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GoBack" w:displacedByCustomXml="next"/>
    <w:bookmarkEnd w:id="0" w:displacedByCustomXml="next"/>
    <w:sdt>
      <w:sdtPr>
        <w:rPr>
          <w:rFonts w:asciiTheme="majorHAnsi" w:eastAsiaTheme="majorEastAsia" w:hAnsiTheme="majorHAnsi" w:cstheme="majorBidi"/>
          <w:color w:val="548DD4" w:themeColor="text2" w:themeTint="99"/>
          <w:sz w:val="72"/>
          <w:szCs w:val="72"/>
        </w:rPr>
        <w:id w:val="-1271542672"/>
        <w:docPartObj>
          <w:docPartGallery w:val="Cover Pages"/>
          <w:docPartUnique/>
        </w:docPartObj>
      </w:sdtPr>
      <w:sdtEndPr>
        <w:rPr>
          <w:rFonts w:ascii="Times New Roman" w:eastAsiaTheme="minorEastAsia" w:hAnsi="Times New Roman" w:cs="Times New Roman"/>
          <w:b/>
          <w:bCs/>
          <w:color w:val="auto"/>
          <w:sz w:val="24"/>
          <w:szCs w:val="24"/>
        </w:rPr>
      </w:sdtEndPr>
      <w:sdtContent>
        <w:sdt>
          <w:sdtPr>
            <w:rPr>
              <w:rFonts w:asciiTheme="majorHAnsi" w:eastAsiaTheme="majorEastAsia" w:hAnsiTheme="majorHAnsi" w:cstheme="majorBidi"/>
              <w:color w:val="548DD4" w:themeColor="text2" w:themeTint="99"/>
              <w:sz w:val="36"/>
              <w:szCs w:val="36"/>
            </w:rPr>
            <w:alias w:val="Title"/>
            <w:id w:val="11521188"/>
            <w:placeholder>
              <w:docPart w:val="2615998F80AE0D45AB53AF594CFEE69D"/>
            </w:placeholder>
            <w:dataBinding w:prefixMappings="xmlns:ns0='http://purl.org/dc/elements/1.1/' xmlns:ns1='http://schemas.openxmlformats.org/package/2006/metadata/core-properties' " w:xpath="/ns1:coreProperties[1]/ns0:title[1]" w:storeItemID="{6C3C8BC8-F283-45AE-878A-BAB7291924A1}"/>
            <w:text/>
          </w:sdtPr>
          <w:sdtEndPr/>
          <w:sdtContent>
            <w:p w14:paraId="5EF8114D" w14:textId="7BB12FC5" w:rsidR="00986ECA" w:rsidRPr="00B87D60" w:rsidRDefault="006C6F66" w:rsidP="00B87D60">
              <w:pPr>
                <w:spacing w:after="120"/>
                <w:jc w:val="center"/>
                <w:rPr>
                  <w:rFonts w:asciiTheme="majorHAnsi" w:eastAsiaTheme="majorEastAsia" w:hAnsiTheme="majorHAnsi" w:cstheme="majorBidi"/>
                  <w:color w:val="548DD4" w:themeColor="text2" w:themeTint="99"/>
                  <w:sz w:val="36"/>
                  <w:szCs w:val="36"/>
                </w:rPr>
              </w:pPr>
              <w:r w:rsidRPr="00B87D60">
                <w:rPr>
                  <w:rFonts w:ascii="Times New Roman" w:hAnsi="Times New Roman" w:cs="Times New Roman"/>
                  <w:b/>
                  <w:sz w:val="36"/>
                  <w:szCs w:val="36"/>
                  <w:u w:val="single"/>
                </w:rPr>
                <w:t>A study designed to critically evaluate the merit in the suggested Human Capital theory</w:t>
              </w:r>
            </w:p>
          </w:sdtContent>
        </w:sdt>
        <w:sdt>
          <w:sdtPr>
            <w:rPr>
              <w:rFonts w:asciiTheme="majorHAnsi" w:hAnsiTheme="majorHAnsi"/>
              <w:noProof/>
              <w:sz w:val="40"/>
              <w:szCs w:val="36"/>
              <w:u w:val="single"/>
            </w:rPr>
            <w:alias w:val="Subtitle"/>
            <w:tag w:val="Subtitle"/>
            <w:id w:val="11521189"/>
            <w:placeholder>
              <w:docPart w:val="38D111672B832B4AB62943C2DC195A1F"/>
            </w:placeholder>
            <w:text/>
          </w:sdtPr>
          <w:sdtEndPr/>
          <w:sdtContent>
            <w:p w14:paraId="6DBC92D5" w14:textId="6E9349CD" w:rsidR="00986ECA" w:rsidRPr="006C6F66" w:rsidRDefault="006C6F66" w:rsidP="00B87D60">
              <w:pPr>
                <w:spacing w:after="120"/>
                <w:jc w:val="center"/>
                <w:rPr>
                  <w:rFonts w:asciiTheme="majorHAnsi" w:hAnsiTheme="majorHAnsi"/>
                  <w:noProof/>
                  <w:color w:val="548DD4" w:themeColor="text2" w:themeTint="99"/>
                  <w:sz w:val="40"/>
                  <w:szCs w:val="36"/>
                  <w:u w:val="single"/>
                </w:rPr>
              </w:pPr>
              <w:r w:rsidRPr="006C6F66">
                <w:rPr>
                  <w:rFonts w:asciiTheme="majorHAnsi" w:hAnsiTheme="majorHAnsi"/>
                  <w:noProof/>
                  <w:sz w:val="40"/>
                  <w:szCs w:val="36"/>
                  <w:u w:val="single"/>
                </w:rPr>
                <w:t>Lisa Knight P119356</w:t>
              </w:r>
            </w:p>
          </w:sdtContent>
        </w:sdt>
        <w:p w14:paraId="7659E9BD" w14:textId="23376F65" w:rsidR="00986ECA" w:rsidRPr="006C6F66" w:rsidRDefault="0061099C" w:rsidP="00B87D60">
          <w:pPr>
            <w:spacing w:after="240"/>
            <w:jc w:val="center"/>
            <w:rPr>
              <w:rFonts w:asciiTheme="majorHAnsi" w:hAnsiTheme="majorHAnsi"/>
              <w:noProof/>
              <w:sz w:val="36"/>
              <w:szCs w:val="36"/>
            </w:rPr>
          </w:pPr>
          <w:sdt>
            <w:sdtPr>
              <w:rPr>
                <w:rFonts w:asciiTheme="majorHAnsi" w:hAnsiTheme="majorHAnsi"/>
                <w:noProof/>
                <w:sz w:val="36"/>
                <w:szCs w:val="36"/>
                <w:u w:val="single"/>
              </w:rPr>
              <w:alias w:val="Author"/>
              <w:id w:val="11521190"/>
              <w:placeholder>
                <w:docPart w:val="34F77909D2399E4F9FD5AEE8EB40DB2A"/>
              </w:placeholder>
              <w:dataBinding w:prefixMappings="xmlns:ns0='http://purl.org/dc/elements/1.1/' xmlns:ns1='http://schemas.openxmlformats.org/package/2006/metadata/core-properties' " w:xpath="/ns1:coreProperties[1]/ns0:creator[1]" w:storeItemID="{6C3C8BC8-F283-45AE-878A-BAB7291924A1}"/>
              <w:text/>
            </w:sdtPr>
            <w:sdtEndPr/>
            <w:sdtContent>
              <w:r w:rsidR="006C6F66" w:rsidRPr="00B87D60">
                <w:rPr>
                  <w:rFonts w:asciiTheme="majorHAnsi" w:hAnsiTheme="majorHAnsi"/>
                  <w:noProof/>
                  <w:sz w:val="36"/>
                  <w:szCs w:val="36"/>
                  <w:u w:val="single"/>
                  <w:lang w:val="en-US"/>
                </w:rPr>
                <w:t xml:space="preserve"> MBus 2016 University Wales Trinity St.David</w:t>
              </w:r>
            </w:sdtContent>
          </w:sdt>
        </w:p>
        <w:p w14:paraId="7268FB4E" w14:textId="18B8652A" w:rsidR="00986ECA" w:rsidRDefault="00986ECA" w:rsidP="00B87D60">
          <w:pPr>
            <w:jc w:val="center"/>
          </w:pPr>
          <w:r>
            <w:rPr>
              <w:noProof/>
              <w:lang w:val="en-US"/>
            </w:rPr>
            <mc:AlternateContent>
              <mc:Choice Requires="wps">
                <w:drawing>
                  <wp:anchor distT="0" distB="0" distL="114300" distR="114300" simplePos="0" relativeHeight="251662336" behindDoc="1" locked="0" layoutInCell="1" allowOverlap="1" wp14:anchorId="41056E01" wp14:editId="2B129A57">
                    <wp:simplePos x="0" y="0"/>
                    <wp:positionH relativeFrom="page">
                      <wp:posOffset>365760</wp:posOffset>
                    </wp:positionH>
                    <wp:positionV relativeFrom="page">
                      <wp:posOffset>8458200</wp:posOffset>
                    </wp:positionV>
                    <wp:extent cx="7040880" cy="1234440"/>
                    <wp:effectExtent l="0" t="0" r="0" b="0"/>
                    <wp:wrapNone/>
                    <wp:docPr id="79" name="Rectangle 2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040880" cy="1234440"/>
                            </a:xfrm>
                            <a:prstGeom prst="rect">
                              <a:avLst/>
                            </a:prstGeom>
                            <a:gradFill rotWithShape="1">
                              <a:gsLst>
                                <a:gs pos="0">
                                  <a:srgbClr val="FFFFFF">
                                    <a:alpha val="0"/>
                                  </a:srgbClr>
                                </a:gs>
                                <a:gs pos="100000">
                                  <a:schemeClr val="tx2">
                                    <a:lumMod val="40000"/>
                                    <a:lumOff val="6000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23" o:spid="_x0000_s1026" style="position:absolute;margin-left:28.8pt;margin-top:666pt;width:554.4pt;height:97.2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" stroked="f" strokecolor="#4a7ebb" strokeweight="1.5pt">
                    <v:fill opacity="0" color2="#8db3e2 [1311]" rotate="t" focus="100%" type="gradient"/>
                    <v:shadow opacity="22938f" offset="0"/>
                    <v:textbox inset=",7.2pt,,7.2pt"/>
                    <w10:wrap anchorx="page" anchory="page"/>
                  </v:rect>
                </w:pict>
              </mc:Fallback>
            </mc:AlternateContent>
          </w:r>
        </w:p>
        <w:p w14:paraId="39E9F210" w14:textId="750DBCD8" w:rsidR="00986ECA" w:rsidRDefault="000C5073" w:rsidP="00B87D60">
          <w:pPr>
            <w:jc w:val="center"/>
            <w:rPr>
              <w:rFonts w:ascii="Times New Roman" w:hAnsi="Times New Roman" w:cs="Times New Roman"/>
            </w:rPr>
          </w:pPr>
          <w:r>
            <w:rPr>
              <w:noProof/>
              <w:lang w:val="en-US"/>
            </w:rPr>
            <w:drawing>
              <wp:anchor distT="0" distB="0" distL="114300" distR="114300" simplePos="0" relativeHeight="251661312" behindDoc="1" locked="0" layoutInCell="1" allowOverlap="1" wp14:anchorId="407DE515" wp14:editId="10045734">
                <wp:simplePos x="0" y="0"/>
                <wp:positionH relativeFrom="page">
                  <wp:posOffset>363855</wp:posOffset>
                </wp:positionH>
                <wp:positionV relativeFrom="page">
                  <wp:posOffset>11272520</wp:posOffset>
                </wp:positionV>
                <wp:extent cx="7037070" cy="2786380"/>
                <wp:effectExtent l="0" t="0" r="0" b="7620"/>
                <wp:wrapNone/>
                <wp:docPr id="10" name="Picture 6" descr="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1.png"/>
                        <pic:cNvPicPr>
                          <a:picLocks noChangeAspect="1" noChangeArrowheads="1"/>
                        </pic:cNvPicPr>
                      </pic:nvPicPr>
                      <pic:blipFill>
                        <a:blip r:embed="rId9"/>
                        <a:srcRect/>
                        <a:stretch>
                          <a:fillRect/>
                        </a:stretch>
                      </pic:blipFill>
                      <pic:spPr bwMode="auto">
                        <a:xfrm>
                          <a:off x="0" y="0"/>
                          <a:ext cx="7037070" cy="2786380"/>
                        </a:xfrm>
                        <a:prstGeom prst="rect">
                          <a:avLst/>
                        </a:prstGeom>
                        <a:noFill/>
                        <a:ln w="9525">
                          <a:noFill/>
                          <a:miter lim="800000"/>
                          <a:headEnd/>
                          <a:tailEnd/>
                        </a:ln>
                      </pic:spPr>
                    </pic:pic>
                  </a:graphicData>
                </a:graphic>
              </wp:anchor>
            </w:drawing>
          </w:r>
          <w:r w:rsidR="00986ECA">
            <w:rPr>
              <w:rFonts w:ascii="Times New Roman" w:hAnsi="Times New Roman" w:cs="Times New Roman"/>
              <w:b/>
              <w:bCs/>
            </w:rPr>
            <w:br w:type="page"/>
          </w:r>
        </w:p>
      </w:sdtContent>
    </w:sdt>
    <w:p w14:paraId="46506B47" w14:textId="013719EB" w:rsidR="00177F3D" w:rsidRPr="00D60A03" w:rsidRDefault="00177F3D" w:rsidP="00D60A03">
      <w:pPr>
        <w:pStyle w:val="Heading1"/>
        <w:spacing w:line="480" w:lineRule="auto"/>
        <w:jc w:val="both"/>
        <w:rPr>
          <w:rFonts w:ascii="Times New Roman" w:hAnsi="Times New Roman" w:cs="Times New Roman"/>
          <w:sz w:val="24"/>
          <w:szCs w:val="24"/>
        </w:rPr>
      </w:pPr>
      <w:bookmarkStart w:id="1" w:name="_Toc325227262"/>
      <w:r w:rsidRPr="00D60A03">
        <w:rPr>
          <w:rFonts w:ascii="Times New Roman" w:hAnsi="Times New Roman" w:cs="Times New Roman"/>
          <w:sz w:val="24"/>
          <w:szCs w:val="24"/>
        </w:rPr>
        <w:lastRenderedPageBreak/>
        <w:t>Acknowledgements</w:t>
      </w:r>
      <w:bookmarkEnd w:id="1"/>
    </w:p>
    <w:p w14:paraId="57FCC8EB" w14:textId="77777777" w:rsidR="00177F3D" w:rsidRPr="00D60A03" w:rsidRDefault="00177F3D" w:rsidP="00D60A03">
      <w:pPr>
        <w:spacing w:line="480" w:lineRule="auto"/>
        <w:jc w:val="both"/>
        <w:rPr>
          <w:rFonts w:ascii="Times New Roman" w:hAnsi="Times New Roman" w:cs="Times New Roman"/>
        </w:rPr>
      </w:pPr>
    </w:p>
    <w:p w14:paraId="66AFCC29" w14:textId="77777777" w:rsidR="00177F3D" w:rsidRPr="00D60A03" w:rsidRDefault="00177F3D" w:rsidP="00D60A03">
      <w:pPr>
        <w:spacing w:line="480" w:lineRule="auto"/>
        <w:jc w:val="both"/>
        <w:rPr>
          <w:rFonts w:ascii="Times New Roman" w:hAnsi="Times New Roman" w:cs="Times New Roman"/>
        </w:rPr>
      </w:pPr>
      <w:r w:rsidRPr="00D60A03">
        <w:rPr>
          <w:rFonts w:ascii="Times New Roman" w:hAnsi="Times New Roman" w:cs="Times New Roman"/>
        </w:rPr>
        <w:t>This last year in university has definitely been a testing period of time, but I have definitely learnt much more than I anticipated. The dissertation has pushed me further than last year, which has been difficult but I am still incredibly grateful for the opportunity.</w:t>
      </w:r>
    </w:p>
    <w:p w14:paraId="6368CD4F" w14:textId="77777777" w:rsidR="00177F3D" w:rsidRPr="00D60A03" w:rsidRDefault="00177F3D" w:rsidP="00D60A03">
      <w:pPr>
        <w:spacing w:line="480" w:lineRule="auto"/>
        <w:jc w:val="both"/>
        <w:rPr>
          <w:rFonts w:ascii="Times New Roman" w:hAnsi="Times New Roman" w:cs="Times New Roman"/>
        </w:rPr>
      </w:pPr>
    </w:p>
    <w:p w14:paraId="7131975B" w14:textId="2F4B89F5" w:rsidR="00177F3D" w:rsidRPr="00D60A03" w:rsidRDefault="00177F3D" w:rsidP="00D60A03">
      <w:pPr>
        <w:spacing w:line="480" w:lineRule="auto"/>
        <w:jc w:val="both"/>
        <w:rPr>
          <w:rFonts w:ascii="Times New Roman" w:hAnsi="Times New Roman" w:cs="Times New Roman"/>
        </w:rPr>
      </w:pPr>
      <w:r w:rsidRPr="00D60A03">
        <w:rPr>
          <w:rFonts w:ascii="Times New Roman" w:hAnsi="Times New Roman" w:cs="Times New Roman"/>
        </w:rPr>
        <w:t xml:space="preserve">My daughter Courtney has again showed an unwavering belief that it could be achieved and for that I thank her dearly. My partner Ricky has additionally never doubted my abilities, which has kept me motivated and moving forward even when the work was testing and difficult. </w:t>
      </w:r>
    </w:p>
    <w:p w14:paraId="7FF8523E" w14:textId="77777777" w:rsidR="00177F3D" w:rsidRPr="00D60A03" w:rsidRDefault="00177F3D" w:rsidP="00D60A03">
      <w:pPr>
        <w:spacing w:line="480" w:lineRule="auto"/>
        <w:jc w:val="both"/>
        <w:rPr>
          <w:rFonts w:ascii="Times New Roman" w:hAnsi="Times New Roman" w:cs="Times New Roman"/>
        </w:rPr>
      </w:pPr>
    </w:p>
    <w:p w14:paraId="74781758" w14:textId="26B4E1DE" w:rsidR="00177F3D" w:rsidRPr="00D60A03" w:rsidRDefault="00177F3D" w:rsidP="00D60A03">
      <w:pPr>
        <w:spacing w:line="480" w:lineRule="auto"/>
        <w:jc w:val="both"/>
        <w:rPr>
          <w:rFonts w:ascii="Times New Roman" w:hAnsi="Times New Roman" w:cs="Times New Roman"/>
        </w:rPr>
      </w:pPr>
      <w:r w:rsidRPr="00D60A03">
        <w:rPr>
          <w:rFonts w:ascii="Times New Roman" w:hAnsi="Times New Roman" w:cs="Times New Roman"/>
        </w:rPr>
        <w:t xml:space="preserve">My friends Sarah and Lil </w:t>
      </w:r>
      <w:proofErr w:type="spellStart"/>
      <w:r w:rsidRPr="00D60A03">
        <w:rPr>
          <w:rFonts w:ascii="Times New Roman" w:hAnsi="Times New Roman" w:cs="Times New Roman"/>
        </w:rPr>
        <w:t>Nats</w:t>
      </w:r>
      <w:proofErr w:type="spellEnd"/>
      <w:r w:rsidRPr="00D60A03">
        <w:rPr>
          <w:rFonts w:ascii="Times New Roman" w:hAnsi="Times New Roman" w:cs="Times New Roman"/>
        </w:rPr>
        <w:t xml:space="preserve"> have demonstrated endless patience with my stressing and worrying about this work. The girls have been there implicitly and always managed to make me laugh</w:t>
      </w:r>
      <w:r w:rsidR="00D60A03" w:rsidRPr="00D60A03">
        <w:rPr>
          <w:rFonts w:ascii="Times New Roman" w:hAnsi="Times New Roman" w:cs="Times New Roman"/>
        </w:rPr>
        <w:t>.</w:t>
      </w:r>
    </w:p>
    <w:p w14:paraId="47D08CC3" w14:textId="77777777" w:rsidR="00D60A03" w:rsidRPr="00D60A03" w:rsidRDefault="00D60A03" w:rsidP="00D60A03">
      <w:pPr>
        <w:spacing w:line="480" w:lineRule="auto"/>
        <w:jc w:val="both"/>
        <w:rPr>
          <w:rFonts w:ascii="Times New Roman" w:hAnsi="Times New Roman" w:cs="Times New Roman"/>
        </w:rPr>
      </w:pPr>
    </w:p>
    <w:p w14:paraId="1D788B01" w14:textId="130BAEE8"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I have absolutely no doubt that my supervisor Vic Saunders will be incredibly grateful to see the back of me at the end of this uni</w:t>
      </w:r>
      <w:r w:rsidR="0062577B">
        <w:rPr>
          <w:rFonts w:ascii="Times New Roman" w:hAnsi="Times New Roman" w:cs="Times New Roman"/>
        </w:rPr>
        <w:t>versity</w:t>
      </w:r>
      <w:r w:rsidRPr="00D60A03">
        <w:rPr>
          <w:rFonts w:ascii="Times New Roman" w:hAnsi="Times New Roman" w:cs="Times New Roman"/>
        </w:rPr>
        <w:t xml:space="preserve"> year! His patience and constant support has contributed hugely</w:t>
      </w:r>
      <w:r w:rsidR="0062577B">
        <w:rPr>
          <w:rFonts w:ascii="Times New Roman" w:hAnsi="Times New Roman" w:cs="Times New Roman"/>
        </w:rPr>
        <w:t xml:space="preserve"> to </w:t>
      </w:r>
      <w:r w:rsidRPr="00D60A03">
        <w:rPr>
          <w:rFonts w:ascii="Times New Roman" w:hAnsi="Times New Roman" w:cs="Times New Roman"/>
        </w:rPr>
        <w:t>what I have managed to complete this year.</w:t>
      </w:r>
    </w:p>
    <w:p w14:paraId="2414E2D3" w14:textId="77777777" w:rsidR="00D60A03" w:rsidRDefault="00D60A03" w:rsidP="00D60A03">
      <w:pPr>
        <w:pStyle w:val="Heading1"/>
        <w:spacing w:line="480" w:lineRule="auto"/>
        <w:jc w:val="both"/>
        <w:rPr>
          <w:rFonts w:ascii="Times New Roman" w:eastAsiaTheme="minorEastAsia" w:hAnsi="Times New Roman" w:cs="Times New Roman"/>
          <w:b w:val="0"/>
          <w:bCs w:val="0"/>
          <w:color w:val="auto"/>
          <w:sz w:val="24"/>
          <w:szCs w:val="24"/>
        </w:rPr>
      </w:pPr>
    </w:p>
    <w:p w14:paraId="2E331FD9" w14:textId="77777777" w:rsidR="006C3EB7" w:rsidRPr="006C3EB7" w:rsidRDefault="006C3EB7" w:rsidP="006C3EB7"/>
    <w:sdt>
      <w:sdtPr>
        <w:rPr>
          <w:rFonts w:ascii="Times New Roman" w:eastAsiaTheme="minorEastAsia" w:hAnsi="Times New Roman" w:cs="Times New Roman"/>
          <w:b w:val="0"/>
          <w:bCs w:val="0"/>
          <w:color w:val="auto"/>
          <w:sz w:val="24"/>
          <w:szCs w:val="24"/>
          <w:lang w:val="en-GB"/>
        </w:rPr>
        <w:id w:val="883063439"/>
        <w:docPartObj>
          <w:docPartGallery w:val="Table of Contents"/>
          <w:docPartUnique/>
        </w:docPartObj>
      </w:sdtPr>
      <w:sdtEndPr>
        <w:rPr>
          <w:noProof/>
        </w:rPr>
      </w:sdtEndPr>
      <w:sdtContent>
        <w:p w14:paraId="6D1D9EB4" w14:textId="645B36C7" w:rsidR="00D60A03" w:rsidRPr="00D60A03" w:rsidRDefault="00D60A03" w:rsidP="00D60A03">
          <w:pPr>
            <w:pStyle w:val="TOCHeading"/>
            <w:spacing w:line="480" w:lineRule="auto"/>
            <w:jc w:val="both"/>
            <w:rPr>
              <w:rFonts w:ascii="Times New Roman" w:hAnsi="Times New Roman" w:cs="Times New Roman"/>
              <w:sz w:val="24"/>
              <w:szCs w:val="24"/>
            </w:rPr>
          </w:pPr>
          <w:r w:rsidRPr="00D60A03">
            <w:rPr>
              <w:rFonts w:ascii="Times New Roman" w:hAnsi="Times New Roman" w:cs="Times New Roman"/>
              <w:sz w:val="24"/>
              <w:szCs w:val="24"/>
            </w:rPr>
            <w:t>Table of Contents</w:t>
          </w:r>
        </w:p>
        <w:p w14:paraId="74774555" w14:textId="77777777" w:rsidR="0034190C" w:rsidRDefault="00D60A03">
          <w:pPr>
            <w:pStyle w:val="TOC1"/>
            <w:tabs>
              <w:tab w:val="right" w:leader="dot" w:pos="8630"/>
            </w:tabs>
            <w:rPr>
              <w:b w:val="0"/>
              <w:noProof/>
              <w:lang w:val="en-US" w:eastAsia="ja-JP"/>
            </w:rPr>
          </w:pPr>
          <w:r w:rsidRPr="00D60A03">
            <w:rPr>
              <w:rFonts w:ascii="Times New Roman" w:hAnsi="Times New Roman" w:cs="Times New Roman"/>
              <w:b w:val="0"/>
            </w:rPr>
            <w:fldChar w:fldCharType="begin"/>
          </w:r>
          <w:r w:rsidRPr="00D60A03">
            <w:rPr>
              <w:rFonts w:ascii="Times New Roman" w:hAnsi="Times New Roman" w:cs="Times New Roman"/>
            </w:rPr>
            <w:instrText xml:space="preserve"> TOC \o "1-3" \h \z \u </w:instrText>
          </w:r>
          <w:r w:rsidRPr="00D60A03">
            <w:rPr>
              <w:rFonts w:ascii="Times New Roman" w:hAnsi="Times New Roman" w:cs="Times New Roman"/>
              <w:b w:val="0"/>
            </w:rPr>
            <w:fldChar w:fldCharType="separate"/>
          </w:r>
          <w:r w:rsidR="0034190C" w:rsidRPr="00CC03AA">
            <w:rPr>
              <w:rFonts w:ascii="Times New Roman" w:hAnsi="Times New Roman" w:cs="Times New Roman"/>
              <w:noProof/>
            </w:rPr>
            <w:t>Acknowledgements</w:t>
          </w:r>
          <w:r w:rsidR="0034190C">
            <w:rPr>
              <w:noProof/>
            </w:rPr>
            <w:tab/>
          </w:r>
          <w:r w:rsidR="0034190C">
            <w:rPr>
              <w:noProof/>
            </w:rPr>
            <w:fldChar w:fldCharType="begin"/>
          </w:r>
          <w:r w:rsidR="0034190C">
            <w:rPr>
              <w:noProof/>
            </w:rPr>
            <w:instrText xml:space="preserve"> PAGEREF _Toc325227262 \h </w:instrText>
          </w:r>
          <w:r w:rsidR="0034190C">
            <w:rPr>
              <w:noProof/>
            </w:rPr>
          </w:r>
          <w:r w:rsidR="0034190C">
            <w:rPr>
              <w:noProof/>
            </w:rPr>
            <w:fldChar w:fldCharType="separate"/>
          </w:r>
          <w:r w:rsidR="00733B90">
            <w:rPr>
              <w:noProof/>
            </w:rPr>
            <w:t>2</w:t>
          </w:r>
          <w:r w:rsidR="0034190C">
            <w:rPr>
              <w:noProof/>
            </w:rPr>
            <w:fldChar w:fldCharType="end"/>
          </w:r>
        </w:p>
        <w:p w14:paraId="1EABC398"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Chapter 1. Introduction</w:t>
          </w:r>
          <w:r>
            <w:rPr>
              <w:noProof/>
            </w:rPr>
            <w:tab/>
          </w:r>
          <w:r>
            <w:rPr>
              <w:noProof/>
            </w:rPr>
            <w:fldChar w:fldCharType="begin"/>
          </w:r>
          <w:r>
            <w:rPr>
              <w:noProof/>
            </w:rPr>
            <w:instrText xml:space="preserve"> PAGEREF _Toc325227263 \h </w:instrText>
          </w:r>
          <w:r>
            <w:rPr>
              <w:noProof/>
            </w:rPr>
          </w:r>
          <w:r>
            <w:rPr>
              <w:noProof/>
            </w:rPr>
            <w:fldChar w:fldCharType="separate"/>
          </w:r>
          <w:r w:rsidR="00733B90">
            <w:rPr>
              <w:noProof/>
            </w:rPr>
            <w:t>5</w:t>
          </w:r>
          <w:r>
            <w:rPr>
              <w:noProof/>
            </w:rPr>
            <w:fldChar w:fldCharType="end"/>
          </w:r>
        </w:p>
        <w:p w14:paraId="3E7B5F7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w:t>
          </w:r>
          <w:r>
            <w:rPr>
              <w:noProof/>
            </w:rPr>
            <w:tab/>
          </w:r>
          <w:r>
            <w:rPr>
              <w:noProof/>
            </w:rPr>
            <w:fldChar w:fldCharType="begin"/>
          </w:r>
          <w:r>
            <w:rPr>
              <w:noProof/>
            </w:rPr>
            <w:instrText xml:space="preserve"> PAGEREF _Toc325227264 \h </w:instrText>
          </w:r>
          <w:r>
            <w:rPr>
              <w:noProof/>
            </w:rPr>
          </w:r>
          <w:r>
            <w:rPr>
              <w:noProof/>
            </w:rPr>
            <w:fldChar w:fldCharType="separate"/>
          </w:r>
          <w:r w:rsidR="00733B90">
            <w:rPr>
              <w:noProof/>
            </w:rPr>
            <w:t>5</w:t>
          </w:r>
          <w:r>
            <w:rPr>
              <w:noProof/>
            </w:rPr>
            <w:fldChar w:fldCharType="end"/>
          </w:r>
        </w:p>
        <w:p w14:paraId="1E0AD38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Rationale</w:t>
          </w:r>
          <w:r>
            <w:rPr>
              <w:noProof/>
            </w:rPr>
            <w:tab/>
          </w:r>
          <w:r>
            <w:rPr>
              <w:noProof/>
            </w:rPr>
            <w:fldChar w:fldCharType="begin"/>
          </w:r>
          <w:r>
            <w:rPr>
              <w:noProof/>
            </w:rPr>
            <w:instrText xml:space="preserve"> PAGEREF _Toc325227265 \h </w:instrText>
          </w:r>
          <w:r>
            <w:rPr>
              <w:noProof/>
            </w:rPr>
          </w:r>
          <w:r>
            <w:rPr>
              <w:noProof/>
            </w:rPr>
            <w:fldChar w:fldCharType="separate"/>
          </w:r>
          <w:r w:rsidR="00733B90">
            <w:rPr>
              <w:noProof/>
            </w:rPr>
            <w:t>6</w:t>
          </w:r>
          <w:r>
            <w:rPr>
              <w:noProof/>
            </w:rPr>
            <w:fldChar w:fldCharType="end"/>
          </w:r>
        </w:p>
        <w:p w14:paraId="20623784"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Research Relationships</w:t>
          </w:r>
          <w:r>
            <w:rPr>
              <w:noProof/>
            </w:rPr>
            <w:tab/>
          </w:r>
          <w:r>
            <w:rPr>
              <w:noProof/>
            </w:rPr>
            <w:fldChar w:fldCharType="begin"/>
          </w:r>
          <w:r>
            <w:rPr>
              <w:noProof/>
            </w:rPr>
            <w:instrText xml:space="preserve"> PAGEREF _Toc325227266 \h </w:instrText>
          </w:r>
          <w:r>
            <w:rPr>
              <w:noProof/>
            </w:rPr>
          </w:r>
          <w:r>
            <w:rPr>
              <w:noProof/>
            </w:rPr>
            <w:fldChar w:fldCharType="separate"/>
          </w:r>
          <w:r w:rsidR="00733B90">
            <w:rPr>
              <w:noProof/>
            </w:rPr>
            <w:t>7</w:t>
          </w:r>
          <w:r>
            <w:rPr>
              <w:noProof/>
            </w:rPr>
            <w:fldChar w:fldCharType="end"/>
          </w:r>
        </w:p>
        <w:p w14:paraId="72F8896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Theme specification</w:t>
          </w:r>
          <w:r>
            <w:rPr>
              <w:noProof/>
            </w:rPr>
            <w:tab/>
          </w:r>
          <w:r>
            <w:rPr>
              <w:noProof/>
            </w:rPr>
            <w:fldChar w:fldCharType="begin"/>
          </w:r>
          <w:r>
            <w:rPr>
              <w:noProof/>
            </w:rPr>
            <w:instrText xml:space="preserve"> PAGEREF _Toc325227267 \h </w:instrText>
          </w:r>
          <w:r>
            <w:rPr>
              <w:noProof/>
            </w:rPr>
          </w:r>
          <w:r>
            <w:rPr>
              <w:noProof/>
            </w:rPr>
            <w:fldChar w:fldCharType="separate"/>
          </w:r>
          <w:r w:rsidR="00733B90">
            <w:rPr>
              <w:noProof/>
            </w:rPr>
            <w:t>8</w:t>
          </w:r>
          <w:r>
            <w:rPr>
              <w:noProof/>
            </w:rPr>
            <w:fldChar w:fldCharType="end"/>
          </w:r>
        </w:p>
        <w:p w14:paraId="43BB6AEA"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Chapter 2. Literature Review</w:t>
          </w:r>
          <w:r>
            <w:rPr>
              <w:noProof/>
            </w:rPr>
            <w:tab/>
          </w:r>
          <w:r>
            <w:rPr>
              <w:noProof/>
            </w:rPr>
            <w:fldChar w:fldCharType="begin"/>
          </w:r>
          <w:r>
            <w:rPr>
              <w:noProof/>
            </w:rPr>
            <w:instrText xml:space="preserve"> PAGEREF _Toc325227268 \h </w:instrText>
          </w:r>
          <w:r>
            <w:rPr>
              <w:noProof/>
            </w:rPr>
          </w:r>
          <w:r>
            <w:rPr>
              <w:noProof/>
            </w:rPr>
            <w:fldChar w:fldCharType="separate"/>
          </w:r>
          <w:r w:rsidR="00733B90">
            <w:rPr>
              <w:noProof/>
            </w:rPr>
            <w:t>10</w:t>
          </w:r>
          <w:r>
            <w:rPr>
              <w:noProof/>
            </w:rPr>
            <w:fldChar w:fldCharType="end"/>
          </w:r>
        </w:p>
        <w:p w14:paraId="080165A8"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w:t>
          </w:r>
          <w:r>
            <w:rPr>
              <w:noProof/>
            </w:rPr>
            <w:tab/>
          </w:r>
          <w:r>
            <w:rPr>
              <w:noProof/>
            </w:rPr>
            <w:fldChar w:fldCharType="begin"/>
          </w:r>
          <w:r>
            <w:rPr>
              <w:noProof/>
            </w:rPr>
            <w:instrText xml:space="preserve"> PAGEREF _Toc325227269 \h </w:instrText>
          </w:r>
          <w:r>
            <w:rPr>
              <w:noProof/>
            </w:rPr>
          </w:r>
          <w:r>
            <w:rPr>
              <w:noProof/>
            </w:rPr>
            <w:fldChar w:fldCharType="separate"/>
          </w:r>
          <w:r w:rsidR="00733B90">
            <w:rPr>
              <w:noProof/>
            </w:rPr>
            <w:t>10</w:t>
          </w:r>
          <w:r>
            <w:rPr>
              <w:noProof/>
            </w:rPr>
            <w:fldChar w:fldCharType="end"/>
          </w:r>
        </w:p>
        <w:p w14:paraId="38A59EEC"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 - Definition</w:t>
          </w:r>
          <w:r>
            <w:rPr>
              <w:noProof/>
            </w:rPr>
            <w:tab/>
          </w:r>
          <w:r>
            <w:rPr>
              <w:noProof/>
            </w:rPr>
            <w:fldChar w:fldCharType="begin"/>
          </w:r>
          <w:r>
            <w:rPr>
              <w:noProof/>
            </w:rPr>
            <w:instrText xml:space="preserve"> PAGEREF _Toc325227270 \h </w:instrText>
          </w:r>
          <w:r>
            <w:rPr>
              <w:noProof/>
            </w:rPr>
          </w:r>
          <w:r>
            <w:rPr>
              <w:noProof/>
            </w:rPr>
            <w:fldChar w:fldCharType="separate"/>
          </w:r>
          <w:r w:rsidR="00733B90">
            <w:rPr>
              <w:noProof/>
            </w:rPr>
            <w:t>11</w:t>
          </w:r>
          <w:r>
            <w:rPr>
              <w:noProof/>
            </w:rPr>
            <w:fldChar w:fldCharType="end"/>
          </w:r>
        </w:p>
        <w:p w14:paraId="44CE82C0"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 – Contributing Factors</w:t>
          </w:r>
          <w:r>
            <w:rPr>
              <w:noProof/>
            </w:rPr>
            <w:tab/>
          </w:r>
          <w:r>
            <w:rPr>
              <w:noProof/>
            </w:rPr>
            <w:fldChar w:fldCharType="begin"/>
          </w:r>
          <w:r>
            <w:rPr>
              <w:noProof/>
            </w:rPr>
            <w:instrText xml:space="preserve"> PAGEREF _Toc325227271 \h </w:instrText>
          </w:r>
          <w:r>
            <w:rPr>
              <w:noProof/>
            </w:rPr>
          </w:r>
          <w:r>
            <w:rPr>
              <w:noProof/>
            </w:rPr>
            <w:fldChar w:fldCharType="separate"/>
          </w:r>
          <w:r w:rsidR="00733B90">
            <w:rPr>
              <w:noProof/>
            </w:rPr>
            <w:t>12</w:t>
          </w:r>
          <w:r>
            <w:rPr>
              <w:noProof/>
            </w:rPr>
            <w:fldChar w:fldCharType="end"/>
          </w:r>
        </w:p>
        <w:p w14:paraId="417AD060"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Neoliberalism</w:t>
          </w:r>
          <w:r>
            <w:rPr>
              <w:noProof/>
            </w:rPr>
            <w:tab/>
          </w:r>
          <w:r>
            <w:rPr>
              <w:noProof/>
            </w:rPr>
            <w:fldChar w:fldCharType="begin"/>
          </w:r>
          <w:r>
            <w:rPr>
              <w:noProof/>
            </w:rPr>
            <w:instrText xml:space="preserve"> PAGEREF _Toc325227272 \h </w:instrText>
          </w:r>
          <w:r>
            <w:rPr>
              <w:noProof/>
            </w:rPr>
          </w:r>
          <w:r>
            <w:rPr>
              <w:noProof/>
            </w:rPr>
            <w:fldChar w:fldCharType="separate"/>
          </w:r>
          <w:r w:rsidR="00733B90">
            <w:rPr>
              <w:noProof/>
            </w:rPr>
            <w:t>13</w:t>
          </w:r>
          <w:r>
            <w:rPr>
              <w:noProof/>
            </w:rPr>
            <w:fldChar w:fldCharType="end"/>
          </w:r>
        </w:p>
        <w:p w14:paraId="1F98B770"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 and Associated Value</w:t>
          </w:r>
          <w:r>
            <w:rPr>
              <w:noProof/>
            </w:rPr>
            <w:tab/>
          </w:r>
          <w:r>
            <w:rPr>
              <w:noProof/>
            </w:rPr>
            <w:fldChar w:fldCharType="begin"/>
          </w:r>
          <w:r>
            <w:rPr>
              <w:noProof/>
            </w:rPr>
            <w:instrText xml:space="preserve"> PAGEREF _Toc325227273 \h </w:instrText>
          </w:r>
          <w:r>
            <w:rPr>
              <w:noProof/>
            </w:rPr>
          </w:r>
          <w:r>
            <w:rPr>
              <w:noProof/>
            </w:rPr>
            <w:fldChar w:fldCharType="separate"/>
          </w:r>
          <w:r w:rsidR="00733B90">
            <w:rPr>
              <w:noProof/>
            </w:rPr>
            <w:t>14</w:t>
          </w:r>
          <w:r>
            <w:rPr>
              <w:noProof/>
            </w:rPr>
            <w:fldChar w:fldCharType="end"/>
          </w:r>
        </w:p>
        <w:p w14:paraId="40C1FEE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Recognition</w:t>
          </w:r>
          <w:r>
            <w:rPr>
              <w:noProof/>
            </w:rPr>
            <w:tab/>
          </w:r>
          <w:r>
            <w:rPr>
              <w:noProof/>
            </w:rPr>
            <w:fldChar w:fldCharType="begin"/>
          </w:r>
          <w:r>
            <w:rPr>
              <w:noProof/>
            </w:rPr>
            <w:instrText xml:space="preserve"> PAGEREF _Toc325227274 \h </w:instrText>
          </w:r>
          <w:r>
            <w:rPr>
              <w:noProof/>
            </w:rPr>
          </w:r>
          <w:r>
            <w:rPr>
              <w:noProof/>
            </w:rPr>
            <w:fldChar w:fldCharType="separate"/>
          </w:r>
          <w:r w:rsidR="00733B90">
            <w:rPr>
              <w:noProof/>
            </w:rPr>
            <w:t>15</w:t>
          </w:r>
          <w:r>
            <w:rPr>
              <w:noProof/>
            </w:rPr>
            <w:fldChar w:fldCharType="end"/>
          </w:r>
        </w:p>
        <w:p w14:paraId="6D5BEA9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Education</w:t>
          </w:r>
          <w:r>
            <w:rPr>
              <w:noProof/>
            </w:rPr>
            <w:tab/>
          </w:r>
          <w:r>
            <w:rPr>
              <w:noProof/>
            </w:rPr>
            <w:fldChar w:fldCharType="begin"/>
          </w:r>
          <w:r>
            <w:rPr>
              <w:noProof/>
            </w:rPr>
            <w:instrText xml:space="preserve"> PAGEREF _Toc325227275 \h </w:instrText>
          </w:r>
          <w:r>
            <w:rPr>
              <w:noProof/>
            </w:rPr>
          </w:r>
          <w:r>
            <w:rPr>
              <w:noProof/>
            </w:rPr>
            <w:fldChar w:fldCharType="separate"/>
          </w:r>
          <w:r w:rsidR="00733B90">
            <w:rPr>
              <w:noProof/>
            </w:rPr>
            <w:t>18</w:t>
          </w:r>
          <w:r>
            <w:rPr>
              <w:noProof/>
            </w:rPr>
            <w:fldChar w:fldCharType="end"/>
          </w:r>
        </w:p>
        <w:p w14:paraId="7A443996"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Education and its impact on Human Capital</w:t>
          </w:r>
          <w:r>
            <w:rPr>
              <w:noProof/>
            </w:rPr>
            <w:tab/>
          </w:r>
          <w:r>
            <w:rPr>
              <w:noProof/>
            </w:rPr>
            <w:fldChar w:fldCharType="begin"/>
          </w:r>
          <w:r>
            <w:rPr>
              <w:noProof/>
            </w:rPr>
            <w:instrText xml:space="preserve"> PAGEREF _Toc325227276 \h </w:instrText>
          </w:r>
          <w:r>
            <w:rPr>
              <w:noProof/>
            </w:rPr>
          </w:r>
          <w:r>
            <w:rPr>
              <w:noProof/>
            </w:rPr>
            <w:fldChar w:fldCharType="separate"/>
          </w:r>
          <w:r w:rsidR="00733B90">
            <w:rPr>
              <w:noProof/>
            </w:rPr>
            <w:t>18</w:t>
          </w:r>
          <w:r>
            <w:rPr>
              <w:noProof/>
            </w:rPr>
            <w:fldChar w:fldCharType="end"/>
          </w:r>
        </w:p>
        <w:p w14:paraId="2662244F"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Human Resource Development and Education</w:t>
          </w:r>
          <w:r>
            <w:rPr>
              <w:noProof/>
            </w:rPr>
            <w:tab/>
          </w:r>
          <w:r>
            <w:rPr>
              <w:noProof/>
            </w:rPr>
            <w:fldChar w:fldCharType="begin"/>
          </w:r>
          <w:r>
            <w:rPr>
              <w:noProof/>
            </w:rPr>
            <w:instrText xml:space="preserve"> PAGEREF _Toc325227277 \h </w:instrText>
          </w:r>
          <w:r>
            <w:rPr>
              <w:noProof/>
            </w:rPr>
          </w:r>
          <w:r>
            <w:rPr>
              <w:noProof/>
            </w:rPr>
            <w:fldChar w:fldCharType="separate"/>
          </w:r>
          <w:r w:rsidR="00733B90">
            <w:rPr>
              <w:noProof/>
            </w:rPr>
            <w:t>21</w:t>
          </w:r>
          <w:r>
            <w:rPr>
              <w:noProof/>
            </w:rPr>
            <w:fldChar w:fldCharType="end"/>
          </w:r>
        </w:p>
        <w:p w14:paraId="1E17A51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Equality</w:t>
          </w:r>
          <w:r>
            <w:rPr>
              <w:noProof/>
            </w:rPr>
            <w:tab/>
          </w:r>
          <w:r>
            <w:rPr>
              <w:noProof/>
            </w:rPr>
            <w:fldChar w:fldCharType="begin"/>
          </w:r>
          <w:r>
            <w:rPr>
              <w:noProof/>
            </w:rPr>
            <w:instrText xml:space="preserve"> PAGEREF _Toc325227278 \h </w:instrText>
          </w:r>
          <w:r>
            <w:rPr>
              <w:noProof/>
            </w:rPr>
          </w:r>
          <w:r>
            <w:rPr>
              <w:noProof/>
            </w:rPr>
            <w:fldChar w:fldCharType="separate"/>
          </w:r>
          <w:r w:rsidR="00733B90">
            <w:rPr>
              <w:noProof/>
            </w:rPr>
            <w:t>23</w:t>
          </w:r>
          <w:r>
            <w:rPr>
              <w:noProof/>
            </w:rPr>
            <w:fldChar w:fldCharType="end"/>
          </w:r>
        </w:p>
        <w:p w14:paraId="0C246A20"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Workplace Training</w:t>
          </w:r>
          <w:r>
            <w:rPr>
              <w:noProof/>
            </w:rPr>
            <w:tab/>
          </w:r>
          <w:r>
            <w:rPr>
              <w:noProof/>
            </w:rPr>
            <w:fldChar w:fldCharType="begin"/>
          </w:r>
          <w:r>
            <w:rPr>
              <w:noProof/>
            </w:rPr>
            <w:instrText xml:space="preserve"> PAGEREF _Toc325227279 \h </w:instrText>
          </w:r>
          <w:r>
            <w:rPr>
              <w:noProof/>
            </w:rPr>
          </w:r>
          <w:r>
            <w:rPr>
              <w:noProof/>
            </w:rPr>
            <w:fldChar w:fldCharType="separate"/>
          </w:r>
          <w:r w:rsidR="00733B90">
            <w:rPr>
              <w:noProof/>
            </w:rPr>
            <w:t>25</w:t>
          </w:r>
          <w:r>
            <w:rPr>
              <w:noProof/>
            </w:rPr>
            <w:fldChar w:fldCharType="end"/>
          </w:r>
        </w:p>
        <w:p w14:paraId="6C080525"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Workplace training definition</w:t>
          </w:r>
          <w:r>
            <w:rPr>
              <w:noProof/>
            </w:rPr>
            <w:tab/>
          </w:r>
          <w:r>
            <w:rPr>
              <w:noProof/>
            </w:rPr>
            <w:fldChar w:fldCharType="begin"/>
          </w:r>
          <w:r>
            <w:rPr>
              <w:noProof/>
            </w:rPr>
            <w:instrText xml:space="preserve"> PAGEREF _Toc325227280 \h </w:instrText>
          </w:r>
          <w:r>
            <w:rPr>
              <w:noProof/>
            </w:rPr>
          </w:r>
          <w:r>
            <w:rPr>
              <w:noProof/>
            </w:rPr>
            <w:fldChar w:fldCharType="separate"/>
          </w:r>
          <w:r w:rsidR="00733B90">
            <w:rPr>
              <w:noProof/>
            </w:rPr>
            <w:t>25</w:t>
          </w:r>
          <w:r>
            <w:rPr>
              <w:noProof/>
            </w:rPr>
            <w:fldChar w:fldCharType="end"/>
          </w:r>
        </w:p>
        <w:p w14:paraId="0ABA4D23"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The relevance of workplace training</w:t>
          </w:r>
          <w:r>
            <w:rPr>
              <w:noProof/>
            </w:rPr>
            <w:tab/>
          </w:r>
          <w:r>
            <w:rPr>
              <w:noProof/>
            </w:rPr>
            <w:fldChar w:fldCharType="begin"/>
          </w:r>
          <w:r>
            <w:rPr>
              <w:noProof/>
            </w:rPr>
            <w:instrText xml:space="preserve"> PAGEREF _Toc325227281 \h </w:instrText>
          </w:r>
          <w:r>
            <w:rPr>
              <w:noProof/>
            </w:rPr>
          </w:r>
          <w:r>
            <w:rPr>
              <w:noProof/>
            </w:rPr>
            <w:fldChar w:fldCharType="separate"/>
          </w:r>
          <w:r w:rsidR="00733B90">
            <w:rPr>
              <w:noProof/>
            </w:rPr>
            <w:t>25</w:t>
          </w:r>
          <w:r>
            <w:rPr>
              <w:noProof/>
            </w:rPr>
            <w:fldChar w:fldCharType="end"/>
          </w:r>
        </w:p>
        <w:p w14:paraId="282DF263"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Firm Specific Human Capital</w:t>
          </w:r>
          <w:r>
            <w:rPr>
              <w:noProof/>
            </w:rPr>
            <w:tab/>
          </w:r>
          <w:r>
            <w:rPr>
              <w:noProof/>
            </w:rPr>
            <w:fldChar w:fldCharType="begin"/>
          </w:r>
          <w:r>
            <w:rPr>
              <w:noProof/>
            </w:rPr>
            <w:instrText xml:space="preserve"> PAGEREF _Toc325227282 \h </w:instrText>
          </w:r>
          <w:r>
            <w:rPr>
              <w:noProof/>
            </w:rPr>
          </w:r>
          <w:r>
            <w:rPr>
              <w:noProof/>
            </w:rPr>
            <w:fldChar w:fldCharType="separate"/>
          </w:r>
          <w:r w:rsidR="00733B90">
            <w:rPr>
              <w:noProof/>
            </w:rPr>
            <w:t>30</w:t>
          </w:r>
          <w:r>
            <w:rPr>
              <w:noProof/>
            </w:rPr>
            <w:fldChar w:fldCharType="end"/>
          </w:r>
        </w:p>
        <w:p w14:paraId="05B87C10"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Conclusions</w:t>
          </w:r>
          <w:r>
            <w:rPr>
              <w:noProof/>
            </w:rPr>
            <w:tab/>
          </w:r>
          <w:r>
            <w:rPr>
              <w:noProof/>
            </w:rPr>
            <w:fldChar w:fldCharType="begin"/>
          </w:r>
          <w:r>
            <w:rPr>
              <w:noProof/>
            </w:rPr>
            <w:instrText xml:space="preserve"> PAGEREF _Toc325227283 \h </w:instrText>
          </w:r>
          <w:r>
            <w:rPr>
              <w:noProof/>
            </w:rPr>
          </w:r>
          <w:r>
            <w:rPr>
              <w:noProof/>
            </w:rPr>
            <w:fldChar w:fldCharType="separate"/>
          </w:r>
          <w:r w:rsidR="00733B90">
            <w:rPr>
              <w:noProof/>
            </w:rPr>
            <w:t>32</w:t>
          </w:r>
          <w:r>
            <w:rPr>
              <w:noProof/>
            </w:rPr>
            <w:fldChar w:fldCharType="end"/>
          </w:r>
        </w:p>
        <w:p w14:paraId="117C18DA"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Chapter 3. Research Methodology</w:t>
          </w:r>
          <w:r>
            <w:rPr>
              <w:noProof/>
            </w:rPr>
            <w:tab/>
          </w:r>
          <w:r>
            <w:rPr>
              <w:noProof/>
            </w:rPr>
            <w:fldChar w:fldCharType="begin"/>
          </w:r>
          <w:r>
            <w:rPr>
              <w:noProof/>
            </w:rPr>
            <w:instrText xml:space="preserve"> PAGEREF _Toc325227284 \h </w:instrText>
          </w:r>
          <w:r>
            <w:rPr>
              <w:noProof/>
            </w:rPr>
          </w:r>
          <w:r>
            <w:rPr>
              <w:noProof/>
            </w:rPr>
            <w:fldChar w:fldCharType="separate"/>
          </w:r>
          <w:r w:rsidR="00733B90">
            <w:rPr>
              <w:noProof/>
            </w:rPr>
            <w:t>34</w:t>
          </w:r>
          <w:r>
            <w:rPr>
              <w:noProof/>
            </w:rPr>
            <w:fldChar w:fldCharType="end"/>
          </w:r>
        </w:p>
        <w:p w14:paraId="60D22F05"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Chapter Introduction</w:t>
          </w:r>
          <w:r>
            <w:rPr>
              <w:noProof/>
            </w:rPr>
            <w:tab/>
          </w:r>
          <w:r>
            <w:rPr>
              <w:noProof/>
            </w:rPr>
            <w:fldChar w:fldCharType="begin"/>
          </w:r>
          <w:r>
            <w:rPr>
              <w:noProof/>
            </w:rPr>
            <w:instrText xml:space="preserve"> PAGEREF _Toc325227285 \h </w:instrText>
          </w:r>
          <w:r>
            <w:rPr>
              <w:noProof/>
            </w:rPr>
          </w:r>
          <w:r>
            <w:rPr>
              <w:noProof/>
            </w:rPr>
            <w:fldChar w:fldCharType="separate"/>
          </w:r>
          <w:r w:rsidR="00733B90">
            <w:rPr>
              <w:noProof/>
            </w:rPr>
            <w:t>34</w:t>
          </w:r>
          <w:r>
            <w:rPr>
              <w:noProof/>
            </w:rPr>
            <w:fldChar w:fldCharType="end"/>
          </w:r>
        </w:p>
        <w:p w14:paraId="7A62CC1F"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Research Paradigm</w:t>
          </w:r>
          <w:r>
            <w:rPr>
              <w:noProof/>
            </w:rPr>
            <w:tab/>
          </w:r>
          <w:r>
            <w:rPr>
              <w:noProof/>
            </w:rPr>
            <w:fldChar w:fldCharType="begin"/>
          </w:r>
          <w:r>
            <w:rPr>
              <w:noProof/>
            </w:rPr>
            <w:instrText xml:space="preserve"> PAGEREF _Toc325227286 \h </w:instrText>
          </w:r>
          <w:r>
            <w:rPr>
              <w:noProof/>
            </w:rPr>
          </w:r>
          <w:r>
            <w:rPr>
              <w:noProof/>
            </w:rPr>
            <w:fldChar w:fldCharType="separate"/>
          </w:r>
          <w:r w:rsidR="00733B90">
            <w:rPr>
              <w:noProof/>
            </w:rPr>
            <w:t>36</w:t>
          </w:r>
          <w:r>
            <w:rPr>
              <w:noProof/>
            </w:rPr>
            <w:fldChar w:fldCharType="end"/>
          </w:r>
        </w:p>
        <w:p w14:paraId="3B3DC463"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Sample</w:t>
          </w:r>
          <w:r>
            <w:rPr>
              <w:noProof/>
            </w:rPr>
            <w:tab/>
          </w:r>
          <w:r>
            <w:rPr>
              <w:noProof/>
            </w:rPr>
            <w:fldChar w:fldCharType="begin"/>
          </w:r>
          <w:r>
            <w:rPr>
              <w:noProof/>
            </w:rPr>
            <w:instrText xml:space="preserve"> PAGEREF _Toc325227287 \h </w:instrText>
          </w:r>
          <w:r>
            <w:rPr>
              <w:noProof/>
            </w:rPr>
          </w:r>
          <w:r>
            <w:rPr>
              <w:noProof/>
            </w:rPr>
            <w:fldChar w:fldCharType="separate"/>
          </w:r>
          <w:r w:rsidR="00733B90">
            <w:rPr>
              <w:noProof/>
            </w:rPr>
            <w:t>41</w:t>
          </w:r>
          <w:r>
            <w:rPr>
              <w:noProof/>
            </w:rPr>
            <w:fldChar w:fldCharType="end"/>
          </w:r>
        </w:p>
        <w:p w14:paraId="4BA3DF0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Research Method</w:t>
          </w:r>
          <w:r>
            <w:rPr>
              <w:noProof/>
            </w:rPr>
            <w:tab/>
          </w:r>
          <w:r>
            <w:rPr>
              <w:noProof/>
            </w:rPr>
            <w:fldChar w:fldCharType="begin"/>
          </w:r>
          <w:r>
            <w:rPr>
              <w:noProof/>
            </w:rPr>
            <w:instrText xml:space="preserve"> PAGEREF _Toc325227288 \h </w:instrText>
          </w:r>
          <w:r>
            <w:rPr>
              <w:noProof/>
            </w:rPr>
          </w:r>
          <w:r>
            <w:rPr>
              <w:noProof/>
            </w:rPr>
            <w:fldChar w:fldCharType="separate"/>
          </w:r>
          <w:r w:rsidR="00733B90">
            <w:rPr>
              <w:noProof/>
            </w:rPr>
            <w:t>43</w:t>
          </w:r>
          <w:r>
            <w:rPr>
              <w:noProof/>
            </w:rPr>
            <w:fldChar w:fldCharType="end"/>
          </w:r>
        </w:p>
        <w:p w14:paraId="68AF2FC8"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Interview Design</w:t>
          </w:r>
          <w:r>
            <w:rPr>
              <w:noProof/>
            </w:rPr>
            <w:tab/>
          </w:r>
          <w:r>
            <w:rPr>
              <w:noProof/>
            </w:rPr>
            <w:fldChar w:fldCharType="begin"/>
          </w:r>
          <w:r>
            <w:rPr>
              <w:noProof/>
            </w:rPr>
            <w:instrText xml:space="preserve"> PAGEREF _Toc325227289 \h </w:instrText>
          </w:r>
          <w:r>
            <w:rPr>
              <w:noProof/>
            </w:rPr>
          </w:r>
          <w:r>
            <w:rPr>
              <w:noProof/>
            </w:rPr>
            <w:fldChar w:fldCharType="separate"/>
          </w:r>
          <w:r w:rsidR="00733B90">
            <w:rPr>
              <w:noProof/>
            </w:rPr>
            <w:t>48</w:t>
          </w:r>
          <w:r>
            <w:rPr>
              <w:noProof/>
            </w:rPr>
            <w:fldChar w:fldCharType="end"/>
          </w:r>
        </w:p>
        <w:p w14:paraId="23C9069E"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Research Quality</w:t>
          </w:r>
          <w:r>
            <w:rPr>
              <w:noProof/>
            </w:rPr>
            <w:tab/>
          </w:r>
          <w:r>
            <w:rPr>
              <w:noProof/>
            </w:rPr>
            <w:fldChar w:fldCharType="begin"/>
          </w:r>
          <w:r>
            <w:rPr>
              <w:noProof/>
            </w:rPr>
            <w:instrText xml:space="preserve"> PAGEREF _Toc325227290 \h </w:instrText>
          </w:r>
          <w:r>
            <w:rPr>
              <w:noProof/>
            </w:rPr>
          </w:r>
          <w:r>
            <w:rPr>
              <w:noProof/>
            </w:rPr>
            <w:fldChar w:fldCharType="separate"/>
          </w:r>
          <w:r w:rsidR="00733B90">
            <w:rPr>
              <w:noProof/>
            </w:rPr>
            <w:t>51</w:t>
          </w:r>
          <w:r>
            <w:rPr>
              <w:noProof/>
            </w:rPr>
            <w:fldChar w:fldCharType="end"/>
          </w:r>
        </w:p>
        <w:p w14:paraId="720F91A5"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Analysis</w:t>
          </w:r>
          <w:r>
            <w:rPr>
              <w:noProof/>
            </w:rPr>
            <w:tab/>
          </w:r>
          <w:r>
            <w:rPr>
              <w:noProof/>
            </w:rPr>
            <w:fldChar w:fldCharType="begin"/>
          </w:r>
          <w:r>
            <w:rPr>
              <w:noProof/>
            </w:rPr>
            <w:instrText xml:space="preserve"> PAGEREF _Toc325227291 \h </w:instrText>
          </w:r>
          <w:r>
            <w:rPr>
              <w:noProof/>
            </w:rPr>
          </w:r>
          <w:r>
            <w:rPr>
              <w:noProof/>
            </w:rPr>
            <w:fldChar w:fldCharType="separate"/>
          </w:r>
          <w:r w:rsidR="00733B90">
            <w:rPr>
              <w:noProof/>
            </w:rPr>
            <w:t>53</w:t>
          </w:r>
          <w:r>
            <w:rPr>
              <w:noProof/>
            </w:rPr>
            <w:fldChar w:fldCharType="end"/>
          </w:r>
        </w:p>
        <w:p w14:paraId="5A535443"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lastRenderedPageBreak/>
            <w:t>Analysis of Results</w:t>
          </w:r>
          <w:r>
            <w:rPr>
              <w:noProof/>
            </w:rPr>
            <w:tab/>
          </w:r>
          <w:r>
            <w:rPr>
              <w:noProof/>
            </w:rPr>
            <w:fldChar w:fldCharType="begin"/>
          </w:r>
          <w:r>
            <w:rPr>
              <w:noProof/>
            </w:rPr>
            <w:instrText xml:space="preserve"> PAGEREF _Toc325227292 \h </w:instrText>
          </w:r>
          <w:r>
            <w:rPr>
              <w:noProof/>
            </w:rPr>
          </w:r>
          <w:r>
            <w:rPr>
              <w:noProof/>
            </w:rPr>
            <w:fldChar w:fldCharType="separate"/>
          </w:r>
          <w:r w:rsidR="00733B90">
            <w:rPr>
              <w:noProof/>
            </w:rPr>
            <w:t>55</w:t>
          </w:r>
          <w:r>
            <w:rPr>
              <w:noProof/>
            </w:rPr>
            <w:fldChar w:fldCharType="end"/>
          </w:r>
        </w:p>
        <w:p w14:paraId="49D468C7"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Chapter 4. The Main Findings – Results Analysis</w:t>
          </w:r>
          <w:r>
            <w:rPr>
              <w:noProof/>
            </w:rPr>
            <w:tab/>
          </w:r>
          <w:r>
            <w:rPr>
              <w:noProof/>
            </w:rPr>
            <w:fldChar w:fldCharType="begin"/>
          </w:r>
          <w:r>
            <w:rPr>
              <w:noProof/>
            </w:rPr>
            <w:instrText xml:space="preserve"> PAGEREF _Toc325227293 \h </w:instrText>
          </w:r>
          <w:r>
            <w:rPr>
              <w:noProof/>
            </w:rPr>
          </w:r>
          <w:r>
            <w:rPr>
              <w:noProof/>
            </w:rPr>
            <w:fldChar w:fldCharType="separate"/>
          </w:r>
          <w:r w:rsidR="00733B90">
            <w:rPr>
              <w:noProof/>
            </w:rPr>
            <w:t>57</w:t>
          </w:r>
          <w:r>
            <w:rPr>
              <w:noProof/>
            </w:rPr>
            <w:fldChar w:fldCharType="end"/>
          </w:r>
        </w:p>
        <w:p w14:paraId="74C47D58"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Profile of the Sample</w:t>
          </w:r>
          <w:r>
            <w:rPr>
              <w:noProof/>
            </w:rPr>
            <w:tab/>
          </w:r>
          <w:r>
            <w:rPr>
              <w:noProof/>
            </w:rPr>
            <w:fldChar w:fldCharType="begin"/>
          </w:r>
          <w:r>
            <w:rPr>
              <w:noProof/>
            </w:rPr>
            <w:instrText xml:space="preserve"> PAGEREF _Toc325227294 \h </w:instrText>
          </w:r>
          <w:r>
            <w:rPr>
              <w:noProof/>
            </w:rPr>
          </w:r>
          <w:r>
            <w:rPr>
              <w:noProof/>
            </w:rPr>
            <w:fldChar w:fldCharType="separate"/>
          </w:r>
          <w:r w:rsidR="00733B90">
            <w:rPr>
              <w:noProof/>
            </w:rPr>
            <w:t>57</w:t>
          </w:r>
          <w:r>
            <w:rPr>
              <w:noProof/>
            </w:rPr>
            <w:fldChar w:fldCharType="end"/>
          </w:r>
        </w:p>
        <w:p w14:paraId="31099E1E"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Characteristics of Chosen sample</w:t>
          </w:r>
          <w:r>
            <w:rPr>
              <w:noProof/>
            </w:rPr>
            <w:tab/>
          </w:r>
          <w:r>
            <w:rPr>
              <w:noProof/>
            </w:rPr>
            <w:fldChar w:fldCharType="begin"/>
          </w:r>
          <w:r>
            <w:rPr>
              <w:noProof/>
            </w:rPr>
            <w:instrText xml:space="preserve"> PAGEREF _Toc325227295 \h </w:instrText>
          </w:r>
          <w:r>
            <w:rPr>
              <w:noProof/>
            </w:rPr>
          </w:r>
          <w:r>
            <w:rPr>
              <w:noProof/>
            </w:rPr>
            <w:fldChar w:fldCharType="separate"/>
          </w:r>
          <w:r w:rsidR="00733B90">
            <w:rPr>
              <w:noProof/>
            </w:rPr>
            <w:t>57</w:t>
          </w:r>
          <w:r>
            <w:rPr>
              <w:noProof/>
            </w:rPr>
            <w:fldChar w:fldCharType="end"/>
          </w:r>
        </w:p>
        <w:p w14:paraId="5903B63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The value of human capital</w:t>
          </w:r>
          <w:r>
            <w:rPr>
              <w:noProof/>
            </w:rPr>
            <w:tab/>
          </w:r>
          <w:r>
            <w:rPr>
              <w:noProof/>
            </w:rPr>
            <w:fldChar w:fldCharType="begin"/>
          </w:r>
          <w:r>
            <w:rPr>
              <w:noProof/>
            </w:rPr>
            <w:instrText xml:space="preserve"> PAGEREF _Toc325227296 \h </w:instrText>
          </w:r>
          <w:r>
            <w:rPr>
              <w:noProof/>
            </w:rPr>
          </w:r>
          <w:r>
            <w:rPr>
              <w:noProof/>
            </w:rPr>
            <w:fldChar w:fldCharType="separate"/>
          </w:r>
          <w:r w:rsidR="00733B90">
            <w:rPr>
              <w:noProof/>
            </w:rPr>
            <w:t>58</w:t>
          </w:r>
          <w:r>
            <w:rPr>
              <w:noProof/>
            </w:rPr>
            <w:fldChar w:fldCharType="end"/>
          </w:r>
        </w:p>
        <w:p w14:paraId="7E717912"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Capital and Higher Education</w:t>
          </w:r>
          <w:r>
            <w:rPr>
              <w:noProof/>
            </w:rPr>
            <w:tab/>
          </w:r>
          <w:r>
            <w:rPr>
              <w:noProof/>
            </w:rPr>
            <w:fldChar w:fldCharType="begin"/>
          </w:r>
          <w:r>
            <w:rPr>
              <w:noProof/>
            </w:rPr>
            <w:instrText xml:space="preserve"> PAGEREF _Toc325227297 \h </w:instrText>
          </w:r>
          <w:r>
            <w:rPr>
              <w:noProof/>
            </w:rPr>
          </w:r>
          <w:r>
            <w:rPr>
              <w:noProof/>
            </w:rPr>
            <w:fldChar w:fldCharType="separate"/>
          </w:r>
          <w:r w:rsidR="00733B90">
            <w:rPr>
              <w:noProof/>
            </w:rPr>
            <w:t>61</w:t>
          </w:r>
          <w:r>
            <w:rPr>
              <w:noProof/>
            </w:rPr>
            <w:fldChar w:fldCharType="end"/>
          </w:r>
        </w:p>
        <w:p w14:paraId="623EB0B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Human Resources and Education</w:t>
          </w:r>
          <w:r>
            <w:rPr>
              <w:noProof/>
            </w:rPr>
            <w:tab/>
          </w:r>
          <w:r>
            <w:rPr>
              <w:noProof/>
            </w:rPr>
            <w:fldChar w:fldCharType="begin"/>
          </w:r>
          <w:r>
            <w:rPr>
              <w:noProof/>
            </w:rPr>
            <w:instrText xml:space="preserve"> PAGEREF _Toc325227298 \h </w:instrText>
          </w:r>
          <w:r>
            <w:rPr>
              <w:noProof/>
            </w:rPr>
          </w:r>
          <w:r>
            <w:rPr>
              <w:noProof/>
            </w:rPr>
            <w:fldChar w:fldCharType="separate"/>
          </w:r>
          <w:r w:rsidR="00733B90">
            <w:rPr>
              <w:noProof/>
            </w:rPr>
            <w:t>65</w:t>
          </w:r>
          <w:r>
            <w:rPr>
              <w:noProof/>
            </w:rPr>
            <w:fldChar w:fldCharType="end"/>
          </w:r>
        </w:p>
        <w:p w14:paraId="1A0EE641"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Workplace Training</w:t>
          </w:r>
          <w:r>
            <w:rPr>
              <w:noProof/>
            </w:rPr>
            <w:tab/>
          </w:r>
          <w:r>
            <w:rPr>
              <w:noProof/>
            </w:rPr>
            <w:fldChar w:fldCharType="begin"/>
          </w:r>
          <w:r>
            <w:rPr>
              <w:noProof/>
            </w:rPr>
            <w:instrText xml:space="preserve"> PAGEREF _Toc325227299 \h </w:instrText>
          </w:r>
          <w:r>
            <w:rPr>
              <w:noProof/>
            </w:rPr>
          </w:r>
          <w:r>
            <w:rPr>
              <w:noProof/>
            </w:rPr>
            <w:fldChar w:fldCharType="separate"/>
          </w:r>
          <w:r w:rsidR="00733B90">
            <w:rPr>
              <w:noProof/>
            </w:rPr>
            <w:t>67</w:t>
          </w:r>
          <w:r>
            <w:rPr>
              <w:noProof/>
            </w:rPr>
            <w:fldChar w:fldCharType="end"/>
          </w:r>
        </w:p>
        <w:p w14:paraId="48A409CE"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Workplace training and associated costs</w:t>
          </w:r>
          <w:r>
            <w:rPr>
              <w:noProof/>
            </w:rPr>
            <w:tab/>
          </w:r>
          <w:r>
            <w:rPr>
              <w:noProof/>
            </w:rPr>
            <w:fldChar w:fldCharType="begin"/>
          </w:r>
          <w:r>
            <w:rPr>
              <w:noProof/>
            </w:rPr>
            <w:instrText xml:space="preserve"> PAGEREF _Toc325227300 \h </w:instrText>
          </w:r>
          <w:r>
            <w:rPr>
              <w:noProof/>
            </w:rPr>
          </w:r>
          <w:r>
            <w:rPr>
              <w:noProof/>
            </w:rPr>
            <w:fldChar w:fldCharType="separate"/>
          </w:r>
          <w:r w:rsidR="00733B90">
            <w:rPr>
              <w:noProof/>
            </w:rPr>
            <w:t>70</w:t>
          </w:r>
          <w:r>
            <w:rPr>
              <w:noProof/>
            </w:rPr>
            <w:fldChar w:fldCharType="end"/>
          </w:r>
        </w:p>
        <w:p w14:paraId="5818F488" w14:textId="77777777" w:rsidR="0034190C" w:rsidRDefault="0034190C" w:rsidP="0034190C">
          <w:pPr>
            <w:pStyle w:val="TOC2"/>
            <w:tabs>
              <w:tab w:val="right" w:leader="dot" w:pos="8630"/>
            </w:tabs>
            <w:ind w:left="0"/>
            <w:rPr>
              <w:b w:val="0"/>
              <w:noProof/>
              <w:sz w:val="24"/>
              <w:szCs w:val="24"/>
              <w:lang w:val="en-US" w:eastAsia="ja-JP"/>
            </w:rPr>
          </w:pPr>
          <w:r w:rsidRPr="00CC03AA">
            <w:rPr>
              <w:rFonts w:ascii="Times New Roman" w:hAnsi="Times New Roman" w:cs="Times New Roman"/>
              <w:noProof/>
              <w:lang w:val="en-US"/>
            </w:rPr>
            <w:t>Firm Specific workplace training</w:t>
          </w:r>
          <w:r>
            <w:rPr>
              <w:noProof/>
            </w:rPr>
            <w:tab/>
          </w:r>
          <w:r>
            <w:rPr>
              <w:noProof/>
            </w:rPr>
            <w:fldChar w:fldCharType="begin"/>
          </w:r>
          <w:r>
            <w:rPr>
              <w:noProof/>
            </w:rPr>
            <w:instrText xml:space="preserve"> PAGEREF _Toc325227301 \h </w:instrText>
          </w:r>
          <w:r>
            <w:rPr>
              <w:noProof/>
            </w:rPr>
          </w:r>
          <w:r>
            <w:rPr>
              <w:noProof/>
            </w:rPr>
            <w:fldChar w:fldCharType="separate"/>
          </w:r>
          <w:r w:rsidR="00733B90">
            <w:rPr>
              <w:noProof/>
            </w:rPr>
            <w:t>75</w:t>
          </w:r>
          <w:r>
            <w:rPr>
              <w:noProof/>
            </w:rPr>
            <w:fldChar w:fldCharType="end"/>
          </w:r>
        </w:p>
        <w:p w14:paraId="5069F74C" w14:textId="77777777" w:rsidR="0034190C" w:rsidRDefault="0034190C">
          <w:pPr>
            <w:pStyle w:val="TOC1"/>
            <w:tabs>
              <w:tab w:val="right" w:leader="dot" w:pos="8630"/>
            </w:tabs>
            <w:rPr>
              <w:b w:val="0"/>
              <w:noProof/>
              <w:lang w:val="en-US" w:eastAsia="ja-JP"/>
            </w:rPr>
          </w:pPr>
          <w:r>
            <w:rPr>
              <w:noProof/>
            </w:rPr>
            <w:t>Chapter 5. Conclusions and Recommendations</w:t>
          </w:r>
          <w:r>
            <w:rPr>
              <w:noProof/>
            </w:rPr>
            <w:tab/>
          </w:r>
          <w:r>
            <w:rPr>
              <w:noProof/>
            </w:rPr>
            <w:fldChar w:fldCharType="begin"/>
          </w:r>
          <w:r>
            <w:rPr>
              <w:noProof/>
            </w:rPr>
            <w:instrText xml:space="preserve"> PAGEREF _Toc325227302 \h </w:instrText>
          </w:r>
          <w:r>
            <w:rPr>
              <w:noProof/>
            </w:rPr>
          </w:r>
          <w:r>
            <w:rPr>
              <w:noProof/>
            </w:rPr>
            <w:fldChar w:fldCharType="separate"/>
          </w:r>
          <w:r w:rsidR="00733B90">
            <w:rPr>
              <w:noProof/>
            </w:rPr>
            <w:t>81</w:t>
          </w:r>
          <w:r>
            <w:rPr>
              <w:noProof/>
            </w:rPr>
            <w:fldChar w:fldCharType="end"/>
          </w:r>
        </w:p>
        <w:p w14:paraId="0C40FC0C" w14:textId="77777777" w:rsidR="0034190C" w:rsidRDefault="0034190C">
          <w:pPr>
            <w:pStyle w:val="TOC1"/>
            <w:tabs>
              <w:tab w:val="right" w:leader="dot" w:pos="8630"/>
            </w:tabs>
            <w:rPr>
              <w:b w:val="0"/>
              <w:noProof/>
              <w:lang w:val="en-US" w:eastAsia="ja-JP"/>
            </w:rPr>
          </w:pPr>
          <w:r>
            <w:rPr>
              <w:noProof/>
            </w:rPr>
            <w:t>Conclusions</w:t>
          </w:r>
          <w:r>
            <w:rPr>
              <w:noProof/>
            </w:rPr>
            <w:tab/>
          </w:r>
          <w:r>
            <w:rPr>
              <w:noProof/>
            </w:rPr>
            <w:fldChar w:fldCharType="begin"/>
          </w:r>
          <w:r>
            <w:rPr>
              <w:noProof/>
            </w:rPr>
            <w:instrText xml:space="preserve"> PAGEREF _Toc325227303 \h </w:instrText>
          </w:r>
          <w:r>
            <w:rPr>
              <w:noProof/>
            </w:rPr>
          </w:r>
          <w:r>
            <w:rPr>
              <w:noProof/>
            </w:rPr>
            <w:fldChar w:fldCharType="separate"/>
          </w:r>
          <w:r w:rsidR="00733B90">
            <w:rPr>
              <w:noProof/>
            </w:rPr>
            <w:t>81</w:t>
          </w:r>
          <w:r>
            <w:rPr>
              <w:noProof/>
            </w:rPr>
            <w:fldChar w:fldCharType="end"/>
          </w:r>
        </w:p>
        <w:p w14:paraId="34121F3E"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Recommendations</w:t>
          </w:r>
          <w:r>
            <w:rPr>
              <w:noProof/>
            </w:rPr>
            <w:tab/>
          </w:r>
          <w:r>
            <w:rPr>
              <w:noProof/>
            </w:rPr>
            <w:fldChar w:fldCharType="begin"/>
          </w:r>
          <w:r>
            <w:rPr>
              <w:noProof/>
            </w:rPr>
            <w:instrText xml:space="preserve"> PAGEREF _Toc325227304 \h </w:instrText>
          </w:r>
          <w:r>
            <w:rPr>
              <w:noProof/>
            </w:rPr>
          </w:r>
          <w:r>
            <w:rPr>
              <w:noProof/>
            </w:rPr>
            <w:fldChar w:fldCharType="separate"/>
          </w:r>
          <w:r w:rsidR="00733B90">
            <w:rPr>
              <w:noProof/>
            </w:rPr>
            <w:t>86</w:t>
          </w:r>
          <w:r>
            <w:rPr>
              <w:noProof/>
            </w:rPr>
            <w:fldChar w:fldCharType="end"/>
          </w:r>
        </w:p>
        <w:p w14:paraId="364560E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lang w:val="en-US"/>
            </w:rPr>
            <w:t>Appendix 1. Interview 1</w:t>
          </w:r>
          <w:r>
            <w:rPr>
              <w:noProof/>
            </w:rPr>
            <w:tab/>
          </w:r>
          <w:r>
            <w:rPr>
              <w:noProof/>
            </w:rPr>
            <w:fldChar w:fldCharType="begin"/>
          </w:r>
          <w:r>
            <w:rPr>
              <w:noProof/>
            </w:rPr>
            <w:instrText xml:space="preserve"> PAGEREF _Toc325227305 \h </w:instrText>
          </w:r>
          <w:r>
            <w:rPr>
              <w:noProof/>
            </w:rPr>
          </w:r>
          <w:r>
            <w:rPr>
              <w:noProof/>
            </w:rPr>
            <w:fldChar w:fldCharType="separate"/>
          </w:r>
          <w:r w:rsidR="00733B90">
            <w:rPr>
              <w:noProof/>
            </w:rPr>
            <w:t>88</w:t>
          </w:r>
          <w:r>
            <w:rPr>
              <w:noProof/>
            </w:rPr>
            <w:fldChar w:fldCharType="end"/>
          </w:r>
        </w:p>
        <w:p w14:paraId="1EA3F795"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Appendix 2.</w:t>
          </w:r>
          <w:r>
            <w:rPr>
              <w:noProof/>
            </w:rPr>
            <w:tab/>
          </w:r>
          <w:r>
            <w:rPr>
              <w:noProof/>
            </w:rPr>
            <w:fldChar w:fldCharType="begin"/>
          </w:r>
          <w:r>
            <w:rPr>
              <w:noProof/>
            </w:rPr>
            <w:instrText xml:space="preserve"> PAGEREF _Toc325227306 \h </w:instrText>
          </w:r>
          <w:r>
            <w:rPr>
              <w:noProof/>
            </w:rPr>
          </w:r>
          <w:r>
            <w:rPr>
              <w:noProof/>
            </w:rPr>
            <w:fldChar w:fldCharType="separate"/>
          </w:r>
          <w:r w:rsidR="00733B90">
            <w:rPr>
              <w:noProof/>
            </w:rPr>
            <w:t>94</w:t>
          </w:r>
          <w:r>
            <w:rPr>
              <w:noProof/>
            </w:rPr>
            <w:fldChar w:fldCharType="end"/>
          </w:r>
        </w:p>
        <w:p w14:paraId="135DCB4D"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Appendix 3</w:t>
          </w:r>
          <w:r>
            <w:rPr>
              <w:noProof/>
            </w:rPr>
            <w:tab/>
          </w:r>
          <w:r>
            <w:rPr>
              <w:noProof/>
            </w:rPr>
            <w:fldChar w:fldCharType="begin"/>
          </w:r>
          <w:r>
            <w:rPr>
              <w:noProof/>
            </w:rPr>
            <w:instrText xml:space="preserve"> PAGEREF _Toc325227307 \h </w:instrText>
          </w:r>
          <w:r>
            <w:rPr>
              <w:noProof/>
            </w:rPr>
          </w:r>
          <w:r>
            <w:rPr>
              <w:noProof/>
            </w:rPr>
            <w:fldChar w:fldCharType="separate"/>
          </w:r>
          <w:r w:rsidR="00733B90">
            <w:rPr>
              <w:noProof/>
            </w:rPr>
            <w:t>100</w:t>
          </w:r>
          <w:r>
            <w:rPr>
              <w:noProof/>
            </w:rPr>
            <w:fldChar w:fldCharType="end"/>
          </w:r>
        </w:p>
        <w:p w14:paraId="104CF6FB"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Appendix 4.</w:t>
          </w:r>
          <w:r>
            <w:rPr>
              <w:noProof/>
            </w:rPr>
            <w:tab/>
          </w:r>
          <w:r>
            <w:rPr>
              <w:noProof/>
            </w:rPr>
            <w:fldChar w:fldCharType="begin"/>
          </w:r>
          <w:r>
            <w:rPr>
              <w:noProof/>
            </w:rPr>
            <w:instrText xml:space="preserve"> PAGEREF _Toc325227308 \h </w:instrText>
          </w:r>
          <w:r>
            <w:rPr>
              <w:noProof/>
            </w:rPr>
          </w:r>
          <w:r>
            <w:rPr>
              <w:noProof/>
            </w:rPr>
            <w:fldChar w:fldCharType="separate"/>
          </w:r>
          <w:r w:rsidR="00733B90">
            <w:rPr>
              <w:noProof/>
            </w:rPr>
            <w:t>105</w:t>
          </w:r>
          <w:r>
            <w:rPr>
              <w:noProof/>
            </w:rPr>
            <w:fldChar w:fldCharType="end"/>
          </w:r>
        </w:p>
        <w:p w14:paraId="73ABC2E3"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Appendix 5.</w:t>
          </w:r>
          <w:r>
            <w:rPr>
              <w:noProof/>
            </w:rPr>
            <w:tab/>
          </w:r>
          <w:r>
            <w:rPr>
              <w:noProof/>
            </w:rPr>
            <w:fldChar w:fldCharType="begin"/>
          </w:r>
          <w:r>
            <w:rPr>
              <w:noProof/>
            </w:rPr>
            <w:instrText xml:space="preserve"> PAGEREF _Toc325227309 \h </w:instrText>
          </w:r>
          <w:r>
            <w:rPr>
              <w:noProof/>
            </w:rPr>
          </w:r>
          <w:r>
            <w:rPr>
              <w:noProof/>
            </w:rPr>
            <w:fldChar w:fldCharType="separate"/>
          </w:r>
          <w:r w:rsidR="00733B90">
            <w:rPr>
              <w:noProof/>
            </w:rPr>
            <w:t>111</w:t>
          </w:r>
          <w:r>
            <w:rPr>
              <w:noProof/>
            </w:rPr>
            <w:fldChar w:fldCharType="end"/>
          </w:r>
        </w:p>
        <w:p w14:paraId="1F607827" w14:textId="77777777" w:rsidR="0034190C" w:rsidRDefault="0034190C">
          <w:pPr>
            <w:pStyle w:val="TOC1"/>
            <w:tabs>
              <w:tab w:val="right" w:leader="dot" w:pos="8630"/>
            </w:tabs>
            <w:rPr>
              <w:b w:val="0"/>
              <w:noProof/>
              <w:lang w:val="en-US" w:eastAsia="ja-JP"/>
            </w:rPr>
          </w:pPr>
          <w:r w:rsidRPr="00CC03AA">
            <w:rPr>
              <w:rFonts w:ascii="Times New Roman" w:hAnsi="Times New Roman" w:cs="Times New Roman"/>
              <w:noProof/>
            </w:rPr>
            <w:t>Bibliography</w:t>
          </w:r>
          <w:r>
            <w:rPr>
              <w:noProof/>
            </w:rPr>
            <w:tab/>
          </w:r>
          <w:r>
            <w:rPr>
              <w:noProof/>
            </w:rPr>
            <w:fldChar w:fldCharType="begin"/>
          </w:r>
          <w:r>
            <w:rPr>
              <w:noProof/>
            </w:rPr>
            <w:instrText xml:space="preserve"> PAGEREF _Toc325227310 \h </w:instrText>
          </w:r>
          <w:r>
            <w:rPr>
              <w:noProof/>
            </w:rPr>
          </w:r>
          <w:r>
            <w:rPr>
              <w:noProof/>
            </w:rPr>
            <w:fldChar w:fldCharType="separate"/>
          </w:r>
          <w:r w:rsidR="00733B90">
            <w:rPr>
              <w:noProof/>
            </w:rPr>
            <w:t>114</w:t>
          </w:r>
          <w:r>
            <w:rPr>
              <w:noProof/>
            </w:rPr>
            <w:fldChar w:fldCharType="end"/>
          </w:r>
        </w:p>
        <w:p w14:paraId="245E4D03" w14:textId="03C2D46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b/>
              <w:bCs/>
              <w:noProof/>
            </w:rPr>
            <w:fldChar w:fldCharType="end"/>
          </w:r>
        </w:p>
      </w:sdtContent>
    </w:sdt>
    <w:p w14:paraId="7218248C" w14:textId="77777777" w:rsidR="00D60A03" w:rsidRPr="00D60A03" w:rsidRDefault="00D60A03" w:rsidP="00D60A03">
      <w:pPr>
        <w:spacing w:line="480" w:lineRule="auto"/>
        <w:jc w:val="both"/>
        <w:rPr>
          <w:rFonts w:ascii="Times New Roman" w:hAnsi="Times New Roman" w:cs="Times New Roman"/>
        </w:rPr>
      </w:pPr>
    </w:p>
    <w:p w14:paraId="6FD4D36B" w14:textId="77777777" w:rsidR="00A17791" w:rsidRDefault="00A17791" w:rsidP="00D60A03">
      <w:pPr>
        <w:pStyle w:val="Heading1"/>
        <w:spacing w:line="480" w:lineRule="auto"/>
        <w:jc w:val="both"/>
        <w:rPr>
          <w:rFonts w:ascii="Times New Roman" w:hAnsi="Times New Roman" w:cs="Times New Roman"/>
          <w:sz w:val="24"/>
          <w:szCs w:val="24"/>
        </w:rPr>
      </w:pPr>
    </w:p>
    <w:p w14:paraId="52BFB0D2" w14:textId="77777777" w:rsidR="00A17791" w:rsidRDefault="00A17791" w:rsidP="00D60A03">
      <w:pPr>
        <w:pStyle w:val="Heading1"/>
        <w:spacing w:line="480" w:lineRule="auto"/>
        <w:jc w:val="both"/>
        <w:rPr>
          <w:rFonts w:ascii="Times New Roman" w:hAnsi="Times New Roman" w:cs="Times New Roman"/>
          <w:sz w:val="24"/>
          <w:szCs w:val="24"/>
        </w:rPr>
      </w:pPr>
    </w:p>
    <w:p w14:paraId="48650FE4" w14:textId="77777777" w:rsidR="00A17791" w:rsidRDefault="00A17791" w:rsidP="00D60A03">
      <w:pPr>
        <w:pStyle w:val="Heading1"/>
        <w:spacing w:line="480" w:lineRule="auto"/>
        <w:jc w:val="both"/>
        <w:rPr>
          <w:rFonts w:ascii="Times New Roman" w:hAnsi="Times New Roman" w:cs="Times New Roman"/>
          <w:sz w:val="24"/>
          <w:szCs w:val="24"/>
        </w:rPr>
      </w:pPr>
    </w:p>
    <w:p w14:paraId="34AF6E8E" w14:textId="77777777" w:rsidR="00A17791" w:rsidRDefault="00A17791" w:rsidP="00A17791"/>
    <w:p w14:paraId="4930FD5A" w14:textId="77777777" w:rsidR="00A17791" w:rsidRDefault="00A17791" w:rsidP="00A17791"/>
    <w:p w14:paraId="77742F46" w14:textId="77777777" w:rsidR="00A17791" w:rsidRPr="00A17791" w:rsidRDefault="00A17791" w:rsidP="00A17791"/>
    <w:p w14:paraId="455AE2F5" w14:textId="7A59863E" w:rsidR="00177F3D" w:rsidRPr="00D60A03" w:rsidRDefault="006C3EB7" w:rsidP="00D60A03">
      <w:pPr>
        <w:pStyle w:val="Heading1"/>
        <w:spacing w:line="480" w:lineRule="auto"/>
        <w:jc w:val="both"/>
        <w:rPr>
          <w:rFonts w:ascii="Times New Roman" w:hAnsi="Times New Roman" w:cs="Times New Roman"/>
          <w:sz w:val="24"/>
          <w:szCs w:val="24"/>
        </w:rPr>
      </w:pPr>
      <w:bookmarkStart w:id="2" w:name="_Toc325227263"/>
      <w:r>
        <w:rPr>
          <w:rFonts w:ascii="Times New Roman" w:hAnsi="Times New Roman" w:cs="Times New Roman"/>
          <w:sz w:val="24"/>
          <w:szCs w:val="24"/>
        </w:rPr>
        <w:lastRenderedPageBreak/>
        <w:t xml:space="preserve">Chapter 1. </w:t>
      </w:r>
      <w:r w:rsidR="00177F3D" w:rsidRPr="00D60A03">
        <w:rPr>
          <w:rFonts w:ascii="Times New Roman" w:hAnsi="Times New Roman" w:cs="Times New Roman"/>
          <w:sz w:val="24"/>
          <w:szCs w:val="24"/>
        </w:rPr>
        <w:t>Introduction</w:t>
      </w:r>
      <w:bookmarkEnd w:id="2"/>
    </w:p>
    <w:p w14:paraId="3FBFC06A" w14:textId="1F343843" w:rsidR="00A42151" w:rsidRPr="00D60A03" w:rsidRDefault="00A17791"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3" w:name="_Toc325227264"/>
      <w:r w:rsidR="00532776" w:rsidRPr="00D60A03">
        <w:rPr>
          <w:rFonts w:ascii="Times New Roman" w:hAnsi="Times New Roman" w:cs="Times New Roman"/>
          <w:sz w:val="24"/>
          <w:szCs w:val="24"/>
        </w:rPr>
        <w:t>Human Capital</w:t>
      </w:r>
      <w:bookmarkEnd w:id="3"/>
      <w:r w:rsidR="00532776" w:rsidRPr="00D60A03">
        <w:rPr>
          <w:rFonts w:ascii="Times New Roman" w:hAnsi="Times New Roman" w:cs="Times New Roman"/>
          <w:sz w:val="24"/>
          <w:szCs w:val="24"/>
        </w:rPr>
        <w:t xml:space="preserve"> </w:t>
      </w:r>
    </w:p>
    <w:p w14:paraId="5FDA674E" w14:textId="77777777" w:rsidR="00DA52B6" w:rsidRPr="00D60A03" w:rsidRDefault="00DA52B6" w:rsidP="00D60A03">
      <w:pPr>
        <w:spacing w:line="480" w:lineRule="auto"/>
        <w:jc w:val="both"/>
        <w:rPr>
          <w:rFonts w:ascii="Times New Roman" w:hAnsi="Times New Roman" w:cs="Times New Roman"/>
        </w:rPr>
      </w:pPr>
    </w:p>
    <w:p w14:paraId="58BA0F8C" w14:textId="41150E91" w:rsidR="00DA52B6" w:rsidRPr="00D60A03" w:rsidRDefault="00DA52B6" w:rsidP="00D60A03">
      <w:pPr>
        <w:spacing w:line="480" w:lineRule="auto"/>
        <w:jc w:val="both"/>
        <w:rPr>
          <w:rFonts w:ascii="Times New Roman" w:hAnsi="Times New Roman" w:cs="Times New Roman"/>
        </w:rPr>
      </w:pPr>
      <w:r w:rsidRPr="00D60A03">
        <w:rPr>
          <w:rFonts w:ascii="Times New Roman" w:hAnsi="Times New Roman" w:cs="Times New Roman"/>
        </w:rPr>
        <w:t xml:space="preserve">According to theorists such as </w:t>
      </w:r>
      <w:r w:rsidRPr="00D60A03">
        <w:rPr>
          <w:rFonts w:ascii="Times New Roman" w:hAnsi="Times New Roman" w:cs="Times New Roman"/>
          <w:noProof/>
          <w:lang w:val="en-US"/>
        </w:rPr>
        <w:t>Bassi, Creelman, &amp; Lambert, (2015) there has been a shift in how organisations calculate and appreciate the amount of capital they currently maintain. Whereas technology and financial abilities were included as key forces within a capital portfolio</w:t>
      </w:r>
      <w:r w:rsidR="001F1488" w:rsidRPr="00D60A03">
        <w:rPr>
          <w:rFonts w:ascii="Times New Roman" w:hAnsi="Times New Roman" w:cs="Times New Roman"/>
          <w:noProof/>
          <w:lang w:val="en-US"/>
        </w:rPr>
        <w:t>, the focus has been reported to have repositioned itself onto the human capbabilities of an outfit, otherwise known as human capital.</w:t>
      </w:r>
    </w:p>
    <w:p w14:paraId="3A4577B4" w14:textId="77777777" w:rsidR="00532776" w:rsidRPr="00D60A03" w:rsidRDefault="00532776" w:rsidP="00D60A03">
      <w:pPr>
        <w:spacing w:line="480" w:lineRule="auto"/>
        <w:jc w:val="both"/>
        <w:rPr>
          <w:rFonts w:ascii="Times New Roman" w:hAnsi="Times New Roman" w:cs="Times New Roman"/>
        </w:rPr>
      </w:pPr>
    </w:p>
    <w:p w14:paraId="7E02123A" w14:textId="77777777" w:rsidR="00DA52B6" w:rsidRPr="00D60A03" w:rsidRDefault="00DA52B6" w:rsidP="00D60A03">
      <w:pPr>
        <w:spacing w:line="480" w:lineRule="auto"/>
        <w:jc w:val="both"/>
        <w:rPr>
          <w:rFonts w:ascii="Times New Roman" w:hAnsi="Times New Roman" w:cs="Times New Roman"/>
        </w:rPr>
      </w:pPr>
      <w:r w:rsidRPr="00D60A03">
        <w:rPr>
          <w:rFonts w:ascii="Times New Roman" w:hAnsi="Times New Roman" w:cs="Times New Roman"/>
        </w:rPr>
        <w:t xml:space="preserve">Human capital refers to the value represented by people employed within an organisation, as opposed to technologies and other assets. Human capital is recognised as an intangible asset, as it refers to the value created within the skills and abilities an individual would apply, as opposed to hardware or machinery, which are understood as tangible goods </w:t>
      </w:r>
      <w:sdt>
        <w:sdtPr>
          <w:rPr>
            <w:rFonts w:ascii="Times New Roman" w:hAnsi="Times New Roman" w:cs="Times New Roman"/>
          </w:rPr>
          <w:id w:val="71756189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Bec09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(Becker, 2009)</w:t>
          </w:r>
          <w:r w:rsidRPr="00D60A03">
            <w:rPr>
              <w:rFonts w:ascii="Times New Roman" w:hAnsi="Times New Roman" w:cs="Times New Roman"/>
            </w:rPr>
            <w:fldChar w:fldCharType="end"/>
          </w:r>
        </w:sdtContent>
      </w:sdt>
      <w:r w:rsidRPr="00D60A03">
        <w:rPr>
          <w:rFonts w:ascii="Times New Roman" w:hAnsi="Times New Roman" w:cs="Times New Roman"/>
        </w:rPr>
        <w:t>. As an intangible asset the methods for quantifying its value is dissimilar to that of tangible goods and will be detailed within this paper.</w:t>
      </w:r>
    </w:p>
    <w:p w14:paraId="7FD08F0E" w14:textId="77777777" w:rsidR="00DA52B6" w:rsidRPr="00D60A03" w:rsidRDefault="00DA52B6" w:rsidP="00D60A03">
      <w:pPr>
        <w:spacing w:line="480" w:lineRule="auto"/>
        <w:jc w:val="both"/>
        <w:rPr>
          <w:rFonts w:ascii="Times New Roman" w:hAnsi="Times New Roman" w:cs="Times New Roman"/>
        </w:rPr>
      </w:pPr>
    </w:p>
    <w:p w14:paraId="40232CB4" w14:textId="08CDBBCF" w:rsidR="00DA52B6" w:rsidRPr="00D60A03" w:rsidRDefault="00DA52B6" w:rsidP="00D60A03">
      <w:pPr>
        <w:spacing w:line="480" w:lineRule="auto"/>
        <w:jc w:val="both"/>
        <w:rPr>
          <w:rFonts w:ascii="Times New Roman" w:hAnsi="Times New Roman" w:cs="Times New Roman"/>
        </w:rPr>
      </w:pPr>
      <w:r w:rsidRPr="00D60A03">
        <w:rPr>
          <w:rFonts w:ascii="Times New Roman" w:hAnsi="Times New Roman" w:cs="Times New Roman"/>
        </w:rPr>
        <w:t>The focus, according to many theorists is now on the Human capital element as opposed to technological advantages. Additional value is now being placed on the workforce as a serious asset. Organisations are now placing r</w:t>
      </w:r>
      <w:r w:rsidR="00A17791">
        <w:rPr>
          <w:rFonts w:ascii="Times New Roman" w:hAnsi="Times New Roman" w:cs="Times New Roman"/>
        </w:rPr>
        <w:t>eal value on employees as a genuine</w:t>
      </w:r>
      <w:r w:rsidRPr="00D60A03">
        <w:rPr>
          <w:rFonts w:ascii="Times New Roman" w:hAnsi="Times New Roman" w:cs="Times New Roman"/>
        </w:rPr>
        <w:t xml:space="preserve"> benefit to be considered within the respective capital portfolio. It has been stated by </w:t>
      </w:r>
      <w:r w:rsidRPr="00D60A03">
        <w:rPr>
          <w:rFonts w:ascii="Times New Roman" w:hAnsi="Times New Roman" w:cs="Times New Roman"/>
          <w:noProof/>
          <w:lang w:val="en-US"/>
        </w:rPr>
        <w:t>Bhasin (2009),</w:t>
      </w:r>
      <w:r w:rsidRPr="00D60A03">
        <w:rPr>
          <w:rFonts w:ascii="Times New Roman" w:hAnsi="Times New Roman" w:cs="Times New Roman"/>
        </w:rPr>
        <w:t xml:space="preserve"> the world economy is heading for, and operating in what is describ</w:t>
      </w:r>
      <w:r w:rsidR="00A17791">
        <w:rPr>
          <w:rFonts w:ascii="Times New Roman" w:hAnsi="Times New Roman" w:cs="Times New Roman"/>
        </w:rPr>
        <w:t xml:space="preserve">ed as </w:t>
      </w:r>
      <w:proofErr w:type="gramStart"/>
      <w:r w:rsidR="00A17791">
        <w:rPr>
          <w:rFonts w:ascii="Times New Roman" w:hAnsi="Times New Roman" w:cs="Times New Roman"/>
        </w:rPr>
        <w:t>an ‘information</w:t>
      </w:r>
      <w:proofErr w:type="gramEnd"/>
      <w:r w:rsidR="00A17791">
        <w:rPr>
          <w:rFonts w:ascii="Times New Roman" w:hAnsi="Times New Roman" w:cs="Times New Roman"/>
        </w:rPr>
        <w:t xml:space="preserve"> age’. The</w:t>
      </w:r>
      <w:r w:rsidRPr="00D60A03">
        <w:rPr>
          <w:rFonts w:ascii="Times New Roman" w:hAnsi="Times New Roman" w:cs="Times New Roman"/>
        </w:rPr>
        <w:t xml:space="preserve"> theory denotes that technology and its benefits are readily available to a variety of people and organisations, therefore a wealth of technology for an </w:t>
      </w:r>
      <w:r w:rsidRPr="00D60A03">
        <w:rPr>
          <w:rFonts w:ascii="Times New Roman" w:hAnsi="Times New Roman" w:cs="Times New Roman"/>
        </w:rPr>
        <w:lastRenderedPageBreak/>
        <w:t xml:space="preserve">organisation does not </w:t>
      </w:r>
      <w:r w:rsidR="00A17791">
        <w:rPr>
          <w:rFonts w:ascii="Times New Roman" w:hAnsi="Times New Roman" w:cs="Times New Roman"/>
        </w:rPr>
        <w:t>necessarily intend competi</w:t>
      </w:r>
      <w:r w:rsidRPr="00D60A03">
        <w:rPr>
          <w:rFonts w:ascii="Times New Roman" w:hAnsi="Times New Roman" w:cs="Times New Roman"/>
        </w:rPr>
        <w:t xml:space="preserve">tive advantage. The emphasis is repositioned from asset concentrated to knowledge concentrated. </w:t>
      </w:r>
    </w:p>
    <w:p w14:paraId="5FDCB0E2" w14:textId="77777777" w:rsidR="001F1488" w:rsidRPr="00D60A03" w:rsidRDefault="001F1488" w:rsidP="00D60A03">
      <w:pPr>
        <w:spacing w:line="480" w:lineRule="auto"/>
        <w:jc w:val="both"/>
        <w:rPr>
          <w:rFonts w:ascii="Times New Roman" w:hAnsi="Times New Roman" w:cs="Times New Roman"/>
        </w:rPr>
      </w:pPr>
    </w:p>
    <w:p w14:paraId="6DD65169" w14:textId="4C5AD5D4" w:rsidR="001F1488" w:rsidRPr="00D60A03" w:rsidRDefault="001F1488"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It is suggested by Falk (2001), if Human capital is already viewed as a serious asset and business commodity its value will increase within time, who reinforces the theory by stating the value of software and certain technological equipment will decrease over time and require replacement, however humans will always posses the capacity to develop the skills and attributes required for a diverse and complex set of roles within the respective workplace or economy.</w:t>
      </w:r>
    </w:p>
    <w:p w14:paraId="53C9F5D0" w14:textId="77777777" w:rsidR="001F1488" w:rsidRPr="00D60A03" w:rsidRDefault="001F1488" w:rsidP="00D60A03">
      <w:pPr>
        <w:spacing w:line="480" w:lineRule="auto"/>
        <w:jc w:val="both"/>
        <w:rPr>
          <w:rFonts w:ascii="Times New Roman" w:hAnsi="Times New Roman" w:cs="Times New Roman"/>
          <w:noProof/>
          <w:lang w:val="en-US"/>
        </w:rPr>
      </w:pPr>
    </w:p>
    <w:p w14:paraId="05E81790" w14:textId="315F276D" w:rsidR="001F1488" w:rsidRPr="00D60A03" w:rsidRDefault="00A17791" w:rsidP="00D60A03">
      <w:pPr>
        <w:pStyle w:val="Heading1"/>
        <w:spacing w:line="48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w:t>
      </w:r>
      <w:bookmarkStart w:id="4" w:name="_Toc325227265"/>
      <w:r w:rsidR="001F1488" w:rsidRPr="00D60A03">
        <w:rPr>
          <w:rFonts w:ascii="Times New Roman" w:hAnsi="Times New Roman" w:cs="Times New Roman"/>
          <w:noProof/>
          <w:sz w:val="24"/>
          <w:szCs w:val="24"/>
          <w:lang w:val="en-US"/>
        </w:rPr>
        <w:t>Rationale</w:t>
      </w:r>
      <w:bookmarkEnd w:id="4"/>
    </w:p>
    <w:p w14:paraId="33DCB17A" w14:textId="77777777" w:rsidR="001F1488" w:rsidRPr="00D60A03" w:rsidRDefault="001F1488" w:rsidP="00D60A03">
      <w:pPr>
        <w:spacing w:line="480" w:lineRule="auto"/>
        <w:jc w:val="both"/>
        <w:rPr>
          <w:rFonts w:ascii="Times New Roman" w:hAnsi="Times New Roman" w:cs="Times New Roman"/>
        </w:rPr>
      </w:pPr>
    </w:p>
    <w:p w14:paraId="46DE920C" w14:textId="6E622468" w:rsidR="001F1488" w:rsidRPr="00D60A03" w:rsidRDefault="001F1488" w:rsidP="00D60A03">
      <w:pPr>
        <w:spacing w:line="480" w:lineRule="auto"/>
        <w:jc w:val="both"/>
        <w:rPr>
          <w:rFonts w:ascii="Times New Roman" w:hAnsi="Times New Roman" w:cs="Times New Roman"/>
        </w:rPr>
      </w:pPr>
      <w:r w:rsidRPr="00D60A03">
        <w:rPr>
          <w:rFonts w:ascii="Times New Roman" w:hAnsi="Times New Roman" w:cs="Times New Roman"/>
        </w:rPr>
        <w:t>The rationale for the study is based largely on the personal interests of the author, following a previous investigation regarding the glass ceiling theory. The author, when completing the previous study discovered a wealth of information associated wit</w:t>
      </w:r>
      <w:r w:rsidR="008366E8" w:rsidRPr="00D60A03">
        <w:rPr>
          <w:rFonts w:ascii="Times New Roman" w:hAnsi="Times New Roman" w:cs="Times New Roman"/>
        </w:rPr>
        <w:t>h the value of people in general</w:t>
      </w:r>
      <w:r w:rsidRPr="00D60A03">
        <w:rPr>
          <w:rFonts w:ascii="Times New Roman" w:hAnsi="Times New Roman" w:cs="Times New Roman"/>
        </w:rPr>
        <w:t xml:space="preserve"> within organisations that sparked the interest for the study regarding human capital and its associated issues to ensue.</w:t>
      </w:r>
    </w:p>
    <w:p w14:paraId="73218A76" w14:textId="77777777" w:rsidR="001F1488" w:rsidRPr="00D60A03" w:rsidRDefault="001F1488" w:rsidP="00D60A03">
      <w:pPr>
        <w:spacing w:line="480" w:lineRule="auto"/>
        <w:jc w:val="both"/>
        <w:rPr>
          <w:rFonts w:ascii="Times New Roman" w:hAnsi="Times New Roman" w:cs="Times New Roman"/>
        </w:rPr>
      </w:pPr>
    </w:p>
    <w:p w14:paraId="71B6FA28" w14:textId="59028A30" w:rsidR="00267BC5" w:rsidRPr="00D60A03" w:rsidRDefault="008366E8"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Secondly, is the freshness of the </w:t>
      </w:r>
      <w:proofErr w:type="gramStart"/>
      <w:r w:rsidRPr="00D60A03">
        <w:rPr>
          <w:rFonts w:ascii="Times New Roman" w:hAnsi="Times New Roman" w:cs="Times New Roman"/>
        </w:rPr>
        <w:t>phenomenon.</w:t>
      </w:r>
      <w:proofErr w:type="gramEnd"/>
      <w:r w:rsidRPr="00D60A03">
        <w:rPr>
          <w:rFonts w:ascii="Times New Roman" w:hAnsi="Times New Roman" w:cs="Times New Roman"/>
        </w:rPr>
        <w:t xml:space="preserve"> As stated by </w:t>
      </w:r>
      <w:r w:rsidRPr="00D60A03">
        <w:rPr>
          <w:rFonts w:ascii="Times New Roman" w:hAnsi="Times New Roman" w:cs="Times New Roman"/>
          <w:noProof/>
          <w:lang w:val="en-US"/>
        </w:rPr>
        <w:t>Biao, (2015) the emergence of human capital as a serious business asset has only been appreciated over the last ten years. Therefore, due to the varying natures of industry and organisation, it is not yet fully apparent how</w:t>
      </w:r>
      <w:r w:rsidR="00267BC5" w:rsidRPr="00D60A03">
        <w:rPr>
          <w:rFonts w:ascii="Times New Roman" w:hAnsi="Times New Roman" w:cs="Times New Roman"/>
          <w:noProof/>
          <w:lang w:val="en-US"/>
        </w:rPr>
        <w:t xml:space="preserve"> issues such</w:t>
      </w:r>
      <w:r w:rsidR="00A17791">
        <w:rPr>
          <w:rFonts w:ascii="Times New Roman" w:hAnsi="Times New Roman" w:cs="Times New Roman"/>
          <w:noProof/>
          <w:lang w:val="en-US"/>
        </w:rPr>
        <w:t xml:space="preserve"> as</w:t>
      </w:r>
      <w:r w:rsidRPr="00D60A03">
        <w:rPr>
          <w:rFonts w:ascii="Times New Roman" w:hAnsi="Times New Roman" w:cs="Times New Roman"/>
          <w:noProof/>
          <w:lang w:val="en-US"/>
        </w:rPr>
        <w:t xml:space="preserve"> equality will be applied</w:t>
      </w:r>
      <w:r w:rsidR="00A17791">
        <w:rPr>
          <w:rFonts w:ascii="Times New Roman" w:hAnsi="Times New Roman" w:cs="Times New Roman"/>
          <w:noProof/>
          <w:lang w:val="en-US"/>
        </w:rPr>
        <w:t>,</w:t>
      </w:r>
      <w:r w:rsidRPr="00D60A03">
        <w:rPr>
          <w:rFonts w:ascii="Times New Roman" w:hAnsi="Times New Roman" w:cs="Times New Roman"/>
          <w:noProof/>
          <w:lang w:val="en-US"/>
        </w:rPr>
        <w:t xml:space="preserve"> if the hy</w:t>
      </w:r>
      <w:r w:rsidR="00267BC5" w:rsidRPr="00D60A03">
        <w:rPr>
          <w:rFonts w:ascii="Times New Roman" w:hAnsi="Times New Roman" w:cs="Times New Roman"/>
          <w:noProof/>
          <w:lang w:val="en-US"/>
        </w:rPr>
        <w:t xml:space="preserve">pothesis is so unchartered. </w:t>
      </w:r>
    </w:p>
    <w:p w14:paraId="13A7D2D6" w14:textId="2A784635" w:rsidR="00267BC5" w:rsidRPr="00D60A03" w:rsidRDefault="00FD35D1"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5" w:name="_Toc325227266"/>
      <w:r w:rsidR="00267BC5" w:rsidRPr="00D60A03">
        <w:rPr>
          <w:rFonts w:ascii="Times New Roman" w:hAnsi="Times New Roman" w:cs="Times New Roman"/>
          <w:sz w:val="24"/>
          <w:szCs w:val="24"/>
        </w:rPr>
        <w:t>Research Relationships</w:t>
      </w:r>
      <w:bookmarkEnd w:id="5"/>
    </w:p>
    <w:p w14:paraId="6AE9FAD4" w14:textId="77777777" w:rsidR="00267BC5" w:rsidRPr="00D60A03" w:rsidRDefault="00267BC5" w:rsidP="00D60A03">
      <w:pPr>
        <w:spacing w:line="480" w:lineRule="auto"/>
        <w:jc w:val="both"/>
        <w:rPr>
          <w:rFonts w:ascii="Times New Roman" w:hAnsi="Times New Roman" w:cs="Times New Roman"/>
        </w:rPr>
      </w:pPr>
    </w:p>
    <w:p w14:paraId="507D0387" w14:textId="46054600" w:rsidR="00267BC5" w:rsidRPr="00D60A03" w:rsidRDefault="00267BC5" w:rsidP="00D60A03">
      <w:pPr>
        <w:spacing w:line="480" w:lineRule="auto"/>
        <w:jc w:val="both"/>
        <w:rPr>
          <w:rFonts w:ascii="Times New Roman" w:hAnsi="Times New Roman" w:cs="Times New Roman"/>
        </w:rPr>
      </w:pPr>
      <w:r w:rsidRPr="00D60A03">
        <w:rPr>
          <w:rFonts w:ascii="Times New Roman" w:hAnsi="Times New Roman" w:cs="Times New Roman"/>
        </w:rPr>
        <w:t xml:space="preserve">When the initial </w:t>
      </w:r>
      <w:r w:rsidR="005875FB" w:rsidRPr="00D60A03">
        <w:rPr>
          <w:rFonts w:ascii="Times New Roman" w:hAnsi="Times New Roman" w:cs="Times New Roman"/>
        </w:rPr>
        <w:t>secondary research was in process</w:t>
      </w:r>
      <w:r w:rsidRPr="00D60A03">
        <w:rPr>
          <w:rFonts w:ascii="Times New Roman" w:hAnsi="Times New Roman" w:cs="Times New Roman"/>
        </w:rPr>
        <w:t>, what became apparent was the lack of statistical data available. Qualitative measures had been adopted to</w:t>
      </w:r>
      <w:r w:rsidR="005875FB" w:rsidRPr="00D60A03">
        <w:rPr>
          <w:rFonts w:ascii="Times New Roman" w:hAnsi="Times New Roman" w:cs="Times New Roman"/>
        </w:rPr>
        <w:t xml:space="preserve"> produce the associated theoret</w:t>
      </w:r>
      <w:r w:rsidRPr="00D60A03">
        <w:rPr>
          <w:rFonts w:ascii="Times New Roman" w:hAnsi="Times New Roman" w:cs="Times New Roman"/>
        </w:rPr>
        <w:t xml:space="preserve">ical </w:t>
      </w:r>
      <w:r w:rsidR="005875FB" w:rsidRPr="00D60A03">
        <w:rPr>
          <w:rFonts w:ascii="Times New Roman" w:hAnsi="Times New Roman" w:cs="Times New Roman"/>
        </w:rPr>
        <w:t>assumptions, however the theory lacked a sense of depth and relation to individual experiences with the associated phenomenon. Quantitative measures may have provided detail that was relevant to the individual as opposed to the organisation. However, given the freshness of the presented hypothesis there was still a wealth of associated theory to utilise for research purposes. A natural progression</w:t>
      </w:r>
      <w:r w:rsidR="003931D9" w:rsidRPr="00D60A03">
        <w:rPr>
          <w:rFonts w:ascii="Times New Roman" w:hAnsi="Times New Roman" w:cs="Times New Roman"/>
        </w:rPr>
        <w:t xml:space="preserve"> then ensued for the author as </w:t>
      </w:r>
      <w:r w:rsidR="005875FB" w:rsidRPr="00D60A03">
        <w:rPr>
          <w:rFonts w:ascii="Times New Roman" w:hAnsi="Times New Roman" w:cs="Times New Roman"/>
        </w:rPr>
        <w:t xml:space="preserve">the initial research then led to in depth qualitative findings that directly related to individual experiences and feelings. </w:t>
      </w:r>
      <w:r w:rsidR="003931D9" w:rsidRPr="00D60A03">
        <w:rPr>
          <w:rFonts w:ascii="Times New Roman" w:hAnsi="Times New Roman" w:cs="Times New Roman"/>
        </w:rPr>
        <w:t>As both sources of information were of a qualitative nature, the research then entailed identifying a correlation if any</w:t>
      </w:r>
      <w:r w:rsidR="00FD35D1">
        <w:rPr>
          <w:rFonts w:ascii="Times New Roman" w:hAnsi="Times New Roman" w:cs="Times New Roman"/>
        </w:rPr>
        <w:t>,</w:t>
      </w:r>
      <w:r w:rsidR="003931D9" w:rsidRPr="00D60A03">
        <w:rPr>
          <w:rFonts w:ascii="Times New Roman" w:hAnsi="Times New Roman" w:cs="Times New Roman"/>
        </w:rPr>
        <w:t xml:space="preserve"> between the sources. The sole purpose of the authors’ research was to gauge a deeper understanding of what was presented by the theorists in relation to human capital theory, in an attempt to test the literature. The objective was not to challenge the theo</w:t>
      </w:r>
      <w:r w:rsidR="00FD35D1">
        <w:rPr>
          <w:rFonts w:ascii="Times New Roman" w:hAnsi="Times New Roman" w:cs="Times New Roman"/>
        </w:rPr>
        <w:t xml:space="preserve">ry or apply </w:t>
      </w:r>
      <w:proofErr w:type="gramStart"/>
      <w:r w:rsidR="00FD35D1">
        <w:rPr>
          <w:rFonts w:ascii="Times New Roman" w:hAnsi="Times New Roman" w:cs="Times New Roman"/>
        </w:rPr>
        <w:t>replication,</w:t>
      </w:r>
      <w:proofErr w:type="gramEnd"/>
      <w:r w:rsidR="00FD35D1">
        <w:rPr>
          <w:rFonts w:ascii="Times New Roman" w:hAnsi="Times New Roman" w:cs="Times New Roman"/>
        </w:rPr>
        <w:t xml:space="preserve"> </w:t>
      </w:r>
      <w:r w:rsidR="003931D9" w:rsidRPr="00D60A03">
        <w:rPr>
          <w:rFonts w:ascii="Times New Roman" w:hAnsi="Times New Roman" w:cs="Times New Roman"/>
        </w:rPr>
        <w:t>the aim was to apply it appropriately for the purpose of analysis.</w:t>
      </w:r>
    </w:p>
    <w:p w14:paraId="3A8AEE75" w14:textId="658FBC0D" w:rsidR="00AE14AE" w:rsidRDefault="00AE14AE" w:rsidP="00D60A03">
      <w:pPr>
        <w:pStyle w:val="Heading1"/>
        <w:spacing w:line="480" w:lineRule="auto"/>
        <w:jc w:val="both"/>
        <w:rPr>
          <w:rFonts w:ascii="Times New Roman" w:eastAsiaTheme="minorEastAsia" w:hAnsi="Times New Roman" w:cs="Times New Roman"/>
          <w:b w:val="0"/>
          <w:bCs w:val="0"/>
          <w:color w:val="auto"/>
          <w:sz w:val="24"/>
          <w:szCs w:val="24"/>
        </w:rPr>
      </w:pPr>
    </w:p>
    <w:p w14:paraId="709AAC5E" w14:textId="77777777" w:rsidR="0034190C" w:rsidRDefault="0034190C" w:rsidP="00D60A03">
      <w:pPr>
        <w:pStyle w:val="Heading1"/>
        <w:spacing w:line="480" w:lineRule="auto"/>
        <w:jc w:val="both"/>
        <w:rPr>
          <w:rFonts w:ascii="Times New Roman" w:hAnsi="Times New Roman" w:cs="Times New Roman"/>
          <w:sz w:val="24"/>
          <w:szCs w:val="24"/>
        </w:rPr>
      </w:pPr>
      <w:bookmarkStart w:id="6" w:name="_Toc325227267"/>
    </w:p>
    <w:p w14:paraId="11922043" w14:textId="77777777" w:rsidR="000C5073" w:rsidRDefault="000C5073" w:rsidP="000C5073"/>
    <w:p w14:paraId="2DEC70EC" w14:textId="77777777" w:rsidR="000C5073" w:rsidRDefault="000C5073" w:rsidP="000C5073"/>
    <w:p w14:paraId="62B4EB9E" w14:textId="77777777" w:rsidR="000C5073" w:rsidRPr="000C5073" w:rsidRDefault="000C5073" w:rsidP="000C5073"/>
    <w:p w14:paraId="69A925E7" w14:textId="7EEACADA" w:rsidR="003931D9" w:rsidRPr="00D60A03" w:rsidRDefault="003931D9" w:rsidP="00D60A03">
      <w:pPr>
        <w:pStyle w:val="Heading1"/>
        <w:spacing w:line="480" w:lineRule="auto"/>
        <w:jc w:val="both"/>
        <w:rPr>
          <w:rFonts w:ascii="Times New Roman" w:hAnsi="Times New Roman" w:cs="Times New Roman"/>
          <w:sz w:val="24"/>
          <w:szCs w:val="24"/>
        </w:rPr>
      </w:pPr>
      <w:r w:rsidRPr="00D60A03">
        <w:rPr>
          <w:rFonts w:ascii="Times New Roman" w:hAnsi="Times New Roman" w:cs="Times New Roman"/>
          <w:sz w:val="24"/>
          <w:szCs w:val="24"/>
        </w:rPr>
        <w:lastRenderedPageBreak/>
        <w:t>Theme specification</w:t>
      </w:r>
      <w:bookmarkEnd w:id="6"/>
    </w:p>
    <w:p w14:paraId="191FF25A" w14:textId="77777777" w:rsidR="003931D9" w:rsidRPr="00D60A03" w:rsidRDefault="003931D9" w:rsidP="00D60A03">
      <w:pPr>
        <w:spacing w:line="480" w:lineRule="auto"/>
        <w:jc w:val="both"/>
        <w:rPr>
          <w:rFonts w:ascii="Times New Roman" w:hAnsi="Times New Roman" w:cs="Times New Roman"/>
        </w:rPr>
      </w:pPr>
    </w:p>
    <w:p w14:paraId="34AC7933" w14:textId="18DA9D5C" w:rsidR="003931D9" w:rsidRPr="00D60A03" w:rsidRDefault="003931D9" w:rsidP="00D60A03">
      <w:pPr>
        <w:spacing w:line="480" w:lineRule="auto"/>
        <w:jc w:val="both"/>
        <w:rPr>
          <w:rFonts w:ascii="Times New Roman" w:hAnsi="Times New Roman" w:cs="Times New Roman"/>
        </w:rPr>
      </w:pPr>
      <w:r w:rsidRPr="00D60A03">
        <w:rPr>
          <w:rFonts w:ascii="Times New Roman" w:hAnsi="Times New Roman" w:cs="Times New Roman"/>
        </w:rPr>
        <w:t>The objectives applied to the study are to evaluate whether there is an appreciation for human capital within the ec</w:t>
      </w:r>
      <w:r w:rsidR="008443DB" w:rsidRPr="00D60A03">
        <w:rPr>
          <w:rFonts w:ascii="Times New Roman" w:hAnsi="Times New Roman" w:cs="Times New Roman"/>
        </w:rPr>
        <w:t>onomy and work environment that</w:t>
      </w:r>
      <w:r w:rsidRPr="00D60A03">
        <w:rPr>
          <w:rFonts w:ascii="Times New Roman" w:hAnsi="Times New Roman" w:cs="Times New Roman"/>
        </w:rPr>
        <w:t xml:space="preserve"> is to be achieved by </w:t>
      </w:r>
      <w:r w:rsidR="008443DB" w:rsidRPr="00D60A03">
        <w:rPr>
          <w:rFonts w:ascii="Times New Roman" w:hAnsi="Times New Roman" w:cs="Times New Roman"/>
        </w:rPr>
        <w:t>analysis of the associated contributing factors, education and workplace training.</w:t>
      </w:r>
    </w:p>
    <w:p w14:paraId="15D38C7F" w14:textId="77777777" w:rsidR="008443DB" w:rsidRPr="00D60A03" w:rsidRDefault="008443DB" w:rsidP="00D60A03">
      <w:pPr>
        <w:spacing w:line="480" w:lineRule="auto"/>
        <w:jc w:val="both"/>
        <w:rPr>
          <w:rFonts w:ascii="Times New Roman" w:hAnsi="Times New Roman" w:cs="Times New Roman"/>
        </w:rPr>
      </w:pPr>
    </w:p>
    <w:p w14:paraId="6FC18ED8" w14:textId="44B40011" w:rsidR="008443DB" w:rsidRPr="00D60A03" w:rsidRDefault="008443DB" w:rsidP="00D60A03">
      <w:pPr>
        <w:spacing w:line="480" w:lineRule="auto"/>
        <w:jc w:val="both"/>
        <w:rPr>
          <w:rFonts w:ascii="Times New Roman" w:hAnsi="Times New Roman" w:cs="Times New Roman"/>
        </w:rPr>
      </w:pPr>
      <w:r w:rsidRPr="00D60A03">
        <w:rPr>
          <w:rFonts w:ascii="Times New Roman" w:hAnsi="Times New Roman" w:cs="Times New Roman"/>
        </w:rPr>
        <w:t xml:space="preserve">The core objective of the study is to </w:t>
      </w:r>
      <w:r w:rsidR="00EC36F7" w:rsidRPr="00D60A03">
        <w:rPr>
          <w:rFonts w:ascii="Times New Roman" w:hAnsi="Times New Roman" w:cs="Times New Roman"/>
        </w:rPr>
        <w:t xml:space="preserve">evaluate the validity in the suggested theory of value in human capital, which will be achieved by close examination of two core issues, education and workplace training. According to </w:t>
      </w:r>
      <w:r w:rsidR="00EC36F7" w:rsidRPr="00D60A03">
        <w:rPr>
          <w:rFonts w:ascii="Times New Roman" w:hAnsi="Times New Roman" w:cs="Times New Roman"/>
          <w:noProof/>
          <w:lang w:val="en-US"/>
        </w:rPr>
        <w:t>Hmieleski, (2015)</w:t>
      </w:r>
      <w:r w:rsidR="00EC36F7" w:rsidRPr="00D60A03">
        <w:rPr>
          <w:rFonts w:ascii="Times New Roman" w:hAnsi="Times New Roman" w:cs="Times New Roman"/>
        </w:rPr>
        <w:t xml:space="preserve"> the impact of human capital on the general workforce is greatly dependant on the education and training received prior to employment placement. Therefore, the first objective of the study will be to critically evaluate the validity i</w:t>
      </w:r>
      <w:r w:rsidR="00FD35D1">
        <w:rPr>
          <w:rFonts w:ascii="Times New Roman" w:hAnsi="Times New Roman" w:cs="Times New Roman"/>
        </w:rPr>
        <w:t>n the suggested hypothesis. The evaluation</w:t>
      </w:r>
      <w:r w:rsidR="00EC36F7" w:rsidRPr="00D60A03">
        <w:rPr>
          <w:rFonts w:ascii="Times New Roman" w:hAnsi="Times New Roman" w:cs="Times New Roman"/>
        </w:rPr>
        <w:t xml:space="preserve"> will be achieved by testing the relevant theory surrounding the impact higher education is penned to maintain</w:t>
      </w:r>
      <w:r w:rsidR="00FD35D1">
        <w:rPr>
          <w:rFonts w:ascii="Times New Roman" w:hAnsi="Times New Roman" w:cs="Times New Roman"/>
        </w:rPr>
        <w:t>,</w:t>
      </w:r>
      <w:r w:rsidR="00EC36F7" w:rsidRPr="00D60A03">
        <w:rPr>
          <w:rFonts w:ascii="Times New Roman" w:hAnsi="Times New Roman" w:cs="Times New Roman"/>
        </w:rPr>
        <w:t xml:space="preserve"> regarding the achievement and progres</w:t>
      </w:r>
      <w:r w:rsidR="00FD35D1">
        <w:rPr>
          <w:rFonts w:ascii="Times New Roman" w:hAnsi="Times New Roman" w:cs="Times New Roman"/>
        </w:rPr>
        <w:t>sion within a working role. Achievement will be accomplished</w:t>
      </w:r>
      <w:r w:rsidR="00EC36F7" w:rsidRPr="00D60A03">
        <w:rPr>
          <w:rFonts w:ascii="Times New Roman" w:hAnsi="Times New Roman" w:cs="Times New Roman"/>
        </w:rPr>
        <w:t xml:space="preserve"> by appl</w:t>
      </w:r>
      <w:r w:rsidR="00B939E1">
        <w:rPr>
          <w:rFonts w:ascii="Times New Roman" w:hAnsi="Times New Roman" w:cs="Times New Roman"/>
        </w:rPr>
        <w:t>ying a phenomenological approach to obtaining</w:t>
      </w:r>
      <w:r w:rsidR="00EC36F7" w:rsidRPr="00D60A03">
        <w:rPr>
          <w:rFonts w:ascii="Times New Roman" w:hAnsi="Times New Roman" w:cs="Times New Roman"/>
        </w:rPr>
        <w:t xml:space="preserve"> secondary data, which will in turn argue or agree the presented relative theory.</w:t>
      </w:r>
      <w:r w:rsidR="00E00869" w:rsidRPr="00D60A03">
        <w:rPr>
          <w:rFonts w:ascii="Times New Roman" w:hAnsi="Times New Roman" w:cs="Times New Roman"/>
        </w:rPr>
        <w:t xml:space="preserve"> The author will obtain the secondary data through a series of semi-structured interviews.</w:t>
      </w:r>
    </w:p>
    <w:p w14:paraId="1D68AF83" w14:textId="77777777" w:rsidR="00E00869" w:rsidRPr="00D60A03" w:rsidRDefault="00E00869" w:rsidP="00D60A03">
      <w:pPr>
        <w:spacing w:line="480" w:lineRule="auto"/>
        <w:jc w:val="both"/>
        <w:rPr>
          <w:rFonts w:ascii="Times New Roman" w:hAnsi="Times New Roman" w:cs="Times New Roman"/>
        </w:rPr>
      </w:pPr>
    </w:p>
    <w:p w14:paraId="6400E87D" w14:textId="77777777" w:rsidR="00E00869" w:rsidRPr="00D60A03" w:rsidRDefault="00E00869" w:rsidP="00D60A03">
      <w:pPr>
        <w:spacing w:line="480" w:lineRule="auto"/>
        <w:jc w:val="both"/>
        <w:rPr>
          <w:rFonts w:ascii="Times New Roman" w:hAnsi="Times New Roman" w:cs="Times New Roman"/>
        </w:rPr>
      </w:pPr>
      <w:r w:rsidRPr="00D60A03">
        <w:rPr>
          <w:rFonts w:ascii="Times New Roman" w:hAnsi="Times New Roman" w:cs="Times New Roman"/>
        </w:rPr>
        <w:t xml:space="preserve">It has been identified that an abundance of human capital within the workplace will be available and would benefit greatly from the assistance of workplace training schemes. According to </w:t>
      </w:r>
      <w:r w:rsidRPr="00D60A03">
        <w:rPr>
          <w:rFonts w:ascii="Times New Roman" w:hAnsi="Times New Roman" w:cs="Times New Roman"/>
          <w:noProof/>
          <w:lang w:val="en-US"/>
        </w:rPr>
        <w:t>Palameta,  Gyarmati,  Leckie,  Kankesan, &amp;  Dowie, (2013)</w:t>
      </w:r>
      <w:r w:rsidRPr="00D60A03">
        <w:rPr>
          <w:rFonts w:ascii="Times New Roman" w:hAnsi="Times New Roman" w:cs="Times New Roman"/>
          <w:b/>
        </w:rPr>
        <w:t xml:space="preserve"> </w:t>
      </w:r>
      <w:r w:rsidRPr="00D60A03">
        <w:rPr>
          <w:rFonts w:ascii="Times New Roman" w:hAnsi="Times New Roman" w:cs="Times New Roman"/>
        </w:rPr>
        <w:t xml:space="preserve">the economy will only flourish and continue to develop in a positive direction, should workplace training become a mandatory exercise for all employees. The hypothesis is the catalyst </w:t>
      </w:r>
      <w:r w:rsidRPr="00D60A03">
        <w:rPr>
          <w:rFonts w:ascii="Times New Roman" w:hAnsi="Times New Roman" w:cs="Times New Roman"/>
        </w:rPr>
        <w:lastRenderedPageBreak/>
        <w:t>for the second objective to be applied, which is the verification of workplace training impacting human capital and career progression, as stated in the sourced theory. To afford a detailed analysis of the theory and its validity, semi structured interviews will again be applied. The phenomenological paradigm again affords an in depth insight into the relevance of the stated theory.</w:t>
      </w:r>
    </w:p>
    <w:p w14:paraId="6F6EFD9D" w14:textId="77777777" w:rsidR="00E00869" w:rsidRPr="00D60A03" w:rsidRDefault="00E00869" w:rsidP="00D60A03">
      <w:pPr>
        <w:spacing w:line="480" w:lineRule="auto"/>
        <w:jc w:val="both"/>
        <w:rPr>
          <w:rFonts w:ascii="Times New Roman" w:hAnsi="Times New Roman" w:cs="Times New Roman"/>
        </w:rPr>
      </w:pPr>
    </w:p>
    <w:p w14:paraId="288EA559" w14:textId="044E57B8" w:rsidR="00E00869" w:rsidRPr="00D60A03" w:rsidRDefault="00E00869" w:rsidP="00D60A03">
      <w:pPr>
        <w:spacing w:line="480" w:lineRule="auto"/>
        <w:jc w:val="both"/>
        <w:rPr>
          <w:rFonts w:ascii="Times New Roman" w:hAnsi="Times New Roman" w:cs="Times New Roman"/>
        </w:rPr>
      </w:pPr>
      <w:r w:rsidRPr="00D60A03">
        <w:rPr>
          <w:rFonts w:ascii="Times New Roman" w:hAnsi="Times New Roman" w:cs="Times New Roman"/>
        </w:rPr>
        <w:t>The third objective is to make appropriate recommendations based on the presented theory</w:t>
      </w:r>
      <w:r w:rsidR="00C900A5" w:rsidRPr="00D60A03">
        <w:rPr>
          <w:rFonts w:ascii="Times New Roman" w:hAnsi="Times New Roman" w:cs="Times New Roman"/>
        </w:rPr>
        <w:t>,</w:t>
      </w:r>
      <w:r w:rsidRPr="00D60A03">
        <w:rPr>
          <w:rFonts w:ascii="Times New Roman" w:hAnsi="Times New Roman" w:cs="Times New Roman"/>
        </w:rPr>
        <w:t xml:space="preserve"> in addition to its </w:t>
      </w:r>
      <w:r w:rsidR="00C900A5" w:rsidRPr="00D60A03">
        <w:rPr>
          <w:rFonts w:ascii="Times New Roman" w:hAnsi="Times New Roman" w:cs="Times New Roman"/>
        </w:rPr>
        <w:t>validity</w:t>
      </w:r>
      <w:r w:rsidR="00720CE9">
        <w:rPr>
          <w:rFonts w:ascii="Times New Roman" w:hAnsi="Times New Roman" w:cs="Times New Roman"/>
        </w:rPr>
        <w:t>,</w:t>
      </w:r>
      <w:r w:rsidR="00C900A5" w:rsidRPr="00D60A03">
        <w:rPr>
          <w:rFonts w:ascii="Times New Roman" w:hAnsi="Times New Roman" w:cs="Times New Roman"/>
        </w:rPr>
        <w:t xml:space="preserve"> in association with the authors’ own research.</w:t>
      </w:r>
    </w:p>
    <w:p w14:paraId="3C367C0E" w14:textId="77777777" w:rsidR="00C900A5" w:rsidRPr="00D60A03" w:rsidRDefault="00C900A5" w:rsidP="00D60A03">
      <w:pPr>
        <w:spacing w:line="480" w:lineRule="auto"/>
        <w:jc w:val="both"/>
        <w:rPr>
          <w:rFonts w:ascii="Times New Roman" w:hAnsi="Times New Roman" w:cs="Times New Roman"/>
        </w:rPr>
      </w:pPr>
    </w:p>
    <w:p w14:paraId="2B3F9085" w14:textId="7496D38C" w:rsidR="00C900A5" w:rsidRPr="00D60A03" w:rsidRDefault="00C900A5" w:rsidP="00D60A03">
      <w:pPr>
        <w:spacing w:line="480" w:lineRule="auto"/>
        <w:jc w:val="both"/>
        <w:rPr>
          <w:rFonts w:ascii="Times New Roman" w:hAnsi="Times New Roman" w:cs="Times New Roman"/>
        </w:rPr>
      </w:pPr>
      <w:r w:rsidRPr="00D60A03">
        <w:rPr>
          <w:rFonts w:ascii="Times New Roman" w:hAnsi="Times New Roman" w:cs="Times New Roman"/>
        </w:rPr>
        <w:t>In summary, the core objective of the study is to evaluate the hypothesis of human capital emerging as a serious business commodity and its associated value to a working individual and their respective career. This will be accomplished by completing three objectives that have been noted to have direct associations with the core hypothesis:</w:t>
      </w:r>
    </w:p>
    <w:p w14:paraId="593E8669" w14:textId="77777777" w:rsidR="00C900A5" w:rsidRPr="00D60A03" w:rsidRDefault="00C900A5" w:rsidP="00D60A03">
      <w:pPr>
        <w:spacing w:line="480" w:lineRule="auto"/>
        <w:jc w:val="both"/>
        <w:rPr>
          <w:rFonts w:ascii="Times New Roman" w:hAnsi="Times New Roman" w:cs="Times New Roman"/>
        </w:rPr>
      </w:pPr>
    </w:p>
    <w:p w14:paraId="4EB7615B" w14:textId="4BF7BF15" w:rsidR="00C900A5" w:rsidRPr="00D60A03" w:rsidRDefault="00C900A5" w:rsidP="00D60A03">
      <w:pPr>
        <w:pStyle w:val="ListParagraph"/>
        <w:numPr>
          <w:ilvl w:val="0"/>
          <w:numId w:val="1"/>
        </w:numPr>
        <w:spacing w:line="480" w:lineRule="auto"/>
        <w:jc w:val="both"/>
        <w:rPr>
          <w:rFonts w:ascii="Times New Roman" w:hAnsi="Times New Roman" w:cs="Times New Roman"/>
        </w:rPr>
      </w:pPr>
      <w:r w:rsidRPr="00D60A03">
        <w:rPr>
          <w:rFonts w:ascii="Times New Roman" w:hAnsi="Times New Roman" w:cs="Times New Roman"/>
        </w:rPr>
        <w:t>Identify what affect higher education has on the achievement of working role and respective value in human capital then attained</w:t>
      </w:r>
    </w:p>
    <w:p w14:paraId="46E75E2F" w14:textId="0C64C900" w:rsidR="00C900A5" w:rsidRPr="00D60A03" w:rsidRDefault="00C900A5" w:rsidP="00D60A03">
      <w:pPr>
        <w:pStyle w:val="ListParagraph"/>
        <w:numPr>
          <w:ilvl w:val="0"/>
          <w:numId w:val="1"/>
        </w:numPr>
        <w:spacing w:line="480" w:lineRule="auto"/>
        <w:jc w:val="both"/>
        <w:rPr>
          <w:rFonts w:ascii="Times New Roman" w:hAnsi="Times New Roman" w:cs="Times New Roman"/>
        </w:rPr>
      </w:pPr>
      <w:r w:rsidRPr="00D60A03">
        <w:rPr>
          <w:rFonts w:ascii="Times New Roman" w:hAnsi="Times New Roman" w:cs="Times New Roman"/>
        </w:rPr>
        <w:t>Evaluate how workplace training and its associated issues impact career progression and human capital</w:t>
      </w:r>
    </w:p>
    <w:p w14:paraId="117FBE66" w14:textId="1090DB6F" w:rsidR="00C900A5" w:rsidRPr="00D60A03" w:rsidRDefault="00C900A5" w:rsidP="00D60A03">
      <w:pPr>
        <w:pStyle w:val="ListParagraph"/>
        <w:numPr>
          <w:ilvl w:val="0"/>
          <w:numId w:val="1"/>
        </w:numPr>
        <w:spacing w:line="480" w:lineRule="auto"/>
        <w:jc w:val="both"/>
        <w:rPr>
          <w:rFonts w:ascii="Times New Roman" w:hAnsi="Times New Roman" w:cs="Times New Roman"/>
        </w:rPr>
      </w:pPr>
      <w:r w:rsidRPr="00D60A03">
        <w:rPr>
          <w:rFonts w:ascii="Times New Roman" w:hAnsi="Times New Roman" w:cs="Times New Roman"/>
        </w:rPr>
        <w:t>Make appropriate recommendations based on the findings</w:t>
      </w:r>
    </w:p>
    <w:p w14:paraId="08495110" w14:textId="77777777" w:rsidR="00D60A03" w:rsidRPr="00D60A03" w:rsidRDefault="00D60A03" w:rsidP="00D60A03">
      <w:pPr>
        <w:spacing w:line="480" w:lineRule="auto"/>
        <w:jc w:val="both"/>
        <w:rPr>
          <w:rFonts w:ascii="Times New Roman" w:hAnsi="Times New Roman" w:cs="Times New Roman"/>
        </w:rPr>
      </w:pPr>
    </w:p>
    <w:p w14:paraId="5AED3FC2" w14:textId="77777777" w:rsidR="00D60A03" w:rsidRPr="00D60A03" w:rsidRDefault="00D60A03" w:rsidP="00D60A03">
      <w:pPr>
        <w:spacing w:line="480" w:lineRule="auto"/>
        <w:jc w:val="both"/>
        <w:rPr>
          <w:rFonts w:ascii="Times New Roman" w:hAnsi="Times New Roman" w:cs="Times New Roman"/>
        </w:rPr>
      </w:pPr>
    </w:p>
    <w:p w14:paraId="4C87D3FB" w14:textId="77777777" w:rsidR="00720CE9" w:rsidRDefault="00720CE9" w:rsidP="00D60A03">
      <w:pPr>
        <w:spacing w:line="480" w:lineRule="auto"/>
        <w:jc w:val="both"/>
        <w:rPr>
          <w:rFonts w:ascii="Times New Roman" w:hAnsi="Times New Roman" w:cs="Times New Roman"/>
        </w:rPr>
      </w:pPr>
    </w:p>
    <w:p w14:paraId="29B7BAD2" w14:textId="77777777" w:rsidR="00720CE9" w:rsidRDefault="00720CE9" w:rsidP="00D60A03">
      <w:pPr>
        <w:spacing w:line="480" w:lineRule="auto"/>
        <w:jc w:val="both"/>
        <w:rPr>
          <w:rFonts w:ascii="Times New Roman" w:hAnsi="Times New Roman" w:cs="Times New Roman"/>
        </w:rPr>
      </w:pPr>
    </w:p>
    <w:p w14:paraId="3971DD18" w14:textId="3A1A78ED" w:rsidR="00720CE9" w:rsidRDefault="00720CE9" w:rsidP="00720CE9">
      <w:pPr>
        <w:pStyle w:val="Heading1"/>
        <w:rPr>
          <w:rFonts w:ascii="Times New Roman" w:hAnsi="Times New Roman" w:cs="Times New Roman"/>
          <w:sz w:val="24"/>
          <w:szCs w:val="24"/>
        </w:rPr>
      </w:pPr>
      <w:bookmarkStart w:id="7" w:name="_Toc325227268"/>
      <w:r>
        <w:rPr>
          <w:rFonts w:ascii="Times New Roman" w:hAnsi="Times New Roman" w:cs="Times New Roman"/>
          <w:sz w:val="24"/>
          <w:szCs w:val="24"/>
        </w:rPr>
        <w:lastRenderedPageBreak/>
        <w:t>Chapter 2. Literature Review</w:t>
      </w:r>
      <w:bookmarkEnd w:id="7"/>
    </w:p>
    <w:p w14:paraId="606C698F" w14:textId="77777777" w:rsidR="00720CE9" w:rsidRDefault="00720CE9" w:rsidP="00720CE9"/>
    <w:p w14:paraId="249DFE1B" w14:textId="77777777" w:rsidR="00720CE9" w:rsidRPr="00720CE9" w:rsidRDefault="00720CE9" w:rsidP="00720CE9"/>
    <w:p w14:paraId="4F2FF68C" w14:textId="5677EC64" w:rsidR="00D60A03" w:rsidRPr="00D60A03" w:rsidRDefault="00720CE9" w:rsidP="00D60A03">
      <w:pPr>
        <w:spacing w:line="480" w:lineRule="auto"/>
        <w:jc w:val="both"/>
        <w:rPr>
          <w:rFonts w:ascii="Times New Roman" w:hAnsi="Times New Roman" w:cs="Times New Roman"/>
        </w:rPr>
      </w:pPr>
      <w:r>
        <w:rPr>
          <w:rFonts w:ascii="Times New Roman" w:hAnsi="Times New Roman" w:cs="Times New Roman"/>
        </w:rPr>
        <w:t>For the purpose of the</w:t>
      </w:r>
      <w:r w:rsidR="00D60A03" w:rsidRPr="00D60A03">
        <w:rPr>
          <w:rFonts w:ascii="Times New Roman" w:hAnsi="Times New Roman" w:cs="Times New Roman"/>
        </w:rPr>
        <w:t xml:space="preserve"> paper, the literature reviewed will in its entirety relate to the emergence of Human Capital and it effect on the workplace and employee alike. The paper will examine the validity of Human Capital being recognised as a business commodity through the supporting theory. An in depth analysis of two main features associated with Human Capital will be detailed, said features are Education and Workplace training.</w:t>
      </w:r>
    </w:p>
    <w:p w14:paraId="7E12279B" w14:textId="64649055" w:rsidR="00D60A03" w:rsidRPr="00D60A03" w:rsidRDefault="00720CE9"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8" w:name="_Toc325227269"/>
      <w:r w:rsidR="00D60A03" w:rsidRPr="00D60A03">
        <w:rPr>
          <w:rFonts w:ascii="Times New Roman" w:hAnsi="Times New Roman" w:cs="Times New Roman"/>
          <w:sz w:val="24"/>
          <w:szCs w:val="24"/>
        </w:rPr>
        <w:t>Human Capital</w:t>
      </w:r>
      <w:bookmarkEnd w:id="8"/>
      <w:r w:rsidR="00D60A03" w:rsidRPr="00D60A03">
        <w:rPr>
          <w:rFonts w:ascii="Times New Roman" w:hAnsi="Times New Roman" w:cs="Times New Roman"/>
          <w:sz w:val="24"/>
          <w:szCs w:val="24"/>
        </w:rPr>
        <w:t xml:space="preserve"> </w:t>
      </w:r>
    </w:p>
    <w:p w14:paraId="198661D8" w14:textId="77777777" w:rsidR="00D60A03" w:rsidRPr="00D60A03" w:rsidRDefault="00D60A03" w:rsidP="00D60A03">
      <w:pPr>
        <w:spacing w:line="480" w:lineRule="auto"/>
        <w:jc w:val="both"/>
        <w:rPr>
          <w:rFonts w:ascii="Times New Roman" w:hAnsi="Times New Roman" w:cs="Times New Roman"/>
        </w:rPr>
      </w:pPr>
    </w:p>
    <w:p w14:paraId="53644AB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According to</w:t>
      </w:r>
      <w:r w:rsidRPr="00D60A03">
        <w:rPr>
          <w:rFonts w:ascii="Times New Roman" w:hAnsi="Times New Roman" w:cs="Times New Roman"/>
          <w:noProof/>
          <w:lang w:val="en-US"/>
        </w:rPr>
        <w:t xml:space="preserve"> Biao, (2015)</w:t>
      </w:r>
      <w:r w:rsidRPr="00D60A03">
        <w:rPr>
          <w:rFonts w:ascii="Times New Roman" w:hAnsi="Times New Roman" w:cs="Times New Roman"/>
          <w:b/>
        </w:rPr>
        <w:t xml:space="preserve"> </w:t>
      </w:r>
      <w:r w:rsidRPr="00D60A03">
        <w:rPr>
          <w:rFonts w:ascii="Times New Roman" w:hAnsi="Times New Roman" w:cs="Times New Roman"/>
        </w:rPr>
        <w:t xml:space="preserve">the business environment is evolving and huge changes are taking place, the reliance on technology to ensure a wealth of capital for an organisation is shifting. Organisations have during the past ten years concentrated their efforts on efficiency, by acquiring the technological capabilities, to afford this. Companies providing either product or service have relied on new machinery and software to enhance consumer experience and create more efficient processes. Said technological factors have provided what the organisation would consider to be capital, a valuable resource held by the respective company. </w:t>
      </w:r>
    </w:p>
    <w:p w14:paraId="0498DD86" w14:textId="77777777" w:rsidR="00720CE9" w:rsidRDefault="00720CE9" w:rsidP="00D60A03">
      <w:pPr>
        <w:pStyle w:val="Heading1"/>
        <w:spacing w:line="480" w:lineRule="auto"/>
        <w:jc w:val="both"/>
        <w:rPr>
          <w:rFonts w:ascii="Times New Roman" w:eastAsiaTheme="minorEastAsia" w:hAnsi="Times New Roman" w:cs="Times New Roman"/>
          <w:b w:val="0"/>
          <w:bCs w:val="0"/>
          <w:color w:val="auto"/>
          <w:sz w:val="24"/>
          <w:szCs w:val="24"/>
        </w:rPr>
      </w:pPr>
    </w:p>
    <w:p w14:paraId="1D775DF5" w14:textId="77777777" w:rsidR="006B5BD6" w:rsidRDefault="006B5BD6" w:rsidP="00D60A03">
      <w:pPr>
        <w:pStyle w:val="Heading1"/>
        <w:spacing w:line="480" w:lineRule="auto"/>
        <w:jc w:val="both"/>
        <w:rPr>
          <w:rFonts w:asciiTheme="minorHAnsi" w:eastAsiaTheme="minorEastAsia" w:hAnsiTheme="minorHAnsi" w:cstheme="minorBidi"/>
          <w:b w:val="0"/>
          <w:bCs w:val="0"/>
          <w:color w:val="auto"/>
          <w:sz w:val="24"/>
          <w:szCs w:val="24"/>
        </w:rPr>
      </w:pPr>
    </w:p>
    <w:p w14:paraId="075C3EF3" w14:textId="77777777" w:rsidR="006B5BD6" w:rsidRPr="006B5BD6" w:rsidRDefault="006B5BD6" w:rsidP="006B5BD6"/>
    <w:p w14:paraId="5F060901" w14:textId="0101E90B" w:rsidR="00D60A03" w:rsidRPr="00D60A03" w:rsidRDefault="00720CE9"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bookmarkStart w:id="9" w:name="_Toc325227270"/>
      <w:r w:rsidR="00D60A03" w:rsidRPr="00D60A03">
        <w:rPr>
          <w:rFonts w:ascii="Times New Roman" w:hAnsi="Times New Roman" w:cs="Times New Roman"/>
          <w:sz w:val="24"/>
          <w:szCs w:val="24"/>
        </w:rPr>
        <w:t>Human Capital - Definition</w:t>
      </w:r>
      <w:bookmarkEnd w:id="9"/>
    </w:p>
    <w:p w14:paraId="05944AFA" w14:textId="77777777" w:rsidR="00D60A03" w:rsidRPr="00D60A03" w:rsidRDefault="00D60A03" w:rsidP="00D60A03">
      <w:pPr>
        <w:spacing w:line="480" w:lineRule="auto"/>
        <w:jc w:val="both"/>
        <w:rPr>
          <w:rFonts w:ascii="Times New Roman" w:hAnsi="Times New Roman" w:cs="Times New Roman"/>
        </w:rPr>
      </w:pPr>
    </w:p>
    <w:p w14:paraId="250D039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In business, Capital is defined as the financial value of assets, which include actual finance, technologies, machinery and more. Said assets provide the respective organisation with the means to operate. The value of individual assets may increase or decrease depending on the significance and impact applied by it on the organisation. For example, certain machinery may become inefficient and ineffective with regard to cost over time; therefore, the original value retained within said machinery would decrease and in turn affect the organisations’ capital portfolio </w:t>
      </w:r>
      <w:sdt>
        <w:sdtPr>
          <w:rPr>
            <w:rFonts w:ascii="Times New Roman" w:hAnsi="Times New Roman" w:cs="Times New Roman"/>
          </w:rPr>
          <w:id w:val="-1107188576"/>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Arr15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(Arrfelt, 2015)</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7F502048" w14:textId="77777777" w:rsidR="00D60A03" w:rsidRPr="00D60A03" w:rsidRDefault="00D60A03" w:rsidP="00D60A03">
      <w:pPr>
        <w:spacing w:line="480" w:lineRule="auto"/>
        <w:jc w:val="both"/>
        <w:rPr>
          <w:rFonts w:ascii="Times New Roman" w:hAnsi="Times New Roman" w:cs="Times New Roman"/>
        </w:rPr>
      </w:pPr>
    </w:p>
    <w:p w14:paraId="3FF3553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Human capital refers to the value represented by people employed within an organisation, as opposed to technologies and other assets. Human capital is recognised as an intangible asset, as it refers to the value created within the skills and abilities an individual would apply, as opposed to hardware or machinery, which are understood as tangible goods </w:t>
      </w:r>
      <w:sdt>
        <w:sdtPr>
          <w:rPr>
            <w:rFonts w:ascii="Times New Roman" w:hAnsi="Times New Roman" w:cs="Times New Roman"/>
          </w:rPr>
          <w:id w:val="370342783"/>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Bec09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(Becker, 2009)</w:t>
          </w:r>
          <w:r w:rsidRPr="00D60A03">
            <w:rPr>
              <w:rFonts w:ascii="Times New Roman" w:hAnsi="Times New Roman" w:cs="Times New Roman"/>
            </w:rPr>
            <w:fldChar w:fldCharType="end"/>
          </w:r>
        </w:sdtContent>
      </w:sdt>
      <w:r w:rsidRPr="00D60A03">
        <w:rPr>
          <w:rFonts w:ascii="Times New Roman" w:hAnsi="Times New Roman" w:cs="Times New Roman"/>
        </w:rPr>
        <w:t>. As an intangible asset the methods for quantifying its value is dissimilar to that of tangible goods and will be detailed within this paper.</w:t>
      </w:r>
    </w:p>
    <w:p w14:paraId="751981A3" w14:textId="77777777" w:rsidR="00D60A03" w:rsidRPr="00D60A03" w:rsidRDefault="00D60A03" w:rsidP="00D60A03">
      <w:pPr>
        <w:spacing w:line="480" w:lineRule="auto"/>
        <w:jc w:val="both"/>
        <w:rPr>
          <w:rFonts w:ascii="Times New Roman" w:hAnsi="Times New Roman" w:cs="Times New Roman"/>
        </w:rPr>
      </w:pPr>
    </w:p>
    <w:p w14:paraId="6E8F35CF" w14:textId="1B46D39E"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The focus, according to many theorists is now on the Human capital element as opposed to technological advantages. Additional value is now being placed on the workforce as a serious asset. Organisations are now placing r</w:t>
      </w:r>
      <w:r w:rsidR="00720CE9">
        <w:rPr>
          <w:rFonts w:ascii="Times New Roman" w:hAnsi="Times New Roman" w:cs="Times New Roman"/>
        </w:rPr>
        <w:t>eal value on employees as a genuine</w:t>
      </w:r>
      <w:r w:rsidRPr="00D60A03">
        <w:rPr>
          <w:rFonts w:ascii="Times New Roman" w:hAnsi="Times New Roman" w:cs="Times New Roman"/>
        </w:rPr>
        <w:t xml:space="preserve"> benefit </w:t>
      </w:r>
      <w:r w:rsidR="00720CE9">
        <w:rPr>
          <w:rFonts w:ascii="Times New Roman" w:hAnsi="Times New Roman" w:cs="Times New Roman"/>
        </w:rPr>
        <w:t>for consideration</w:t>
      </w:r>
      <w:r w:rsidRPr="00D60A03">
        <w:rPr>
          <w:rFonts w:ascii="Times New Roman" w:hAnsi="Times New Roman" w:cs="Times New Roman"/>
        </w:rPr>
        <w:t xml:space="preserve"> within the respective capital portfolio. It has been stated by </w:t>
      </w:r>
      <w:r w:rsidRPr="00D60A03">
        <w:rPr>
          <w:rFonts w:ascii="Times New Roman" w:hAnsi="Times New Roman" w:cs="Times New Roman"/>
          <w:noProof/>
          <w:lang w:val="en-US"/>
        </w:rPr>
        <w:t>Bhasin (2009),</w:t>
      </w:r>
      <w:r w:rsidRPr="00D60A03">
        <w:rPr>
          <w:rFonts w:ascii="Times New Roman" w:hAnsi="Times New Roman" w:cs="Times New Roman"/>
        </w:rPr>
        <w:t xml:space="preserve"> the world economy is heading for, and operating in what is described as </w:t>
      </w:r>
      <w:proofErr w:type="gramStart"/>
      <w:r w:rsidRPr="00D60A03">
        <w:rPr>
          <w:rFonts w:ascii="Times New Roman" w:hAnsi="Times New Roman" w:cs="Times New Roman"/>
        </w:rPr>
        <w:t>an ‘information</w:t>
      </w:r>
      <w:proofErr w:type="gramEnd"/>
      <w:r w:rsidRPr="00D60A03">
        <w:rPr>
          <w:rFonts w:ascii="Times New Roman" w:hAnsi="Times New Roman" w:cs="Times New Roman"/>
        </w:rPr>
        <w:t xml:space="preserve"> age’. This theory denotes that technology and its benefits are readily </w:t>
      </w:r>
      <w:r w:rsidRPr="00D60A03">
        <w:rPr>
          <w:rFonts w:ascii="Times New Roman" w:hAnsi="Times New Roman" w:cs="Times New Roman"/>
        </w:rPr>
        <w:lastRenderedPageBreak/>
        <w:t xml:space="preserve">available to a variety of people and organisations, therefore a wealth of technology for an organisation does not necessarily intend competitive advantage. The emphasis is repositioned from asset concentrated to knowledge concentrated. </w:t>
      </w:r>
    </w:p>
    <w:p w14:paraId="0710401D" w14:textId="77777777" w:rsidR="00D60A03" w:rsidRPr="00D60A03" w:rsidRDefault="00D60A03" w:rsidP="00D60A03">
      <w:pPr>
        <w:spacing w:line="480" w:lineRule="auto"/>
        <w:jc w:val="both"/>
        <w:rPr>
          <w:rFonts w:ascii="Times New Roman" w:hAnsi="Times New Roman" w:cs="Times New Roman"/>
        </w:rPr>
      </w:pPr>
    </w:p>
    <w:p w14:paraId="15783A08" w14:textId="77777777" w:rsidR="00D60A03" w:rsidRPr="00D60A03" w:rsidRDefault="00D60A03" w:rsidP="00D60A03">
      <w:pPr>
        <w:spacing w:line="480" w:lineRule="auto"/>
        <w:jc w:val="both"/>
        <w:rPr>
          <w:rFonts w:ascii="Times New Roman" w:hAnsi="Times New Roman" w:cs="Times New Roman"/>
          <w:b/>
          <w:i/>
        </w:rPr>
      </w:pPr>
      <w:r w:rsidRPr="00D60A03">
        <w:rPr>
          <w:rFonts w:ascii="Times New Roman" w:hAnsi="Times New Roman" w:cs="Times New Roman"/>
          <w:b/>
          <w:i/>
        </w:rPr>
        <w:t>“Human Capital refers to the set of skills, knowledge and institutions that enable individuals and countries to increase productivity and thus their income”</w:t>
      </w:r>
    </w:p>
    <w:p w14:paraId="4056FFCD" w14:textId="77777777" w:rsidR="00D60A03" w:rsidRPr="00D60A03" w:rsidRDefault="00D60A03" w:rsidP="00D60A03">
      <w:pPr>
        <w:spacing w:line="480" w:lineRule="auto"/>
        <w:jc w:val="both"/>
        <w:rPr>
          <w:rFonts w:ascii="Times New Roman" w:hAnsi="Times New Roman" w:cs="Times New Roman"/>
          <w:b/>
          <w:i/>
        </w:rPr>
      </w:pPr>
    </w:p>
    <w:p w14:paraId="64A02C78" w14:textId="77777777" w:rsidR="00D60A03" w:rsidRPr="00D60A03" w:rsidRDefault="00D60A03" w:rsidP="00D60A03">
      <w:pPr>
        <w:spacing w:line="480" w:lineRule="auto"/>
        <w:jc w:val="both"/>
        <w:rPr>
          <w:rFonts w:ascii="Times New Roman" w:hAnsi="Times New Roman" w:cs="Times New Roman"/>
          <w:b/>
          <w:i/>
        </w:rPr>
      </w:pPr>
      <w:r w:rsidRPr="00D60A03">
        <w:rPr>
          <w:rFonts w:ascii="Times New Roman" w:hAnsi="Times New Roman" w:cs="Times New Roman"/>
          <w:noProof/>
          <w:lang w:val="en-US"/>
        </w:rPr>
        <w:t>(Bhasin, 2009 pp26-28)</w:t>
      </w:r>
    </w:p>
    <w:p w14:paraId="6FD6DEFE" w14:textId="77777777" w:rsidR="00D60A03" w:rsidRPr="00D60A03" w:rsidRDefault="00D60A03" w:rsidP="00D60A03">
      <w:pPr>
        <w:spacing w:line="480" w:lineRule="auto"/>
        <w:jc w:val="both"/>
        <w:rPr>
          <w:rFonts w:ascii="Times New Roman" w:hAnsi="Times New Roman" w:cs="Times New Roman"/>
          <w:b/>
          <w:i/>
        </w:rPr>
      </w:pPr>
    </w:p>
    <w:p w14:paraId="22B7CE50" w14:textId="78E79391" w:rsidR="00D60A03" w:rsidRPr="00D60A03" w:rsidRDefault="00720CE9"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0" w:name="_Toc325227271"/>
      <w:r w:rsidR="00D60A03" w:rsidRPr="00D60A03">
        <w:rPr>
          <w:rFonts w:ascii="Times New Roman" w:hAnsi="Times New Roman" w:cs="Times New Roman"/>
          <w:sz w:val="24"/>
          <w:szCs w:val="24"/>
        </w:rPr>
        <w:t>Human Capital – Contributing Factors</w:t>
      </w:r>
      <w:bookmarkEnd w:id="10"/>
    </w:p>
    <w:p w14:paraId="00729F58" w14:textId="77777777" w:rsidR="00D60A03" w:rsidRPr="00D60A03" w:rsidRDefault="00D60A03" w:rsidP="00D60A03">
      <w:pPr>
        <w:spacing w:line="480" w:lineRule="auto"/>
        <w:jc w:val="both"/>
        <w:rPr>
          <w:rFonts w:ascii="Times New Roman" w:hAnsi="Times New Roman" w:cs="Times New Roman"/>
        </w:rPr>
      </w:pPr>
    </w:p>
    <w:p w14:paraId="4857A2FF"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viewpoint taken by </w:t>
      </w:r>
      <w:r w:rsidRPr="00D60A03">
        <w:rPr>
          <w:rFonts w:ascii="Times New Roman" w:hAnsi="Times New Roman" w:cs="Times New Roman"/>
          <w:noProof/>
          <w:lang w:val="en-US"/>
        </w:rPr>
        <w:t xml:space="preserve">LeGrange, (2011) lends itself to the theory that a nation’s human capital comprises of a sum of knowledge, skills and talent rooted deeply within its respective population. Said viewpoint states there are many contributing factors to the nations human capital, such as education, job training, medical care and even diet. Said hypothesis denotes the concept of human capital is reliant on the availablity of skills presented to the economy by a nation as a whole. LeGrange (2011) identifies the level of human capital will differ throughout a variety of nations as the standard is measured as a collective. </w:t>
      </w:r>
    </w:p>
    <w:p w14:paraId="6514FB09" w14:textId="77777777" w:rsidR="00D60A03" w:rsidRPr="00D60A03" w:rsidRDefault="00D60A03" w:rsidP="00D60A03">
      <w:pPr>
        <w:spacing w:line="480" w:lineRule="auto"/>
        <w:jc w:val="both"/>
        <w:rPr>
          <w:rFonts w:ascii="Times New Roman" w:hAnsi="Times New Roman" w:cs="Times New Roman"/>
          <w:noProof/>
          <w:lang w:val="en-US"/>
        </w:rPr>
      </w:pPr>
    </w:p>
    <w:p w14:paraId="70EF6ADF" w14:textId="3809FB62"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theory is rejected quite strongly by Machlup, (2014) who has identified the theory of human capital should be measured on an individual basis, from person to person.</w:t>
      </w:r>
      <w:r w:rsidR="00720CE9">
        <w:rPr>
          <w:rFonts w:ascii="Times New Roman" w:hAnsi="Times New Roman" w:cs="Times New Roman"/>
          <w:noProof/>
          <w:lang w:val="en-US"/>
        </w:rPr>
        <w:t xml:space="preserve"> This theory is supported by </w:t>
      </w:r>
      <w:r w:rsidRPr="00D60A03">
        <w:rPr>
          <w:rFonts w:ascii="Times New Roman" w:hAnsi="Times New Roman" w:cs="Times New Roman"/>
          <w:noProof/>
          <w:lang w:val="en-US"/>
        </w:rPr>
        <w:t xml:space="preserve"> research conducted</w:t>
      </w:r>
      <w:r w:rsidR="00720CE9">
        <w:rPr>
          <w:rFonts w:ascii="Times New Roman" w:hAnsi="Times New Roman" w:cs="Times New Roman"/>
          <w:noProof/>
          <w:lang w:val="en-US"/>
        </w:rPr>
        <w:t xml:space="preserve">, </w:t>
      </w:r>
      <w:r w:rsidRPr="00D60A03">
        <w:rPr>
          <w:rFonts w:ascii="Times New Roman" w:hAnsi="Times New Roman" w:cs="Times New Roman"/>
          <w:noProof/>
          <w:lang w:val="en-US"/>
        </w:rPr>
        <w:t xml:space="preserve"> which recognises the standard of human capital should be adjusted in accordance with a nations economic standing and overall wealth, as access to education and the necessary training facilities may not be as readily available. Therefore, human capital and what skills one is able to bring to a particluar role should be measured on an individual basis in lieu of nationlly, to afford the approriate merit is applied </w:t>
      </w:r>
      <w:sdt>
        <w:sdtPr>
          <w:rPr>
            <w:rFonts w:ascii="Times New Roman" w:hAnsi="Times New Roman" w:cs="Times New Roman"/>
            <w:noProof/>
            <w:lang w:val="en-US"/>
          </w:rPr>
          <w:id w:val="2117783723"/>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Mac14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(Machlup, 2014)</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w:t>
      </w:r>
    </w:p>
    <w:p w14:paraId="2BE3EEB7" w14:textId="77777777" w:rsidR="00D60A03" w:rsidRPr="00D60A03" w:rsidRDefault="00D60A03" w:rsidP="00D60A03">
      <w:pPr>
        <w:spacing w:line="480" w:lineRule="auto"/>
        <w:jc w:val="both"/>
        <w:rPr>
          <w:rFonts w:ascii="Times New Roman" w:hAnsi="Times New Roman" w:cs="Times New Roman"/>
          <w:noProof/>
          <w:lang w:val="en-US"/>
        </w:rPr>
      </w:pPr>
    </w:p>
    <w:p w14:paraId="6249A624" w14:textId="671510B8" w:rsidR="00D60A03" w:rsidRPr="00D60A03" w:rsidRDefault="00720CE9" w:rsidP="00D60A03">
      <w:pPr>
        <w:pStyle w:val="Heading1"/>
        <w:spacing w:line="48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w:t>
      </w:r>
      <w:bookmarkStart w:id="11" w:name="_Toc325227272"/>
      <w:r w:rsidR="00D60A03" w:rsidRPr="00D60A03">
        <w:rPr>
          <w:rFonts w:ascii="Times New Roman" w:hAnsi="Times New Roman" w:cs="Times New Roman"/>
          <w:noProof/>
          <w:sz w:val="24"/>
          <w:szCs w:val="24"/>
          <w:lang w:val="en-US"/>
        </w:rPr>
        <w:t>Neoliberalism</w:t>
      </w:r>
      <w:bookmarkEnd w:id="11"/>
    </w:p>
    <w:p w14:paraId="3E778DBE" w14:textId="77777777" w:rsidR="00D60A03" w:rsidRPr="00D60A03" w:rsidRDefault="00D60A03" w:rsidP="00D60A03">
      <w:pPr>
        <w:spacing w:line="480" w:lineRule="auto"/>
        <w:jc w:val="both"/>
        <w:rPr>
          <w:rFonts w:ascii="Times New Roman" w:hAnsi="Times New Roman" w:cs="Times New Roman"/>
        </w:rPr>
      </w:pPr>
    </w:p>
    <w:p w14:paraId="0B8583A0"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above statements are again contrasted by the hypothesis presented by Feher, (2009)</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who clearly details the accountability for a wealth of human capital availability is closely related to neoliberalism. Neoliberalism conditions there is a shift in  the control of general economic factors from the public sector to the private sector. Said theory denotes human capital is segmented within the economy as opposed to a whole nation. Said theory shifts the onus from the public sector to the private firms. Feher, (2009) states human capital is determined by the skills available within the private workforce as opossed to what the government employment sector is able to provide. </w:t>
      </w:r>
    </w:p>
    <w:p w14:paraId="1C173D2F" w14:textId="77777777" w:rsidR="00D60A03" w:rsidRPr="00D60A03" w:rsidRDefault="00D60A03" w:rsidP="00D60A03">
      <w:pPr>
        <w:spacing w:line="480" w:lineRule="auto"/>
        <w:jc w:val="both"/>
        <w:rPr>
          <w:rFonts w:ascii="Times New Roman" w:hAnsi="Times New Roman" w:cs="Times New Roman"/>
          <w:noProof/>
          <w:lang w:val="en-US"/>
        </w:rPr>
      </w:pPr>
    </w:p>
    <w:p w14:paraId="4293066C"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 theory enhances the notion local governments fail to recognise human capital as a real asset, therefore failing to exploit the real value and potential it represents. Said hypothesis has prevailed largely in connection with the emergence of the private sector which has overtaken the public subdivision within the last ten years </w:t>
      </w:r>
      <w:sdt>
        <w:sdtPr>
          <w:rPr>
            <w:rFonts w:ascii="Times New Roman" w:hAnsi="Times New Roman" w:cs="Times New Roman"/>
            <w:noProof/>
            <w:lang w:val="en-US"/>
          </w:rPr>
          <w:id w:val="-1011982269"/>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Lef16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(Lefty, 2016)</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Privitisation of many organisations such as the Railway Services has changed the method of investment and the value of assets within an organisation. Private investors who are keen to realise financial returns now monitor assets closely, therefore, appreciating the value of human capital, as all possible return on investment will be applied for. </w:t>
      </w:r>
    </w:p>
    <w:p w14:paraId="1D6A289D" w14:textId="77777777" w:rsidR="00D60A03" w:rsidRPr="00D60A03" w:rsidRDefault="00D60A03" w:rsidP="00D60A03">
      <w:pPr>
        <w:spacing w:line="480" w:lineRule="auto"/>
        <w:jc w:val="both"/>
        <w:rPr>
          <w:rFonts w:ascii="Times New Roman" w:hAnsi="Times New Roman" w:cs="Times New Roman"/>
          <w:b/>
          <w:noProof/>
          <w:lang w:val="en-US"/>
        </w:rPr>
      </w:pPr>
    </w:p>
    <w:p w14:paraId="0CA4DE8A" w14:textId="2E2F442D" w:rsidR="00D60A03" w:rsidRPr="00D60A03" w:rsidRDefault="00D60A03" w:rsidP="00D60A03">
      <w:pPr>
        <w:pStyle w:val="Heading1"/>
        <w:spacing w:line="480" w:lineRule="auto"/>
        <w:jc w:val="both"/>
        <w:rPr>
          <w:rFonts w:ascii="Times New Roman" w:hAnsi="Times New Roman" w:cs="Times New Roman"/>
          <w:sz w:val="24"/>
          <w:szCs w:val="24"/>
        </w:rPr>
      </w:pPr>
      <w:bookmarkStart w:id="12" w:name="_Toc325227273"/>
      <w:r w:rsidRPr="00D60A03">
        <w:rPr>
          <w:rFonts w:ascii="Times New Roman" w:hAnsi="Times New Roman" w:cs="Times New Roman"/>
          <w:sz w:val="24"/>
          <w:szCs w:val="24"/>
        </w:rPr>
        <w:t>Human Capital and Associated Value</w:t>
      </w:r>
      <w:bookmarkEnd w:id="12"/>
    </w:p>
    <w:p w14:paraId="2BF9FCE5" w14:textId="77777777" w:rsidR="00D60A03" w:rsidRPr="00D60A03" w:rsidRDefault="00D60A03" w:rsidP="00D60A03">
      <w:pPr>
        <w:spacing w:line="480" w:lineRule="auto"/>
        <w:jc w:val="both"/>
        <w:rPr>
          <w:rFonts w:ascii="Times New Roman" w:hAnsi="Times New Roman" w:cs="Times New Roman"/>
        </w:rPr>
      </w:pPr>
    </w:p>
    <w:p w14:paraId="3067AFD7" w14:textId="0D5023CB"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It has been stated that Human Capital will increase in value moving forward. </w:t>
      </w:r>
      <w:proofErr w:type="gramStart"/>
      <w:r w:rsidRPr="00D60A03">
        <w:rPr>
          <w:rFonts w:ascii="Times New Roman" w:hAnsi="Times New Roman" w:cs="Times New Roman"/>
        </w:rPr>
        <w:t xml:space="preserve">This hypothesis has been developed by </w:t>
      </w:r>
      <w:r w:rsidR="006B5BD6" w:rsidRPr="006B5BD6">
        <w:rPr>
          <w:rFonts w:ascii="Times New Roman" w:hAnsi="Times New Roman" w:cs="Times New Roman"/>
          <w:noProof/>
          <w:lang w:val="en-US"/>
        </w:rPr>
        <w:t xml:space="preserve">Biao, </w:t>
      </w:r>
      <w:r w:rsidR="006B5BD6">
        <w:rPr>
          <w:rFonts w:ascii="Times New Roman" w:hAnsi="Times New Roman" w:cs="Times New Roman"/>
          <w:noProof/>
          <w:lang w:val="en-US"/>
        </w:rPr>
        <w:t>(</w:t>
      </w:r>
      <w:r w:rsidR="006B5BD6" w:rsidRPr="006B5BD6">
        <w:rPr>
          <w:rFonts w:ascii="Times New Roman" w:hAnsi="Times New Roman" w:cs="Times New Roman"/>
          <w:noProof/>
          <w:lang w:val="en-US"/>
        </w:rPr>
        <w:t>2015)</w:t>
      </w:r>
      <w:r w:rsidRPr="00D60A03">
        <w:rPr>
          <w:rFonts w:ascii="Times New Roman" w:hAnsi="Times New Roman" w:cs="Times New Roman"/>
          <w:noProof/>
          <w:lang w:val="en-US"/>
        </w:rPr>
        <w:t xml:space="preserve"> who has produced said assumption based on what is actually occuring now</w:t>
      </w:r>
      <w:proofErr w:type="gramEnd"/>
      <w:r w:rsidRPr="00D60A03">
        <w:rPr>
          <w:rFonts w:ascii="Times New Roman" w:hAnsi="Times New Roman" w:cs="Times New Roman"/>
          <w:noProof/>
          <w:lang w:val="en-US"/>
        </w:rPr>
        <w:t>. It has been recognised currently how advantageous human capital is to the economy and organisations alike and it has been add</w:t>
      </w:r>
      <w:r w:rsidR="006B5BD6">
        <w:rPr>
          <w:rFonts w:ascii="Times New Roman" w:hAnsi="Times New Roman" w:cs="Times New Roman"/>
          <w:noProof/>
          <w:lang w:val="en-US"/>
        </w:rPr>
        <w:t xml:space="preserve">itionally stated by </w:t>
      </w:r>
      <w:r w:rsidR="006B5BD6" w:rsidRPr="006B5BD6">
        <w:rPr>
          <w:rFonts w:ascii="Times New Roman" w:hAnsi="Times New Roman" w:cs="Times New Roman"/>
          <w:noProof/>
          <w:lang w:val="en-US"/>
        </w:rPr>
        <w:t xml:space="preserve">Biao, </w:t>
      </w:r>
      <w:r w:rsidR="006B5BD6">
        <w:rPr>
          <w:rFonts w:ascii="Times New Roman" w:hAnsi="Times New Roman" w:cs="Times New Roman"/>
          <w:noProof/>
          <w:lang w:val="en-US"/>
        </w:rPr>
        <w:t>(</w:t>
      </w:r>
      <w:r w:rsidR="006B5BD6" w:rsidRPr="006B5BD6">
        <w:rPr>
          <w:rFonts w:ascii="Times New Roman" w:hAnsi="Times New Roman" w:cs="Times New Roman"/>
          <w:noProof/>
          <w:lang w:val="en-US"/>
        </w:rPr>
        <w:t>2015)</w:t>
      </w:r>
      <w:r w:rsidRPr="00D60A03">
        <w:rPr>
          <w:rFonts w:ascii="Times New Roman" w:hAnsi="Times New Roman" w:cs="Times New Roman"/>
          <w:noProof/>
          <w:lang w:val="en-US"/>
        </w:rPr>
        <w:t>:</w:t>
      </w:r>
    </w:p>
    <w:p w14:paraId="14D18BFF" w14:textId="77777777" w:rsidR="00D60A03" w:rsidRPr="00D60A03" w:rsidRDefault="00D60A03" w:rsidP="00D60A03">
      <w:pPr>
        <w:spacing w:line="480" w:lineRule="auto"/>
        <w:jc w:val="both"/>
        <w:rPr>
          <w:rFonts w:ascii="Times New Roman" w:hAnsi="Times New Roman" w:cs="Times New Roman"/>
          <w:noProof/>
          <w:lang w:val="en-US"/>
        </w:rPr>
      </w:pPr>
    </w:p>
    <w:p w14:paraId="45F474A7" w14:textId="77777777" w:rsidR="00D60A03" w:rsidRPr="00D60A03" w:rsidRDefault="00D60A03" w:rsidP="00D60A03">
      <w:pPr>
        <w:spacing w:line="480" w:lineRule="auto"/>
        <w:jc w:val="both"/>
        <w:rPr>
          <w:rFonts w:ascii="Times New Roman" w:hAnsi="Times New Roman" w:cs="Times New Roman"/>
          <w:b/>
          <w:i/>
          <w:noProof/>
          <w:lang w:val="en-US"/>
        </w:rPr>
      </w:pPr>
      <w:r w:rsidRPr="00D60A03">
        <w:rPr>
          <w:rFonts w:ascii="Times New Roman" w:hAnsi="Times New Roman" w:cs="Times New Roman"/>
          <w:b/>
          <w:i/>
          <w:noProof/>
          <w:lang w:val="en-US"/>
        </w:rPr>
        <w:t>“The nature of the future is often indicated by glimpses of the present”.</w:t>
      </w:r>
    </w:p>
    <w:p w14:paraId="4E2BFB4A" w14:textId="77777777" w:rsidR="00D60A03" w:rsidRPr="00D60A03" w:rsidRDefault="00D60A03" w:rsidP="00D60A03">
      <w:pPr>
        <w:spacing w:line="480" w:lineRule="auto"/>
        <w:jc w:val="both"/>
        <w:rPr>
          <w:rFonts w:ascii="Times New Roman" w:hAnsi="Times New Roman" w:cs="Times New Roman"/>
          <w:b/>
          <w:i/>
          <w:noProof/>
          <w:lang w:val="en-US"/>
        </w:rPr>
      </w:pPr>
    </w:p>
    <w:p w14:paraId="085430CF" w14:textId="1A24E581" w:rsidR="00D60A03" w:rsidRPr="00D60A03" w:rsidRDefault="00D60A03" w:rsidP="00D60A03">
      <w:pPr>
        <w:spacing w:line="480" w:lineRule="auto"/>
        <w:jc w:val="both"/>
        <w:rPr>
          <w:rFonts w:ascii="Times New Roman" w:hAnsi="Times New Roman" w:cs="Times New Roman"/>
          <w:b/>
          <w:i/>
          <w:noProof/>
          <w:lang w:val="en-US"/>
        </w:rPr>
      </w:pPr>
      <w:r w:rsidRPr="00D60A03">
        <w:rPr>
          <w:rFonts w:ascii="Times New Roman" w:hAnsi="Times New Roman" w:cs="Times New Roman"/>
          <w:noProof/>
          <w:lang w:val="en-US"/>
        </w:rPr>
        <w:t>(</w:t>
      </w:r>
      <w:r w:rsidR="006B5BD6">
        <w:rPr>
          <w:rFonts w:ascii="Times New Roman" w:hAnsi="Times New Roman" w:cs="Times New Roman"/>
          <w:noProof/>
          <w:lang w:val="en-US"/>
        </w:rPr>
        <w:t>Biao 2015</w:t>
      </w:r>
      <w:r w:rsidRPr="00D60A03">
        <w:rPr>
          <w:rFonts w:ascii="Times New Roman" w:hAnsi="Times New Roman" w:cs="Times New Roman"/>
          <w:noProof/>
          <w:lang w:val="en-US"/>
        </w:rPr>
        <w:t xml:space="preserve"> pp556-571)</w:t>
      </w:r>
    </w:p>
    <w:p w14:paraId="20E13065" w14:textId="77777777" w:rsidR="00D60A03" w:rsidRPr="00D60A03" w:rsidRDefault="00D60A03" w:rsidP="00D60A03">
      <w:pPr>
        <w:spacing w:line="480" w:lineRule="auto"/>
        <w:jc w:val="both"/>
        <w:rPr>
          <w:rFonts w:ascii="Times New Roman" w:hAnsi="Times New Roman" w:cs="Times New Roman"/>
          <w:b/>
          <w:i/>
          <w:noProof/>
          <w:lang w:val="en-US"/>
        </w:rPr>
      </w:pPr>
    </w:p>
    <w:p w14:paraId="7A0A5932" w14:textId="57430146"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Therefore, if Human capital is already viewed as a serious asset and business commodity its value will increase within time. This is strongly suggested by </w:t>
      </w:r>
      <w:r w:rsidR="006B5BD6">
        <w:rPr>
          <w:rFonts w:ascii="Times New Roman" w:hAnsi="Times New Roman" w:cs="Times New Roman"/>
          <w:noProof/>
          <w:lang w:val="en-US"/>
        </w:rPr>
        <w:t>Biao (2015)</w:t>
      </w:r>
      <w:r w:rsidRPr="00D60A03">
        <w:rPr>
          <w:rFonts w:ascii="Times New Roman" w:hAnsi="Times New Roman" w:cs="Times New Roman"/>
          <w:noProof/>
          <w:lang w:val="en-US"/>
        </w:rPr>
        <w:t xml:space="preserve"> who reinforces the theory by stating the value of software and certain technological equipment will decrease over time and require replacement, however humans will always posses the capacity to develop the skills and attributes required for a diverse and complex set of roles within the respective workplace or economy.</w:t>
      </w:r>
    </w:p>
    <w:p w14:paraId="7A0CD071" w14:textId="77777777" w:rsidR="00D60A03" w:rsidRPr="00D60A03" w:rsidRDefault="00D60A03" w:rsidP="00D60A03">
      <w:pPr>
        <w:spacing w:line="480" w:lineRule="auto"/>
        <w:jc w:val="both"/>
        <w:rPr>
          <w:rFonts w:ascii="Times New Roman" w:hAnsi="Times New Roman" w:cs="Times New Roman"/>
          <w:b/>
          <w:i/>
          <w:noProof/>
          <w:lang w:val="en-US"/>
        </w:rPr>
      </w:pPr>
    </w:p>
    <w:p w14:paraId="58A573DD"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 value of human capital is readily agreed by Sussman, (2006) who explains how it is now a quantifiable business commodity, appreciated hugely by organisations. It has been further stated by said theorist that an ‘era of accountability’ has emerged within the economy and the workplace. Most organisations have escaped such scrutiny,  however the current economic developments have forced change and the need for adjustments in capital has been established. Economies demand the exploitation of human capital gain, therefore, for a business to succeed and compete, the amount of human capital a business owns should be in measurable quantities. This in turn enables adaquate business forecasts to be made and for the amount of human capital retained by an organisation to be included in said forecasts, hopefully adding financial value to the company. Human Capital is now renderred an investment and company growth is one of the methods used for quantifying the return it provides </w:t>
      </w:r>
      <w:sdt>
        <w:sdtPr>
          <w:rPr>
            <w:rFonts w:ascii="Times New Roman" w:hAnsi="Times New Roman" w:cs="Times New Roman"/>
            <w:noProof/>
            <w:lang w:val="en-US"/>
          </w:rPr>
          <w:id w:val="903881595"/>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Eri13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(Hanushek, 2013)</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w:t>
      </w:r>
    </w:p>
    <w:p w14:paraId="5B6B7466" w14:textId="66574A50" w:rsidR="00D60A03" w:rsidRPr="00D60A03" w:rsidRDefault="006B5BD6"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3" w:name="_Toc325227274"/>
      <w:r w:rsidR="00D60A03" w:rsidRPr="00D60A03">
        <w:rPr>
          <w:rFonts w:ascii="Times New Roman" w:hAnsi="Times New Roman" w:cs="Times New Roman"/>
          <w:sz w:val="24"/>
          <w:szCs w:val="24"/>
        </w:rPr>
        <w:t>Recognition</w:t>
      </w:r>
      <w:bookmarkEnd w:id="13"/>
      <w:r w:rsidR="00D60A03" w:rsidRPr="00D60A03">
        <w:rPr>
          <w:rFonts w:ascii="Times New Roman" w:hAnsi="Times New Roman" w:cs="Times New Roman"/>
          <w:sz w:val="24"/>
          <w:szCs w:val="24"/>
        </w:rPr>
        <w:t xml:space="preserve"> </w:t>
      </w:r>
    </w:p>
    <w:p w14:paraId="445D4AF1" w14:textId="77777777" w:rsidR="00D60A03" w:rsidRPr="00D60A03" w:rsidRDefault="00D60A03" w:rsidP="00D60A03">
      <w:pPr>
        <w:spacing w:line="480" w:lineRule="auto"/>
        <w:jc w:val="both"/>
        <w:rPr>
          <w:rFonts w:ascii="Times New Roman" w:hAnsi="Times New Roman" w:cs="Times New Roman"/>
        </w:rPr>
      </w:pPr>
    </w:p>
    <w:p w14:paraId="4A10C9E1"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According to </w:t>
      </w:r>
      <w:r w:rsidRPr="00D60A03">
        <w:rPr>
          <w:rFonts w:ascii="Times New Roman" w:hAnsi="Times New Roman" w:cs="Times New Roman"/>
          <w:noProof/>
          <w:lang w:val="en-US"/>
        </w:rPr>
        <w:t xml:space="preserve">Kochetkova (2006), the catalyst for the recognition of human capital are two mega trends which are characterizing this particular period within the economy. The first trend is presented as ‘choas’ which has developed as a result of continuous mutations and change within human activity. The general understanding of aspects of life and the unity which created the understanding, have been disrupted and features of general life on Earth now move in a different direction. The population now have very different interpretations of human activity, thus applying distortion to past trends. The second catalyst is the shift in the ‘technocratic dependance’. Which basically implies the reliance on technlogoy to determine change is not necessarily a viable percetion moving forward. </w:t>
      </w:r>
    </w:p>
    <w:p w14:paraId="011D9DC6" w14:textId="77777777" w:rsidR="00D60A03" w:rsidRPr="00D60A03" w:rsidRDefault="00D60A03" w:rsidP="00D60A03">
      <w:pPr>
        <w:spacing w:line="480" w:lineRule="auto"/>
        <w:jc w:val="both"/>
        <w:rPr>
          <w:rFonts w:ascii="Times New Roman" w:hAnsi="Times New Roman" w:cs="Times New Roman"/>
          <w:noProof/>
          <w:lang w:val="en-US"/>
        </w:rPr>
      </w:pPr>
    </w:p>
    <w:p w14:paraId="683A7105"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Both suggested catalysts present the idea that due to an evolving business environment and changing world, employee expectations which have been formed over the past thousand years are not necessarily now applicable. Humans originally anticipated to work as an adjunct to technology are now emerging supreme and are required independent to said technologies </w:t>
      </w:r>
      <w:sdt>
        <w:sdtPr>
          <w:rPr>
            <w:rFonts w:ascii="Times New Roman" w:hAnsi="Times New Roman" w:cs="Times New Roman"/>
            <w:noProof/>
            <w:lang w:val="en-US"/>
          </w:rPr>
          <w:id w:val="509721288"/>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Arn15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(Arnd Vomberg, 2015)</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w:t>
      </w:r>
    </w:p>
    <w:p w14:paraId="250EC095" w14:textId="77777777" w:rsidR="00D60A03" w:rsidRPr="00D60A03" w:rsidRDefault="00D60A03" w:rsidP="00D60A03">
      <w:pPr>
        <w:spacing w:line="480" w:lineRule="auto"/>
        <w:jc w:val="both"/>
        <w:rPr>
          <w:rFonts w:ascii="Times New Roman" w:hAnsi="Times New Roman" w:cs="Times New Roman"/>
          <w:noProof/>
          <w:lang w:val="en-US"/>
        </w:rPr>
      </w:pPr>
    </w:p>
    <w:p w14:paraId="41FEEB6C"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Kochetkova, (2006) enhances the theory by explaining how human potential can now be realised as it is actually in demand. Creativity and attributes formerly ignored by organisations are now encouraged by firms to create value. Human capability is now being recognised and inspired which in accordance with Maslows Hierachy of Needs, will prove extremely beneficial to the individual </w:t>
      </w:r>
      <w:sdt>
        <w:sdtPr>
          <w:rPr>
            <w:rFonts w:ascii="Times New Roman" w:hAnsi="Times New Roman" w:cs="Times New Roman"/>
            <w:noProof/>
            <w:lang w:val="en-US"/>
          </w:rPr>
          <w:id w:val="-194153917"/>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Fre11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(Freitas &amp; Leonard, 2011)</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w:t>
      </w:r>
    </w:p>
    <w:p w14:paraId="6B9A5929" w14:textId="77777777" w:rsidR="00D60A03" w:rsidRPr="00D60A03" w:rsidRDefault="00D60A03" w:rsidP="00D60A03">
      <w:pPr>
        <w:spacing w:line="480" w:lineRule="auto"/>
        <w:jc w:val="both"/>
        <w:rPr>
          <w:rFonts w:ascii="Times New Roman" w:hAnsi="Times New Roman" w:cs="Times New Roman"/>
          <w:noProof/>
          <w:lang w:val="en-US"/>
        </w:rPr>
      </w:pPr>
    </w:p>
    <w:p w14:paraId="1B5B6C50" w14:textId="77777777" w:rsidR="00D60A03" w:rsidRPr="00D60A03" w:rsidRDefault="00D60A03" w:rsidP="00D60A03">
      <w:pPr>
        <w:spacing w:line="480" w:lineRule="auto"/>
        <w:jc w:val="both"/>
        <w:rPr>
          <w:rFonts w:ascii="Times New Roman" w:hAnsi="Times New Roman" w:cs="Times New Roman"/>
          <w:noProof/>
          <w:lang w:val="en-US"/>
        </w:rPr>
      </w:pPr>
    </w:p>
    <w:p w14:paraId="1D56FAA1"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drawing>
          <wp:inline distT="0" distB="0" distL="0" distR="0" wp14:anchorId="654E10F8" wp14:editId="7EEDD7D3">
            <wp:extent cx="2623820" cy="21202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SLOW.png"/>
                    <pic:cNvPicPr/>
                  </pic:nvPicPr>
                  <pic:blipFill>
                    <a:blip r:embed="rId10">
                      <a:extLst>
                        <a:ext uri="{28A0092B-C50C-407E-A947-70E740481C1C}">
                          <a14:useLocalDpi xmlns:a14="http://schemas.microsoft.com/office/drawing/2010/main" val="0"/>
                        </a:ext>
                      </a:extLst>
                    </a:blip>
                    <a:stretch>
                      <a:fillRect/>
                    </a:stretch>
                  </pic:blipFill>
                  <pic:spPr>
                    <a:xfrm>
                      <a:off x="0" y="0"/>
                      <a:ext cx="2623820" cy="2120265"/>
                    </a:xfrm>
                    <a:prstGeom prst="rect">
                      <a:avLst/>
                    </a:prstGeom>
                  </pic:spPr>
                </pic:pic>
              </a:graphicData>
            </a:graphic>
          </wp:inline>
        </w:drawing>
      </w:r>
    </w:p>
    <w:p w14:paraId="2CD9A37E" w14:textId="77777777" w:rsidR="00D60A03" w:rsidRPr="00D60A03" w:rsidRDefault="00D60A03" w:rsidP="00D60A03">
      <w:pPr>
        <w:spacing w:line="480" w:lineRule="auto"/>
        <w:jc w:val="both"/>
        <w:rPr>
          <w:rFonts w:ascii="Times New Roman" w:hAnsi="Times New Roman" w:cs="Times New Roman"/>
          <w:noProof/>
          <w:lang w:val="en-US"/>
        </w:rPr>
      </w:pPr>
    </w:p>
    <w:p w14:paraId="3461EAAC" w14:textId="77777777" w:rsidR="00D60A03" w:rsidRPr="00D60A03" w:rsidRDefault="0061099C" w:rsidP="00D60A03">
      <w:pPr>
        <w:spacing w:line="480" w:lineRule="auto"/>
        <w:jc w:val="both"/>
        <w:rPr>
          <w:rFonts w:ascii="Times New Roman" w:hAnsi="Times New Roman" w:cs="Times New Roman"/>
          <w:noProof/>
          <w:lang w:val="en-US"/>
        </w:rPr>
      </w:pPr>
      <w:sdt>
        <w:sdtPr>
          <w:rPr>
            <w:rFonts w:ascii="Times New Roman" w:hAnsi="Times New Roman" w:cs="Times New Roman"/>
            <w:noProof/>
            <w:lang w:val="en-US"/>
          </w:rPr>
          <w:id w:val="-771930537"/>
          <w:citation/>
        </w:sdtPr>
        <w:sdtEndPr/>
        <w:sdtContent>
          <w:r w:rsidR="00D60A03" w:rsidRPr="00D60A03">
            <w:rPr>
              <w:rFonts w:ascii="Times New Roman" w:hAnsi="Times New Roman" w:cs="Times New Roman"/>
              <w:noProof/>
              <w:lang w:val="en-US"/>
            </w:rPr>
            <w:fldChar w:fldCharType="begin"/>
          </w:r>
          <w:r w:rsidR="00D60A03" w:rsidRPr="00D60A03">
            <w:rPr>
              <w:rFonts w:ascii="Times New Roman" w:hAnsi="Times New Roman" w:cs="Times New Roman"/>
              <w:noProof/>
              <w:lang w:val="en-US"/>
            </w:rPr>
            <w:instrText xml:space="preserve"> CITATION Dat10 \l 1033 </w:instrText>
          </w:r>
          <w:r w:rsidR="00D60A03" w:rsidRPr="00D60A03">
            <w:rPr>
              <w:rFonts w:ascii="Times New Roman" w:hAnsi="Times New Roman" w:cs="Times New Roman"/>
              <w:noProof/>
              <w:lang w:val="en-US"/>
            </w:rPr>
            <w:fldChar w:fldCharType="separate"/>
          </w:r>
          <w:r w:rsidR="00D60A03" w:rsidRPr="00D60A03">
            <w:rPr>
              <w:rFonts w:ascii="Times New Roman" w:hAnsi="Times New Roman" w:cs="Times New Roman"/>
              <w:noProof/>
              <w:lang w:val="en-US"/>
            </w:rPr>
            <w:t>(Datta, 2010)</w:t>
          </w:r>
          <w:r w:rsidR="00D60A03" w:rsidRPr="00D60A03">
            <w:rPr>
              <w:rFonts w:ascii="Times New Roman" w:hAnsi="Times New Roman" w:cs="Times New Roman"/>
              <w:noProof/>
              <w:lang w:val="en-US"/>
            </w:rPr>
            <w:fldChar w:fldCharType="end"/>
          </w:r>
        </w:sdtContent>
      </w:sdt>
    </w:p>
    <w:p w14:paraId="2B74906B" w14:textId="77777777" w:rsidR="00D60A03" w:rsidRPr="00D60A03" w:rsidRDefault="00D60A03" w:rsidP="00D60A03">
      <w:pPr>
        <w:spacing w:line="480" w:lineRule="auto"/>
        <w:jc w:val="both"/>
        <w:rPr>
          <w:rFonts w:ascii="Times New Roman" w:hAnsi="Times New Roman" w:cs="Times New Roman"/>
          <w:noProof/>
          <w:lang w:val="en-US"/>
        </w:rPr>
      </w:pPr>
    </w:p>
    <w:p w14:paraId="31D51ABC" w14:textId="535D1524" w:rsidR="00D60A03" w:rsidRPr="00D60A03" w:rsidRDefault="006B5BD6" w:rsidP="00D60A03">
      <w:pPr>
        <w:spacing w:line="480" w:lineRule="auto"/>
        <w:jc w:val="both"/>
        <w:rPr>
          <w:rFonts w:ascii="Times New Roman" w:hAnsi="Times New Roman" w:cs="Times New Roman"/>
          <w:noProof/>
          <w:lang w:val="en-US"/>
        </w:rPr>
      </w:pPr>
      <w:r>
        <w:rPr>
          <w:rFonts w:ascii="Times New Roman" w:hAnsi="Times New Roman" w:cs="Times New Roman"/>
          <w:noProof/>
          <w:lang w:val="en-US"/>
        </w:rPr>
        <w:t>The above</w:t>
      </w:r>
      <w:r w:rsidR="00D60A03" w:rsidRPr="00D60A03">
        <w:rPr>
          <w:rFonts w:ascii="Times New Roman" w:hAnsi="Times New Roman" w:cs="Times New Roman"/>
          <w:noProof/>
          <w:lang w:val="en-US"/>
        </w:rPr>
        <w:t xml:space="preserve"> image represents the pyramid  of needs detailed in Maslow’s theory of the Hierachy of needs</w:t>
      </w:r>
      <w:r>
        <w:rPr>
          <w:rFonts w:ascii="Times New Roman" w:hAnsi="Times New Roman" w:cs="Times New Roman"/>
          <w:noProof/>
          <w:lang w:val="en-US"/>
        </w:rPr>
        <w:t xml:space="preserve"> </w:t>
      </w:r>
      <w:sdt>
        <w:sdtPr>
          <w:rPr>
            <w:rFonts w:ascii="Times New Roman" w:hAnsi="Times New Roman" w:cs="Times New Roman"/>
            <w:noProof/>
            <w:lang w:val="en-US"/>
          </w:rPr>
          <w:id w:val="1443881403"/>
          <w:citation/>
        </w:sdtPr>
        <w:sdtEndPr/>
        <w:sdtContent>
          <w:r>
            <w:rPr>
              <w:rFonts w:ascii="Times New Roman" w:hAnsi="Times New Roman" w:cs="Times New Roman"/>
              <w:noProof/>
              <w:lang w:val="en-US"/>
            </w:rPr>
            <w:fldChar w:fldCharType="begin"/>
          </w:r>
          <w:r>
            <w:rPr>
              <w:rFonts w:ascii="Times New Roman" w:hAnsi="Times New Roman" w:cs="Times New Roman"/>
              <w:noProof/>
              <w:lang w:val="en-US"/>
            </w:rPr>
            <w:instrText xml:space="preserve"> CITATION Dat10 \l 1033 </w:instrText>
          </w:r>
          <w:r>
            <w:rPr>
              <w:rFonts w:ascii="Times New Roman" w:hAnsi="Times New Roman" w:cs="Times New Roman"/>
              <w:noProof/>
              <w:lang w:val="en-US"/>
            </w:rPr>
            <w:fldChar w:fldCharType="separate"/>
          </w:r>
          <w:r w:rsidRPr="006B5BD6">
            <w:rPr>
              <w:rFonts w:ascii="Times New Roman" w:hAnsi="Times New Roman" w:cs="Times New Roman"/>
              <w:noProof/>
              <w:lang w:val="en-US"/>
            </w:rPr>
            <w:t>(Datta, 2010)</w:t>
          </w:r>
          <w:r>
            <w:rPr>
              <w:rFonts w:ascii="Times New Roman" w:hAnsi="Times New Roman" w:cs="Times New Roman"/>
              <w:noProof/>
              <w:lang w:val="en-US"/>
            </w:rPr>
            <w:fldChar w:fldCharType="end"/>
          </w:r>
        </w:sdtContent>
      </w:sdt>
      <w:r w:rsidR="00D60A03" w:rsidRPr="00D60A03">
        <w:rPr>
          <w:rFonts w:ascii="Times New Roman" w:hAnsi="Times New Roman" w:cs="Times New Roman"/>
          <w:noProof/>
          <w:lang w:val="en-US"/>
        </w:rPr>
        <w:t xml:space="preserve">. The image demonstrates each stage of requirements in an individual life which lead to self actualization. The most basic need is physiological, which consists of basic needs such as food and water. Then on to safety which constitutes shelter. The social teer represents relationships, belonging and a sense of meaning within relationships. The esteem teer relates to a recognition of skills aquired which lead to a sense of worth. The final teer of self actualization denotes an individual is living to his or her highest potential </w:t>
      </w:r>
      <w:sdt>
        <w:sdtPr>
          <w:rPr>
            <w:rFonts w:ascii="Times New Roman" w:hAnsi="Times New Roman" w:cs="Times New Roman"/>
            <w:noProof/>
            <w:lang w:val="en-US"/>
          </w:rPr>
          <w:id w:val="-1994863463"/>
          <w:citation/>
        </w:sdtPr>
        <w:sdtEndPr/>
        <w:sdtContent>
          <w:r w:rsidR="00D60A03" w:rsidRPr="00D60A03">
            <w:rPr>
              <w:rFonts w:ascii="Times New Roman" w:hAnsi="Times New Roman" w:cs="Times New Roman"/>
              <w:noProof/>
              <w:lang w:val="en-US"/>
            </w:rPr>
            <w:fldChar w:fldCharType="begin"/>
          </w:r>
          <w:r w:rsidR="00D60A03" w:rsidRPr="00D60A03">
            <w:rPr>
              <w:rFonts w:ascii="Times New Roman" w:hAnsi="Times New Roman" w:cs="Times New Roman"/>
              <w:noProof/>
              <w:lang w:val="en-US"/>
            </w:rPr>
            <w:instrText xml:space="preserve"> CITATION Fre11 \l 1033 </w:instrText>
          </w:r>
          <w:r w:rsidR="00D60A03" w:rsidRPr="00D60A03">
            <w:rPr>
              <w:rFonts w:ascii="Times New Roman" w:hAnsi="Times New Roman" w:cs="Times New Roman"/>
              <w:noProof/>
              <w:lang w:val="en-US"/>
            </w:rPr>
            <w:fldChar w:fldCharType="separate"/>
          </w:r>
          <w:r w:rsidR="00D60A03" w:rsidRPr="00D60A03">
            <w:rPr>
              <w:rFonts w:ascii="Times New Roman" w:hAnsi="Times New Roman" w:cs="Times New Roman"/>
              <w:noProof/>
              <w:lang w:val="en-US"/>
            </w:rPr>
            <w:t>(Freitas &amp; Leonard, 2011)</w:t>
          </w:r>
          <w:r w:rsidR="00D60A03" w:rsidRPr="00D60A03">
            <w:rPr>
              <w:rFonts w:ascii="Times New Roman" w:hAnsi="Times New Roman" w:cs="Times New Roman"/>
              <w:noProof/>
              <w:lang w:val="en-US"/>
            </w:rPr>
            <w:fldChar w:fldCharType="end"/>
          </w:r>
        </w:sdtContent>
      </w:sdt>
      <w:r w:rsidR="00D60A03" w:rsidRPr="00D60A03">
        <w:rPr>
          <w:rFonts w:ascii="Times New Roman" w:hAnsi="Times New Roman" w:cs="Times New Roman"/>
          <w:noProof/>
          <w:lang w:val="en-US"/>
        </w:rPr>
        <w:t xml:space="preserve">. Given the appreciation of human capital within organisations, the self actualization teer may be now far more achievable across a wider scope of individuals. The importance of self actualization has been identified and the affect may be of hugely positive proportions. Satisfied employees increase retention and thus increase organisational value, which would be retained with a content workforce </w:t>
      </w:r>
      <w:sdt>
        <w:sdtPr>
          <w:rPr>
            <w:rFonts w:ascii="Times New Roman" w:hAnsi="Times New Roman" w:cs="Times New Roman"/>
            <w:noProof/>
            <w:lang w:val="en-US"/>
          </w:rPr>
          <w:id w:val="1630657872"/>
          <w:citation/>
        </w:sdtPr>
        <w:sdtEndPr/>
        <w:sdtContent>
          <w:r w:rsidR="00D60A03" w:rsidRPr="00D60A03">
            <w:rPr>
              <w:rFonts w:ascii="Times New Roman" w:hAnsi="Times New Roman" w:cs="Times New Roman"/>
              <w:noProof/>
              <w:lang w:val="en-US"/>
            </w:rPr>
            <w:fldChar w:fldCharType="begin"/>
          </w:r>
          <w:r w:rsidR="00D60A03" w:rsidRPr="00D60A03">
            <w:rPr>
              <w:rFonts w:ascii="Times New Roman" w:hAnsi="Times New Roman" w:cs="Times New Roman"/>
              <w:noProof/>
              <w:lang w:val="en-US"/>
            </w:rPr>
            <w:instrText xml:space="preserve"> CITATION Dat10 \l 1033 </w:instrText>
          </w:r>
          <w:r w:rsidR="00D60A03" w:rsidRPr="00D60A03">
            <w:rPr>
              <w:rFonts w:ascii="Times New Roman" w:hAnsi="Times New Roman" w:cs="Times New Roman"/>
              <w:noProof/>
              <w:lang w:val="en-US"/>
            </w:rPr>
            <w:fldChar w:fldCharType="separate"/>
          </w:r>
          <w:r w:rsidR="00D60A03" w:rsidRPr="00D60A03">
            <w:rPr>
              <w:rFonts w:ascii="Times New Roman" w:hAnsi="Times New Roman" w:cs="Times New Roman"/>
              <w:noProof/>
              <w:lang w:val="en-US"/>
            </w:rPr>
            <w:t>(Datta, 2010)</w:t>
          </w:r>
          <w:r w:rsidR="00D60A03" w:rsidRPr="00D60A03">
            <w:rPr>
              <w:rFonts w:ascii="Times New Roman" w:hAnsi="Times New Roman" w:cs="Times New Roman"/>
              <w:noProof/>
              <w:lang w:val="en-US"/>
            </w:rPr>
            <w:fldChar w:fldCharType="end"/>
          </w:r>
        </w:sdtContent>
      </w:sdt>
      <w:r w:rsidR="00D60A03" w:rsidRPr="00D60A03">
        <w:rPr>
          <w:rFonts w:ascii="Times New Roman" w:hAnsi="Times New Roman" w:cs="Times New Roman"/>
          <w:noProof/>
          <w:lang w:val="en-US"/>
        </w:rPr>
        <w:t>.</w:t>
      </w:r>
    </w:p>
    <w:p w14:paraId="576F6B2C" w14:textId="77777777" w:rsidR="00D60A03" w:rsidRPr="00D60A03" w:rsidRDefault="00D60A03" w:rsidP="00D60A03">
      <w:pPr>
        <w:spacing w:line="480" w:lineRule="auto"/>
        <w:jc w:val="both"/>
        <w:rPr>
          <w:rFonts w:ascii="Times New Roman" w:hAnsi="Times New Roman" w:cs="Times New Roman"/>
          <w:noProof/>
          <w:lang w:val="en-US"/>
        </w:rPr>
      </w:pPr>
    </w:p>
    <w:p w14:paraId="686F5EC2" w14:textId="77777777" w:rsidR="00D60A03" w:rsidRPr="00D60A03" w:rsidRDefault="00D60A03" w:rsidP="00D60A03">
      <w:pPr>
        <w:spacing w:line="480" w:lineRule="auto"/>
        <w:jc w:val="both"/>
        <w:rPr>
          <w:rFonts w:ascii="Times New Roman" w:hAnsi="Times New Roman" w:cs="Times New Roman"/>
          <w:noProof/>
          <w:lang w:val="en-US"/>
        </w:rPr>
      </w:pPr>
    </w:p>
    <w:p w14:paraId="20441C72" w14:textId="77777777" w:rsidR="006B5BD6" w:rsidRDefault="006B5BD6" w:rsidP="00D60A03">
      <w:pPr>
        <w:pStyle w:val="Heading1"/>
        <w:spacing w:line="480" w:lineRule="auto"/>
        <w:jc w:val="both"/>
        <w:rPr>
          <w:rFonts w:ascii="Times New Roman" w:hAnsi="Times New Roman" w:cs="Times New Roman"/>
          <w:sz w:val="24"/>
          <w:szCs w:val="24"/>
        </w:rPr>
      </w:pPr>
    </w:p>
    <w:p w14:paraId="63D3951E" w14:textId="77777777" w:rsidR="006B5BD6" w:rsidRDefault="006B5BD6" w:rsidP="00D60A03">
      <w:pPr>
        <w:pStyle w:val="Heading1"/>
        <w:spacing w:line="480" w:lineRule="auto"/>
        <w:jc w:val="both"/>
        <w:rPr>
          <w:rFonts w:ascii="Times New Roman" w:hAnsi="Times New Roman" w:cs="Times New Roman"/>
          <w:sz w:val="24"/>
          <w:szCs w:val="24"/>
        </w:rPr>
      </w:pPr>
    </w:p>
    <w:p w14:paraId="3994BC41" w14:textId="77777777" w:rsidR="006B5BD6" w:rsidRDefault="006B5BD6" w:rsidP="00D60A03">
      <w:pPr>
        <w:pStyle w:val="Heading1"/>
        <w:spacing w:line="480" w:lineRule="auto"/>
        <w:jc w:val="both"/>
        <w:rPr>
          <w:rFonts w:asciiTheme="minorHAnsi" w:eastAsiaTheme="minorEastAsia" w:hAnsiTheme="minorHAnsi" w:cstheme="minorBidi"/>
          <w:b w:val="0"/>
          <w:bCs w:val="0"/>
          <w:color w:val="auto"/>
          <w:sz w:val="24"/>
          <w:szCs w:val="24"/>
        </w:rPr>
      </w:pPr>
    </w:p>
    <w:p w14:paraId="1A06EED8" w14:textId="77777777" w:rsidR="006B5BD6" w:rsidRPr="006B5BD6" w:rsidRDefault="006B5BD6" w:rsidP="006B5BD6"/>
    <w:p w14:paraId="13932846" w14:textId="3DCAC258" w:rsidR="00D60A03" w:rsidRPr="00D60A03" w:rsidRDefault="006B5BD6" w:rsidP="00D60A03">
      <w:pPr>
        <w:pStyle w:val="Heading1"/>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bookmarkStart w:id="14" w:name="_Toc325227275"/>
      <w:r w:rsidR="00D60A03" w:rsidRPr="00D60A03">
        <w:rPr>
          <w:rFonts w:ascii="Times New Roman" w:hAnsi="Times New Roman" w:cs="Times New Roman"/>
          <w:sz w:val="24"/>
          <w:szCs w:val="24"/>
        </w:rPr>
        <w:t>Education</w:t>
      </w:r>
      <w:bookmarkEnd w:id="14"/>
      <w:r w:rsidR="00D60A03" w:rsidRPr="00D60A03">
        <w:rPr>
          <w:rFonts w:ascii="Times New Roman" w:hAnsi="Times New Roman" w:cs="Times New Roman"/>
          <w:sz w:val="24"/>
          <w:szCs w:val="24"/>
        </w:rPr>
        <w:t xml:space="preserve"> </w:t>
      </w:r>
    </w:p>
    <w:p w14:paraId="0F7CB935" w14:textId="77777777" w:rsidR="00D60A03" w:rsidRPr="00D60A03" w:rsidRDefault="00D60A03" w:rsidP="00D60A03">
      <w:pPr>
        <w:spacing w:line="480" w:lineRule="auto"/>
        <w:jc w:val="both"/>
        <w:rPr>
          <w:rFonts w:ascii="Times New Roman" w:hAnsi="Times New Roman" w:cs="Times New Roman"/>
        </w:rPr>
      </w:pPr>
    </w:p>
    <w:p w14:paraId="3ED9ED7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For the purpose of this paper, the expected research has been conducted on human capital theory. However, two trends have been identified within said hypothesis. Said trends are firstly of the correlation of the value of human capital and education and secondly the standard of workplace training in relation to human capital as a genuine asset </w:t>
      </w:r>
      <w:sdt>
        <w:sdtPr>
          <w:rPr>
            <w:rFonts w:ascii="Times New Roman" w:hAnsi="Times New Roman" w:cs="Times New Roman"/>
          </w:rPr>
          <w:id w:val="-190983583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Chi15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(Chikwe,  Ogidi, &amp;  Nwachukwu, 2015)</w:t>
          </w:r>
          <w:r w:rsidRPr="00D60A03">
            <w:rPr>
              <w:rFonts w:ascii="Times New Roman" w:hAnsi="Times New Roman" w:cs="Times New Roman"/>
            </w:rPr>
            <w:fldChar w:fldCharType="end"/>
          </w:r>
        </w:sdtContent>
      </w:sdt>
      <w:r w:rsidRPr="00D60A03">
        <w:rPr>
          <w:rFonts w:ascii="Times New Roman" w:hAnsi="Times New Roman" w:cs="Times New Roman"/>
        </w:rPr>
        <w:t>. This particular chapter will focus on how higher education has an effect on human capital theory and the sincere effect it has on organisational asset portfolio. The relevance of workplace training will be examined within the following chapter.</w:t>
      </w:r>
    </w:p>
    <w:p w14:paraId="4976AA98" w14:textId="77777777" w:rsidR="00D60A03" w:rsidRPr="00D60A03" w:rsidRDefault="00D60A03" w:rsidP="00D60A03">
      <w:pPr>
        <w:spacing w:line="480" w:lineRule="auto"/>
        <w:jc w:val="both"/>
        <w:rPr>
          <w:rFonts w:ascii="Times New Roman" w:hAnsi="Times New Roman" w:cs="Times New Roman"/>
        </w:rPr>
      </w:pPr>
    </w:p>
    <w:p w14:paraId="687B58F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To assist clarity and an ease of understanding the focus will be on the aspects of higher education as opposed to general education.</w:t>
      </w:r>
    </w:p>
    <w:p w14:paraId="5F0FF994"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02E68F6A" w14:textId="42836378" w:rsidR="00D60A03" w:rsidRPr="00D60A03" w:rsidRDefault="00D60A03" w:rsidP="00D60A03">
      <w:pPr>
        <w:pStyle w:val="Heading1"/>
        <w:spacing w:line="480" w:lineRule="auto"/>
        <w:jc w:val="both"/>
        <w:rPr>
          <w:rFonts w:ascii="Times New Roman" w:hAnsi="Times New Roman" w:cs="Times New Roman"/>
          <w:sz w:val="24"/>
          <w:szCs w:val="24"/>
        </w:rPr>
      </w:pPr>
      <w:bookmarkStart w:id="15" w:name="_Toc325227276"/>
      <w:r w:rsidRPr="00D60A03">
        <w:rPr>
          <w:rFonts w:ascii="Times New Roman" w:hAnsi="Times New Roman" w:cs="Times New Roman"/>
          <w:sz w:val="24"/>
          <w:szCs w:val="24"/>
        </w:rPr>
        <w:t>Education and its impact on Human Capital</w:t>
      </w:r>
      <w:bookmarkEnd w:id="15"/>
    </w:p>
    <w:p w14:paraId="6479A421" w14:textId="77777777" w:rsidR="00D60A03" w:rsidRPr="00D60A03" w:rsidRDefault="00D60A03" w:rsidP="00D60A03">
      <w:pPr>
        <w:spacing w:line="480" w:lineRule="auto"/>
        <w:jc w:val="both"/>
        <w:rPr>
          <w:rFonts w:ascii="Times New Roman" w:hAnsi="Times New Roman" w:cs="Times New Roman"/>
        </w:rPr>
      </w:pPr>
    </w:p>
    <w:p w14:paraId="299A7C87" w14:textId="0E55712D"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According to </w:t>
      </w:r>
      <w:r w:rsidRPr="00D60A03">
        <w:rPr>
          <w:rFonts w:ascii="Times New Roman" w:hAnsi="Times New Roman" w:cs="Times New Roman"/>
          <w:noProof/>
          <w:lang w:val="en-US"/>
        </w:rPr>
        <w:t>Hmieleski, (2015)</w:t>
      </w:r>
      <w:r w:rsidRPr="00D60A03">
        <w:rPr>
          <w:rFonts w:ascii="Times New Roman" w:hAnsi="Times New Roman" w:cs="Times New Roman"/>
        </w:rPr>
        <w:t xml:space="preserve"> the impact of human capital on the general workforce is greatly dependant on the education and training received prior to employment placement. </w:t>
      </w:r>
      <w:r w:rsidRPr="00D60A03">
        <w:rPr>
          <w:rFonts w:ascii="Times New Roman" w:hAnsi="Times New Roman" w:cs="Times New Roman"/>
          <w:noProof/>
          <w:lang w:val="en-US"/>
        </w:rPr>
        <w:t>Hmieleski, (2015)</w:t>
      </w:r>
      <w:r w:rsidRPr="00D60A03">
        <w:rPr>
          <w:rFonts w:ascii="Times New Roman" w:hAnsi="Times New Roman" w:cs="Times New Roman"/>
        </w:rPr>
        <w:t xml:space="preserve"> states quite clearly the application of adequate education and training to a degree level standard, will ensure a viable pool of potential employees for the future workforce. This hypothesis states a wealth of human capital would be available to the respective organisations to exploit, simply due the educational accomplishments of an individual. The expectation is that if an adequate blend of sound knowledge accompanied by good vocational and general skil</w:t>
      </w:r>
      <w:r w:rsidR="006B5BD6">
        <w:rPr>
          <w:rFonts w:ascii="Times New Roman" w:hAnsi="Times New Roman" w:cs="Times New Roman"/>
        </w:rPr>
        <w:t>ls are applied to a person, the person</w:t>
      </w:r>
      <w:r w:rsidRPr="00D60A03">
        <w:rPr>
          <w:rFonts w:ascii="Times New Roman" w:hAnsi="Times New Roman" w:cs="Times New Roman"/>
        </w:rPr>
        <w:t xml:space="preserve"> instantly establish themselves as worthwhile human capital for prospective employers. </w:t>
      </w:r>
    </w:p>
    <w:p w14:paraId="26A80828" w14:textId="77777777" w:rsidR="00D60A03" w:rsidRPr="00D60A03" w:rsidRDefault="00D60A03" w:rsidP="00D60A03">
      <w:pPr>
        <w:spacing w:line="480" w:lineRule="auto"/>
        <w:jc w:val="both"/>
        <w:rPr>
          <w:rFonts w:ascii="Times New Roman" w:hAnsi="Times New Roman" w:cs="Times New Roman"/>
        </w:rPr>
      </w:pPr>
    </w:p>
    <w:p w14:paraId="174DBA74"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This theory is agreed by </w:t>
      </w:r>
      <w:r w:rsidRPr="00D60A03">
        <w:rPr>
          <w:rFonts w:ascii="Times New Roman" w:hAnsi="Times New Roman" w:cs="Times New Roman"/>
          <w:noProof/>
          <w:lang w:val="en-US"/>
        </w:rPr>
        <w:t>Biao, (2015)</w:t>
      </w:r>
      <w:r w:rsidRPr="00D60A03">
        <w:rPr>
          <w:rFonts w:ascii="Times New Roman" w:hAnsi="Times New Roman" w:cs="Times New Roman"/>
          <w:b/>
        </w:rPr>
        <w:t xml:space="preserve">, </w:t>
      </w:r>
      <w:r w:rsidRPr="00D60A03">
        <w:rPr>
          <w:rFonts w:ascii="Times New Roman" w:hAnsi="Times New Roman" w:cs="Times New Roman"/>
        </w:rPr>
        <w:t xml:space="preserve">who has presented research exposing a general consensus between adults of University education level, that a good standard of literacy ensures the value of an individuals human capital will increase simply by housing that one basic skill. </w:t>
      </w:r>
      <w:r w:rsidRPr="00D60A03">
        <w:rPr>
          <w:rFonts w:ascii="Times New Roman" w:hAnsi="Times New Roman" w:cs="Times New Roman"/>
          <w:noProof/>
          <w:lang w:val="en-US"/>
        </w:rPr>
        <w:t>Dictionaries, (2016)</w:t>
      </w:r>
      <w:r w:rsidRPr="00D60A03">
        <w:rPr>
          <w:rFonts w:ascii="Times New Roman" w:hAnsi="Times New Roman" w:cs="Times New Roman"/>
        </w:rPr>
        <w:t xml:space="preserve"> states literacy means </w:t>
      </w:r>
      <w:proofErr w:type="gramStart"/>
      <w:r w:rsidRPr="00D60A03">
        <w:rPr>
          <w:rFonts w:ascii="Times New Roman" w:hAnsi="Times New Roman" w:cs="Times New Roman"/>
        </w:rPr>
        <w:t>an ‘ability</w:t>
      </w:r>
      <w:proofErr w:type="gramEnd"/>
      <w:r w:rsidRPr="00D60A03">
        <w:rPr>
          <w:rFonts w:ascii="Times New Roman" w:hAnsi="Times New Roman" w:cs="Times New Roman"/>
        </w:rPr>
        <w:t xml:space="preserve"> to read and write’.  Therefore the consensus delivered by </w:t>
      </w:r>
      <w:r w:rsidRPr="00D60A03">
        <w:rPr>
          <w:rFonts w:ascii="Times New Roman" w:hAnsi="Times New Roman" w:cs="Times New Roman"/>
          <w:noProof/>
          <w:lang w:val="en-US"/>
        </w:rPr>
        <w:t>Biao, (2015)</w:t>
      </w:r>
      <w:r w:rsidRPr="00D60A03">
        <w:rPr>
          <w:rFonts w:ascii="Times New Roman" w:hAnsi="Times New Roman" w:cs="Times New Roman"/>
        </w:rPr>
        <w:t xml:space="preserve"> does not request any artistic talents or diversion of human aptitudes, it denotes that a wealth of human capital may be encapsulated within a good level of reading and writing skills. The discussion is surrounding higher education, therefore the individual would have received and be capable of more than a general standard of education. However, the </w:t>
      </w:r>
      <w:proofErr w:type="gramStart"/>
      <w:r w:rsidRPr="00D60A03">
        <w:rPr>
          <w:rFonts w:ascii="Times New Roman" w:hAnsi="Times New Roman" w:cs="Times New Roman"/>
        </w:rPr>
        <w:t>individual would only be required to read and write at this particular level to accomplish themselves</w:t>
      </w:r>
      <w:proofErr w:type="gramEnd"/>
      <w:r w:rsidRPr="00D60A03">
        <w:rPr>
          <w:rFonts w:ascii="Times New Roman" w:hAnsi="Times New Roman" w:cs="Times New Roman"/>
        </w:rPr>
        <w:t xml:space="preserve"> with human resource value.</w:t>
      </w:r>
    </w:p>
    <w:p w14:paraId="1BF6B867" w14:textId="77777777" w:rsidR="00D60A03" w:rsidRPr="00D60A03" w:rsidRDefault="00D60A03" w:rsidP="00D60A03">
      <w:pPr>
        <w:spacing w:line="480" w:lineRule="auto"/>
        <w:jc w:val="both"/>
        <w:rPr>
          <w:rFonts w:ascii="Times New Roman" w:hAnsi="Times New Roman" w:cs="Times New Roman"/>
        </w:rPr>
      </w:pPr>
    </w:p>
    <w:p w14:paraId="630D0D19" w14:textId="77777777" w:rsidR="00D60A03" w:rsidRPr="00D60A03" w:rsidRDefault="00D60A03" w:rsidP="00D60A03">
      <w:pPr>
        <w:spacing w:line="480" w:lineRule="auto"/>
        <w:jc w:val="both"/>
        <w:rPr>
          <w:rFonts w:ascii="Times New Roman" w:hAnsi="Times New Roman" w:cs="Times New Roman"/>
        </w:rPr>
      </w:pPr>
      <w:proofErr w:type="gramStart"/>
      <w:r w:rsidRPr="00D60A03">
        <w:rPr>
          <w:rFonts w:ascii="Times New Roman" w:hAnsi="Times New Roman" w:cs="Times New Roman"/>
        </w:rPr>
        <w:t>The afore</w:t>
      </w:r>
      <w:proofErr w:type="gramEnd"/>
      <w:r w:rsidRPr="00D60A03">
        <w:rPr>
          <w:rFonts w:ascii="Times New Roman" w:hAnsi="Times New Roman" w:cs="Times New Roman"/>
        </w:rPr>
        <w:t xml:space="preserve"> mentioned hypothesis is strongly negated by the research and findings presented by </w:t>
      </w:r>
      <w:r w:rsidRPr="00D60A03">
        <w:rPr>
          <w:rFonts w:ascii="Times New Roman" w:hAnsi="Times New Roman" w:cs="Times New Roman"/>
          <w:noProof/>
          <w:lang w:val="en-US"/>
        </w:rPr>
        <w:t>Adelowotan, (2014)</w:t>
      </w:r>
      <w:r w:rsidRPr="00D60A03">
        <w:rPr>
          <w:rFonts w:ascii="Times New Roman" w:hAnsi="Times New Roman" w:cs="Times New Roman"/>
          <w:b/>
        </w:rPr>
        <w:t xml:space="preserve"> </w:t>
      </w:r>
      <w:r w:rsidRPr="00D60A03">
        <w:rPr>
          <w:rFonts w:ascii="Times New Roman" w:hAnsi="Times New Roman" w:cs="Times New Roman"/>
        </w:rPr>
        <w:t xml:space="preserve">who gives that a collective of educational skills is a requirement for valuable human capital. Said concept explains the knowledge and skills developed through education are a diverse and complex set of tools which require nurture and appreciation. For example, artistic and creative talents may be in abundance within a collection of students who may not possess the highest standard of literacy achievements.  However, the creative capabilities of said group might enhance problem-solving activities within an organisation. Thus in turn creating value within human capital. </w:t>
      </w:r>
      <w:proofErr w:type="gramStart"/>
      <w:r w:rsidRPr="00D60A03">
        <w:rPr>
          <w:rFonts w:ascii="Times New Roman" w:hAnsi="Times New Roman" w:cs="Times New Roman"/>
        </w:rPr>
        <w:t>A clearly intangible, yet effective asset for an organisation to boast.</w:t>
      </w:r>
      <w:proofErr w:type="gramEnd"/>
      <w:r w:rsidRPr="00D60A03">
        <w:rPr>
          <w:rFonts w:ascii="Times New Roman" w:hAnsi="Times New Roman" w:cs="Times New Roman"/>
        </w:rPr>
        <w:t xml:space="preserve"> </w:t>
      </w:r>
    </w:p>
    <w:p w14:paraId="06BC7571" w14:textId="77777777" w:rsidR="00D60A03" w:rsidRPr="00D60A03" w:rsidRDefault="00D60A03" w:rsidP="00D60A03">
      <w:pPr>
        <w:spacing w:line="480" w:lineRule="auto"/>
        <w:jc w:val="both"/>
        <w:rPr>
          <w:rFonts w:ascii="Times New Roman" w:hAnsi="Times New Roman" w:cs="Times New Roman"/>
        </w:rPr>
      </w:pPr>
    </w:p>
    <w:p w14:paraId="06F21F1C" w14:textId="77777777" w:rsidR="00D60A03" w:rsidRPr="00D60A03" w:rsidRDefault="00D60A03" w:rsidP="00D60A03">
      <w:pPr>
        <w:spacing w:line="480" w:lineRule="auto"/>
        <w:jc w:val="both"/>
        <w:rPr>
          <w:rFonts w:ascii="Times New Roman" w:hAnsi="Times New Roman" w:cs="Times New Roman"/>
        </w:rPr>
      </w:pPr>
      <w:proofErr w:type="gramStart"/>
      <w:r w:rsidRPr="00D60A03">
        <w:rPr>
          <w:rFonts w:ascii="Times New Roman" w:hAnsi="Times New Roman" w:cs="Times New Roman"/>
        </w:rPr>
        <w:t>If such tools fail to be recognised, and the development discouraged, the affect could prove detrimental for organisations and the economy alike.</w:t>
      </w:r>
      <w:proofErr w:type="gramEnd"/>
      <w:r w:rsidRPr="00D60A03">
        <w:rPr>
          <w:rFonts w:ascii="Times New Roman" w:hAnsi="Times New Roman" w:cs="Times New Roman"/>
        </w:rPr>
        <w:t xml:space="preserve"> For an economy to thrive, the organisations that are contributing should be performing at optimum levels. Said creative skill sets are a contributing factor to organisational performance standards. Said creativity may enhance the ability of an employee to adapt to changes in the business world or the organisation in which employment takes place. The employee in question may be able to utilise the creative process within an assortment of departments, thus again adding the value required from human capital. To enable an organisation to problem solve in house prevents the need to outsource specialist skills, a cost and time effective attribute of the human capital discussed </w:t>
      </w:r>
      <w:sdt>
        <w:sdtPr>
          <w:rPr>
            <w:rFonts w:ascii="Times New Roman" w:hAnsi="Times New Roman" w:cs="Times New Roman"/>
          </w:rPr>
          <w:id w:val="1119030566"/>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Ade14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(Adelowotan, 2014)</w:t>
          </w:r>
          <w:r w:rsidRPr="00D60A03">
            <w:rPr>
              <w:rFonts w:ascii="Times New Roman" w:hAnsi="Times New Roman" w:cs="Times New Roman"/>
            </w:rPr>
            <w:fldChar w:fldCharType="end"/>
          </w:r>
        </w:sdtContent>
      </w:sdt>
      <w:r w:rsidRPr="00D60A03">
        <w:rPr>
          <w:rFonts w:ascii="Times New Roman" w:hAnsi="Times New Roman" w:cs="Times New Roman"/>
        </w:rPr>
        <w:t>.</w:t>
      </w:r>
    </w:p>
    <w:p w14:paraId="11A02B59" w14:textId="77777777" w:rsidR="00D60A03" w:rsidRPr="00D60A03" w:rsidRDefault="00D60A03" w:rsidP="00D60A03">
      <w:pPr>
        <w:spacing w:line="480" w:lineRule="auto"/>
        <w:jc w:val="both"/>
        <w:rPr>
          <w:rFonts w:ascii="Times New Roman" w:hAnsi="Times New Roman" w:cs="Times New Roman"/>
        </w:rPr>
      </w:pPr>
    </w:p>
    <w:p w14:paraId="48ABB552"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Hatcher &amp; Bowles, (2013) agree with the hypothesis delivered by Adelowotan, (2014) about the importance of appreciating said complexities associated with higher education and the human capital value associated. The statements presented by Hatcher &amp; Bowles, (2013) state that ‘Human resource development is a scholary endevour’ and that education and workplace skill are intrisic to one another. Human skill and ability would not develop and may remain completely undiscovered without the assistance of higher education. The basic literacy skills that would be utilised within everyday life are learnt through general education, however higher education will expose real talent and creativity, pushing the individual to the next level. It is these skills that are enhanced within a working environment and add organisational value and merit </w:t>
      </w:r>
      <w:sdt>
        <w:sdtPr>
          <w:rPr>
            <w:rFonts w:ascii="Times New Roman" w:hAnsi="Times New Roman" w:cs="Times New Roman"/>
            <w:noProof/>
            <w:lang w:val="en-US"/>
          </w:rPr>
          <w:id w:val="-384481271"/>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b/>
              <w:noProof/>
              <w:lang w:val="en-US"/>
            </w:rPr>
            <w:instrText xml:space="preserve"> CITATION Hat13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(Hatcher &amp; Bowles, 2013)</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Both scholars declare the importance of higher education to business performance, as it forms a bridge from one to another. It has been recognised that adult education and human resource development have the potential to create an ideal partnership. The theoretical practices required within the staff development, can be relayed to the respective education institutions to ensure what is required for the future workforce is actually being taught and delivered </w:t>
      </w:r>
      <w:sdt>
        <w:sdtPr>
          <w:rPr>
            <w:rFonts w:ascii="Times New Roman" w:hAnsi="Times New Roman" w:cs="Times New Roman"/>
            <w:noProof/>
            <w:lang w:val="en-US"/>
          </w:rPr>
          <w:id w:val="706603450"/>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Hur15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(Hurley, 2015)</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w:t>
      </w:r>
    </w:p>
    <w:p w14:paraId="7E57E945" w14:textId="77777777" w:rsidR="00D60A03" w:rsidRPr="00D60A03" w:rsidRDefault="00D60A03" w:rsidP="00D60A03">
      <w:pPr>
        <w:spacing w:line="480" w:lineRule="auto"/>
        <w:jc w:val="both"/>
        <w:rPr>
          <w:rFonts w:ascii="Times New Roman" w:hAnsi="Times New Roman" w:cs="Times New Roman"/>
          <w:noProof/>
          <w:lang w:val="en-US"/>
        </w:rPr>
      </w:pPr>
    </w:p>
    <w:p w14:paraId="0D9CFE25" w14:textId="458BC9A9" w:rsidR="00D60A03" w:rsidRPr="00D60A03" w:rsidRDefault="006B5BD6" w:rsidP="00D60A03">
      <w:pPr>
        <w:pStyle w:val="Heading1"/>
        <w:spacing w:line="480" w:lineRule="auto"/>
        <w:jc w:val="both"/>
        <w:rPr>
          <w:rFonts w:ascii="Times New Roman" w:hAnsi="Times New Roman" w:cs="Times New Roman"/>
          <w:noProof/>
          <w:sz w:val="24"/>
          <w:szCs w:val="24"/>
          <w:lang w:val="en-US"/>
        </w:rPr>
      </w:pPr>
      <w:bookmarkStart w:id="16" w:name="_Toc325227277"/>
      <w:r>
        <w:rPr>
          <w:rFonts w:ascii="Times New Roman" w:hAnsi="Times New Roman" w:cs="Times New Roman"/>
          <w:noProof/>
          <w:sz w:val="24"/>
          <w:szCs w:val="24"/>
          <w:lang w:val="en-US"/>
        </w:rPr>
        <w:t>Human Resource D</w:t>
      </w:r>
      <w:r w:rsidR="00D60A03" w:rsidRPr="00D60A03">
        <w:rPr>
          <w:rFonts w:ascii="Times New Roman" w:hAnsi="Times New Roman" w:cs="Times New Roman"/>
          <w:noProof/>
          <w:sz w:val="24"/>
          <w:szCs w:val="24"/>
          <w:lang w:val="en-US"/>
        </w:rPr>
        <w:t>evelopment and Education</w:t>
      </w:r>
      <w:bookmarkEnd w:id="16"/>
    </w:p>
    <w:p w14:paraId="5ACE9181" w14:textId="77777777" w:rsidR="00D60A03" w:rsidRPr="00D60A03" w:rsidRDefault="00D60A03" w:rsidP="00D60A03">
      <w:pPr>
        <w:spacing w:line="480" w:lineRule="auto"/>
        <w:jc w:val="both"/>
        <w:rPr>
          <w:rFonts w:ascii="Times New Roman" w:hAnsi="Times New Roman" w:cs="Times New Roman"/>
        </w:rPr>
      </w:pPr>
    </w:p>
    <w:p w14:paraId="41B0E751"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It has been stated that a collaberative approach to learning through uniting with reputable Human Resource (HR) development proffessionals, can only prove beneficial to students. This and the afore mentioned theory is strongly agreed by </w:t>
      </w:r>
      <w:sdt>
        <w:sdtPr>
          <w:rPr>
            <w:rFonts w:ascii="Times New Roman" w:hAnsi="Times New Roman" w:cs="Times New Roman"/>
            <w:noProof/>
            <w:lang w:val="en-US"/>
          </w:rPr>
          <w:id w:val="648415093"/>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b/>
              <w:noProof/>
              <w:lang w:val="en-US"/>
            </w:rPr>
            <w:instrText xml:space="preserve"> CITATION Sha13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(Shaw, Park, &amp; Kim, 2013)</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who have produced findings on said issue which demonstrates the need for unity within these two divisions. Again, the theory assumes a lack of harmony could prove detrimental to students and the next generation of work force, if what is required from them as an employee is not relayed in an efficient and concise manner. The potential for a wealth of human capital is at risk, if the student is unaware of what is genuinely required from them within the desired work setting or role of employment. Employers and organisations expecting graduates to deliver a high standard of work, would then become irrate and frustrated if a lack of human capital was presented. This ensuring bad working relationships ensue and proving harmful to the respective organisation. </w:t>
      </w:r>
    </w:p>
    <w:p w14:paraId="3AA6E605" w14:textId="77777777" w:rsidR="00D60A03" w:rsidRPr="00D60A03" w:rsidRDefault="00D60A03" w:rsidP="00D60A03">
      <w:pPr>
        <w:spacing w:line="480" w:lineRule="auto"/>
        <w:jc w:val="both"/>
        <w:rPr>
          <w:rFonts w:ascii="Times New Roman" w:hAnsi="Times New Roman" w:cs="Times New Roman"/>
          <w:noProof/>
          <w:lang w:val="en-US"/>
        </w:rPr>
      </w:pPr>
    </w:p>
    <w:p w14:paraId="2FD30E42"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afore mentioned hypothesis creates an understanding of the importance of education in relation to the development of valuable human capital. However, due to the rapid increase in changes within the world of business and the practice involved, it has been highlighted that a coallition between HR and adult education may not prove beneficial at all. It has been argued</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that educational institutions are in fact stifling ones ability to grow and develop skills to enhance and enable a career of choice. Said educational establishments have been accused of forcing what they feel is adaquate knowldege to sustain a reasonable career after graduation</w:t>
      </w:r>
      <w:sdt>
        <w:sdtPr>
          <w:rPr>
            <w:rFonts w:ascii="Times New Roman" w:hAnsi="Times New Roman" w:cs="Times New Roman"/>
            <w:noProof/>
            <w:lang w:val="en-US"/>
          </w:rPr>
          <w:id w:val="292566008"/>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Dem13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 xml:space="preserve"> (Demortier, 2013)</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 The argument includes the view that a connection between HR officers and adult educators creates a narrow minded objective. </w:t>
      </w:r>
    </w:p>
    <w:p w14:paraId="4ED6B58B" w14:textId="77777777" w:rsidR="00D60A03" w:rsidRPr="00D60A03" w:rsidRDefault="00D60A03" w:rsidP="00D60A03">
      <w:pPr>
        <w:spacing w:line="480" w:lineRule="auto"/>
        <w:jc w:val="both"/>
        <w:rPr>
          <w:rFonts w:ascii="Times New Roman" w:hAnsi="Times New Roman" w:cs="Times New Roman"/>
          <w:noProof/>
          <w:lang w:val="en-US"/>
        </w:rPr>
      </w:pPr>
    </w:p>
    <w:p w14:paraId="1DFF7ED9"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Due to the afore mentioned changes in business, an employee has to remain open minded and will only truly appreciate what is expected of them when employed within a working role. Business theory develops and fluctuates at such an alarming rate, it would be impossible for HR specialists to relay the information they render relevant at one time, as it could be considered obsolete within a few months. Therefore, the human capital element would have to comprise of complexity and the ability to adapt. Bassi, Creelman, &amp; Lambert, (2015)</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enhance the opinion by stating the unrealistic expectations delivered at higher education create a work force which is unfitting in the business world. The unpreparaed graduates then create a deficit of operational human capital. Said theory further states an erosion of human capital is taking place within education. For students to understand what is truly expected of them when in the work place, the only true capacity to learn is through actual work experience. Students should be placed in a variety of work roles and then develop what they feel is truly required from them back in the educational setting, where the relevant theory may be applied. Bassi, Creelman, &amp; Lambert, (2015)</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believe the only way an accurate development of relevant skills may be applied, is through a variety of work experience placements. The opinion related to the theory is that to simply learn, then hope to apply said theory implies ignorance and an unrealistic outlook. </w:t>
      </w:r>
    </w:p>
    <w:p w14:paraId="62AF14C3" w14:textId="1EC434C9" w:rsidR="00D60A03" w:rsidRPr="00D60A03" w:rsidRDefault="006B5BD6" w:rsidP="00D60A03">
      <w:pPr>
        <w:pStyle w:val="Heading1"/>
        <w:spacing w:line="48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 </w:t>
      </w:r>
      <w:bookmarkStart w:id="17" w:name="_Toc325227278"/>
      <w:r w:rsidR="00D60A03" w:rsidRPr="00D60A03">
        <w:rPr>
          <w:rFonts w:ascii="Times New Roman" w:hAnsi="Times New Roman" w:cs="Times New Roman"/>
          <w:noProof/>
          <w:sz w:val="24"/>
          <w:szCs w:val="24"/>
          <w:lang w:val="en-US"/>
        </w:rPr>
        <w:t>Equality</w:t>
      </w:r>
      <w:bookmarkEnd w:id="17"/>
    </w:p>
    <w:p w14:paraId="71BC7240" w14:textId="77777777" w:rsidR="00D60A03" w:rsidRPr="00D60A03" w:rsidRDefault="00D60A03" w:rsidP="00D60A03">
      <w:pPr>
        <w:spacing w:line="480" w:lineRule="auto"/>
        <w:jc w:val="both"/>
        <w:rPr>
          <w:rFonts w:ascii="Times New Roman" w:hAnsi="Times New Roman" w:cs="Times New Roman"/>
        </w:rPr>
      </w:pPr>
    </w:p>
    <w:p w14:paraId="6577F34A"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Further studies suggest a reliance on educational achievements to create a wealth of human capital may incur inequality issues. For example, China has within the last twelve months have been identified as producing the highest educational achievements globally, whereas South Africa has been proven to produce the lowest results </w:t>
      </w:r>
      <w:sdt>
        <w:sdtPr>
          <w:rPr>
            <w:rFonts w:ascii="Times New Roman" w:hAnsi="Times New Roman" w:cs="Times New Roman"/>
            <w:noProof/>
            <w:lang w:val="en-US"/>
          </w:rPr>
          <w:id w:val="-455642034"/>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OEC15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(OECD, 2015)</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 xml:space="preserve">. The results stand in line with the Gross Domestic Production (GDP) of each country. The GDP is a measure of the health of a nations economy </w:t>
      </w:r>
      <w:sdt>
        <w:sdtPr>
          <w:rPr>
            <w:rFonts w:ascii="Times New Roman" w:hAnsi="Times New Roman" w:cs="Times New Roman"/>
            <w:noProof/>
            <w:lang w:val="en-US"/>
          </w:rPr>
          <w:id w:val="1814358795"/>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b/>
              <w:noProof/>
              <w:lang w:val="en-US"/>
            </w:rPr>
            <w:instrText xml:space="preserve"> CITATION Ell99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(Elliott &amp; Palmer, 1999)</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In 2014, China boasted the worlds highest GDP demonstrating the incredible standards achieved by it’s economy. Whereas South Africa ranked number thirty three internationally </w:t>
      </w:r>
      <w:sdt>
        <w:sdtPr>
          <w:rPr>
            <w:rFonts w:ascii="Times New Roman" w:hAnsi="Times New Roman" w:cs="Times New Roman"/>
            <w:noProof/>
            <w:lang w:val="en-US"/>
          </w:rPr>
          <w:id w:val="-1710719427"/>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b/>
              <w:noProof/>
              <w:lang w:val="en-US"/>
            </w:rPr>
            <w:instrText xml:space="preserve"> CITATION OEC15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(OECD, 2015)</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The differences in the economy reflect the difference in opportunity, education and otherwise. If a student is not privy to the standard of education offered in an alternate country then can the opportunities applied post education be rendered equal and fair. The value of human capital of a nation may not receive fair consideration if dependant on educational achievement. If the resources are unavailable to a group of students and human capital is education dependent, then inequality is most definitely applied </w:t>
      </w:r>
      <w:sdt>
        <w:sdtPr>
          <w:rPr>
            <w:rFonts w:ascii="Times New Roman" w:hAnsi="Times New Roman" w:cs="Times New Roman"/>
            <w:noProof/>
            <w:lang w:val="en-US"/>
          </w:rPr>
          <w:id w:val="-451945764"/>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b/>
              <w:noProof/>
              <w:lang w:val="en-US"/>
            </w:rPr>
            <w:instrText xml:space="preserve"> CITATION Ste15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(Stewart, 2015)</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A student who has attained high grades within adult education in China may be invited to work for a South African organisation, as said student would be considered a human capital asset which would assist organistion value. The offer then means one less opportunity for a South African graduate to apply for. The South African student may have achieved the highest grades within their respective institution, however still not compete with the Chinese student as the standard of education would not be as high as the opportunity would not have been presented. Said situation could promote an unfair bias in lieu of creating opportunities and enhancing a nation supportively. </w:t>
      </w:r>
    </w:p>
    <w:p w14:paraId="09B5E75D" w14:textId="77777777" w:rsidR="00D60A03" w:rsidRPr="00D60A03" w:rsidRDefault="00D60A03" w:rsidP="00D60A03">
      <w:pPr>
        <w:spacing w:line="480" w:lineRule="auto"/>
        <w:jc w:val="both"/>
        <w:rPr>
          <w:rFonts w:ascii="Times New Roman" w:hAnsi="Times New Roman" w:cs="Times New Roman"/>
          <w:noProof/>
          <w:lang w:val="en-US"/>
        </w:rPr>
      </w:pPr>
    </w:p>
    <w:p w14:paraId="22798054" w14:textId="21F7B7D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When the higher educational acheivements of an</w:t>
      </w:r>
      <w:r w:rsidR="006B5BD6">
        <w:rPr>
          <w:rFonts w:ascii="Times New Roman" w:hAnsi="Times New Roman" w:cs="Times New Roman"/>
          <w:noProof/>
          <w:lang w:val="en-US"/>
        </w:rPr>
        <w:t xml:space="preserve"> individual are recognised, </w:t>
      </w:r>
      <w:r w:rsidRPr="00D60A03">
        <w:rPr>
          <w:rFonts w:ascii="Times New Roman" w:hAnsi="Times New Roman" w:cs="Times New Roman"/>
          <w:noProof/>
          <w:lang w:val="en-US"/>
        </w:rPr>
        <w:t xml:space="preserve"> in </w:t>
      </w:r>
      <w:r w:rsidR="006B5BD6">
        <w:rPr>
          <w:rFonts w:ascii="Times New Roman" w:hAnsi="Times New Roman" w:cs="Times New Roman"/>
          <w:noProof/>
          <w:lang w:val="en-US"/>
        </w:rPr>
        <w:t>maintains</w:t>
      </w:r>
      <w:r w:rsidRPr="00D60A03">
        <w:rPr>
          <w:rFonts w:ascii="Times New Roman" w:hAnsi="Times New Roman" w:cs="Times New Roman"/>
          <w:noProof/>
          <w:lang w:val="en-US"/>
        </w:rPr>
        <w:t xml:space="preserve"> the ability to enhance the level of power said individual will encompass within a working role. Said power will be heightened if the individual has specialist knowledge which would enhance company productivity. The graduate may be in a position to negotiate their worth as a human capital asset and pursuade the employing company to offer a more substantial monetary proposal. The theory corresponds with the afore mentioned inequality issue, as a student from a country with a higher standard of educational offerings will be exposed to healthier salary offers and consequently an improved standard of living. This could be considered an unfair advantage as both students may be equally compitent, yet fail to be offered equal opportunities </w:t>
      </w:r>
      <w:sdt>
        <w:sdtPr>
          <w:rPr>
            <w:rFonts w:ascii="Times New Roman" w:hAnsi="Times New Roman" w:cs="Times New Roman"/>
            <w:noProof/>
            <w:lang w:val="en-US"/>
          </w:rPr>
          <w:id w:val="-1900747833"/>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Sau14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(Sauer &amp; Zagler, 2014)</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w:t>
      </w:r>
    </w:p>
    <w:p w14:paraId="57BA355B" w14:textId="77777777" w:rsidR="006B5BD6" w:rsidRDefault="006B5BD6" w:rsidP="00D60A03">
      <w:pPr>
        <w:pStyle w:val="Heading1"/>
        <w:spacing w:line="480" w:lineRule="auto"/>
        <w:jc w:val="both"/>
        <w:rPr>
          <w:rFonts w:ascii="Times New Roman" w:eastAsiaTheme="minorEastAsia" w:hAnsi="Times New Roman" w:cs="Times New Roman"/>
          <w:b w:val="0"/>
          <w:bCs w:val="0"/>
          <w:noProof/>
          <w:color w:val="auto"/>
          <w:sz w:val="24"/>
          <w:szCs w:val="24"/>
          <w:lang w:val="en-US"/>
        </w:rPr>
      </w:pPr>
    </w:p>
    <w:p w14:paraId="1D9DC7CA" w14:textId="77777777" w:rsidR="006B5BD6" w:rsidRDefault="006B5BD6" w:rsidP="006B5BD6"/>
    <w:p w14:paraId="49066128" w14:textId="77777777" w:rsidR="006B5BD6" w:rsidRDefault="006B5BD6" w:rsidP="006B5BD6"/>
    <w:p w14:paraId="14CA0E08" w14:textId="77777777" w:rsidR="006B5BD6" w:rsidRPr="006B5BD6" w:rsidRDefault="006B5BD6" w:rsidP="006B5BD6"/>
    <w:p w14:paraId="7920C6D0" w14:textId="2688FBDC" w:rsidR="00D60A03" w:rsidRPr="00D60A03" w:rsidRDefault="00D60A03" w:rsidP="00D60A03">
      <w:pPr>
        <w:pStyle w:val="Heading1"/>
        <w:spacing w:line="480" w:lineRule="auto"/>
        <w:jc w:val="both"/>
        <w:rPr>
          <w:rFonts w:ascii="Times New Roman" w:hAnsi="Times New Roman" w:cs="Times New Roman"/>
          <w:noProof/>
          <w:sz w:val="24"/>
          <w:szCs w:val="24"/>
          <w:lang w:val="en-US"/>
        </w:rPr>
      </w:pPr>
      <w:bookmarkStart w:id="18" w:name="_Toc325227279"/>
      <w:r w:rsidRPr="00D60A03">
        <w:rPr>
          <w:rFonts w:ascii="Times New Roman" w:hAnsi="Times New Roman" w:cs="Times New Roman"/>
          <w:noProof/>
          <w:sz w:val="24"/>
          <w:szCs w:val="24"/>
          <w:lang w:val="en-US"/>
        </w:rPr>
        <w:t>Workplace Training</w:t>
      </w:r>
      <w:bookmarkEnd w:id="18"/>
    </w:p>
    <w:p w14:paraId="0ED1EDEB" w14:textId="77777777" w:rsidR="00D60A03" w:rsidRPr="00D60A03" w:rsidRDefault="00D60A03" w:rsidP="00D60A03">
      <w:pPr>
        <w:spacing w:line="480" w:lineRule="auto"/>
        <w:jc w:val="both"/>
        <w:rPr>
          <w:rFonts w:ascii="Times New Roman" w:hAnsi="Times New Roman" w:cs="Times New Roman"/>
        </w:rPr>
      </w:pPr>
    </w:p>
    <w:p w14:paraId="26A1004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When conducting the required research to identify theory associated with human capital, a reoccurring trend that was distinguished was the association of human capital and work place training. Theories that create connections between the two issues emerged repeatedly.</w:t>
      </w:r>
    </w:p>
    <w:p w14:paraId="099373B7"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78CAEC7F" w14:textId="6CE82A95" w:rsidR="00D60A03" w:rsidRPr="00D60A03" w:rsidRDefault="00D60A03" w:rsidP="00D60A03">
      <w:pPr>
        <w:pStyle w:val="Heading1"/>
        <w:spacing w:line="480" w:lineRule="auto"/>
        <w:jc w:val="both"/>
        <w:rPr>
          <w:rFonts w:ascii="Times New Roman" w:hAnsi="Times New Roman" w:cs="Times New Roman"/>
          <w:sz w:val="24"/>
          <w:szCs w:val="24"/>
        </w:rPr>
      </w:pPr>
      <w:bookmarkStart w:id="19" w:name="_Toc325227280"/>
      <w:r w:rsidRPr="00D60A03">
        <w:rPr>
          <w:rFonts w:ascii="Times New Roman" w:hAnsi="Times New Roman" w:cs="Times New Roman"/>
          <w:sz w:val="24"/>
          <w:szCs w:val="24"/>
        </w:rPr>
        <w:t>Workplace training definition</w:t>
      </w:r>
      <w:bookmarkEnd w:id="19"/>
    </w:p>
    <w:p w14:paraId="1BDFCD1C" w14:textId="77777777" w:rsidR="00D60A03" w:rsidRPr="00D60A03" w:rsidRDefault="00D60A03" w:rsidP="00D60A03">
      <w:pPr>
        <w:spacing w:line="480" w:lineRule="auto"/>
        <w:jc w:val="both"/>
        <w:rPr>
          <w:rFonts w:ascii="Times New Roman" w:hAnsi="Times New Roman" w:cs="Times New Roman"/>
        </w:rPr>
      </w:pPr>
    </w:p>
    <w:p w14:paraId="73CC6025"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Workplace training is accepted as a collective of skills and information learnt by an employee during the working role, or at the direct request of the employing organisation. It is a sum of all training received following commencement of employment or following acceptance of an offer of employment </w:t>
      </w:r>
      <w:sdt>
        <w:sdtPr>
          <w:rPr>
            <w:rFonts w:ascii="Times New Roman" w:hAnsi="Times New Roman" w:cs="Times New Roman"/>
          </w:rPr>
          <w:id w:val="-959797464"/>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Man15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(Manning, 2015)</w:t>
          </w:r>
          <w:r w:rsidRPr="00D60A03">
            <w:rPr>
              <w:rFonts w:ascii="Times New Roman" w:hAnsi="Times New Roman" w:cs="Times New Roman"/>
            </w:rPr>
            <w:fldChar w:fldCharType="end"/>
          </w:r>
        </w:sdtContent>
      </w:sdt>
      <w:r w:rsidRPr="00D60A03">
        <w:rPr>
          <w:rFonts w:ascii="Times New Roman" w:hAnsi="Times New Roman" w:cs="Times New Roman"/>
        </w:rPr>
        <w:t>.</w:t>
      </w:r>
    </w:p>
    <w:p w14:paraId="02915565" w14:textId="77777777" w:rsidR="00D60A03" w:rsidRPr="00D60A03" w:rsidRDefault="00D60A03" w:rsidP="00D60A03">
      <w:pPr>
        <w:spacing w:line="480" w:lineRule="auto"/>
        <w:jc w:val="both"/>
        <w:rPr>
          <w:rFonts w:ascii="Times New Roman" w:hAnsi="Times New Roman" w:cs="Times New Roman"/>
        </w:rPr>
      </w:pPr>
    </w:p>
    <w:p w14:paraId="1C85B12D" w14:textId="21B6883F" w:rsidR="00D60A03" w:rsidRPr="00D60A03" w:rsidRDefault="00D60A03" w:rsidP="00D60A03">
      <w:pPr>
        <w:pStyle w:val="Heading1"/>
        <w:spacing w:line="480" w:lineRule="auto"/>
        <w:jc w:val="both"/>
        <w:rPr>
          <w:rFonts w:ascii="Times New Roman" w:hAnsi="Times New Roman" w:cs="Times New Roman"/>
          <w:sz w:val="24"/>
          <w:szCs w:val="24"/>
        </w:rPr>
      </w:pPr>
      <w:bookmarkStart w:id="20" w:name="_Toc325227281"/>
      <w:r w:rsidRPr="00D60A03">
        <w:rPr>
          <w:rFonts w:ascii="Times New Roman" w:hAnsi="Times New Roman" w:cs="Times New Roman"/>
          <w:sz w:val="24"/>
          <w:szCs w:val="24"/>
        </w:rPr>
        <w:t>The relevance of workplace training</w:t>
      </w:r>
      <w:bookmarkEnd w:id="20"/>
      <w:r w:rsidRPr="00D60A03">
        <w:rPr>
          <w:rFonts w:ascii="Times New Roman" w:hAnsi="Times New Roman" w:cs="Times New Roman"/>
          <w:sz w:val="24"/>
          <w:szCs w:val="24"/>
        </w:rPr>
        <w:t xml:space="preserve"> </w:t>
      </w:r>
    </w:p>
    <w:p w14:paraId="4FEAC8A4" w14:textId="77777777" w:rsidR="00D60A03" w:rsidRPr="00D60A03" w:rsidRDefault="00D60A03" w:rsidP="00D60A03">
      <w:pPr>
        <w:spacing w:line="480" w:lineRule="auto"/>
        <w:jc w:val="both"/>
        <w:rPr>
          <w:rFonts w:ascii="Times New Roman" w:hAnsi="Times New Roman" w:cs="Times New Roman"/>
        </w:rPr>
      </w:pPr>
    </w:p>
    <w:p w14:paraId="7D201C6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It has been identified that an abundance of human capital within the workplace will be available and would benefit greatly from the assistance of workplace training schemes. According to </w:t>
      </w:r>
      <w:r w:rsidRPr="00D60A03">
        <w:rPr>
          <w:rFonts w:ascii="Times New Roman" w:hAnsi="Times New Roman" w:cs="Times New Roman"/>
          <w:noProof/>
          <w:lang w:val="en-US"/>
        </w:rPr>
        <w:t>Palameta,  Gyarmati,  Leckie,  Kankesan, &amp;  Dowie, (2013)</w:t>
      </w:r>
      <w:r w:rsidRPr="00D60A03">
        <w:rPr>
          <w:rFonts w:ascii="Times New Roman" w:hAnsi="Times New Roman" w:cs="Times New Roman"/>
          <w:b/>
        </w:rPr>
        <w:t xml:space="preserve"> </w:t>
      </w:r>
      <w:r w:rsidRPr="00D60A03">
        <w:rPr>
          <w:rFonts w:ascii="Times New Roman" w:hAnsi="Times New Roman" w:cs="Times New Roman"/>
        </w:rPr>
        <w:t>the economy will only flourish and continue to develop in a positive direction, should workplace training become a mandatory exercise for all employees.</w:t>
      </w:r>
    </w:p>
    <w:p w14:paraId="53EDCF84" w14:textId="77777777" w:rsidR="00D60A03" w:rsidRPr="00D60A03" w:rsidRDefault="00D60A03" w:rsidP="00D60A03">
      <w:pPr>
        <w:spacing w:line="480" w:lineRule="auto"/>
        <w:jc w:val="both"/>
        <w:rPr>
          <w:rFonts w:ascii="Times New Roman" w:hAnsi="Times New Roman" w:cs="Times New Roman"/>
        </w:rPr>
      </w:pPr>
    </w:p>
    <w:p w14:paraId="653ED4CA" w14:textId="77777777" w:rsidR="00D60A03" w:rsidRPr="00D60A03" w:rsidRDefault="00D60A03" w:rsidP="00D60A03">
      <w:pPr>
        <w:spacing w:line="480" w:lineRule="auto"/>
        <w:jc w:val="both"/>
        <w:rPr>
          <w:rFonts w:ascii="Times New Roman" w:hAnsi="Times New Roman" w:cs="Times New Roman"/>
        </w:rPr>
      </w:pPr>
    </w:p>
    <w:p w14:paraId="3676416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The hypothesis is delivered in the wake of an abundance of theorists such as </w:t>
      </w:r>
      <w:r w:rsidRPr="00D60A03">
        <w:rPr>
          <w:rFonts w:ascii="Times New Roman" w:hAnsi="Times New Roman" w:cs="Times New Roman"/>
          <w:noProof/>
          <w:lang w:val="en-US"/>
        </w:rPr>
        <w:t>Machlup, (2014)</w:t>
      </w:r>
      <w:r w:rsidRPr="00D60A03">
        <w:rPr>
          <w:rFonts w:ascii="Times New Roman" w:hAnsi="Times New Roman" w:cs="Times New Roman"/>
        </w:rPr>
        <w:t xml:space="preserve"> stating the colossal changes within the workplace and economy during the past ten years</w:t>
      </w:r>
      <w:r w:rsidRPr="00D60A03">
        <w:rPr>
          <w:rFonts w:ascii="Times New Roman" w:hAnsi="Times New Roman" w:cs="Times New Roman"/>
          <w:b/>
        </w:rPr>
        <w:t xml:space="preserve">. </w:t>
      </w:r>
      <w:r w:rsidRPr="00D60A03">
        <w:rPr>
          <w:rFonts w:ascii="Times New Roman" w:hAnsi="Times New Roman" w:cs="Times New Roman"/>
        </w:rPr>
        <w:t xml:space="preserve">What are considered essential contributories to successful businesses are constantly fluctuating and the prerequisites are now changing </w:t>
      </w:r>
      <w:proofErr w:type="gramStart"/>
      <w:r w:rsidRPr="00D60A03">
        <w:rPr>
          <w:rFonts w:ascii="Times New Roman" w:hAnsi="Times New Roman" w:cs="Times New Roman"/>
        </w:rPr>
        <w:t>dramatically.</w:t>
      </w:r>
      <w:proofErr w:type="gramEnd"/>
      <w:r w:rsidRPr="00D60A03">
        <w:rPr>
          <w:rFonts w:ascii="Times New Roman" w:hAnsi="Times New Roman" w:cs="Times New Roman"/>
        </w:rPr>
        <w:t xml:space="preserve"> For example, the reliance on technological equipment has now shifted to the reliance on information and skill delivered by people </w:t>
      </w:r>
      <w:sdt>
        <w:sdtPr>
          <w:rPr>
            <w:rFonts w:ascii="Times New Roman" w:hAnsi="Times New Roman" w:cs="Times New Roman"/>
          </w:rPr>
          <w:id w:val="110252405"/>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Mac14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(Machlup, 2014)</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roofErr w:type="gramStart"/>
      <w:r w:rsidRPr="00D60A03">
        <w:rPr>
          <w:rFonts w:ascii="Times New Roman" w:hAnsi="Times New Roman" w:cs="Times New Roman"/>
        </w:rPr>
        <w:t xml:space="preserve">It has been identified by </w:t>
      </w:r>
      <w:r w:rsidRPr="00D60A03">
        <w:rPr>
          <w:rFonts w:ascii="Times New Roman" w:hAnsi="Times New Roman" w:cs="Times New Roman"/>
          <w:noProof/>
          <w:lang w:val="en-US"/>
        </w:rPr>
        <w:t>Palameta,  Gyarmati,  Leckie,  Kankesan</w:t>
      </w:r>
      <w:proofErr w:type="gramEnd"/>
      <w:r w:rsidRPr="00D60A03">
        <w:rPr>
          <w:rFonts w:ascii="Times New Roman" w:hAnsi="Times New Roman" w:cs="Times New Roman"/>
          <w:noProof/>
          <w:lang w:val="en-US"/>
        </w:rPr>
        <w:t>, &amp;  Dowie, (2013)</w:t>
      </w:r>
      <w:r w:rsidRPr="00D60A03">
        <w:rPr>
          <w:rFonts w:ascii="Times New Roman" w:hAnsi="Times New Roman" w:cs="Times New Roman"/>
          <w:b/>
        </w:rPr>
        <w:t xml:space="preserve"> </w:t>
      </w:r>
      <w:r w:rsidRPr="00D60A03">
        <w:rPr>
          <w:rFonts w:ascii="Times New Roman" w:hAnsi="Times New Roman" w:cs="Times New Roman"/>
        </w:rPr>
        <w:t xml:space="preserve">that the knowledge considered applicable to current business, changes in line with the economy itself. An evolvement of business practice may render previously learnt work place knowledge inaccurate, creating a halt on business development and expansion, which in turn could detrimentally affect the economy if said business fails to perform. It is held by </w:t>
      </w:r>
      <w:r w:rsidRPr="00D60A03">
        <w:rPr>
          <w:rFonts w:ascii="Times New Roman" w:hAnsi="Times New Roman" w:cs="Times New Roman"/>
          <w:noProof/>
          <w:lang w:val="en-US"/>
        </w:rPr>
        <w:t>Rus, (2015)</w:t>
      </w:r>
      <w:r w:rsidRPr="00D60A03">
        <w:rPr>
          <w:rFonts w:ascii="Times New Roman" w:hAnsi="Times New Roman" w:cs="Times New Roman"/>
        </w:rPr>
        <w:t xml:space="preserve"> that the only way to ensure a wealth of human capital is readily available to a variety of organisations, is to ensure all staff receive relevant and current business and workplace training, which will require regular updates in line with practice change.</w:t>
      </w:r>
    </w:p>
    <w:p w14:paraId="71B87F42" w14:textId="77777777" w:rsidR="00D60A03" w:rsidRPr="00D60A03" w:rsidRDefault="00D60A03" w:rsidP="00D60A03">
      <w:pPr>
        <w:spacing w:line="480" w:lineRule="auto"/>
        <w:jc w:val="both"/>
        <w:rPr>
          <w:rFonts w:ascii="Times New Roman" w:hAnsi="Times New Roman" w:cs="Times New Roman"/>
        </w:rPr>
      </w:pPr>
    </w:p>
    <w:p w14:paraId="4DF6FB91" w14:textId="77777777" w:rsidR="00D60A03" w:rsidRPr="00D60A03" w:rsidRDefault="00D60A03" w:rsidP="00D60A03">
      <w:pPr>
        <w:spacing w:line="480" w:lineRule="auto"/>
        <w:jc w:val="both"/>
        <w:rPr>
          <w:rFonts w:ascii="Times New Roman" w:hAnsi="Times New Roman" w:cs="Times New Roman"/>
        </w:rPr>
      </w:pPr>
      <w:proofErr w:type="gramStart"/>
      <w:r w:rsidRPr="00D60A03">
        <w:rPr>
          <w:rFonts w:ascii="Times New Roman" w:hAnsi="Times New Roman" w:cs="Times New Roman"/>
        </w:rPr>
        <w:t>The afore</w:t>
      </w:r>
      <w:proofErr w:type="gramEnd"/>
      <w:r w:rsidRPr="00D60A03">
        <w:rPr>
          <w:rFonts w:ascii="Times New Roman" w:hAnsi="Times New Roman" w:cs="Times New Roman"/>
        </w:rPr>
        <w:t xml:space="preserve"> mentioned premise is agreed by </w:t>
      </w:r>
      <w:r w:rsidRPr="00D60A03">
        <w:rPr>
          <w:rFonts w:ascii="Times New Roman" w:hAnsi="Times New Roman" w:cs="Times New Roman"/>
          <w:noProof/>
          <w:lang w:val="en-US"/>
        </w:rPr>
        <w:t>Percival, Cozzarin, &amp; Formaneck, (2013)</w:t>
      </w:r>
      <w:r w:rsidRPr="00D60A03">
        <w:rPr>
          <w:rFonts w:ascii="Times New Roman" w:hAnsi="Times New Roman" w:cs="Times New Roman"/>
          <w:b/>
        </w:rPr>
        <w:t xml:space="preserve"> </w:t>
      </w:r>
      <w:r w:rsidRPr="00D60A03">
        <w:rPr>
          <w:rFonts w:ascii="Times New Roman" w:hAnsi="Times New Roman" w:cs="Times New Roman"/>
        </w:rPr>
        <w:t xml:space="preserve">who clearly claim a lack of workplace training is contributing to a de-skilled labour force. Organisations are failing to recognise the necessity for work place skill enhancement and are subsequently ignoring the advantages associated with human capital development. Many organisations still rely heavily upon the technological aspects of the corporation to ensure operational benefits, whereas the theory delivered by </w:t>
      </w:r>
      <w:r w:rsidRPr="00D60A03">
        <w:rPr>
          <w:rFonts w:ascii="Times New Roman" w:hAnsi="Times New Roman" w:cs="Times New Roman"/>
          <w:noProof/>
          <w:lang w:val="en-US"/>
        </w:rPr>
        <w:t xml:space="preserve">Detsimas, (2016) </w:t>
      </w:r>
      <w:r w:rsidRPr="00D60A03">
        <w:rPr>
          <w:rFonts w:ascii="Times New Roman" w:hAnsi="Times New Roman" w:cs="Times New Roman"/>
        </w:rPr>
        <w:t>claims an abundance of advantages to be gained by exploiting the talents housed within employees. The failure to deliver adequate workplace training is providing an inadequate labour force. An inadequate labour force will ensure the organisation is not operating at optimum levels. A failure to perform at the best possible standards will ensure overhead costs that are wasted and affect company profit margins. All subsequent detriment has a negative impact on the economy.</w:t>
      </w:r>
    </w:p>
    <w:p w14:paraId="171DB56E" w14:textId="77777777" w:rsidR="00D60A03" w:rsidRPr="00D60A03" w:rsidRDefault="00D60A03" w:rsidP="00D60A03">
      <w:pPr>
        <w:spacing w:line="480" w:lineRule="auto"/>
        <w:jc w:val="both"/>
        <w:rPr>
          <w:rFonts w:ascii="Times New Roman" w:hAnsi="Times New Roman" w:cs="Times New Roman"/>
        </w:rPr>
      </w:pPr>
    </w:p>
    <w:p w14:paraId="69C608F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theory so far denotes work place training as a valuable commodity for business and economy alike, however </w:t>
      </w:r>
      <w:r w:rsidRPr="00D60A03">
        <w:rPr>
          <w:rFonts w:ascii="Times New Roman" w:hAnsi="Times New Roman" w:cs="Times New Roman"/>
          <w:noProof/>
          <w:lang w:val="en-US"/>
        </w:rPr>
        <w:t>O'Keefe, (2009)</w:t>
      </w:r>
      <w:r w:rsidRPr="00D60A03">
        <w:rPr>
          <w:rFonts w:ascii="Times New Roman" w:hAnsi="Times New Roman" w:cs="Times New Roman"/>
          <w:b/>
        </w:rPr>
        <w:t xml:space="preserve"> </w:t>
      </w:r>
      <w:r w:rsidRPr="00D60A03">
        <w:rPr>
          <w:rFonts w:ascii="Times New Roman" w:hAnsi="Times New Roman" w:cs="Times New Roman"/>
        </w:rPr>
        <w:t xml:space="preserve">fails to share the particular viewpoint and argues the reality of providing constant current workplace training opportunities to all staff members outweighs the perceived benefits. The hypothesis is agreed by </w:t>
      </w:r>
      <w:r w:rsidRPr="00D60A03">
        <w:rPr>
          <w:rFonts w:ascii="Times New Roman" w:hAnsi="Times New Roman" w:cs="Times New Roman"/>
          <w:noProof/>
          <w:lang w:val="en-US"/>
        </w:rPr>
        <w:t>Manuti, (2015)</w:t>
      </w:r>
      <w:r w:rsidRPr="00D60A03">
        <w:rPr>
          <w:rFonts w:ascii="Times New Roman" w:hAnsi="Times New Roman" w:cs="Times New Roman"/>
        </w:rPr>
        <w:t xml:space="preserve"> who states training methods are out-dated and do not provide any real benefit. </w:t>
      </w:r>
    </w:p>
    <w:p w14:paraId="6D51C011" w14:textId="77777777" w:rsidR="00D60A03" w:rsidRPr="00D60A03" w:rsidRDefault="00D60A03" w:rsidP="00D60A03">
      <w:pPr>
        <w:spacing w:line="480" w:lineRule="auto"/>
        <w:jc w:val="both"/>
        <w:rPr>
          <w:rFonts w:ascii="Times New Roman" w:hAnsi="Times New Roman" w:cs="Times New Roman"/>
        </w:rPr>
      </w:pPr>
    </w:p>
    <w:p w14:paraId="7442470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first issue that has been highlighted is the cost of said training. Many skills may be enhanced whilst performing the actual role. On the job training is a possibility while in some professions such as carpentry or other hands on occupations. An employee may be encouraged to adopt better practice and new ways of completing delegated tasks, </w:t>
      </w:r>
      <w:r w:rsidRPr="00D60A03">
        <w:rPr>
          <w:rFonts w:ascii="Times New Roman" w:hAnsi="Times New Roman" w:cs="Times New Roman"/>
          <w:noProof/>
          <w:lang w:val="en-US"/>
        </w:rPr>
        <w:t>Gigne, (2015)</w:t>
      </w:r>
      <w:r w:rsidRPr="00D60A03">
        <w:rPr>
          <w:rFonts w:ascii="Times New Roman" w:hAnsi="Times New Roman" w:cs="Times New Roman"/>
          <w:b/>
        </w:rPr>
        <w:t xml:space="preserve"> </w:t>
      </w:r>
      <w:r w:rsidRPr="00D60A03">
        <w:rPr>
          <w:rFonts w:ascii="Times New Roman" w:hAnsi="Times New Roman" w:cs="Times New Roman"/>
        </w:rPr>
        <w:t xml:space="preserve">highlights said efficiencies may be delivered by supervisors or colleagues, thus decreasing the requirement for additional expenditure. However, if a carpenter was required to improve the knowledge possessed regarding health and safety procedures, which may entail a move away from the workstation into an office or classroom to learn the applicable theory. The method will entail company cost as the employee would be within the work setting, yet failing to produce any work for the company, what could be considered wasted overheads </w:t>
      </w:r>
      <w:sdt>
        <w:sdtPr>
          <w:rPr>
            <w:rFonts w:ascii="Times New Roman" w:hAnsi="Times New Roman" w:cs="Times New Roman"/>
          </w:rPr>
          <w:id w:val="-887953738"/>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Bli14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(Bliesner, 2014)</w:t>
          </w:r>
          <w:r w:rsidRPr="00D60A03">
            <w:rPr>
              <w:rFonts w:ascii="Times New Roman" w:hAnsi="Times New Roman" w:cs="Times New Roman"/>
            </w:rPr>
            <w:fldChar w:fldCharType="end"/>
          </w:r>
        </w:sdtContent>
      </w:sdt>
      <w:r w:rsidRPr="00D60A03">
        <w:rPr>
          <w:rFonts w:ascii="Times New Roman" w:hAnsi="Times New Roman" w:cs="Times New Roman"/>
        </w:rPr>
        <w:t xml:space="preserve">. The company then has to decide just how important the theory is to the employee’s role. Is it feasible and just to extract the employee to learn the new </w:t>
      </w:r>
      <w:proofErr w:type="gramStart"/>
      <w:r w:rsidRPr="00D60A03">
        <w:rPr>
          <w:rFonts w:ascii="Times New Roman" w:hAnsi="Times New Roman" w:cs="Times New Roman"/>
        </w:rPr>
        <w:t>theory.</w:t>
      </w:r>
      <w:proofErr w:type="gramEnd"/>
    </w:p>
    <w:p w14:paraId="2DACE018" w14:textId="77777777" w:rsidR="00D60A03" w:rsidRPr="00D60A03" w:rsidRDefault="00D60A03" w:rsidP="00D60A03">
      <w:pPr>
        <w:spacing w:line="480" w:lineRule="auto"/>
        <w:jc w:val="both"/>
        <w:rPr>
          <w:rFonts w:ascii="Times New Roman" w:hAnsi="Times New Roman" w:cs="Times New Roman"/>
        </w:rPr>
      </w:pPr>
    </w:p>
    <w:p w14:paraId="5C1DC3D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uncertainty that has appeared to trend within the theory associated with human capital and workplace training is that if workplace training is proven beneficial to an employee, should the employee be held accountable for the cost. It is argued by </w:t>
      </w:r>
      <w:r w:rsidRPr="00D60A03">
        <w:rPr>
          <w:rFonts w:ascii="Times New Roman" w:hAnsi="Times New Roman" w:cs="Times New Roman"/>
          <w:noProof/>
          <w:lang w:val="en-US"/>
        </w:rPr>
        <w:t>Xhevrie, (2015)</w:t>
      </w:r>
      <w:r w:rsidRPr="00D60A03">
        <w:rPr>
          <w:rFonts w:ascii="Times New Roman" w:hAnsi="Times New Roman" w:cs="Times New Roman"/>
        </w:rPr>
        <w:t xml:space="preserve"> that </w:t>
      </w:r>
      <w:proofErr w:type="gramStart"/>
      <w:r w:rsidRPr="00D60A03">
        <w:rPr>
          <w:rFonts w:ascii="Times New Roman" w:hAnsi="Times New Roman" w:cs="Times New Roman"/>
        </w:rPr>
        <w:t>If</w:t>
      </w:r>
      <w:proofErr w:type="gramEnd"/>
      <w:r w:rsidRPr="00D60A03">
        <w:rPr>
          <w:rFonts w:ascii="Times New Roman" w:hAnsi="Times New Roman" w:cs="Times New Roman"/>
        </w:rPr>
        <w:t xml:space="preserve"> an individual’s human capital value increases as a direct result of workplace training, the employee may use the enhancement as a bargaining tool to increase salary or conditions. If workplace conditions or pay improve, it has been suggested by </w:t>
      </w:r>
      <w:r w:rsidRPr="00D60A03">
        <w:rPr>
          <w:rFonts w:ascii="Times New Roman" w:hAnsi="Times New Roman" w:cs="Times New Roman"/>
          <w:noProof/>
          <w:lang w:val="en-US"/>
        </w:rPr>
        <w:t>Bernd &amp; Grit, (2015)</w:t>
      </w:r>
      <w:r w:rsidRPr="00D60A03">
        <w:rPr>
          <w:rFonts w:ascii="Times New Roman" w:hAnsi="Times New Roman" w:cs="Times New Roman"/>
        </w:rPr>
        <w:t xml:space="preserve"> the employees foot the bill for the privilege. Would it otherwise prove cost effective for an organisation to enhance employee skill if it resulted in an increase in overhead </w:t>
      </w:r>
      <w:proofErr w:type="gramStart"/>
      <w:r w:rsidRPr="00D60A03">
        <w:rPr>
          <w:rFonts w:ascii="Times New Roman" w:hAnsi="Times New Roman" w:cs="Times New Roman"/>
        </w:rPr>
        <w:t>cost.</w:t>
      </w:r>
      <w:proofErr w:type="gramEnd"/>
      <w:r w:rsidRPr="00D60A03">
        <w:rPr>
          <w:rFonts w:ascii="Times New Roman" w:hAnsi="Times New Roman" w:cs="Times New Roman"/>
        </w:rPr>
        <w:t xml:space="preserve"> A calculation of benefits would require application, however different methods would have to be considered to ensure the best possible method of quantifying the amount of human capital gained in the particular situation </w:t>
      </w:r>
      <w:sdt>
        <w:sdtPr>
          <w:rPr>
            <w:rFonts w:ascii="Times New Roman" w:hAnsi="Times New Roman" w:cs="Times New Roman"/>
          </w:rPr>
          <w:id w:val="-50959843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CITATION May02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(Mayo &amp; Meyer B, 2002)</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7CF022F7" w14:textId="77777777" w:rsidR="00D60A03" w:rsidRPr="00D60A03" w:rsidRDefault="00D60A03" w:rsidP="00D60A03">
      <w:pPr>
        <w:spacing w:line="480" w:lineRule="auto"/>
        <w:jc w:val="both"/>
        <w:rPr>
          <w:rFonts w:ascii="Times New Roman" w:hAnsi="Times New Roman" w:cs="Times New Roman"/>
        </w:rPr>
      </w:pPr>
    </w:p>
    <w:p w14:paraId="237A5F95"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There are risks associated with placing the onus of cost onto an employee. For example, an employee may feel it is an unfair request and refuse to partake in the training altogether. It is noted by </w:t>
      </w:r>
      <w:r w:rsidRPr="00D60A03">
        <w:rPr>
          <w:rFonts w:ascii="Times New Roman" w:hAnsi="Times New Roman" w:cs="Times New Roman"/>
          <w:noProof/>
          <w:lang w:val="en-US"/>
        </w:rPr>
        <w:t>Manning C. , (2015)</w:t>
      </w:r>
      <w:r w:rsidRPr="00D60A03">
        <w:rPr>
          <w:rFonts w:ascii="Times New Roman" w:hAnsi="Times New Roman" w:cs="Times New Roman"/>
          <w:b/>
        </w:rPr>
        <w:t xml:space="preserve"> </w:t>
      </w:r>
      <w:r w:rsidRPr="00D60A03">
        <w:rPr>
          <w:rFonts w:ascii="Times New Roman" w:hAnsi="Times New Roman" w:cs="Times New Roman"/>
        </w:rPr>
        <w:t xml:space="preserve">the employee could take a dim view of the organisation and a negative affect on morale could ensue. These findings have been highlighted by </w:t>
      </w:r>
      <w:sdt>
        <w:sdtPr>
          <w:rPr>
            <w:rFonts w:ascii="Times New Roman" w:hAnsi="Times New Roman" w:cs="Times New Roman"/>
          </w:rPr>
          <w:id w:val="-15467874"/>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Cof151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(Coff &amp; Raffiee, 2015)</w:t>
          </w:r>
          <w:r w:rsidRPr="00D60A03">
            <w:rPr>
              <w:rFonts w:ascii="Times New Roman" w:hAnsi="Times New Roman" w:cs="Times New Roman"/>
            </w:rPr>
            <w:fldChar w:fldCharType="end"/>
          </w:r>
        </w:sdtContent>
      </w:sdt>
      <w:r w:rsidRPr="00D60A03">
        <w:rPr>
          <w:rFonts w:ascii="Times New Roman" w:hAnsi="Times New Roman" w:cs="Times New Roman"/>
        </w:rPr>
        <w:t xml:space="preserve"> who state in their conclusions that employees fail to feel appreciated if expected to pay for any work place training. The employee will expect to paid a sum of money for their time within the respective role, the employee does not expect to have to pay the organisation for the privilege of self development, which will in turn enhance company profits. </w:t>
      </w:r>
      <w:proofErr w:type="spellStart"/>
      <w:r w:rsidRPr="00D60A03">
        <w:rPr>
          <w:rFonts w:ascii="Times New Roman" w:hAnsi="Times New Roman" w:cs="Times New Roman"/>
        </w:rPr>
        <w:t>Mathur</w:t>
      </w:r>
      <w:proofErr w:type="spellEnd"/>
      <w:r w:rsidRPr="00D60A03">
        <w:rPr>
          <w:rFonts w:ascii="Times New Roman" w:hAnsi="Times New Roman" w:cs="Times New Roman"/>
        </w:rPr>
        <w:t xml:space="preserve"> (2012) argues that on the flip side of the presented data associated with placing the onus for cost on the employee, is the risk a company would take by enhancing employee skills without requesting payment for the enhancement. It is written by </w:t>
      </w:r>
      <w:r w:rsidRPr="00D60A03">
        <w:rPr>
          <w:rFonts w:ascii="Times New Roman" w:hAnsi="Times New Roman" w:cs="Times New Roman"/>
          <w:noProof/>
          <w:lang w:val="en-US"/>
        </w:rPr>
        <w:t>Mazenod, (2014)</w:t>
      </w:r>
      <w:r w:rsidRPr="00D60A03">
        <w:rPr>
          <w:rFonts w:ascii="Times New Roman" w:hAnsi="Times New Roman" w:cs="Times New Roman"/>
        </w:rPr>
        <w:t xml:space="preserve"> If the employee partakes in the training and development presented by their employer and an increase is assumed in the employees human capital value, the employee could choose to leave the company and utilise the skills elsewhere. The situation then inherits complexity as contracts are then introduced stating the employee will remain within the company as they have received investment in the form of training and development. It is suggested by </w:t>
      </w:r>
      <w:r w:rsidRPr="00D60A03">
        <w:rPr>
          <w:rFonts w:ascii="Times New Roman" w:hAnsi="Times New Roman" w:cs="Times New Roman"/>
          <w:noProof/>
          <w:lang w:val="en-US"/>
        </w:rPr>
        <w:t>Ford, (2015)</w:t>
      </w:r>
      <w:r w:rsidRPr="00D60A03">
        <w:rPr>
          <w:rFonts w:ascii="Times New Roman" w:hAnsi="Times New Roman" w:cs="Times New Roman"/>
          <w:b/>
        </w:rPr>
        <w:t xml:space="preserve"> </w:t>
      </w:r>
      <w:r w:rsidRPr="00D60A03">
        <w:rPr>
          <w:rFonts w:ascii="Times New Roman" w:hAnsi="Times New Roman" w:cs="Times New Roman"/>
        </w:rPr>
        <w:t xml:space="preserve">the employee will have to remain with the company for a fixed term or else a penalty is applied in the form of a monetary amount. This again may not appear an attractive offer to the respective employee, should they plan on career advancement, domestic house move or a change in career at some point </w:t>
      </w:r>
      <w:sdt>
        <w:sdtPr>
          <w:rPr>
            <w:rFonts w:ascii="Times New Roman" w:hAnsi="Times New Roman" w:cs="Times New Roman"/>
          </w:rPr>
          <w:id w:val="185692617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CITATION And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(McCarty, 2015)</w:t>
          </w:r>
          <w:r w:rsidRPr="00D60A03">
            <w:rPr>
              <w:rFonts w:ascii="Times New Roman" w:hAnsi="Times New Roman" w:cs="Times New Roman"/>
            </w:rPr>
            <w:fldChar w:fldCharType="end"/>
          </w:r>
        </w:sdtContent>
      </w:sdt>
      <w:r w:rsidRPr="00D60A03">
        <w:rPr>
          <w:rFonts w:ascii="Times New Roman" w:hAnsi="Times New Roman" w:cs="Times New Roman"/>
        </w:rPr>
        <w:t>.</w:t>
      </w:r>
    </w:p>
    <w:p w14:paraId="28B1A8BA" w14:textId="77777777" w:rsidR="00D60A03" w:rsidRPr="00D60A03" w:rsidRDefault="00D60A03" w:rsidP="00D60A03">
      <w:pPr>
        <w:spacing w:line="480" w:lineRule="auto"/>
        <w:jc w:val="both"/>
        <w:rPr>
          <w:rFonts w:ascii="Times New Roman" w:hAnsi="Times New Roman" w:cs="Times New Roman"/>
        </w:rPr>
      </w:pPr>
    </w:p>
    <w:p w14:paraId="0171BDEB" w14:textId="77777777" w:rsidR="006B5BD6" w:rsidRDefault="006B5BD6" w:rsidP="00D60A03">
      <w:pPr>
        <w:pStyle w:val="Heading1"/>
        <w:spacing w:line="480" w:lineRule="auto"/>
        <w:jc w:val="both"/>
        <w:rPr>
          <w:rFonts w:ascii="Times New Roman" w:hAnsi="Times New Roman" w:cs="Times New Roman"/>
          <w:sz w:val="24"/>
          <w:szCs w:val="24"/>
        </w:rPr>
      </w:pPr>
    </w:p>
    <w:p w14:paraId="37586FCC" w14:textId="77777777" w:rsidR="006B5BD6" w:rsidRDefault="006B5BD6" w:rsidP="00D60A03">
      <w:pPr>
        <w:pStyle w:val="Heading1"/>
        <w:spacing w:line="480" w:lineRule="auto"/>
        <w:jc w:val="both"/>
        <w:rPr>
          <w:rFonts w:ascii="Times New Roman" w:hAnsi="Times New Roman" w:cs="Times New Roman"/>
          <w:sz w:val="24"/>
          <w:szCs w:val="24"/>
        </w:rPr>
      </w:pPr>
    </w:p>
    <w:p w14:paraId="56C5BB29" w14:textId="77777777" w:rsidR="006B5BD6" w:rsidRDefault="006B5BD6" w:rsidP="00D60A03">
      <w:pPr>
        <w:pStyle w:val="Heading1"/>
        <w:spacing w:line="480" w:lineRule="auto"/>
        <w:jc w:val="both"/>
        <w:rPr>
          <w:rFonts w:asciiTheme="minorHAnsi" w:eastAsiaTheme="minorEastAsia" w:hAnsiTheme="minorHAnsi" w:cstheme="minorBidi"/>
          <w:b w:val="0"/>
          <w:bCs w:val="0"/>
          <w:color w:val="auto"/>
          <w:sz w:val="24"/>
          <w:szCs w:val="24"/>
        </w:rPr>
      </w:pPr>
    </w:p>
    <w:p w14:paraId="63967C87" w14:textId="77777777" w:rsidR="006B5BD6" w:rsidRPr="006B5BD6" w:rsidRDefault="006B5BD6" w:rsidP="006B5BD6"/>
    <w:p w14:paraId="42A2B9FE" w14:textId="7295A4F0" w:rsidR="00D60A03" w:rsidRPr="00D60A03" w:rsidRDefault="00D60A03" w:rsidP="00D60A03">
      <w:pPr>
        <w:pStyle w:val="Heading1"/>
        <w:spacing w:line="480" w:lineRule="auto"/>
        <w:jc w:val="both"/>
        <w:rPr>
          <w:rFonts w:ascii="Times New Roman" w:hAnsi="Times New Roman" w:cs="Times New Roman"/>
          <w:sz w:val="24"/>
          <w:szCs w:val="24"/>
        </w:rPr>
      </w:pPr>
      <w:bookmarkStart w:id="21" w:name="_Toc325227282"/>
      <w:r w:rsidRPr="00D60A03">
        <w:rPr>
          <w:rFonts w:ascii="Times New Roman" w:hAnsi="Times New Roman" w:cs="Times New Roman"/>
          <w:sz w:val="24"/>
          <w:szCs w:val="24"/>
        </w:rPr>
        <w:t>Firm Specific Human Capital</w:t>
      </w:r>
      <w:bookmarkEnd w:id="21"/>
    </w:p>
    <w:p w14:paraId="77C6179E" w14:textId="77777777" w:rsidR="00D60A03" w:rsidRPr="00D60A03" w:rsidRDefault="00D60A03" w:rsidP="00D60A03">
      <w:pPr>
        <w:spacing w:line="480" w:lineRule="auto"/>
        <w:jc w:val="both"/>
        <w:rPr>
          <w:rFonts w:ascii="Times New Roman" w:hAnsi="Times New Roman" w:cs="Times New Roman"/>
        </w:rPr>
      </w:pPr>
    </w:p>
    <w:p w14:paraId="0584FA25"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It has been noted by </w:t>
      </w:r>
      <w:r w:rsidRPr="00D60A03">
        <w:rPr>
          <w:rFonts w:ascii="Times New Roman" w:hAnsi="Times New Roman" w:cs="Times New Roman"/>
          <w:noProof/>
          <w:lang w:val="en-US"/>
        </w:rPr>
        <w:t xml:space="preserve">Douglas H &amp; Obloj, (2014) that not all employees are happy to engage in firm specific work placing training exercises. Studies have identified the reluctance is strongly associated with the concern that firm-specific training applies constraints to the employees skill set. The employee then considers themselves a less attractive prospect within the general labour market. It has been detailed by Isaac-Menard, (2015) the general concensus states a wealth of work place development opportunities claim to be more transferable than they actually are. The employee is urged to complete the training on the premise it would actually benefit their career overall, however the study carried out by Douglas H &amp; Obloj, (2014) claims otherwise. The hypothesis is agreed by Makki, (2015) that the applicability of the skill set learnt is actually limited post mobility. The human capital value created for the employee could decrease dramatically outside the firm, if the training applied is firm-specific, which may in turn create delays in the career progression of the employee. </w:t>
      </w:r>
    </w:p>
    <w:p w14:paraId="597D06BA" w14:textId="77777777" w:rsidR="00D60A03" w:rsidRPr="00D60A03" w:rsidRDefault="00D60A03" w:rsidP="00D60A03">
      <w:pPr>
        <w:spacing w:line="480" w:lineRule="auto"/>
        <w:jc w:val="both"/>
        <w:rPr>
          <w:rFonts w:ascii="Times New Roman" w:hAnsi="Times New Roman" w:cs="Times New Roman"/>
          <w:noProof/>
          <w:lang w:val="en-US"/>
        </w:rPr>
      </w:pPr>
    </w:p>
    <w:p w14:paraId="2C77EAA2"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study has further identified that according to Carnevale &amp; Smith, (2013)</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post mobility perforformance is better as a collective than as an individual. It has been suggested that an assembly of employees who have all received the same firm specific training can still afford different approaches to be applied. Therefore, it is presented that the only way an employee would reap the career benefits of firm specific training would be to either remain within the original firm, or move to a different organisation with a group of other employees. However, according to Pellegrino &amp; Hilton, (2013) to orchestrate the move of a group of employees to a different organisation at the same time has been proven difficult. The group of employees would have to satisfy the recruitment needs of the new organisation, within a variety of roles, which has been proven unlikely </w:t>
      </w:r>
      <w:sdt>
        <w:sdtPr>
          <w:rPr>
            <w:rFonts w:ascii="Times New Roman" w:hAnsi="Times New Roman" w:cs="Times New Roman"/>
            <w:noProof/>
            <w:lang w:val="en-US"/>
          </w:rPr>
          <w:id w:val="-626931371"/>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Mel15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(Prince, Burns, Lu, &amp; Winsor, 2015)</w:t>
          </w:r>
          <w:r w:rsidRPr="00D60A03">
            <w:rPr>
              <w:rFonts w:ascii="Times New Roman" w:hAnsi="Times New Roman" w:cs="Times New Roman"/>
              <w:noProof/>
              <w:lang w:val="en-US"/>
            </w:rPr>
            <w:fldChar w:fldCharType="end"/>
          </w:r>
        </w:sdtContent>
      </w:sdt>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It is not common business practice and happen less frequently than reserachers anticipate.</w:t>
      </w:r>
    </w:p>
    <w:p w14:paraId="0F711342" w14:textId="77777777" w:rsidR="00D60A03" w:rsidRPr="00D60A03" w:rsidRDefault="00D60A03" w:rsidP="00D60A03">
      <w:pPr>
        <w:spacing w:line="480" w:lineRule="auto"/>
        <w:jc w:val="both"/>
        <w:rPr>
          <w:rFonts w:ascii="Times New Roman" w:hAnsi="Times New Roman" w:cs="Times New Roman"/>
          <w:noProof/>
          <w:lang w:val="en-US"/>
        </w:rPr>
      </w:pPr>
    </w:p>
    <w:p w14:paraId="7FFC8C9C"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afore mentioned theory of firm-specific capital proving detrimental to an organisations staff is argued by the studies conducted by Lambrecht &amp; Pawlina, (2012)</w:t>
      </w:r>
      <w:r w:rsidRPr="00D60A03">
        <w:rPr>
          <w:rFonts w:ascii="Times New Roman" w:hAnsi="Times New Roman" w:cs="Times New Roman"/>
          <w:b/>
          <w:noProof/>
          <w:lang w:val="en-US"/>
        </w:rPr>
        <w:t xml:space="preserve"> . </w:t>
      </w:r>
      <w:r w:rsidRPr="00D60A03">
        <w:rPr>
          <w:rFonts w:ascii="Times New Roman" w:hAnsi="Times New Roman" w:cs="Times New Roman"/>
          <w:noProof/>
          <w:lang w:val="en-US"/>
        </w:rPr>
        <w:t xml:space="preserve">An employee may be trained thoroughly within firm specific skills and then be made an attractive offer by a market competitor to enroll with the organisation. The value of the human capital calculated for an individual may increase dramatically should a wealth of firm specific skills and training be applied. The working knowledge that employee would possess may be seen as a valuable asset to a competing firm. There are certain obligatory legalities to comply with, copyright, patents and more, however what could be deemed as ‘inside knowledge’ is considered a lucrative commodity to some organisations. The value of human capital may be weighted heavily in the eyes of the competing firm and it may be an asset they would pursue and attempt to obtain. Gratuity’s such as financial rewards may be acceptable to offer by the second firm, which may appear attractive reasons for an employee to join. </w:t>
      </w:r>
    </w:p>
    <w:p w14:paraId="16AB415F" w14:textId="77777777" w:rsidR="00D60A03" w:rsidRPr="00D60A03" w:rsidRDefault="00D60A03" w:rsidP="00D60A03">
      <w:pPr>
        <w:spacing w:line="480" w:lineRule="auto"/>
        <w:jc w:val="both"/>
        <w:rPr>
          <w:rFonts w:ascii="Times New Roman" w:hAnsi="Times New Roman" w:cs="Times New Roman"/>
          <w:noProof/>
          <w:lang w:val="en-US"/>
        </w:rPr>
      </w:pPr>
    </w:p>
    <w:p w14:paraId="42F7A75D"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above benefits of firm specific skills are argued further by Frank &amp; Obloj (2014)</w:t>
      </w:r>
      <w:r w:rsidRPr="00D60A03">
        <w:rPr>
          <w:rFonts w:ascii="Times New Roman" w:hAnsi="Times New Roman" w:cs="Times New Roman"/>
          <w:b/>
          <w:noProof/>
          <w:lang w:val="en-US"/>
        </w:rPr>
        <w:t xml:space="preserve"> </w:t>
      </w:r>
      <w:r w:rsidRPr="00D60A03">
        <w:rPr>
          <w:rFonts w:ascii="Times New Roman" w:hAnsi="Times New Roman" w:cs="Times New Roman"/>
          <w:noProof/>
          <w:lang w:val="en-US"/>
        </w:rPr>
        <w:t xml:space="preserve">who state firm specific training which entails the access to inside information are totally negated by the legal restrictions placed on an employee. Non disclosure agreements, which determine that an employee is legally bound to treat the information learned in a confidential manner, place huge restrictions on an employee. If any of the skills and knowledge learnt are passed onto to a third party, when a non disclosure agreement has been signed, the employee is then liable to face litigation. Many employees are reluctant to enhance skills and training if legal restrictions are in place, as they feel they are then in a vunerable position. Should the information be passed on via another avenue, the trained employee would then be in a comprimising position which could lead to criminal charges and a loss of career. </w:t>
      </w:r>
    </w:p>
    <w:p w14:paraId="31DC6A0F" w14:textId="77777777" w:rsidR="00D60A03" w:rsidRPr="00D60A03" w:rsidRDefault="00D60A03" w:rsidP="00D60A03">
      <w:pPr>
        <w:spacing w:line="480" w:lineRule="auto"/>
        <w:jc w:val="both"/>
        <w:rPr>
          <w:rFonts w:ascii="Times New Roman" w:hAnsi="Times New Roman" w:cs="Times New Roman"/>
          <w:noProof/>
          <w:lang w:val="en-US"/>
        </w:rPr>
      </w:pPr>
    </w:p>
    <w:p w14:paraId="6FDDA207" w14:textId="77777777" w:rsidR="00D60A03" w:rsidRPr="00D60A03" w:rsidRDefault="00D60A03" w:rsidP="00D60A03">
      <w:pPr>
        <w:pStyle w:val="Heading1"/>
        <w:spacing w:line="480" w:lineRule="auto"/>
        <w:jc w:val="both"/>
        <w:rPr>
          <w:rFonts w:ascii="Times New Roman" w:hAnsi="Times New Roman" w:cs="Times New Roman"/>
          <w:noProof/>
          <w:sz w:val="24"/>
          <w:szCs w:val="24"/>
          <w:lang w:val="en-US"/>
        </w:rPr>
      </w:pPr>
      <w:bookmarkStart w:id="22" w:name="_Toc325227283"/>
      <w:r w:rsidRPr="00D60A03">
        <w:rPr>
          <w:rFonts w:ascii="Times New Roman" w:hAnsi="Times New Roman" w:cs="Times New Roman"/>
          <w:noProof/>
          <w:sz w:val="24"/>
          <w:szCs w:val="24"/>
          <w:lang w:val="en-US"/>
        </w:rPr>
        <w:t>Conclusions</w:t>
      </w:r>
      <w:bookmarkEnd w:id="22"/>
    </w:p>
    <w:p w14:paraId="249DEBEB" w14:textId="77777777" w:rsidR="00D60A03" w:rsidRPr="00D60A03" w:rsidRDefault="00D60A03" w:rsidP="00D60A03">
      <w:pPr>
        <w:spacing w:line="480" w:lineRule="auto"/>
        <w:jc w:val="both"/>
        <w:rPr>
          <w:rFonts w:ascii="Times New Roman" w:hAnsi="Times New Roman" w:cs="Times New Roman"/>
        </w:rPr>
      </w:pPr>
    </w:p>
    <w:p w14:paraId="5970562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Human Capital is emerging as a recognised commodity within the business world and within many industries. The reliance on technology to provide efficiency and competitive edge is now being matched and in cases outweighed by the capital and knowledge presented by employees. The workforce and the individual are now being accepted as serious assets within the capital portfolio of an organisation. The consensus determined by theorists such as </w:t>
      </w:r>
      <w:r w:rsidRPr="00D60A03">
        <w:rPr>
          <w:rFonts w:ascii="Times New Roman" w:hAnsi="Times New Roman" w:cs="Times New Roman"/>
          <w:noProof/>
          <w:lang w:val="en-US"/>
        </w:rPr>
        <w:t>Arrfelt, (2015)</w:t>
      </w:r>
      <w:r w:rsidRPr="00D60A03">
        <w:rPr>
          <w:rFonts w:ascii="Times New Roman" w:hAnsi="Times New Roman" w:cs="Times New Roman"/>
        </w:rPr>
        <w:t xml:space="preserve"> is that the value of human capital will only increase moving forward. </w:t>
      </w:r>
    </w:p>
    <w:p w14:paraId="45A5464B" w14:textId="77777777" w:rsidR="00D60A03" w:rsidRPr="00D60A03" w:rsidRDefault="00D60A03" w:rsidP="00D60A03">
      <w:pPr>
        <w:spacing w:line="480" w:lineRule="auto"/>
        <w:jc w:val="both"/>
        <w:rPr>
          <w:rFonts w:ascii="Times New Roman" w:hAnsi="Times New Roman" w:cs="Times New Roman"/>
        </w:rPr>
      </w:pPr>
    </w:p>
    <w:p w14:paraId="7086935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Different factors affect the level of human capital offered by an individual. For example, the higher education received and the educational opportunities in place are recorded to have made an impact on human capital value </w:t>
      </w:r>
      <w:sdt>
        <w:sdtPr>
          <w:rPr>
            <w:rFonts w:ascii="Times New Roman" w:hAnsi="Times New Roman" w:cs="Times New Roman"/>
          </w:rPr>
          <w:id w:val="-1489324224"/>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Bia15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(Biao, 2015)</w:t>
          </w:r>
          <w:r w:rsidRPr="00D60A03">
            <w:rPr>
              <w:rFonts w:ascii="Times New Roman" w:hAnsi="Times New Roman" w:cs="Times New Roman"/>
            </w:rPr>
            <w:fldChar w:fldCharType="end"/>
          </w:r>
        </w:sdtContent>
      </w:sdt>
      <w:r w:rsidRPr="00D60A03">
        <w:rPr>
          <w:rFonts w:ascii="Times New Roman" w:hAnsi="Times New Roman" w:cs="Times New Roman"/>
        </w:rPr>
        <w:t xml:space="preserve">. However, many theorists have questioned the relevance and benefits of some higher educational modules and courses also. The link between Human Resource specialists and the courses delivered within higher education have been identified. It has been identified that there are associated benefits and negative aspects of an alliance between Human Resource specialists and higher education </w:t>
      </w:r>
      <w:sdt>
        <w:sdtPr>
          <w:rPr>
            <w:rFonts w:ascii="Times New Roman" w:hAnsi="Times New Roman" w:cs="Times New Roman"/>
          </w:rPr>
          <w:id w:val="-27910091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Fal01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(Falk, 2001)</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75CE9617" w14:textId="77777777" w:rsidR="00D60A03" w:rsidRPr="00D60A03" w:rsidRDefault="00D60A03" w:rsidP="00D60A03">
      <w:pPr>
        <w:spacing w:line="480" w:lineRule="auto"/>
        <w:jc w:val="both"/>
        <w:rPr>
          <w:rFonts w:ascii="Times New Roman" w:hAnsi="Times New Roman" w:cs="Times New Roman"/>
        </w:rPr>
      </w:pPr>
    </w:p>
    <w:p w14:paraId="1160E06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issue of equality has emerged within the research and its association with education. The level of human capital attainable for an individual may depend on the educational opportunities said individual has been exposed to. Poorer countries and economies may not provide the educational resources available in alternate countries or regions; therefore the question of equality is then discussed </w:t>
      </w:r>
      <w:sdt>
        <w:sdtPr>
          <w:rPr>
            <w:rFonts w:ascii="Times New Roman" w:hAnsi="Times New Roman" w:cs="Times New Roman"/>
          </w:rPr>
          <w:id w:val="1771899464"/>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Ste15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(Stewart, 2015)</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4C8C8BA1" w14:textId="77777777" w:rsidR="00D60A03" w:rsidRPr="00D60A03" w:rsidRDefault="00D60A03" w:rsidP="00D60A03">
      <w:pPr>
        <w:spacing w:line="480" w:lineRule="auto"/>
        <w:jc w:val="both"/>
        <w:rPr>
          <w:rFonts w:ascii="Times New Roman" w:hAnsi="Times New Roman" w:cs="Times New Roman"/>
        </w:rPr>
      </w:pPr>
    </w:p>
    <w:p w14:paraId="46D587A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Workplace training is a further trend identified when researching human capital. The research regarding this issue is varied and argued amongst theorists and the research presented. Findings include that workplace training is a must for employee, business and economy development. However, the hypothesis is argued deeply by theorists such as </w:t>
      </w:r>
      <w:r w:rsidRPr="00D60A03">
        <w:rPr>
          <w:rFonts w:ascii="Times New Roman" w:hAnsi="Times New Roman" w:cs="Times New Roman"/>
          <w:noProof/>
          <w:lang w:val="en-US"/>
        </w:rPr>
        <w:t>Frank &amp; Obloj, (2014)</w:t>
      </w:r>
      <w:r w:rsidRPr="00D60A03">
        <w:rPr>
          <w:rFonts w:ascii="Times New Roman" w:hAnsi="Times New Roman" w:cs="Times New Roman"/>
          <w:b/>
        </w:rPr>
        <w:t xml:space="preserve"> </w:t>
      </w:r>
      <w:r w:rsidRPr="00D60A03">
        <w:rPr>
          <w:rFonts w:ascii="Times New Roman" w:hAnsi="Times New Roman" w:cs="Times New Roman"/>
        </w:rPr>
        <w:t xml:space="preserve">who claim work place skills, especially if firm specific, may stunt career growth and place legal restrictions on an employee. The debates include the issue of the onus of cost, whether it should be on the employee or employer and whether employees actually want to participate at all. </w:t>
      </w:r>
    </w:p>
    <w:p w14:paraId="08C1647D" w14:textId="77777777" w:rsidR="00D60A03" w:rsidRPr="00D60A03" w:rsidRDefault="00D60A03" w:rsidP="00D60A03">
      <w:pPr>
        <w:spacing w:line="480" w:lineRule="auto"/>
        <w:jc w:val="both"/>
        <w:rPr>
          <w:rFonts w:ascii="Times New Roman" w:hAnsi="Times New Roman" w:cs="Times New Roman"/>
        </w:rPr>
      </w:pPr>
    </w:p>
    <w:p w14:paraId="7E38D4F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Human Capital is a fairly fresh business component and its findings are extremely complex and contended. </w:t>
      </w:r>
    </w:p>
    <w:p w14:paraId="5AB3E1AC" w14:textId="77777777" w:rsidR="00D60A03" w:rsidRPr="00D60A03" w:rsidRDefault="00D60A03" w:rsidP="00D60A03">
      <w:pPr>
        <w:spacing w:line="480" w:lineRule="auto"/>
        <w:jc w:val="both"/>
        <w:rPr>
          <w:rFonts w:ascii="Times New Roman" w:hAnsi="Times New Roman" w:cs="Times New Roman"/>
        </w:rPr>
      </w:pPr>
    </w:p>
    <w:p w14:paraId="34CED35C" w14:textId="5B629962" w:rsidR="00D60A03" w:rsidRPr="00D60A03" w:rsidRDefault="0057575E" w:rsidP="00D60A03">
      <w:pPr>
        <w:pStyle w:val="Heading1"/>
        <w:spacing w:line="480" w:lineRule="auto"/>
        <w:jc w:val="both"/>
        <w:rPr>
          <w:rFonts w:ascii="Times New Roman" w:hAnsi="Times New Roman" w:cs="Times New Roman"/>
          <w:sz w:val="24"/>
          <w:szCs w:val="24"/>
        </w:rPr>
      </w:pPr>
      <w:bookmarkStart w:id="23" w:name="_Toc325227284"/>
      <w:r>
        <w:rPr>
          <w:rFonts w:ascii="Times New Roman" w:hAnsi="Times New Roman" w:cs="Times New Roman"/>
          <w:sz w:val="24"/>
          <w:szCs w:val="24"/>
        </w:rPr>
        <w:t>Chapter 3</w:t>
      </w:r>
      <w:r w:rsidR="006B5BD6">
        <w:rPr>
          <w:rFonts w:ascii="Times New Roman" w:hAnsi="Times New Roman" w:cs="Times New Roman"/>
          <w:sz w:val="24"/>
          <w:szCs w:val="24"/>
        </w:rPr>
        <w:t xml:space="preserve">. </w:t>
      </w:r>
      <w:r w:rsidR="00D60A03" w:rsidRPr="00D60A03">
        <w:rPr>
          <w:rFonts w:ascii="Times New Roman" w:hAnsi="Times New Roman" w:cs="Times New Roman"/>
          <w:sz w:val="24"/>
          <w:szCs w:val="24"/>
        </w:rPr>
        <w:t>Research Methodology</w:t>
      </w:r>
      <w:bookmarkEnd w:id="23"/>
    </w:p>
    <w:p w14:paraId="79244BEB"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4" w:name="_Toc325227285"/>
      <w:r w:rsidRPr="00D60A03">
        <w:rPr>
          <w:rFonts w:ascii="Times New Roman" w:hAnsi="Times New Roman" w:cs="Times New Roman"/>
          <w:sz w:val="24"/>
          <w:szCs w:val="24"/>
        </w:rPr>
        <w:t>Chapter Introduction</w:t>
      </w:r>
      <w:bookmarkEnd w:id="24"/>
      <w:r w:rsidRPr="00D60A03">
        <w:rPr>
          <w:rFonts w:ascii="Times New Roman" w:hAnsi="Times New Roman" w:cs="Times New Roman"/>
          <w:sz w:val="24"/>
          <w:szCs w:val="24"/>
        </w:rPr>
        <w:t xml:space="preserve"> </w:t>
      </w:r>
    </w:p>
    <w:p w14:paraId="00817B5F" w14:textId="77777777" w:rsidR="00D60A03" w:rsidRPr="00D60A03" w:rsidRDefault="00D60A03" w:rsidP="00D60A03">
      <w:pPr>
        <w:spacing w:line="480" w:lineRule="auto"/>
        <w:jc w:val="both"/>
        <w:rPr>
          <w:rFonts w:ascii="Times New Roman" w:hAnsi="Times New Roman" w:cs="Times New Roman"/>
        </w:rPr>
      </w:pPr>
    </w:p>
    <w:p w14:paraId="0266AEE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motivation for this research is to identify whether human capital is recognised as a valuable business asset, which is then able to contribute to an organisations capital portfolio. Business Capital has been largely recognised as tangible assets, the purpose of this research is to establish whether intangible contributories such as capability and human knowledge are considered valuable and contribute to organisation and employee value </w:t>
      </w:r>
      <w:sdt>
        <w:sdtPr>
          <w:rPr>
            <w:rFonts w:ascii="Times New Roman" w:hAnsi="Times New Roman" w:cs="Times New Roman"/>
          </w:rPr>
          <w:id w:val="-399906095"/>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Bru13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(Martin, 2013)</w:t>
          </w:r>
          <w:r w:rsidRPr="00D60A03">
            <w:rPr>
              <w:rFonts w:ascii="Times New Roman" w:hAnsi="Times New Roman" w:cs="Times New Roman"/>
            </w:rPr>
            <w:fldChar w:fldCharType="end"/>
          </w:r>
        </w:sdtContent>
      </w:sdt>
      <w:r w:rsidRPr="00D60A03">
        <w:rPr>
          <w:rFonts w:ascii="Times New Roman" w:hAnsi="Times New Roman" w:cs="Times New Roman"/>
        </w:rPr>
        <w:t>.</w:t>
      </w:r>
    </w:p>
    <w:p w14:paraId="384F862B" w14:textId="77777777" w:rsidR="00D60A03" w:rsidRPr="00D60A03" w:rsidRDefault="00D60A03" w:rsidP="00D60A03">
      <w:pPr>
        <w:spacing w:line="480" w:lineRule="auto"/>
        <w:jc w:val="both"/>
        <w:rPr>
          <w:rFonts w:ascii="Times New Roman" w:hAnsi="Times New Roman" w:cs="Times New Roman"/>
        </w:rPr>
      </w:pPr>
    </w:p>
    <w:p w14:paraId="5DDAE6D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Secondary research has identified a consensus penned by theorists such as </w:t>
      </w:r>
      <w:r w:rsidRPr="00D60A03">
        <w:rPr>
          <w:rFonts w:ascii="Times New Roman" w:hAnsi="Times New Roman" w:cs="Times New Roman"/>
          <w:noProof/>
          <w:lang w:val="en-US"/>
        </w:rPr>
        <w:t>Stokey, (2014)</w:t>
      </w:r>
      <w:r w:rsidRPr="00D60A03">
        <w:rPr>
          <w:rFonts w:ascii="Times New Roman" w:hAnsi="Times New Roman" w:cs="Times New Roman"/>
          <w:b/>
        </w:rPr>
        <w:t xml:space="preserve"> </w:t>
      </w:r>
      <w:r w:rsidRPr="00D60A03">
        <w:rPr>
          <w:rFonts w:ascii="Times New Roman" w:hAnsi="Times New Roman" w:cs="Times New Roman"/>
        </w:rPr>
        <w:t xml:space="preserve">that the human capital theory is a fairly fresh phenomenon within the world of business, therefore thorough analysis warrants application. The theory relating to human capital is complex and argued deeply by many theorists, such as </w:t>
      </w:r>
      <w:r w:rsidRPr="00D60A03">
        <w:rPr>
          <w:rFonts w:ascii="Times New Roman" w:hAnsi="Times New Roman" w:cs="Times New Roman"/>
          <w:noProof/>
          <w:lang w:val="en-US"/>
        </w:rPr>
        <w:t>Arrfelt, (2015)</w:t>
      </w:r>
      <w:proofErr w:type="gramStart"/>
      <w:r w:rsidRPr="00D60A03">
        <w:rPr>
          <w:rFonts w:ascii="Times New Roman" w:hAnsi="Times New Roman" w:cs="Times New Roman"/>
          <w:b/>
        </w:rPr>
        <w:t>,</w:t>
      </w:r>
      <w:proofErr w:type="gramEnd"/>
      <w:r w:rsidRPr="00D60A03">
        <w:rPr>
          <w:rFonts w:ascii="Times New Roman" w:hAnsi="Times New Roman" w:cs="Times New Roman"/>
        </w:rPr>
        <w:t xml:space="preserve"> many negative aspects in addition to positive attributes have been identified. Two main trends have been identified within the research</w:t>
      </w:r>
      <w:proofErr w:type="gramStart"/>
      <w:r w:rsidRPr="00D60A03">
        <w:rPr>
          <w:rFonts w:ascii="Times New Roman" w:hAnsi="Times New Roman" w:cs="Times New Roman"/>
        </w:rPr>
        <w:t>;</w:t>
      </w:r>
      <w:proofErr w:type="gramEnd"/>
      <w:r w:rsidRPr="00D60A03">
        <w:rPr>
          <w:rFonts w:ascii="Times New Roman" w:hAnsi="Times New Roman" w:cs="Times New Roman"/>
        </w:rPr>
        <w:t xml:space="preserve"> higher education and workplace training. </w:t>
      </w:r>
      <w:proofErr w:type="gramStart"/>
      <w:r w:rsidRPr="00D60A03">
        <w:rPr>
          <w:rFonts w:ascii="Times New Roman" w:hAnsi="Times New Roman" w:cs="Times New Roman"/>
        </w:rPr>
        <w:t>The afore</w:t>
      </w:r>
      <w:proofErr w:type="gramEnd"/>
      <w:r w:rsidRPr="00D60A03">
        <w:rPr>
          <w:rFonts w:ascii="Times New Roman" w:hAnsi="Times New Roman" w:cs="Times New Roman"/>
        </w:rPr>
        <w:t xml:space="preserve"> mentioned trends have been distinguished as contributing factors to the level of human capital accessible to organisations. The researcher will examine the effect if any, higher education and workplace training have with regards to human capital and whether the theory of human capital is recognised within a business environment. </w:t>
      </w:r>
    </w:p>
    <w:p w14:paraId="31D68EB6" w14:textId="77777777" w:rsidR="00D60A03" w:rsidRPr="00D60A03" w:rsidRDefault="00D60A03" w:rsidP="00D60A03">
      <w:pPr>
        <w:spacing w:line="480" w:lineRule="auto"/>
        <w:jc w:val="both"/>
        <w:rPr>
          <w:rFonts w:ascii="Times New Roman" w:hAnsi="Times New Roman" w:cs="Times New Roman"/>
        </w:rPr>
      </w:pPr>
    </w:p>
    <w:p w14:paraId="0F2DB65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relevant and appropriate methodology will be identified and justified within this chapter. Individual experiences will be recorded and catalogued to gain an accurate understanding of whether the secondary research does correlate with first hand knowledge. To afford the accuracy required to determine the relevance of the secondary research, an evaluation and comparison process will ensue. The appropriate research methodology will compliment the process and deliver justifiable results </w:t>
      </w:r>
      <w:sdt>
        <w:sdtPr>
          <w:rPr>
            <w:rFonts w:ascii="Times New Roman" w:hAnsi="Times New Roman" w:cs="Times New Roman"/>
          </w:rPr>
          <w:id w:val="-1415084573"/>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w:t>
      </w:r>
    </w:p>
    <w:p w14:paraId="32395CB1" w14:textId="77777777" w:rsidR="00D60A03" w:rsidRPr="00D60A03" w:rsidRDefault="00D60A03" w:rsidP="00D60A03">
      <w:pPr>
        <w:spacing w:line="480" w:lineRule="auto"/>
        <w:jc w:val="both"/>
        <w:rPr>
          <w:rFonts w:ascii="Times New Roman" w:hAnsi="Times New Roman" w:cs="Times New Roman"/>
        </w:rPr>
      </w:pPr>
    </w:p>
    <w:p w14:paraId="5DA5C26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Theorists highlighted the concept of human capital theory around thirty years ago, however its recognition and real introduction within the business world has only developed within the last ten years </w:t>
      </w:r>
      <w:sdt>
        <w:sdtPr>
          <w:rPr>
            <w:rFonts w:ascii="Times New Roman" w:hAnsi="Times New Roman" w:cs="Times New Roman"/>
          </w:rPr>
          <w:id w:val="-1269386978"/>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Arr15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(Arrfelt, 2015)</w:t>
          </w:r>
          <w:r w:rsidRPr="00D60A03">
            <w:rPr>
              <w:rFonts w:ascii="Times New Roman" w:hAnsi="Times New Roman" w:cs="Times New Roman"/>
            </w:rPr>
            <w:fldChar w:fldCharType="end"/>
          </w:r>
        </w:sdtContent>
      </w:sdt>
      <w:r w:rsidRPr="00D60A03">
        <w:rPr>
          <w:rFonts w:ascii="Times New Roman" w:hAnsi="Times New Roman" w:cs="Times New Roman"/>
        </w:rPr>
        <w:t xml:space="preserve">. Therefore, the methodology applied will have to appreciate the freshness of the discussed phenomenon and a suitable paradigm applied. Accurate research data will enhance the opportunity for justifiable findings to be produced, hence the choice of selected research paradigm being of optimal importance. An accurate and relevant paradigm will enhance result accuracy </w:t>
      </w:r>
      <w:sdt>
        <w:sdtPr>
          <w:rPr>
            <w:rFonts w:ascii="Times New Roman" w:hAnsi="Times New Roman" w:cs="Times New Roman"/>
          </w:rPr>
          <w:id w:val="-35526430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Ing15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(Ingham-Broomfield, 2015)</w:t>
          </w:r>
          <w:r w:rsidRPr="00D60A03">
            <w:rPr>
              <w:rFonts w:ascii="Times New Roman" w:hAnsi="Times New Roman" w:cs="Times New Roman"/>
            </w:rPr>
            <w:fldChar w:fldCharType="end"/>
          </w:r>
        </w:sdtContent>
      </w:sdt>
      <w:r w:rsidRPr="00D60A03">
        <w:rPr>
          <w:rFonts w:ascii="Times New Roman" w:hAnsi="Times New Roman" w:cs="Times New Roman"/>
        </w:rPr>
        <w:t>.</w:t>
      </w:r>
    </w:p>
    <w:p w14:paraId="3B1FA390" w14:textId="77777777" w:rsidR="00D60A03" w:rsidRPr="00D60A03" w:rsidRDefault="00D60A03" w:rsidP="00D60A03">
      <w:pPr>
        <w:spacing w:line="480" w:lineRule="auto"/>
        <w:jc w:val="both"/>
        <w:rPr>
          <w:rFonts w:ascii="Times New Roman" w:hAnsi="Times New Roman" w:cs="Times New Roman"/>
        </w:rPr>
      </w:pPr>
    </w:p>
    <w:p w14:paraId="47D2A35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The capital portfolio of an organisation is commonly measured within a statistical analysis, when being compared to other organisations. A capital portfolio is generally measured within terms of a monetary value, thus affording a copious expanse of available statistical data </w:t>
      </w:r>
      <w:sdt>
        <w:sdtPr>
          <w:rPr>
            <w:rFonts w:ascii="Times New Roman" w:hAnsi="Times New Roman" w:cs="Times New Roman"/>
          </w:rPr>
          <w:id w:val="-347874987"/>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Bha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(Bhasin, 2009)</w:t>
          </w:r>
          <w:r w:rsidRPr="00D60A03">
            <w:rPr>
              <w:rFonts w:ascii="Times New Roman" w:hAnsi="Times New Roman" w:cs="Times New Roman"/>
            </w:rPr>
            <w:fldChar w:fldCharType="end"/>
          </w:r>
        </w:sdtContent>
      </w:sdt>
      <w:r w:rsidRPr="00D60A03">
        <w:rPr>
          <w:rFonts w:ascii="Times New Roman" w:hAnsi="Times New Roman" w:cs="Times New Roman"/>
        </w:rPr>
        <w:t xml:space="preserve">. However, to afford a deeper understanding of the issues relating to human capital theory, such as workplace training and education, a statistical analysis would not deliver the information to satisfy the research objectives. A qualitative approach would have to be employed to gauge a thorough understanding of personal experiences and feelings </w:t>
      </w:r>
      <w:sdt>
        <w:sdtPr>
          <w:rPr>
            <w:rFonts w:ascii="Times New Roman" w:hAnsi="Times New Roman" w:cs="Times New Roman"/>
          </w:rPr>
          <w:id w:val="517732465"/>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76D19DF1" w14:textId="77777777" w:rsidR="00D60A03" w:rsidRPr="00D60A03" w:rsidRDefault="00D60A03" w:rsidP="00D60A03">
      <w:pPr>
        <w:spacing w:line="480" w:lineRule="auto"/>
        <w:jc w:val="both"/>
        <w:rPr>
          <w:rFonts w:ascii="Times New Roman" w:hAnsi="Times New Roman" w:cs="Times New Roman"/>
        </w:rPr>
      </w:pPr>
    </w:p>
    <w:p w14:paraId="62A5161E"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5" w:name="_Toc325227286"/>
      <w:r w:rsidRPr="00D60A03">
        <w:rPr>
          <w:rFonts w:ascii="Times New Roman" w:hAnsi="Times New Roman" w:cs="Times New Roman"/>
          <w:sz w:val="24"/>
          <w:szCs w:val="24"/>
        </w:rPr>
        <w:t>Research Paradigm</w:t>
      </w:r>
      <w:bookmarkEnd w:id="25"/>
    </w:p>
    <w:p w14:paraId="450E838D" w14:textId="77777777" w:rsidR="00D60A03" w:rsidRPr="00D60A03" w:rsidRDefault="00D60A03" w:rsidP="00D60A03">
      <w:pPr>
        <w:spacing w:line="480" w:lineRule="auto"/>
        <w:jc w:val="both"/>
        <w:rPr>
          <w:rFonts w:ascii="Times New Roman" w:hAnsi="Times New Roman" w:cs="Times New Roman"/>
        </w:rPr>
      </w:pPr>
    </w:p>
    <w:p w14:paraId="58D9A23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Human capital and its related issues are directly connected to people</w:t>
      </w:r>
      <w:proofErr w:type="gramStart"/>
      <w:r w:rsidRPr="00D60A03">
        <w:rPr>
          <w:rFonts w:ascii="Times New Roman" w:hAnsi="Times New Roman" w:cs="Times New Roman"/>
        </w:rPr>
        <w:t>;</w:t>
      </w:r>
      <w:proofErr w:type="gramEnd"/>
      <w:r w:rsidRPr="00D60A03">
        <w:rPr>
          <w:rFonts w:ascii="Times New Roman" w:hAnsi="Times New Roman" w:cs="Times New Roman"/>
        </w:rPr>
        <w:t xml:space="preserve"> their knowledge and experiences. Personal behaviours and in depth information will require documentation for the purpose of research, therefore an appropriate paradigm will determine successful primary research. An appropriate reflection of the highlighted issue must ensue </w:t>
      </w:r>
      <w:sdt>
        <w:sdtPr>
          <w:rPr>
            <w:rFonts w:ascii="Times New Roman" w:hAnsi="Times New Roman" w:cs="Times New Roman"/>
          </w:rPr>
          <w:id w:val="-188530206"/>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Bai141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(Bailey, 2014)</w:t>
          </w:r>
          <w:r w:rsidRPr="00D60A03">
            <w:rPr>
              <w:rFonts w:ascii="Times New Roman" w:hAnsi="Times New Roman" w:cs="Times New Roman"/>
            </w:rPr>
            <w:fldChar w:fldCharType="end"/>
          </w:r>
        </w:sdtContent>
      </w:sdt>
      <w:r w:rsidRPr="00D60A03">
        <w:rPr>
          <w:rFonts w:ascii="Times New Roman" w:hAnsi="Times New Roman" w:cs="Times New Roman"/>
        </w:rPr>
        <w:t>.</w:t>
      </w:r>
    </w:p>
    <w:p w14:paraId="3032258D" w14:textId="77777777" w:rsidR="00D60A03" w:rsidRPr="00D60A03" w:rsidRDefault="00D60A03" w:rsidP="00D60A03">
      <w:pPr>
        <w:spacing w:line="480" w:lineRule="auto"/>
        <w:jc w:val="both"/>
        <w:rPr>
          <w:rFonts w:ascii="Times New Roman" w:hAnsi="Times New Roman" w:cs="Times New Roman"/>
        </w:rPr>
      </w:pPr>
    </w:p>
    <w:p w14:paraId="0ED763D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researcher has personal experiences, which relate to the issues highlighted within the paper. The researcher is currently studying within higher education and has additionally worked within professional organisations. Consequently, for the purpose of the paper and true and accurate data, a non-bias approach to the chosen paradigm must be adopted. The researcher must in no way attempt to engineer the results in favour of personal experience. The appropriate paradigm must be selected solely for the purpose of identifying applicable information. The primary research should not warrant any influence or be sullied in any way due to the researchers personal feelings relating to the objectives and associated issues.  </w:t>
      </w:r>
      <w:sdt>
        <w:sdtPr>
          <w:rPr>
            <w:rFonts w:ascii="Times New Roman" w:hAnsi="Times New Roman" w:cs="Times New Roman"/>
          </w:rPr>
          <w:id w:val="-1708017947"/>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156EB577" w14:textId="77777777" w:rsidR="00D60A03" w:rsidRPr="00D60A03" w:rsidRDefault="00D60A03" w:rsidP="00D60A03">
      <w:pPr>
        <w:spacing w:line="480" w:lineRule="auto"/>
        <w:jc w:val="both"/>
        <w:rPr>
          <w:rFonts w:ascii="Times New Roman" w:hAnsi="Times New Roman" w:cs="Times New Roman"/>
        </w:rPr>
      </w:pPr>
    </w:p>
    <w:p w14:paraId="533461AF" w14:textId="77777777" w:rsidR="00D60A03" w:rsidRPr="00D60A03" w:rsidRDefault="00D60A03" w:rsidP="00D60A03">
      <w:pPr>
        <w:spacing w:line="480" w:lineRule="auto"/>
        <w:jc w:val="both"/>
        <w:rPr>
          <w:rFonts w:ascii="Times New Roman" w:hAnsi="Times New Roman" w:cs="Times New Roman"/>
          <w:b/>
          <w:i/>
        </w:rPr>
      </w:pPr>
      <w:r w:rsidRPr="00D60A03">
        <w:rPr>
          <w:rFonts w:ascii="Times New Roman" w:hAnsi="Times New Roman" w:cs="Times New Roman"/>
          <w:b/>
          <w:i/>
        </w:rPr>
        <w:t>“A research paradigm is a philosophical framework that guides how scientific research should be conducted. Philosophy is the use of reason and argument in seeking truth and knowledge”</w:t>
      </w:r>
    </w:p>
    <w:p w14:paraId="1B944D0B" w14:textId="77777777" w:rsidR="00D60A03" w:rsidRPr="00D60A03" w:rsidRDefault="00D60A03" w:rsidP="00D60A03">
      <w:pPr>
        <w:spacing w:line="480" w:lineRule="auto"/>
        <w:jc w:val="both"/>
        <w:rPr>
          <w:rFonts w:ascii="Times New Roman" w:hAnsi="Times New Roman" w:cs="Times New Roman"/>
        </w:rPr>
      </w:pPr>
      <w:proofErr w:type="gramStart"/>
      <w:r w:rsidRPr="00D60A03">
        <w:rPr>
          <w:rFonts w:ascii="Times New Roman" w:hAnsi="Times New Roman" w:cs="Times New Roman"/>
          <w:noProof/>
          <w:lang w:val="en-US"/>
        </w:rPr>
        <w:t>(Collis &amp; Hussey, 2009 p124)</w:t>
      </w:r>
      <w:r w:rsidRPr="00D60A03">
        <w:rPr>
          <w:rFonts w:ascii="Times New Roman" w:hAnsi="Times New Roman" w:cs="Times New Roman"/>
        </w:rPr>
        <w:t>.</w:t>
      </w:r>
      <w:proofErr w:type="gramEnd"/>
    </w:p>
    <w:p w14:paraId="2B5B5506" w14:textId="77777777" w:rsidR="00D60A03" w:rsidRPr="00D60A03" w:rsidRDefault="00D60A03" w:rsidP="00D60A03">
      <w:pPr>
        <w:spacing w:line="480" w:lineRule="auto"/>
        <w:jc w:val="both"/>
        <w:rPr>
          <w:rFonts w:ascii="Times New Roman" w:hAnsi="Times New Roman" w:cs="Times New Roman"/>
        </w:rPr>
      </w:pPr>
    </w:p>
    <w:p w14:paraId="69D9848B" w14:textId="3D884FFF"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achieve the results, which would enable an accurate test of the presented theory, it has been identified that a positivism paradigm would not warrant suitability. The positivist approach promotes the utilisation of quantitative data analysis. Quantitative data does not afford an in depth analysis of the personal experiences of individuals which would test the human capital theory. The achievements of individuals and whether they feel they do have human capital value within their working role are not quantifiable through statistical data analysis. The experiences are so varied and unique to each person, a quantitative approach would prove ineffective. A uniform approach to the required research would inhibit the ability to gain a deeper understanding of the issues connected to the </w:t>
      </w:r>
      <w:r w:rsidR="006B5BD6" w:rsidRPr="00D60A03">
        <w:rPr>
          <w:rFonts w:ascii="Times New Roman" w:hAnsi="Times New Roman" w:cs="Times New Roman"/>
        </w:rPr>
        <w:t>objectives</w:t>
      </w:r>
      <w:r w:rsidRPr="00D60A03">
        <w:rPr>
          <w:rFonts w:ascii="Times New Roman" w:hAnsi="Times New Roman" w:cs="Times New Roman"/>
        </w:rPr>
        <w:t xml:space="preserve"> and accurate data for analysis </w:t>
      </w:r>
      <w:sdt>
        <w:sdtPr>
          <w:rPr>
            <w:rFonts w:ascii="Times New Roman" w:hAnsi="Times New Roman" w:cs="Times New Roman"/>
          </w:rPr>
          <w:id w:val="6569661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Sca03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(Scarbrough &amp; Tanenbaum, 2003)</w:t>
          </w:r>
          <w:r w:rsidRPr="00D60A03">
            <w:rPr>
              <w:rFonts w:ascii="Times New Roman" w:hAnsi="Times New Roman" w:cs="Times New Roman"/>
            </w:rPr>
            <w:fldChar w:fldCharType="end"/>
          </w:r>
        </w:sdtContent>
      </w:sdt>
      <w:r w:rsidRPr="00D60A03">
        <w:rPr>
          <w:rFonts w:ascii="Times New Roman" w:hAnsi="Times New Roman" w:cs="Times New Roman"/>
        </w:rPr>
        <w:t>.</w:t>
      </w:r>
    </w:p>
    <w:p w14:paraId="58BEBFA2" w14:textId="77777777" w:rsidR="00D60A03" w:rsidRPr="00D60A03" w:rsidRDefault="00D60A03" w:rsidP="00D60A03">
      <w:pPr>
        <w:spacing w:line="480" w:lineRule="auto"/>
        <w:jc w:val="both"/>
        <w:rPr>
          <w:rFonts w:ascii="Times New Roman" w:hAnsi="Times New Roman" w:cs="Times New Roman"/>
        </w:rPr>
      </w:pPr>
    </w:p>
    <w:p w14:paraId="28CA7C59"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paradigm identified as most suitable for this particular research is phenomenological, which encourages interpretivism within the research and its included demographic. This approach works in line with the social sciences and is based on behaviours and experiences as opposed to statistical data analysis </w:t>
      </w:r>
      <w:sdt>
        <w:sdtPr>
          <w:rPr>
            <w:rFonts w:ascii="Times New Roman" w:hAnsi="Times New Roman" w:cs="Times New Roman"/>
          </w:rPr>
          <w:id w:val="18980904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Bar01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(Barker, Nancarrow, &amp; Spackmann, 2001)</w:t>
          </w:r>
          <w:r w:rsidRPr="00D60A03">
            <w:rPr>
              <w:rFonts w:ascii="Times New Roman" w:hAnsi="Times New Roman" w:cs="Times New Roman"/>
            </w:rPr>
            <w:fldChar w:fldCharType="end"/>
          </w:r>
        </w:sdtContent>
      </w:sdt>
      <w:r w:rsidRPr="00D60A03">
        <w:rPr>
          <w:rFonts w:ascii="Times New Roman" w:hAnsi="Times New Roman" w:cs="Times New Roman"/>
        </w:rPr>
        <w:t xml:space="preserve">. A phenomenological method of enquiry would prove extremely fitting as it relates directly to phenomena, learnt and observed occurrences as opposed to figures and quantitative methods. The experiences and information sourced from the target demographic will sustain the foundation on which the secondary research may be tested. The phenomenological paradigm is the only method in which information reflective of individual experience would be identified </w:t>
      </w:r>
      <w:sdt>
        <w:sdtPr>
          <w:rPr>
            <w:rFonts w:ascii="Times New Roman" w:hAnsi="Times New Roman" w:cs="Times New Roman"/>
          </w:rPr>
          <w:id w:val="1765334783"/>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Sau12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(Saunders, Lewis, &amp; Thornhill, 2012)</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7B113BA5" w14:textId="77777777" w:rsidR="00D60A03" w:rsidRPr="00D60A03" w:rsidRDefault="00D60A03" w:rsidP="00D60A03">
      <w:pPr>
        <w:spacing w:line="480" w:lineRule="auto"/>
        <w:jc w:val="both"/>
        <w:rPr>
          <w:rFonts w:ascii="Times New Roman" w:hAnsi="Times New Roman" w:cs="Times New Roman"/>
        </w:rPr>
      </w:pPr>
    </w:p>
    <w:p w14:paraId="5F2A168F" w14:textId="73C56821"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phenomenological paradigm promotes certain assumptions, which are stated to question its validity as a research methodol</w:t>
      </w:r>
      <w:r w:rsidR="006B5BD6">
        <w:rPr>
          <w:rFonts w:ascii="Times New Roman" w:hAnsi="Times New Roman" w:cs="Times New Roman"/>
        </w:rPr>
        <w:t>ogy. If choosing to employ</w:t>
      </w:r>
      <w:r w:rsidRPr="00D60A03">
        <w:rPr>
          <w:rFonts w:ascii="Times New Roman" w:hAnsi="Times New Roman" w:cs="Times New Roman"/>
        </w:rPr>
        <w:t xml:space="preserve"> a phenomenological approach, the author should be aware of the challenges applied to the paradigm and still be in a position to justify its credibility within the respective research. </w:t>
      </w:r>
      <w:sdt>
        <w:sdtPr>
          <w:rPr>
            <w:rFonts w:ascii="Times New Roman" w:hAnsi="Times New Roman" w:cs="Times New Roman"/>
          </w:rPr>
          <w:id w:val="1730109047"/>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Bel10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(Bell, 2010)</w:t>
          </w:r>
          <w:r w:rsidRPr="00D60A03">
            <w:rPr>
              <w:rFonts w:ascii="Times New Roman" w:hAnsi="Times New Roman" w:cs="Times New Roman"/>
            </w:rPr>
            <w:fldChar w:fldCharType="end"/>
          </w:r>
        </w:sdtContent>
      </w:sdt>
      <w:r w:rsidRPr="00D60A03">
        <w:rPr>
          <w:rFonts w:ascii="Times New Roman" w:hAnsi="Times New Roman" w:cs="Times New Roman"/>
        </w:rPr>
        <w:t xml:space="preserve">. There are a number of assumptions presented for the approach, examples are detailed as follows: </w:t>
      </w:r>
    </w:p>
    <w:p w14:paraId="6CB06242" w14:textId="77777777" w:rsidR="00D60A03" w:rsidRPr="00D60A03" w:rsidRDefault="00D60A03" w:rsidP="00D60A03">
      <w:pPr>
        <w:spacing w:line="480" w:lineRule="auto"/>
        <w:jc w:val="both"/>
        <w:rPr>
          <w:rFonts w:ascii="Times New Roman" w:hAnsi="Times New Roman" w:cs="Times New Roman"/>
        </w:rPr>
      </w:pPr>
    </w:p>
    <w:p w14:paraId="45B676E9" w14:textId="77777777" w:rsidR="00D60A03" w:rsidRPr="00D60A03" w:rsidRDefault="00D60A03" w:rsidP="00D60A03">
      <w:pPr>
        <w:pStyle w:val="ListParagraph"/>
        <w:numPr>
          <w:ilvl w:val="0"/>
          <w:numId w:val="2"/>
        </w:numPr>
        <w:spacing w:line="480" w:lineRule="auto"/>
        <w:jc w:val="both"/>
        <w:rPr>
          <w:rFonts w:ascii="Times New Roman" w:hAnsi="Times New Roman" w:cs="Times New Roman"/>
        </w:rPr>
      </w:pPr>
      <w:r w:rsidRPr="00D60A03">
        <w:rPr>
          <w:rFonts w:ascii="Times New Roman" w:hAnsi="Times New Roman" w:cs="Times New Roman"/>
        </w:rPr>
        <w:t xml:space="preserve">From a phenomenological perspective the concept of what is considered reality is subjective and may vary within a group of individuals. This ontological assumption identifies what one may consider as reality could vary greatly from the opinion of another individual. Said assumption includes the beliefs that reality is a socially constructed, therefore there are actually multiple realities open to subjectivism. </w:t>
      </w:r>
      <w:sdt>
        <w:sdtPr>
          <w:rPr>
            <w:rFonts w:ascii="Times New Roman" w:hAnsi="Times New Roman" w:cs="Times New Roman"/>
          </w:rPr>
          <w:id w:val="-18089860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Ahm08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(Ahmed, 2008)</w:t>
          </w:r>
          <w:r w:rsidRPr="00D60A03">
            <w:rPr>
              <w:rFonts w:ascii="Times New Roman" w:hAnsi="Times New Roman" w:cs="Times New Roman"/>
            </w:rPr>
            <w:fldChar w:fldCharType="end"/>
          </w:r>
        </w:sdtContent>
      </w:sdt>
      <w:r w:rsidRPr="00D60A03">
        <w:rPr>
          <w:rFonts w:ascii="Times New Roman" w:hAnsi="Times New Roman" w:cs="Times New Roman"/>
        </w:rPr>
        <w:t xml:space="preserve">. This assumption is used to critique the validity of phenomenological research as each person has their own reality and there are multiple realities. From a positivist perspective the phenomenological approach does not satisfy the necessity for empirical evidence. The positivist perspective is that there is actually only the one reality, based on the accumulation of evidence and fact. According to </w:t>
      </w:r>
      <w:r w:rsidRPr="00D60A03">
        <w:rPr>
          <w:rFonts w:ascii="Times New Roman" w:hAnsi="Times New Roman" w:cs="Times New Roman"/>
          <w:noProof/>
          <w:lang w:val="en-US"/>
        </w:rPr>
        <w:t xml:space="preserve">Clarke, (2015) the positivist perspective rejects the acknowledgement of multiple realities as evidencial, even when considering social sciences and the study of human behaviour. </w:t>
      </w:r>
    </w:p>
    <w:p w14:paraId="03FCA915" w14:textId="77777777" w:rsidR="00D60A03" w:rsidRPr="00D60A03" w:rsidRDefault="00D60A03" w:rsidP="00D60A03">
      <w:pPr>
        <w:spacing w:line="480" w:lineRule="auto"/>
        <w:jc w:val="both"/>
        <w:rPr>
          <w:rFonts w:ascii="Times New Roman" w:hAnsi="Times New Roman" w:cs="Times New Roman"/>
        </w:rPr>
      </w:pPr>
    </w:p>
    <w:p w14:paraId="0EEF3557" w14:textId="0A56FB4B" w:rsidR="00D60A03" w:rsidRPr="00D60A03" w:rsidRDefault="00D60A03" w:rsidP="00D60A03">
      <w:pPr>
        <w:pStyle w:val="ListParagraph"/>
        <w:numPr>
          <w:ilvl w:val="0"/>
          <w:numId w:val="2"/>
        </w:numPr>
        <w:spacing w:line="480" w:lineRule="auto"/>
        <w:jc w:val="both"/>
        <w:rPr>
          <w:rFonts w:ascii="Times New Roman" w:hAnsi="Times New Roman" w:cs="Times New Roman"/>
        </w:rPr>
      </w:pPr>
      <w:r w:rsidRPr="00D60A03">
        <w:rPr>
          <w:rFonts w:ascii="Times New Roman" w:hAnsi="Times New Roman" w:cs="Times New Roman"/>
        </w:rPr>
        <w:t xml:space="preserve">The axiological assumption relates to the emotional affect said research may have on the subject questioned and the manner in which the interview reacts and responds to the situation and information detailed by the interviewee. It is notably argued by </w:t>
      </w:r>
      <w:r w:rsidRPr="00D60A03">
        <w:rPr>
          <w:rFonts w:ascii="Times New Roman" w:hAnsi="Times New Roman" w:cs="Times New Roman"/>
          <w:noProof/>
          <w:lang w:val="en-US"/>
        </w:rPr>
        <w:t>Mertens, (2012)</w:t>
      </w:r>
      <w:r w:rsidRPr="00D60A03">
        <w:rPr>
          <w:rFonts w:ascii="Times New Roman" w:hAnsi="Times New Roman" w:cs="Times New Roman"/>
          <w:b/>
        </w:rPr>
        <w:t xml:space="preserve"> </w:t>
      </w:r>
      <w:r w:rsidRPr="00D60A03">
        <w:rPr>
          <w:rFonts w:ascii="Times New Roman" w:hAnsi="Times New Roman" w:cs="Times New Roman"/>
        </w:rPr>
        <w:t xml:space="preserve">that interpretations presented by the </w:t>
      </w:r>
      <w:proofErr w:type="spellStart"/>
      <w:r w:rsidR="006B5BD6">
        <w:rPr>
          <w:rFonts w:ascii="Times New Roman" w:hAnsi="Times New Roman" w:cs="Times New Roman"/>
        </w:rPr>
        <w:t>interpretivist</w:t>
      </w:r>
      <w:proofErr w:type="spellEnd"/>
      <w:r w:rsidRPr="00D60A03">
        <w:rPr>
          <w:rFonts w:ascii="Times New Roman" w:hAnsi="Times New Roman" w:cs="Times New Roman"/>
        </w:rPr>
        <w:t xml:space="preserve"> assists recognition of fact and additionally assists the production of accurate data. However, an </w:t>
      </w:r>
      <w:proofErr w:type="spellStart"/>
      <w:r w:rsidR="006B5BD6">
        <w:rPr>
          <w:rFonts w:ascii="Times New Roman" w:hAnsi="Times New Roman" w:cs="Times New Roman"/>
        </w:rPr>
        <w:t>interpretivist</w:t>
      </w:r>
      <w:proofErr w:type="spellEnd"/>
      <w:r w:rsidRPr="00D60A03">
        <w:rPr>
          <w:rFonts w:ascii="Times New Roman" w:hAnsi="Times New Roman" w:cs="Times New Roman"/>
        </w:rPr>
        <w:t xml:space="preserve"> perspective may afford the allowance of certain bias to be present, as the interviewers response and opinion may misinterpret the information delivered. The </w:t>
      </w:r>
      <w:proofErr w:type="spellStart"/>
      <w:r w:rsidRPr="00D60A03">
        <w:rPr>
          <w:rFonts w:ascii="Times New Roman" w:hAnsi="Times New Roman" w:cs="Times New Roman"/>
        </w:rPr>
        <w:t>interpretivist</w:t>
      </w:r>
      <w:proofErr w:type="spellEnd"/>
      <w:r w:rsidRPr="00D60A03">
        <w:rPr>
          <w:rFonts w:ascii="Times New Roman" w:hAnsi="Times New Roman" w:cs="Times New Roman"/>
        </w:rPr>
        <w:t xml:space="preserve"> approach is rejected again by the Positivist paradigm, as </w:t>
      </w:r>
      <w:r w:rsidRPr="00D60A03">
        <w:rPr>
          <w:rFonts w:ascii="Times New Roman" w:hAnsi="Times New Roman" w:cs="Times New Roman"/>
          <w:noProof/>
          <w:lang w:val="en-US"/>
        </w:rPr>
        <w:t>Greetham, (2009)</w:t>
      </w:r>
      <w:r w:rsidRPr="00D60A03">
        <w:rPr>
          <w:rFonts w:ascii="Times New Roman" w:hAnsi="Times New Roman" w:cs="Times New Roman"/>
        </w:rPr>
        <w:t xml:space="preserve"> states clearly that in line with positivism, subjects are considered objects that will remain unaffected by the research conducted. This assumption additionally denotes only a positivist approach would enable the researcher to remain completely detached from the research objectives and the subjects included for primary data collection, hence deviating from any bias or personal opinion being applied. </w:t>
      </w:r>
    </w:p>
    <w:p w14:paraId="09DE129D" w14:textId="77777777" w:rsidR="00D60A03" w:rsidRPr="00D60A03" w:rsidRDefault="00D60A03" w:rsidP="00D60A03">
      <w:pPr>
        <w:spacing w:line="480" w:lineRule="auto"/>
        <w:jc w:val="both"/>
        <w:rPr>
          <w:rFonts w:ascii="Times New Roman" w:hAnsi="Times New Roman" w:cs="Times New Roman"/>
        </w:rPr>
      </w:pPr>
    </w:p>
    <w:p w14:paraId="19853FDC" w14:textId="77777777" w:rsidR="006B5BD6" w:rsidRDefault="00D60A03" w:rsidP="00D60A03">
      <w:pPr>
        <w:pStyle w:val="ListParagraph"/>
        <w:numPr>
          <w:ilvl w:val="0"/>
          <w:numId w:val="2"/>
        </w:numPr>
        <w:spacing w:line="480" w:lineRule="auto"/>
        <w:jc w:val="both"/>
        <w:rPr>
          <w:rFonts w:ascii="Times New Roman" w:hAnsi="Times New Roman" w:cs="Times New Roman"/>
        </w:rPr>
      </w:pPr>
      <w:r w:rsidRPr="00D60A03">
        <w:rPr>
          <w:rFonts w:ascii="Times New Roman" w:hAnsi="Times New Roman" w:cs="Times New Roman"/>
        </w:rPr>
        <w:t xml:space="preserve">Epistemological assumptions include the concerns about the relationship between the researcher and the respective research. </w:t>
      </w:r>
      <w:r w:rsidRPr="00D60A03">
        <w:rPr>
          <w:rFonts w:ascii="Times New Roman" w:hAnsi="Times New Roman" w:cs="Times New Roman"/>
          <w:noProof/>
          <w:lang w:val="en-US"/>
        </w:rPr>
        <w:t>Mertens, (2012)</w:t>
      </w:r>
      <w:r w:rsidRPr="00D60A03">
        <w:rPr>
          <w:rFonts w:ascii="Times New Roman" w:hAnsi="Times New Roman" w:cs="Times New Roman"/>
          <w:b/>
        </w:rPr>
        <w:t xml:space="preserve"> </w:t>
      </w:r>
      <w:r w:rsidRPr="00D60A03">
        <w:rPr>
          <w:rFonts w:ascii="Times New Roman" w:hAnsi="Times New Roman" w:cs="Times New Roman"/>
        </w:rPr>
        <w:t xml:space="preserve">states that within an </w:t>
      </w:r>
      <w:proofErr w:type="spellStart"/>
      <w:r w:rsidRPr="00D60A03">
        <w:rPr>
          <w:rFonts w:ascii="Times New Roman" w:hAnsi="Times New Roman" w:cs="Times New Roman"/>
        </w:rPr>
        <w:t>interpritivist</w:t>
      </w:r>
      <w:proofErr w:type="spellEnd"/>
      <w:r w:rsidRPr="00D60A03">
        <w:rPr>
          <w:rFonts w:ascii="Times New Roman" w:hAnsi="Times New Roman" w:cs="Times New Roman"/>
        </w:rPr>
        <w:t xml:space="preserve"> perspective, hard fact with no real explanation attached or personal experience associated, will inhibit the achievement of beliefs and will then constrain objectivism, thus denying the</w:t>
      </w:r>
      <w:r w:rsidR="006B5BD6">
        <w:rPr>
          <w:rFonts w:ascii="Times New Roman" w:hAnsi="Times New Roman" w:cs="Times New Roman"/>
        </w:rPr>
        <w:t xml:space="preserve"> opportunity for accurate data</w:t>
      </w:r>
      <w:r w:rsidR="006B5BD6">
        <w:rPr>
          <w:rFonts w:ascii="Times New Roman" w:hAnsi="Times New Roman" w:cs="Times New Roman"/>
        </w:rPr>
        <w:tab/>
      </w:r>
    </w:p>
    <w:p w14:paraId="277CD9DE" w14:textId="27EF8B54" w:rsidR="00D60A03" w:rsidRPr="00D60A03" w:rsidRDefault="00D60A03" w:rsidP="00D60A03">
      <w:pPr>
        <w:pStyle w:val="ListParagraph"/>
        <w:numPr>
          <w:ilvl w:val="0"/>
          <w:numId w:val="2"/>
        </w:numPr>
        <w:spacing w:line="480" w:lineRule="auto"/>
        <w:jc w:val="both"/>
        <w:rPr>
          <w:rFonts w:ascii="Times New Roman" w:hAnsi="Times New Roman" w:cs="Times New Roman"/>
        </w:rPr>
      </w:pPr>
      <w:proofErr w:type="gramStart"/>
      <w:r w:rsidRPr="00D60A03">
        <w:rPr>
          <w:rFonts w:ascii="Times New Roman" w:hAnsi="Times New Roman" w:cs="Times New Roman"/>
        </w:rPr>
        <w:t>collection</w:t>
      </w:r>
      <w:proofErr w:type="gramEnd"/>
      <w:r w:rsidRPr="00D60A03">
        <w:rPr>
          <w:rFonts w:ascii="Times New Roman" w:hAnsi="Times New Roman" w:cs="Times New Roman"/>
        </w:rPr>
        <w:t xml:space="preserve">. This hypothesis is strongly rejected by </w:t>
      </w:r>
      <w:r w:rsidRPr="00D60A03">
        <w:rPr>
          <w:rFonts w:ascii="Times New Roman" w:hAnsi="Times New Roman" w:cs="Times New Roman"/>
          <w:noProof/>
          <w:lang w:val="en-US"/>
        </w:rPr>
        <w:t>Darawsheh, (2014)</w:t>
      </w:r>
      <w:r w:rsidRPr="00D60A03">
        <w:rPr>
          <w:rFonts w:ascii="Times New Roman" w:hAnsi="Times New Roman" w:cs="Times New Roman"/>
          <w:b/>
        </w:rPr>
        <w:t xml:space="preserve"> </w:t>
      </w:r>
      <w:r w:rsidRPr="00D60A03">
        <w:rPr>
          <w:rFonts w:ascii="Times New Roman" w:hAnsi="Times New Roman" w:cs="Times New Roman"/>
        </w:rPr>
        <w:t xml:space="preserve">who states that an objective distance must be assumed to afford clarity. It is claimed the essence of a positivist approach would thoroughly warrant application, to again detract from the possibility of a bias contribution of information. </w:t>
      </w:r>
    </w:p>
    <w:p w14:paraId="7BBEE267" w14:textId="77777777" w:rsidR="00D60A03" w:rsidRPr="00D60A03" w:rsidRDefault="00D60A03" w:rsidP="00D60A03">
      <w:pPr>
        <w:spacing w:line="480" w:lineRule="auto"/>
        <w:jc w:val="both"/>
        <w:rPr>
          <w:rFonts w:ascii="Times New Roman" w:hAnsi="Times New Roman" w:cs="Times New Roman"/>
        </w:rPr>
      </w:pPr>
    </w:p>
    <w:p w14:paraId="65007191" w14:textId="005E1891" w:rsidR="00D60A03" w:rsidRPr="00D60A03" w:rsidRDefault="00D60A03" w:rsidP="00D60A03">
      <w:pPr>
        <w:pStyle w:val="ListParagraph"/>
        <w:numPr>
          <w:ilvl w:val="0"/>
          <w:numId w:val="2"/>
        </w:numPr>
        <w:spacing w:line="480" w:lineRule="auto"/>
        <w:jc w:val="both"/>
        <w:rPr>
          <w:rFonts w:ascii="Times New Roman" w:hAnsi="Times New Roman" w:cs="Times New Roman"/>
        </w:rPr>
      </w:pPr>
      <w:r w:rsidRPr="00D60A03">
        <w:rPr>
          <w:rFonts w:ascii="Times New Roman" w:hAnsi="Times New Roman" w:cs="Times New Roman"/>
        </w:rPr>
        <w:t xml:space="preserve">The rhetorical assumption is concerned primarily with the language used by the author when presenting the research paradigm and dissertation as a whole. An </w:t>
      </w:r>
      <w:proofErr w:type="spellStart"/>
      <w:r w:rsidRPr="00D60A03">
        <w:rPr>
          <w:rFonts w:ascii="Times New Roman" w:hAnsi="Times New Roman" w:cs="Times New Roman"/>
        </w:rPr>
        <w:t>interpritivist</w:t>
      </w:r>
      <w:proofErr w:type="spellEnd"/>
      <w:r w:rsidRPr="00D60A03">
        <w:rPr>
          <w:rFonts w:ascii="Times New Roman" w:hAnsi="Times New Roman" w:cs="Times New Roman"/>
        </w:rPr>
        <w:t xml:space="preserve"> study may reflect the involvement of the author, who has invested in a phenomenological paradigm. As the information sourced to achieve the objectives may be collected via interviews, the data collected can be addressed through the research paper in the first person. This in turn, could be affected by the personality of the author, which may be reflected within the writing. The reader may choose to apply objectivism when reading the first person account </w:t>
      </w:r>
      <w:sdt>
        <w:sdtPr>
          <w:rPr>
            <w:rFonts w:ascii="Times New Roman" w:hAnsi="Times New Roman" w:cs="Times New Roman"/>
          </w:rPr>
          <w:id w:val="134559290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She13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(Shepherd &amp; Challenger, 2013)</w:t>
          </w:r>
          <w:r w:rsidRPr="00D60A03">
            <w:rPr>
              <w:rFonts w:ascii="Times New Roman" w:hAnsi="Times New Roman" w:cs="Times New Roman"/>
            </w:rPr>
            <w:fldChar w:fldCharType="end"/>
          </w:r>
        </w:sdtContent>
      </w:sdt>
      <w:r w:rsidRPr="00D60A03">
        <w:rPr>
          <w:rFonts w:ascii="Times New Roman" w:hAnsi="Times New Roman" w:cs="Times New Roman"/>
        </w:rPr>
        <w:t xml:space="preserve">. The positivist approach to the rhetorical assumption is that a passive voice should be applied to detailing findings and that it should always be made very clear that rigorous processes were expended. In disagreement with </w:t>
      </w:r>
      <w:proofErr w:type="spellStart"/>
      <w:r w:rsidRPr="00D60A03">
        <w:rPr>
          <w:rFonts w:ascii="Times New Roman" w:hAnsi="Times New Roman" w:cs="Times New Roman"/>
        </w:rPr>
        <w:t>Interpretivist</w:t>
      </w:r>
      <w:proofErr w:type="spellEnd"/>
      <w:r w:rsidRPr="00D60A03">
        <w:rPr>
          <w:rFonts w:ascii="Times New Roman" w:hAnsi="Times New Roman" w:cs="Times New Roman"/>
        </w:rPr>
        <w:t xml:space="preserve"> methods, the positivist approach denotes that any personal views or opinions should not be made apparent at all. The </w:t>
      </w:r>
      <w:r w:rsidR="006B5BD6" w:rsidRPr="00D60A03">
        <w:rPr>
          <w:rFonts w:ascii="Times New Roman" w:hAnsi="Times New Roman" w:cs="Times New Roman"/>
        </w:rPr>
        <w:t>findings</w:t>
      </w:r>
      <w:r w:rsidRPr="00D60A03">
        <w:rPr>
          <w:rFonts w:ascii="Times New Roman" w:hAnsi="Times New Roman" w:cs="Times New Roman"/>
        </w:rPr>
        <w:t xml:space="preserve"> should be completely detached from any personal involvement </w:t>
      </w:r>
      <w:sdt>
        <w:sdtPr>
          <w:rPr>
            <w:rFonts w:ascii="Times New Roman" w:hAnsi="Times New Roman" w:cs="Times New Roman"/>
          </w:rPr>
          <w:id w:val="-1807694003"/>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Col092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(Collis &amp; Hussey, 2009)</w:t>
          </w:r>
          <w:r w:rsidRPr="00D60A03">
            <w:rPr>
              <w:rFonts w:ascii="Times New Roman" w:hAnsi="Times New Roman" w:cs="Times New Roman"/>
            </w:rPr>
            <w:fldChar w:fldCharType="end"/>
          </w:r>
        </w:sdtContent>
      </w:sdt>
      <w:r w:rsidRPr="00D60A03">
        <w:rPr>
          <w:rFonts w:ascii="Times New Roman" w:hAnsi="Times New Roman" w:cs="Times New Roman"/>
        </w:rPr>
        <w:t>.</w:t>
      </w:r>
    </w:p>
    <w:p w14:paraId="5D11B418" w14:textId="77777777" w:rsidR="00D60A03" w:rsidRPr="00D60A03" w:rsidRDefault="00D60A03" w:rsidP="00D60A03">
      <w:pPr>
        <w:spacing w:line="480" w:lineRule="auto"/>
        <w:jc w:val="both"/>
        <w:rPr>
          <w:rFonts w:ascii="Times New Roman" w:hAnsi="Times New Roman" w:cs="Times New Roman"/>
        </w:rPr>
      </w:pPr>
    </w:p>
    <w:p w14:paraId="0B36F68E" w14:textId="77777777" w:rsidR="00D60A03" w:rsidRPr="00D60A03" w:rsidRDefault="00D60A03" w:rsidP="00D60A03">
      <w:pPr>
        <w:pStyle w:val="ListParagraph"/>
        <w:numPr>
          <w:ilvl w:val="0"/>
          <w:numId w:val="2"/>
        </w:numPr>
        <w:spacing w:line="480" w:lineRule="auto"/>
        <w:jc w:val="both"/>
        <w:rPr>
          <w:rFonts w:ascii="Times New Roman" w:hAnsi="Times New Roman" w:cs="Times New Roman"/>
        </w:rPr>
      </w:pPr>
      <w:r w:rsidRPr="00D60A03">
        <w:rPr>
          <w:rFonts w:ascii="Times New Roman" w:hAnsi="Times New Roman" w:cs="Times New Roman"/>
        </w:rPr>
        <w:t xml:space="preserve">The methodological assumption is directly associated with the research process. An </w:t>
      </w:r>
      <w:proofErr w:type="spellStart"/>
      <w:r w:rsidRPr="00D60A03">
        <w:rPr>
          <w:rFonts w:ascii="Times New Roman" w:hAnsi="Times New Roman" w:cs="Times New Roman"/>
        </w:rPr>
        <w:t>interpretivist</w:t>
      </w:r>
      <w:proofErr w:type="spellEnd"/>
      <w:r w:rsidRPr="00D60A03">
        <w:rPr>
          <w:rFonts w:ascii="Times New Roman" w:hAnsi="Times New Roman" w:cs="Times New Roman"/>
        </w:rPr>
        <w:t xml:space="preserve"> approach would consist of a smaller group of participants who would deliver personal accounts and a wealth of information, which may have been accumulated over a long period of time. This process would involve data analysis of a deeper nature, the grey areas would be considered in addition to the black and white facts. The positivist approach to a research process would be far more rigorous. Larger participant groups would be considered and the focus would remain strictly upon the objective. Facts and figures would create a hypothesis used to satisfy research objectives</w:t>
      </w:r>
      <w:sdt>
        <w:sdtPr>
          <w:rPr>
            <w:rFonts w:ascii="Times New Roman" w:hAnsi="Times New Roman" w:cs="Times New Roman"/>
          </w:rPr>
          <w:id w:val="140055193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Els13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 xml:space="preserve"> (Elshafie, 2013)</w:t>
          </w:r>
          <w:r w:rsidRPr="00D60A03">
            <w:rPr>
              <w:rFonts w:ascii="Times New Roman" w:hAnsi="Times New Roman" w:cs="Times New Roman"/>
            </w:rPr>
            <w:fldChar w:fldCharType="end"/>
          </w:r>
        </w:sdtContent>
      </w:sdt>
      <w:r w:rsidRPr="00D60A03">
        <w:rPr>
          <w:rFonts w:ascii="Times New Roman" w:hAnsi="Times New Roman" w:cs="Times New Roman"/>
        </w:rPr>
        <w:t>.</w:t>
      </w:r>
    </w:p>
    <w:p w14:paraId="6F6E3576" w14:textId="77777777" w:rsidR="00D60A03" w:rsidRPr="00D60A03" w:rsidRDefault="00D60A03" w:rsidP="00D60A03">
      <w:pPr>
        <w:spacing w:line="480" w:lineRule="auto"/>
        <w:jc w:val="both"/>
        <w:rPr>
          <w:rFonts w:ascii="Times New Roman" w:hAnsi="Times New Roman" w:cs="Times New Roman"/>
        </w:rPr>
      </w:pPr>
    </w:p>
    <w:p w14:paraId="7205EAF9" w14:textId="7AD4FB6A"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As stated throughout the research chapter of this paper, there are two main paradigms to be considered when adopting research disciplines for primary data collection, qualitative and quantitative methods. However, there is an additional consideration that is presented, which is that of the pragmatist approach. This approach promotes a freedom that is not afforded by the constraints of applying one form of methodology. Pragmatism encourages the convergence of the two afore mentioned methodologies, which would offset the strengths of one, with the weaknesses of the other. Pragmatists state </w:t>
      </w:r>
      <w:proofErr w:type="gramStart"/>
      <w:r w:rsidRPr="00D60A03">
        <w:rPr>
          <w:rFonts w:ascii="Times New Roman" w:hAnsi="Times New Roman" w:cs="Times New Roman"/>
        </w:rPr>
        <w:t>a freedom should</w:t>
      </w:r>
      <w:r w:rsidR="006B5BD6">
        <w:rPr>
          <w:rFonts w:ascii="Times New Roman" w:hAnsi="Times New Roman" w:cs="Times New Roman"/>
        </w:rPr>
        <w:t xml:space="preserve"> be acknowledged by researchers</w:t>
      </w:r>
      <w:r w:rsidRPr="00D60A03">
        <w:rPr>
          <w:rFonts w:ascii="Times New Roman" w:hAnsi="Times New Roman" w:cs="Times New Roman"/>
        </w:rPr>
        <w:t xml:space="preserve"> who are unrestricted in their ability to mix methods from both paradigms</w:t>
      </w:r>
      <w:proofErr w:type="gramEnd"/>
      <w:r w:rsidRPr="00D60A03">
        <w:rPr>
          <w:rFonts w:ascii="Times New Roman" w:hAnsi="Times New Roman" w:cs="Times New Roman"/>
        </w:rPr>
        <w:t xml:space="preserve">. For the purpose of this paper however, the use of any quantitative methods would not produce any relevant and applicable data </w:t>
      </w:r>
      <w:sdt>
        <w:sdtPr>
          <w:rPr>
            <w:rFonts w:ascii="Times New Roman" w:hAnsi="Times New Roman" w:cs="Times New Roman"/>
          </w:rPr>
          <w:id w:val="-1908606777"/>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Col092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(Collis &amp; Hussey, 2009)</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68143D14"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6" w:name="_Toc325227287"/>
      <w:r w:rsidRPr="00D60A03">
        <w:rPr>
          <w:rFonts w:ascii="Times New Roman" w:hAnsi="Times New Roman" w:cs="Times New Roman"/>
          <w:sz w:val="24"/>
          <w:szCs w:val="24"/>
        </w:rPr>
        <w:t>Sample</w:t>
      </w:r>
      <w:bookmarkEnd w:id="26"/>
    </w:p>
    <w:p w14:paraId="6B781463" w14:textId="77777777" w:rsidR="00D60A03" w:rsidRPr="00D60A03" w:rsidRDefault="00D60A03" w:rsidP="00D60A03">
      <w:pPr>
        <w:spacing w:line="480" w:lineRule="auto"/>
        <w:jc w:val="both"/>
        <w:rPr>
          <w:rFonts w:ascii="Times New Roman" w:hAnsi="Times New Roman" w:cs="Times New Roman"/>
        </w:rPr>
      </w:pPr>
    </w:p>
    <w:p w14:paraId="78B2F7E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To apply the chosen research methodology a sample group representational and relevant to the theory will need to be distinguished. The selected sample is integral to the production of accurate findings to test the relevant theory. Therefore, the sample must truly reflect the demographic included within discussion. To identify a reflective sample the applicable sampling technique would warrant inclusion </w:t>
      </w:r>
      <w:sdt>
        <w:sdtPr>
          <w:rPr>
            <w:rFonts w:ascii="Times New Roman" w:hAnsi="Times New Roman" w:cs="Times New Roman"/>
          </w:rPr>
          <w:id w:val="14039359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Dun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(Dunn, 2002)</w:t>
          </w:r>
          <w:r w:rsidRPr="00D60A03">
            <w:rPr>
              <w:rFonts w:ascii="Times New Roman" w:hAnsi="Times New Roman" w:cs="Times New Roman"/>
            </w:rPr>
            <w:fldChar w:fldCharType="end"/>
          </w:r>
        </w:sdtContent>
      </w:sdt>
      <w:r w:rsidRPr="00D60A03">
        <w:rPr>
          <w:rFonts w:ascii="Times New Roman" w:hAnsi="Times New Roman" w:cs="Times New Roman"/>
        </w:rPr>
        <w:t xml:space="preserve">. The demographic considered </w:t>
      </w:r>
      <w:proofErr w:type="gramStart"/>
      <w:r w:rsidRPr="00D60A03">
        <w:rPr>
          <w:rFonts w:ascii="Times New Roman" w:hAnsi="Times New Roman" w:cs="Times New Roman"/>
        </w:rPr>
        <w:t>will</w:t>
      </w:r>
      <w:proofErr w:type="gramEnd"/>
      <w:r w:rsidRPr="00D60A03">
        <w:rPr>
          <w:rFonts w:ascii="Times New Roman" w:hAnsi="Times New Roman" w:cs="Times New Roman"/>
        </w:rPr>
        <w:t xml:space="preserve"> include professional people who have experience of higher education. </w:t>
      </w:r>
    </w:p>
    <w:p w14:paraId="04DE108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562D8F6B" w14:textId="77777777" w:rsidR="00D60A03" w:rsidRPr="00D60A03" w:rsidRDefault="00D60A03" w:rsidP="00D60A03">
      <w:pPr>
        <w:spacing w:line="480" w:lineRule="auto"/>
        <w:jc w:val="both"/>
        <w:rPr>
          <w:rFonts w:ascii="Times New Roman" w:hAnsi="Times New Roman" w:cs="Times New Roman"/>
          <w:b/>
          <w:i/>
        </w:rPr>
      </w:pPr>
      <w:r w:rsidRPr="00D60A03">
        <w:rPr>
          <w:rFonts w:ascii="Times New Roman" w:hAnsi="Times New Roman" w:cs="Times New Roman"/>
          <w:b/>
          <w:i/>
        </w:rPr>
        <w:t>“A sample is an unbiased subset that represents the population”</w:t>
      </w:r>
    </w:p>
    <w:p w14:paraId="2CE3DD6E" w14:textId="77777777" w:rsidR="00D60A03" w:rsidRPr="00D60A03" w:rsidRDefault="0061099C" w:rsidP="00D60A03">
      <w:pPr>
        <w:spacing w:line="480" w:lineRule="auto"/>
        <w:jc w:val="both"/>
        <w:rPr>
          <w:rFonts w:ascii="Times New Roman" w:hAnsi="Times New Roman" w:cs="Times New Roman"/>
        </w:rPr>
      </w:pPr>
      <w:sdt>
        <w:sdtPr>
          <w:rPr>
            <w:rFonts w:ascii="Times New Roman" w:hAnsi="Times New Roman" w:cs="Times New Roman"/>
          </w:rPr>
          <w:id w:val="881906975"/>
          <w:citation/>
        </w:sdtPr>
        <w:sdtEndPr/>
        <w:sdtContent>
          <w:r w:rsidR="00D60A03" w:rsidRPr="00D60A03">
            <w:rPr>
              <w:rFonts w:ascii="Times New Roman" w:hAnsi="Times New Roman" w:cs="Times New Roman"/>
            </w:rPr>
            <w:fldChar w:fldCharType="begin"/>
          </w:r>
          <w:r w:rsidR="00D60A03" w:rsidRPr="00D60A03">
            <w:rPr>
              <w:rFonts w:ascii="Times New Roman" w:hAnsi="Times New Roman" w:cs="Times New Roman"/>
              <w:lang w:val="en-US"/>
            </w:rPr>
            <w:instrText xml:space="preserve"> CITATION Col092 \l 1033 </w:instrText>
          </w:r>
          <w:r w:rsidR="00D60A03" w:rsidRPr="00D60A03">
            <w:rPr>
              <w:rFonts w:ascii="Times New Roman" w:hAnsi="Times New Roman" w:cs="Times New Roman"/>
            </w:rPr>
            <w:fldChar w:fldCharType="separate"/>
          </w:r>
          <w:r w:rsidR="00D60A03" w:rsidRPr="00D60A03">
            <w:rPr>
              <w:rFonts w:ascii="Times New Roman" w:hAnsi="Times New Roman" w:cs="Times New Roman"/>
              <w:noProof/>
              <w:lang w:val="en-US"/>
            </w:rPr>
            <w:t>(Collis &amp; Hussey, 2009)</w:t>
          </w:r>
          <w:r w:rsidR="00D60A03" w:rsidRPr="00D60A03">
            <w:rPr>
              <w:rFonts w:ascii="Times New Roman" w:hAnsi="Times New Roman" w:cs="Times New Roman"/>
            </w:rPr>
            <w:fldChar w:fldCharType="end"/>
          </w:r>
        </w:sdtContent>
      </w:sdt>
    </w:p>
    <w:p w14:paraId="3CB28B78" w14:textId="77777777" w:rsidR="00D60A03" w:rsidRPr="00D60A03" w:rsidRDefault="00D60A03" w:rsidP="00D60A03">
      <w:pPr>
        <w:spacing w:line="480" w:lineRule="auto"/>
        <w:jc w:val="both"/>
        <w:rPr>
          <w:rFonts w:ascii="Times New Roman" w:hAnsi="Times New Roman" w:cs="Times New Roman"/>
          <w:b/>
          <w:i/>
        </w:rPr>
      </w:pPr>
    </w:p>
    <w:p w14:paraId="289D518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sampling technique considered most appropriate for this particular research is that of a purposive nature. This particular sampling technique is a non-probability approach inclusive of subjective, selective and judgemental tendencies. General findings identified within the chosen demographic are the objective within this particular technique, as it does not aim to be representational of an entire population. The onus will lie directly on the researcher to include relevant subjects for data collection and analysis </w:t>
      </w:r>
      <w:sdt>
        <w:sdtPr>
          <w:rPr>
            <w:rFonts w:ascii="Times New Roman" w:hAnsi="Times New Roman" w:cs="Times New Roman"/>
          </w:rPr>
          <w:id w:val="-213440193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Cot11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(Cottrell, 2011)</w:t>
          </w:r>
          <w:r w:rsidRPr="00D60A03">
            <w:rPr>
              <w:rFonts w:ascii="Times New Roman" w:hAnsi="Times New Roman" w:cs="Times New Roman"/>
            </w:rPr>
            <w:fldChar w:fldCharType="end"/>
          </w:r>
        </w:sdtContent>
      </w:sdt>
      <w:r w:rsidRPr="00D60A03">
        <w:rPr>
          <w:rFonts w:ascii="Times New Roman" w:hAnsi="Times New Roman" w:cs="Times New Roman"/>
        </w:rPr>
        <w:t>.</w:t>
      </w:r>
    </w:p>
    <w:p w14:paraId="3DC8A94A" w14:textId="77777777" w:rsidR="00D60A03" w:rsidRPr="00D60A03" w:rsidRDefault="00D60A03" w:rsidP="00D60A03">
      <w:pPr>
        <w:spacing w:line="480" w:lineRule="auto"/>
        <w:jc w:val="both"/>
        <w:rPr>
          <w:rFonts w:ascii="Times New Roman" w:hAnsi="Times New Roman" w:cs="Times New Roman"/>
        </w:rPr>
      </w:pPr>
    </w:p>
    <w:p w14:paraId="561361D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Purposive sampling leans toward the qualitative approach, which has been chosen for this particular research. The approach allows complex and varied personal experiences to be documented for analysis </w:t>
      </w:r>
      <w:sdt>
        <w:sdtPr>
          <w:rPr>
            <w:rFonts w:ascii="Times New Roman" w:hAnsi="Times New Roman" w:cs="Times New Roman"/>
          </w:rPr>
          <w:id w:val="74600873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409E16EE" w14:textId="77777777" w:rsidR="00D60A03" w:rsidRPr="00D60A03" w:rsidRDefault="00D60A03" w:rsidP="00D60A03">
      <w:pPr>
        <w:spacing w:line="480" w:lineRule="auto"/>
        <w:jc w:val="both"/>
        <w:rPr>
          <w:rFonts w:ascii="Times New Roman" w:hAnsi="Times New Roman" w:cs="Times New Roman"/>
        </w:rPr>
      </w:pPr>
    </w:p>
    <w:p w14:paraId="0BE2726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convenience sample would not satisfy the methodology selected for the primary research entailed. A sample comprising of accidental subjects would not represent the demographic discussed, thus rendering the research inaccurate. Therefore, the purposive technique applied is considered the only relevant technique to determine the accuracy of the presented theory </w:t>
      </w:r>
      <w:sdt>
        <w:sdtPr>
          <w:rPr>
            <w:rFonts w:ascii="Times New Roman" w:hAnsi="Times New Roman" w:cs="Times New Roman"/>
          </w:rPr>
          <w:id w:val="952131777"/>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Ing15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(Ingham-Broomfield, 2015)</w:t>
          </w:r>
          <w:r w:rsidRPr="00D60A03">
            <w:rPr>
              <w:rFonts w:ascii="Times New Roman" w:hAnsi="Times New Roman" w:cs="Times New Roman"/>
            </w:rPr>
            <w:fldChar w:fldCharType="end"/>
          </w:r>
        </w:sdtContent>
      </w:sdt>
      <w:r w:rsidRPr="00D60A03">
        <w:rPr>
          <w:rFonts w:ascii="Times New Roman" w:hAnsi="Times New Roman" w:cs="Times New Roman"/>
        </w:rPr>
        <w:t>.</w:t>
      </w:r>
    </w:p>
    <w:p w14:paraId="094C3111" w14:textId="77777777" w:rsidR="00D60A03" w:rsidRPr="00D60A03" w:rsidRDefault="00D60A03" w:rsidP="00D60A03">
      <w:pPr>
        <w:spacing w:line="480" w:lineRule="auto"/>
        <w:jc w:val="both"/>
        <w:rPr>
          <w:rFonts w:ascii="Times New Roman" w:hAnsi="Times New Roman" w:cs="Times New Roman"/>
        </w:rPr>
      </w:pPr>
    </w:p>
    <w:p w14:paraId="4B03038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subject group will comprise of four business professionals who all have gained qualifications through higher education and/or have experience within workplace training. As the theory identified is of a complex and varied nature, a relatively small sample group will afford the researcher to gain a deep and thorough understanding of the intricacies addressed within the identified research objectives. The qualitative approach does not demand a large demographic to identify the required data. The </w:t>
      </w:r>
      <w:proofErr w:type="gramStart"/>
      <w:r w:rsidRPr="00D60A03">
        <w:rPr>
          <w:rFonts w:ascii="Times New Roman" w:hAnsi="Times New Roman" w:cs="Times New Roman"/>
        </w:rPr>
        <w:t>interpretivists</w:t>
      </w:r>
      <w:proofErr w:type="gramEnd"/>
      <w:r w:rsidRPr="00D60A03">
        <w:rPr>
          <w:rFonts w:ascii="Times New Roman" w:hAnsi="Times New Roman" w:cs="Times New Roman"/>
        </w:rPr>
        <w:t xml:space="preserve"> paradigm affords in depth analysis which warrants inclusion when considering the social sciences </w:t>
      </w:r>
      <w:sdt>
        <w:sdtPr>
          <w:rPr>
            <w:rFonts w:ascii="Times New Roman" w:hAnsi="Times New Roman" w:cs="Times New Roman"/>
          </w:rPr>
          <w:id w:val="-171927572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Suy14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(Suyemoto, 2014)</w:t>
          </w:r>
          <w:r w:rsidRPr="00D60A03">
            <w:rPr>
              <w:rFonts w:ascii="Times New Roman" w:hAnsi="Times New Roman" w:cs="Times New Roman"/>
            </w:rPr>
            <w:fldChar w:fldCharType="end"/>
          </w:r>
        </w:sdtContent>
      </w:sdt>
      <w:r w:rsidRPr="00D60A03">
        <w:rPr>
          <w:rFonts w:ascii="Times New Roman" w:hAnsi="Times New Roman" w:cs="Times New Roman"/>
        </w:rPr>
        <w:t>.</w:t>
      </w:r>
    </w:p>
    <w:p w14:paraId="4DAA841E" w14:textId="77777777" w:rsidR="00D60A03" w:rsidRPr="00D60A03" w:rsidRDefault="00D60A03" w:rsidP="00D60A03">
      <w:pPr>
        <w:spacing w:line="480" w:lineRule="auto"/>
        <w:jc w:val="both"/>
        <w:rPr>
          <w:rFonts w:ascii="Times New Roman" w:hAnsi="Times New Roman" w:cs="Times New Roman"/>
        </w:rPr>
      </w:pPr>
    </w:p>
    <w:p w14:paraId="219B505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enhance the standard of data collected from the chosen sample, the researcher will identify subjects that have a genuine interest in the subject area. This will in turn encourage the subject to present a wealth of information, which is true and reflective. A variety of industries and higher educational qualifications will be included to eliminate any assumed bias and present fair and equal data. The varied information and experiences will additionally enhance the qualitative data sourced. By </w:t>
      </w:r>
      <w:proofErr w:type="gramStart"/>
      <w:r w:rsidRPr="00D60A03">
        <w:rPr>
          <w:rFonts w:ascii="Times New Roman" w:hAnsi="Times New Roman" w:cs="Times New Roman"/>
        </w:rPr>
        <w:t>considering  diverse</w:t>
      </w:r>
      <w:proofErr w:type="gramEnd"/>
      <w:r w:rsidRPr="00D60A03">
        <w:rPr>
          <w:rFonts w:ascii="Times New Roman" w:hAnsi="Times New Roman" w:cs="Times New Roman"/>
        </w:rPr>
        <w:t xml:space="preserve"> academic disciplines and industries the researcher will then be in a position to apply comparisons relating to the presented theory </w:t>
      </w:r>
      <w:sdt>
        <w:sdtPr>
          <w:rPr>
            <w:rFonts w:ascii="Times New Roman" w:hAnsi="Times New Roman" w:cs="Times New Roman"/>
          </w:rPr>
          <w:id w:val="596681704"/>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Sau12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(Saunders, Lewis, &amp; Thornhill, 2012)</w:t>
          </w:r>
          <w:r w:rsidRPr="00D60A03">
            <w:rPr>
              <w:rFonts w:ascii="Times New Roman" w:hAnsi="Times New Roman" w:cs="Times New Roman"/>
            </w:rPr>
            <w:fldChar w:fldCharType="end"/>
          </w:r>
        </w:sdtContent>
      </w:sdt>
    </w:p>
    <w:p w14:paraId="5E65BA1F" w14:textId="77777777" w:rsidR="00D60A03" w:rsidRPr="00D60A03" w:rsidRDefault="00D60A03" w:rsidP="00D60A03">
      <w:pPr>
        <w:spacing w:line="480" w:lineRule="auto"/>
        <w:jc w:val="both"/>
        <w:rPr>
          <w:rFonts w:ascii="Times New Roman" w:hAnsi="Times New Roman" w:cs="Times New Roman"/>
        </w:rPr>
      </w:pPr>
    </w:p>
    <w:p w14:paraId="7FA23104"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7" w:name="_Toc325227288"/>
      <w:r w:rsidRPr="00D60A03">
        <w:rPr>
          <w:rFonts w:ascii="Times New Roman" w:hAnsi="Times New Roman" w:cs="Times New Roman"/>
          <w:sz w:val="24"/>
          <w:szCs w:val="24"/>
        </w:rPr>
        <w:t>Research Method</w:t>
      </w:r>
      <w:bookmarkEnd w:id="27"/>
    </w:p>
    <w:p w14:paraId="0C3F6D07" w14:textId="77777777" w:rsidR="00D60A03" w:rsidRPr="00D60A03" w:rsidRDefault="00D60A03" w:rsidP="00D60A03">
      <w:pPr>
        <w:spacing w:line="480" w:lineRule="auto"/>
        <w:jc w:val="both"/>
        <w:rPr>
          <w:rFonts w:ascii="Times New Roman" w:hAnsi="Times New Roman" w:cs="Times New Roman"/>
        </w:rPr>
      </w:pPr>
    </w:p>
    <w:p w14:paraId="784661B5"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research method is a system adopted for collecting and/or analysing the respective data. An appropriate method, which reflects personal experiences, will comprise of elements and data collection methods such as observation, interviews, questionnaires and focus groups. </w:t>
      </w:r>
      <w:proofErr w:type="gramStart"/>
      <w:r w:rsidRPr="00D60A03">
        <w:rPr>
          <w:rFonts w:ascii="Times New Roman" w:hAnsi="Times New Roman" w:cs="Times New Roman"/>
        </w:rPr>
        <w:t>The afore</w:t>
      </w:r>
      <w:proofErr w:type="gramEnd"/>
      <w:r w:rsidRPr="00D60A03">
        <w:rPr>
          <w:rFonts w:ascii="Times New Roman" w:hAnsi="Times New Roman" w:cs="Times New Roman"/>
        </w:rPr>
        <w:t xml:space="preserve"> mentioned methods allow the researcher to assemble the relevant information for analysis, through personal experience detailed by the chosen subject. This accumulation of qualitative information is practiced in line with the chosen phenomenological paradigm, which is deemed most suitable for this particular research due to its thorough yet flexible nature </w:t>
      </w:r>
      <w:sdt>
        <w:sdtPr>
          <w:rPr>
            <w:rFonts w:ascii="Times New Roman" w:hAnsi="Times New Roman" w:cs="Times New Roman"/>
          </w:rPr>
          <w:id w:val="72503795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Bel10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(Bell, 2010)</w:t>
          </w:r>
          <w:r w:rsidRPr="00D60A03">
            <w:rPr>
              <w:rFonts w:ascii="Times New Roman" w:hAnsi="Times New Roman" w:cs="Times New Roman"/>
            </w:rPr>
            <w:fldChar w:fldCharType="end"/>
          </w:r>
        </w:sdtContent>
      </w:sdt>
      <w:r w:rsidRPr="00D60A03">
        <w:rPr>
          <w:rFonts w:ascii="Times New Roman" w:hAnsi="Times New Roman" w:cs="Times New Roman"/>
        </w:rPr>
        <w:t>.</w:t>
      </w:r>
    </w:p>
    <w:p w14:paraId="3F1F577D"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306C1E45"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enable the researcher optimal results within data collection, semi structured interviews have been identified as the prime research technique to acquire the desired data. A semi-structured interview takes place between the interviewer and interviewee. In accordance with the research objectives, the interview will have produced a set of pre-determined questions that would prompt discussion. In accordance with the answers and information given by the interviewee, a semi-structured interview affords the opportunity for particular responses or themes to be explored further. The interviewer would have prepared questions for discussion, however due to the semi formal nature of the questioning, additional questions may be asked which had not previously been considered </w:t>
      </w:r>
      <w:sdt>
        <w:sdtPr>
          <w:rPr>
            <w:rFonts w:ascii="Times New Roman" w:hAnsi="Times New Roman" w:cs="Times New Roman"/>
          </w:rPr>
          <w:id w:val="-2012597422"/>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Col092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(Collis &amp; Hussey, 2009)</w:t>
          </w:r>
          <w:r w:rsidRPr="00D60A03">
            <w:rPr>
              <w:rFonts w:ascii="Times New Roman" w:hAnsi="Times New Roman" w:cs="Times New Roman"/>
            </w:rPr>
            <w:fldChar w:fldCharType="end"/>
          </w:r>
        </w:sdtContent>
      </w:sdt>
      <w:r w:rsidRPr="00D60A03">
        <w:rPr>
          <w:rFonts w:ascii="Times New Roman" w:hAnsi="Times New Roman" w:cs="Times New Roman"/>
        </w:rPr>
        <w:t>.</w:t>
      </w:r>
    </w:p>
    <w:p w14:paraId="3ED1F7F6" w14:textId="77777777" w:rsidR="00D60A03" w:rsidRPr="00D60A03" w:rsidRDefault="00D60A03" w:rsidP="00D60A03">
      <w:pPr>
        <w:spacing w:line="480" w:lineRule="auto"/>
        <w:jc w:val="both"/>
        <w:rPr>
          <w:rFonts w:ascii="Times New Roman" w:hAnsi="Times New Roman" w:cs="Times New Roman"/>
        </w:rPr>
      </w:pPr>
    </w:p>
    <w:p w14:paraId="1822695E" w14:textId="49E4C97F"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chosen technique would satisfy the objective of gaining detailed insight into the personal experiences of the included individuals as it affords idyllic c</w:t>
      </w:r>
      <w:r w:rsidR="00AE14AE">
        <w:rPr>
          <w:rFonts w:ascii="Times New Roman" w:hAnsi="Times New Roman" w:cs="Times New Roman"/>
        </w:rPr>
        <w:t>ircumstances in which to do so, an</w:t>
      </w:r>
      <w:r w:rsidRPr="00D60A03">
        <w:rPr>
          <w:rFonts w:ascii="Times New Roman" w:hAnsi="Times New Roman" w:cs="Times New Roman"/>
        </w:rPr>
        <w:t xml:space="preserve"> ideal approach for qualitative data collection </w:t>
      </w:r>
      <w:sdt>
        <w:sdtPr>
          <w:rPr>
            <w:rFonts w:ascii="Times New Roman" w:hAnsi="Times New Roman" w:cs="Times New Roman"/>
          </w:rPr>
          <w:id w:val="176688619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Dar14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(Darawsheh, 2014)</w:t>
          </w:r>
          <w:r w:rsidRPr="00D60A03">
            <w:rPr>
              <w:rFonts w:ascii="Times New Roman" w:hAnsi="Times New Roman" w:cs="Times New Roman"/>
            </w:rPr>
            <w:fldChar w:fldCharType="end"/>
          </w:r>
        </w:sdtContent>
      </w:sdt>
      <w:r w:rsidRPr="00D60A03">
        <w:rPr>
          <w:rFonts w:ascii="Times New Roman" w:hAnsi="Times New Roman" w:cs="Times New Roman"/>
        </w:rPr>
        <w:t>.</w:t>
      </w:r>
    </w:p>
    <w:p w14:paraId="7B30FC2F" w14:textId="77777777" w:rsidR="00D60A03" w:rsidRPr="00D60A03" w:rsidRDefault="00D60A03" w:rsidP="00D60A03">
      <w:pPr>
        <w:spacing w:line="480" w:lineRule="auto"/>
        <w:jc w:val="both"/>
        <w:rPr>
          <w:rFonts w:ascii="Times New Roman" w:hAnsi="Times New Roman" w:cs="Times New Roman"/>
        </w:rPr>
      </w:pPr>
    </w:p>
    <w:p w14:paraId="21478A64"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advantages are that the researcher has the opportunity to create a relaxed and comfortable atmosphere for the subject, encouraging honest and reliable accounts to be relayed. Recounting personal experiences can often encourage the emergence of feelings and emotions, therefore it is imperative the subject feels safe and in a suitable environment to do so </w:t>
      </w:r>
      <w:sdt>
        <w:sdtPr>
          <w:rPr>
            <w:rFonts w:ascii="Times New Roman" w:hAnsi="Times New Roman" w:cs="Times New Roman"/>
          </w:rPr>
          <w:id w:val="85269641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 xml:space="preserve">. In depth interviews do present a share of disadvantages, however when compared to additional qualitative methods it is still considered the most paramount option for inclusion. It allows the researcher to ask questions prompted by answers given by the subject. It affords flexibility and the opportunity for a thorough and detailed account to be observed. Semi structured interviews allow the researcher to ask why and how and gauge real understanding </w:t>
      </w:r>
      <w:sdt>
        <w:sdtPr>
          <w:rPr>
            <w:rFonts w:ascii="Times New Roman" w:hAnsi="Times New Roman" w:cs="Times New Roman"/>
          </w:rPr>
          <w:id w:val="-811326125"/>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Bar01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(Barker, Nancarrow, &amp; Spackmann, 2001)</w:t>
          </w:r>
          <w:r w:rsidRPr="00D60A03">
            <w:rPr>
              <w:rFonts w:ascii="Times New Roman" w:hAnsi="Times New Roman" w:cs="Times New Roman"/>
            </w:rPr>
            <w:fldChar w:fldCharType="end"/>
          </w:r>
        </w:sdtContent>
      </w:sdt>
      <w:r w:rsidRPr="00D60A03">
        <w:rPr>
          <w:rFonts w:ascii="Times New Roman" w:hAnsi="Times New Roman" w:cs="Times New Roman"/>
          <w:b/>
        </w:rPr>
        <w:t>.</w:t>
      </w:r>
    </w:p>
    <w:p w14:paraId="5094E6C8" w14:textId="77777777" w:rsidR="00D60A03" w:rsidRPr="00D60A03" w:rsidRDefault="00D60A03" w:rsidP="00D60A03">
      <w:pPr>
        <w:spacing w:line="480" w:lineRule="auto"/>
        <w:jc w:val="both"/>
        <w:rPr>
          <w:rFonts w:ascii="Times New Roman" w:hAnsi="Times New Roman" w:cs="Times New Roman"/>
        </w:rPr>
      </w:pPr>
    </w:p>
    <w:p w14:paraId="7B66794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For the purpose of the paper, the author would have completed wide research relating to the theory and dissertation objectives, however in depth interviews may expose information previously undiscovered by the researcher. The purposive nature may have led to presented assumptions, yet the actual interviews may reveal completely fresh information or a varied manner in which the tested theory may be considered </w:t>
      </w:r>
      <w:sdt>
        <w:sdtPr>
          <w:rPr>
            <w:rFonts w:ascii="Times New Roman" w:hAnsi="Times New Roman" w:cs="Times New Roman"/>
          </w:rPr>
          <w:id w:val="1099985723"/>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gre09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(greetham, 2009)</w:t>
          </w:r>
          <w:r w:rsidRPr="00D60A03">
            <w:rPr>
              <w:rFonts w:ascii="Times New Roman" w:hAnsi="Times New Roman" w:cs="Times New Roman"/>
            </w:rPr>
            <w:fldChar w:fldCharType="end"/>
          </w:r>
        </w:sdtContent>
      </w:sdt>
      <w:r w:rsidRPr="00D60A03">
        <w:rPr>
          <w:rFonts w:ascii="Times New Roman" w:hAnsi="Times New Roman" w:cs="Times New Roman"/>
        </w:rPr>
        <w:t>.</w:t>
      </w:r>
    </w:p>
    <w:p w14:paraId="25482F01" w14:textId="77777777" w:rsidR="00D60A03" w:rsidRPr="00D60A03" w:rsidRDefault="00D60A03" w:rsidP="00D60A03">
      <w:pPr>
        <w:spacing w:line="480" w:lineRule="auto"/>
        <w:jc w:val="both"/>
        <w:rPr>
          <w:rFonts w:ascii="Times New Roman" w:hAnsi="Times New Roman" w:cs="Times New Roman"/>
        </w:rPr>
      </w:pPr>
    </w:p>
    <w:p w14:paraId="7AEBE910" w14:textId="6912E3C0"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In depth interviews present a series of disadvantages, which must be considered buy the researcher ahead of scheduled investigation. The logistical issues such as travel arrangements and proximity to subject warrant discussion, in addition to the travel costs included and </w:t>
      </w:r>
      <w:proofErr w:type="gramStart"/>
      <w:r w:rsidRPr="00D60A03">
        <w:rPr>
          <w:rFonts w:ascii="Times New Roman" w:hAnsi="Times New Roman" w:cs="Times New Roman"/>
        </w:rPr>
        <w:t>busy</w:t>
      </w:r>
      <w:proofErr w:type="gramEnd"/>
      <w:r w:rsidRPr="00D60A03">
        <w:rPr>
          <w:rFonts w:ascii="Times New Roman" w:hAnsi="Times New Roman" w:cs="Times New Roman"/>
        </w:rPr>
        <w:t xml:space="preserve"> schedules to be respected. The cost of transcribing interviews may outweigh the justification for the method in addition to any technologies, which may have to be purchased or leased to record said interviews </w:t>
      </w:r>
      <w:sdt>
        <w:sdtPr>
          <w:rPr>
            <w:rFonts w:ascii="Times New Roman" w:hAnsi="Times New Roman" w:cs="Times New Roman"/>
          </w:rPr>
          <w:id w:val="1171069168"/>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SGN06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(Naoum., 2006)</w:t>
          </w:r>
          <w:r w:rsidRPr="00D60A03">
            <w:rPr>
              <w:rFonts w:ascii="Times New Roman" w:hAnsi="Times New Roman" w:cs="Times New Roman"/>
            </w:rPr>
            <w:fldChar w:fldCharType="end"/>
          </w:r>
        </w:sdtContent>
      </w:sdt>
      <w:r w:rsidRPr="00D60A03">
        <w:rPr>
          <w:rFonts w:ascii="Times New Roman" w:hAnsi="Times New Roman" w:cs="Times New Roman"/>
        </w:rPr>
        <w:t>.</w:t>
      </w:r>
    </w:p>
    <w:p w14:paraId="47591069"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The chosen sample may prove as problematic as the logistical concerns for deliberation. The sample group is on such a small scale there are no guarantees it will prove representational of the target demographic. The size of the sample group applies limits to the knowledge and experience pertaining to the chosen issues for discussion. To avoid such difficulties being presented, the researcher has the opportunity to investigate all elements thoroughly before hand. Prior investigation and thorough planning may encourage successful research, however it still does not guarantee applicable data will be sourced </w:t>
      </w:r>
      <w:sdt>
        <w:sdtPr>
          <w:rPr>
            <w:rFonts w:ascii="Times New Roman" w:hAnsi="Times New Roman" w:cs="Times New Roman"/>
          </w:rPr>
          <w:id w:val="-31648993"/>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Els13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(Elshafie, 2013)</w:t>
          </w:r>
          <w:r w:rsidRPr="00D60A03">
            <w:rPr>
              <w:rFonts w:ascii="Times New Roman" w:hAnsi="Times New Roman" w:cs="Times New Roman"/>
            </w:rPr>
            <w:fldChar w:fldCharType="end"/>
          </w:r>
        </w:sdtContent>
      </w:sdt>
      <w:r w:rsidRPr="00D60A03">
        <w:rPr>
          <w:rFonts w:ascii="Times New Roman" w:hAnsi="Times New Roman" w:cs="Times New Roman"/>
        </w:rPr>
        <w:t>.</w:t>
      </w:r>
    </w:p>
    <w:p w14:paraId="3ED760E4" w14:textId="77777777" w:rsidR="00D60A03" w:rsidRPr="00D60A03" w:rsidRDefault="00D60A03" w:rsidP="00D60A03">
      <w:pPr>
        <w:spacing w:line="480" w:lineRule="auto"/>
        <w:jc w:val="both"/>
        <w:rPr>
          <w:rFonts w:ascii="Times New Roman" w:hAnsi="Times New Roman" w:cs="Times New Roman"/>
        </w:rPr>
      </w:pPr>
    </w:p>
    <w:p w14:paraId="67ACCF03"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A selection of qualitative methods were considered when identifying the most appropriate technique for extracting the relevant data, they have been discussed within this paper but have not been identified as suitable procedures for implementation. For example, observation was not proven an acceptable methodology due to its inability to provide in depth analysis and accounts of individual experience. Observation consists of watching a subject, as opposed to submitting suitable and relevant questions. As the research is designed to test the theory relating to human capital in relation to education and workplace training, observation would have to follow the subject through higher education and into a workplace setting. This process would take years to complete and would be highly inconvenient in addition to costly and time consuming. Observation is highly inappropriate and has been eliminated as a qualitative option </w:t>
      </w:r>
      <w:sdt>
        <w:sdtPr>
          <w:rPr>
            <w:rFonts w:ascii="Times New Roman" w:hAnsi="Times New Roman" w:cs="Times New Roman"/>
          </w:rPr>
          <w:id w:val="-834761745"/>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Ahm08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(Ahmed, 2008)</w:t>
          </w:r>
          <w:r w:rsidRPr="00D60A03">
            <w:rPr>
              <w:rFonts w:ascii="Times New Roman" w:hAnsi="Times New Roman" w:cs="Times New Roman"/>
            </w:rPr>
            <w:fldChar w:fldCharType="end"/>
          </w:r>
        </w:sdtContent>
      </w:sdt>
      <w:r w:rsidRPr="00D60A03">
        <w:rPr>
          <w:rFonts w:ascii="Times New Roman" w:hAnsi="Times New Roman" w:cs="Times New Roman"/>
          <w:b/>
        </w:rPr>
        <w:t>.</w:t>
      </w:r>
    </w:p>
    <w:p w14:paraId="6B8E8B2A" w14:textId="77777777" w:rsidR="00D60A03" w:rsidRPr="00D60A03" w:rsidRDefault="00D60A03" w:rsidP="00D60A03">
      <w:pPr>
        <w:spacing w:line="480" w:lineRule="auto"/>
        <w:jc w:val="both"/>
        <w:rPr>
          <w:rFonts w:ascii="Times New Roman" w:hAnsi="Times New Roman" w:cs="Times New Roman"/>
          <w:b/>
        </w:rPr>
      </w:pPr>
    </w:p>
    <w:p w14:paraId="567DCBBC"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Questionnaires were also rejected as research method due to the inability to collect in depth information. Questionnaires primarily comprise of a set of questions that would require fairly minimal answers. Multiple choices or yes and no responses may be detailed within the questionnaire, which again inhibit the ability to gain in depth information, they present a significantly uniform approach to the questioning.</w:t>
      </w:r>
      <w:r w:rsidRPr="00D60A03">
        <w:rPr>
          <w:rFonts w:ascii="Times New Roman" w:hAnsi="Times New Roman" w:cs="Times New Roman"/>
          <w:b/>
        </w:rPr>
        <w:t xml:space="preserve"> </w:t>
      </w:r>
      <w:r w:rsidRPr="00D60A03">
        <w:rPr>
          <w:rFonts w:ascii="Times New Roman" w:hAnsi="Times New Roman" w:cs="Times New Roman"/>
        </w:rPr>
        <w:t xml:space="preserve">They are often completed away from the researcher, thus inhibiting the opportunity to gain a further understanding of any given responses. Questionnaires are often utilised within quantitative research, as they are far more practical when conducting statistical analysis. Questionnaires would not afford a deeper under standing and the opportunity to explore particular themes as in depth as desired by the researcher </w:t>
      </w:r>
      <w:sdt>
        <w:sdtPr>
          <w:rPr>
            <w:rFonts w:ascii="Times New Roman" w:hAnsi="Times New Roman" w:cs="Times New Roman"/>
          </w:rPr>
          <w:id w:val="193895301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Bel10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(Bell, 2010)</w:t>
          </w:r>
          <w:r w:rsidRPr="00D60A03">
            <w:rPr>
              <w:rFonts w:ascii="Times New Roman" w:hAnsi="Times New Roman" w:cs="Times New Roman"/>
            </w:rPr>
            <w:fldChar w:fldCharType="end"/>
          </w:r>
        </w:sdtContent>
      </w:sdt>
      <w:r w:rsidRPr="00D60A03">
        <w:rPr>
          <w:rFonts w:ascii="Times New Roman" w:hAnsi="Times New Roman" w:cs="Times New Roman"/>
        </w:rPr>
        <w:t xml:space="preserve">. </w:t>
      </w:r>
    </w:p>
    <w:p w14:paraId="32FDC057" w14:textId="77777777" w:rsidR="00D60A03" w:rsidRPr="00D60A03" w:rsidRDefault="00D60A03" w:rsidP="00D60A03">
      <w:pPr>
        <w:spacing w:line="480" w:lineRule="auto"/>
        <w:jc w:val="both"/>
        <w:rPr>
          <w:rFonts w:ascii="Times New Roman" w:hAnsi="Times New Roman" w:cs="Times New Roman"/>
        </w:rPr>
      </w:pPr>
    </w:p>
    <w:p w14:paraId="4BC8A9A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inclusion of focus groups was rejected as a research method for this particular paper, due to its inability to create a deep understanding of the personal experiences of one individual at a time. A focus group allows a small group of people to discuss their feelings and opinions regarding a phenomenon, but as a collective. Opinions and experiences can be shared, but the ability to source information regarding the educational experiences leading to workplace practices of an individual is far more complex a task when a group is interviewed as a whole. Group interaction may enhance fresh perspectives relating to human capital and workplace experiences, however it would not generate the type of thorough information required by the researcher </w:t>
      </w:r>
      <w:sdt>
        <w:sdtPr>
          <w:rPr>
            <w:rFonts w:ascii="Times New Roman" w:hAnsi="Times New Roman" w:cs="Times New Roman"/>
          </w:rPr>
          <w:id w:val="44666697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Cla15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(Clarke, 2015)</w:t>
          </w:r>
          <w:r w:rsidRPr="00D60A03">
            <w:rPr>
              <w:rFonts w:ascii="Times New Roman" w:hAnsi="Times New Roman" w:cs="Times New Roman"/>
            </w:rPr>
            <w:fldChar w:fldCharType="end"/>
          </w:r>
        </w:sdtContent>
      </w:sdt>
    </w:p>
    <w:p w14:paraId="6C21B359" w14:textId="77777777" w:rsidR="00D60A03" w:rsidRPr="00D60A03" w:rsidRDefault="00D60A03" w:rsidP="00D60A03">
      <w:pPr>
        <w:spacing w:line="480" w:lineRule="auto"/>
        <w:jc w:val="both"/>
        <w:rPr>
          <w:rFonts w:ascii="Times New Roman" w:hAnsi="Times New Roman" w:cs="Times New Roman"/>
          <w:b/>
        </w:rPr>
      </w:pPr>
    </w:p>
    <w:p w14:paraId="14B83C0E" w14:textId="77777777" w:rsidR="00AE14AE" w:rsidRDefault="00AE14AE" w:rsidP="00D60A03">
      <w:pPr>
        <w:pStyle w:val="Heading1"/>
        <w:spacing w:line="480" w:lineRule="auto"/>
        <w:jc w:val="both"/>
        <w:rPr>
          <w:rFonts w:ascii="Times New Roman" w:eastAsiaTheme="minorEastAsia" w:hAnsi="Times New Roman" w:cs="Times New Roman"/>
          <w:b w:val="0"/>
          <w:bCs w:val="0"/>
          <w:color w:val="auto"/>
          <w:sz w:val="24"/>
          <w:szCs w:val="24"/>
        </w:rPr>
      </w:pPr>
    </w:p>
    <w:p w14:paraId="4402D9E9" w14:textId="77777777" w:rsidR="00AE14AE" w:rsidRPr="00AE14AE" w:rsidRDefault="00AE14AE" w:rsidP="00AE14AE"/>
    <w:p w14:paraId="317D7DA8"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8" w:name="_Toc325227289"/>
      <w:r w:rsidRPr="00D60A03">
        <w:rPr>
          <w:rFonts w:ascii="Times New Roman" w:hAnsi="Times New Roman" w:cs="Times New Roman"/>
          <w:sz w:val="24"/>
          <w:szCs w:val="24"/>
        </w:rPr>
        <w:t>Interview Design</w:t>
      </w:r>
      <w:bookmarkEnd w:id="28"/>
    </w:p>
    <w:p w14:paraId="364A7065" w14:textId="77777777" w:rsidR="00D60A03" w:rsidRPr="00D60A03" w:rsidRDefault="00D60A03" w:rsidP="00D60A03">
      <w:pPr>
        <w:spacing w:line="480" w:lineRule="auto"/>
        <w:jc w:val="both"/>
        <w:rPr>
          <w:rFonts w:ascii="Times New Roman" w:hAnsi="Times New Roman" w:cs="Times New Roman"/>
        </w:rPr>
      </w:pPr>
    </w:p>
    <w:p w14:paraId="60C6AEC7"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purpose of the semi-structured interview is to permit the data collection to remain an informal process. Informal and non-uniform approaches to data collection provide the scope for further investigation to take place. Deviating from a rigid set of questions may actually enhance the level of primary data obtained by the researcher. As emotion and feeling may be included in the subject’s response, flexibility will then assist the researcher to direct the subject away from digression and remain within topic. However, digression may then lead to a fresh understanding previously not considered within the literature review. Flexibility affords the executive decision to be made by the interviewer and the freedom for the interviewee to express feelings </w:t>
      </w:r>
      <w:sdt>
        <w:sdtPr>
          <w:rPr>
            <w:rFonts w:ascii="Times New Roman" w:hAnsi="Times New Roman" w:cs="Times New Roman"/>
          </w:rPr>
          <w:id w:val="-488941944"/>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Ing15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(Ingham-Broomfield, 2015)</w:t>
          </w:r>
          <w:r w:rsidRPr="00D60A03">
            <w:rPr>
              <w:rFonts w:ascii="Times New Roman" w:hAnsi="Times New Roman" w:cs="Times New Roman"/>
            </w:rPr>
            <w:fldChar w:fldCharType="end"/>
          </w:r>
        </w:sdtContent>
      </w:sdt>
      <w:r w:rsidRPr="00D60A03">
        <w:rPr>
          <w:rFonts w:ascii="Times New Roman" w:hAnsi="Times New Roman" w:cs="Times New Roman"/>
        </w:rPr>
        <w:t>.</w:t>
      </w:r>
    </w:p>
    <w:p w14:paraId="412BEB33" w14:textId="77777777" w:rsidR="00D60A03" w:rsidRPr="00D60A03" w:rsidRDefault="00D60A03" w:rsidP="00D60A03">
      <w:pPr>
        <w:spacing w:line="480" w:lineRule="auto"/>
        <w:jc w:val="both"/>
        <w:rPr>
          <w:rFonts w:ascii="Times New Roman" w:hAnsi="Times New Roman" w:cs="Times New Roman"/>
        </w:rPr>
      </w:pPr>
    </w:p>
    <w:p w14:paraId="4CEAD460"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The information used as a guide for the interviews is penned by </w:t>
      </w:r>
      <w:r w:rsidRPr="00D60A03">
        <w:rPr>
          <w:rFonts w:ascii="Times New Roman" w:hAnsi="Times New Roman" w:cs="Times New Roman"/>
          <w:noProof/>
          <w:lang w:val="en-US"/>
        </w:rPr>
        <w:t xml:space="preserve">Drever, (1995) who claims the optimal method to be applied when conducting semi structured interviews is to identify the main questions for discussion beforehand, outlining the main structure. It is further stated the detailed structure will develop as the interview progresses and information is sourced. The interviewee should be given freedom to detail accounts they feel pertinent to the core objectives and encouraged to express freely any personal feelings they again feel relevant. In addition to the afore mentioned methods, a critical incident technique will be applied. This particluar technique is typically adopted for a positivist paradigm, but can be adapted for the purpose of a phenomonological approach. The technique involves requesting the interviewee to recount personal experiences of events and particular time periods. The information sourced will rely on accurate recollections of  a particular day or activity to deliver key facts for analysis. When the technique was originally designed, its intended use was connected with a form for completion, however for the purpose of this study and others with an interpritivist paradigm, it has been modified to encourage open questions and interview flexibility. The advantges of the technique are the ability to source personal accounts which are integral to the study and the ability to apply flexibility within the interview. However, a major disadvantage is the reliance upon the subject to recall facts correctly and accurately. If the information sourced is inaccurate, it then jeopardises the validity of the entire study </w:t>
      </w:r>
      <w:sdt>
        <w:sdtPr>
          <w:rPr>
            <w:rFonts w:ascii="Times New Roman" w:hAnsi="Times New Roman" w:cs="Times New Roman"/>
            <w:noProof/>
            <w:lang w:val="en-US"/>
          </w:rPr>
          <w:id w:val="-454329853"/>
          <w:citation/>
        </w:sdtPr>
        <w:sdtEndPr/>
        <w:sdtContent>
          <w:r w:rsidRPr="00D60A03">
            <w:rPr>
              <w:rFonts w:ascii="Times New Roman" w:hAnsi="Times New Roman" w:cs="Times New Roman"/>
              <w:noProof/>
              <w:lang w:val="en-US"/>
            </w:rPr>
            <w:fldChar w:fldCharType="begin"/>
          </w:r>
          <w:r w:rsidRPr="00D60A03">
            <w:rPr>
              <w:rFonts w:ascii="Times New Roman" w:hAnsi="Times New Roman" w:cs="Times New Roman"/>
              <w:noProof/>
              <w:lang w:val="en-US"/>
            </w:rPr>
            <w:instrText xml:space="preserve"> CITATION Col092 \l 1033 </w:instrText>
          </w:r>
          <w:r w:rsidRPr="00D60A03">
            <w:rPr>
              <w:rFonts w:ascii="Times New Roman" w:hAnsi="Times New Roman" w:cs="Times New Roman"/>
              <w:noProof/>
              <w:lang w:val="en-US"/>
            </w:rPr>
            <w:fldChar w:fldCharType="separate"/>
          </w:r>
          <w:r w:rsidRPr="00D60A03">
            <w:rPr>
              <w:rFonts w:ascii="Times New Roman" w:hAnsi="Times New Roman" w:cs="Times New Roman"/>
              <w:noProof/>
              <w:lang w:val="en-US"/>
            </w:rPr>
            <w:t>(Collis &amp; Hussey, 2009)</w:t>
          </w:r>
          <w:r w:rsidRPr="00D60A03">
            <w:rPr>
              <w:rFonts w:ascii="Times New Roman" w:hAnsi="Times New Roman" w:cs="Times New Roman"/>
              <w:noProof/>
              <w:lang w:val="en-US"/>
            </w:rPr>
            <w:fldChar w:fldCharType="end"/>
          </w:r>
        </w:sdtContent>
      </w:sdt>
      <w:r w:rsidRPr="00D60A03">
        <w:rPr>
          <w:rFonts w:ascii="Times New Roman" w:hAnsi="Times New Roman" w:cs="Times New Roman"/>
          <w:noProof/>
          <w:lang w:val="en-US"/>
        </w:rPr>
        <w:t>.</w:t>
      </w:r>
    </w:p>
    <w:p w14:paraId="67E24056" w14:textId="77777777" w:rsidR="00D60A03" w:rsidRPr="00D60A03" w:rsidRDefault="00D60A03" w:rsidP="00D60A03">
      <w:pPr>
        <w:spacing w:line="480" w:lineRule="auto"/>
        <w:jc w:val="both"/>
        <w:rPr>
          <w:rFonts w:ascii="Times New Roman" w:hAnsi="Times New Roman" w:cs="Times New Roman"/>
        </w:rPr>
      </w:pPr>
    </w:p>
    <w:p w14:paraId="6DCB1EC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Within the previous chapters of this paper the researcher would have encountered several opportunities to determine questions, which would satisfy the objective of testing the identified theory. Said questions would have been edited and produced thoroughly prior to interview. The questions presented should encourage full and detailed answers from the demographic. As previously stated by </w:t>
      </w:r>
      <w:r w:rsidRPr="00D60A03">
        <w:rPr>
          <w:rFonts w:ascii="Times New Roman" w:hAnsi="Times New Roman" w:cs="Times New Roman"/>
          <w:noProof/>
          <w:lang w:val="en-US"/>
        </w:rPr>
        <w:t>Darawsheh, (2014)</w:t>
      </w:r>
      <w:r w:rsidRPr="00D60A03">
        <w:rPr>
          <w:rFonts w:ascii="Times New Roman" w:hAnsi="Times New Roman" w:cs="Times New Roman"/>
        </w:rPr>
        <w:t>, reality is subjective and the responses and detail will vary throughout the subjects, however relevance is imperative to gain in depth information for analysis, therefore the question design should enhance this objective.</w:t>
      </w:r>
    </w:p>
    <w:p w14:paraId="2469661B" w14:textId="77777777" w:rsidR="00D60A03" w:rsidRPr="00D60A03" w:rsidRDefault="00D60A03" w:rsidP="00D60A03">
      <w:pPr>
        <w:spacing w:line="480" w:lineRule="auto"/>
        <w:jc w:val="both"/>
        <w:rPr>
          <w:rFonts w:ascii="Times New Roman" w:hAnsi="Times New Roman" w:cs="Times New Roman"/>
        </w:rPr>
      </w:pPr>
    </w:p>
    <w:p w14:paraId="7A7EE628"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ensure the interviewee remains within the context of the interview questions and subject content, suggestions have been identified by </w:t>
      </w:r>
      <w:r w:rsidRPr="00D60A03">
        <w:rPr>
          <w:rFonts w:ascii="Times New Roman" w:hAnsi="Times New Roman" w:cs="Times New Roman"/>
          <w:noProof/>
          <w:lang w:val="en-US"/>
        </w:rPr>
        <w:t xml:space="preserve">Collis &amp; Hussey, (2009) for consideration prior to and during the interview. Probing questions should be given to the subject to enhance detail on the core subject. It may be difficult to ensure the interviewee remains within the subject remit, therefore it has been noted that probing the answers that are relevant can reduce the opportunity for the interviewee to digress. Probing questions have a variety of characteristics, for example ‘dimension’, which entails probing an answer by asking whether the experience of the subject could possibly be viewed in a different way, by a different person. Said probes afford a depth of answer additionally. To ensure the information is relevant it is also noted that the interviewer should not indulge or encourage further information on irrelevant answers, the interviewer should thank the respondant for the answer given but politely remind them of the focus and revert back to the applicable information. If an interviewee has a tendancy to drift off topic it could make the interview time consuming and more difficult to analyse. </w:t>
      </w:r>
    </w:p>
    <w:p w14:paraId="71509041" w14:textId="77777777" w:rsidR="00D60A03" w:rsidRPr="00D60A03" w:rsidRDefault="00D60A03" w:rsidP="00D60A03">
      <w:pPr>
        <w:spacing w:line="480" w:lineRule="auto"/>
        <w:jc w:val="both"/>
        <w:rPr>
          <w:rFonts w:ascii="Times New Roman" w:hAnsi="Times New Roman" w:cs="Times New Roman"/>
        </w:rPr>
      </w:pPr>
    </w:p>
    <w:p w14:paraId="3ABAF40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Personal experiences and the sourced information may be of a sensitive nature and will demand the respect and consideration it deserves, for that reason it will be the choice of the individual subject where the interview will take place. Discussing workplace training and human capital issues may not be encouraged within a workplace setting, therefore participants may request a neutral meeting place. Appointments will have to be scheduled for a convenient time for both parties. The comfort of location and convenience will enhance the relaxed state of the participant thus affording a genuine rapport to ensue between both parties </w:t>
      </w:r>
      <w:sdt>
        <w:sdtPr>
          <w:rPr>
            <w:rFonts w:ascii="Times New Roman" w:hAnsi="Times New Roman" w:cs="Times New Roman"/>
          </w:rPr>
          <w:id w:val="398172751"/>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Suy14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(Suyemoto, 2014)</w:t>
          </w:r>
          <w:r w:rsidRPr="00D60A03">
            <w:rPr>
              <w:rFonts w:ascii="Times New Roman" w:hAnsi="Times New Roman" w:cs="Times New Roman"/>
            </w:rPr>
            <w:fldChar w:fldCharType="end"/>
          </w:r>
        </w:sdtContent>
      </w:sdt>
      <w:r w:rsidRPr="00D60A03">
        <w:rPr>
          <w:rFonts w:ascii="Times New Roman" w:hAnsi="Times New Roman" w:cs="Times New Roman"/>
        </w:rPr>
        <w:t>. The rapport and contented atmosphere will encourage honest and detailed responses to the questions posed.</w:t>
      </w:r>
    </w:p>
    <w:p w14:paraId="31310929" w14:textId="77777777" w:rsidR="00D60A03" w:rsidRPr="00D60A03" w:rsidRDefault="00D60A03" w:rsidP="00D60A03">
      <w:pPr>
        <w:spacing w:line="480" w:lineRule="auto"/>
        <w:jc w:val="both"/>
        <w:rPr>
          <w:rFonts w:ascii="Times New Roman" w:hAnsi="Times New Roman" w:cs="Times New Roman"/>
        </w:rPr>
      </w:pPr>
    </w:p>
    <w:p w14:paraId="41394874" w14:textId="07D9A7DA"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With the permission of the interviewee, the interviews </w:t>
      </w:r>
      <w:proofErr w:type="gramStart"/>
      <w:r w:rsidRPr="00D60A03">
        <w:rPr>
          <w:rFonts w:ascii="Times New Roman" w:hAnsi="Times New Roman" w:cs="Times New Roman"/>
        </w:rPr>
        <w:t>will be recorded to later be transferred</w:t>
      </w:r>
      <w:proofErr w:type="gramEnd"/>
      <w:r w:rsidRPr="00D60A03">
        <w:rPr>
          <w:rFonts w:ascii="Times New Roman" w:hAnsi="Times New Roman" w:cs="Times New Roman"/>
        </w:rPr>
        <w:t xml:space="preserve"> to transcripts for analysis. The recordings will then be destroyed. Due to the personal invo</w:t>
      </w:r>
      <w:r w:rsidR="00E25ED9">
        <w:rPr>
          <w:rFonts w:ascii="Times New Roman" w:hAnsi="Times New Roman" w:cs="Times New Roman"/>
        </w:rPr>
        <w:t xml:space="preserve">lvement of </w:t>
      </w:r>
      <w:proofErr w:type="gramStart"/>
      <w:r w:rsidR="00E25ED9">
        <w:rPr>
          <w:rFonts w:ascii="Times New Roman" w:hAnsi="Times New Roman" w:cs="Times New Roman"/>
        </w:rPr>
        <w:t>each subject, it would</w:t>
      </w:r>
      <w:r w:rsidRPr="00D60A03">
        <w:rPr>
          <w:rFonts w:ascii="Times New Roman" w:hAnsi="Times New Roman" w:cs="Times New Roman"/>
        </w:rPr>
        <w:t xml:space="preserve"> be acceptable at any stage</w:t>
      </w:r>
      <w:r w:rsidR="00E25ED9">
        <w:rPr>
          <w:rFonts w:ascii="Times New Roman" w:hAnsi="Times New Roman" w:cs="Times New Roman"/>
        </w:rPr>
        <w:t>,</w:t>
      </w:r>
      <w:r w:rsidRPr="00D60A03">
        <w:rPr>
          <w:rFonts w:ascii="Times New Roman" w:hAnsi="Times New Roman" w:cs="Times New Roman"/>
        </w:rPr>
        <w:t xml:space="preserve"> for their</w:t>
      </w:r>
      <w:proofErr w:type="gramEnd"/>
      <w:r w:rsidRPr="00D60A03">
        <w:rPr>
          <w:rFonts w:ascii="Times New Roman" w:hAnsi="Times New Roman" w:cs="Times New Roman"/>
        </w:rPr>
        <w:t xml:space="preserve"> interview and information given, to be removed from the study and destroyed accordingly. If </w:t>
      </w:r>
      <w:proofErr w:type="gramStart"/>
      <w:r w:rsidRPr="00D60A03">
        <w:rPr>
          <w:rFonts w:ascii="Times New Roman" w:hAnsi="Times New Roman" w:cs="Times New Roman"/>
        </w:rPr>
        <w:t>permission is granted by the interviewee</w:t>
      </w:r>
      <w:proofErr w:type="gramEnd"/>
      <w:r w:rsidRPr="00D60A03">
        <w:rPr>
          <w:rFonts w:ascii="Times New Roman" w:hAnsi="Times New Roman" w:cs="Times New Roman"/>
        </w:rPr>
        <w:t xml:space="preserve">, the researcher will additionally take notes to accompany the recorded data </w:t>
      </w:r>
      <w:sdt>
        <w:sdtPr>
          <w:rPr>
            <w:rFonts w:ascii="Times New Roman" w:hAnsi="Times New Roman" w:cs="Times New Roman"/>
          </w:rPr>
          <w:id w:val="-94885843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Bel10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(Bell, 2010)</w:t>
          </w:r>
          <w:r w:rsidRPr="00D60A03">
            <w:rPr>
              <w:rFonts w:ascii="Times New Roman" w:hAnsi="Times New Roman" w:cs="Times New Roman"/>
            </w:rPr>
            <w:fldChar w:fldCharType="end"/>
          </w:r>
        </w:sdtContent>
      </w:sdt>
      <w:r w:rsidRPr="00D60A03">
        <w:rPr>
          <w:rFonts w:ascii="Times New Roman" w:hAnsi="Times New Roman" w:cs="Times New Roman"/>
        </w:rPr>
        <w:t>.</w:t>
      </w:r>
    </w:p>
    <w:p w14:paraId="016A3F6F"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29" w:name="_Toc325227290"/>
      <w:r w:rsidRPr="00D60A03">
        <w:rPr>
          <w:rFonts w:ascii="Times New Roman" w:hAnsi="Times New Roman" w:cs="Times New Roman"/>
          <w:sz w:val="24"/>
          <w:szCs w:val="24"/>
        </w:rPr>
        <w:t>Research Quality</w:t>
      </w:r>
      <w:bookmarkEnd w:id="29"/>
      <w:r w:rsidRPr="00D60A03">
        <w:rPr>
          <w:rFonts w:ascii="Times New Roman" w:hAnsi="Times New Roman" w:cs="Times New Roman"/>
          <w:sz w:val="24"/>
          <w:szCs w:val="24"/>
        </w:rPr>
        <w:t xml:space="preserve"> </w:t>
      </w:r>
    </w:p>
    <w:p w14:paraId="64103128" w14:textId="77777777" w:rsidR="00D60A03" w:rsidRPr="00D60A03" w:rsidRDefault="00D60A03" w:rsidP="00D60A03">
      <w:pPr>
        <w:spacing w:line="480" w:lineRule="auto"/>
        <w:jc w:val="both"/>
        <w:rPr>
          <w:rFonts w:ascii="Times New Roman" w:hAnsi="Times New Roman" w:cs="Times New Roman"/>
        </w:rPr>
      </w:pPr>
    </w:p>
    <w:p w14:paraId="5C3AAF5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validity and reliability of the research methods will play an integral role when producing the required data for comparison. Evaluation methods will rely heavily upon genuine information being sourced; therefore reliable sourcing techniques must be applied to obtain valid information </w:t>
      </w:r>
      <w:sdt>
        <w:sdtPr>
          <w:rPr>
            <w:rFonts w:ascii="Times New Roman" w:hAnsi="Times New Roman" w:cs="Times New Roman"/>
          </w:rPr>
          <w:id w:val="23498176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Dar14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(Darawsheh, 2014)</w:t>
          </w:r>
          <w:r w:rsidRPr="00D60A03">
            <w:rPr>
              <w:rFonts w:ascii="Times New Roman" w:hAnsi="Times New Roman" w:cs="Times New Roman"/>
            </w:rPr>
            <w:fldChar w:fldCharType="end"/>
          </w:r>
        </w:sdtContent>
      </w:sdt>
      <w:r w:rsidRPr="00D60A03">
        <w:rPr>
          <w:rFonts w:ascii="Times New Roman" w:hAnsi="Times New Roman" w:cs="Times New Roman"/>
        </w:rPr>
        <w:t>.</w:t>
      </w:r>
    </w:p>
    <w:p w14:paraId="52655972" w14:textId="77777777" w:rsidR="00D60A03" w:rsidRPr="00D60A03" w:rsidRDefault="00D60A03" w:rsidP="00D60A03">
      <w:pPr>
        <w:spacing w:line="480" w:lineRule="auto"/>
        <w:jc w:val="both"/>
        <w:rPr>
          <w:rFonts w:ascii="Times New Roman" w:hAnsi="Times New Roman" w:cs="Times New Roman"/>
        </w:rPr>
      </w:pPr>
    </w:p>
    <w:p w14:paraId="15255723"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 xml:space="preserve">The quality of the research sourced will play an integral role when analysing the results for use in comparison to identified theory. Unless valid information is obtained, the evaluation methods will be rendered useless. Genuine data is imperative for a real analysis to be completed. Reliability must remain fluid throughout all aspects of data collection, especially in regard to the selected sourcing technique </w:t>
      </w:r>
      <w:sdt>
        <w:sdtPr>
          <w:rPr>
            <w:rFonts w:ascii="Times New Roman" w:hAnsi="Times New Roman" w:cs="Times New Roman"/>
          </w:rPr>
          <w:id w:val="-1421254676"/>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Mer12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(Mertens, 2012)</w:t>
          </w:r>
          <w:r w:rsidRPr="00D60A03">
            <w:rPr>
              <w:rFonts w:ascii="Times New Roman" w:hAnsi="Times New Roman" w:cs="Times New Roman"/>
            </w:rPr>
            <w:fldChar w:fldCharType="end"/>
          </w:r>
        </w:sdtContent>
      </w:sdt>
      <w:r w:rsidRPr="00D60A03">
        <w:rPr>
          <w:rFonts w:ascii="Times New Roman" w:hAnsi="Times New Roman" w:cs="Times New Roman"/>
          <w:b/>
        </w:rPr>
        <w:t xml:space="preserve">. </w:t>
      </w:r>
      <w:r w:rsidRPr="00D60A03">
        <w:rPr>
          <w:rFonts w:ascii="Times New Roman" w:hAnsi="Times New Roman" w:cs="Times New Roman"/>
        </w:rPr>
        <w:t xml:space="preserve">Reliability is directly associated and is a paramount concern with research findings. Findings are considered reliable if the process were to be repeated by the original or different researcher and the same results were presented </w:t>
      </w:r>
      <w:sdt>
        <w:sdtPr>
          <w:rPr>
            <w:rFonts w:ascii="Times New Roman" w:hAnsi="Times New Roman" w:cs="Times New Roman"/>
          </w:rPr>
          <w:id w:val="-1784870915"/>
          <w:citation/>
        </w:sdtPr>
        <w:sdtEndPr/>
        <w:sdtContent>
          <w:r w:rsidRPr="00D60A03">
            <w:rPr>
              <w:rFonts w:ascii="Times New Roman" w:hAnsi="Times New Roman" w:cs="Times New Roman"/>
            </w:rPr>
            <w:fldChar w:fldCharType="begin"/>
          </w:r>
          <w:r w:rsidRPr="00D60A03">
            <w:rPr>
              <w:rFonts w:ascii="Times New Roman" w:hAnsi="Times New Roman" w:cs="Times New Roman"/>
              <w:b/>
              <w:lang w:val="en-US"/>
            </w:rPr>
            <w:instrText xml:space="preserve"> CITATION Col092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(Collis &amp; Hussey, 2009)</w:t>
          </w:r>
          <w:r w:rsidRPr="00D60A03">
            <w:rPr>
              <w:rFonts w:ascii="Times New Roman" w:hAnsi="Times New Roman" w:cs="Times New Roman"/>
            </w:rPr>
            <w:fldChar w:fldCharType="end"/>
          </w:r>
        </w:sdtContent>
      </w:sdt>
      <w:r w:rsidRPr="00D60A03">
        <w:rPr>
          <w:rFonts w:ascii="Times New Roman" w:hAnsi="Times New Roman" w:cs="Times New Roman"/>
          <w:b/>
        </w:rPr>
        <w:t>.</w:t>
      </w:r>
    </w:p>
    <w:p w14:paraId="548CA2B2" w14:textId="77777777" w:rsidR="00D60A03" w:rsidRPr="00D60A03" w:rsidRDefault="00D60A03" w:rsidP="00D60A03">
      <w:pPr>
        <w:spacing w:line="480" w:lineRule="auto"/>
        <w:jc w:val="both"/>
        <w:rPr>
          <w:rFonts w:ascii="Times New Roman" w:hAnsi="Times New Roman" w:cs="Times New Roman"/>
          <w:b/>
        </w:rPr>
      </w:pPr>
    </w:p>
    <w:p w14:paraId="324A5D5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afore mentioned hypothesis by </w:t>
      </w:r>
      <w:r w:rsidRPr="00D60A03">
        <w:rPr>
          <w:rFonts w:ascii="Times New Roman" w:hAnsi="Times New Roman" w:cs="Times New Roman"/>
          <w:noProof/>
          <w:lang w:val="en-US"/>
        </w:rPr>
        <w:t>Collis &amp; Hussey, (2009)</w:t>
      </w:r>
      <w:r w:rsidRPr="00D60A03">
        <w:rPr>
          <w:rFonts w:ascii="Times New Roman" w:hAnsi="Times New Roman" w:cs="Times New Roman"/>
          <w:b/>
        </w:rPr>
        <w:t xml:space="preserve"> </w:t>
      </w:r>
      <w:r w:rsidRPr="00D60A03">
        <w:rPr>
          <w:rFonts w:ascii="Times New Roman" w:hAnsi="Times New Roman" w:cs="Times New Roman"/>
        </w:rPr>
        <w:t xml:space="preserve">denotes research replication should deliver equal </w:t>
      </w:r>
      <w:proofErr w:type="gramStart"/>
      <w:r w:rsidRPr="00D60A03">
        <w:rPr>
          <w:rFonts w:ascii="Times New Roman" w:hAnsi="Times New Roman" w:cs="Times New Roman"/>
        </w:rPr>
        <w:t>results,</w:t>
      </w:r>
      <w:proofErr w:type="gramEnd"/>
      <w:r w:rsidRPr="00D60A03">
        <w:rPr>
          <w:rFonts w:ascii="Times New Roman" w:hAnsi="Times New Roman" w:cs="Times New Roman"/>
        </w:rPr>
        <w:t xml:space="preserve"> therefore the process should remain clear and easily understood to afford such replication. When applying a phenomenological paradigm it has been identified the information sourced is open to a degree of subjectivism, therefore the author must make every effort to ensure the detail and data collected are correctly catalogued and not open to editing or alteration in anyway at all whether conscious or subconsciously. This strict detail and application must be made very clear when issuing instruction on how to repeat the research process. A meticulous design structure will assist the ease of replication and inhibit the opportunity for biased opinions to be contributed </w:t>
      </w:r>
      <w:sdt>
        <w:sdtPr>
          <w:rPr>
            <w:rFonts w:ascii="Times New Roman" w:hAnsi="Times New Roman" w:cs="Times New Roman"/>
          </w:rPr>
          <w:id w:val="-1710637529"/>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Sau12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(Saunders, Lewis, &amp; Thornhill, 2012)</w:t>
          </w:r>
          <w:r w:rsidRPr="00D60A03">
            <w:rPr>
              <w:rFonts w:ascii="Times New Roman" w:hAnsi="Times New Roman" w:cs="Times New Roman"/>
            </w:rPr>
            <w:fldChar w:fldCharType="end"/>
          </w:r>
        </w:sdtContent>
      </w:sdt>
    </w:p>
    <w:p w14:paraId="69EC4BF7" w14:textId="77777777" w:rsidR="00D60A03" w:rsidRPr="00D60A03" w:rsidRDefault="00D60A03" w:rsidP="00D60A03">
      <w:pPr>
        <w:spacing w:line="480" w:lineRule="auto"/>
        <w:jc w:val="both"/>
        <w:rPr>
          <w:rFonts w:ascii="Times New Roman" w:hAnsi="Times New Roman" w:cs="Times New Roman"/>
        </w:rPr>
      </w:pPr>
    </w:p>
    <w:p w14:paraId="292B2FC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Reliability depends heavily on whether the study may be repeated achieving the same </w:t>
      </w:r>
      <w:proofErr w:type="gramStart"/>
      <w:r w:rsidRPr="00D60A03">
        <w:rPr>
          <w:rFonts w:ascii="Times New Roman" w:hAnsi="Times New Roman" w:cs="Times New Roman"/>
        </w:rPr>
        <w:t>results,</w:t>
      </w:r>
      <w:proofErr w:type="gramEnd"/>
      <w:r w:rsidRPr="00D60A03">
        <w:rPr>
          <w:rFonts w:ascii="Times New Roman" w:hAnsi="Times New Roman" w:cs="Times New Roman"/>
        </w:rPr>
        <w:t xml:space="preserve"> the process must enable relatively easily replication.  A degree of subjectivism is often applied within a phenomenological paradigm, therefore caution must applied to ensure the subjective input from the researcher does not contribute to a variance in information sourced </w:t>
      </w:r>
      <w:sdt>
        <w:sdtPr>
          <w:rPr>
            <w:rFonts w:ascii="Times New Roman" w:hAnsi="Times New Roman" w:cs="Times New Roman"/>
          </w:rPr>
          <w:id w:val="-1532481160"/>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Sau12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(Saunders, Lewis, &amp; Thornhill, 2012)</w:t>
          </w:r>
          <w:r w:rsidRPr="00D60A03">
            <w:rPr>
              <w:rFonts w:ascii="Times New Roman" w:hAnsi="Times New Roman" w:cs="Times New Roman"/>
            </w:rPr>
            <w:fldChar w:fldCharType="end"/>
          </w:r>
        </w:sdtContent>
      </w:sdt>
      <w:r w:rsidRPr="00D60A03">
        <w:rPr>
          <w:rFonts w:ascii="Times New Roman" w:hAnsi="Times New Roman" w:cs="Times New Roman"/>
        </w:rPr>
        <w:t>.</w:t>
      </w:r>
    </w:p>
    <w:p w14:paraId="78D3BD9A" w14:textId="77777777" w:rsidR="00D60A03" w:rsidRPr="00D60A03" w:rsidRDefault="00D60A03" w:rsidP="00D60A03">
      <w:pPr>
        <w:spacing w:line="480" w:lineRule="auto"/>
        <w:jc w:val="both"/>
        <w:rPr>
          <w:rFonts w:ascii="Times New Roman" w:hAnsi="Times New Roman" w:cs="Times New Roman"/>
        </w:rPr>
      </w:pPr>
    </w:p>
    <w:p w14:paraId="6E1DA984"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design structure should be meticulously recorded also to aid a repeat if necessary, in addition to forming a clear and unbiased record for the reader. The researcher repeating the process will additionally have to ensure the representational demographic fits the criteria for accurate representation of subjects and the highlighted issues </w:t>
      </w:r>
      <w:sdt>
        <w:sdtPr>
          <w:rPr>
            <w:rFonts w:ascii="Times New Roman" w:hAnsi="Times New Roman" w:cs="Times New Roman"/>
          </w:rPr>
          <w:id w:val="581800125"/>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Sca03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(Scarbrough &amp; Tanenbaum, 2003)</w:t>
          </w:r>
          <w:r w:rsidRPr="00D60A03">
            <w:rPr>
              <w:rFonts w:ascii="Times New Roman" w:hAnsi="Times New Roman" w:cs="Times New Roman"/>
            </w:rPr>
            <w:fldChar w:fldCharType="end"/>
          </w:r>
        </w:sdtContent>
      </w:sdt>
      <w:r w:rsidRPr="00D60A03">
        <w:rPr>
          <w:rFonts w:ascii="Times New Roman" w:hAnsi="Times New Roman" w:cs="Times New Roman"/>
        </w:rPr>
        <w:t>.</w:t>
      </w:r>
    </w:p>
    <w:p w14:paraId="0EA3B4E4" w14:textId="77777777" w:rsidR="000E2919" w:rsidRDefault="000E2919" w:rsidP="00D60A03">
      <w:pPr>
        <w:pStyle w:val="Heading1"/>
        <w:spacing w:line="480" w:lineRule="auto"/>
        <w:jc w:val="both"/>
        <w:rPr>
          <w:rFonts w:ascii="Times New Roman" w:hAnsi="Times New Roman" w:cs="Times New Roman"/>
          <w:sz w:val="24"/>
          <w:szCs w:val="24"/>
        </w:rPr>
      </w:pPr>
    </w:p>
    <w:p w14:paraId="395F55B6" w14:textId="77777777" w:rsidR="000E2919" w:rsidRPr="000E2919" w:rsidRDefault="000E2919" w:rsidP="000E2919"/>
    <w:p w14:paraId="02FD0E70"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0" w:name="_Toc325227291"/>
      <w:r w:rsidRPr="00D60A03">
        <w:rPr>
          <w:rFonts w:ascii="Times New Roman" w:hAnsi="Times New Roman" w:cs="Times New Roman"/>
          <w:sz w:val="24"/>
          <w:szCs w:val="24"/>
        </w:rPr>
        <w:t>Analysis</w:t>
      </w:r>
      <w:bookmarkEnd w:id="30"/>
    </w:p>
    <w:p w14:paraId="411F9E4D" w14:textId="77777777" w:rsidR="00D60A03" w:rsidRPr="00D60A03" w:rsidRDefault="00D60A03" w:rsidP="00D60A03">
      <w:pPr>
        <w:spacing w:line="480" w:lineRule="auto"/>
        <w:jc w:val="both"/>
        <w:rPr>
          <w:rFonts w:ascii="Times New Roman" w:hAnsi="Times New Roman" w:cs="Times New Roman"/>
        </w:rPr>
      </w:pPr>
    </w:p>
    <w:p w14:paraId="7508D1FA" w14:textId="79710479"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Full transcripts of every interview will </w:t>
      </w:r>
      <w:r w:rsidR="003819E8">
        <w:rPr>
          <w:rFonts w:ascii="Times New Roman" w:hAnsi="Times New Roman" w:cs="Times New Roman"/>
        </w:rPr>
        <w:t xml:space="preserve">be </w:t>
      </w:r>
      <w:r w:rsidRPr="00D60A03">
        <w:rPr>
          <w:rFonts w:ascii="Times New Roman" w:hAnsi="Times New Roman" w:cs="Times New Roman"/>
        </w:rPr>
        <w:t xml:space="preserve">produced and made available for analysis. The number of participants will determine the amount of transcripts produced, one per subject interviewed. </w:t>
      </w:r>
    </w:p>
    <w:p w14:paraId="6E6C6B23" w14:textId="77777777" w:rsidR="00D60A03" w:rsidRPr="00D60A03" w:rsidRDefault="00D60A03" w:rsidP="00D60A03">
      <w:pPr>
        <w:spacing w:line="480" w:lineRule="auto"/>
        <w:jc w:val="both"/>
        <w:rPr>
          <w:rFonts w:ascii="Times New Roman" w:hAnsi="Times New Roman" w:cs="Times New Roman"/>
        </w:rPr>
      </w:pPr>
    </w:p>
    <w:p w14:paraId="50571FB7"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thorough structure will have to be determined by the interviewer prior to transcript analysis.  To enable the extraction of non-bias and accurate data, the interviewer must avoid applying any subjective tendencies. As the information sourced may include emotional content delivered by the chosen demographic, the researcher will have to adopt a professional approach in order to avoid being swayed into personal opinion or feeling on the subject matter. Many theorists such as </w:t>
      </w:r>
      <w:r w:rsidRPr="00D60A03">
        <w:rPr>
          <w:rFonts w:ascii="Times New Roman" w:hAnsi="Times New Roman" w:cs="Times New Roman"/>
          <w:noProof/>
          <w:lang w:val="en-US"/>
        </w:rPr>
        <w:t>Elshafie, (2013)</w:t>
      </w:r>
      <w:r w:rsidRPr="00D60A03">
        <w:rPr>
          <w:rFonts w:ascii="Times New Roman" w:hAnsi="Times New Roman" w:cs="Times New Roman"/>
        </w:rPr>
        <w:t xml:space="preserve"> insist the lack of clear instruction regarding qualitative data analysis may deliver misleading results. This must be considered fully by the researcher throughout all stages of the process. </w:t>
      </w:r>
    </w:p>
    <w:p w14:paraId="39688F04" w14:textId="77777777" w:rsidR="00D60A03" w:rsidRPr="00D60A03" w:rsidRDefault="00D60A03" w:rsidP="00D60A03">
      <w:pPr>
        <w:spacing w:line="480" w:lineRule="auto"/>
        <w:jc w:val="both"/>
        <w:rPr>
          <w:rFonts w:ascii="Times New Roman" w:hAnsi="Times New Roman" w:cs="Times New Roman"/>
        </w:rPr>
      </w:pPr>
    </w:p>
    <w:p w14:paraId="7B4356A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Themes and trending occurrences are a large portion of what the researcher will have to identify within the data analysis process. To highlight similarities presented within the relevant theory, the researcher may have to read and analyse the transcripts many times. Comparisons and differences to the related theory are of obvious importance, however the researcher should remain vigilant and identify any fresh perspectives that may be detailed </w:t>
      </w:r>
      <w:sdt>
        <w:sdtPr>
          <w:rPr>
            <w:rFonts w:ascii="Times New Roman" w:hAnsi="Times New Roman" w:cs="Times New Roman"/>
          </w:rPr>
          <w:id w:val="-1962329556"/>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Cot11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(Cottrell, 2011)</w:t>
          </w:r>
          <w:r w:rsidRPr="00D60A03">
            <w:rPr>
              <w:rFonts w:ascii="Times New Roman" w:hAnsi="Times New Roman" w:cs="Times New Roman"/>
            </w:rPr>
            <w:fldChar w:fldCharType="end"/>
          </w:r>
        </w:sdtContent>
      </w:sdt>
      <w:r w:rsidRPr="00D60A03">
        <w:rPr>
          <w:rFonts w:ascii="Times New Roman" w:hAnsi="Times New Roman" w:cs="Times New Roman"/>
        </w:rPr>
        <w:t>.</w:t>
      </w:r>
    </w:p>
    <w:p w14:paraId="615F57F2" w14:textId="77777777" w:rsidR="00D60A03" w:rsidRPr="00D60A03" w:rsidRDefault="00D60A03" w:rsidP="00D60A03">
      <w:pPr>
        <w:spacing w:line="480" w:lineRule="auto"/>
        <w:jc w:val="both"/>
        <w:rPr>
          <w:rFonts w:ascii="Times New Roman" w:hAnsi="Times New Roman" w:cs="Times New Roman"/>
        </w:rPr>
      </w:pPr>
    </w:p>
    <w:p w14:paraId="21BDC9B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researcher will implement a cataloguing technique, which will compliment the analysis process. If the researcher identifies a theme or trend, a colour code will be applied and recorded within the produced index. Fresh information and all differences and agreements with the related theory will additionally assume a colour code and respectively be recorded within the index. Sustaining a clear and readable catalogue of findings will enhance the process of delivering recordable results and thus assist the evaluation process as a whole. A concise and clear cataloguing process will be </w:t>
      </w:r>
      <w:proofErr w:type="gramStart"/>
      <w:r w:rsidRPr="00D60A03">
        <w:rPr>
          <w:rFonts w:ascii="Times New Roman" w:hAnsi="Times New Roman" w:cs="Times New Roman"/>
        </w:rPr>
        <w:t>straight forward</w:t>
      </w:r>
      <w:proofErr w:type="gramEnd"/>
      <w:r w:rsidRPr="00D60A03">
        <w:rPr>
          <w:rFonts w:ascii="Times New Roman" w:hAnsi="Times New Roman" w:cs="Times New Roman"/>
        </w:rPr>
        <w:t xml:space="preserve"> to replicate, assisting a repeat of the study </w:t>
      </w:r>
      <w:sdt>
        <w:sdtPr>
          <w:rPr>
            <w:rFonts w:ascii="Times New Roman" w:hAnsi="Times New Roman" w:cs="Times New Roman"/>
          </w:rPr>
          <w:id w:val="-1862188561"/>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Els13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(Elshafie, 2013)</w:t>
          </w:r>
          <w:r w:rsidRPr="00D60A03">
            <w:rPr>
              <w:rFonts w:ascii="Times New Roman" w:hAnsi="Times New Roman" w:cs="Times New Roman"/>
            </w:rPr>
            <w:fldChar w:fldCharType="end"/>
          </w:r>
        </w:sdtContent>
      </w:sdt>
      <w:r w:rsidRPr="00D60A03">
        <w:rPr>
          <w:rFonts w:ascii="Times New Roman" w:hAnsi="Times New Roman" w:cs="Times New Roman"/>
        </w:rPr>
        <w:t>.</w:t>
      </w:r>
    </w:p>
    <w:p w14:paraId="08EF3890" w14:textId="77777777" w:rsidR="00D60A03" w:rsidRPr="00D60A03" w:rsidRDefault="00D60A03" w:rsidP="00D60A03">
      <w:pPr>
        <w:spacing w:line="480" w:lineRule="auto"/>
        <w:jc w:val="both"/>
        <w:rPr>
          <w:rFonts w:ascii="Times New Roman" w:hAnsi="Times New Roman" w:cs="Times New Roman"/>
        </w:rPr>
      </w:pPr>
    </w:p>
    <w:p w14:paraId="5C5994B3" w14:textId="4D5D3C63"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Transcripts produced from semi-structured interviews produce a copious amount of data for </w:t>
      </w:r>
      <w:r w:rsidR="000C5073" w:rsidRPr="00D60A03">
        <w:rPr>
          <w:rFonts w:ascii="Times New Roman" w:hAnsi="Times New Roman" w:cs="Times New Roman"/>
        </w:rPr>
        <w:t>analysis;</w:t>
      </w:r>
      <w:r w:rsidRPr="00D60A03">
        <w:rPr>
          <w:rFonts w:ascii="Times New Roman" w:hAnsi="Times New Roman" w:cs="Times New Roman"/>
        </w:rPr>
        <w:t xml:space="preserve"> therefore the application of an acceptable data reduction method would have to be considered. Data reduction methods are produced to enhance the level of material sourced; only the truly applicable information warrants inclusion and said reduction methods are in place to ensure this transpires. Said methods can often be ignored or feared by researchers who are apprehensive about dismissing data, which they feel may have actually been useful later on in the process. To avoid such occurrences, the researcher must familiarise themselves with the transcripts to afford confidence when applying the respective data deduction technique </w:t>
      </w:r>
      <w:sdt>
        <w:sdtPr>
          <w:rPr>
            <w:rFonts w:ascii="Times New Roman" w:hAnsi="Times New Roman" w:cs="Times New Roman"/>
          </w:rPr>
          <w:id w:val="767052835"/>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gre09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(greetham, 2009)</w:t>
          </w:r>
          <w:r w:rsidRPr="00D60A03">
            <w:rPr>
              <w:rFonts w:ascii="Times New Roman" w:hAnsi="Times New Roman" w:cs="Times New Roman"/>
            </w:rPr>
            <w:fldChar w:fldCharType="end"/>
          </w:r>
        </w:sdtContent>
      </w:sdt>
      <w:r w:rsidRPr="00D60A03">
        <w:rPr>
          <w:rFonts w:ascii="Times New Roman" w:hAnsi="Times New Roman" w:cs="Times New Roman"/>
        </w:rPr>
        <w:t>.</w:t>
      </w:r>
    </w:p>
    <w:p w14:paraId="73AA6D31" w14:textId="77777777" w:rsidR="00D60A03" w:rsidRPr="00D60A03" w:rsidRDefault="00D60A03" w:rsidP="00D60A03">
      <w:pPr>
        <w:spacing w:line="480" w:lineRule="auto"/>
        <w:jc w:val="both"/>
        <w:rPr>
          <w:rFonts w:ascii="Times New Roman" w:hAnsi="Times New Roman" w:cs="Times New Roman"/>
        </w:rPr>
      </w:pPr>
    </w:p>
    <w:p w14:paraId="5421F58D" w14:textId="72D446AB" w:rsidR="00E00869"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afford ease when applying comparisons between primary and secondary data, the same colour coding techniques, complimented with a relevant index should be applied to the identified theory. The process may be considered lengthy but has been proven to enrich the quality of findings overall </w:t>
      </w:r>
      <w:sdt>
        <w:sdtPr>
          <w:rPr>
            <w:rFonts w:ascii="Times New Roman" w:hAnsi="Times New Roman" w:cs="Times New Roman"/>
          </w:rPr>
          <w:id w:val="1477103014"/>
          <w:citation/>
        </w:sdtPr>
        <w:sdtEndPr/>
        <w:sdtContent>
          <w:r w:rsidRPr="00D60A03">
            <w:rPr>
              <w:rFonts w:ascii="Times New Roman" w:hAnsi="Times New Roman" w:cs="Times New Roman"/>
            </w:rPr>
            <w:fldChar w:fldCharType="begin"/>
          </w:r>
          <w:r w:rsidRPr="00D60A03">
            <w:rPr>
              <w:rFonts w:ascii="Times New Roman" w:hAnsi="Times New Roman" w:cs="Times New Roman"/>
              <w:lang w:val="en-US"/>
            </w:rPr>
            <w:instrText xml:space="preserve"> CITATION Bai141 \l 1033 </w:instrText>
          </w:r>
          <w:r w:rsidRPr="00D60A03">
            <w:rPr>
              <w:rFonts w:ascii="Times New Roman" w:hAnsi="Times New Roman" w:cs="Times New Roman"/>
            </w:rPr>
            <w:fldChar w:fldCharType="separate"/>
          </w:r>
          <w:r w:rsidRPr="00D60A03">
            <w:rPr>
              <w:rFonts w:ascii="Times New Roman" w:hAnsi="Times New Roman" w:cs="Times New Roman"/>
              <w:noProof/>
              <w:lang w:val="en-US"/>
            </w:rPr>
            <w:t>(Bailey, 2014)</w:t>
          </w:r>
          <w:r w:rsidRPr="00D60A03">
            <w:rPr>
              <w:rFonts w:ascii="Times New Roman" w:hAnsi="Times New Roman" w:cs="Times New Roman"/>
            </w:rPr>
            <w:fldChar w:fldCharType="end"/>
          </w:r>
        </w:sdtContent>
      </w:sdt>
    </w:p>
    <w:p w14:paraId="1E9EF84B"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1" w:name="_Toc325227292"/>
      <w:r w:rsidRPr="00D60A03">
        <w:rPr>
          <w:rFonts w:ascii="Times New Roman" w:hAnsi="Times New Roman" w:cs="Times New Roman"/>
          <w:sz w:val="24"/>
          <w:szCs w:val="24"/>
        </w:rPr>
        <w:t>Analysis of Results</w:t>
      </w:r>
      <w:bookmarkEnd w:id="31"/>
    </w:p>
    <w:p w14:paraId="53A81E86" w14:textId="77777777" w:rsidR="00D60A03" w:rsidRPr="00D60A03" w:rsidRDefault="00D60A03" w:rsidP="00D60A03">
      <w:pPr>
        <w:spacing w:line="480" w:lineRule="auto"/>
        <w:jc w:val="both"/>
        <w:rPr>
          <w:rFonts w:ascii="Times New Roman" w:hAnsi="Times New Roman" w:cs="Times New Roman"/>
        </w:rPr>
      </w:pPr>
    </w:p>
    <w:p w14:paraId="73A7ED3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methodology applied for the research purposes afforded the opportunity for the interviewees to liberally relay any relevant experiences and information required. The phenomenological approach allowed the researcher to gauge a real understanding of experiences and feelings within the situations discussed. The purpose of the analysis stage was to identify and reoccurring themes that emerged and to test the related theory. The analysis also included identifying any fresh information and documenting accordingly.</w:t>
      </w:r>
    </w:p>
    <w:p w14:paraId="0C455950" w14:textId="77777777" w:rsidR="00D60A03" w:rsidRPr="00D60A03" w:rsidRDefault="00D60A03" w:rsidP="00D60A03">
      <w:pPr>
        <w:spacing w:line="480" w:lineRule="auto"/>
        <w:jc w:val="both"/>
        <w:rPr>
          <w:rFonts w:ascii="Times New Roman" w:hAnsi="Times New Roman" w:cs="Times New Roman"/>
        </w:rPr>
      </w:pPr>
    </w:p>
    <w:p w14:paraId="5B801A38"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set objective was to satisfy the question of whether human capital can or should be regarded as a viable and valuable source of capital for organisations. Additional issues, which included how higher education and workplace contribute to human capital, were included also.</w:t>
      </w:r>
    </w:p>
    <w:p w14:paraId="5C7AAD1C" w14:textId="77777777" w:rsidR="00D60A03" w:rsidRPr="00D60A03" w:rsidRDefault="00D60A03" w:rsidP="00D60A03">
      <w:pPr>
        <w:spacing w:line="480" w:lineRule="auto"/>
        <w:jc w:val="both"/>
        <w:rPr>
          <w:rFonts w:ascii="Times New Roman" w:hAnsi="Times New Roman" w:cs="Times New Roman"/>
        </w:rPr>
      </w:pPr>
    </w:p>
    <w:p w14:paraId="694FF20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All interviews have been transferred to transcript and the appropriate analysis applied. For the purpose of clarity, the three main issues have been divided and discussed separately. Prior to discussion of the three main issues, the sample group and their relevance to the research are presented, their working role and educational experience is detailed briefly. </w:t>
      </w:r>
    </w:p>
    <w:p w14:paraId="3B059F42" w14:textId="77777777" w:rsidR="00D60A03" w:rsidRPr="00D60A03" w:rsidRDefault="00D60A03" w:rsidP="00D60A03">
      <w:pPr>
        <w:spacing w:line="480" w:lineRule="auto"/>
        <w:jc w:val="both"/>
        <w:rPr>
          <w:rFonts w:ascii="Times New Roman" w:hAnsi="Times New Roman" w:cs="Times New Roman"/>
        </w:rPr>
      </w:pPr>
    </w:p>
    <w:p w14:paraId="61BB8C34"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first issue relates directly to human capital and whether it is accepted as a valuable business commodity when benchmarked against alternate sources of business capital such as technology and hardware. The results are presented, in addition to direct quotes from the sample group. A comparison of results to the existing literature was then completed, to test the related theory. </w:t>
      </w:r>
    </w:p>
    <w:p w14:paraId="72FE8FF0" w14:textId="77777777" w:rsidR="00D60A03" w:rsidRPr="00D60A03" w:rsidRDefault="00D60A03" w:rsidP="00D60A03">
      <w:pPr>
        <w:spacing w:line="480" w:lineRule="auto"/>
        <w:jc w:val="both"/>
        <w:rPr>
          <w:rFonts w:ascii="Times New Roman" w:hAnsi="Times New Roman" w:cs="Times New Roman"/>
        </w:rPr>
      </w:pPr>
    </w:p>
    <w:p w14:paraId="2AE4DD5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second issue is regarding higher education. The sample group have specified what higher educational qualifications they have received and what bearing if any it has had on their current career. In addition to </w:t>
      </w:r>
      <w:proofErr w:type="gramStart"/>
      <w:r w:rsidRPr="00D60A03">
        <w:rPr>
          <w:rFonts w:ascii="Times New Roman" w:hAnsi="Times New Roman" w:cs="Times New Roman"/>
        </w:rPr>
        <w:t>the afore</w:t>
      </w:r>
      <w:proofErr w:type="gramEnd"/>
      <w:r w:rsidRPr="00D60A03">
        <w:rPr>
          <w:rFonts w:ascii="Times New Roman" w:hAnsi="Times New Roman" w:cs="Times New Roman"/>
        </w:rPr>
        <w:t xml:space="preserve"> mentioned research, the subjects have relayed how education has affected their own human capital value, if at all. The same process was then applied as the first issue; the results are presented accompanied by direct quotes from the interviewees followed by a comparison to the related theory.</w:t>
      </w:r>
    </w:p>
    <w:p w14:paraId="290CA694" w14:textId="77777777" w:rsidR="00D60A03" w:rsidRPr="00D60A03" w:rsidRDefault="00D60A03" w:rsidP="00D60A03">
      <w:pPr>
        <w:spacing w:line="480" w:lineRule="auto"/>
        <w:jc w:val="both"/>
        <w:rPr>
          <w:rFonts w:ascii="Times New Roman" w:hAnsi="Times New Roman" w:cs="Times New Roman"/>
        </w:rPr>
      </w:pPr>
    </w:p>
    <w:p w14:paraId="655F5048"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third issue relates to workplace training. Questions were given to the interviewees regarding any workplace training they have received, transferrable skills and any costs associated were explored. The interviewees were additionally questioned regarding the affect of workplace training on their own human capital value. As with the preceding two issues</w:t>
      </w:r>
      <w:proofErr w:type="gramStart"/>
      <w:r w:rsidRPr="00D60A03">
        <w:rPr>
          <w:rFonts w:ascii="Times New Roman" w:hAnsi="Times New Roman" w:cs="Times New Roman"/>
        </w:rPr>
        <w:t>;</w:t>
      </w:r>
      <w:proofErr w:type="gramEnd"/>
      <w:r w:rsidRPr="00D60A03">
        <w:rPr>
          <w:rFonts w:ascii="Times New Roman" w:hAnsi="Times New Roman" w:cs="Times New Roman"/>
        </w:rPr>
        <w:t xml:space="preserve"> the findings will be detailed and accompanied by direct quotes from the sample group. The results will again be compared to the related theory.</w:t>
      </w:r>
    </w:p>
    <w:p w14:paraId="1497D62A" w14:textId="77777777" w:rsidR="00D60A03" w:rsidRPr="00D60A03" w:rsidRDefault="00D60A03" w:rsidP="00D60A03">
      <w:pPr>
        <w:spacing w:line="480" w:lineRule="auto"/>
        <w:jc w:val="both"/>
        <w:rPr>
          <w:rFonts w:ascii="Times New Roman" w:hAnsi="Times New Roman" w:cs="Times New Roman"/>
        </w:rPr>
      </w:pPr>
    </w:p>
    <w:p w14:paraId="1FFFD457" w14:textId="77777777" w:rsidR="00D60A03" w:rsidRPr="00D60A03" w:rsidRDefault="00D60A03" w:rsidP="00D60A03">
      <w:pPr>
        <w:spacing w:line="480" w:lineRule="auto"/>
        <w:jc w:val="both"/>
        <w:rPr>
          <w:rFonts w:ascii="Times New Roman" w:hAnsi="Times New Roman" w:cs="Times New Roman"/>
        </w:rPr>
      </w:pPr>
    </w:p>
    <w:p w14:paraId="3481C13B" w14:textId="77777777" w:rsidR="00D60A03" w:rsidRPr="00D60A03" w:rsidRDefault="00D60A03" w:rsidP="00D60A03">
      <w:pPr>
        <w:spacing w:line="480" w:lineRule="auto"/>
        <w:jc w:val="both"/>
        <w:rPr>
          <w:rFonts w:ascii="Times New Roman" w:hAnsi="Times New Roman" w:cs="Times New Roman"/>
        </w:rPr>
      </w:pPr>
    </w:p>
    <w:p w14:paraId="70DED40A" w14:textId="4E1EEFE7" w:rsidR="00D60A03" w:rsidRPr="00D60A03" w:rsidRDefault="00E37D6A" w:rsidP="00D60A03">
      <w:pPr>
        <w:pStyle w:val="Heading1"/>
        <w:spacing w:line="480" w:lineRule="auto"/>
        <w:jc w:val="both"/>
        <w:rPr>
          <w:rFonts w:ascii="Times New Roman" w:hAnsi="Times New Roman" w:cs="Times New Roman"/>
          <w:sz w:val="24"/>
          <w:szCs w:val="24"/>
        </w:rPr>
      </w:pPr>
      <w:bookmarkStart w:id="32" w:name="_Toc325227293"/>
      <w:r>
        <w:rPr>
          <w:rFonts w:ascii="Times New Roman" w:hAnsi="Times New Roman" w:cs="Times New Roman"/>
          <w:sz w:val="24"/>
          <w:szCs w:val="24"/>
        </w:rPr>
        <w:t xml:space="preserve">Chapter 4. </w:t>
      </w:r>
      <w:r w:rsidR="00D60A03" w:rsidRPr="00D60A03">
        <w:rPr>
          <w:rFonts w:ascii="Times New Roman" w:hAnsi="Times New Roman" w:cs="Times New Roman"/>
          <w:sz w:val="24"/>
          <w:szCs w:val="24"/>
        </w:rPr>
        <w:t>The Main Findings</w:t>
      </w:r>
      <w:r>
        <w:rPr>
          <w:rFonts w:ascii="Times New Roman" w:hAnsi="Times New Roman" w:cs="Times New Roman"/>
          <w:sz w:val="24"/>
          <w:szCs w:val="24"/>
        </w:rPr>
        <w:t xml:space="preserve"> – Results Analysis</w:t>
      </w:r>
      <w:bookmarkEnd w:id="32"/>
    </w:p>
    <w:p w14:paraId="2F797B25"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3" w:name="_Toc325227294"/>
      <w:r w:rsidRPr="00D60A03">
        <w:rPr>
          <w:rFonts w:ascii="Times New Roman" w:hAnsi="Times New Roman" w:cs="Times New Roman"/>
          <w:sz w:val="24"/>
          <w:szCs w:val="24"/>
        </w:rPr>
        <w:t>Profile of the Sample</w:t>
      </w:r>
      <w:bookmarkEnd w:id="33"/>
    </w:p>
    <w:p w14:paraId="6276097D"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4" w:name="_Toc325227295"/>
      <w:r w:rsidRPr="00D60A03">
        <w:rPr>
          <w:rFonts w:ascii="Times New Roman" w:hAnsi="Times New Roman" w:cs="Times New Roman"/>
          <w:sz w:val="24"/>
          <w:szCs w:val="24"/>
        </w:rPr>
        <w:t>Characteristics of Chosen sample</w:t>
      </w:r>
      <w:bookmarkEnd w:id="34"/>
      <w:r w:rsidRPr="00D60A03">
        <w:rPr>
          <w:rFonts w:ascii="Times New Roman" w:hAnsi="Times New Roman" w:cs="Times New Roman"/>
          <w:sz w:val="24"/>
          <w:szCs w:val="24"/>
        </w:rPr>
        <w:t xml:space="preserve"> </w:t>
      </w:r>
    </w:p>
    <w:p w14:paraId="6556F273" w14:textId="7C178005"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subject group comprised of a mix of professionals working within varied industries and job roles. The group was equally weighted with men and women, two of each, four in total. All members of the sample group held positions of responsibility, thus denoting they were all in a decision making position and were accountable for a department or account at the very least. The decision to include subjects of this calibre was made to ensure or at least assist, their ability to understand the value of capital for an organisation. According to </w:t>
      </w:r>
      <w:r w:rsidR="00E37D6A" w:rsidRPr="00E37D6A">
        <w:rPr>
          <w:rFonts w:ascii="Times New Roman" w:hAnsi="Times New Roman" w:cs="Times New Roman"/>
          <w:noProof/>
          <w:lang w:val="en-US"/>
        </w:rPr>
        <w:t xml:space="preserve">Agote, </w:t>
      </w:r>
      <w:r w:rsidR="00E37D6A">
        <w:rPr>
          <w:rFonts w:ascii="Times New Roman" w:hAnsi="Times New Roman" w:cs="Times New Roman"/>
          <w:noProof/>
          <w:lang w:val="en-US"/>
        </w:rPr>
        <w:t>(</w:t>
      </w:r>
      <w:r w:rsidR="00E37D6A" w:rsidRPr="00E37D6A">
        <w:rPr>
          <w:rFonts w:ascii="Times New Roman" w:hAnsi="Times New Roman" w:cs="Times New Roman"/>
          <w:noProof/>
          <w:lang w:val="en-US"/>
        </w:rPr>
        <w:t>2016)</w:t>
      </w:r>
      <w:r w:rsidRPr="00D60A03">
        <w:rPr>
          <w:rFonts w:ascii="Times New Roman" w:hAnsi="Times New Roman" w:cs="Times New Roman"/>
        </w:rPr>
        <w:t xml:space="preserve">, employees with responsibility within their respective roles are far more likely to understand capital as a valuable business commodity. </w:t>
      </w:r>
    </w:p>
    <w:p w14:paraId="53A01126" w14:textId="77777777" w:rsidR="00D60A03" w:rsidRPr="00D60A03" w:rsidRDefault="00D60A03" w:rsidP="00D60A03">
      <w:pPr>
        <w:spacing w:line="480" w:lineRule="auto"/>
        <w:jc w:val="both"/>
        <w:rPr>
          <w:rFonts w:ascii="Times New Roman" w:hAnsi="Times New Roman" w:cs="Times New Roman"/>
        </w:rPr>
      </w:pPr>
    </w:p>
    <w:p w14:paraId="3EBEC3C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age of the respondents within the sample group ranged from </w:t>
      </w:r>
      <w:proofErr w:type="gramStart"/>
      <w:r w:rsidRPr="00D60A03">
        <w:rPr>
          <w:rFonts w:ascii="Times New Roman" w:hAnsi="Times New Roman" w:cs="Times New Roman"/>
        </w:rPr>
        <w:t>twenty six</w:t>
      </w:r>
      <w:proofErr w:type="gramEnd"/>
      <w:r w:rsidRPr="00D60A03">
        <w:rPr>
          <w:rFonts w:ascii="Times New Roman" w:hAnsi="Times New Roman" w:cs="Times New Roman"/>
        </w:rPr>
        <w:t xml:space="preserve"> to forty three. The decision to avoid a younger demographic was encouraged by the requirement to include interviewees with at least five years work experience as adults. To achieve information regarding workplace training and employee value, minimal general work experience would not have afforded the understandings and knowledge required. </w:t>
      </w:r>
    </w:p>
    <w:p w14:paraId="376AB058" w14:textId="77777777" w:rsidR="00D60A03" w:rsidRPr="00D60A03" w:rsidRDefault="00D60A03" w:rsidP="00D60A03">
      <w:pPr>
        <w:spacing w:line="480" w:lineRule="auto"/>
        <w:jc w:val="both"/>
        <w:rPr>
          <w:rFonts w:ascii="Times New Roman" w:hAnsi="Times New Roman" w:cs="Times New Roman"/>
        </w:rPr>
      </w:pPr>
    </w:p>
    <w:p w14:paraId="12FBF92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Each subject had attended higher education and had achieved a degree in their respective fields, thus affording the opportunity to enquire as to whether their educational qualifications had impacted their careers and their level of human capital. Three of the respondents had attended higher education prior to commencing full time employment; one respondent attended higher education whilst in their working role and still remains within said position. </w:t>
      </w:r>
    </w:p>
    <w:p w14:paraId="67916D08" w14:textId="77777777" w:rsidR="00D60A03" w:rsidRPr="00D60A03" w:rsidRDefault="00D60A03" w:rsidP="00D60A03">
      <w:pPr>
        <w:spacing w:line="480" w:lineRule="auto"/>
        <w:jc w:val="both"/>
        <w:rPr>
          <w:rFonts w:ascii="Times New Roman" w:hAnsi="Times New Roman" w:cs="Times New Roman"/>
        </w:rPr>
      </w:pPr>
    </w:p>
    <w:p w14:paraId="5110CA6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When researching the chosen sample, each subject expressed a genuine interest in his or her respective careers. This assisted a frank and genuine repartee that provided a good standard of research to compare to the literature. Each subject spoke fluidly regarding his or her career and knowledge gained. </w:t>
      </w:r>
    </w:p>
    <w:p w14:paraId="0C3102D2" w14:textId="77777777" w:rsidR="00D60A03" w:rsidRPr="00D60A03" w:rsidRDefault="00D60A03" w:rsidP="00D60A03">
      <w:pPr>
        <w:spacing w:line="480" w:lineRule="auto"/>
        <w:jc w:val="both"/>
        <w:rPr>
          <w:rFonts w:ascii="Times New Roman" w:hAnsi="Times New Roman" w:cs="Times New Roman"/>
        </w:rPr>
      </w:pPr>
    </w:p>
    <w:p w14:paraId="4F45F75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To assist anonymity the employing organisations have not been detailed, however all members of the subject group are employed by registered professional organisations. The choice of industry included Finance, Energy Management and Fitness. Two chains of fitness brand were incorporated in addition to a manufacturing entity and energy management within local government. All included organisations small and medium sized entities with staff numbers ranging from </w:t>
      </w:r>
      <w:proofErr w:type="gramStart"/>
      <w:r w:rsidRPr="00D60A03">
        <w:rPr>
          <w:rFonts w:ascii="Times New Roman" w:hAnsi="Times New Roman" w:cs="Times New Roman"/>
        </w:rPr>
        <w:t>forty two</w:t>
      </w:r>
      <w:proofErr w:type="gramEnd"/>
      <w:r w:rsidRPr="00D60A03">
        <w:rPr>
          <w:rFonts w:ascii="Times New Roman" w:hAnsi="Times New Roman" w:cs="Times New Roman"/>
        </w:rPr>
        <w:t xml:space="preserve"> to around two hundred.</w:t>
      </w:r>
    </w:p>
    <w:p w14:paraId="4A2FE37C"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5" w:name="_Toc325227296"/>
      <w:r w:rsidRPr="00D60A03">
        <w:rPr>
          <w:rFonts w:ascii="Times New Roman" w:hAnsi="Times New Roman" w:cs="Times New Roman"/>
          <w:sz w:val="24"/>
          <w:szCs w:val="24"/>
        </w:rPr>
        <w:t>The value of human capital</w:t>
      </w:r>
      <w:bookmarkEnd w:id="35"/>
    </w:p>
    <w:p w14:paraId="2A36DC12" w14:textId="77777777" w:rsidR="00D60A03" w:rsidRPr="00D60A03" w:rsidRDefault="00D60A03" w:rsidP="00D60A03">
      <w:pPr>
        <w:spacing w:line="480" w:lineRule="auto"/>
        <w:jc w:val="both"/>
        <w:rPr>
          <w:rFonts w:ascii="Times New Roman" w:hAnsi="Times New Roman" w:cs="Times New Roman"/>
        </w:rPr>
      </w:pPr>
    </w:p>
    <w:p w14:paraId="15A57815"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All of the respondents confirmed an agreement that human capital was an essential business commodity and all commented that the respective businesses would not operate efficiently and effectively without the people in place. The question of technological advantage over what employees bring to an organisation was rejected. A definite theme was identified when all respondents stated how employees were valuable and what they brought to the organisation could not be replaced with technology. </w:t>
      </w:r>
    </w:p>
    <w:p w14:paraId="07FC736E" w14:textId="77777777" w:rsidR="00D60A03" w:rsidRPr="00D60A03" w:rsidRDefault="00D60A03" w:rsidP="00D60A03">
      <w:pPr>
        <w:spacing w:line="480" w:lineRule="auto"/>
        <w:jc w:val="both"/>
        <w:rPr>
          <w:rFonts w:ascii="Times New Roman" w:hAnsi="Times New Roman" w:cs="Times New Roman"/>
        </w:rPr>
      </w:pPr>
    </w:p>
    <w:p w14:paraId="7AE50678"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identified theme was highlighted largely within the respondents hailing from the fitness industry.  Said respondents acknowledged the requirement for current hardware to be implemented but made it very clear the technologies applied would be fruitless if not accompanied or lead by human activity.</w:t>
      </w:r>
    </w:p>
    <w:p w14:paraId="3F361CAF" w14:textId="77777777" w:rsidR="00D60A03" w:rsidRPr="00D60A03" w:rsidRDefault="00D60A03" w:rsidP="00D60A03">
      <w:pPr>
        <w:spacing w:line="480" w:lineRule="auto"/>
        <w:jc w:val="both"/>
        <w:rPr>
          <w:rFonts w:ascii="Times New Roman" w:hAnsi="Times New Roman" w:cs="Times New Roman"/>
        </w:rPr>
      </w:pPr>
    </w:p>
    <w:p w14:paraId="19F73F6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within the fitness industry there is a great need for good equipment you know, its what our members depend on. It’s all about the facilities that are offered. But then again, the personal instruction and coaching is what really motivates people.”</w:t>
      </w:r>
    </w:p>
    <w:p w14:paraId="3D48972E" w14:textId="77777777" w:rsidR="00D60A03" w:rsidRPr="00D60A03" w:rsidRDefault="00D60A03" w:rsidP="00D60A03">
      <w:pPr>
        <w:spacing w:line="480" w:lineRule="auto"/>
        <w:jc w:val="both"/>
        <w:rPr>
          <w:rFonts w:ascii="Times New Roman" w:hAnsi="Times New Roman" w:cs="Times New Roman"/>
          <w:b/>
        </w:rPr>
      </w:pPr>
    </w:p>
    <w:p w14:paraId="24DC991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 do feel its quite pointless having all the right equipment if the members aren’t motivated to use it. Its hard see with the fitness industry, many people need to be pushed and encouraged, so I do think without the right people in place, staff, then there is no point spending all our budgets on new machines. So the technology is important but the people are more important.”</w:t>
      </w:r>
    </w:p>
    <w:p w14:paraId="3DEA48AC" w14:textId="77777777" w:rsidR="00D60A03" w:rsidRPr="00D60A03" w:rsidRDefault="00D60A03" w:rsidP="00D60A03">
      <w:pPr>
        <w:spacing w:line="480" w:lineRule="auto"/>
        <w:jc w:val="both"/>
        <w:rPr>
          <w:rFonts w:ascii="Times New Roman" w:hAnsi="Times New Roman" w:cs="Times New Roman"/>
        </w:rPr>
      </w:pPr>
    </w:p>
    <w:p w14:paraId="5FF2BA3C"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“It’s definitely the people, without them the new technologies wouldn’t happen in the first place. The engineers and the consultants, they are so important to the process. They are definitely the biggest assets.”</w:t>
      </w:r>
    </w:p>
    <w:p w14:paraId="7DDF8222" w14:textId="77777777" w:rsidR="00D60A03" w:rsidRPr="00D60A03" w:rsidRDefault="00D60A03" w:rsidP="00D60A03">
      <w:pPr>
        <w:spacing w:line="480" w:lineRule="auto"/>
        <w:jc w:val="both"/>
        <w:rPr>
          <w:rFonts w:ascii="Times New Roman" w:hAnsi="Times New Roman" w:cs="Times New Roman"/>
          <w:b/>
        </w:rPr>
      </w:pPr>
    </w:p>
    <w:p w14:paraId="0290599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“It has to be the people. The technology doesn’t really make a huge impact at my level, but it does obviously within the hospitals and care facilities. It impacts the budgets we have, which in turn affect the people I look after, but I feel within healthcare it’s the staff that make all the difference.” </w:t>
      </w:r>
    </w:p>
    <w:p w14:paraId="76CA172C" w14:textId="77777777" w:rsidR="00D60A03" w:rsidRPr="00D60A03" w:rsidRDefault="00D60A03" w:rsidP="00D60A03">
      <w:pPr>
        <w:spacing w:line="480" w:lineRule="auto"/>
        <w:jc w:val="both"/>
        <w:rPr>
          <w:rFonts w:ascii="Times New Roman" w:hAnsi="Times New Roman" w:cs="Times New Roman"/>
          <w:b/>
        </w:rPr>
      </w:pPr>
    </w:p>
    <w:p w14:paraId="41E7F5F6"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information relayed by the respondents is in agreement with the findings noted by </w:t>
      </w:r>
      <w:r w:rsidRPr="00D60A03">
        <w:rPr>
          <w:rFonts w:ascii="Times New Roman" w:hAnsi="Times New Roman" w:cs="Times New Roman"/>
          <w:noProof/>
          <w:lang w:val="en-US"/>
        </w:rPr>
        <w:t>Bhasin, (2009) which detail the emergence of an information age, which has shifted the reliance from technology to man. It was apparent throughout the interview process that the human capital element of business capital is now being recognised and valued which again confirms the theory applied by Arrfelt, (2015). All respondents clearly noted the business process could not be completed without the implementation of human participation which again confirms the associated theory noted by Falk, (2001) regarding the value encompassed in employees.</w:t>
      </w:r>
    </w:p>
    <w:p w14:paraId="7AD3BC66" w14:textId="77777777" w:rsidR="00D60A03" w:rsidRPr="00D60A03" w:rsidRDefault="00D60A03" w:rsidP="00D60A03">
      <w:pPr>
        <w:spacing w:line="480" w:lineRule="auto"/>
        <w:jc w:val="both"/>
        <w:rPr>
          <w:rFonts w:ascii="Times New Roman" w:hAnsi="Times New Roman" w:cs="Times New Roman"/>
          <w:noProof/>
          <w:lang w:val="en-US"/>
        </w:rPr>
      </w:pPr>
    </w:p>
    <w:p w14:paraId="2D017984" w14:textId="2C97342E" w:rsidR="00D60A03" w:rsidRPr="00E37D6A" w:rsidRDefault="00D60A03" w:rsidP="00D60A03">
      <w:pPr>
        <w:spacing w:line="480" w:lineRule="auto"/>
        <w:jc w:val="both"/>
        <w:rPr>
          <w:rFonts w:ascii="Times New Roman" w:hAnsi="Times New Roman" w:cs="Times New Roman"/>
        </w:rPr>
      </w:pPr>
      <w:r w:rsidRPr="00D60A03">
        <w:rPr>
          <w:rFonts w:ascii="Times New Roman" w:hAnsi="Times New Roman" w:cs="Times New Roman"/>
          <w:noProof/>
          <w:lang w:val="en-US"/>
        </w:rPr>
        <w:t>The findings additionally reject the theory penned by Vomberg, (2015) that detail a redundancy applied to technological dependence. The majority of the respondents stated the reliance on technology is still apparent, however it does not outweigh the requirement for human intervension. All respondents stated how their respective roles could not be completed without the inclusion of some technologies, the majority of the respondents comments highlighted how their respective roles may not exist without the inclusion of technologies which again negates the hypothesis of Von-Bergen, (2008). The findings do not appear to be in agreement with the choas theory presented by Kochetkova, (2006) as not one respondent highlighted the value of human capital was due to changes or mutations within society and social structure. The subject group did not convey any comment or association with such theory.</w:t>
      </w:r>
    </w:p>
    <w:p w14:paraId="2C9F87BC" w14:textId="77777777" w:rsidR="00D60A03" w:rsidRDefault="00D60A03" w:rsidP="00D60A03">
      <w:pPr>
        <w:pStyle w:val="Heading1"/>
        <w:spacing w:line="480" w:lineRule="auto"/>
        <w:jc w:val="both"/>
        <w:rPr>
          <w:rFonts w:ascii="Times New Roman" w:hAnsi="Times New Roman" w:cs="Times New Roman"/>
          <w:sz w:val="24"/>
          <w:szCs w:val="24"/>
        </w:rPr>
      </w:pPr>
      <w:bookmarkStart w:id="36" w:name="_Toc325227297"/>
      <w:r w:rsidRPr="00D60A03">
        <w:rPr>
          <w:rFonts w:ascii="Times New Roman" w:hAnsi="Times New Roman" w:cs="Times New Roman"/>
          <w:sz w:val="24"/>
          <w:szCs w:val="24"/>
        </w:rPr>
        <w:t>Human Capital and Higher Education</w:t>
      </w:r>
      <w:bookmarkEnd w:id="36"/>
    </w:p>
    <w:p w14:paraId="3FB9A5FF" w14:textId="77777777" w:rsidR="00E37D6A" w:rsidRPr="00E37D6A" w:rsidRDefault="00E37D6A" w:rsidP="00E37D6A"/>
    <w:p w14:paraId="7F26F569"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further distinct theme identified within the analysis was the agreement by the majority of the participants that the higher education they had received had positively impacted their human capital value within their current respective roles. Only one of the respondents expressed views and shared personal experiences which highlighted the fact the higher education award they had achieved had no bearing on their current human capital value. </w:t>
      </w:r>
    </w:p>
    <w:p w14:paraId="14A1AD3D" w14:textId="77777777" w:rsidR="00D60A03" w:rsidRPr="00D60A03" w:rsidRDefault="00D60A03" w:rsidP="00D60A03">
      <w:pPr>
        <w:spacing w:line="480" w:lineRule="auto"/>
        <w:jc w:val="both"/>
        <w:rPr>
          <w:rFonts w:ascii="Times New Roman" w:hAnsi="Times New Roman" w:cs="Times New Roman"/>
        </w:rPr>
      </w:pPr>
    </w:p>
    <w:p w14:paraId="197FCCD0"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“Quite possibly, it would be for them to confirm that I guess, but personally I feel my level of study surrounding fitness has definitely helped and could be considered capital in a sense, its knowledge see, information. It’s </w:t>
      </w:r>
      <w:proofErr w:type="gramStart"/>
      <w:r w:rsidRPr="00D60A03">
        <w:rPr>
          <w:rFonts w:ascii="Times New Roman" w:hAnsi="Times New Roman" w:cs="Times New Roman"/>
          <w:b/>
        </w:rPr>
        <w:t>all relevant</w:t>
      </w:r>
      <w:proofErr w:type="gramEnd"/>
      <w:r w:rsidRPr="00D60A03">
        <w:rPr>
          <w:rFonts w:ascii="Times New Roman" w:hAnsi="Times New Roman" w:cs="Times New Roman"/>
          <w:b/>
        </w:rPr>
        <w:t xml:space="preserve"> and has helped my reputation and ability. I do think the company appreciate the value in employees who have actually taken the time and effort to get a degree, as it is an investment. It’s not just a fitness certificate, it’s a bigger commitment than that and the company see that. You obviously have to work hard too, but your </w:t>
      </w:r>
      <w:proofErr w:type="spellStart"/>
      <w:proofErr w:type="gramStart"/>
      <w:r w:rsidRPr="00D60A03">
        <w:rPr>
          <w:rFonts w:ascii="Times New Roman" w:hAnsi="Times New Roman" w:cs="Times New Roman"/>
          <w:b/>
        </w:rPr>
        <w:t>gonna</w:t>
      </w:r>
      <w:proofErr w:type="spellEnd"/>
      <w:proofErr w:type="gramEnd"/>
      <w:r w:rsidRPr="00D60A03">
        <w:rPr>
          <w:rFonts w:ascii="Times New Roman" w:hAnsi="Times New Roman" w:cs="Times New Roman"/>
          <w:b/>
        </w:rPr>
        <w:t xml:space="preserve"> be valued more over someone without the degree. I could be wrong, but that’s what I personally feel.”</w:t>
      </w:r>
    </w:p>
    <w:p w14:paraId="56E0FE42" w14:textId="77777777" w:rsidR="00D60A03" w:rsidRPr="00D60A03" w:rsidRDefault="00D60A03" w:rsidP="00D60A03">
      <w:pPr>
        <w:spacing w:line="480" w:lineRule="auto"/>
        <w:jc w:val="both"/>
        <w:rPr>
          <w:rFonts w:ascii="Times New Roman" w:hAnsi="Times New Roman" w:cs="Times New Roman"/>
        </w:rPr>
      </w:pPr>
    </w:p>
    <w:p w14:paraId="10871ABF"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they’ve invested so much time and effort in me I think they’d definitely like to see a return. Yeah, I’m sure they see it as capital as it’s a company asset. It’s not something you can place within inventory but its there.”</w:t>
      </w:r>
    </w:p>
    <w:p w14:paraId="2A19D307" w14:textId="77777777" w:rsidR="00D60A03" w:rsidRPr="00D60A03" w:rsidRDefault="00D60A03" w:rsidP="00D60A03">
      <w:pPr>
        <w:spacing w:line="480" w:lineRule="auto"/>
        <w:jc w:val="both"/>
        <w:rPr>
          <w:rFonts w:ascii="Times New Roman" w:hAnsi="Times New Roman" w:cs="Times New Roman"/>
          <w:b/>
        </w:rPr>
      </w:pPr>
    </w:p>
    <w:p w14:paraId="3BC16B84" w14:textId="77777777" w:rsidR="00D60A03" w:rsidRPr="00D60A03" w:rsidRDefault="00D60A03" w:rsidP="00D60A03">
      <w:pPr>
        <w:spacing w:line="480" w:lineRule="auto"/>
        <w:jc w:val="both"/>
        <w:rPr>
          <w:rFonts w:ascii="Times New Roman" w:hAnsi="Times New Roman" w:cs="Times New Roman"/>
          <w:b/>
        </w:rPr>
      </w:pPr>
    </w:p>
    <w:p w14:paraId="064674B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What was distinctly noted however, was that the respondents who had confirmed their human capital value was associated with their educational qualifications, had achieved said qualifications that held direct associations to their current working role which agrees with the theory presented by </w:t>
      </w:r>
      <w:r w:rsidRPr="00D60A03">
        <w:rPr>
          <w:rFonts w:ascii="Times New Roman" w:hAnsi="Times New Roman" w:cs="Times New Roman"/>
          <w:noProof/>
          <w:lang w:val="en-US"/>
        </w:rPr>
        <w:t>Chikwe,  Ogidi, &amp;  Nwachukwu, (2015)</w:t>
      </w:r>
      <w:r w:rsidRPr="00D60A03">
        <w:rPr>
          <w:rFonts w:ascii="Times New Roman" w:hAnsi="Times New Roman" w:cs="Times New Roman"/>
        </w:rPr>
        <w:t xml:space="preserve"> detailing a direct correlation between education and human capital. For example, the respondent that worked within a financial department had achieved a degree in Accountancy. The respondent who denied the human capital value associated with higher education, had achieved a degree in history and was employed within an energy management role. </w:t>
      </w:r>
    </w:p>
    <w:p w14:paraId="57F8F23D" w14:textId="77777777" w:rsidR="00D60A03" w:rsidRPr="00D60A03" w:rsidRDefault="00D60A03" w:rsidP="00D60A03">
      <w:pPr>
        <w:spacing w:line="480" w:lineRule="auto"/>
        <w:jc w:val="both"/>
        <w:rPr>
          <w:rFonts w:ascii="Times New Roman" w:hAnsi="Times New Roman" w:cs="Times New Roman"/>
        </w:rPr>
      </w:pPr>
    </w:p>
    <w:p w14:paraId="0471F2DE"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“The degree placed me in a good position to be offered an interview, but I really do not feel it adds any value to me as an employee now. The skills I have learnt, experiences and training are far more valuable than an irrelevant degree.”</w:t>
      </w:r>
    </w:p>
    <w:p w14:paraId="227EE6EC" w14:textId="77777777" w:rsidR="00D60A03" w:rsidRPr="00D60A03" w:rsidRDefault="00D60A03" w:rsidP="00D60A03">
      <w:pPr>
        <w:spacing w:line="480" w:lineRule="auto"/>
        <w:jc w:val="both"/>
        <w:rPr>
          <w:rFonts w:ascii="Times New Roman" w:hAnsi="Times New Roman" w:cs="Times New Roman"/>
        </w:rPr>
      </w:pPr>
    </w:p>
    <w:p w14:paraId="796DAF04"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afore mentioned notes regarding higher education failing to add value to the respondents human capital value due to its irrelevant nature, strongly negates the hypothesis detailed by </w:t>
      </w:r>
      <w:r w:rsidRPr="00D60A03">
        <w:rPr>
          <w:rFonts w:ascii="Times New Roman" w:hAnsi="Times New Roman" w:cs="Times New Roman"/>
          <w:noProof/>
          <w:lang w:val="en-US"/>
        </w:rPr>
        <w:t>Biao, (2015) who states general education to a degree standard is sufficient to add value to an individual’s human capital. The findings by Biao, (2015) clearly state the degree does not have to relate to a particular role to add value to it, artistic talents or particular aptitudes for a role displayed through study are not necessary.  The findings additionally question what has been written by  Adelowotan, (2014) regarding reading and writing skills at a degree level are all that is required to enhance human capital status. All the respondents maintained that unless the degree is linked or directly associated with the working role, the individual and organisation would not benefit from the human capital of the individual who had achieved said degree, which  again disagrees with Hatcher &amp; Bowles, (2013) theory of education being complex yet assistive no matter if directly associated with a working role. All respondents failed to accept general higher education was sufficient to grant career choice and human capital value. In reality, it was proven by the subject group unconnected higher education would not have proven beneficial within their choice of working role.</w:t>
      </w:r>
    </w:p>
    <w:p w14:paraId="7FE030FF" w14:textId="77777777" w:rsidR="00D60A03" w:rsidRPr="00D60A03" w:rsidRDefault="00D60A03" w:rsidP="00D60A03">
      <w:pPr>
        <w:spacing w:line="480" w:lineRule="auto"/>
        <w:jc w:val="both"/>
        <w:rPr>
          <w:rFonts w:ascii="Times New Roman" w:hAnsi="Times New Roman" w:cs="Times New Roman"/>
          <w:noProof/>
          <w:lang w:val="en-US"/>
        </w:rPr>
      </w:pPr>
    </w:p>
    <w:p w14:paraId="56C4B347"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A further finding identified when analysing the educational chapter of the research, was the risk of the university providing a degree stated to be directly associated with a certain industry or working role, however failing to provide the necessary material to be exercised within the respective role. One of the respondents who had studied a degree to work within a specific role, stated how units studied did not prove relevant at all. This is in agreement with the caution noted by Hanushek, (2013) who identifies the importance of relevent teachings to ensure the correct value of human capital within an individual. The respondent additionally felt this could have jeopardised his or her human capital value within the workplace. </w:t>
      </w:r>
    </w:p>
    <w:p w14:paraId="531E8262" w14:textId="77777777" w:rsidR="00D60A03" w:rsidRPr="00D60A03" w:rsidRDefault="00D60A03" w:rsidP="00D60A03">
      <w:pPr>
        <w:spacing w:line="480" w:lineRule="auto"/>
        <w:jc w:val="both"/>
        <w:rPr>
          <w:rFonts w:ascii="Times New Roman" w:hAnsi="Times New Roman" w:cs="Times New Roman"/>
          <w:noProof/>
          <w:lang w:val="en-US"/>
        </w:rPr>
      </w:pPr>
    </w:p>
    <w:p w14:paraId="547CD067"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yes and no really. There is a lot of theory learnt within a HR degree that may not be absolutely vital to the role. I think it all depends additionally on where you work. Different companies or even different industries will have different HR practices. The legislation is the same across the board obviously, especially with issues like equality, but that’s not really covered within the degree anyway”</w:t>
      </w:r>
    </w:p>
    <w:p w14:paraId="5353E159" w14:textId="77777777" w:rsidR="00D60A03" w:rsidRPr="00D60A03" w:rsidRDefault="00D60A03" w:rsidP="00D60A03">
      <w:pPr>
        <w:spacing w:line="480" w:lineRule="auto"/>
        <w:jc w:val="both"/>
        <w:rPr>
          <w:rFonts w:ascii="Times New Roman" w:hAnsi="Times New Roman" w:cs="Times New Roman"/>
          <w:b/>
        </w:rPr>
      </w:pPr>
    </w:p>
    <w:p w14:paraId="53F8FCAE"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it’s the same as what they told us daily about thorough research. Apparently some of the modules are the same for years, but organisations and legislation is constantly changing.  I do feel some modules are out-dated. Maybe the university could keep a little more ‘in touch’ with the business world and the economical factors which contribute to the changes. Healthcare is constantly changing; it makes it interesting but is hard to keep up with sometimes. But you should still provide accurate information because the risk is not being taken seriously in your job if you have a degree that doesn’t actually give you the skills to the job”</w:t>
      </w:r>
    </w:p>
    <w:p w14:paraId="120287E4" w14:textId="77777777" w:rsidR="00D60A03" w:rsidRPr="00D60A03" w:rsidRDefault="00D60A03" w:rsidP="00D60A03">
      <w:pPr>
        <w:spacing w:line="480" w:lineRule="auto"/>
        <w:jc w:val="both"/>
        <w:rPr>
          <w:rFonts w:ascii="Times New Roman" w:hAnsi="Times New Roman" w:cs="Times New Roman"/>
          <w:i/>
          <w:noProof/>
          <w:lang w:val="en-US"/>
        </w:rPr>
      </w:pPr>
    </w:p>
    <w:p w14:paraId="0623DFCB" w14:textId="77777777" w:rsidR="00D60A03" w:rsidRPr="00D60A03" w:rsidRDefault="00D60A03" w:rsidP="00D60A03">
      <w:pPr>
        <w:spacing w:line="480" w:lineRule="auto"/>
        <w:jc w:val="both"/>
        <w:rPr>
          <w:rFonts w:ascii="Times New Roman" w:hAnsi="Times New Roman" w:cs="Times New Roman"/>
          <w:i/>
          <w:noProof/>
          <w:lang w:val="en-US"/>
        </w:rPr>
      </w:pPr>
      <w:r w:rsidRPr="00D60A03">
        <w:rPr>
          <w:rFonts w:ascii="Times New Roman" w:hAnsi="Times New Roman" w:cs="Times New Roman"/>
          <w:noProof/>
          <w:lang w:val="en-US"/>
        </w:rPr>
        <w:t>The theory  by Chikwe,  Ogidi, &amp;  Nwachukwu, (2015) states higher education creates a bridge to the workplace, therefore relevance and the necessary skills should be offered to those within study for a particular role, this theory was strongly agreed by the subject group. The findings again reject the hypothesis of Biao, (2015) who presents the research denoting general higher education is ample and does not need to be of a particular subject or directly associate with a working role. The subject group identified that due to the complexities and competition of the current jobs market, generalised higher education was insufficient to compete and accumulate a respectable standard of human capital.</w:t>
      </w:r>
    </w:p>
    <w:p w14:paraId="294D176F" w14:textId="77777777" w:rsidR="00D60A03" w:rsidRPr="00D60A03" w:rsidRDefault="00D60A03" w:rsidP="00D60A03">
      <w:pPr>
        <w:spacing w:line="480" w:lineRule="auto"/>
        <w:jc w:val="both"/>
        <w:rPr>
          <w:rFonts w:ascii="Times New Roman" w:hAnsi="Times New Roman" w:cs="Times New Roman"/>
        </w:rPr>
      </w:pPr>
    </w:p>
    <w:p w14:paraId="60D22B0D" w14:textId="77777777" w:rsidR="00E37D6A" w:rsidRDefault="00E37D6A" w:rsidP="00D60A03">
      <w:pPr>
        <w:pStyle w:val="Heading1"/>
        <w:spacing w:line="480" w:lineRule="auto"/>
        <w:jc w:val="both"/>
        <w:rPr>
          <w:rFonts w:ascii="Times New Roman" w:eastAsiaTheme="minorEastAsia" w:hAnsi="Times New Roman" w:cs="Times New Roman"/>
          <w:b w:val="0"/>
          <w:bCs w:val="0"/>
          <w:color w:val="auto"/>
          <w:sz w:val="24"/>
          <w:szCs w:val="24"/>
        </w:rPr>
      </w:pPr>
    </w:p>
    <w:p w14:paraId="79CA6903" w14:textId="77777777" w:rsidR="00E37D6A" w:rsidRDefault="00E37D6A" w:rsidP="00E37D6A"/>
    <w:p w14:paraId="652B8961" w14:textId="77777777" w:rsidR="00E37D6A" w:rsidRDefault="00E37D6A" w:rsidP="00E37D6A"/>
    <w:p w14:paraId="524240A7" w14:textId="77777777" w:rsidR="00E37D6A" w:rsidRPr="00E37D6A" w:rsidRDefault="00E37D6A" w:rsidP="00E37D6A"/>
    <w:p w14:paraId="5393F05F" w14:textId="77777777" w:rsidR="00D60A03" w:rsidRDefault="00D60A03" w:rsidP="00D60A03">
      <w:pPr>
        <w:pStyle w:val="Heading1"/>
        <w:spacing w:line="480" w:lineRule="auto"/>
        <w:jc w:val="both"/>
        <w:rPr>
          <w:rFonts w:ascii="Times New Roman" w:hAnsi="Times New Roman" w:cs="Times New Roman"/>
          <w:sz w:val="24"/>
          <w:szCs w:val="24"/>
        </w:rPr>
      </w:pPr>
      <w:bookmarkStart w:id="37" w:name="_Toc325227298"/>
      <w:r w:rsidRPr="00D60A03">
        <w:rPr>
          <w:rFonts w:ascii="Times New Roman" w:hAnsi="Times New Roman" w:cs="Times New Roman"/>
          <w:sz w:val="24"/>
          <w:szCs w:val="24"/>
        </w:rPr>
        <w:t>Human Resources and Education</w:t>
      </w:r>
      <w:bookmarkEnd w:id="37"/>
    </w:p>
    <w:p w14:paraId="2EDA9349" w14:textId="77777777" w:rsidR="00E37D6A" w:rsidRPr="00E37D6A" w:rsidRDefault="00E37D6A" w:rsidP="00E37D6A"/>
    <w:p w14:paraId="6D795183"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It was recorded within the primary research by </w:t>
      </w:r>
      <w:r w:rsidRPr="00D60A03">
        <w:rPr>
          <w:rFonts w:ascii="Times New Roman" w:hAnsi="Times New Roman" w:cs="Times New Roman"/>
          <w:noProof/>
          <w:lang w:val="en-US"/>
        </w:rPr>
        <w:t xml:space="preserve">Shaw, Park, &amp; Kim, (2013) that a strong relationship between Human Resource (HR) specialists and higher education was vital to enhance the human capital value of working individuals. </w:t>
      </w:r>
      <w:r w:rsidRPr="00D60A03">
        <w:rPr>
          <w:rFonts w:ascii="Times New Roman" w:hAnsi="Times New Roman" w:cs="Times New Roman"/>
        </w:rPr>
        <w:t xml:space="preserve">However, when analysing the results of all four interviews, the most distinct trend was that none of the participants acknowledged any association with (HR) professionals whilst in higher education. Within the noted theory, according to </w:t>
      </w:r>
      <w:r w:rsidRPr="00D60A03">
        <w:rPr>
          <w:rFonts w:ascii="Times New Roman" w:hAnsi="Times New Roman" w:cs="Times New Roman"/>
          <w:noProof/>
          <w:lang w:val="en-US"/>
        </w:rPr>
        <w:t>Shaw, Park, &amp; Kim, (2013)</w:t>
      </w:r>
      <w:r w:rsidRPr="00D60A03">
        <w:rPr>
          <w:rFonts w:ascii="Times New Roman" w:hAnsi="Times New Roman" w:cs="Times New Roman"/>
        </w:rPr>
        <w:t xml:space="preserve"> unity between higher education and HR officials is a must to produce the future generation of successful employees, contributing to an abundance of industry human capital. However, all four participants failed to identify any relevance in engaging with HR department’s at all. The entire selection of interviewees did not see any relevance in HR engaging with students at the learning stage as the teaching of their chosen vocations was already in process.</w:t>
      </w:r>
    </w:p>
    <w:p w14:paraId="62390919" w14:textId="77777777" w:rsidR="00D60A03" w:rsidRPr="00D60A03" w:rsidRDefault="00D60A03" w:rsidP="00D60A03">
      <w:pPr>
        <w:spacing w:line="480" w:lineRule="auto"/>
        <w:jc w:val="both"/>
        <w:rPr>
          <w:rFonts w:ascii="Times New Roman" w:hAnsi="Times New Roman" w:cs="Times New Roman"/>
        </w:rPr>
      </w:pPr>
    </w:p>
    <w:p w14:paraId="411EDD52"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if you’re already in university and they’re telling you if your degree or whatever you’re doing won’t suit the job you want to do, what you do then? They should help if they are going to, before someone settles on a choice of qualification.”</w:t>
      </w:r>
    </w:p>
    <w:p w14:paraId="581D7971" w14:textId="77777777" w:rsidR="00D60A03" w:rsidRPr="00D60A03" w:rsidRDefault="00D60A03" w:rsidP="00D60A03">
      <w:pPr>
        <w:spacing w:line="480" w:lineRule="auto"/>
        <w:jc w:val="both"/>
        <w:rPr>
          <w:rFonts w:ascii="Times New Roman" w:hAnsi="Times New Roman" w:cs="Times New Roman"/>
          <w:b/>
        </w:rPr>
      </w:pPr>
    </w:p>
    <w:p w14:paraId="7DC8B80B"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“I would never have thought to speak to someone in HR about career advice. And I </w:t>
      </w:r>
      <w:proofErr w:type="spellStart"/>
      <w:r w:rsidRPr="00D60A03">
        <w:rPr>
          <w:rFonts w:ascii="Times New Roman" w:hAnsi="Times New Roman" w:cs="Times New Roman"/>
          <w:b/>
        </w:rPr>
        <w:t>kinda</w:t>
      </w:r>
      <w:proofErr w:type="spellEnd"/>
      <w:r w:rsidRPr="00D60A03">
        <w:rPr>
          <w:rFonts w:ascii="Times New Roman" w:hAnsi="Times New Roman" w:cs="Times New Roman"/>
          <w:b/>
        </w:rPr>
        <w:t xml:space="preserve"> knew the quals I was doing would benefit because of my situation so no, it’s not something I would have done even if it was offered.”</w:t>
      </w:r>
    </w:p>
    <w:p w14:paraId="18496F97" w14:textId="77777777" w:rsidR="00D60A03" w:rsidRPr="00D60A03" w:rsidRDefault="00D60A03" w:rsidP="00D60A03">
      <w:pPr>
        <w:spacing w:line="480" w:lineRule="auto"/>
        <w:jc w:val="both"/>
        <w:rPr>
          <w:rFonts w:ascii="Times New Roman" w:hAnsi="Times New Roman" w:cs="Times New Roman"/>
          <w:b/>
        </w:rPr>
      </w:pPr>
    </w:p>
    <w:p w14:paraId="544AB56B"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“Unless they were specifically trained in my field then no, not really. I know if I were asked to give general job advice to some students now, unless they were looking at healthcare I really do not know just how much help I would actually be to them. Could end up more confused.”</w:t>
      </w:r>
    </w:p>
    <w:p w14:paraId="511EA13D" w14:textId="77777777" w:rsidR="00D60A03" w:rsidRPr="00D60A03" w:rsidRDefault="00D60A03" w:rsidP="00D60A03">
      <w:pPr>
        <w:spacing w:line="480" w:lineRule="auto"/>
        <w:jc w:val="both"/>
        <w:rPr>
          <w:rFonts w:ascii="Times New Roman" w:hAnsi="Times New Roman" w:cs="Times New Roman"/>
          <w:b/>
        </w:rPr>
      </w:pPr>
    </w:p>
    <w:p w14:paraId="1F1C730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One of the respondents stated that a service similar to that of a careers agency may be beneficial at such a professional level, but it would be futile to engage with students once they had commenced study. The findings negate the hypothesis presented by </w:t>
      </w:r>
      <w:r w:rsidRPr="00D60A03">
        <w:rPr>
          <w:rFonts w:ascii="Times New Roman" w:hAnsi="Times New Roman" w:cs="Times New Roman"/>
          <w:noProof/>
          <w:lang w:val="en-US"/>
        </w:rPr>
        <w:t>Bassi, Creelman, &amp; Lambert, (2015)</w:t>
      </w:r>
      <w:r w:rsidRPr="00D60A03">
        <w:rPr>
          <w:rFonts w:ascii="Times New Roman" w:hAnsi="Times New Roman" w:cs="Times New Roman"/>
        </w:rPr>
        <w:t xml:space="preserve"> who have claimed to clearly identify a direct link between reputable HR specialists and Higher Education is a must to produce substantial standards of future human capital. The subject group fluidly state it would be too late at that particular stage and is unnecessary, which does agree with </w:t>
      </w:r>
      <w:r w:rsidRPr="00D60A03">
        <w:rPr>
          <w:rFonts w:ascii="Times New Roman" w:hAnsi="Times New Roman" w:cs="Times New Roman"/>
          <w:noProof/>
          <w:lang w:val="en-US"/>
        </w:rPr>
        <w:t>Demortier, (2013) who states there is no place for HR within Higher education.</w:t>
      </w:r>
      <w:r w:rsidRPr="00D60A03">
        <w:rPr>
          <w:rFonts w:ascii="Times New Roman" w:hAnsi="Times New Roman" w:cs="Times New Roman"/>
        </w:rPr>
        <w:t xml:space="preserve"> The rejection of the idea that HR is a necessary component when within higher education further agrees with </w:t>
      </w:r>
      <w:r w:rsidRPr="00D60A03">
        <w:rPr>
          <w:rFonts w:ascii="Times New Roman" w:hAnsi="Times New Roman" w:cs="Times New Roman"/>
          <w:noProof/>
          <w:lang w:val="en-US"/>
        </w:rPr>
        <w:t>Sauer &amp; Zagler, (2014) who reject its place within higher education, due to inequality and the difference in services offered within different regions and countries respectively. In reality, the assistance of HR avenues within higher education was a resource belatedly applied.</w:t>
      </w:r>
    </w:p>
    <w:p w14:paraId="2176CE62" w14:textId="77777777" w:rsidR="00D60A03" w:rsidRPr="00D60A03" w:rsidRDefault="00D60A03" w:rsidP="00D60A03">
      <w:pPr>
        <w:spacing w:line="480" w:lineRule="auto"/>
        <w:jc w:val="both"/>
        <w:rPr>
          <w:rFonts w:ascii="Times New Roman" w:hAnsi="Times New Roman" w:cs="Times New Roman"/>
        </w:rPr>
      </w:pPr>
    </w:p>
    <w:p w14:paraId="65D84776" w14:textId="77777777" w:rsidR="00D60A03" w:rsidRPr="00D60A03" w:rsidRDefault="00D60A03" w:rsidP="00D60A03">
      <w:pPr>
        <w:spacing w:line="480" w:lineRule="auto"/>
        <w:jc w:val="both"/>
        <w:rPr>
          <w:rFonts w:ascii="Times New Roman" w:hAnsi="Times New Roman" w:cs="Times New Roman"/>
        </w:rPr>
      </w:pPr>
    </w:p>
    <w:p w14:paraId="52B72E85" w14:textId="77777777" w:rsidR="00E37D6A" w:rsidRDefault="00E37D6A" w:rsidP="00D60A03">
      <w:pPr>
        <w:pStyle w:val="Heading1"/>
        <w:spacing w:line="480" w:lineRule="auto"/>
        <w:jc w:val="both"/>
        <w:rPr>
          <w:rFonts w:ascii="Times New Roman" w:hAnsi="Times New Roman" w:cs="Times New Roman"/>
          <w:sz w:val="24"/>
          <w:szCs w:val="24"/>
        </w:rPr>
      </w:pPr>
    </w:p>
    <w:p w14:paraId="530A667F" w14:textId="77777777" w:rsidR="00E37D6A" w:rsidRDefault="00E37D6A" w:rsidP="00D60A03">
      <w:pPr>
        <w:pStyle w:val="Heading1"/>
        <w:spacing w:line="480" w:lineRule="auto"/>
        <w:jc w:val="both"/>
        <w:rPr>
          <w:rFonts w:ascii="Times New Roman" w:hAnsi="Times New Roman" w:cs="Times New Roman"/>
          <w:sz w:val="24"/>
          <w:szCs w:val="24"/>
        </w:rPr>
      </w:pPr>
    </w:p>
    <w:p w14:paraId="510B040E" w14:textId="77777777" w:rsidR="00E37D6A" w:rsidRPr="00E37D6A" w:rsidRDefault="00E37D6A" w:rsidP="00E37D6A"/>
    <w:p w14:paraId="353A6D1C"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38" w:name="_Toc325227299"/>
      <w:r w:rsidRPr="00D60A03">
        <w:rPr>
          <w:rFonts w:ascii="Times New Roman" w:hAnsi="Times New Roman" w:cs="Times New Roman"/>
          <w:sz w:val="24"/>
          <w:szCs w:val="24"/>
        </w:rPr>
        <w:t>Workplace Training</w:t>
      </w:r>
      <w:bookmarkEnd w:id="38"/>
    </w:p>
    <w:p w14:paraId="1D788C96" w14:textId="77777777" w:rsidR="00D60A03" w:rsidRPr="00D60A03" w:rsidRDefault="00D60A03" w:rsidP="00D60A03">
      <w:pPr>
        <w:spacing w:line="480" w:lineRule="auto"/>
        <w:jc w:val="both"/>
        <w:rPr>
          <w:rFonts w:ascii="Times New Roman" w:hAnsi="Times New Roman" w:cs="Times New Roman"/>
        </w:rPr>
      </w:pPr>
    </w:p>
    <w:p w14:paraId="34B61FEC"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When identifying theory relating to the relevance of workplace training and its impact if any on human capital, there was an abundance of literature confirming a direct link between higher standards and quantities of human capital in working environments where workplace training was regarded as a priority, in addition to thorough completion and frequent application. However, a clear trend identified within the subject group was that only one of the respondents had participated in any real workplace training that did not occur in house. All respondents failed to recognise workplace training as an integral element of their working day, and or career. If any training was attended it was the generic Health and Safety, in addition to courses rolled out to everyone within the building, it was not role specific.</w:t>
      </w:r>
    </w:p>
    <w:p w14:paraId="49F37ADF" w14:textId="77777777" w:rsidR="00D60A03" w:rsidRPr="00D60A03" w:rsidRDefault="00D60A03" w:rsidP="00D60A03">
      <w:pPr>
        <w:spacing w:line="480" w:lineRule="auto"/>
        <w:jc w:val="both"/>
        <w:rPr>
          <w:rFonts w:ascii="Times New Roman" w:hAnsi="Times New Roman" w:cs="Times New Roman"/>
        </w:rPr>
      </w:pPr>
    </w:p>
    <w:p w14:paraId="1CBDAA8F"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“Umm yeah, as part of a local authority there are the usual health and safety courses most employees will have to attend, I did train within the council tax department for things such as equalities </w:t>
      </w:r>
      <w:proofErr w:type="spellStart"/>
      <w:r w:rsidRPr="00D60A03">
        <w:rPr>
          <w:rFonts w:ascii="Times New Roman" w:hAnsi="Times New Roman" w:cs="Times New Roman"/>
          <w:b/>
        </w:rPr>
        <w:t>etc</w:t>
      </w:r>
      <w:proofErr w:type="spellEnd"/>
      <w:r w:rsidRPr="00D60A03">
        <w:rPr>
          <w:rFonts w:ascii="Times New Roman" w:hAnsi="Times New Roman" w:cs="Times New Roman"/>
          <w:b/>
        </w:rPr>
        <w:t>, but did different safety ones when moved over to energy.  But to be honest the training was pretty generic, lots of people from different departments attended, it wasn’t specifically for my job”</w:t>
      </w:r>
    </w:p>
    <w:p w14:paraId="3344F8DB" w14:textId="77777777" w:rsidR="00D60A03" w:rsidRPr="00D60A03" w:rsidRDefault="00D60A03" w:rsidP="00D60A03">
      <w:pPr>
        <w:spacing w:line="480" w:lineRule="auto"/>
        <w:jc w:val="both"/>
        <w:rPr>
          <w:rFonts w:ascii="Times New Roman" w:hAnsi="Times New Roman" w:cs="Times New Roman"/>
          <w:b/>
        </w:rPr>
      </w:pPr>
    </w:p>
    <w:p w14:paraId="780BB947"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“No, not any official training. I was the fire marshal for a bit (laughs) but otherwise it’s just what I did a few years back”</w:t>
      </w:r>
    </w:p>
    <w:p w14:paraId="74CFE32F" w14:textId="77777777" w:rsidR="00D60A03" w:rsidRPr="00D60A03" w:rsidRDefault="00D60A03" w:rsidP="00D60A03">
      <w:pPr>
        <w:spacing w:line="480" w:lineRule="auto"/>
        <w:jc w:val="both"/>
        <w:rPr>
          <w:rFonts w:ascii="Times New Roman" w:hAnsi="Times New Roman" w:cs="Times New Roman"/>
          <w:b/>
        </w:rPr>
      </w:pPr>
    </w:p>
    <w:p w14:paraId="664B6ECB"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“There’s the obvious training on the job where I have learnt the company policies and procedures, my role. But there have been a few additional certificates all office staff are required to complete, mainly online. Health and Safety, things like that really.”</w:t>
      </w:r>
    </w:p>
    <w:p w14:paraId="76E65129" w14:textId="77777777" w:rsidR="00D60A03" w:rsidRPr="00D60A03" w:rsidRDefault="00D60A03" w:rsidP="00D60A03">
      <w:pPr>
        <w:spacing w:line="480" w:lineRule="auto"/>
        <w:jc w:val="both"/>
        <w:rPr>
          <w:rFonts w:ascii="Times New Roman" w:hAnsi="Times New Roman" w:cs="Times New Roman"/>
          <w:b/>
        </w:rPr>
      </w:pPr>
    </w:p>
    <w:p w14:paraId="7CC495E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“There are a few certificates and things I have done but nothing official really. I have to maintain my first aid and things like that, but otherwise not really”</w:t>
      </w:r>
    </w:p>
    <w:p w14:paraId="1CB83450" w14:textId="77777777" w:rsidR="00D60A03" w:rsidRPr="00D60A03" w:rsidRDefault="00D60A03" w:rsidP="00D60A03">
      <w:pPr>
        <w:spacing w:line="480" w:lineRule="auto"/>
        <w:jc w:val="both"/>
        <w:rPr>
          <w:rFonts w:ascii="Times New Roman" w:hAnsi="Times New Roman" w:cs="Times New Roman"/>
          <w:b/>
        </w:rPr>
      </w:pPr>
    </w:p>
    <w:p w14:paraId="61BB8FBE"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When sourcing the literature regarding the relevance and application of workplace training there was an abundance of material presented by theorists such as </w:t>
      </w:r>
      <w:r w:rsidRPr="00D60A03">
        <w:rPr>
          <w:rFonts w:ascii="Times New Roman" w:hAnsi="Times New Roman" w:cs="Times New Roman"/>
          <w:noProof/>
          <w:lang w:val="en-US"/>
        </w:rPr>
        <w:t>Palameta,  Gyarmati,  Leckie,  Kankesan, &amp;  Dowie, (2013) claiming workplace training was vital to working roles, however the findings completely negate the concept. The subject group were not engaging with role specific training which further denies the theory by Machlup, (2014) who highlights the importance of its inclusion. The respondents emphasized how the majority of workplace learning transpired whilst completing their respective roles. The one subject questioned that did engage with workplace training participated in higher education, it was not an in house course, which further disputes arguments penned by Percival, Cozzarin, &amp; Formaneck, (2013) who claim the importance of training to be completed within the workplace environment. The respondent claimed no detrimental affects ensued from completing the training external to the working environment.</w:t>
      </w:r>
    </w:p>
    <w:p w14:paraId="73864C14" w14:textId="77777777" w:rsidR="00D60A03" w:rsidRPr="00D60A03" w:rsidRDefault="00D60A03" w:rsidP="00D60A03">
      <w:pPr>
        <w:spacing w:line="480" w:lineRule="auto"/>
        <w:jc w:val="both"/>
        <w:rPr>
          <w:rFonts w:ascii="Times New Roman" w:hAnsi="Times New Roman" w:cs="Times New Roman"/>
          <w:noProof/>
          <w:lang w:val="en-US"/>
        </w:rPr>
      </w:pPr>
    </w:p>
    <w:p w14:paraId="0221963A"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subject group did not feel a lack of workplace training had any apparent bearing on their respective roles or progression, which again argues the research presented by Rus, (2015) who clearly states the only way to maintain good standards within the workplace is regular training. The findings further argue points delivered by Detsimas, (2016) that include the only methods for exploiting real human talent is workplace training, the subject group completely reject the hypothesis as all included have claimed to excel within their respective roles without the application of workplace teaching. In actuality, particularly within the fitness industry, progression ensued with experience and practice as opposed to further training.</w:t>
      </w:r>
    </w:p>
    <w:p w14:paraId="5D8CE564" w14:textId="77777777" w:rsidR="00D60A03" w:rsidRPr="00D60A03" w:rsidRDefault="00D60A03" w:rsidP="00D60A03">
      <w:pPr>
        <w:spacing w:line="480" w:lineRule="auto"/>
        <w:jc w:val="both"/>
        <w:rPr>
          <w:rFonts w:ascii="Times New Roman" w:hAnsi="Times New Roman" w:cs="Times New Roman"/>
          <w:noProof/>
          <w:lang w:val="en-US"/>
        </w:rPr>
      </w:pPr>
    </w:p>
    <w:p w14:paraId="014921A0"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noProof/>
          <w:lang w:val="en-US"/>
        </w:rPr>
        <w:t xml:space="preserve">The findings however do agree with the hypothesis delivered by O'Keefe, (2009) who states the requirement for workplace training is not an essential element to human capital. The subject group further confirm findings highlighted by Manuti, (2015) regarding its presence within the workplace as irrelevant. </w:t>
      </w:r>
    </w:p>
    <w:p w14:paraId="6D9B97A4" w14:textId="77777777" w:rsidR="00D60A03" w:rsidRPr="00D60A03" w:rsidRDefault="00D60A03" w:rsidP="00D60A03">
      <w:pPr>
        <w:spacing w:line="480" w:lineRule="auto"/>
        <w:jc w:val="both"/>
        <w:rPr>
          <w:rFonts w:ascii="Times New Roman" w:hAnsi="Times New Roman" w:cs="Times New Roman"/>
          <w:b/>
        </w:rPr>
      </w:pPr>
    </w:p>
    <w:p w14:paraId="05156857"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subject group were in agreement that the workplace training they did receive, such as health and safety, was completed in house by a colleague, which confirms findings by </w:t>
      </w:r>
      <w:r w:rsidRPr="00D60A03">
        <w:rPr>
          <w:rFonts w:ascii="Times New Roman" w:hAnsi="Times New Roman" w:cs="Times New Roman"/>
          <w:noProof/>
          <w:lang w:val="en-US"/>
        </w:rPr>
        <w:t>Gigne, (2015) that such practice occurs within the majority of organisations. However the entire subject group rejected the statement presented by Bliesner, (2014) who insists, in-house work place training is not cost effective as the employee has to be replaced when in receipt of the exercise, the subjects commented that none of them were replaced while away from their respective roles.</w:t>
      </w:r>
    </w:p>
    <w:p w14:paraId="21509711" w14:textId="77777777" w:rsidR="00D60A03" w:rsidRPr="00D60A03" w:rsidRDefault="00D60A03" w:rsidP="00D60A03">
      <w:pPr>
        <w:spacing w:line="480" w:lineRule="auto"/>
        <w:jc w:val="both"/>
        <w:rPr>
          <w:rFonts w:ascii="Times New Roman" w:hAnsi="Times New Roman" w:cs="Times New Roman"/>
          <w:noProof/>
          <w:lang w:val="en-US"/>
        </w:rPr>
      </w:pPr>
    </w:p>
    <w:p w14:paraId="05FBD120" w14:textId="77777777" w:rsidR="00D60A03" w:rsidRPr="00D60A03" w:rsidRDefault="00D60A03" w:rsidP="00D60A03">
      <w:pPr>
        <w:pStyle w:val="Heading1"/>
        <w:spacing w:line="480" w:lineRule="auto"/>
        <w:jc w:val="both"/>
        <w:rPr>
          <w:rFonts w:ascii="Times New Roman" w:hAnsi="Times New Roman" w:cs="Times New Roman"/>
          <w:noProof/>
          <w:sz w:val="24"/>
          <w:szCs w:val="24"/>
          <w:lang w:val="en-US"/>
        </w:rPr>
      </w:pPr>
      <w:bookmarkStart w:id="39" w:name="_Toc325227300"/>
      <w:r w:rsidRPr="00D60A03">
        <w:rPr>
          <w:rFonts w:ascii="Times New Roman" w:hAnsi="Times New Roman" w:cs="Times New Roman"/>
          <w:noProof/>
          <w:sz w:val="24"/>
          <w:szCs w:val="24"/>
          <w:lang w:val="en-US"/>
        </w:rPr>
        <w:t>Workplace training and associated costs</w:t>
      </w:r>
      <w:bookmarkEnd w:id="39"/>
    </w:p>
    <w:p w14:paraId="28926DAD" w14:textId="77777777" w:rsidR="00D60A03" w:rsidRPr="00D60A03" w:rsidRDefault="00D60A03" w:rsidP="00D60A03">
      <w:pPr>
        <w:spacing w:line="480" w:lineRule="auto"/>
        <w:jc w:val="both"/>
        <w:rPr>
          <w:rFonts w:ascii="Times New Roman" w:hAnsi="Times New Roman" w:cs="Times New Roman"/>
        </w:rPr>
      </w:pPr>
    </w:p>
    <w:p w14:paraId="14865067"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An issue highlighted when researching the associated theory, was that relating to the costs of workplace training and where the onus should lie for said costs. The entire subject group denied ever being charged a fee to attend workplace training, however two of the subjects had avoided such costs due to an obligation to remain with their respective companies for a fixed period of time. The theory delivers mixed opinions on whether the expenses should be recovered by the employees, as there are many detailed effects that would ensue. One of the respondents felt it was a fair assumption that they were held accountable for the cost of training, however in their particular situation they were only to recompense the organisation for the training fee, should they vacate their post less than six months after the training was completed. The theory additionally stated the training given could increase the individual’s human capital value; the employee should therefore reimburse the organisation for the privilege. However, the majority of the group did not feel it was a fair request that they be expected to compensate an organisation for training that was deemed necessary. </w:t>
      </w:r>
    </w:p>
    <w:p w14:paraId="7FC74EFD" w14:textId="77777777" w:rsidR="00D60A03" w:rsidRPr="00D60A03" w:rsidRDefault="00D60A03" w:rsidP="00D60A03">
      <w:pPr>
        <w:spacing w:line="480" w:lineRule="auto"/>
        <w:jc w:val="both"/>
        <w:rPr>
          <w:rFonts w:ascii="Times New Roman" w:hAnsi="Times New Roman" w:cs="Times New Roman"/>
        </w:rPr>
      </w:pPr>
    </w:p>
    <w:p w14:paraId="34CEB0C0" w14:textId="58DD82AC"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rPr>
        <w:t>“</w:t>
      </w:r>
      <w:r w:rsidRPr="00D60A03">
        <w:rPr>
          <w:rFonts w:ascii="Times New Roman" w:hAnsi="Times New Roman" w:cs="Times New Roman"/>
          <w:b/>
        </w:rPr>
        <w:t>No it</w:t>
      </w:r>
      <w:r w:rsidR="00E37D6A">
        <w:rPr>
          <w:rFonts w:ascii="Times New Roman" w:hAnsi="Times New Roman" w:cs="Times New Roman"/>
          <w:b/>
        </w:rPr>
        <w:t>’</w:t>
      </w:r>
      <w:r w:rsidRPr="00D60A03">
        <w:rPr>
          <w:rFonts w:ascii="Times New Roman" w:hAnsi="Times New Roman" w:cs="Times New Roman"/>
          <w:b/>
        </w:rPr>
        <w:t>s fine, no I didn’t pay. I was sent through work so wasn’t given a bill!”</w:t>
      </w:r>
    </w:p>
    <w:p w14:paraId="785F7DFA" w14:textId="77777777" w:rsidR="00D60A03" w:rsidRPr="00D60A03" w:rsidRDefault="00D60A03" w:rsidP="00D60A03">
      <w:pPr>
        <w:spacing w:line="480" w:lineRule="auto"/>
        <w:jc w:val="both"/>
        <w:rPr>
          <w:rFonts w:ascii="Times New Roman" w:hAnsi="Times New Roman" w:cs="Times New Roman"/>
          <w:b/>
        </w:rPr>
      </w:pPr>
    </w:p>
    <w:p w14:paraId="0270E3EC"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“When I was offered to do the quals I was also told that I would have to remain with the company for a fixed number of years when it was done, or I’d have to pay the company back. There was a contract.”</w:t>
      </w:r>
    </w:p>
    <w:p w14:paraId="3FE49134" w14:textId="77777777" w:rsidR="00D60A03" w:rsidRPr="00D60A03" w:rsidRDefault="00D60A03" w:rsidP="00D60A03">
      <w:pPr>
        <w:spacing w:line="480" w:lineRule="auto"/>
        <w:jc w:val="both"/>
        <w:rPr>
          <w:rFonts w:ascii="Times New Roman" w:hAnsi="Times New Roman" w:cs="Times New Roman"/>
          <w:b/>
        </w:rPr>
      </w:pPr>
    </w:p>
    <w:p w14:paraId="3EA341C6"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“Yeah sure, there is someone in work at the moment who qualified just after me, they did it through work, but they </w:t>
      </w:r>
      <w:proofErr w:type="spellStart"/>
      <w:r w:rsidRPr="00D60A03">
        <w:rPr>
          <w:rFonts w:ascii="Times New Roman" w:hAnsi="Times New Roman" w:cs="Times New Roman"/>
          <w:b/>
        </w:rPr>
        <w:t>wanna</w:t>
      </w:r>
      <w:proofErr w:type="spellEnd"/>
      <w:r w:rsidRPr="00D60A03">
        <w:rPr>
          <w:rFonts w:ascii="Times New Roman" w:hAnsi="Times New Roman" w:cs="Times New Roman"/>
          <w:b/>
        </w:rPr>
        <w:t xml:space="preserve"> change companies now, but they won’t because they would have to pay back the cost of the quals”</w:t>
      </w:r>
    </w:p>
    <w:p w14:paraId="7BC82548" w14:textId="77777777" w:rsidR="00D60A03" w:rsidRPr="00D60A03" w:rsidRDefault="00D60A03" w:rsidP="00D60A03">
      <w:pPr>
        <w:spacing w:line="480" w:lineRule="auto"/>
        <w:jc w:val="both"/>
        <w:rPr>
          <w:rFonts w:ascii="Times New Roman" w:hAnsi="Times New Roman" w:cs="Times New Roman"/>
          <w:b/>
        </w:rPr>
      </w:pPr>
    </w:p>
    <w:p w14:paraId="484B2D7F"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“Honestly, I feel its pretty fair. As an agency we have a large staff turnover, if we paid for everyone to train and they then decided to leave for a different agency then the company would not survive.”</w:t>
      </w:r>
    </w:p>
    <w:p w14:paraId="071D422C" w14:textId="77777777" w:rsidR="00D60A03" w:rsidRPr="00D60A03" w:rsidRDefault="00D60A03" w:rsidP="00D60A03">
      <w:pPr>
        <w:spacing w:line="480" w:lineRule="auto"/>
        <w:jc w:val="both"/>
        <w:rPr>
          <w:rFonts w:ascii="Times New Roman" w:hAnsi="Times New Roman" w:cs="Times New Roman"/>
          <w:b/>
        </w:rPr>
      </w:pPr>
    </w:p>
    <w:p w14:paraId="08804E15"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concept denoted by theorists such as </w:t>
      </w:r>
      <w:r w:rsidRPr="00D60A03">
        <w:rPr>
          <w:rFonts w:ascii="Times New Roman" w:hAnsi="Times New Roman" w:cs="Times New Roman"/>
          <w:noProof/>
          <w:lang w:val="en-US"/>
        </w:rPr>
        <w:t xml:space="preserve">Xhevrie, (2015) is that employees that received work placed training and increased their human capital value felt they were entitled to certain liberty’s and demands. However, none of the subject group claimed any such entitlements were warranted. The theory again appears displaced. </w:t>
      </w:r>
    </w:p>
    <w:p w14:paraId="3D4022AB" w14:textId="77777777" w:rsidR="00D60A03" w:rsidRPr="00D60A03" w:rsidRDefault="00D60A03" w:rsidP="00D60A03">
      <w:pPr>
        <w:spacing w:line="480" w:lineRule="auto"/>
        <w:jc w:val="both"/>
        <w:rPr>
          <w:rFonts w:ascii="Times New Roman" w:hAnsi="Times New Roman" w:cs="Times New Roman"/>
          <w:noProof/>
          <w:lang w:val="en-US"/>
        </w:rPr>
      </w:pPr>
    </w:p>
    <w:p w14:paraId="607EC5F2"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 suggestion by  Bernd &amp; Grit, (2015) that the employee should accept financial responsibility for the training if it leads to an improvement in pay or conditions, was rejected by the majority of the respondents who felt quite strongly about the onus of said fees. The subject group additionally readily rejected the hypothesis of Mayo &amp; Meyer B, (2002) that the bill for training was an overhead cost which the employee should accept responsibility. The group did not feel it was their responsibility to fulfil. The subject group highlighted that unless stated in  a contractual agreement,  the cost that was not applicable to them. </w:t>
      </w:r>
    </w:p>
    <w:p w14:paraId="7A7CCE38" w14:textId="77777777" w:rsidR="00D60A03" w:rsidRPr="00D60A03" w:rsidRDefault="00D60A03" w:rsidP="00D60A03">
      <w:pPr>
        <w:spacing w:line="480" w:lineRule="auto"/>
        <w:jc w:val="both"/>
        <w:rPr>
          <w:rFonts w:ascii="Times New Roman" w:hAnsi="Times New Roman" w:cs="Times New Roman"/>
          <w:noProof/>
          <w:lang w:val="en-US"/>
        </w:rPr>
      </w:pPr>
    </w:p>
    <w:p w14:paraId="21003D78"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There were strong agreements made by the subject group in association  with the theory of Manning, (2015) that states requesting payment for workplace training could affect morale within employees. One of the subject group expressed strong feelings regarding a requirement to pay for workplace training;</w:t>
      </w:r>
    </w:p>
    <w:p w14:paraId="2142F9A4" w14:textId="77777777" w:rsidR="00D60A03" w:rsidRPr="00D60A03" w:rsidRDefault="00D60A03" w:rsidP="00D60A03">
      <w:pPr>
        <w:spacing w:line="480" w:lineRule="auto"/>
        <w:jc w:val="both"/>
        <w:rPr>
          <w:rFonts w:ascii="Times New Roman" w:hAnsi="Times New Roman" w:cs="Times New Roman"/>
          <w:noProof/>
          <w:lang w:val="en-US"/>
        </w:rPr>
      </w:pPr>
    </w:p>
    <w:p w14:paraId="216FC246"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“It didn’t state in the job application or anywhere in my contract that I was required to pay for any training, so no I wouldn’t have been happy about that”</w:t>
      </w:r>
    </w:p>
    <w:p w14:paraId="577CCC06" w14:textId="77777777" w:rsidR="00D60A03" w:rsidRPr="00D60A03" w:rsidRDefault="00D60A03" w:rsidP="00D60A03">
      <w:pPr>
        <w:spacing w:line="480" w:lineRule="auto"/>
        <w:jc w:val="both"/>
        <w:rPr>
          <w:rFonts w:ascii="Times New Roman" w:hAnsi="Times New Roman" w:cs="Times New Roman"/>
          <w:b/>
        </w:rPr>
      </w:pPr>
    </w:p>
    <w:p w14:paraId="69ABDECA"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 do need that qualification for my job so it would have been awkward as hell, but it was never stated anywhere in the contract I would have to pay for training. It did say addition training may be necessary, but never that I would have to pay for it. No I don’t think I would have accepted having to pay to be honest”</w:t>
      </w:r>
    </w:p>
    <w:p w14:paraId="018ED8B5" w14:textId="77777777" w:rsidR="00D60A03" w:rsidRPr="00D60A03" w:rsidRDefault="00D60A03" w:rsidP="00D60A03">
      <w:pPr>
        <w:spacing w:line="480" w:lineRule="auto"/>
        <w:jc w:val="both"/>
        <w:rPr>
          <w:rFonts w:ascii="Times New Roman" w:hAnsi="Times New Roman" w:cs="Times New Roman"/>
          <w:b/>
        </w:rPr>
      </w:pPr>
    </w:p>
    <w:p w14:paraId="601C4BC1"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 don’t feel its fair for an organisation to charge you for training needed to do their particular job, but I do see how it would be a waste of time for them to train someone who then leaves. Ah I don’t know</w:t>
      </w:r>
      <w:proofErr w:type="gramStart"/>
      <w:r w:rsidRPr="00D60A03">
        <w:rPr>
          <w:rFonts w:ascii="Times New Roman" w:hAnsi="Times New Roman" w:cs="Times New Roman"/>
          <w:b/>
        </w:rPr>
        <w:t>,</w:t>
      </w:r>
      <w:proofErr w:type="gramEnd"/>
      <w:r w:rsidRPr="00D60A03">
        <w:rPr>
          <w:rFonts w:ascii="Times New Roman" w:hAnsi="Times New Roman" w:cs="Times New Roman"/>
          <w:b/>
        </w:rPr>
        <w:t xml:space="preserve"> I’ve never been in the position. I suppose I wouldn’t be happy going into a role I had to ‘pay for’ as such. So </w:t>
      </w:r>
      <w:proofErr w:type="spellStart"/>
      <w:proofErr w:type="gramStart"/>
      <w:r w:rsidRPr="00D60A03">
        <w:rPr>
          <w:rFonts w:ascii="Times New Roman" w:hAnsi="Times New Roman" w:cs="Times New Roman"/>
          <w:b/>
        </w:rPr>
        <w:t>na</w:t>
      </w:r>
      <w:proofErr w:type="spellEnd"/>
      <w:proofErr w:type="gramEnd"/>
      <w:r w:rsidRPr="00D60A03">
        <w:rPr>
          <w:rFonts w:ascii="Times New Roman" w:hAnsi="Times New Roman" w:cs="Times New Roman"/>
          <w:b/>
        </w:rPr>
        <w:t>, no, I don’t think I would accept being charged to train up when it would be for the department I worked in anyway”</w:t>
      </w:r>
    </w:p>
    <w:p w14:paraId="38930734" w14:textId="77777777" w:rsidR="00D60A03" w:rsidRPr="00D60A03" w:rsidRDefault="00D60A03" w:rsidP="00D60A03">
      <w:pPr>
        <w:spacing w:line="480" w:lineRule="auto"/>
        <w:jc w:val="both"/>
        <w:rPr>
          <w:rFonts w:ascii="Times New Roman" w:hAnsi="Times New Roman" w:cs="Times New Roman"/>
          <w:b/>
        </w:rPr>
      </w:pPr>
    </w:p>
    <w:p w14:paraId="1D0DA3B9" w14:textId="44EAD886"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comments made by the respondent regarding his dismay if requested to make such a payment, corresponds with the theory of </w:t>
      </w:r>
      <w:r w:rsidRPr="00D60A03">
        <w:rPr>
          <w:rFonts w:ascii="Times New Roman" w:hAnsi="Times New Roman" w:cs="Times New Roman"/>
          <w:noProof/>
          <w:lang w:val="en-US"/>
        </w:rPr>
        <w:t xml:space="preserve">Coff &amp; Raffiee, (2015) who claim a detrimental effect could ensue if making the request. </w:t>
      </w:r>
    </w:p>
    <w:p w14:paraId="2F4EB1F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All respondents within the subject group stated they had not been required to pay for any training they had received. However, two of the respondents had been informed by their respective organisations that they were bound to their roles for a fixed period of time or would be expected to reimburse their employer for the costs of the training. An obligated respondent attended higher education through the workplace and was obliged to the organisation for a few years, the respondent would not confirm the exact length of time, only stating it was for a ‘few years’. The second respondent stating an obligation confirmed the fixed period of time was six months. </w:t>
      </w:r>
    </w:p>
    <w:p w14:paraId="790F498B" w14:textId="77777777" w:rsidR="00D60A03" w:rsidRPr="00D60A03" w:rsidRDefault="00D60A03" w:rsidP="00D60A03">
      <w:pPr>
        <w:spacing w:line="480" w:lineRule="auto"/>
        <w:jc w:val="both"/>
        <w:rPr>
          <w:rFonts w:ascii="Times New Roman" w:hAnsi="Times New Roman" w:cs="Times New Roman"/>
          <w:noProof/>
          <w:lang w:val="en-US"/>
        </w:rPr>
      </w:pPr>
    </w:p>
    <w:p w14:paraId="5A854564"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“No I didn’t pay, but the policy within the company is that if a staff member receives any training, if they leave the agency within 6 months of the training then they have to pay to take their certificates, which are the proof of completion. The training is a waste of time without them really.”</w:t>
      </w:r>
    </w:p>
    <w:p w14:paraId="45C3FCBF" w14:textId="77777777" w:rsidR="00D60A03" w:rsidRPr="00D60A03" w:rsidRDefault="00D60A03" w:rsidP="00D60A03">
      <w:pPr>
        <w:spacing w:line="480" w:lineRule="auto"/>
        <w:jc w:val="both"/>
        <w:rPr>
          <w:rFonts w:ascii="Times New Roman" w:hAnsi="Times New Roman" w:cs="Times New Roman"/>
          <w:noProof/>
          <w:lang w:val="en-US"/>
        </w:rPr>
      </w:pPr>
    </w:p>
    <w:p w14:paraId="0AC4090D"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“When I was offered to do the quals I was also told that I would have to remain with the company for a fixed number of years when it was done, or I’d have to pay the company back. There was a contract.”</w:t>
      </w:r>
    </w:p>
    <w:p w14:paraId="1D9BED26" w14:textId="77777777" w:rsidR="00D60A03" w:rsidRPr="00D60A03" w:rsidRDefault="00D60A03" w:rsidP="00D60A03">
      <w:pPr>
        <w:spacing w:line="480" w:lineRule="auto"/>
        <w:jc w:val="both"/>
        <w:rPr>
          <w:rFonts w:ascii="Times New Roman" w:hAnsi="Times New Roman" w:cs="Times New Roman"/>
          <w:b/>
        </w:rPr>
      </w:pPr>
    </w:p>
    <w:p w14:paraId="01E591D7" w14:textId="68FEF0A2"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What was distinctly noted within the respondents that were obliged to their respective organisations for the fixed period of </w:t>
      </w:r>
      <w:r w:rsidR="000C5073" w:rsidRPr="00D60A03">
        <w:rPr>
          <w:rFonts w:ascii="Times New Roman" w:hAnsi="Times New Roman" w:cs="Times New Roman"/>
        </w:rPr>
        <w:t>time</w:t>
      </w:r>
      <w:r w:rsidRPr="00D60A03">
        <w:rPr>
          <w:rFonts w:ascii="Times New Roman" w:hAnsi="Times New Roman" w:cs="Times New Roman"/>
        </w:rPr>
        <w:t xml:space="preserve"> was that they had no real problem with the agreement that was in place, which concurs with the hypothesis of </w:t>
      </w:r>
      <w:r w:rsidRPr="00D60A03">
        <w:rPr>
          <w:rFonts w:ascii="Times New Roman" w:hAnsi="Times New Roman" w:cs="Times New Roman"/>
          <w:noProof/>
          <w:lang w:val="en-US"/>
        </w:rPr>
        <w:t>Mazenod, (2014) that it is a satisfactory request.</w:t>
      </w:r>
      <w:r w:rsidRPr="00D60A03">
        <w:rPr>
          <w:rFonts w:ascii="Times New Roman" w:hAnsi="Times New Roman" w:cs="Times New Roman"/>
        </w:rPr>
        <w:t xml:space="preserve"> Both parties expressed an acceptance of the situation, which again accepts the research delivered by </w:t>
      </w:r>
      <w:r w:rsidRPr="00D60A03">
        <w:rPr>
          <w:rFonts w:ascii="Times New Roman" w:hAnsi="Times New Roman" w:cs="Times New Roman"/>
          <w:noProof/>
          <w:lang w:val="en-US"/>
        </w:rPr>
        <w:t>Ford, (2015) regarding remaining with an organisation post training or else be subject to financial penalties.</w:t>
      </w:r>
    </w:p>
    <w:p w14:paraId="5F18A013" w14:textId="77777777" w:rsidR="00D60A03" w:rsidRPr="00D60A03" w:rsidRDefault="00D60A03" w:rsidP="00D60A03">
      <w:pPr>
        <w:spacing w:line="480" w:lineRule="auto"/>
        <w:jc w:val="both"/>
        <w:rPr>
          <w:rFonts w:ascii="Times New Roman" w:hAnsi="Times New Roman" w:cs="Times New Roman"/>
          <w:noProof/>
          <w:lang w:val="en-US"/>
        </w:rPr>
      </w:pPr>
    </w:p>
    <w:p w14:paraId="4EC1D0D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respondent within healthcare agreed charges would be tolerable due to the nature of the industry and staff turnover, which again agrees the theory of </w:t>
      </w:r>
      <w:r w:rsidRPr="00D60A03">
        <w:rPr>
          <w:rFonts w:ascii="Times New Roman" w:hAnsi="Times New Roman" w:cs="Times New Roman"/>
          <w:noProof/>
          <w:lang w:val="en-US"/>
        </w:rPr>
        <w:t>McCarty, (2015).</w:t>
      </w:r>
    </w:p>
    <w:p w14:paraId="7C76CEEE" w14:textId="77777777" w:rsidR="00D60A03" w:rsidRPr="00D60A03" w:rsidRDefault="00D60A03" w:rsidP="00D60A03">
      <w:pPr>
        <w:spacing w:line="480" w:lineRule="auto"/>
        <w:jc w:val="both"/>
        <w:rPr>
          <w:rFonts w:ascii="Times New Roman" w:hAnsi="Times New Roman" w:cs="Times New Roman"/>
          <w:noProof/>
          <w:lang w:val="en-US"/>
        </w:rPr>
      </w:pPr>
    </w:p>
    <w:p w14:paraId="008176EF"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01BC51AC"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3095D25B"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7EB3CC19"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52A9E73C"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5B18CCAD"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6170E78E"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43702334"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40035BF4"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7588DF5E" w14:textId="77777777" w:rsidR="00E37D6A" w:rsidRDefault="00E37D6A" w:rsidP="00D60A03">
      <w:pPr>
        <w:pStyle w:val="Heading2"/>
        <w:spacing w:line="480" w:lineRule="auto"/>
        <w:jc w:val="both"/>
        <w:rPr>
          <w:rFonts w:ascii="Times New Roman" w:hAnsi="Times New Roman" w:cs="Times New Roman"/>
          <w:noProof/>
          <w:sz w:val="24"/>
          <w:szCs w:val="24"/>
          <w:lang w:val="en-US"/>
        </w:rPr>
      </w:pPr>
    </w:p>
    <w:p w14:paraId="4524DDB7" w14:textId="77777777" w:rsidR="00E37D6A" w:rsidRDefault="00E37D6A" w:rsidP="00E37D6A"/>
    <w:p w14:paraId="1EEE0EDD" w14:textId="77777777" w:rsidR="00E37D6A" w:rsidRDefault="00E37D6A" w:rsidP="00D60A03">
      <w:pPr>
        <w:pStyle w:val="Heading2"/>
        <w:spacing w:line="480" w:lineRule="auto"/>
        <w:jc w:val="both"/>
        <w:rPr>
          <w:rFonts w:asciiTheme="minorHAnsi" w:eastAsiaTheme="minorEastAsia" w:hAnsiTheme="minorHAnsi" w:cstheme="minorBidi"/>
          <w:b w:val="0"/>
          <w:bCs w:val="0"/>
          <w:color w:val="auto"/>
          <w:sz w:val="24"/>
          <w:szCs w:val="24"/>
        </w:rPr>
      </w:pPr>
    </w:p>
    <w:p w14:paraId="5880BFB7" w14:textId="77777777" w:rsidR="00E37D6A" w:rsidRPr="00E37D6A" w:rsidRDefault="00E37D6A" w:rsidP="00E37D6A"/>
    <w:p w14:paraId="74ED6B15" w14:textId="77777777" w:rsidR="00D60A03" w:rsidRPr="00D60A03" w:rsidRDefault="00D60A03" w:rsidP="00D60A03">
      <w:pPr>
        <w:pStyle w:val="Heading2"/>
        <w:spacing w:line="480" w:lineRule="auto"/>
        <w:jc w:val="both"/>
        <w:rPr>
          <w:rFonts w:ascii="Times New Roman" w:hAnsi="Times New Roman" w:cs="Times New Roman"/>
          <w:noProof/>
          <w:sz w:val="24"/>
          <w:szCs w:val="24"/>
          <w:lang w:val="en-US"/>
        </w:rPr>
      </w:pPr>
      <w:bookmarkStart w:id="40" w:name="_Toc325227301"/>
      <w:r w:rsidRPr="00D60A03">
        <w:rPr>
          <w:rFonts w:ascii="Times New Roman" w:hAnsi="Times New Roman" w:cs="Times New Roman"/>
          <w:noProof/>
          <w:sz w:val="24"/>
          <w:szCs w:val="24"/>
          <w:lang w:val="en-US"/>
        </w:rPr>
        <w:t>Firm Specific workplace training</w:t>
      </w:r>
      <w:bookmarkEnd w:id="40"/>
    </w:p>
    <w:p w14:paraId="5331F0C0" w14:textId="77777777" w:rsidR="00D60A03" w:rsidRPr="00D60A03" w:rsidRDefault="00D60A03" w:rsidP="00D60A03">
      <w:pPr>
        <w:spacing w:line="480" w:lineRule="auto"/>
        <w:jc w:val="both"/>
        <w:rPr>
          <w:rFonts w:ascii="Times New Roman" w:hAnsi="Times New Roman" w:cs="Times New Roman"/>
        </w:rPr>
      </w:pPr>
    </w:p>
    <w:p w14:paraId="3DEDD3C9"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A clear trend identified within the subject group is the opinion that the workplace skills and any training they were privy to would not benefit them largely in a different role in a different organisation. The general consensus was that the skills they had accumulated within their respective roles would only be considered transferable if the new role entailed the same or similar responsibilities and duties. The respondents highlighted quite significantly that the experience earned within their roles, did not necessarily make them work ready; it only afforded a genuine ability to complete their original position.</w:t>
      </w:r>
    </w:p>
    <w:p w14:paraId="67E29E48" w14:textId="77777777" w:rsidR="00D60A03" w:rsidRPr="00D60A03" w:rsidRDefault="00D60A03" w:rsidP="00D60A03">
      <w:pPr>
        <w:spacing w:line="480" w:lineRule="auto"/>
        <w:jc w:val="both"/>
        <w:rPr>
          <w:rFonts w:ascii="Times New Roman" w:hAnsi="Times New Roman" w:cs="Times New Roman"/>
        </w:rPr>
      </w:pPr>
    </w:p>
    <w:p w14:paraId="7BDF2F4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It was further recognised through the findings that should an employee engage in a different working role, the training would have to be started fresh as there was really no likelihood of transferable skills preparing the employee for the new skill set required to complete the new role. </w:t>
      </w:r>
    </w:p>
    <w:p w14:paraId="378FA6A4" w14:textId="77777777" w:rsidR="00D60A03" w:rsidRPr="00D60A03" w:rsidRDefault="00D60A03" w:rsidP="00D60A03">
      <w:pPr>
        <w:spacing w:line="480" w:lineRule="auto"/>
        <w:jc w:val="both"/>
        <w:rPr>
          <w:rFonts w:ascii="Times New Roman" w:hAnsi="Times New Roman" w:cs="Times New Roman"/>
        </w:rPr>
      </w:pPr>
    </w:p>
    <w:p w14:paraId="1CF8AA90"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“Umm well not really. Only due to how specific the work is. I was lucky to be trained up given my degree was in a completely different field, but I really don’t see how the skills I have would be called for within a different role. “</w:t>
      </w:r>
    </w:p>
    <w:p w14:paraId="0AB406A5" w14:textId="77777777" w:rsidR="00D60A03" w:rsidRPr="00D60A03" w:rsidRDefault="00D60A03" w:rsidP="00D60A03">
      <w:pPr>
        <w:spacing w:line="480" w:lineRule="auto"/>
        <w:jc w:val="both"/>
        <w:rPr>
          <w:rFonts w:ascii="Times New Roman" w:hAnsi="Times New Roman" w:cs="Times New Roman"/>
        </w:rPr>
      </w:pPr>
    </w:p>
    <w:p w14:paraId="376FA17D"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“My degree is HR, although not exclusively HR, there were other modules within it. I can only imagine it would be down to the recruitment manager for that company. My experience is HR and recruitment. I do think there would be certain elements I could use in another role, but not specific HR experience”</w:t>
      </w:r>
    </w:p>
    <w:p w14:paraId="5092FF11" w14:textId="77777777" w:rsidR="00D60A03" w:rsidRPr="00D60A03" w:rsidRDefault="00D60A03" w:rsidP="00D60A03">
      <w:pPr>
        <w:spacing w:line="480" w:lineRule="auto"/>
        <w:jc w:val="both"/>
        <w:rPr>
          <w:rFonts w:ascii="Times New Roman" w:hAnsi="Times New Roman" w:cs="Times New Roman"/>
        </w:rPr>
      </w:pPr>
    </w:p>
    <w:p w14:paraId="32501408"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“I do not imagine it being easy, but there again it would all depend on what that new role was. Specific skills would be harder to transfer.”</w:t>
      </w:r>
    </w:p>
    <w:p w14:paraId="451D3D1D" w14:textId="77777777" w:rsidR="00D60A03" w:rsidRPr="00D60A03" w:rsidRDefault="00D60A03" w:rsidP="00D60A03">
      <w:pPr>
        <w:spacing w:line="480" w:lineRule="auto"/>
        <w:jc w:val="both"/>
        <w:rPr>
          <w:rFonts w:ascii="Times New Roman" w:hAnsi="Times New Roman" w:cs="Times New Roman"/>
          <w:b/>
        </w:rPr>
      </w:pPr>
    </w:p>
    <w:p w14:paraId="0DBE62F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b/>
        </w:rPr>
        <w:t xml:space="preserve">“Sure if it was a finance job, but I suppose that’s still managing accounts. Umm, if it was something associated with finance then yeah sure, but for something else I don’t think I’d </w:t>
      </w:r>
      <w:proofErr w:type="gramStart"/>
      <w:r w:rsidRPr="00D60A03">
        <w:rPr>
          <w:rFonts w:ascii="Times New Roman" w:hAnsi="Times New Roman" w:cs="Times New Roman"/>
          <w:b/>
        </w:rPr>
        <w:t>have</w:t>
      </w:r>
      <w:proofErr w:type="gramEnd"/>
      <w:r w:rsidRPr="00D60A03">
        <w:rPr>
          <w:rFonts w:ascii="Times New Roman" w:hAnsi="Times New Roman" w:cs="Times New Roman"/>
          <w:b/>
        </w:rPr>
        <w:t xml:space="preserve"> a clue” </w:t>
      </w:r>
    </w:p>
    <w:p w14:paraId="5BE6967C" w14:textId="77777777" w:rsidR="00D60A03" w:rsidRPr="00D60A03" w:rsidRDefault="00D60A03" w:rsidP="00D60A03">
      <w:pPr>
        <w:spacing w:line="480" w:lineRule="auto"/>
        <w:jc w:val="both"/>
        <w:rPr>
          <w:rFonts w:ascii="Times New Roman" w:hAnsi="Times New Roman" w:cs="Times New Roman"/>
        </w:rPr>
      </w:pPr>
    </w:p>
    <w:p w14:paraId="3827F235" w14:textId="77777777"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 xml:space="preserve">“Well when its put like that then yeah, I think the knowledge I have is restrictive, </w:t>
      </w:r>
      <w:proofErr w:type="gramStart"/>
      <w:r w:rsidRPr="00D60A03">
        <w:rPr>
          <w:rFonts w:ascii="Times New Roman" w:hAnsi="Times New Roman" w:cs="Times New Roman"/>
          <w:b/>
        </w:rPr>
        <w:t>its</w:t>
      </w:r>
      <w:proofErr w:type="gramEnd"/>
      <w:r w:rsidRPr="00D60A03">
        <w:rPr>
          <w:rFonts w:ascii="Times New Roman" w:hAnsi="Times New Roman" w:cs="Times New Roman"/>
          <w:b/>
        </w:rPr>
        <w:t xml:space="preserve"> pretty focused. I do have an understanding of the different departments such as finance and marketing, but enough to do my job really, not to do theirs.”</w:t>
      </w:r>
    </w:p>
    <w:p w14:paraId="6F83A8F4" w14:textId="77777777" w:rsidR="00D60A03" w:rsidRPr="00D60A03" w:rsidRDefault="00D60A03" w:rsidP="00D60A03">
      <w:pPr>
        <w:spacing w:line="480" w:lineRule="auto"/>
        <w:jc w:val="both"/>
        <w:rPr>
          <w:rFonts w:ascii="Times New Roman" w:hAnsi="Times New Roman" w:cs="Times New Roman"/>
          <w:b/>
        </w:rPr>
      </w:pPr>
    </w:p>
    <w:p w14:paraId="28F58058"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findings however did highlight the trend that all respondents felt the workplace training and experience they had accrued would brand them desirable candidates for future roles within the same occupation. Although it was expressed the candidates would have to apply for a very similar role to appreciate the benefits of any training or experience, it was still apparent and acknowledged as a positive factor. The discovery was led and agreed most by the candidate who was employed within a HR role, the candidate strongly agreed the skills and experience would make them a stronger candidate within their own role and a similar placement with a different organisation. </w:t>
      </w:r>
    </w:p>
    <w:p w14:paraId="6D49726D" w14:textId="77777777" w:rsidR="00D60A03" w:rsidRPr="00D60A03" w:rsidRDefault="00D60A03" w:rsidP="00D60A03">
      <w:pPr>
        <w:spacing w:line="480" w:lineRule="auto"/>
        <w:jc w:val="both"/>
        <w:rPr>
          <w:rFonts w:ascii="Times New Roman" w:hAnsi="Times New Roman" w:cs="Times New Roman"/>
        </w:rPr>
      </w:pPr>
    </w:p>
    <w:p w14:paraId="65EF85AA" w14:textId="5E47C5CA" w:rsidR="00D60A03" w:rsidRPr="00D60A03" w:rsidRDefault="00D60A03" w:rsidP="00D60A03">
      <w:pPr>
        <w:spacing w:line="480" w:lineRule="auto"/>
        <w:jc w:val="both"/>
        <w:rPr>
          <w:rFonts w:ascii="Times New Roman" w:hAnsi="Times New Roman" w:cs="Times New Roman"/>
          <w:b/>
        </w:rPr>
      </w:pPr>
      <w:r w:rsidRPr="00D60A03">
        <w:rPr>
          <w:rFonts w:ascii="Times New Roman" w:hAnsi="Times New Roman" w:cs="Times New Roman"/>
          <w:b/>
        </w:rPr>
        <w:t>“Well yes, like I mentioned before about needing specific skills to go into a hospital, it goes for office staff in health care too. The training I have completed should now make me a more desirable candidate and add strength to the agency I am with”</w:t>
      </w:r>
    </w:p>
    <w:p w14:paraId="30E7A51F" w14:textId="77777777" w:rsidR="00D60A03" w:rsidRPr="00D60A03" w:rsidRDefault="00D60A03" w:rsidP="00D60A03">
      <w:pPr>
        <w:spacing w:line="480" w:lineRule="auto"/>
        <w:jc w:val="both"/>
        <w:rPr>
          <w:rFonts w:ascii="Times New Roman" w:hAnsi="Times New Roman" w:cs="Times New Roman"/>
          <w:b/>
        </w:rPr>
      </w:pPr>
    </w:p>
    <w:p w14:paraId="41B67259"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findings highlighted by the subject group provide an agreement to the hypothesis of </w:t>
      </w:r>
      <w:r w:rsidRPr="00D60A03">
        <w:rPr>
          <w:rFonts w:ascii="Times New Roman" w:hAnsi="Times New Roman" w:cs="Times New Roman"/>
          <w:noProof/>
          <w:lang w:val="en-US"/>
        </w:rPr>
        <w:t xml:space="preserve">Isaac-Menard, (2015) stating workplace training based on role specific skills inhibits the opportunity for mobility within the general workforce. All respondents noted the skills and training received would not make them desirable candidates for diverse working roles. The statements agree the literature by Douglas H &amp; Obloj, (2014) who again states there is no benefits to be gained from role specific training and skills, when seeking alternate roles of employment. All candidates expressed an acknowledgement of their skill set and training only providing benefits within their current position, which again concurs with the reasearch conducted by Makki, (2015) who states workplace training is only proven beneficial within a current position and should not be relied upon to enhance future endeavours within alternate roles. </w:t>
      </w:r>
    </w:p>
    <w:p w14:paraId="307C2C02" w14:textId="77777777" w:rsidR="00D60A03" w:rsidRPr="00D60A03" w:rsidRDefault="00D60A03" w:rsidP="00D60A03">
      <w:pPr>
        <w:spacing w:line="480" w:lineRule="auto"/>
        <w:jc w:val="both"/>
        <w:rPr>
          <w:rFonts w:ascii="Times New Roman" w:hAnsi="Times New Roman" w:cs="Times New Roman"/>
          <w:noProof/>
          <w:lang w:val="en-US"/>
        </w:rPr>
      </w:pPr>
    </w:p>
    <w:p w14:paraId="26B12231"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A further trend identified when conducting the primary research was the reluctance of all subjects to accept that moving as a collective  to an alternative organisation would improve their value as an employee to the new company and respectively increase their human capital. All respondents expressed an agreement that moving as a collective may actually decrease their respective human capital value, as being part of a group may enhance the opportunity for their skills and prospective assets to be overlooked. There was a concern articulated by one subject who claimed the importance of moving into a fresh role independently, to enable the organisation to gauge an unhindered opinion of ones abilities and skill set. The subjects claimed a distraction and unfair opportunity would be created for employees that were requested to reposition within a fresh company as a collective.</w:t>
      </w:r>
    </w:p>
    <w:p w14:paraId="747986FE" w14:textId="77777777" w:rsidR="00D60A03" w:rsidRPr="00D60A03" w:rsidRDefault="00D60A03" w:rsidP="00D60A03">
      <w:pPr>
        <w:spacing w:line="480" w:lineRule="auto"/>
        <w:jc w:val="both"/>
        <w:rPr>
          <w:rFonts w:ascii="Times New Roman" w:hAnsi="Times New Roman" w:cs="Times New Roman"/>
          <w:noProof/>
          <w:lang w:val="en-US"/>
        </w:rPr>
      </w:pPr>
    </w:p>
    <w:p w14:paraId="753CAC44" w14:textId="77777777" w:rsidR="00D60A03" w:rsidRPr="00D60A03" w:rsidRDefault="00D60A03" w:rsidP="00D60A03">
      <w:pPr>
        <w:spacing w:line="480" w:lineRule="auto"/>
        <w:jc w:val="both"/>
        <w:rPr>
          <w:rFonts w:ascii="Times New Roman" w:hAnsi="Times New Roman" w:cs="Times New Roman"/>
          <w:b/>
          <w:noProof/>
          <w:lang w:val="en-US"/>
        </w:rPr>
      </w:pPr>
      <w:r w:rsidRPr="00D60A03">
        <w:rPr>
          <w:rFonts w:ascii="Times New Roman" w:hAnsi="Times New Roman" w:cs="Times New Roman"/>
          <w:b/>
          <w:noProof/>
          <w:lang w:val="en-US"/>
        </w:rPr>
        <w:t>“I really do not understand how moving as a group of people could make you stand out as an employee, all it will do is confuse things and make it harder for you to be noticed or appreciated as an individual”</w:t>
      </w:r>
    </w:p>
    <w:p w14:paraId="33A99F6B" w14:textId="77777777" w:rsidR="00D60A03" w:rsidRPr="00D60A03" w:rsidRDefault="00D60A03" w:rsidP="00D60A03">
      <w:pPr>
        <w:spacing w:line="480" w:lineRule="auto"/>
        <w:jc w:val="both"/>
        <w:rPr>
          <w:rFonts w:ascii="Times New Roman" w:hAnsi="Times New Roman" w:cs="Times New Roman"/>
          <w:b/>
          <w:noProof/>
          <w:lang w:val="en-US"/>
        </w:rPr>
      </w:pPr>
    </w:p>
    <w:p w14:paraId="0D55A94F" w14:textId="77777777" w:rsidR="00D60A03" w:rsidRPr="00D60A03" w:rsidRDefault="00D60A03" w:rsidP="00D60A03">
      <w:pPr>
        <w:spacing w:line="480" w:lineRule="auto"/>
        <w:jc w:val="both"/>
        <w:rPr>
          <w:rFonts w:ascii="Times New Roman" w:hAnsi="Times New Roman" w:cs="Times New Roman"/>
          <w:b/>
          <w:noProof/>
          <w:lang w:val="en-US"/>
        </w:rPr>
      </w:pPr>
      <w:r w:rsidRPr="00D60A03">
        <w:rPr>
          <w:rFonts w:ascii="Times New Roman" w:hAnsi="Times New Roman" w:cs="Times New Roman"/>
          <w:b/>
          <w:noProof/>
          <w:lang w:val="en-US"/>
        </w:rPr>
        <w:t>“No I don’t think it woud ever be something people here would consider. I can’t imagine how a group of us moving to a new company would be beneficial for them, especially as we all have different roles and abilities. What we be the point, we might as well all stay as we are. And if the worst did happen and the company failed then I don’t see how a different company, an established one anyway, would take us all on”</w:t>
      </w:r>
    </w:p>
    <w:p w14:paraId="2A4D0295" w14:textId="77777777" w:rsidR="00D60A03" w:rsidRPr="00D60A03" w:rsidRDefault="00D60A03" w:rsidP="00D60A03">
      <w:pPr>
        <w:spacing w:line="480" w:lineRule="auto"/>
        <w:jc w:val="both"/>
        <w:rPr>
          <w:rFonts w:ascii="Times New Roman" w:hAnsi="Times New Roman" w:cs="Times New Roman"/>
          <w:b/>
          <w:noProof/>
          <w:lang w:val="en-US"/>
        </w:rPr>
      </w:pPr>
    </w:p>
    <w:p w14:paraId="6768E186" w14:textId="77777777" w:rsidR="00D60A03" w:rsidRPr="00D60A03" w:rsidRDefault="00D60A03" w:rsidP="00D60A03">
      <w:pPr>
        <w:spacing w:line="480" w:lineRule="auto"/>
        <w:jc w:val="both"/>
        <w:rPr>
          <w:rFonts w:ascii="Times New Roman" w:hAnsi="Times New Roman" w:cs="Times New Roman"/>
          <w:b/>
          <w:noProof/>
          <w:lang w:val="en-US"/>
        </w:rPr>
      </w:pPr>
      <w:r w:rsidRPr="00D60A03">
        <w:rPr>
          <w:rFonts w:ascii="Times New Roman" w:hAnsi="Times New Roman" w:cs="Times New Roman"/>
          <w:b/>
          <w:noProof/>
          <w:lang w:val="en-US"/>
        </w:rPr>
        <w:t>“Honestly I’ve never heard of that and its not something I would really contemplate being involved in. I can’t imagine how it would benefit or advance my career in any way”</w:t>
      </w:r>
    </w:p>
    <w:p w14:paraId="3DA0B1E3" w14:textId="77777777" w:rsidR="00D60A03" w:rsidRPr="00D60A03" w:rsidRDefault="00D60A03" w:rsidP="00D60A03">
      <w:pPr>
        <w:spacing w:line="480" w:lineRule="auto"/>
        <w:jc w:val="both"/>
        <w:rPr>
          <w:rFonts w:ascii="Times New Roman" w:hAnsi="Times New Roman" w:cs="Times New Roman"/>
          <w:b/>
          <w:noProof/>
          <w:lang w:val="en-US"/>
        </w:rPr>
      </w:pPr>
    </w:p>
    <w:p w14:paraId="58D533FF"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findings highlighted by the subject group, form a strong  disagreement with what has been documented by Carnevale &amp; Smith, (2013) who state a move as a collective is a contributing factor to an increase in human capital value. In actuality the theory, according to the subject group would be hard to realise as moving as a collective was unheard of. The findings lean far more toward what has been recorded by Pellegrino &amp; Hilton, (2013) who state to move as a collective to a different organisation creates complications which in turn may decrease the human capital value of the involved individuals. The respondents and findings concur additionally with Prince, Burns, Lu, &amp; Winsor, (2015) who state to move organisations as a collective is highly unlikely and not considered beneficial or common practice.</w:t>
      </w:r>
    </w:p>
    <w:p w14:paraId="06389203" w14:textId="77777777" w:rsidR="00D60A03" w:rsidRPr="00D60A03" w:rsidRDefault="00D60A03" w:rsidP="00D60A03">
      <w:pPr>
        <w:spacing w:line="480" w:lineRule="auto"/>
        <w:jc w:val="both"/>
        <w:rPr>
          <w:rFonts w:ascii="Times New Roman" w:hAnsi="Times New Roman" w:cs="Times New Roman"/>
        </w:rPr>
      </w:pPr>
    </w:p>
    <w:p w14:paraId="43461E6F"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As stated in the literature, the concept of human capital and its associated value is a fairly fresh phenomenon, therefore may not be readily thought of by employees on a regular basis. However, the respondents did provide primary data to enable a comparison to the literature. </w:t>
      </w:r>
    </w:p>
    <w:p w14:paraId="740A5BA4" w14:textId="77777777" w:rsidR="00D60A03" w:rsidRPr="00D60A03" w:rsidRDefault="00D60A03" w:rsidP="00D60A03">
      <w:pPr>
        <w:spacing w:line="480" w:lineRule="auto"/>
        <w:jc w:val="both"/>
        <w:rPr>
          <w:rFonts w:ascii="Times New Roman" w:hAnsi="Times New Roman" w:cs="Times New Roman"/>
        </w:rPr>
      </w:pPr>
    </w:p>
    <w:p w14:paraId="4C6AA22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respondents did not provide a wealth of information associated to human capital and human resource management, as all of the subjects had not experienced said issues that would have provided further information for analysis. The limitations learned will be considered in depth and the appropriate adjustments applied, to establish an accurate replication of the study as a whole. To afford a study that produced additional depth within the information sourced, a diverse subject group should be included, in addition to the possibility of increased numbers within the group to afford a wider range of primary data. A variance in industry would provide data that would afford a clearer stance on whether the impact on human capital, in association to education and workplace training was industry specific.   A suggestion would be to vary the ages of the subject group to account for differences in education and its impact on human capital at different periods in time.</w:t>
      </w:r>
    </w:p>
    <w:p w14:paraId="31DCA570" w14:textId="77777777" w:rsidR="00D60A03" w:rsidRPr="00D60A03" w:rsidRDefault="00D60A03" w:rsidP="00D60A03">
      <w:pPr>
        <w:spacing w:line="480" w:lineRule="auto"/>
        <w:jc w:val="both"/>
        <w:rPr>
          <w:rFonts w:ascii="Times New Roman" w:hAnsi="Times New Roman" w:cs="Times New Roman"/>
        </w:rPr>
      </w:pPr>
    </w:p>
    <w:p w14:paraId="78C394A6"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subject area that did provide a wealth of responses was that of the financial element to workplace training. Strong opinions were noted, however according to </w:t>
      </w:r>
      <w:r w:rsidRPr="00D60A03">
        <w:rPr>
          <w:rFonts w:ascii="Times New Roman" w:hAnsi="Times New Roman" w:cs="Times New Roman"/>
          <w:noProof/>
          <w:lang w:val="en-US"/>
        </w:rPr>
        <w:t>Gigne, (2015)</w:t>
      </w:r>
      <w:r w:rsidRPr="00D60A03">
        <w:rPr>
          <w:rFonts w:ascii="Times New Roman" w:hAnsi="Times New Roman" w:cs="Times New Roman"/>
          <w:b/>
        </w:rPr>
        <w:t xml:space="preserve"> </w:t>
      </w:r>
      <w:r w:rsidRPr="00D60A03">
        <w:rPr>
          <w:rFonts w:ascii="Times New Roman" w:hAnsi="Times New Roman" w:cs="Times New Roman"/>
        </w:rPr>
        <w:t xml:space="preserve">financial issues can form defensive tendencies and may have contributed to a bias opinion being presented.  The honesty of all subjects could be questioned as personal opinion and experiences </w:t>
      </w:r>
      <w:proofErr w:type="gramStart"/>
      <w:r w:rsidRPr="00D60A03">
        <w:rPr>
          <w:rFonts w:ascii="Times New Roman" w:hAnsi="Times New Roman" w:cs="Times New Roman"/>
        </w:rPr>
        <w:t>were invited to be recounted</w:t>
      </w:r>
      <w:proofErr w:type="gramEnd"/>
      <w:r w:rsidRPr="00D60A03">
        <w:rPr>
          <w:rFonts w:ascii="Times New Roman" w:hAnsi="Times New Roman" w:cs="Times New Roman"/>
        </w:rPr>
        <w:t xml:space="preserve">, therefore allowances for bias statements should be considered. Again, increased subject numbers may assist the identification of bias trends that could sully or sway findings. </w:t>
      </w:r>
    </w:p>
    <w:p w14:paraId="022A91C7"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42523A05" w14:textId="77777777" w:rsidR="00D60A03" w:rsidRDefault="00D60A03" w:rsidP="00D60A03">
      <w:pPr>
        <w:spacing w:line="480" w:lineRule="auto"/>
        <w:jc w:val="both"/>
        <w:rPr>
          <w:rFonts w:ascii="Times New Roman" w:hAnsi="Times New Roman" w:cs="Times New Roman"/>
        </w:rPr>
      </w:pPr>
    </w:p>
    <w:p w14:paraId="3FA9238C" w14:textId="77777777" w:rsidR="00D10F57" w:rsidRDefault="00D10F57" w:rsidP="00D10F57">
      <w:pPr>
        <w:pStyle w:val="Heading1"/>
        <w:rPr>
          <w:sz w:val="24"/>
          <w:szCs w:val="24"/>
        </w:rPr>
      </w:pPr>
    </w:p>
    <w:p w14:paraId="56C584CE" w14:textId="77777777" w:rsidR="00D10F57" w:rsidRDefault="00D10F57" w:rsidP="00D10F57">
      <w:pPr>
        <w:pStyle w:val="Heading1"/>
        <w:rPr>
          <w:sz w:val="24"/>
          <w:szCs w:val="24"/>
        </w:rPr>
      </w:pPr>
    </w:p>
    <w:p w14:paraId="7284AF98" w14:textId="77777777" w:rsidR="00D10F57" w:rsidRDefault="00D10F57" w:rsidP="00D10F57">
      <w:pPr>
        <w:pStyle w:val="Heading1"/>
        <w:rPr>
          <w:sz w:val="24"/>
          <w:szCs w:val="24"/>
        </w:rPr>
      </w:pPr>
    </w:p>
    <w:p w14:paraId="3648FB84" w14:textId="77777777" w:rsidR="00D10F57" w:rsidRDefault="00D10F57" w:rsidP="00D10F57">
      <w:pPr>
        <w:pStyle w:val="Heading1"/>
        <w:rPr>
          <w:sz w:val="24"/>
          <w:szCs w:val="24"/>
        </w:rPr>
      </w:pPr>
    </w:p>
    <w:p w14:paraId="26755EB8" w14:textId="77777777" w:rsidR="00D10F57" w:rsidRDefault="00D10F57" w:rsidP="00D10F57"/>
    <w:p w14:paraId="7FBF9288" w14:textId="77777777" w:rsidR="00D10F57" w:rsidRDefault="00D10F57" w:rsidP="00D10F57"/>
    <w:p w14:paraId="28E5DAC2" w14:textId="77777777" w:rsidR="00D10F57" w:rsidRDefault="00D10F57" w:rsidP="00D10F57">
      <w:pPr>
        <w:pStyle w:val="Heading1"/>
        <w:rPr>
          <w:rFonts w:asciiTheme="minorHAnsi" w:eastAsiaTheme="minorEastAsia" w:hAnsiTheme="minorHAnsi" w:cstheme="minorBidi"/>
          <w:b w:val="0"/>
          <w:bCs w:val="0"/>
          <w:color w:val="auto"/>
          <w:sz w:val="24"/>
          <w:szCs w:val="24"/>
        </w:rPr>
      </w:pPr>
    </w:p>
    <w:p w14:paraId="15061C38" w14:textId="77777777" w:rsidR="00D10F57" w:rsidRDefault="00D10F57" w:rsidP="00D10F57">
      <w:pPr>
        <w:pStyle w:val="Heading1"/>
        <w:rPr>
          <w:rFonts w:asciiTheme="minorHAnsi" w:eastAsiaTheme="minorEastAsia" w:hAnsiTheme="minorHAnsi" w:cstheme="minorBidi"/>
          <w:b w:val="0"/>
          <w:bCs w:val="0"/>
          <w:color w:val="auto"/>
          <w:sz w:val="24"/>
          <w:szCs w:val="24"/>
        </w:rPr>
      </w:pPr>
    </w:p>
    <w:p w14:paraId="132830B1" w14:textId="77777777" w:rsidR="00D10F57" w:rsidRPr="00D10F57" w:rsidRDefault="00D10F57" w:rsidP="00D10F57"/>
    <w:p w14:paraId="6FB017EB" w14:textId="7BBDE939" w:rsidR="00D10F57" w:rsidRDefault="00D10F57" w:rsidP="00D10F57">
      <w:pPr>
        <w:pStyle w:val="Heading1"/>
        <w:rPr>
          <w:sz w:val="24"/>
          <w:szCs w:val="24"/>
        </w:rPr>
      </w:pPr>
      <w:bookmarkStart w:id="41" w:name="_Toc325227302"/>
      <w:r w:rsidRPr="00D10F57">
        <w:rPr>
          <w:sz w:val="24"/>
          <w:szCs w:val="24"/>
        </w:rPr>
        <w:t>Chapter 5. Conclusions and Recommendations</w:t>
      </w:r>
      <w:bookmarkEnd w:id="41"/>
    </w:p>
    <w:p w14:paraId="07E0A9B5" w14:textId="77777777" w:rsidR="00D10F57" w:rsidRDefault="00D10F57" w:rsidP="00D10F57"/>
    <w:p w14:paraId="50DB2918" w14:textId="02C45B3C" w:rsidR="00D10F57" w:rsidRPr="00D10F57" w:rsidRDefault="00D10F57" w:rsidP="00D10F57">
      <w:pPr>
        <w:pStyle w:val="Heading1"/>
        <w:rPr>
          <w:sz w:val="24"/>
          <w:szCs w:val="24"/>
        </w:rPr>
      </w:pPr>
      <w:bookmarkStart w:id="42" w:name="_Toc325227303"/>
      <w:r w:rsidRPr="00D10F57">
        <w:rPr>
          <w:sz w:val="24"/>
          <w:szCs w:val="24"/>
        </w:rPr>
        <w:t>Conclusions</w:t>
      </w:r>
      <w:bookmarkEnd w:id="42"/>
    </w:p>
    <w:p w14:paraId="51927C78" w14:textId="77777777" w:rsidR="00D10F57" w:rsidRPr="00D60A03" w:rsidRDefault="00D10F57" w:rsidP="00D60A03">
      <w:pPr>
        <w:spacing w:line="480" w:lineRule="auto"/>
        <w:jc w:val="both"/>
        <w:rPr>
          <w:rFonts w:ascii="Times New Roman" w:hAnsi="Times New Roman" w:cs="Times New Roman"/>
        </w:rPr>
      </w:pPr>
    </w:p>
    <w:p w14:paraId="6788B64B"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study endeavoured to examine the perspectives on the emergence of human capital as a viable business commodity. It attempted to gauge an understanding of how employees from varied sectors felt about their own human capital value and the associated factors that have been listed to excel its significance. The literature suggests human capital is a fairly fresh phenomenon that will increase in value moving forward, pending the application of higher education and sufficient workplace training initiatives. The results of the primary research suggest human capital is accepted, but not as readily considered by employees as employers, when making career choices and performing within respective roles. </w:t>
      </w:r>
    </w:p>
    <w:p w14:paraId="02C64B58" w14:textId="77777777" w:rsidR="00D60A03" w:rsidRPr="00D60A03" w:rsidRDefault="00D60A03" w:rsidP="00D60A03">
      <w:pPr>
        <w:spacing w:line="480" w:lineRule="auto"/>
        <w:jc w:val="both"/>
        <w:rPr>
          <w:rFonts w:ascii="Times New Roman" w:hAnsi="Times New Roman" w:cs="Times New Roman"/>
        </w:rPr>
      </w:pPr>
    </w:p>
    <w:p w14:paraId="0C451842"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results of the survey identified the motivating factors for an individuals success in the workplace was to achieve and sustain career, as opposed maintain and increase the value of person human capital. However it was readily agreed and highlighted within the findings, a vast appreciation for people in the workplace as opposed to a reliance on technological factors. </w:t>
      </w:r>
    </w:p>
    <w:p w14:paraId="51C052AD" w14:textId="77777777" w:rsidR="00D60A03" w:rsidRPr="00D60A03" w:rsidRDefault="00D60A03" w:rsidP="00D60A03">
      <w:pPr>
        <w:spacing w:line="480" w:lineRule="auto"/>
        <w:jc w:val="both"/>
        <w:rPr>
          <w:rFonts w:ascii="Times New Roman" w:hAnsi="Times New Roman" w:cs="Times New Roman"/>
        </w:rPr>
      </w:pPr>
    </w:p>
    <w:p w14:paraId="5A30983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study did reveal a strong connection between higher education and attaining a desired working role. It additionally highlighted the importance of relevant teaching material being delivered and a reliance on higher education institutes to provide the material which would in turn impact an in individual post graduation. The survey further revealed the human capital attained through completing awards in higher education was only achieved when the higher education was directly associated with the working role. </w:t>
      </w:r>
    </w:p>
    <w:p w14:paraId="154D788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 </w:t>
      </w:r>
    </w:p>
    <w:p w14:paraId="5815FCD4"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The results of the study are in agreement with the hypothesis proposed by </w:t>
      </w:r>
      <w:r w:rsidRPr="00D60A03">
        <w:rPr>
          <w:rFonts w:ascii="Times New Roman" w:hAnsi="Times New Roman" w:cs="Times New Roman"/>
          <w:noProof/>
          <w:lang w:val="en-US"/>
        </w:rPr>
        <w:t>Arrfelt, (2015)</w:t>
      </w:r>
      <w:r w:rsidRPr="00D60A03">
        <w:rPr>
          <w:rFonts w:ascii="Times New Roman" w:hAnsi="Times New Roman" w:cs="Times New Roman"/>
        </w:rPr>
        <w:t xml:space="preserve">, </w:t>
      </w:r>
      <w:r w:rsidRPr="00D60A03">
        <w:rPr>
          <w:rFonts w:ascii="Times New Roman" w:hAnsi="Times New Roman" w:cs="Times New Roman"/>
          <w:noProof/>
          <w:lang w:val="en-US"/>
        </w:rPr>
        <w:t>Chikwe,  Ogidi, &amp;  Nwachukwu, (2015)</w:t>
      </w:r>
      <w:r w:rsidRPr="00D60A03">
        <w:rPr>
          <w:rFonts w:ascii="Times New Roman" w:hAnsi="Times New Roman" w:cs="Times New Roman"/>
        </w:rPr>
        <w:t xml:space="preserve">, </w:t>
      </w:r>
      <w:r w:rsidRPr="00D60A03">
        <w:rPr>
          <w:rFonts w:ascii="Times New Roman" w:hAnsi="Times New Roman" w:cs="Times New Roman"/>
          <w:noProof/>
          <w:lang w:val="en-US"/>
        </w:rPr>
        <w:t>Falk, (2001)</w:t>
      </w:r>
      <w:r w:rsidRPr="00D60A03">
        <w:rPr>
          <w:rFonts w:ascii="Times New Roman" w:hAnsi="Times New Roman" w:cs="Times New Roman"/>
        </w:rPr>
        <w:t xml:space="preserve">, </w:t>
      </w:r>
      <w:r w:rsidRPr="00D60A03">
        <w:rPr>
          <w:rFonts w:ascii="Times New Roman" w:hAnsi="Times New Roman" w:cs="Times New Roman"/>
          <w:noProof/>
          <w:lang w:val="en-US"/>
        </w:rPr>
        <w:t>Hanushek, (2013) and Bhasin, (2009) regarding the appreciation for people in addition technology and the importance of relevent higher education to contribute to the desired career and the acheivement of personal human capital value.</w:t>
      </w:r>
    </w:p>
    <w:p w14:paraId="5E9141C8" w14:textId="77777777" w:rsidR="00D60A03" w:rsidRPr="00D60A03" w:rsidRDefault="00D60A03" w:rsidP="00D60A03">
      <w:pPr>
        <w:spacing w:line="480" w:lineRule="auto"/>
        <w:jc w:val="both"/>
        <w:rPr>
          <w:rFonts w:ascii="Times New Roman" w:hAnsi="Times New Roman" w:cs="Times New Roman"/>
          <w:noProof/>
          <w:lang w:val="en-US"/>
        </w:rPr>
      </w:pPr>
    </w:p>
    <w:p w14:paraId="05957DA9"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 study revealed a clear disconnect between human resource specialists and students within higher education institutions. The results of the survey suggest when involved with study it would not prove beneficial to engage with human resource authorities in attempt to improve ones human capital when in a working role. The findings highlight a disinterest and disregard for the hypothesis and that it has no bearing on higher education or career choice and success. It was identified within the study to engage with the mentioned specialist when in education was a belated effort which was considered futile. The theory reagrding the relationship between higher education and HR did not match the actualities of real life and the process of higher education. What was inscribed did not correspond with actual experiences. </w:t>
      </w:r>
    </w:p>
    <w:p w14:paraId="5302745D" w14:textId="77777777" w:rsidR="00D60A03" w:rsidRPr="00D60A03" w:rsidRDefault="00D60A03" w:rsidP="00D60A03">
      <w:pPr>
        <w:spacing w:line="480" w:lineRule="auto"/>
        <w:jc w:val="both"/>
        <w:rPr>
          <w:rFonts w:ascii="Times New Roman" w:hAnsi="Times New Roman" w:cs="Times New Roman"/>
          <w:noProof/>
          <w:lang w:val="en-US"/>
        </w:rPr>
      </w:pPr>
    </w:p>
    <w:p w14:paraId="203707ED"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 xml:space="preserve">The study supports the theory delivered by Sauer &amp; Zagler, (2014) and Demortier, (2013) who agree a disregard for human resources when in higher education is applicable. However, the findings strongly negate the hypothesis of Bassi, Creelman, &amp; Lambert, (2015) and Shaw, Park, &amp; Kim, (2013) who identify an intrinsic relationship between the two is an essential contributory for the accumilation of human capital within the workplace. In reality, the application of human resources within higher education was completely unfounded. </w:t>
      </w:r>
    </w:p>
    <w:p w14:paraId="4B4F6F1F" w14:textId="77777777" w:rsidR="00D60A03" w:rsidRPr="00D60A03" w:rsidRDefault="00D60A03" w:rsidP="00D60A03">
      <w:pPr>
        <w:spacing w:line="480" w:lineRule="auto"/>
        <w:jc w:val="both"/>
        <w:rPr>
          <w:rFonts w:ascii="Times New Roman" w:hAnsi="Times New Roman" w:cs="Times New Roman"/>
        </w:rPr>
      </w:pPr>
    </w:p>
    <w:p w14:paraId="4166D6E5"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study again exposed a disconnect between the application of regular and thorough workplace training and excelled careers, in addition to higher human capital values. The associated theory appeared to display a detachment between what was penned and what occurred on a daily basis in actuality. The survey results revealed that the involved candidates had excelled and progressed within their respective careers without the inclusion of regular workplace teaching or training intervention and did not state an inherent need to include it within their respective careers moving forward. The study revealed increased knowledge and skills were a result of experience and what </w:t>
      </w:r>
      <w:proofErr w:type="gramStart"/>
      <w:r w:rsidRPr="00D60A03">
        <w:rPr>
          <w:rFonts w:ascii="Times New Roman" w:hAnsi="Times New Roman" w:cs="Times New Roman"/>
        </w:rPr>
        <w:t>was learnt independently by employees, as opposed to what was offered through workplace training initiatives</w:t>
      </w:r>
      <w:proofErr w:type="gramEnd"/>
      <w:r w:rsidRPr="00D60A03">
        <w:rPr>
          <w:rFonts w:ascii="Times New Roman" w:hAnsi="Times New Roman" w:cs="Times New Roman"/>
        </w:rPr>
        <w:t xml:space="preserve">. The subject group claimed varied information learnt from sources inclusive of customers, external agencies and role experience contributed to workplace achievement in lieu of the expected benefits of workplace training. </w:t>
      </w:r>
    </w:p>
    <w:p w14:paraId="214EF8D8" w14:textId="77777777" w:rsidR="00D60A03" w:rsidRPr="00D60A03" w:rsidRDefault="00D60A03" w:rsidP="00D60A03">
      <w:pPr>
        <w:spacing w:line="480" w:lineRule="auto"/>
        <w:jc w:val="both"/>
        <w:rPr>
          <w:rFonts w:ascii="Times New Roman" w:hAnsi="Times New Roman" w:cs="Times New Roman"/>
        </w:rPr>
      </w:pPr>
    </w:p>
    <w:p w14:paraId="6DAD2E4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The study negates the majority of the associated theory included in the research. The findings did not concur with </w:t>
      </w:r>
      <w:r w:rsidRPr="00D60A03">
        <w:rPr>
          <w:rFonts w:ascii="Times New Roman" w:hAnsi="Times New Roman" w:cs="Times New Roman"/>
          <w:noProof/>
          <w:lang w:val="en-US"/>
        </w:rPr>
        <w:t>Palameta &amp;  Gyarmati, (2013), Machlup, (2014)   Percival, Cozzarin, &amp; Formaneck, (2013), Rus, (2015) and Detsimas, (2016)</w:t>
      </w:r>
      <w:r w:rsidRPr="00D60A03">
        <w:rPr>
          <w:rFonts w:ascii="Times New Roman" w:hAnsi="Times New Roman" w:cs="Times New Roman"/>
        </w:rPr>
        <w:t xml:space="preserve"> that identify career progression only ensues with the direct application of thorough workplace training practice. Again, the realities of workplace processes disagree with theoretical assumptions. </w:t>
      </w:r>
    </w:p>
    <w:p w14:paraId="27D5B316" w14:textId="77777777" w:rsidR="00D60A03" w:rsidRPr="00D60A03" w:rsidRDefault="00D60A03" w:rsidP="00D60A03">
      <w:pPr>
        <w:spacing w:line="480" w:lineRule="auto"/>
        <w:jc w:val="both"/>
        <w:rPr>
          <w:rFonts w:ascii="Times New Roman" w:hAnsi="Times New Roman" w:cs="Times New Roman"/>
        </w:rPr>
      </w:pPr>
    </w:p>
    <w:p w14:paraId="4C44238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study revealed divided results in association with the costs applied to workplace training. However, none of the subject group had actually contributed financially to any training received. The investigation exposed a strong disinterest from the portion of the group who had not been informed by their employers that the organisation should be reimbursed for any training they had received. The study highlighted that unless costs were stated pre employment, employees would not feel an obligation to satisfy any requirement for payment. The investigation additionally highlighted strong emotional associations, as the results revealed anger and dismay at the suggestion an organisation is recompensed for training that would ultimately benefit the company. The investigation uncovered the acceptance of said financial charges when the employee was informed pre employment or at the earliest stage in commencement of role. However, the survey was unable to include the results of how accepted the financial penalties were to employees that had actually paid.</w:t>
      </w:r>
    </w:p>
    <w:p w14:paraId="3E44B6AC" w14:textId="77777777" w:rsidR="00D60A03" w:rsidRPr="00D60A03" w:rsidRDefault="00D60A03" w:rsidP="00D60A03">
      <w:pPr>
        <w:spacing w:line="480" w:lineRule="auto"/>
        <w:jc w:val="both"/>
        <w:rPr>
          <w:rFonts w:ascii="Times New Roman" w:hAnsi="Times New Roman" w:cs="Times New Roman"/>
        </w:rPr>
      </w:pPr>
    </w:p>
    <w:p w14:paraId="6D20AAB1"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 xml:space="preserve">A clear trend identified within the entire study was that theoretical findings were not in alignment with the actualities of everyday working roles and the associated issues.  The theory included for study purposes was not considered out-dated, however displayed discrepancies in association to reality. According to </w:t>
      </w:r>
      <w:r w:rsidRPr="00D60A03">
        <w:rPr>
          <w:rFonts w:ascii="Times New Roman" w:hAnsi="Times New Roman" w:cs="Times New Roman"/>
          <w:noProof/>
          <w:lang w:val="en-US"/>
        </w:rPr>
        <w:t>Birch, (2013</w:t>
      </w:r>
      <w:proofErr w:type="gramStart"/>
      <w:r w:rsidRPr="00D60A03">
        <w:rPr>
          <w:rFonts w:ascii="Times New Roman" w:hAnsi="Times New Roman" w:cs="Times New Roman"/>
          <w:noProof/>
          <w:lang w:val="en-US"/>
        </w:rPr>
        <w:t>)</w:t>
      </w:r>
      <w:r w:rsidRPr="00D60A03">
        <w:rPr>
          <w:rFonts w:ascii="Times New Roman" w:hAnsi="Times New Roman" w:cs="Times New Roman"/>
        </w:rPr>
        <w:t xml:space="preserve">  the</w:t>
      </w:r>
      <w:proofErr w:type="gramEnd"/>
      <w:r w:rsidRPr="00D60A03">
        <w:rPr>
          <w:rFonts w:ascii="Times New Roman" w:hAnsi="Times New Roman" w:cs="Times New Roman"/>
        </w:rPr>
        <w:t xml:space="preserve"> business world and working life of every individual is too complex and varied to accurately document, changes are inevitable and varied situations require varied measures for remedial purposes. </w:t>
      </w:r>
    </w:p>
    <w:p w14:paraId="2A72DCA7" w14:textId="77777777" w:rsidR="00EC30CC" w:rsidRDefault="00EC30CC" w:rsidP="00D60A03">
      <w:pPr>
        <w:pStyle w:val="Heading1"/>
        <w:spacing w:line="480" w:lineRule="auto"/>
        <w:jc w:val="both"/>
        <w:rPr>
          <w:rFonts w:ascii="Times New Roman" w:hAnsi="Times New Roman" w:cs="Times New Roman"/>
          <w:sz w:val="24"/>
          <w:szCs w:val="24"/>
        </w:rPr>
      </w:pPr>
    </w:p>
    <w:p w14:paraId="1387B5BB" w14:textId="77777777" w:rsidR="00EC30CC" w:rsidRDefault="00EC30CC" w:rsidP="00D60A03">
      <w:pPr>
        <w:pStyle w:val="Heading1"/>
        <w:spacing w:line="480" w:lineRule="auto"/>
        <w:jc w:val="both"/>
        <w:rPr>
          <w:rFonts w:ascii="Times New Roman" w:hAnsi="Times New Roman" w:cs="Times New Roman"/>
          <w:sz w:val="24"/>
          <w:szCs w:val="24"/>
        </w:rPr>
      </w:pPr>
    </w:p>
    <w:p w14:paraId="58539036" w14:textId="77777777" w:rsidR="00EC30CC" w:rsidRDefault="00EC30CC" w:rsidP="00D60A03">
      <w:pPr>
        <w:pStyle w:val="Heading1"/>
        <w:spacing w:line="480" w:lineRule="auto"/>
        <w:jc w:val="both"/>
        <w:rPr>
          <w:rFonts w:ascii="Times New Roman" w:hAnsi="Times New Roman" w:cs="Times New Roman"/>
          <w:sz w:val="24"/>
          <w:szCs w:val="24"/>
        </w:rPr>
      </w:pPr>
    </w:p>
    <w:p w14:paraId="18D05A2F" w14:textId="77777777" w:rsidR="00EC30CC" w:rsidRDefault="00EC30CC" w:rsidP="00D60A03">
      <w:pPr>
        <w:pStyle w:val="Heading1"/>
        <w:spacing w:line="480" w:lineRule="auto"/>
        <w:jc w:val="both"/>
        <w:rPr>
          <w:rFonts w:ascii="Times New Roman" w:hAnsi="Times New Roman" w:cs="Times New Roman"/>
          <w:sz w:val="24"/>
          <w:szCs w:val="24"/>
        </w:rPr>
      </w:pPr>
    </w:p>
    <w:p w14:paraId="0C208C80" w14:textId="77777777" w:rsidR="00EC30CC" w:rsidRDefault="00EC30CC" w:rsidP="00D60A03">
      <w:pPr>
        <w:pStyle w:val="Heading1"/>
        <w:spacing w:line="480" w:lineRule="auto"/>
        <w:jc w:val="both"/>
        <w:rPr>
          <w:rFonts w:ascii="Times New Roman" w:hAnsi="Times New Roman" w:cs="Times New Roman"/>
          <w:sz w:val="24"/>
          <w:szCs w:val="24"/>
        </w:rPr>
      </w:pPr>
    </w:p>
    <w:p w14:paraId="57BAD2A8" w14:textId="77777777" w:rsidR="00EC30CC" w:rsidRDefault="00EC30CC" w:rsidP="00D60A03">
      <w:pPr>
        <w:pStyle w:val="Heading1"/>
        <w:spacing w:line="480" w:lineRule="auto"/>
        <w:jc w:val="both"/>
        <w:rPr>
          <w:rFonts w:ascii="Times New Roman" w:hAnsi="Times New Roman" w:cs="Times New Roman"/>
          <w:sz w:val="24"/>
          <w:szCs w:val="24"/>
        </w:rPr>
      </w:pPr>
    </w:p>
    <w:p w14:paraId="35304DCD" w14:textId="77777777" w:rsidR="00EC30CC" w:rsidRDefault="00EC30CC" w:rsidP="00D60A03">
      <w:pPr>
        <w:pStyle w:val="Heading1"/>
        <w:spacing w:line="480" w:lineRule="auto"/>
        <w:jc w:val="both"/>
        <w:rPr>
          <w:rFonts w:ascii="Times New Roman" w:hAnsi="Times New Roman" w:cs="Times New Roman"/>
          <w:sz w:val="24"/>
          <w:szCs w:val="24"/>
        </w:rPr>
      </w:pPr>
    </w:p>
    <w:p w14:paraId="14ABE04B" w14:textId="77777777" w:rsidR="00EC30CC" w:rsidRDefault="00EC30CC" w:rsidP="00D60A03">
      <w:pPr>
        <w:pStyle w:val="Heading1"/>
        <w:spacing w:line="480" w:lineRule="auto"/>
        <w:jc w:val="both"/>
        <w:rPr>
          <w:rFonts w:ascii="Times New Roman" w:hAnsi="Times New Roman" w:cs="Times New Roman"/>
          <w:sz w:val="24"/>
          <w:szCs w:val="24"/>
        </w:rPr>
      </w:pPr>
    </w:p>
    <w:p w14:paraId="20C857B1" w14:textId="77777777" w:rsidR="00EC30CC" w:rsidRDefault="00EC30CC" w:rsidP="00EC30CC"/>
    <w:p w14:paraId="40D8EEDA" w14:textId="77777777" w:rsidR="00EC30CC" w:rsidRDefault="00EC30CC" w:rsidP="00EC30CC"/>
    <w:p w14:paraId="5D4FFAF5" w14:textId="77777777" w:rsidR="00EC30CC" w:rsidRDefault="00EC30CC" w:rsidP="00EC30CC"/>
    <w:p w14:paraId="605B7A12" w14:textId="77777777" w:rsidR="00EC30CC" w:rsidRDefault="00EC30CC" w:rsidP="00EC30CC"/>
    <w:p w14:paraId="3066E20D" w14:textId="77777777" w:rsidR="00EC30CC" w:rsidRDefault="00EC30CC" w:rsidP="00EC30CC"/>
    <w:p w14:paraId="75FADA92" w14:textId="77777777" w:rsidR="00EC30CC" w:rsidRDefault="00EC30CC" w:rsidP="00EC30CC"/>
    <w:p w14:paraId="33A008AD" w14:textId="77777777" w:rsidR="00EC30CC" w:rsidRDefault="00EC30CC" w:rsidP="00EC30CC"/>
    <w:p w14:paraId="1D79B595" w14:textId="77777777" w:rsidR="00EC30CC" w:rsidRDefault="00EC30CC" w:rsidP="00EC30CC"/>
    <w:p w14:paraId="6137DBB6" w14:textId="77777777" w:rsidR="00EC30CC" w:rsidRPr="00EC30CC" w:rsidRDefault="00EC30CC" w:rsidP="00EC30CC"/>
    <w:p w14:paraId="73E9E3AF" w14:textId="77777777" w:rsidR="00D60A03" w:rsidRPr="00D60A03" w:rsidRDefault="00D60A03" w:rsidP="00D60A03">
      <w:pPr>
        <w:pStyle w:val="Heading1"/>
        <w:spacing w:line="480" w:lineRule="auto"/>
        <w:jc w:val="both"/>
        <w:rPr>
          <w:rFonts w:ascii="Times New Roman" w:hAnsi="Times New Roman" w:cs="Times New Roman"/>
          <w:sz w:val="24"/>
          <w:szCs w:val="24"/>
        </w:rPr>
      </w:pPr>
      <w:bookmarkStart w:id="43" w:name="_Toc325227304"/>
      <w:r w:rsidRPr="00D60A03">
        <w:rPr>
          <w:rFonts w:ascii="Times New Roman" w:hAnsi="Times New Roman" w:cs="Times New Roman"/>
          <w:sz w:val="24"/>
          <w:szCs w:val="24"/>
        </w:rPr>
        <w:t>Recommendations</w:t>
      </w:r>
      <w:bookmarkEnd w:id="43"/>
    </w:p>
    <w:p w14:paraId="6ED0B618" w14:textId="77777777" w:rsidR="00D60A03" w:rsidRPr="00D60A03" w:rsidRDefault="00D60A03" w:rsidP="00D60A03">
      <w:pPr>
        <w:spacing w:line="480" w:lineRule="auto"/>
        <w:jc w:val="both"/>
        <w:rPr>
          <w:rFonts w:ascii="Times New Roman" w:hAnsi="Times New Roman" w:cs="Times New Roman"/>
        </w:rPr>
      </w:pPr>
    </w:p>
    <w:p w14:paraId="57E6AAEE"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rPr>
        <w:t>The findings highlighted a distinct requirement for relevant qualifications to achieve the desired working role of an individual. Therefore, a suggested recommendation would be for organisations to appreciate how relevant higher education is and to engage with educational institutions, as opposed to the suggested HR specialists. If a relationship were to develop between companies and educational institutions the choices presented to prospective students may provide a stronger sense of what would be expected in actuality. The students should engage with the initiatives prior to choosing what courses and qualifications to pursue. The suggestion is that the majority of information regarding what qualifications would realistically lead to desired roles be given at the earliest possible stages, to attempt a prevention of wasted resources and irrelevant study.</w:t>
      </w:r>
    </w:p>
    <w:p w14:paraId="591B1989" w14:textId="77777777" w:rsidR="00D60A03" w:rsidRPr="00D60A03" w:rsidRDefault="00D60A03" w:rsidP="00D60A03">
      <w:pPr>
        <w:spacing w:line="480" w:lineRule="auto"/>
        <w:jc w:val="both"/>
        <w:rPr>
          <w:rFonts w:ascii="Times New Roman" w:hAnsi="Times New Roman" w:cs="Times New Roman"/>
        </w:rPr>
      </w:pPr>
    </w:p>
    <w:p w14:paraId="7FAF77A7"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rPr>
        <w:t xml:space="preserve">A further recommendation would be that in depth study is conducted regarding the contributing factors to career progression and human capital value. The study has highlighted distinct differences in the presented theory and what reality entails. For organisations and governments to appreciate what initiatives would create a wealth of human capital that would in turn benefit the economy, the realities of working roles and how one is able to progress should be understood. According to </w:t>
      </w:r>
      <w:r w:rsidRPr="00D60A03">
        <w:rPr>
          <w:rFonts w:ascii="Times New Roman" w:hAnsi="Times New Roman" w:cs="Times New Roman"/>
          <w:noProof/>
          <w:lang w:val="en-US"/>
        </w:rPr>
        <w:t>Hanushek, (2013) the current economic climate is unstable and warrants attention, therefore realistic initiatives based on actual working processes may prove beneficial.</w:t>
      </w:r>
    </w:p>
    <w:p w14:paraId="098E4E89" w14:textId="77777777" w:rsidR="00D60A03" w:rsidRPr="00D60A03" w:rsidRDefault="00D60A03" w:rsidP="00D60A03">
      <w:pPr>
        <w:spacing w:line="480" w:lineRule="auto"/>
        <w:jc w:val="both"/>
        <w:rPr>
          <w:rFonts w:ascii="Times New Roman" w:hAnsi="Times New Roman" w:cs="Times New Roman"/>
          <w:noProof/>
          <w:lang w:val="en-US"/>
        </w:rPr>
      </w:pPr>
    </w:p>
    <w:p w14:paraId="3367A3D4" w14:textId="77777777" w:rsidR="00D60A03" w:rsidRPr="00D60A03" w:rsidRDefault="00D60A03" w:rsidP="00D60A03">
      <w:pPr>
        <w:spacing w:line="480" w:lineRule="auto"/>
        <w:jc w:val="both"/>
        <w:rPr>
          <w:rFonts w:ascii="Times New Roman" w:hAnsi="Times New Roman" w:cs="Times New Roman"/>
          <w:noProof/>
          <w:lang w:val="en-US"/>
        </w:rPr>
      </w:pPr>
      <w:r w:rsidRPr="00D60A03">
        <w:rPr>
          <w:rFonts w:ascii="Times New Roman" w:hAnsi="Times New Roman" w:cs="Times New Roman"/>
          <w:noProof/>
          <w:lang w:val="en-US"/>
        </w:rPr>
        <w:t>The third recommendation entails an equality to be applied to training expenses across the board. The issue of workplace training costs remained the only discission within the study to provoke real emotion within the respondents. Therefore, it could detrimentally affect an employee who was unwillingly subject to said costs. At the very least an employee should be informed upon appointment of role, if financial requirements would be made of them. Ideally the suggestion would be that government intervention insist all organisations apply equivalent practice with regard to how training costs are managed. All organisations irrelevant of size or industry should maintain a matching process to promote fairness and equality.</w:t>
      </w:r>
    </w:p>
    <w:p w14:paraId="2A04CF7D" w14:textId="77777777" w:rsidR="00D60A03" w:rsidRPr="00D60A03" w:rsidRDefault="00D60A03" w:rsidP="00D60A03">
      <w:pPr>
        <w:spacing w:line="480" w:lineRule="auto"/>
        <w:jc w:val="both"/>
        <w:rPr>
          <w:rFonts w:ascii="Times New Roman" w:hAnsi="Times New Roman" w:cs="Times New Roman"/>
          <w:noProof/>
          <w:lang w:val="en-US"/>
        </w:rPr>
      </w:pPr>
    </w:p>
    <w:p w14:paraId="1598AF3A" w14:textId="77777777" w:rsidR="00D60A03" w:rsidRPr="00D60A03" w:rsidRDefault="00D60A03" w:rsidP="00D60A03">
      <w:pPr>
        <w:spacing w:line="480" w:lineRule="auto"/>
        <w:jc w:val="both"/>
        <w:rPr>
          <w:rFonts w:ascii="Times New Roman" w:hAnsi="Times New Roman" w:cs="Times New Roman"/>
        </w:rPr>
      </w:pPr>
      <w:r w:rsidRPr="00D60A03">
        <w:rPr>
          <w:rFonts w:ascii="Times New Roman" w:hAnsi="Times New Roman" w:cs="Times New Roman"/>
          <w:noProof/>
          <w:lang w:val="en-US"/>
        </w:rPr>
        <w:t xml:space="preserve">A final recommendation would be to include a larger subject group for the purposes of secondary data gathering. The inclusion of only four subjects applied a limit to the information sourced. Large numbers would be difficult to analyse due to the in depth nature of the research, however more participants would have provided a variance in data for analysis. The application of diverse industries would be suggested additionally. To conduct a study using limited industries could present bias trends and inaccurate data due to similarities presented by default. </w:t>
      </w:r>
    </w:p>
    <w:p w14:paraId="6B2A808B" w14:textId="77777777" w:rsidR="001F1488" w:rsidRPr="00D60A03" w:rsidRDefault="001F1488" w:rsidP="00D60A03">
      <w:pPr>
        <w:spacing w:line="480" w:lineRule="auto"/>
        <w:jc w:val="both"/>
        <w:rPr>
          <w:rFonts w:ascii="Times New Roman" w:hAnsi="Times New Roman" w:cs="Times New Roman"/>
        </w:rPr>
      </w:pPr>
    </w:p>
    <w:p w14:paraId="7BC62273" w14:textId="77777777" w:rsidR="001F1488" w:rsidRPr="00D60A03" w:rsidRDefault="001F1488" w:rsidP="00D60A03">
      <w:pPr>
        <w:spacing w:line="480" w:lineRule="auto"/>
        <w:jc w:val="both"/>
        <w:rPr>
          <w:rFonts w:ascii="Times New Roman" w:hAnsi="Times New Roman" w:cs="Times New Roman"/>
        </w:rPr>
      </w:pPr>
    </w:p>
    <w:p w14:paraId="6F8B9661" w14:textId="77777777" w:rsidR="00EC30CC" w:rsidRDefault="00EC30CC" w:rsidP="0062577B">
      <w:pPr>
        <w:pStyle w:val="Heading1"/>
        <w:rPr>
          <w:noProof/>
          <w:lang w:val="en-US"/>
        </w:rPr>
      </w:pPr>
    </w:p>
    <w:p w14:paraId="5915063E" w14:textId="77777777" w:rsidR="00EC30CC" w:rsidRDefault="00EC30CC" w:rsidP="00EC30CC"/>
    <w:p w14:paraId="169D4DDF" w14:textId="77777777" w:rsidR="00EC30CC" w:rsidRDefault="00EC30CC" w:rsidP="00EC30CC"/>
    <w:p w14:paraId="2BC11338" w14:textId="77777777" w:rsidR="00EC30CC" w:rsidRPr="00EC30CC" w:rsidRDefault="00EC30CC" w:rsidP="00EC30CC"/>
    <w:p w14:paraId="307AB0A2" w14:textId="278925A5" w:rsidR="001F1488" w:rsidRPr="00EC30CC" w:rsidRDefault="0062577B" w:rsidP="00EC30CC">
      <w:pPr>
        <w:pStyle w:val="Heading1"/>
        <w:spacing w:line="360" w:lineRule="auto"/>
        <w:jc w:val="both"/>
        <w:rPr>
          <w:rFonts w:ascii="Times New Roman" w:hAnsi="Times New Roman" w:cs="Times New Roman"/>
          <w:noProof/>
          <w:sz w:val="24"/>
          <w:szCs w:val="24"/>
          <w:lang w:val="en-US"/>
        </w:rPr>
      </w:pPr>
      <w:bookmarkStart w:id="44" w:name="_Toc325227305"/>
      <w:r w:rsidRPr="00EC30CC">
        <w:rPr>
          <w:rFonts w:ascii="Times New Roman" w:hAnsi="Times New Roman" w:cs="Times New Roman"/>
          <w:noProof/>
          <w:sz w:val="24"/>
          <w:szCs w:val="24"/>
          <w:lang w:val="en-US"/>
        </w:rPr>
        <w:t>Appendix 1.</w:t>
      </w:r>
      <w:r w:rsidR="00EC30CC" w:rsidRPr="00EC30CC">
        <w:rPr>
          <w:rFonts w:ascii="Times New Roman" w:hAnsi="Times New Roman" w:cs="Times New Roman"/>
          <w:noProof/>
          <w:sz w:val="24"/>
          <w:szCs w:val="24"/>
          <w:lang w:val="en-US"/>
        </w:rPr>
        <w:t xml:space="preserve"> Interview 1</w:t>
      </w:r>
      <w:bookmarkEnd w:id="44"/>
    </w:p>
    <w:p w14:paraId="57A3AE82" w14:textId="77777777" w:rsidR="0062577B" w:rsidRPr="00EC30CC" w:rsidRDefault="0062577B" w:rsidP="00EC30CC">
      <w:pPr>
        <w:spacing w:line="360" w:lineRule="auto"/>
        <w:jc w:val="both"/>
        <w:rPr>
          <w:rFonts w:ascii="Times New Roman" w:hAnsi="Times New Roman" w:cs="Times New Roman"/>
        </w:rPr>
      </w:pPr>
    </w:p>
    <w:p w14:paraId="3D6A8B1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Good afternoon, for the purpose of the recording can I quickly confirm with yourself you have agreed to the interview being recorded and that you are happy for me to take notes?</w:t>
      </w:r>
    </w:p>
    <w:p w14:paraId="3B65DCD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that’s fine, no problem</w:t>
      </w:r>
    </w:p>
    <w:p w14:paraId="4DD64A39" w14:textId="77777777" w:rsidR="0062577B" w:rsidRPr="00EC30CC" w:rsidRDefault="0062577B" w:rsidP="00EC30CC">
      <w:pPr>
        <w:spacing w:line="360" w:lineRule="auto"/>
        <w:jc w:val="both"/>
        <w:rPr>
          <w:rFonts w:ascii="Times New Roman" w:hAnsi="Times New Roman" w:cs="Times New Roman"/>
          <w:b/>
        </w:rPr>
      </w:pPr>
    </w:p>
    <w:p w14:paraId="30EA3AE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secondly, just to clarify, we have briefly discussed definitions of human capital, higher education and workplace training?</w:t>
      </w:r>
    </w:p>
    <w:p w14:paraId="24E3AE9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I am now an expert on all three (laughs)</w:t>
      </w:r>
    </w:p>
    <w:p w14:paraId="4DAD2FBE" w14:textId="77777777" w:rsidR="0062577B" w:rsidRPr="00EC30CC" w:rsidRDefault="0062577B" w:rsidP="00EC30CC">
      <w:pPr>
        <w:spacing w:line="360" w:lineRule="auto"/>
        <w:jc w:val="both"/>
        <w:rPr>
          <w:rFonts w:ascii="Times New Roman" w:hAnsi="Times New Roman" w:cs="Times New Roman"/>
          <w:b/>
        </w:rPr>
      </w:pPr>
    </w:p>
    <w:p w14:paraId="080D6CE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Brilliant, right, so to get started can you please confirm you have attended higher education and what your qualification is?</w:t>
      </w:r>
    </w:p>
    <w:p w14:paraId="0617D4C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of course, I have been to university and my degree is actually in History, I graduated around 8 years ago</w:t>
      </w:r>
    </w:p>
    <w:p w14:paraId="5B4B921D" w14:textId="77777777" w:rsidR="0062577B" w:rsidRPr="00EC30CC" w:rsidRDefault="0062577B" w:rsidP="00EC30CC">
      <w:pPr>
        <w:spacing w:line="360" w:lineRule="auto"/>
        <w:jc w:val="both"/>
        <w:rPr>
          <w:rFonts w:ascii="Times New Roman" w:hAnsi="Times New Roman" w:cs="Times New Roman"/>
          <w:b/>
        </w:rPr>
      </w:pPr>
    </w:p>
    <w:p w14:paraId="7D3153F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what is your current working role?</w:t>
      </w:r>
    </w:p>
    <w:p w14:paraId="686F77CF" w14:textId="77777777" w:rsidR="0062577B" w:rsidRPr="00EC30CC" w:rsidRDefault="0062577B" w:rsidP="00EC30CC">
      <w:pPr>
        <w:spacing w:line="360" w:lineRule="auto"/>
        <w:jc w:val="both"/>
        <w:rPr>
          <w:rFonts w:ascii="Times New Roman" w:hAnsi="Times New Roman" w:cs="Times New Roman"/>
          <w:b/>
        </w:rPr>
      </w:pPr>
      <w:proofErr w:type="gramStart"/>
      <w:r w:rsidRPr="00EC30CC">
        <w:rPr>
          <w:rFonts w:ascii="Times New Roman" w:hAnsi="Times New Roman" w:cs="Times New Roman"/>
          <w:b/>
        </w:rPr>
        <w:t>I’m an energy management officer for local authority</w:t>
      </w:r>
      <w:proofErr w:type="gramEnd"/>
      <w:r w:rsidRPr="00EC30CC">
        <w:rPr>
          <w:rFonts w:ascii="Times New Roman" w:hAnsi="Times New Roman" w:cs="Times New Roman"/>
          <w:b/>
        </w:rPr>
        <w:t xml:space="preserve">, </w:t>
      </w:r>
      <w:proofErr w:type="gramStart"/>
      <w:r w:rsidRPr="00EC30CC">
        <w:rPr>
          <w:rFonts w:ascii="Times New Roman" w:hAnsi="Times New Roman" w:cs="Times New Roman"/>
          <w:b/>
        </w:rPr>
        <w:t>I wont name which one</w:t>
      </w:r>
      <w:proofErr w:type="gramEnd"/>
      <w:r w:rsidRPr="00EC30CC">
        <w:rPr>
          <w:rFonts w:ascii="Times New Roman" w:hAnsi="Times New Roman" w:cs="Times New Roman"/>
          <w:b/>
        </w:rPr>
        <w:t>. I’m guessing the role is pretty generic across local authorities though. I oversee the energy management costs and consumption for the borough. I liaise with all agencies relevant to the role and what it requires. There are lots of meetings and site visits involved, as you can appreciate budgets are tight as of late so we are doing our best to remain within what we are allocated.</w:t>
      </w:r>
    </w:p>
    <w:p w14:paraId="17541FE3" w14:textId="77777777" w:rsidR="0062577B" w:rsidRPr="00EC30CC" w:rsidRDefault="0062577B" w:rsidP="00EC30CC">
      <w:pPr>
        <w:spacing w:line="360" w:lineRule="auto"/>
        <w:jc w:val="both"/>
        <w:rPr>
          <w:rFonts w:ascii="Times New Roman" w:hAnsi="Times New Roman" w:cs="Times New Roman"/>
          <w:b/>
        </w:rPr>
      </w:pPr>
    </w:p>
    <w:p w14:paraId="1157F93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that’s great. And how long have you been within this particular role?</w:t>
      </w:r>
    </w:p>
    <w:p w14:paraId="7700A43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In total I have been with the authority since a few months after graduation, I started within a customer facing role, dealing with council tax queries. It was an in really, I did the job for about 18 months and then applied for the energy management team. The vacancy was posted internally so it obviously helped that I was already working for the authority</w:t>
      </w:r>
    </w:p>
    <w:p w14:paraId="6EA7FD9C" w14:textId="77777777" w:rsidR="0062577B" w:rsidRPr="00EC30CC" w:rsidRDefault="0062577B" w:rsidP="00EC30CC">
      <w:pPr>
        <w:spacing w:line="360" w:lineRule="auto"/>
        <w:jc w:val="both"/>
        <w:rPr>
          <w:rFonts w:ascii="Times New Roman" w:hAnsi="Times New Roman" w:cs="Times New Roman"/>
          <w:b/>
        </w:rPr>
      </w:pPr>
    </w:p>
    <w:p w14:paraId="3DB935C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great, so do you feel the higher education you have received led to your current role, or was it the fact you already worked there?</w:t>
      </w:r>
    </w:p>
    <w:p w14:paraId="05518AC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Due to so many cuts within councils in the last ten years many of the jobs are advertised internally first, before being made public, so yes, being there definitely made a huge difference. But, they were looking for someone who had a level 6 </w:t>
      </w:r>
      <w:proofErr w:type="gramStart"/>
      <w:r w:rsidRPr="00EC30CC">
        <w:rPr>
          <w:rFonts w:ascii="Times New Roman" w:hAnsi="Times New Roman" w:cs="Times New Roman"/>
          <w:b/>
        </w:rPr>
        <w:t>qualification</w:t>
      </w:r>
      <w:proofErr w:type="gramEnd"/>
      <w:r w:rsidRPr="00EC30CC">
        <w:rPr>
          <w:rFonts w:ascii="Times New Roman" w:hAnsi="Times New Roman" w:cs="Times New Roman"/>
          <w:b/>
        </w:rPr>
        <w:t xml:space="preserve">, as the role is considered ‘senior’. So if I hadn’t have had my degree then the chances are I would not have been selected for interview anyway as I did not meet the criteria. </w:t>
      </w:r>
    </w:p>
    <w:p w14:paraId="2445F2EC" w14:textId="77777777" w:rsidR="0062577B" w:rsidRPr="00EC30CC" w:rsidRDefault="0062577B" w:rsidP="00EC30CC">
      <w:pPr>
        <w:spacing w:line="360" w:lineRule="auto"/>
        <w:jc w:val="both"/>
        <w:rPr>
          <w:rFonts w:ascii="Times New Roman" w:hAnsi="Times New Roman" w:cs="Times New Roman"/>
        </w:rPr>
      </w:pPr>
    </w:p>
    <w:p w14:paraId="2A852087"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Would you have chosen a different degree now you are within your working role/Career?</w:t>
      </w:r>
    </w:p>
    <w:p w14:paraId="503D97E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Possibly. I chose history simply because I enjoyed it. I knew at the time unless I went I for teaching that it may not really help me within a career. After working with so many engineers and different people to do with the energy sector then to have a degree in a more relevant discipline such as engineering, electrics or even environmental issues may have made some days easier for me (laughs) I have had to do lots of independent research for my role, especially at the beginning</w:t>
      </w:r>
    </w:p>
    <w:p w14:paraId="65F8A5D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don’t feel your degree prepared you for your current role?</w:t>
      </w:r>
    </w:p>
    <w:p w14:paraId="0EFE58A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 not really. It taught me about deadlines and discipline with projects </w:t>
      </w:r>
      <w:proofErr w:type="spellStart"/>
      <w:r w:rsidRPr="00EC30CC">
        <w:rPr>
          <w:rFonts w:ascii="Times New Roman" w:hAnsi="Times New Roman" w:cs="Times New Roman"/>
          <w:b/>
        </w:rPr>
        <w:t>etc</w:t>
      </w:r>
      <w:proofErr w:type="spellEnd"/>
      <w:r w:rsidRPr="00EC30CC">
        <w:rPr>
          <w:rFonts w:ascii="Times New Roman" w:hAnsi="Times New Roman" w:cs="Times New Roman"/>
          <w:b/>
        </w:rPr>
        <w:t xml:space="preserve">, but otherwise no, hasn’t really helped me, apart from being a level 6 </w:t>
      </w:r>
      <w:proofErr w:type="gramStart"/>
      <w:r w:rsidRPr="00EC30CC">
        <w:rPr>
          <w:rFonts w:ascii="Times New Roman" w:hAnsi="Times New Roman" w:cs="Times New Roman"/>
          <w:b/>
        </w:rPr>
        <w:t>qualification</w:t>
      </w:r>
      <w:proofErr w:type="gramEnd"/>
      <w:r w:rsidRPr="00EC30CC">
        <w:rPr>
          <w:rFonts w:ascii="Times New Roman" w:hAnsi="Times New Roman" w:cs="Times New Roman"/>
          <w:b/>
        </w:rPr>
        <w:t>, which helped me get the interview.</w:t>
      </w:r>
    </w:p>
    <w:p w14:paraId="4E9B158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feel your degree has made any impact on the level of human capital you have within the organisation?</w:t>
      </w:r>
    </w:p>
    <w:p w14:paraId="2E96556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Not directly </w:t>
      </w:r>
      <w:proofErr w:type="gramStart"/>
      <w:r w:rsidRPr="00EC30CC">
        <w:rPr>
          <w:rFonts w:ascii="Times New Roman" w:hAnsi="Times New Roman" w:cs="Times New Roman"/>
          <w:b/>
        </w:rPr>
        <w:t>no.</w:t>
      </w:r>
      <w:proofErr w:type="gramEnd"/>
      <w:r w:rsidRPr="00EC30CC">
        <w:rPr>
          <w:rFonts w:ascii="Times New Roman" w:hAnsi="Times New Roman" w:cs="Times New Roman"/>
          <w:b/>
        </w:rPr>
        <w:t xml:space="preserve"> The degree placed me in a good position to be offered an interview, but I really do not feel it adds any value to me as an employee now. The skills I have learnt, experiences and training are far more valuable than an irrelevant degree.</w:t>
      </w:r>
    </w:p>
    <w:p w14:paraId="58573D7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 </w:t>
      </w:r>
    </w:p>
    <w:p w14:paraId="25DCD68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Have you ever considered engaging with HR departments whilst in higher education? Do you feel it would have proven beneficial if you had?</w:t>
      </w:r>
    </w:p>
    <w:p w14:paraId="241F58B5"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Quite honestly its something I never thought about in </w:t>
      </w:r>
      <w:proofErr w:type="spellStart"/>
      <w:r w:rsidRPr="00EC30CC">
        <w:rPr>
          <w:rFonts w:ascii="Times New Roman" w:hAnsi="Times New Roman" w:cs="Times New Roman"/>
          <w:b/>
        </w:rPr>
        <w:t>uni</w:t>
      </w:r>
      <w:proofErr w:type="spellEnd"/>
      <w:r w:rsidRPr="00EC30CC">
        <w:rPr>
          <w:rFonts w:ascii="Times New Roman" w:hAnsi="Times New Roman" w:cs="Times New Roman"/>
          <w:b/>
        </w:rPr>
        <w:t xml:space="preserve">, I don’t know if it would have helped much because it took nearly 2 years after getting my degree to find a career I enjoyed anyway. I’m not sure how talking to a HR officer would have made a difference </w:t>
      </w:r>
    </w:p>
    <w:p w14:paraId="619AD2CC" w14:textId="77777777" w:rsidR="0062577B" w:rsidRPr="00EC30CC" w:rsidRDefault="0062577B" w:rsidP="00EC30CC">
      <w:pPr>
        <w:spacing w:line="360" w:lineRule="auto"/>
        <w:jc w:val="both"/>
        <w:rPr>
          <w:rFonts w:ascii="Times New Roman" w:hAnsi="Times New Roman" w:cs="Times New Roman"/>
          <w:b/>
        </w:rPr>
      </w:pPr>
    </w:p>
    <w:p w14:paraId="0B95BB0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find the biggest asset within your role to be technology or people?</w:t>
      </w:r>
    </w:p>
    <w:p w14:paraId="0A35742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Umm, honestly it’s a split. The new technologies assist the reductions in carbon consumption yet the people are who make it all happen, the meetings and ideas, working together, collaboration</w:t>
      </w:r>
      <w:proofErr w:type="gramStart"/>
      <w:r w:rsidRPr="00EC30CC">
        <w:rPr>
          <w:rFonts w:ascii="Times New Roman" w:hAnsi="Times New Roman" w:cs="Times New Roman"/>
          <w:b/>
        </w:rPr>
        <w:t>..</w:t>
      </w:r>
      <w:proofErr w:type="gramEnd"/>
      <w:r w:rsidRPr="00EC30CC">
        <w:rPr>
          <w:rFonts w:ascii="Times New Roman" w:hAnsi="Times New Roman" w:cs="Times New Roman"/>
          <w:b/>
        </w:rPr>
        <w:t xml:space="preserve"> Actually can I please change </w:t>
      </w:r>
      <w:proofErr w:type="gramStart"/>
      <w:r w:rsidRPr="00EC30CC">
        <w:rPr>
          <w:rFonts w:ascii="Times New Roman" w:hAnsi="Times New Roman" w:cs="Times New Roman"/>
          <w:b/>
        </w:rPr>
        <w:t>that</w:t>
      </w:r>
      <w:proofErr w:type="gramEnd"/>
    </w:p>
    <w:p w14:paraId="3FB5F03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Of course, can I ask why?</w:t>
      </w:r>
    </w:p>
    <w:p w14:paraId="41CDEF22" w14:textId="77777777" w:rsidR="0062577B" w:rsidRPr="00EC30CC" w:rsidRDefault="0062577B" w:rsidP="00EC30CC">
      <w:pPr>
        <w:spacing w:line="360" w:lineRule="auto"/>
        <w:jc w:val="both"/>
        <w:rPr>
          <w:rFonts w:ascii="Times New Roman" w:hAnsi="Times New Roman" w:cs="Times New Roman"/>
          <w:b/>
        </w:rPr>
      </w:pP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definitely the people, without them the new technologies wouldn’t happen in the first place. The engineers and the consultants, they are so important to the process. They are definitely the biggest </w:t>
      </w:r>
      <w:proofErr w:type="gramStart"/>
      <w:r w:rsidRPr="00EC30CC">
        <w:rPr>
          <w:rFonts w:ascii="Times New Roman" w:hAnsi="Times New Roman" w:cs="Times New Roman"/>
          <w:b/>
        </w:rPr>
        <w:t>asset</w:t>
      </w:r>
      <w:proofErr w:type="gramEnd"/>
    </w:p>
    <w:p w14:paraId="145BD42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employees are important to the whole process? Do they hold value for the organisation?</w:t>
      </w:r>
    </w:p>
    <w:p w14:paraId="21E7A09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Oh yes, definitely. They run the joint!</w:t>
      </w:r>
    </w:p>
    <w:p w14:paraId="4E09477B" w14:textId="77777777" w:rsidR="0062577B" w:rsidRPr="00EC30CC" w:rsidRDefault="0062577B" w:rsidP="00EC30CC">
      <w:pPr>
        <w:spacing w:line="360" w:lineRule="auto"/>
        <w:jc w:val="both"/>
        <w:rPr>
          <w:rFonts w:ascii="Times New Roman" w:hAnsi="Times New Roman" w:cs="Times New Roman"/>
          <w:b/>
        </w:rPr>
      </w:pPr>
    </w:p>
    <w:p w14:paraId="5508061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Ok great. </w:t>
      </w:r>
      <w:proofErr w:type="gramStart"/>
      <w:r w:rsidRPr="00EC30CC">
        <w:rPr>
          <w:rFonts w:ascii="Times New Roman" w:hAnsi="Times New Roman" w:cs="Times New Roman"/>
        </w:rPr>
        <w:t>Right, workplace training.</w:t>
      </w:r>
      <w:proofErr w:type="gramEnd"/>
      <w:r w:rsidRPr="00EC30CC">
        <w:rPr>
          <w:rFonts w:ascii="Times New Roman" w:hAnsi="Times New Roman" w:cs="Times New Roman"/>
        </w:rPr>
        <w:t xml:space="preserve"> Is it something you have been involved in or received?</w:t>
      </w:r>
    </w:p>
    <w:p w14:paraId="2FDF4481"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Umm yeah, as part of a local authority there are the usual health and safety courses most employees will have to attend, I did lots within the council tax department such as equalities </w:t>
      </w:r>
      <w:proofErr w:type="spellStart"/>
      <w:r w:rsidRPr="00EC30CC">
        <w:rPr>
          <w:rFonts w:ascii="Times New Roman" w:hAnsi="Times New Roman" w:cs="Times New Roman"/>
          <w:b/>
        </w:rPr>
        <w:t>etc</w:t>
      </w:r>
      <w:proofErr w:type="spellEnd"/>
      <w:r w:rsidRPr="00EC30CC">
        <w:rPr>
          <w:rFonts w:ascii="Times New Roman" w:hAnsi="Times New Roman" w:cs="Times New Roman"/>
          <w:b/>
        </w:rPr>
        <w:t>, but did different safety ones when moved over to energy.  But to be honest the training was pretty generic, lots of people from different departments attended, it wasn’t specifically for my job</w:t>
      </w:r>
    </w:p>
    <w:p w14:paraId="2353C4A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is that the extent of certification you have received?</w:t>
      </w:r>
    </w:p>
    <w:p w14:paraId="5FAC38E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Ah no, I qualified in DEC certification a few years back, had to really for my role</w:t>
      </w:r>
    </w:p>
    <w:p w14:paraId="6D10920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DEC?</w:t>
      </w:r>
    </w:p>
    <w:p w14:paraId="2FBFA7CF"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Display energy certificates. It’s basically an energy audit. I do commercial and public buildings, but they are also done on residential dwellings also. You have to qualify through an approved provider</w:t>
      </w:r>
    </w:p>
    <w:p w14:paraId="669574C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Are the council you work for an approved provider?</w:t>
      </w:r>
    </w:p>
    <w:p w14:paraId="0EAD180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 no. </w:t>
      </w:r>
      <w:proofErr w:type="gramStart"/>
      <w:r w:rsidRPr="00EC30CC">
        <w:rPr>
          <w:rFonts w:ascii="Times New Roman" w:hAnsi="Times New Roman" w:cs="Times New Roman"/>
          <w:b/>
        </w:rPr>
        <w:t>they</w:t>
      </w:r>
      <w:proofErr w:type="gramEnd"/>
      <w:r w:rsidRPr="00EC30CC">
        <w:rPr>
          <w:rFonts w:ascii="Times New Roman" w:hAnsi="Times New Roman" w:cs="Times New Roman"/>
          <w:b/>
        </w:rPr>
        <w:t xml:space="preserve"> outsource the training for that. I was sent on the course through work</w:t>
      </w:r>
    </w:p>
    <w:p w14:paraId="217FD7C7"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mind me asking if you had to pay for the training?</w:t>
      </w:r>
    </w:p>
    <w:p w14:paraId="4085C436"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fine, no I didn’t pay. I was sent through work so wasn’t given a bill!</w:t>
      </w:r>
    </w:p>
    <w:p w14:paraId="66C51A1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think you would have attended the course if you had to pay for it?</w:t>
      </w:r>
    </w:p>
    <w:p w14:paraId="3285DED6"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Ooh that’s </w:t>
      </w:r>
      <w:proofErr w:type="gramStart"/>
      <w:r w:rsidRPr="00EC30CC">
        <w:rPr>
          <w:rFonts w:ascii="Times New Roman" w:hAnsi="Times New Roman" w:cs="Times New Roman"/>
          <w:b/>
        </w:rPr>
        <w:t>interesting,</w:t>
      </w:r>
      <w:proofErr w:type="gramEnd"/>
      <w:r w:rsidRPr="00EC30CC">
        <w:rPr>
          <w:rFonts w:ascii="Times New Roman" w:hAnsi="Times New Roman" w:cs="Times New Roman"/>
          <w:b/>
        </w:rPr>
        <w:t xml:space="preserve"> umm I’m not sure. It didn’t state in the job application or anywhere in my contract that I was required to pay for any training, so no I wouldn’t have been happy about that. </w:t>
      </w:r>
    </w:p>
    <w:p w14:paraId="54C2775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Would you have declined?</w:t>
      </w:r>
    </w:p>
    <w:p w14:paraId="4369C011"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Probably. I do need that qualification for my job so it would have been awkward as hell, but it was never stated anywhere in the contract I would have to pay for training. It did say addition training may be necessary, but never that I would have to pay for it. No I don’t think I would have accepted having to pay to be honest</w:t>
      </w:r>
    </w:p>
    <w:p w14:paraId="4AFA162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what if your employer had insisted you pay?</w:t>
      </w:r>
    </w:p>
    <w:p w14:paraId="772FD48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Then it would have been a problem to be honest because they were aware of my degree when I was recruited and didn’t state I had to pay for any training or the certification needed for the role. If they had said at interview stage it would have been different, or when they offered me the job, but to spring it on me later on would have been completely unfair</w:t>
      </w:r>
    </w:p>
    <w:p w14:paraId="00F9A93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How would it have been different if you were told at the interview stage or when you were offered the job?</w:t>
      </w:r>
    </w:p>
    <w:p w14:paraId="04DCAEC5"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Because I would have had a choice</w:t>
      </w:r>
    </w:p>
    <w:p w14:paraId="2129799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and lastly here, do you feel the workplace training you have received has impacted the level of human capital you have in your organisation?</w:t>
      </w:r>
    </w:p>
    <w:p w14:paraId="4F2B23E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feel it is an asset, the knowledge and skills I have are definitely an asset to the department anyway</w:t>
      </w:r>
    </w:p>
    <w:p w14:paraId="450E3C3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feel it has?</w:t>
      </w:r>
    </w:p>
    <w:p w14:paraId="4E29B8F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Yes,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increased my knowledge and skills ten fold so yes</w:t>
      </w:r>
    </w:p>
    <w:p w14:paraId="31AAB10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that’s great, thank you for answering those questions.</w:t>
      </w:r>
    </w:p>
    <w:p w14:paraId="7C5641B1" w14:textId="77777777" w:rsidR="0062577B" w:rsidRPr="00EC30CC" w:rsidRDefault="0062577B" w:rsidP="00EC30CC">
      <w:pPr>
        <w:spacing w:line="360" w:lineRule="auto"/>
        <w:jc w:val="both"/>
        <w:rPr>
          <w:rFonts w:ascii="Times New Roman" w:hAnsi="Times New Roman" w:cs="Times New Roman"/>
        </w:rPr>
      </w:pPr>
    </w:p>
    <w:p w14:paraId="14230F9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Right, just a little bit more about work place training. Do you feel the skills that you have learnt have equipped you to further yourself in your chosen career?</w:t>
      </w:r>
    </w:p>
    <w:p w14:paraId="2019400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Yes definitely, the on the job training has been the most useful, learning from and working alongside my colleagues has made the biggest impact on my knowledge. There is always somewhere to progress to within this career. </w:t>
      </w:r>
    </w:p>
    <w:p w14:paraId="03B9831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Even without the relevant degree?</w:t>
      </w:r>
    </w:p>
    <w:p w14:paraId="7EE7C91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It may have sped up the process or made things easier for me, but there are other qualifications to be gained that can assist you in a career like this too</w:t>
      </w:r>
    </w:p>
    <w:p w14:paraId="1D19BA1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don’t necessarily need the relevant degree to progress?</w:t>
      </w:r>
    </w:p>
    <w:p w14:paraId="7F03E1D5"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not strictly no</w:t>
      </w:r>
    </w:p>
    <w:p w14:paraId="52FBA96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Have your colleagues taken a lot of time out to train you?</w:t>
      </w:r>
    </w:p>
    <w:p w14:paraId="1B9ECC8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Like I said I did a lot of independent research, but the team was brilliant and supportive. I </w:t>
      </w:r>
      <w:proofErr w:type="spellStart"/>
      <w:proofErr w:type="gramStart"/>
      <w:r w:rsidRPr="00EC30CC">
        <w:rPr>
          <w:rFonts w:ascii="Times New Roman" w:hAnsi="Times New Roman" w:cs="Times New Roman"/>
          <w:b/>
        </w:rPr>
        <w:t>kinda</w:t>
      </w:r>
      <w:proofErr w:type="spellEnd"/>
      <w:proofErr w:type="gramEnd"/>
      <w:r w:rsidRPr="00EC30CC">
        <w:rPr>
          <w:rFonts w:ascii="Times New Roman" w:hAnsi="Times New Roman" w:cs="Times New Roman"/>
          <w:b/>
        </w:rPr>
        <w:t xml:space="preserve"> learnt on the job, no one really took any major time out to teach, it was a lot of observation really.</w:t>
      </w:r>
    </w:p>
    <w:p w14:paraId="36193767"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Would you be able to take the skills and knowledge you have to a similar role for a different organisation?</w:t>
      </w:r>
    </w:p>
    <w:p w14:paraId="006F3487"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like I said the role should be pretty generic across many boroughs and I do know lots of private firms that exercise similar departments</w:t>
      </w:r>
    </w:p>
    <w:p w14:paraId="453EC4C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think that the training you have received would benefit you in a similar role?</w:t>
      </w:r>
    </w:p>
    <w:p w14:paraId="141101A9" w14:textId="77777777" w:rsidR="0062577B" w:rsidRPr="00EC30CC" w:rsidRDefault="0062577B" w:rsidP="00EC30CC">
      <w:pPr>
        <w:spacing w:line="360" w:lineRule="auto"/>
        <w:jc w:val="both"/>
        <w:rPr>
          <w:rFonts w:ascii="Times New Roman" w:hAnsi="Times New Roman" w:cs="Times New Roman"/>
          <w:b/>
        </w:rPr>
      </w:pPr>
      <w:proofErr w:type="gramStart"/>
      <w:r w:rsidRPr="00EC30CC">
        <w:rPr>
          <w:rFonts w:ascii="Times New Roman" w:hAnsi="Times New Roman" w:cs="Times New Roman"/>
          <w:b/>
        </w:rPr>
        <w:t>Umm well not really.</w:t>
      </w:r>
      <w:proofErr w:type="gramEnd"/>
      <w:r w:rsidRPr="00EC30CC">
        <w:rPr>
          <w:rFonts w:ascii="Times New Roman" w:hAnsi="Times New Roman" w:cs="Times New Roman"/>
          <w:b/>
        </w:rPr>
        <w:t xml:space="preserve"> Only due to how specific the work is. I was lucky to be trained up given my degree was in a completely different field, but I really don’t see how the skills I have would be called for within a different role. </w:t>
      </w:r>
    </w:p>
    <w:p w14:paraId="6B7961C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the skills you have learnt may have inhibited general workforce progress then?</w:t>
      </w:r>
    </w:p>
    <w:p w14:paraId="2AA8B74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Well no, because I needed the skills for the role I’m in now. I was so grateful and pleased to be offered the job it didn’t cross my mind about taking the training to a different kind of job, its not something I would have though about. I really enjoy the industry I’m in so haven’t contemplated a different sector or type of role to be honest. </w:t>
      </w:r>
    </w:p>
    <w:p w14:paraId="258D052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thank you for answering that. Consider for a moment you would remain in your chosen area but for a different organisation, do you feel your current employer would allow you to make the move considering all the training and investment they have made in you as an employee?</w:t>
      </w:r>
    </w:p>
    <w:p w14:paraId="2E0C6105"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 they couldn’t officially stop me, but I don’t suppose they would be happy considering all the effort they have put into me</w:t>
      </w:r>
    </w:p>
    <w:p w14:paraId="2BF2D63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How would you feel if they tried to say you owed them financially for all the training you have been given?</w:t>
      </w:r>
    </w:p>
    <w:p w14:paraId="1E107D7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Again I think it would be a case of unless it was stated in my contract or at the time of the particular training then I wouldn’t readily accept having to pay. </w:t>
      </w:r>
    </w:p>
    <w:p w14:paraId="79AAA36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if it were stated you were to pay then, would you have accepted the charge at the time or upon leaving the role?</w:t>
      </w:r>
    </w:p>
    <w:p w14:paraId="224CCBA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don’t feel its fair for an organisation to charge you for training needed to do their particular job, but I do see how it would be a waste of time for them to train someone who then leaves. Ah I don’t know</w:t>
      </w:r>
      <w:proofErr w:type="gramStart"/>
      <w:r w:rsidRPr="00EC30CC">
        <w:rPr>
          <w:rFonts w:ascii="Times New Roman" w:hAnsi="Times New Roman" w:cs="Times New Roman"/>
          <w:b/>
        </w:rPr>
        <w:t>,</w:t>
      </w:r>
      <w:proofErr w:type="gramEnd"/>
      <w:r w:rsidRPr="00EC30CC">
        <w:rPr>
          <w:rFonts w:ascii="Times New Roman" w:hAnsi="Times New Roman" w:cs="Times New Roman"/>
          <w:b/>
        </w:rPr>
        <w:t xml:space="preserve"> I’ve never been in the position. I suppose I wouldn’t be happy going into a role I had to ‘pay for’ as such. So </w:t>
      </w:r>
      <w:proofErr w:type="spellStart"/>
      <w:proofErr w:type="gramStart"/>
      <w:r w:rsidRPr="00EC30CC">
        <w:rPr>
          <w:rFonts w:ascii="Times New Roman" w:hAnsi="Times New Roman" w:cs="Times New Roman"/>
          <w:b/>
        </w:rPr>
        <w:t>na</w:t>
      </w:r>
      <w:proofErr w:type="spellEnd"/>
      <w:proofErr w:type="gramEnd"/>
      <w:r w:rsidRPr="00EC30CC">
        <w:rPr>
          <w:rFonts w:ascii="Times New Roman" w:hAnsi="Times New Roman" w:cs="Times New Roman"/>
          <w:b/>
        </w:rPr>
        <w:t>, no, I don’t think I would accept being charged to train up when it would be for the department I worked in anyway</w:t>
      </w:r>
    </w:p>
    <w:p w14:paraId="772E19C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Thank you</w:t>
      </w:r>
    </w:p>
    <w:p w14:paraId="3EA03CD7" w14:textId="77777777" w:rsidR="0062577B" w:rsidRPr="00EC30CC" w:rsidRDefault="0062577B" w:rsidP="00EC30CC">
      <w:pPr>
        <w:spacing w:line="360" w:lineRule="auto"/>
        <w:jc w:val="both"/>
        <w:rPr>
          <w:rFonts w:ascii="Times New Roman" w:hAnsi="Times New Roman" w:cs="Times New Roman"/>
        </w:rPr>
      </w:pPr>
    </w:p>
    <w:p w14:paraId="244AD1A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Is there anything further you wish to add to conclude the interview?</w:t>
      </w:r>
    </w:p>
    <w:p w14:paraId="6559F3C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that’s it I think unless you have any more questions</w:t>
      </w:r>
    </w:p>
    <w:p w14:paraId="46EAA3D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No, I think we are done here. Thank you</w:t>
      </w:r>
    </w:p>
    <w:p w14:paraId="329B4013" w14:textId="77777777" w:rsidR="0062577B" w:rsidRPr="00EC30CC" w:rsidRDefault="0062577B" w:rsidP="00EC30CC">
      <w:pPr>
        <w:spacing w:line="360" w:lineRule="auto"/>
        <w:jc w:val="both"/>
        <w:rPr>
          <w:rFonts w:ascii="Times New Roman" w:hAnsi="Times New Roman" w:cs="Times New Roman"/>
          <w:b/>
        </w:rPr>
      </w:pPr>
    </w:p>
    <w:p w14:paraId="08F5E6C2" w14:textId="77777777" w:rsidR="0062577B" w:rsidRPr="00EC30CC" w:rsidRDefault="0062577B" w:rsidP="00EC30CC">
      <w:pPr>
        <w:spacing w:line="360" w:lineRule="auto"/>
        <w:jc w:val="both"/>
        <w:rPr>
          <w:rFonts w:ascii="Times New Roman" w:hAnsi="Times New Roman" w:cs="Times New Roman"/>
          <w:b/>
        </w:rPr>
      </w:pPr>
    </w:p>
    <w:p w14:paraId="75BBD2B7" w14:textId="77777777" w:rsidR="00EC30CC" w:rsidRDefault="00EC30CC" w:rsidP="00EC30CC">
      <w:pPr>
        <w:pStyle w:val="Heading1"/>
        <w:spacing w:line="360" w:lineRule="auto"/>
        <w:jc w:val="both"/>
        <w:rPr>
          <w:rFonts w:ascii="Times New Roman" w:hAnsi="Times New Roman" w:cs="Times New Roman"/>
          <w:sz w:val="24"/>
          <w:szCs w:val="24"/>
        </w:rPr>
      </w:pPr>
    </w:p>
    <w:p w14:paraId="3D161AB9" w14:textId="77777777" w:rsidR="00EC30CC" w:rsidRDefault="00EC30CC" w:rsidP="00EC30CC">
      <w:pPr>
        <w:pStyle w:val="Heading1"/>
        <w:spacing w:line="360" w:lineRule="auto"/>
        <w:jc w:val="both"/>
        <w:rPr>
          <w:rFonts w:ascii="Times New Roman" w:hAnsi="Times New Roman" w:cs="Times New Roman"/>
          <w:sz w:val="24"/>
          <w:szCs w:val="24"/>
        </w:rPr>
      </w:pPr>
    </w:p>
    <w:p w14:paraId="2D584174" w14:textId="77777777" w:rsidR="00EC30CC" w:rsidRDefault="00EC30CC" w:rsidP="00EC30CC"/>
    <w:p w14:paraId="140C0CEB" w14:textId="77777777" w:rsidR="00EC30CC" w:rsidRDefault="00EC30CC" w:rsidP="00EC30CC">
      <w:pPr>
        <w:pStyle w:val="Heading1"/>
        <w:spacing w:line="360" w:lineRule="auto"/>
        <w:jc w:val="both"/>
        <w:rPr>
          <w:rFonts w:asciiTheme="minorHAnsi" w:eastAsiaTheme="minorEastAsia" w:hAnsiTheme="minorHAnsi" w:cstheme="minorBidi"/>
          <w:b w:val="0"/>
          <w:bCs w:val="0"/>
          <w:color w:val="auto"/>
          <w:sz w:val="24"/>
          <w:szCs w:val="24"/>
        </w:rPr>
      </w:pPr>
    </w:p>
    <w:p w14:paraId="318B9A20" w14:textId="77777777" w:rsidR="00EC30CC" w:rsidRPr="00EC30CC" w:rsidRDefault="00EC30CC" w:rsidP="00EC30CC"/>
    <w:p w14:paraId="6AA2E428" w14:textId="22070B4D" w:rsidR="0062577B" w:rsidRPr="00EC30CC" w:rsidRDefault="0062577B" w:rsidP="00EC30CC">
      <w:pPr>
        <w:pStyle w:val="Heading1"/>
        <w:spacing w:line="360" w:lineRule="auto"/>
        <w:jc w:val="both"/>
        <w:rPr>
          <w:rFonts w:ascii="Times New Roman" w:hAnsi="Times New Roman" w:cs="Times New Roman"/>
          <w:sz w:val="24"/>
          <w:szCs w:val="24"/>
        </w:rPr>
      </w:pPr>
      <w:bookmarkStart w:id="45" w:name="_Toc325227306"/>
      <w:r w:rsidRPr="00EC30CC">
        <w:rPr>
          <w:rFonts w:ascii="Times New Roman" w:hAnsi="Times New Roman" w:cs="Times New Roman"/>
          <w:sz w:val="24"/>
          <w:szCs w:val="24"/>
        </w:rPr>
        <w:t>Appendix 2.</w:t>
      </w:r>
      <w:bookmarkEnd w:id="45"/>
      <w:r w:rsidR="0034190C">
        <w:rPr>
          <w:rFonts w:ascii="Times New Roman" w:hAnsi="Times New Roman" w:cs="Times New Roman"/>
          <w:sz w:val="24"/>
          <w:szCs w:val="24"/>
        </w:rPr>
        <w:t xml:space="preserve"> Interview 2</w:t>
      </w:r>
    </w:p>
    <w:p w14:paraId="03E63B1E" w14:textId="77777777" w:rsidR="0062577B" w:rsidRPr="00EC30CC" w:rsidRDefault="0062577B" w:rsidP="00EC30CC">
      <w:pPr>
        <w:spacing w:line="360" w:lineRule="auto"/>
        <w:jc w:val="both"/>
        <w:rPr>
          <w:rFonts w:ascii="Times New Roman" w:hAnsi="Times New Roman" w:cs="Times New Roman"/>
        </w:rPr>
      </w:pPr>
    </w:p>
    <w:p w14:paraId="32769E1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Good afternoon, for the purpose of the recording can I quickly confirm with yourself you have agreed to the interview being recorded and that you are happy for me to take notes?</w:t>
      </w:r>
    </w:p>
    <w:p w14:paraId="0B9B373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of course</w:t>
      </w:r>
    </w:p>
    <w:p w14:paraId="5CA2EE0F" w14:textId="77777777" w:rsidR="0062577B" w:rsidRPr="00EC30CC" w:rsidRDefault="0062577B" w:rsidP="00EC30CC">
      <w:pPr>
        <w:spacing w:line="360" w:lineRule="auto"/>
        <w:jc w:val="both"/>
        <w:rPr>
          <w:rFonts w:ascii="Times New Roman" w:hAnsi="Times New Roman" w:cs="Times New Roman"/>
          <w:b/>
        </w:rPr>
      </w:pPr>
    </w:p>
    <w:p w14:paraId="7193998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secondly, just to clarify, we have briefly discussed definitions of human capital, higher education and workplace training?</w:t>
      </w:r>
    </w:p>
    <w:p w14:paraId="4676A9D6"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its been explained. I understand</w:t>
      </w:r>
    </w:p>
    <w:p w14:paraId="515E5B12" w14:textId="77777777" w:rsidR="0062577B" w:rsidRPr="00EC30CC" w:rsidRDefault="0062577B" w:rsidP="00EC30CC">
      <w:pPr>
        <w:spacing w:line="360" w:lineRule="auto"/>
        <w:jc w:val="both"/>
        <w:rPr>
          <w:rFonts w:ascii="Times New Roman" w:hAnsi="Times New Roman" w:cs="Times New Roman"/>
          <w:b/>
        </w:rPr>
      </w:pPr>
    </w:p>
    <w:p w14:paraId="2BD8A3B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Great thank you. So can you please confirm you have attended higher education and what your qualification is?</w:t>
      </w:r>
    </w:p>
    <w:p w14:paraId="310CBB8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My degree is HR and yes I got the degree in university</w:t>
      </w:r>
    </w:p>
    <w:p w14:paraId="508412E6" w14:textId="77777777" w:rsidR="0062577B" w:rsidRPr="00EC30CC" w:rsidRDefault="0062577B" w:rsidP="00EC30CC">
      <w:pPr>
        <w:spacing w:line="360" w:lineRule="auto"/>
        <w:jc w:val="both"/>
        <w:rPr>
          <w:rFonts w:ascii="Times New Roman" w:hAnsi="Times New Roman" w:cs="Times New Roman"/>
          <w:b/>
        </w:rPr>
      </w:pPr>
    </w:p>
    <w:p w14:paraId="75D5D30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Great thank you. And what is your current working role?</w:t>
      </w:r>
    </w:p>
    <w:p w14:paraId="270C91D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I am the HR and recruitment manager for a private nursing agency. </w:t>
      </w:r>
    </w:p>
    <w:p w14:paraId="28440C92" w14:textId="77777777" w:rsidR="0062577B" w:rsidRPr="00EC30CC" w:rsidRDefault="0062577B" w:rsidP="00EC30CC">
      <w:pPr>
        <w:spacing w:line="360" w:lineRule="auto"/>
        <w:jc w:val="both"/>
        <w:rPr>
          <w:rFonts w:ascii="Times New Roman" w:hAnsi="Times New Roman" w:cs="Times New Roman"/>
          <w:b/>
        </w:rPr>
      </w:pPr>
    </w:p>
    <w:p w14:paraId="55A3159A"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that’s great. And how long have you been within this particular role?</w:t>
      </w:r>
    </w:p>
    <w:p w14:paraId="6C80A99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have been with the company for 2 years now</w:t>
      </w:r>
    </w:p>
    <w:p w14:paraId="1EF79865" w14:textId="77777777" w:rsidR="0062577B" w:rsidRPr="00EC30CC" w:rsidRDefault="0062577B" w:rsidP="00EC30CC">
      <w:pPr>
        <w:spacing w:line="360" w:lineRule="auto"/>
        <w:jc w:val="both"/>
        <w:rPr>
          <w:rFonts w:ascii="Times New Roman" w:hAnsi="Times New Roman" w:cs="Times New Roman"/>
          <w:b/>
        </w:rPr>
      </w:pPr>
    </w:p>
    <w:p w14:paraId="1B9E228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great, so do you feel the higher education you have received led to your current role?</w:t>
      </w:r>
    </w:p>
    <w:p w14:paraId="1CA0361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 yes, as my degree is HR Management its what I knew I wanted to do. I was never completely sure in what sector, but I am happy I have ended up in health care</w:t>
      </w:r>
    </w:p>
    <w:p w14:paraId="4948EDE5" w14:textId="77777777" w:rsidR="0062577B" w:rsidRPr="00EC30CC" w:rsidRDefault="0062577B" w:rsidP="00EC30CC">
      <w:pPr>
        <w:spacing w:line="360" w:lineRule="auto"/>
        <w:jc w:val="both"/>
        <w:rPr>
          <w:rFonts w:ascii="Times New Roman" w:hAnsi="Times New Roman" w:cs="Times New Roman"/>
          <w:b/>
        </w:rPr>
      </w:pPr>
    </w:p>
    <w:p w14:paraId="0DDB519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chose what educational qualifications to aim for based on the job you wanted to do?</w:t>
      </w:r>
    </w:p>
    <w:p w14:paraId="31D6012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Yes, I have always been interested in HR and have had a few previous </w:t>
      </w:r>
      <w:proofErr w:type="gramStart"/>
      <w:r w:rsidRPr="00EC30CC">
        <w:rPr>
          <w:rFonts w:ascii="Times New Roman" w:hAnsi="Times New Roman" w:cs="Times New Roman"/>
          <w:b/>
        </w:rPr>
        <w:t>roles which</w:t>
      </w:r>
      <w:proofErr w:type="gramEnd"/>
      <w:r w:rsidRPr="00EC30CC">
        <w:rPr>
          <w:rFonts w:ascii="Times New Roman" w:hAnsi="Times New Roman" w:cs="Times New Roman"/>
          <w:b/>
        </w:rPr>
        <w:t xml:space="preserve"> involved HR duties, so when I decided to do the degree there was only one I really wanted to do</w:t>
      </w:r>
    </w:p>
    <w:p w14:paraId="79F7BD5D" w14:textId="77777777" w:rsidR="0062577B" w:rsidRPr="00EC30CC" w:rsidRDefault="0062577B" w:rsidP="00EC30CC">
      <w:pPr>
        <w:spacing w:line="360" w:lineRule="auto"/>
        <w:jc w:val="both"/>
        <w:rPr>
          <w:rFonts w:ascii="Times New Roman" w:hAnsi="Times New Roman" w:cs="Times New Roman"/>
          <w:b/>
        </w:rPr>
      </w:pPr>
    </w:p>
    <w:p w14:paraId="3028847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choosing the degree to base your career on was a good decision? Wise?</w:t>
      </w:r>
    </w:p>
    <w:p w14:paraId="1D6E571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definitely</w:t>
      </w:r>
    </w:p>
    <w:p w14:paraId="2D0FFE59" w14:textId="77777777" w:rsidR="0062577B" w:rsidRPr="00EC30CC" w:rsidRDefault="0062577B" w:rsidP="00EC30CC">
      <w:pPr>
        <w:spacing w:line="360" w:lineRule="auto"/>
        <w:jc w:val="both"/>
        <w:rPr>
          <w:rFonts w:ascii="Times New Roman" w:hAnsi="Times New Roman" w:cs="Times New Roman"/>
          <w:b/>
        </w:rPr>
      </w:pPr>
    </w:p>
    <w:p w14:paraId="599D72D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Do you feel your degree and the higher education you received </w:t>
      </w:r>
      <w:proofErr w:type="gramStart"/>
      <w:r w:rsidRPr="00EC30CC">
        <w:rPr>
          <w:rFonts w:ascii="Times New Roman" w:hAnsi="Times New Roman" w:cs="Times New Roman"/>
        </w:rPr>
        <w:t>has</w:t>
      </w:r>
      <w:proofErr w:type="gramEnd"/>
      <w:r w:rsidRPr="00EC30CC">
        <w:rPr>
          <w:rFonts w:ascii="Times New Roman" w:hAnsi="Times New Roman" w:cs="Times New Roman"/>
        </w:rPr>
        <w:t xml:space="preserve"> prepared you for your current role?</w:t>
      </w:r>
    </w:p>
    <w:p w14:paraId="084CCD5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Well yes and no really. There is a lot of theory learnt within a HR degree that may not be absolutely vital to the role. I think it all depends additionally on where you work. Different companies or even different industries will have different HR practices. The legislation is the same across the board obviously, especially with issues like equality, but that’s not really covered within the degree anyway. </w:t>
      </w:r>
    </w:p>
    <w:p w14:paraId="056E9E3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your degree was vital to your role?</w:t>
      </w:r>
    </w:p>
    <w:p w14:paraId="7FB9218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wouldn’t necessarily say vital, I would probably say more along the lines of it made the foundations, provided a good platform to start at</w:t>
      </w:r>
    </w:p>
    <w:p w14:paraId="7C48786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Given your chosen role, do you feel a different degree would have benefitted you more?</w:t>
      </w:r>
    </w:p>
    <w:p w14:paraId="033F2BEF"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Possibly, I’m not entirely sure what a business law degree would cover, but it may have covered the legislative issues associated with my role a bit better. It was something I did consider when choosing what modules to take.</w:t>
      </w:r>
    </w:p>
    <w:p w14:paraId="29852BB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regret your decision to study the HR degree?</w:t>
      </w:r>
    </w:p>
    <w:p w14:paraId="74EA042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I don’t. I am happy with my job now and it has helped me get here so no it was the right decision.</w:t>
      </w:r>
    </w:p>
    <w:p w14:paraId="50AE881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Ok that’s great, thank you for answering those questions. Sorry, just one more on the education. Given that you stated the degree doesn’t necessarily cover everything needed within a HR </w:t>
      </w:r>
      <w:proofErr w:type="gramStart"/>
      <w:r w:rsidRPr="00EC30CC">
        <w:rPr>
          <w:rFonts w:ascii="Times New Roman" w:hAnsi="Times New Roman" w:cs="Times New Roman"/>
        </w:rPr>
        <w:t>managers</w:t>
      </w:r>
      <w:proofErr w:type="gramEnd"/>
      <w:r w:rsidRPr="00EC30CC">
        <w:rPr>
          <w:rFonts w:ascii="Times New Roman" w:hAnsi="Times New Roman" w:cs="Times New Roman"/>
        </w:rPr>
        <w:t xml:space="preserve"> role, do you think changes need to be applied to the degree to enhance a successful HR career for someone doing a HR degree?</w:t>
      </w:r>
    </w:p>
    <w:p w14:paraId="52A7A31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Do I feel the degree should be changed?</w:t>
      </w:r>
    </w:p>
    <w:p w14:paraId="0429515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Well yes, do you think more applicable material should be applied?</w:t>
      </w:r>
    </w:p>
    <w:p w14:paraId="4021A310"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Quite possibly yes. There were a few </w:t>
      </w:r>
      <w:proofErr w:type="gramStart"/>
      <w:r w:rsidRPr="00EC30CC">
        <w:rPr>
          <w:rFonts w:ascii="Times New Roman" w:hAnsi="Times New Roman" w:cs="Times New Roman"/>
          <w:b/>
        </w:rPr>
        <w:t>modules which</w:t>
      </w:r>
      <w:proofErr w:type="gramEnd"/>
      <w:r w:rsidRPr="00EC30CC">
        <w:rPr>
          <w:rFonts w:ascii="Times New Roman" w:hAnsi="Times New Roman" w:cs="Times New Roman"/>
          <w:b/>
        </w:rPr>
        <w:t xml:space="preserve"> aren’t really relevant to my role now, such as marketing, and even within the HR modules I do feel the theory could have been a bit more relevant. </w:t>
      </w:r>
    </w:p>
    <w:p w14:paraId="6579625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have any ideas how the universities could ensure this happens?</w:t>
      </w:r>
    </w:p>
    <w:p w14:paraId="7CBEB96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w:t>
      </w:r>
      <w:proofErr w:type="gramStart"/>
      <w:r w:rsidRPr="00EC30CC">
        <w:rPr>
          <w:rFonts w:ascii="Times New Roman" w:hAnsi="Times New Roman" w:cs="Times New Roman"/>
          <w:b/>
        </w:rPr>
        <w:t>..</w:t>
      </w:r>
      <w:proofErr w:type="gramEnd"/>
      <w:r w:rsidRPr="00EC30CC">
        <w:rPr>
          <w:rFonts w:ascii="Times New Roman" w:hAnsi="Times New Roman" w:cs="Times New Roman"/>
          <w:b/>
        </w:rPr>
        <w:t xml:space="preserve">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the same as what they told us daily about thorough research. Apparently some of the modules are the same for years, but organisations and legislation is constantly changing.  I do feel some modules are out-dated. Maybe the university could keep a little more ‘in touch’ with the business world and the economical factors which contribute to the changes. Healthcare is constantly </w:t>
      </w:r>
      <w:proofErr w:type="gramStart"/>
      <w:r w:rsidRPr="00EC30CC">
        <w:rPr>
          <w:rFonts w:ascii="Times New Roman" w:hAnsi="Times New Roman" w:cs="Times New Roman"/>
          <w:b/>
        </w:rPr>
        <w:t>changing,</w:t>
      </w:r>
      <w:proofErr w:type="gramEnd"/>
      <w:r w:rsidRPr="00EC30CC">
        <w:rPr>
          <w:rFonts w:ascii="Times New Roman" w:hAnsi="Times New Roman" w:cs="Times New Roman"/>
          <w:b/>
        </w:rPr>
        <w:t xml:space="preserve"> it makes it interesting but is hard to keep up with sometimes. But you should still provide accurate information because the risk is not being taken seriously in your job if you have a degree that doesn’t actually give you the skills to the job.</w:t>
      </w:r>
    </w:p>
    <w:p w14:paraId="3BDAE8A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That’s great, thank you. One last question for this section, do you feel your degree has impacted at all, your human capital value within the organisation you work for?</w:t>
      </w:r>
    </w:p>
    <w:p w14:paraId="581B1E1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b/>
        </w:rPr>
        <w:t>I realise I said the degree could possibly be considered out dated but its still been incredibly important to my role, so yes I am sure it has added value somewhere</w:t>
      </w:r>
    </w:p>
    <w:p w14:paraId="235D20C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Thank you</w:t>
      </w:r>
    </w:p>
    <w:p w14:paraId="397B851A" w14:textId="77777777" w:rsidR="0062577B" w:rsidRPr="00EC30CC" w:rsidRDefault="0062577B" w:rsidP="00EC30CC">
      <w:pPr>
        <w:spacing w:line="360" w:lineRule="auto"/>
        <w:jc w:val="both"/>
        <w:rPr>
          <w:rFonts w:ascii="Times New Roman" w:hAnsi="Times New Roman" w:cs="Times New Roman"/>
        </w:rPr>
      </w:pPr>
    </w:p>
    <w:p w14:paraId="52AE12A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Have you ever considered engaging with HR departments whilst in higher education? Do you feel it would have proven beneficial if you had?</w:t>
      </w:r>
    </w:p>
    <w:p w14:paraId="7B0F8E0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definitely, I had a job in HR for a construction firm whist in university and constantly kept in touch with the department. It helped my degree and being chosen for my job now as I had the experience they needed.</w:t>
      </w:r>
    </w:p>
    <w:p w14:paraId="1EC977B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Sorry, I must apologise here, I haven’t been clear with the question, my fault. What I meant was, whilst in university, if you had not been working for a HR department do you think you may have engaged with HR staff to assist your learning?</w:t>
      </w:r>
    </w:p>
    <w:p w14:paraId="32019B97" w14:textId="0FD816A4"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w:t>
      </w:r>
      <w:r w:rsidR="00EC30CC">
        <w:rPr>
          <w:rFonts w:ascii="Times New Roman" w:hAnsi="Times New Roman" w:cs="Times New Roman"/>
          <w:b/>
        </w:rPr>
        <w:t>’</w:t>
      </w:r>
      <w:r w:rsidRPr="00EC30CC">
        <w:rPr>
          <w:rFonts w:ascii="Times New Roman" w:hAnsi="Times New Roman" w:cs="Times New Roman"/>
          <w:b/>
        </w:rPr>
        <w:t>m not really sure what you mean</w:t>
      </w:r>
    </w:p>
    <w:p w14:paraId="02BAC4FA"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Within the research and literature some theorists have stated that students that engage with HR staff would have an understanding of the work climate and have a better footing for a job of their choice. Basically, career guidance from HR specialists. Do you think is something that would have helped you </w:t>
      </w:r>
      <w:proofErr w:type="gramStart"/>
      <w:r w:rsidRPr="00EC30CC">
        <w:rPr>
          <w:rFonts w:ascii="Times New Roman" w:hAnsi="Times New Roman" w:cs="Times New Roman"/>
        </w:rPr>
        <w:t>move</w:t>
      </w:r>
      <w:proofErr w:type="gramEnd"/>
      <w:r w:rsidRPr="00EC30CC">
        <w:rPr>
          <w:rFonts w:ascii="Times New Roman" w:hAnsi="Times New Roman" w:cs="Times New Roman"/>
        </w:rPr>
        <w:t xml:space="preserve"> towards your chosen career?</w:t>
      </w:r>
    </w:p>
    <w:p w14:paraId="52236B7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Ah right, so general advice really</w:t>
      </w:r>
    </w:p>
    <w:p w14:paraId="33DF448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Yes that’s right</w:t>
      </w:r>
    </w:p>
    <w:p w14:paraId="1754964F" w14:textId="544DCEEB"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 I am not too sure about that actually because healthcare is governed by many rules and regulations. I</w:t>
      </w:r>
      <w:r w:rsidR="00EC30CC">
        <w:rPr>
          <w:rFonts w:ascii="Times New Roman" w:hAnsi="Times New Roman" w:cs="Times New Roman"/>
          <w:b/>
        </w:rPr>
        <w:t>’</w:t>
      </w:r>
      <w:r w:rsidRPr="00EC30CC">
        <w:rPr>
          <w:rFonts w:ascii="Times New Roman" w:hAnsi="Times New Roman" w:cs="Times New Roman"/>
          <w:b/>
        </w:rPr>
        <w:t xml:space="preserve">m not sure a general HR specialist would have any idea to give me advice. Maybe someone </w:t>
      </w:r>
      <w:r w:rsidR="00EC30CC">
        <w:rPr>
          <w:rFonts w:ascii="Times New Roman" w:hAnsi="Times New Roman" w:cs="Times New Roman"/>
          <w:b/>
        </w:rPr>
        <w:t xml:space="preserve">within that specific field or </w:t>
      </w:r>
      <w:r w:rsidRPr="00EC30CC">
        <w:rPr>
          <w:rFonts w:ascii="Times New Roman" w:hAnsi="Times New Roman" w:cs="Times New Roman"/>
          <w:b/>
        </w:rPr>
        <w:t>someone who had good economy knowledge and where the highest pay rates, job offers and that were. That might have been helpful.</w:t>
      </w:r>
    </w:p>
    <w:p w14:paraId="23170F1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it would have benefitted you?</w:t>
      </w:r>
    </w:p>
    <w:p w14:paraId="46A9EC1F" w14:textId="77777777" w:rsidR="0062577B" w:rsidRPr="00EC30CC" w:rsidRDefault="0062577B" w:rsidP="00EC30CC">
      <w:pPr>
        <w:spacing w:line="360" w:lineRule="auto"/>
        <w:jc w:val="both"/>
        <w:rPr>
          <w:rFonts w:ascii="Times New Roman" w:hAnsi="Times New Roman" w:cs="Times New Roman"/>
          <w:b/>
        </w:rPr>
      </w:pPr>
      <w:proofErr w:type="gramStart"/>
      <w:r w:rsidRPr="00EC30CC">
        <w:rPr>
          <w:rFonts w:ascii="Times New Roman" w:hAnsi="Times New Roman" w:cs="Times New Roman"/>
          <w:b/>
        </w:rPr>
        <w:t>Unless they were specifically trained in my field then no, not really.</w:t>
      </w:r>
      <w:proofErr w:type="gramEnd"/>
      <w:r w:rsidRPr="00EC30CC">
        <w:rPr>
          <w:rFonts w:ascii="Times New Roman" w:hAnsi="Times New Roman" w:cs="Times New Roman"/>
          <w:b/>
        </w:rPr>
        <w:t xml:space="preserve"> I know if I were asked to give general job advice to some students now, unless they were looking at healthcare I really do not know just how much help I would actually be to them. Could end up more confused</w:t>
      </w:r>
    </w:p>
    <w:p w14:paraId="7FD43F2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Thank you for your answers, that’s great.</w:t>
      </w:r>
    </w:p>
    <w:p w14:paraId="40597C62" w14:textId="77777777" w:rsidR="0062577B" w:rsidRPr="00EC30CC" w:rsidRDefault="0062577B" w:rsidP="00EC30CC">
      <w:pPr>
        <w:spacing w:line="360" w:lineRule="auto"/>
        <w:jc w:val="both"/>
        <w:rPr>
          <w:rFonts w:ascii="Times New Roman" w:hAnsi="Times New Roman" w:cs="Times New Roman"/>
          <w:b/>
        </w:rPr>
      </w:pPr>
    </w:p>
    <w:p w14:paraId="44059E0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find the biggest asset within your role to be technology or people?</w:t>
      </w:r>
    </w:p>
    <w:p w14:paraId="268D72D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It has to be the people. The technology doesn’t really make a huge impact at my level, but it does obviously within the hospitals and care facilities. It impacts the budgets we have, which in turn affect the people I look after, but I feel within healthcare it’s the </w:t>
      </w:r>
      <w:proofErr w:type="gramStart"/>
      <w:r w:rsidRPr="00EC30CC">
        <w:rPr>
          <w:rFonts w:ascii="Times New Roman" w:hAnsi="Times New Roman" w:cs="Times New Roman"/>
          <w:b/>
        </w:rPr>
        <w:t>staff that make</w:t>
      </w:r>
      <w:proofErr w:type="gramEnd"/>
      <w:r w:rsidRPr="00EC30CC">
        <w:rPr>
          <w:rFonts w:ascii="Times New Roman" w:hAnsi="Times New Roman" w:cs="Times New Roman"/>
          <w:b/>
        </w:rPr>
        <w:t xml:space="preserve"> all the difference</w:t>
      </w:r>
    </w:p>
    <w:p w14:paraId="1B7BE10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employees are important to the whole process? Do they hold value for the organisation?</w:t>
      </w:r>
    </w:p>
    <w:p w14:paraId="7A74761F"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Completely, without our staff the organisation would not exist</w:t>
      </w:r>
    </w:p>
    <w:p w14:paraId="60E48662" w14:textId="77777777" w:rsidR="0062577B" w:rsidRPr="00EC30CC" w:rsidRDefault="0062577B" w:rsidP="00EC30CC">
      <w:pPr>
        <w:spacing w:line="360" w:lineRule="auto"/>
        <w:jc w:val="both"/>
        <w:rPr>
          <w:rFonts w:ascii="Times New Roman" w:hAnsi="Times New Roman" w:cs="Times New Roman"/>
          <w:b/>
        </w:rPr>
      </w:pPr>
    </w:p>
    <w:p w14:paraId="3A04590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Ok great. </w:t>
      </w:r>
      <w:proofErr w:type="gramStart"/>
      <w:r w:rsidRPr="00EC30CC">
        <w:rPr>
          <w:rFonts w:ascii="Times New Roman" w:hAnsi="Times New Roman" w:cs="Times New Roman"/>
        </w:rPr>
        <w:t>Right, workplace training.</w:t>
      </w:r>
      <w:proofErr w:type="gramEnd"/>
      <w:r w:rsidRPr="00EC30CC">
        <w:rPr>
          <w:rFonts w:ascii="Times New Roman" w:hAnsi="Times New Roman" w:cs="Times New Roman"/>
        </w:rPr>
        <w:t xml:space="preserve"> Is it something you have been involved in or received?</w:t>
      </w:r>
    </w:p>
    <w:p w14:paraId="53D781C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Do you mean attendance of training classes such as first aid?</w:t>
      </w:r>
    </w:p>
    <w:p w14:paraId="0D9AD09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Yes, any type of training you have received within your role. Have you received training whilst being within your current role?</w:t>
      </w:r>
    </w:p>
    <w:p w14:paraId="0741F3A6"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There’s the obvious training on the job where I have learnt the company policies and procedures, my role. But there have been additional certificates all office staff are required to complete, mainly online. </w:t>
      </w:r>
    </w:p>
    <w:p w14:paraId="082CEE4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were you ever asked to pay for these certificates?</w:t>
      </w:r>
    </w:p>
    <w:p w14:paraId="3EBD5AB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I didn’t pay, but the policy within the company is that if a staff member receives any training, if they leave the agency within 6 months of the training then they have to pay to take their certificates, which are the proof of completion. The training is a waste of time without them really</w:t>
      </w:r>
    </w:p>
    <w:p w14:paraId="014D877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what is your opinion on the policy?</w:t>
      </w:r>
    </w:p>
    <w:p w14:paraId="1653363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Honestly, I feel its pretty fair. As an agency we have a large staff turnover, if we paid for everyone to train and they then decided to leave for a different agency then the company would not survive. There is certain training that is mandatory to work in a </w:t>
      </w:r>
      <w:proofErr w:type="gramStart"/>
      <w:r w:rsidRPr="00EC30CC">
        <w:rPr>
          <w:rFonts w:ascii="Times New Roman" w:hAnsi="Times New Roman" w:cs="Times New Roman"/>
          <w:b/>
        </w:rPr>
        <w:t>hospital,</w:t>
      </w:r>
      <w:proofErr w:type="gramEnd"/>
      <w:r w:rsidRPr="00EC30CC">
        <w:rPr>
          <w:rFonts w:ascii="Times New Roman" w:hAnsi="Times New Roman" w:cs="Times New Roman"/>
          <w:b/>
        </w:rPr>
        <w:t xml:space="preserve"> we don’t pay for vaccinations either. </w:t>
      </w:r>
    </w:p>
    <w:p w14:paraId="11541FE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if a staff member trains and leaves within 6 months do they have to pay or do they simply forfeit the certificate?</w:t>
      </w:r>
    </w:p>
    <w:p w14:paraId="63595F56"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they forfeit the proof of training, which is mandatory in this field. They would not be able to work for another agency or in a hospital without proof of that training.</w:t>
      </w:r>
    </w:p>
    <w:p w14:paraId="76AB4A1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many leave without paying for them?</w:t>
      </w:r>
    </w:p>
    <w:p w14:paraId="2445F61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To be honest, if staff members do leave before 6 months, the majority will pay for the certs, they will only have to pay elsewhere otherwise. </w:t>
      </w:r>
    </w:p>
    <w:p w14:paraId="2AFE06DA"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the request for payment is justified if they leave before 6 months?</w:t>
      </w:r>
    </w:p>
    <w:p w14:paraId="6E59ABC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For this particular industry yes, I could not comment on other sectors</w:t>
      </w:r>
    </w:p>
    <w:p w14:paraId="011F5E7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Is there any training you have completed which you would have to pay for if you left?</w:t>
      </w:r>
    </w:p>
    <w:p w14:paraId="2B78A49F"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I have been there way over the </w:t>
      </w:r>
      <w:proofErr w:type="gramStart"/>
      <w:r w:rsidRPr="00EC30CC">
        <w:rPr>
          <w:rFonts w:ascii="Times New Roman" w:hAnsi="Times New Roman" w:cs="Times New Roman"/>
          <w:b/>
        </w:rPr>
        <w:t>6 month</w:t>
      </w:r>
      <w:proofErr w:type="gramEnd"/>
      <w:r w:rsidRPr="00EC30CC">
        <w:rPr>
          <w:rFonts w:ascii="Times New Roman" w:hAnsi="Times New Roman" w:cs="Times New Roman"/>
          <w:b/>
        </w:rPr>
        <w:t xml:space="preserve"> mark so it doesn’t apply to me now</w:t>
      </w:r>
    </w:p>
    <w:p w14:paraId="4E503EFB"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So would you pay for your training if you had left before the </w:t>
      </w:r>
      <w:proofErr w:type="gramStart"/>
      <w:r w:rsidRPr="00EC30CC">
        <w:rPr>
          <w:rFonts w:ascii="Times New Roman" w:hAnsi="Times New Roman" w:cs="Times New Roman"/>
        </w:rPr>
        <w:t>6 month</w:t>
      </w:r>
      <w:proofErr w:type="gramEnd"/>
      <w:r w:rsidRPr="00EC30CC">
        <w:rPr>
          <w:rFonts w:ascii="Times New Roman" w:hAnsi="Times New Roman" w:cs="Times New Roman"/>
        </w:rPr>
        <w:t xml:space="preserve"> mark</w:t>
      </w:r>
    </w:p>
    <w:p w14:paraId="778CF2A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Yes I do think I would have. </w:t>
      </w:r>
    </w:p>
    <w:p w14:paraId="754582C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Do you mind telling my </w:t>
      </w:r>
      <w:proofErr w:type="gramStart"/>
      <w:r w:rsidRPr="00EC30CC">
        <w:rPr>
          <w:rFonts w:ascii="Times New Roman" w:hAnsi="Times New Roman" w:cs="Times New Roman"/>
        </w:rPr>
        <w:t>why</w:t>
      </w:r>
      <w:proofErr w:type="gramEnd"/>
    </w:p>
    <w:p w14:paraId="06B7CAD1"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Why I would have paid?</w:t>
      </w:r>
    </w:p>
    <w:p w14:paraId="53EC6D6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Yes please</w:t>
      </w:r>
    </w:p>
    <w:p w14:paraId="302DA1BF" w14:textId="17E5344A"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It</w:t>
      </w:r>
      <w:r w:rsidR="00EC30CC">
        <w:rPr>
          <w:rFonts w:ascii="Times New Roman" w:hAnsi="Times New Roman" w:cs="Times New Roman"/>
          <w:b/>
        </w:rPr>
        <w:t>’</w:t>
      </w:r>
      <w:r w:rsidRPr="00EC30CC">
        <w:rPr>
          <w:rFonts w:ascii="Times New Roman" w:hAnsi="Times New Roman" w:cs="Times New Roman"/>
          <w:b/>
        </w:rPr>
        <w:t xml:space="preserve">s only fair. The company have made the investment in me and if I leave shortly after then it is a waste of time and money for the agency. </w:t>
      </w:r>
      <w:proofErr w:type="gramStart"/>
      <w:r w:rsidRPr="00EC30CC">
        <w:rPr>
          <w:rFonts w:ascii="Times New Roman" w:hAnsi="Times New Roman" w:cs="Times New Roman"/>
          <w:b/>
        </w:rPr>
        <w:t>There are two employees, office staff, who are being put through degrees at the moment by the company</w:t>
      </w:r>
      <w:proofErr w:type="gramEnd"/>
      <w:r w:rsidRPr="00EC30CC">
        <w:rPr>
          <w:rFonts w:ascii="Times New Roman" w:hAnsi="Times New Roman" w:cs="Times New Roman"/>
          <w:b/>
        </w:rPr>
        <w:t xml:space="preserve">, </w:t>
      </w:r>
      <w:proofErr w:type="gramStart"/>
      <w:r w:rsidRPr="00EC30CC">
        <w:rPr>
          <w:rFonts w:ascii="Times New Roman" w:hAnsi="Times New Roman" w:cs="Times New Roman"/>
          <w:b/>
        </w:rPr>
        <w:t>the company is paying</w:t>
      </w:r>
      <w:proofErr w:type="gramEnd"/>
      <w:r w:rsidRPr="00EC30CC">
        <w:rPr>
          <w:rFonts w:ascii="Times New Roman" w:hAnsi="Times New Roman" w:cs="Times New Roman"/>
          <w:b/>
        </w:rPr>
        <w:t>. And they have had to sign contracts to state they will stay with the agency for a certain number of years after they have graduated</w:t>
      </w:r>
    </w:p>
    <w:p w14:paraId="61A2DEF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do you feel this is fair?</w:t>
      </w:r>
    </w:p>
    <w:p w14:paraId="4051C8D5" w14:textId="4206463B" w:rsidR="0062577B" w:rsidRPr="00EC30CC" w:rsidRDefault="00EC30CC" w:rsidP="00EC30CC">
      <w:pPr>
        <w:spacing w:line="360" w:lineRule="auto"/>
        <w:jc w:val="both"/>
        <w:rPr>
          <w:rFonts w:ascii="Times New Roman" w:hAnsi="Times New Roman" w:cs="Times New Roman"/>
          <w:b/>
        </w:rPr>
      </w:pPr>
      <w:r>
        <w:rPr>
          <w:rFonts w:ascii="Times New Roman" w:hAnsi="Times New Roman" w:cs="Times New Roman"/>
          <w:b/>
        </w:rPr>
        <w:t xml:space="preserve">Yes completely, why would </w:t>
      </w:r>
      <w:r w:rsidR="0062577B" w:rsidRPr="00EC30CC">
        <w:rPr>
          <w:rFonts w:ascii="Times New Roman" w:hAnsi="Times New Roman" w:cs="Times New Roman"/>
          <w:b/>
        </w:rPr>
        <w:t>you have a qualification paid for by your employer if you were going to leave?</w:t>
      </w:r>
    </w:p>
    <w:p w14:paraId="34EBDDA9" w14:textId="77777777" w:rsidR="0062577B" w:rsidRPr="00EC30CC" w:rsidRDefault="0062577B" w:rsidP="00EC30CC">
      <w:pPr>
        <w:spacing w:line="360" w:lineRule="auto"/>
        <w:jc w:val="both"/>
        <w:rPr>
          <w:rFonts w:ascii="Times New Roman" w:hAnsi="Times New Roman" w:cs="Times New Roman"/>
        </w:rPr>
      </w:pPr>
    </w:p>
    <w:p w14:paraId="57A37BB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Would you be able to take the skills and knowledge you have, to a similar role for a different organisation?</w:t>
      </w:r>
    </w:p>
    <w:p w14:paraId="35CD8407"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if in the health sector then yes definitely</w:t>
      </w:r>
    </w:p>
    <w:p w14:paraId="284EE00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How about the general workforce?</w:t>
      </w:r>
    </w:p>
    <w:p w14:paraId="74F4499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For a HR role then quite possibly yes, equalities, legislation, its all generic, the specifics are within different industries. But yes I do feel my knowledge base could be used in a different company </w:t>
      </w:r>
    </w:p>
    <w:p w14:paraId="5AB7639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How about a different role, something </w:t>
      </w:r>
      <w:proofErr w:type="gramStart"/>
      <w:r w:rsidRPr="00EC30CC">
        <w:rPr>
          <w:rFonts w:ascii="Times New Roman" w:hAnsi="Times New Roman" w:cs="Times New Roman"/>
        </w:rPr>
        <w:t>separate</w:t>
      </w:r>
      <w:proofErr w:type="gramEnd"/>
      <w:r w:rsidRPr="00EC30CC">
        <w:rPr>
          <w:rFonts w:ascii="Times New Roman" w:hAnsi="Times New Roman" w:cs="Times New Roman"/>
        </w:rPr>
        <w:t xml:space="preserve"> to HR? Do you feel the training and knowledge you have would benefit you elsewhere?</w:t>
      </w:r>
    </w:p>
    <w:p w14:paraId="48758EB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That’s hard to answer in all honesty. It would all depend on the job applied for. My degree is HR, although not exclusively HR, there were other modules within it. I can only imagine it would be down to the recruitment manager for that company. My experience is HR and recruitment. I do think there would be certain elements I could use in another role, but not specific HR experience</w:t>
      </w:r>
    </w:p>
    <w:p w14:paraId="60F11F6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specific knowledge is hard or easy to utilise in another role?</w:t>
      </w:r>
    </w:p>
    <w:p w14:paraId="1D4DB3B7"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do not imagine it being easy, but there again it would all depend on what that new role was. Specific skills would be harder to transfer.</w:t>
      </w:r>
    </w:p>
    <w:p w14:paraId="48F4476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feel the workplace training you have received has made any impact on your human capital value? Same question as with the education</w:t>
      </w:r>
    </w:p>
    <w:p w14:paraId="5E63FEA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 yes, like I mentioned before about needing specific skills to go into a hospital, it goes for office staff in health care too. The training I have completed should now make me a more desirable candidate and add strength to the agency I am with</w:t>
      </w:r>
    </w:p>
    <w:p w14:paraId="3D2E1EE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Great thank you</w:t>
      </w:r>
    </w:p>
    <w:p w14:paraId="7280F67D" w14:textId="77777777" w:rsidR="0062577B" w:rsidRPr="00EC30CC" w:rsidRDefault="0062577B" w:rsidP="00EC30CC">
      <w:pPr>
        <w:spacing w:line="360" w:lineRule="auto"/>
        <w:jc w:val="both"/>
        <w:rPr>
          <w:rFonts w:ascii="Times New Roman" w:hAnsi="Times New Roman" w:cs="Times New Roman"/>
        </w:rPr>
      </w:pPr>
    </w:p>
    <w:p w14:paraId="587D1C4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Is there anything further you wish to add to conclude the interview?</w:t>
      </w:r>
    </w:p>
    <w:p w14:paraId="52B3E920"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Thank you, is that all the questions</w:t>
      </w:r>
    </w:p>
    <w:p w14:paraId="5B03561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Yep, we’re done. Thank you again</w:t>
      </w:r>
    </w:p>
    <w:p w14:paraId="2A0A14DC" w14:textId="77777777" w:rsidR="0062577B" w:rsidRPr="00EC30CC" w:rsidRDefault="0062577B" w:rsidP="00EC30CC">
      <w:pPr>
        <w:spacing w:line="360" w:lineRule="auto"/>
        <w:jc w:val="both"/>
        <w:rPr>
          <w:rFonts w:ascii="Times New Roman" w:hAnsi="Times New Roman" w:cs="Times New Roman"/>
          <w:b/>
        </w:rPr>
      </w:pPr>
    </w:p>
    <w:p w14:paraId="480352C7" w14:textId="77777777" w:rsidR="0062577B" w:rsidRPr="00EC30CC" w:rsidRDefault="0062577B" w:rsidP="00EC30CC">
      <w:pPr>
        <w:spacing w:line="360" w:lineRule="auto"/>
        <w:jc w:val="both"/>
        <w:rPr>
          <w:rFonts w:ascii="Times New Roman" w:hAnsi="Times New Roman" w:cs="Times New Roman"/>
        </w:rPr>
      </w:pPr>
    </w:p>
    <w:p w14:paraId="5FCEFC5C" w14:textId="77777777" w:rsidR="0062577B" w:rsidRPr="00EC30CC" w:rsidRDefault="0062577B" w:rsidP="00EC30CC">
      <w:pPr>
        <w:spacing w:line="360" w:lineRule="auto"/>
        <w:jc w:val="both"/>
        <w:rPr>
          <w:rFonts w:ascii="Times New Roman" w:hAnsi="Times New Roman" w:cs="Times New Roman"/>
        </w:rPr>
      </w:pPr>
    </w:p>
    <w:p w14:paraId="22B4375B" w14:textId="77777777" w:rsidR="0062577B" w:rsidRPr="00EC30CC" w:rsidRDefault="0062577B" w:rsidP="00EC30CC">
      <w:pPr>
        <w:spacing w:line="360" w:lineRule="auto"/>
        <w:jc w:val="both"/>
        <w:rPr>
          <w:rFonts w:ascii="Times New Roman" w:hAnsi="Times New Roman" w:cs="Times New Roman"/>
        </w:rPr>
      </w:pPr>
    </w:p>
    <w:p w14:paraId="76BC610B" w14:textId="55A151FC" w:rsidR="0062577B" w:rsidRPr="00EC30CC" w:rsidRDefault="0062577B" w:rsidP="00EC30CC">
      <w:pPr>
        <w:pStyle w:val="Heading1"/>
        <w:spacing w:line="360" w:lineRule="auto"/>
        <w:jc w:val="both"/>
        <w:rPr>
          <w:rFonts w:ascii="Times New Roman" w:hAnsi="Times New Roman" w:cs="Times New Roman"/>
          <w:sz w:val="24"/>
          <w:szCs w:val="24"/>
        </w:rPr>
      </w:pPr>
      <w:bookmarkStart w:id="46" w:name="_Toc325227307"/>
      <w:r w:rsidRPr="00EC30CC">
        <w:rPr>
          <w:rFonts w:ascii="Times New Roman" w:hAnsi="Times New Roman" w:cs="Times New Roman"/>
          <w:sz w:val="24"/>
          <w:szCs w:val="24"/>
        </w:rPr>
        <w:t>Appendix 3</w:t>
      </w:r>
      <w:bookmarkEnd w:id="46"/>
      <w:r w:rsidR="0034190C">
        <w:rPr>
          <w:rFonts w:ascii="Times New Roman" w:hAnsi="Times New Roman" w:cs="Times New Roman"/>
          <w:sz w:val="24"/>
          <w:szCs w:val="24"/>
        </w:rPr>
        <w:t>. Interview 3</w:t>
      </w:r>
    </w:p>
    <w:p w14:paraId="3AE0CCF0" w14:textId="77777777" w:rsidR="0062577B" w:rsidRPr="00EC30CC" w:rsidRDefault="0062577B" w:rsidP="00EC30CC">
      <w:pPr>
        <w:spacing w:line="360" w:lineRule="auto"/>
        <w:jc w:val="both"/>
        <w:rPr>
          <w:rFonts w:ascii="Times New Roman" w:hAnsi="Times New Roman" w:cs="Times New Roman"/>
        </w:rPr>
      </w:pPr>
    </w:p>
    <w:p w14:paraId="5D22F5B7"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Hello and thank you again for agreeing to the interview, for the purpose of the recording can I quickly confirm that you have agreed to the interview being recorded and that you are happy for me to take notes?</w:t>
      </w:r>
    </w:p>
    <w:p w14:paraId="21396837"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 sure, that’s fine</w:t>
      </w:r>
    </w:p>
    <w:p w14:paraId="325FCDB0" w14:textId="77777777" w:rsidR="0062577B" w:rsidRPr="00EC30CC" w:rsidRDefault="0062577B" w:rsidP="00EC30CC">
      <w:pPr>
        <w:spacing w:line="360" w:lineRule="auto"/>
        <w:jc w:val="both"/>
        <w:rPr>
          <w:rFonts w:ascii="Times New Roman" w:hAnsi="Times New Roman" w:cs="Times New Roman"/>
          <w:b/>
        </w:rPr>
      </w:pPr>
    </w:p>
    <w:p w14:paraId="2062AC4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And secondly, just to clarify, we’ve briefly discussed definitions of human capital, higher education and workplace training?</w:t>
      </w:r>
    </w:p>
    <w:p w14:paraId="0477393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w:t>
      </w:r>
    </w:p>
    <w:p w14:paraId="6CDAD9A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have an understanding of them?</w:t>
      </w:r>
    </w:p>
    <w:p w14:paraId="22DBEFD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Yep</w:t>
      </w:r>
    </w:p>
    <w:p w14:paraId="6A8D2322" w14:textId="77777777" w:rsidR="0062577B" w:rsidRPr="00EC30CC" w:rsidRDefault="0062577B" w:rsidP="00EC30CC">
      <w:pPr>
        <w:spacing w:line="360" w:lineRule="auto"/>
        <w:jc w:val="both"/>
        <w:rPr>
          <w:rFonts w:ascii="Times New Roman" w:hAnsi="Times New Roman" w:cs="Times New Roman"/>
          <w:b/>
        </w:rPr>
      </w:pPr>
    </w:p>
    <w:p w14:paraId="4389BE3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Great. So can you please confirm that you have attended higher education and what your qualification is?</w:t>
      </w:r>
    </w:p>
    <w:p w14:paraId="16544A23" w14:textId="5CA5D46E"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My degree is </w:t>
      </w:r>
      <w:r w:rsidR="00EC30CC" w:rsidRPr="00EC30CC">
        <w:rPr>
          <w:rFonts w:ascii="Times New Roman" w:hAnsi="Times New Roman" w:cs="Times New Roman"/>
          <w:b/>
        </w:rPr>
        <w:t>accounting</w:t>
      </w:r>
      <w:r w:rsidRPr="00EC30CC">
        <w:rPr>
          <w:rFonts w:ascii="Times New Roman" w:hAnsi="Times New Roman" w:cs="Times New Roman"/>
          <w:b/>
        </w:rPr>
        <w:t xml:space="preserve"> and yeah I did it in </w:t>
      </w:r>
      <w:proofErr w:type="spellStart"/>
      <w:r w:rsidRPr="00EC30CC">
        <w:rPr>
          <w:rFonts w:ascii="Times New Roman" w:hAnsi="Times New Roman" w:cs="Times New Roman"/>
          <w:b/>
        </w:rPr>
        <w:t>uni</w:t>
      </w:r>
      <w:proofErr w:type="spellEnd"/>
    </w:p>
    <w:p w14:paraId="3AACCCA0" w14:textId="77777777" w:rsidR="0062577B" w:rsidRPr="00EC30CC" w:rsidRDefault="0062577B" w:rsidP="00EC30CC">
      <w:pPr>
        <w:spacing w:line="360" w:lineRule="auto"/>
        <w:jc w:val="both"/>
        <w:rPr>
          <w:rFonts w:ascii="Times New Roman" w:hAnsi="Times New Roman" w:cs="Times New Roman"/>
          <w:b/>
        </w:rPr>
      </w:pPr>
    </w:p>
    <w:p w14:paraId="1232DA8A"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Great thank you. And what is your current job?</w:t>
      </w:r>
    </w:p>
    <w:p w14:paraId="43F68D6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I’m one the account managers for a fairly large company and we produce certain parts for aeroplanes</w:t>
      </w:r>
    </w:p>
    <w:p w14:paraId="649B0413" w14:textId="77777777" w:rsidR="0062577B" w:rsidRPr="00EC30CC" w:rsidRDefault="0062577B" w:rsidP="00EC30CC">
      <w:pPr>
        <w:spacing w:line="360" w:lineRule="auto"/>
        <w:jc w:val="both"/>
        <w:rPr>
          <w:rFonts w:ascii="Times New Roman" w:hAnsi="Times New Roman" w:cs="Times New Roman"/>
          <w:b/>
        </w:rPr>
      </w:pPr>
    </w:p>
    <w:p w14:paraId="29F8496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And how long have you been within this particular role?</w:t>
      </w:r>
    </w:p>
    <w:p w14:paraId="3525FCD2"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I’ve been with the company for 7 years but I’ve been account managing for about 3 years now</w:t>
      </w:r>
    </w:p>
    <w:p w14:paraId="0D60C16F" w14:textId="77777777" w:rsidR="0062577B" w:rsidRPr="00EC30CC" w:rsidRDefault="0062577B" w:rsidP="00EC30CC">
      <w:pPr>
        <w:spacing w:line="360" w:lineRule="auto"/>
        <w:jc w:val="both"/>
        <w:rPr>
          <w:rFonts w:ascii="Times New Roman" w:hAnsi="Times New Roman" w:cs="Times New Roman"/>
          <w:b/>
        </w:rPr>
      </w:pPr>
    </w:p>
    <w:p w14:paraId="53E97B31"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great, so do you feel the higher education you have received led to your current role?</w:t>
      </w:r>
    </w:p>
    <w:p w14:paraId="3F27E5A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 sure, well it was the other way around actually. I started with the company and then went to university</w:t>
      </w:r>
    </w:p>
    <w:p w14:paraId="78A25C9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Ah right okay, so you started your current job before you started your degree?</w:t>
      </w:r>
    </w:p>
    <w:p w14:paraId="07C6B851"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 I went in as a junior and they then put me through my quals. I did the degree but then had to do extra quals to qualify as an accountant</w:t>
      </w:r>
    </w:p>
    <w:p w14:paraId="6D99BC6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did you continue to work for the organisation whilst doing the degree?</w:t>
      </w:r>
    </w:p>
    <w:p w14:paraId="3DDD0E50"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 was such a crazy time doing both</w:t>
      </w:r>
    </w:p>
    <w:p w14:paraId="647ADFB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What was the degree in?</w:t>
      </w:r>
    </w:p>
    <w:p w14:paraId="58E5425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Accountancy</w:t>
      </w:r>
    </w:p>
    <w:p w14:paraId="6E2F4C7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Was it your choice to keep working whilst doing the degree or the </w:t>
      </w:r>
      <w:proofErr w:type="gramStart"/>
      <w:r w:rsidRPr="00EC30CC">
        <w:rPr>
          <w:rFonts w:ascii="Times New Roman" w:hAnsi="Times New Roman" w:cs="Times New Roman"/>
        </w:rPr>
        <w:t>company’s</w:t>
      </w:r>
      <w:proofErr w:type="gramEnd"/>
      <w:r w:rsidRPr="00EC30CC">
        <w:rPr>
          <w:rFonts w:ascii="Times New Roman" w:hAnsi="Times New Roman" w:cs="Times New Roman"/>
        </w:rPr>
        <w:t>?</w:t>
      </w:r>
    </w:p>
    <w:p w14:paraId="2796306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Both </w:t>
      </w:r>
      <w:proofErr w:type="gramStart"/>
      <w:r w:rsidRPr="00EC30CC">
        <w:rPr>
          <w:rFonts w:ascii="Times New Roman" w:hAnsi="Times New Roman" w:cs="Times New Roman"/>
          <w:b/>
        </w:rPr>
        <w:t>I</w:t>
      </w:r>
      <w:proofErr w:type="gramEnd"/>
      <w:r w:rsidRPr="00EC30CC">
        <w:rPr>
          <w:rFonts w:ascii="Times New Roman" w:hAnsi="Times New Roman" w:cs="Times New Roman"/>
          <w:b/>
        </w:rPr>
        <w:t xml:space="preserve"> think. They couldn’t afford to lose me full time and I couldn’t afford not to work.</w:t>
      </w:r>
    </w:p>
    <w:p w14:paraId="47CC9758" w14:textId="7D542F9B"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mind me asking who paid for the degree and university</w:t>
      </w:r>
      <w:r w:rsidR="00EC30CC">
        <w:rPr>
          <w:rFonts w:ascii="Times New Roman" w:hAnsi="Times New Roman" w:cs="Times New Roman"/>
        </w:rPr>
        <w:t>?</w:t>
      </w:r>
    </w:p>
    <w:p w14:paraId="0ED6EB54" w14:textId="0500734E"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They did, </w:t>
      </w:r>
      <w:r w:rsidR="00EC30CC">
        <w:rPr>
          <w:rFonts w:ascii="Times New Roman" w:hAnsi="Times New Roman" w:cs="Times New Roman"/>
          <w:b/>
        </w:rPr>
        <w:t>I’</w:t>
      </w:r>
      <w:r w:rsidRPr="00EC30CC">
        <w:rPr>
          <w:rFonts w:ascii="Times New Roman" w:hAnsi="Times New Roman" w:cs="Times New Roman"/>
          <w:b/>
        </w:rPr>
        <w:t>ve been so lucky. It’s a good company</w:t>
      </w:r>
    </w:p>
    <w:p w14:paraId="660EBF9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did you feel you had to endure the ‘crazy time’ because they were paying for the degree? Did you feel obliged to continue working?</w:t>
      </w:r>
    </w:p>
    <w:p w14:paraId="5EDA02E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Na, I was skint so I had to work and I wasn’t </w:t>
      </w:r>
      <w:proofErr w:type="spellStart"/>
      <w:proofErr w:type="gramStart"/>
      <w:r w:rsidRPr="00EC30CC">
        <w:rPr>
          <w:rFonts w:ascii="Times New Roman" w:hAnsi="Times New Roman" w:cs="Times New Roman"/>
          <w:b/>
        </w:rPr>
        <w:t>gonna</w:t>
      </w:r>
      <w:proofErr w:type="spellEnd"/>
      <w:proofErr w:type="gramEnd"/>
      <w:r w:rsidRPr="00EC30CC">
        <w:rPr>
          <w:rFonts w:ascii="Times New Roman" w:hAnsi="Times New Roman" w:cs="Times New Roman"/>
          <w:b/>
        </w:rPr>
        <w:t xml:space="preserve"> turn down a degree! We discussed different options but full time suited everyone so I went for it. Didn’t want it dragging on</w:t>
      </w:r>
    </w:p>
    <w:p w14:paraId="6CADAD4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they gave you different options?</w:t>
      </w:r>
    </w:p>
    <w:p w14:paraId="5DDD95C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 sure, it was hectic but I’m so glad I did it that way now</w:t>
      </w:r>
    </w:p>
    <w:p w14:paraId="18C889A7"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So are you happy with your chosen degree and the way you studied? </w:t>
      </w:r>
    </w:p>
    <w:p w14:paraId="60559DA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 totally</w:t>
      </w:r>
    </w:p>
    <w:p w14:paraId="4F8D6B7A" w14:textId="77777777" w:rsidR="0062577B" w:rsidRPr="00EC30CC" w:rsidRDefault="0062577B" w:rsidP="00EC30CC">
      <w:pPr>
        <w:spacing w:line="360" w:lineRule="auto"/>
        <w:jc w:val="both"/>
        <w:rPr>
          <w:rFonts w:ascii="Times New Roman" w:hAnsi="Times New Roman" w:cs="Times New Roman"/>
        </w:rPr>
      </w:pPr>
    </w:p>
    <w:p w14:paraId="7F610B6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I normally ask these questions a bit later on, regarding workplace training but I think it fits better to ask now if that okay?</w:t>
      </w:r>
    </w:p>
    <w:p w14:paraId="490021D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 sure</w:t>
      </w:r>
    </w:p>
    <w:p w14:paraId="251F662A"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Apart from the degree and additional accounting modules, is there any other training you have received within your role?</w:t>
      </w:r>
    </w:p>
    <w:p w14:paraId="409F150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 not any official training. I was the fire </w:t>
      </w:r>
      <w:proofErr w:type="spellStart"/>
      <w:r w:rsidRPr="00EC30CC">
        <w:rPr>
          <w:rFonts w:ascii="Times New Roman" w:hAnsi="Times New Roman" w:cs="Times New Roman"/>
          <w:b/>
        </w:rPr>
        <w:t>marshall</w:t>
      </w:r>
      <w:proofErr w:type="spellEnd"/>
      <w:r w:rsidRPr="00EC30CC">
        <w:rPr>
          <w:rFonts w:ascii="Times New Roman" w:hAnsi="Times New Roman" w:cs="Times New Roman"/>
          <w:b/>
        </w:rPr>
        <w:t xml:space="preserve"> for a bit (laughs) but otherwise its just what I did a few years back</w:t>
      </w:r>
    </w:p>
    <w:p w14:paraId="31F76B9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So, what would happen if you wanted to leave the company you work for to work a different organisation? Considering the investment your company have made in you would they allow you to go freely?</w:t>
      </w:r>
    </w:p>
    <w:p w14:paraId="7BE8425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When I was offered to do the quals I was also told that I would have to remain with the company for a fixed number of years when it was done, or id have to pay the company back. There was a contract</w:t>
      </w:r>
    </w:p>
    <w:p w14:paraId="184621C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Right okay, and did you feel this was fair at the time?</w:t>
      </w:r>
    </w:p>
    <w:p w14:paraId="558ABA37" w14:textId="77777777" w:rsidR="0062577B" w:rsidRPr="00EC30CC" w:rsidRDefault="0062577B" w:rsidP="00EC30CC">
      <w:pPr>
        <w:spacing w:line="360" w:lineRule="auto"/>
        <w:jc w:val="both"/>
        <w:rPr>
          <w:rFonts w:ascii="Times New Roman" w:hAnsi="Times New Roman" w:cs="Times New Roman"/>
          <w:b/>
        </w:rPr>
      </w:pPr>
      <w:proofErr w:type="gramStart"/>
      <w:r w:rsidRPr="00EC30CC">
        <w:rPr>
          <w:rFonts w:ascii="Times New Roman" w:hAnsi="Times New Roman" w:cs="Times New Roman"/>
          <w:b/>
        </w:rPr>
        <w:t>Yeah sure.</w:t>
      </w:r>
      <w:proofErr w:type="gramEnd"/>
      <w:r w:rsidRPr="00EC30CC">
        <w:rPr>
          <w:rFonts w:ascii="Times New Roman" w:hAnsi="Times New Roman" w:cs="Times New Roman"/>
          <w:b/>
        </w:rPr>
        <w:t xml:space="preserve"> I was being put through all my exams and still earning money at the same time. Was really fair</w:t>
      </w:r>
    </w:p>
    <w:p w14:paraId="4616B18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How long are you bound to the company for?</w:t>
      </w:r>
    </w:p>
    <w:p w14:paraId="6FA5C1A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That’s confidential, I’m afraid I cant say. But its not forever (laughs) Na, its not as long as some people may think. I don’t mind, I love it there anyway to be honest so there’s no reason for me to complain</w:t>
      </w:r>
    </w:p>
    <w:p w14:paraId="4502877F"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 still think its fair now</w:t>
      </w:r>
    </w:p>
    <w:p w14:paraId="0D14E197"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Yeah of course</w:t>
      </w:r>
    </w:p>
    <w:p w14:paraId="751F1826"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think if you were unhappy within your role it may have been more of an issue?</w:t>
      </w:r>
    </w:p>
    <w:p w14:paraId="44EE4FC8"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Yeah sure, there is someone in work at the moment who qualified just after me, they did it through work, but they </w:t>
      </w:r>
      <w:proofErr w:type="spellStart"/>
      <w:r w:rsidRPr="00EC30CC">
        <w:rPr>
          <w:rFonts w:ascii="Times New Roman" w:hAnsi="Times New Roman" w:cs="Times New Roman"/>
          <w:b/>
        </w:rPr>
        <w:t>wanna</w:t>
      </w:r>
      <w:proofErr w:type="spellEnd"/>
      <w:r w:rsidRPr="00EC30CC">
        <w:rPr>
          <w:rFonts w:ascii="Times New Roman" w:hAnsi="Times New Roman" w:cs="Times New Roman"/>
          <w:b/>
        </w:rPr>
        <w:t xml:space="preserve"> change companies now, but they won’t because they would have to pay back the cost of the quals</w:t>
      </w:r>
    </w:p>
    <w:p w14:paraId="05778DB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they are bound too for a few years then?</w:t>
      </w:r>
    </w:p>
    <w:p w14:paraId="56855C95"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t>
      </w:r>
      <w:proofErr w:type="gramStart"/>
      <w:r w:rsidRPr="00EC30CC">
        <w:rPr>
          <w:rFonts w:ascii="Times New Roman" w:hAnsi="Times New Roman" w:cs="Times New Roman"/>
          <w:b/>
        </w:rPr>
        <w:t>laughs</w:t>
      </w:r>
      <w:proofErr w:type="gramEnd"/>
      <w:r w:rsidRPr="00EC30CC">
        <w:rPr>
          <w:rFonts w:ascii="Times New Roman" w:hAnsi="Times New Roman" w:cs="Times New Roman"/>
          <w:b/>
        </w:rPr>
        <w:t>) I’m not saying how long</w:t>
      </w:r>
    </w:p>
    <w:p w14:paraId="553DA090"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no problem</w:t>
      </w:r>
    </w:p>
    <w:p w14:paraId="38458563" w14:textId="77777777" w:rsidR="0062577B" w:rsidRPr="00EC30CC" w:rsidRDefault="0062577B" w:rsidP="00EC30CC">
      <w:pPr>
        <w:spacing w:line="360" w:lineRule="auto"/>
        <w:jc w:val="both"/>
        <w:rPr>
          <w:rFonts w:ascii="Times New Roman" w:hAnsi="Times New Roman" w:cs="Times New Roman"/>
        </w:rPr>
      </w:pPr>
    </w:p>
    <w:p w14:paraId="5E1AEEF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Right, just a few more questions on workplace training</w:t>
      </w:r>
    </w:p>
    <w:p w14:paraId="4A4E8F4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Okay</w:t>
      </w:r>
    </w:p>
    <w:p w14:paraId="42DBD2A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Do you feel your degree was vital to your role?</w:t>
      </w:r>
    </w:p>
    <w:p w14:paraId="062C9F5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Yeah sure, you have to have certain accreditations for accountancy, </w:t>
      </w:r>
      <w:proofErr w:type="spellStart"/>
      <w:r w:rsidRPr="00EC30CC">
        <w:rPr>
          <w:rFonts w:ascii="Times New Roman" w:hAnsi="Times New Roman" w:cs="Times New Roman"/>
          <w:b/>
        </w:rPr>
        <w:t>theres</w:t>
      </w:r>
      <w:proofErr w:type="spellEnd"/>
      <w:r w:rsidRPr="00EC30CC">
        <w:rPr>
          <w:rFonts w:ascii="Times New Roman" w:hAnsi="Times New Roman" w:cs="Times New Roman"/>
          <w:b/>
        </w:rPr>
        <w:t xml:space="preserve"> certain procedures and management issues you cant deal with otherwise. There’s some legal jargon associated with it</w:t>
      </w:r>
    </w:p>
    <w:p w14:paraId="78EA9F0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Given your chosen role, do you feel a different degree would have benefitted you more?</w:t>
      </w:r>
    </w:p>
    <w:p w14:paraId="5BE4C7F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Na, definitely not</w:t>
      </w:r>
    </w:p>
    <w:p w14:paraId="72D8D79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Putting aside the contracts and how long you have signed for with your current company, if you did wish to leave and there was nothing tying you down, do you feel the training you have received would be useful and benefit you within a different role for a different company?</w:t>
      </w:r>
    </w:p>
    <w:p w14:paraId="03D40C9C"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Like a different job?</w:t>
      </w:r>
    </w:p>
    <w:p w14:paraId="78F4723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Yes, something other than accountancy</w:t>
      </w:r>
    </w:p>
    <w:p w14:paraId="54CFAFDB"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Sure if it was a finance job, but I suppose that’s still managing accounts. Umm, if it was something associated with finance then yeah sure, but for something else I don’t think id have a clue (laughs). I’ve done the same job for so long now, I’m not really sure what else I’d do</w:t>
      </w:r>
    </w:p>
    <w:p w14:paraId="3E9A3DCC"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your skills are transferrable? Could be used in a different role?</w:t>
      </w:r>
    </w:p>
    <w:p w14:paraId="3E41A1C3" w14:textId="07557D7D"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not really. I have working knowledge of production and I’m familiar with the industry I’m in as it</w:t>
      </w:r>
      <w:r w:rsidR="00EC30CC">
        <w:rPr>
          <w:rFonts w:ascii="Times New Roman" w:hAnsi="Times New Roman" w:cs="Times New Roman"/>
          <w:b/>
        </w:rPr>
        <w:t>’</w:t>
      </w:r>
      <w:r w:rsidRPr="00EC30CC">
        <w:rPr>
          <w:rFonts w:ascii="Times New Roman" w:hAnsi="Times New Roman" w:cs="Times New Roman"/>
          <w:b/>
        </w:rPr>
        <w:t xml:space="preserve">s been years now, but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been my only real job. Umm, I’d like to think I was bright enough to pick something else up but I honestly don’t think so!</w:t>
      </w:r>
    </w:p>
    <w:p w14:paraId="76E789D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your current knowledge wouldn’t benefit you elsewhere?</w:t>
      </w:r>
    </w:p>
    <w:p w14:paraId="2B9FA1F9"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b/>
        </w:rPr>
        <w:t xml:space="preserve">Not the specifics in accounting, unless it was an accounting job. General work experience is always good I guess but the accounting is really specific, and we have certain practices to account management </w:t>
      </w:r>
      <w:proofErr w:type="gramStart"/>
      <w:r w:rsidRPr="00EC30CC">
        <w:rPr>
          <w:rFonts w:ascii="Times New Roman" w:hAnsi="Times New Roman" w:cs="Times New Roman"/>
          <w:b/>
        </w:rPr>
        <w:t>too which</w:t>
      </w:r>
      <w:proofErr w:type="gramEnd"/>
      <w:r w:rsidRPr="00EC30CC">
        <w:rPr>
          <w:rFonts w:ascii="Times New Roman" w:hAnsi="Times New Roman" w:cs="Times New Roman"/>
          <w:b/>
        </w:rPr>
        <w:t xml:space="preserve"> other companies may not do</w:t>
      </w:r>
    </w:p>
    <w:p w14:paraId="26158F0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 xml:space="preserve">Ok, great, thank you. Right I normally ask this question separately for education and workplace training, but in your case the two have merged. So, do you feel the training you have received through </w:t>
      </w:r>
      <w:proofErr w:type="gramStart"/>
      <w:r w:rsidRPr="00EC30CC">
        <w:rPr>
          <w:rFonts w:ascii="Times New Roman" w:hAnsi="Times New Roman" w:cs="Times New Roman"/>
        </w:rPr>
        <w:t>work which is education and additional modules</w:t>
      </w:r>
      <w:proofErr w:type="gramEnd"/>
      <w:r w:rsidRPr="00EC30CC">
        <w:rPr>
          <w:rFonts w:ascii="Times New Roman" w:hAnsi="Times New Roman" w:cs="Times New Roman"/>
        </w:rPr>
        <w:t xml:space="preserve"> has added to your personal human capital value for the organisation?</w:t>
      </w:r>
    </w:p>
    <w:p w14:paraId="241C8A2F"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Well they’ve invested so much time and effort in me I think they’d definitely like to see a return! Yeah, I’m sure they see it as capital as it’s a company asset. It’s not something you can place within inventory but its there</w:t>
      </w:r>
    </w:p>
    <w:p w14:paraId="75EDFEF8" w14:textId="77777777" w:rsidR="0062577B" w:rsidRPr="00EC30CC" w:rsidRDefault="0062577B" w:rsidP="00EC30CC">
      <w:pPr>
        <w:spacing w:line="360" w:lineRule="auto"/>
        <w:jc w:val="both"/>
        <w:rPr>
          <w:rFonts w:ascii="Times New Roman" w:hAnsi="Times New Roman" w:cs="Times New Roman"/>
        </w:rPr>
      </w:pPr>
      <w:proofErr w:type="gramStart"/>
      <w:r w:rsidRPr="00EC30CC">
        <w:rPr>
          <w:rFonts w:ascii="Times New Roman" w:hAnsi="Times New Roman" w:cs="Times New Roman"/>
        </w:rPr>
        <w:t>An intangible asset?</w:t>
      </w:r>
      <w:proofErr w:type="gramEnd"/>
    </w:p>
    <w:p w14:paraId="465B5E63"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Sure, exactly</w:t>
      </w:r>
    </w:p>
    <w:p w14:paraId="3A40E431" w14:textId="77777777" w:rsidR="0062577B" w:rsidRPr="00EC30CC" w:rsidRDefault="0062577B" w:rsidP="00EC30CC">
      <w:pPr>
        <w:spacing w:line="360" w:lineRule="auto"/>
        <w:jc w:val="both"/>
        <w:rPr>
          <w:rFonts w:ascii="Times New Roman" w:hAnsi="Times New Roman" w:cs="Times New Roman"/>
          <w:b/>
        </w:rPr>
      </w:pPr>
    </w:p>
    <w:p w14:paraId="667EF8AD" w14:textId="77777777" w:rsidR="0062577B" w:rsidRPr="00EC30CC" w:rsidRDefault="0062577B" w:rsidP="00EC30CC">
      <w:pPr>
        <w:spacing w:line="360" w:lineRule="auto"/>
        <w:jc w:val="both"/>
        <w:rPr>
          <w:rFonts w:ascii="Times New Roman" w:hAnsi="Times New Roman" w:cs="Times New Roman"/>
        </w:rPr>
      </w:pPr>
      <w:proofErr w:type="gramStart"/>
      <w:r w:rsidRPr="00EC30CC">
        <w:rPr>
          <w:rFonts w:ascii="Times New Roman" w:hAnsi="Times New Roman" w:cs="Times New Roman"/>
        </w:rPr>
        <w:t>Okay ,</w:t>
      </w:r>
      <w:proofErr w:type="gramEnd"/>
      <w:r w:rsidRPr="00EC30CC">
        <w:rPr>
          <w:rFonts w:ascii="Times New Roman" w:hAnsi="Times New Roman" w:cs="Times New Roman"/>
        </w:rPr>
        <w:t xml:space="preserve"> that’s it for the workplace training questions. </w:t>
      </w:r>
    </w:p>
    <w:p w14:paraId="3016ECA0"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Cool</w:t>
      </w:r>
    </w:p>
    <w:p w14:paraId="7A807F8D"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Have you ever considered engaging with HR departments whilst in higher education? Do you feel it would have proven beneficial if you had?</w:t>
      </w:r>
    </w:p>
    <w:p w14:paraId="2EAA44B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I always stayed in contact with </w:t>
      </w:r>
      <w:proofErr w:type="gramStart"/>
      <w:r w:rsidRPr="00EC30CC">
        <w:rPr>
          <w:rFonts w:ascii="Times New Roman" w:hAnsi="Times New Roman" w:cs="Times New Roman"/>
          <w:b/>
        </w:rPr>
        <w:t>HR,</w:t>
      </w:r>
      <w:proofErr w:type="gramEnd"/>
      <w:r w:rsidRPr="00EC30CC">
        <w:rPr>
          <w:rFonts w:ascii="Times New Roman" w:hAnsi="Times New Roman" w:cs="Times New Roman"/>
          <w:b/>
        </w:rPr>
        <w:t xml:space="preserve"> they arranged my training and days </w:t>
      </w:r>
      <w:proofErr w:type="spellStart"/>
      <w:r w:rsidRPr="00EC30CC">
        <w:rPr>
          <w:rFonts w:ascii="Times New Roman" w:hAnsi="Times New Roman" w:cs="Times New Roman"/>
          <w:b/>
        </w:rPr>
        <w:t>etc</w:t>
      </w:r>
      <w:proofErr w:type="spellEnd"/>
    </w:p>
    <w:p w14:paraId="551B5AD3"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Sorry, I meant do you think that keeping in touch with a general HR specialist would have had any benefit for you whilst in higher education?</w:t>
      </w:r>
    </w:p>
    <w:p w14:paraId="157846E4"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I can’t really see how it would have any benefit. I don’t really understand</w:t>
      </w:r>
    </w:p>
    <w:p w14:paraId="4244646E"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For general workforce guidance or to find out whether your degree would be beneficial in the world of work</w:t>
      </w:r>
    </w:p>
    <w:p w14:paraId="54CDB45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Ah right, like careers guidance?</w:t>
      </w:r>
    </w:p>
    <w:p w14:paraId="728D3CE8"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In a sense yes</w:t>
      </w:r>
    </w:p>
    <w:p w14:paraId="2F668A6A"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I would never have thought to speak to someone in HR about career advice. And I </w:t>
      </w:r>
      <w:proofErr w:type="spellStart"/>
      <w:r w:rsidRPr="00EC30CC">
        <w:rPr>
          <w:rFonts w:ascii="Times New Roman" w:hAnsi="Times New Roman" w:cs="Times New Roman"/>
          <w:b/>
        </w:rPr>
        <w:t>kinda</w:t>
      </w:r>
      <w:proofErr w:type="spellEnd"/>
      <w:r w:rsidRPr="00EC30CC">
        <w:rPr>
          <w:rFonts w:ascii="Times New Roman" w:hAnsi="Times New Roman" w:cs="Times New Roman"/>
          <w:b/>
        </w:rPr>
        <w:t xml:space="preserve"> knew the quals I was doing would benefit because of my situation so no,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not something I would have done even if it was offered</w:t>
      </w:r>
    </w:p>
    <w:p w14:paraId="1BAA6162" w14:textId="73503356" w:rsidR="0062577B"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that’s great. Thank you</w:t>
      </w:r>
    </w:p>
    <w:p w14:paraId="66CE5E61" w14:textId="77777777" w:rsidR="00EC30CC" w:rsidRPr="00EC30CC" w:rsidRDefault="00EC30CC" w:rsidP="00EC30CC">
      <w:pPr>
        <w:spacing w:line="360" w:lineRule="auto"/>
        <w:jc w:val="both"/>
        <w:rPr>
          <w:rFonts w:ascii="Times New Roman" w:hAnsi="Times New Roman" w:cs="Times New Roman"/>
        </w:rPr>
      </w:pPr>
    </w:p>
    <w:p w14:paraId="7266A372"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Okay, new section. Do you find the biggest asset within your role to be technology or people?</w:t>
      </w:r>
    </w:p>
    <w:p w14:paraId="66994B1E"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Asset, to me or?</w:t>
      </w:r>
    </w:p>
    <w:p w14:paraId="21E39DBC" w14:textId="77777777" w:rsidR="0062577B" w:rsidRPr="00EC30CC" w:rsidRDefault="0062577B" w:rsidP="00EC30CC">
      <w:pPr>
        <w:spacing w:line="360" w:lineRule="auto"/>
        <w:jc w:val="both"/>
        <w:rPr>
          <w:rFonts w:ascii="Times New Roman" w:hAnsi="Times New Roman" w:cs="Times New Roman"/>
        </w:rPr>
      </w:pPr>
      <w:proofErr w:type="gramStart"/>
      <w:r w:rsidRPr="00EC30CC">
        <w:rPr>
          <w:rFonts w:ascii="Times New Roman" w:hAnsi="Times New Roman" w:cs="Times New Roman"/>
        </w:rPr>
        <w:t>To the organisation as a whole.</w:t>
      </w:r>
      <w:proofErr w:type="gramEnd"/>
      <w:r w:rsidRPr="00EC30CC">
        <w:rPr>
          <w:rFonts w:ascii="Times New Roman" w:hAnsi="Times New Roman" w:cs="Times New Roman"/>
        </w:rPr>
        <w:t xml:space="preserve"> Do you feel the most important capital for the company is its staff, or the technology and equipment they have?</w:t>
      </w:r>
    </w:p>
    <w:p w14:paraId="3426F4FD"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Wow, big question</w:t>
      </w:r>
    </w:p>
    <w:p w14:paraId="5591508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Take your time</w:t>
      </w:r>
    </w:p>
    <w:p w14:paraId="42CAEA83" w14:textId="78E2C2F6"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 xml:space="preserve">Honestly, because of what the company </w:t>
      </w:r>
      <w:proofErr w:type="gramStart"/>
      <w:r w:rsidR="00EC30CC" w:rsidRPr="00EC30CC">
        <w:rPr>
          <w:rFonts w:ascii="Times New Roman" w:hAnsi="Times New Roman" w:cs="Times New Roman"/>
          <w:b/>
        </w:rPr>
        <w:t>do</w:t>
      </w:r>
      <w:r w:rsidR="00EC30CC">
        <w:rPr>
          <w:rFonts w:ascii="Times New Roman" w:hAnsi="Times New Roman" w:cs="Times New Roman"/>
          <w:b/>
        </w:rPr>
        <w:t>es</w:t>
      </w:r>
      <w:proofErr w:type="gramEnd"/>
      <w:r w:rsidRPr="00EC30CC">
        <w:rPr>
          <w:rFonts w:ascii="Times New Roman" w:hAnsi="Times New Roman" w:cs="Times New Roman"/>
          <w:b/>
        </w:rPr>
        <w:t xml:space="preserve"> I think it’s probably a mixture of both. Clients want to see the most efficient processes because that saves money, and that involves technology. But you need the people to run the process too, so definitely both</w:t>
      </w:r>
    </w:p>
    <w:p w14:paraId="7D938884"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So do you feel employees are important to the whole process? Do they hold value for the organisation?</w:t>
      </w:r>
    </w:p>
    <w:p w14:paraId="1FE9237F" w14:textId="3A71BA53"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Yes it</w:t>
      </w:r>
      <w:r w:rsidR="00EC30CC">
        <w:rPr>
          <w:rFonts w:ascii="Times New Roman" w:hAnsi="Times New Roman" w:cs="Times New Roman"/>
          <w:b/>
        </w:rPr>
        <w:t>’</w:t>
      </w:r>
      <w:r w:rsidRPr="00EC30CC">
        <w:rPr>
          <w:rFonts w:ascii="Times New Roman" w:hAnsi="Times New Roman" w:cs="Times New Roman"/>
          <w:b/>
        </w:rPr>
        <w:t>s half and half</w:t>
      </w:r>
    </w:p>
    <w:p w14:paraId="75DABC7F" w14:textId="77777777" w:rsidR="0062577B" w:rsidRPr="00EC30CC" w:rsidRDefault="0062577B" w:rsidP="00EC30CC">
      <w:pPr>
        <w:spacing w:line="360" w:lineRule="auto"/>
        <w:jc w:val="both"/>
        <w:rPr>
          <w:rFonts w:ascii="Times New Roman" w:hAnsi="Times New Roman" w:cs="Times New Roman"/>
        </w:rPr>
      </w:pPr>
    </w:p>
    <w:p w14:paraId="637E4DE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Ok I think that’s about it, do you have anything further you’d like to add?</w:t>
      </w:r>
    </w:p>
    <w:p w14:paraId="7F7F2A79" w14:textId="77777777" w:rsidR="0062577B" w:rsidRPr="00EC30CC" w:rsidRDefault="0062577B" w:rsidP="00EC30CC">
      <w:pPr>
        <w:spacing w:line="360" w:lineRule="auto"/>
        <w:jc w:val="both"/>
        <w:rPr>
          <w:rFonts w:ascii="Times New Roman" w:hAnsi="Times New Roman" w:cs="Times New Roman"/>
          <w:b/>
        </w:rPr>
      </w:pPr>
      <w:r w:rsidRPr="00EC30CC">
        <w:rPr>
          <w:rFonts w:ascii="Times New Roman" w:hAnsi="Times New Roman" w:cs="Times New Roman"/>
          <w:b/>
        </w:rPr>
        <w:t>No I’m good</w:t>
      </w:r>
    </w:p>
    <w:p w14:paraId="4C8D4D75" w14:textId="77777777" w:rsidR="0062577B" w:rsidRPr="00EC30CC" w:rsidRDefault="0062577B" w:rsidP="00EC30CC">
      <w:pPr>
        <w:spacing w:line="360" w:lineRule="auto"/>
        <w:jc w:val="both"/>
        <w:rPr>
          <w:rFonts w:ascii="Times New Roman" w:hAnsi="Times New Roman" w:cs="Times New Roman"/>
        </w:rPr>
      </w:pPr>
      <w:r w:rsidRPr="00EC30CC">
        <w:rPr>
          <w:rFonts w:ascii="Times New Roman" w:hAnsi="Times New Roman" w:cs="Times New Roman"/>
        </w:rPr>
        <w:t>Thank you</w:t>
      </w:r>
    </w:p>
    <w:p w14:paraId="63E151C0" w14:textId="77777777" w:rsidR="0062577B" w:rsidRPr="00EC30CC" w:rsidRDefault="0062577B" w:rsidP="00EC30CC">
      <w:pPr>
        <w:spacing w:line="360" w:lineRule="auto"/>
        <w:jc w:val="both"/>
        <w:rPr>
          <w:rFonts w:ascii="Times New Roman" w:hAnsi="Times New Roman" w:cs="Times New Roman"/>
        </w:rPr>
      </w:pPr>
    </w:p>
    <w:p w14:paraId="560A2131" w14:textId="28D310AE" w:rsidR="0062577B" w:rsidRPr="00EC30CC" w:rsidRDefault="0062577B" w:rsidP="00EC30CC">
      <w:pPr>
        <w:pStyle w:val="Heading1"/>
        <w:spacing w:line="360" w:lineRule="auto"/>
        <w:jc w:val="both"/>
        <w:rPr>
          <w:rFonts w:ascii="Times New Roman" w:hAnsi="Times New Roman" w:cs="Times New Roman"/>
          <w:sz w:val="24"/>
          <w:szCs w:val="24"/>
        </w:rPr>
      </w:pPr>
      <w:bookmarkStart w:id="47" w:name="_Toc325227308"/>
      <w:r w:rsidRPr="00EC30CC">
        <w:rPr>
          <w:rFonts w:ascii="Times New Roman" w:hAnsi="Times New Roman" w:cs="Times New Roman"/>
          <w:sz w:val="24"/>
          <w:szCs w:val="24"/>
        </w:rPr>
        <w:t>Appendix 4.</w:t>
      </w:r>
      <w:bookmarkEnd w:id="47"/>
      <w:r w:rsidR="0034190C">
        <w:rPr>
          <w:rFonts w:ascii="Times New Roman" w:hAnsi="Times New Roman" w:cs="Times New Roman"/>
          <w:sz w:val="24"/>
          <w:szCs w:val="24"/>
        </w:rPr>
        <w:t xml:space="preserve"> Interview 4</w:t>
      </w:r>
    </w:p>
    <w:p w14:paraId="00794010" w14:textId="77777777" w:rsidR="00C01164" w:rsidRPr="00EC30CC" w:rsidRDefault="00C01164" w:rsidP="00EC30CC">
      <w:pPr>
        <w:spacing w:line="360" w:lineRule="auto"/>
        <w:jc w:val="both"/>
        <w:rPr>
          <w:rFonts w:ascii="Times New Roman" w:hAnsi="Times New Roman" w:cs="Times New Roman"/>
        </w:rPr>
      </w:pPr>
    </w:p>
    <w:p w14:paraId="469B589D"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Good afternoon, for the purpose of the recording can I quickly confirm with yourself you have agreed to the interview being recorded and that you are happy for me to take notes?</w:t>
      </w:r>
    </w:p>
    <w:p w14:paraId="50A35EB8"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Yeah that’s fine</w:t>
      </w:r>
    </w:p>
    <w:p w14:paraId="26759C6D" w14:textId="77777777" w:rsidR="00C01164" w:rsidRPr="00EC30CC" w:rsidRDefault="00C01164" w:rsidP="00EC30CC">
      <w:pPr>
        <w:spacing w:line="360" w:lineRule="auto"/>
        <w:jc w:val="both"/>
        <w:rPr>
          <w:rFonts w:ascii="Times New Roman" w:hAnsi="Times New Roman" w:cs="Times New Roman"/>
          <w:b/>
        </w:rPr>
      </w:pPr>
    </w:p>
    <w:p w14:paraId="08FEC470"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And secondly, just to clarify, we have briefly discussed definitions of human capital, higher education and workplace training? Are you happy you understand?</w:t>
      </w:r>
    </w:p>
    <w:p w14:paraId="30C2B110"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w:t>
      </w:r>
    </w:p>
    <w:p w14:paraId="380F8B61" w14:textId="77777777" w:rsidR="00C01164" w:rsidRPr="00EC30CC" w:rsidRDefault="00C01164" w:rsidP="00EC30CC">
      <w:pPr>
        <w:spacing w:line="360" w:lineRule="auto"/>
        <w:jc w:val="both"/>
        <w:rPr>
          <w:rFonts w:ascii="Times New Roman" w:hAnsi="Times New Roman" w:cs="Times New Roman"/>
          <w:b/>
        </w:rPr>
      </w:pPr>
    </w:p>
    <w:p w14:paraId="4762D68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Great thank you. So can you please confirm you have attended higher education and what your qualification is?</w:t>
      </w:r>
    </w:p>
    <w:p w14:paraId="35CD3ED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 I attended higher education and my qualification is a BSc in Heath and Fitness</w:t>
      </w:r>
    </w:p>
    <w:p w14:paraId="1DF11F6B" w14:textId="77777777" w:rsidR="00C01164" w:rsidRPr="00EC30CC" w:rsidRDefault="00C01164" w:rsidP="00EC30CC">
      <w:pPr>
        <w:spacing w:line="360" w:lineRule="auto"/>
        <w:jc w:val="both"/>
        <w:rPr>
          <w:rFonts w:ascii="Times New Roman" w:hAnsi="Times New Roman" w:cs="Times New Roman"/>
          <w:b/>
        </w:rPr>
      </w:pPr>
    </w:p>
    <w:p w14:paraId="464F06C4"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Great. And what is your current working role?</w:t>
      </w:r>
    </w:p>
    <w:p w14:paraId="60C35E33"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I am the Fitness Manager for a chain of leisure centres, they are part council funded so wont be mentioning their name. </w:t>
      </w:r>
    </w:p>
    <w:p w14:paraId="4201B1EE" w14:textId="77777777" w:rsidR="00C01164" w:rsidRPr="00EC30CC" w:rsidRDefault="00C01164" w:rsidP="00EC30CC">
      <w:pPr>
        <w:spacing w:line="360" w:lineRule="auto"/>
        <w:jc w:val="both"/>
        <w:rPr>
          <w:rFonts w:ascii="Times New Roman" w:hAnsi="Times New Roman" w:cs="Times New Roman"/>
        </w:rPr>
      </w:pPr>
      <w:proofErr w:type="gramStart"/>
      <w:r w:rsidRPr="00EC30CC">
        <w:rPr>
          <w:rFonts w:ascii="Times New Roman" w:hAnsi="Times New Roman" w:cs="Times New Roman"/>
        </w:rPr>
        <w:t>Of course.</w:t>
      </w:r>
      <w:proofErr w:type="gramEnd"/>
      <w:r w:rsidRPr="00EC30CC">
        <w:rPr>
          <w:rFonts w:ascii="Times New Roman" w:hAnsi="Times New Roman" w:cs="Times New Roman"/>
        </w:rPr>
        <w:t xml:space="preserve"> And how long have you been within this particular role?</w:t>
      </w:r>
    </w:p>
    <w:p w14:paraId="5613C469"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For about 12 years</w:t>
      </w:r>
    </w:p>
    <w:p w14:paraId="4F62DEE3"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great, so do you feel the higher education you have received led to your current role?</w:t>
      </w:r>
    </w:p>
    <w:p w14:paraId="1F0D9624"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 it’s where I started, I’ve always been extremely interested in Sports so decided to study fitness at university. I started off as a personal trainer for the company and worked my way up to Fitness manager</w:t>
      </w:r>
    </w:p>
    <w:p w14:paraId="6745973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do you feel your education assisted your promotions?</w:t>
      </w:r>
    </w:p>
    <w:p w14:paraId="73C77617"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 they do prefer management to have higher education behind them as well as the experience see</w:t>
      </w:r>
    </w:p>
    <w:p w14:paraId="460A516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you chose what educational qualifications to aim for based on the job you wanted to do?</w:t>
      </w:r>
    </w:p>
    <w:p w14:paraId="14E0EE5A"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 I knew it would always be a job in the fitness industry I wanted to go for, but at the time I didn’t think about management really</w:t>
      </w:r>
    </w:p>
    <w:p w14:paraId="1424ACB1"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So do you feel choosing the degree to base your career on was a good decision? </w:t>
      </w:r>
    </w:p>
    <w:p w14:paraId="5E01CC67" w14:textId="3A8D052D"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Yes, it</w:t>
      </w:r>
      <w:r w:rsidR="00EC30CC">
        <w:rPr>
          <w:rFonts w:ascii="Times New Roman" w:hAnsi="Times New Roman" w:cs="Times New Roman"/>
          <w:b/>
        </w:rPr>
        <w:t>’</w:t>
      </w:r>
      <w:r w:rsidRPr="00EC30CC">
        <w:rPr>
          <w:rFonts w:ascii="Times New Roman" w:hAnsi="Times New Roman" w:cs="Times New Roman"/>
          <w:b/>
        </w:rPr>
        <w:t xml:space="preserve">s actually worked out really well for me. </w:t>
      </w:r>
    </w:p>
    <w:p w14:paraId="060B7DE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Do you feel your degree and the higher education you received </w:t>
      </w:r>
      <w:proofErr w:type="gramStart"/>
      <w:r w:rsidRPr="00EC30CC">
        <w:rPr>
          <w:rFonts w:ascii="Times New Roman" w:hAnsi="Times New Roman" w:cs="Times New Roman"/>
        </w:rPr>
        <w:t>has</w:t>
      </w:r>
      <w:proofErr w:type="gramEnd"/>
      <w:r w:rsidRPr="00EC30CC">
        <w:rPr>
          <w:rFonts w:ascii="Times New Roman" w:hAnsi="Times New Roman" w:cs="Times New Roman"/>
        </w:rPr>
        <w:t xml:space="preserve"> prepared you for your current role?</w:t>
      </w:r>
    </w:p>
    <w:p w14:paraId="01EA1C1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Yes definitely, you can always do a personal trainer qualification, but the degree is far more thorough, I always say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like an engineer for fitness, for the body. Its made a big difference and really helped with my role</w:t>
      </w:r>
    </w:p>
    <w:p w14:paraId="0D44DDB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How has it helped with your role?</w:t>
      </w:r>
    </w:p>
    <w:p w14:paraId="25FAD89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As a fitness manager I’m responsible for upgrading the facilities we have and ensuring we are offering the best possible facilities for our members. If I didn’t have the background in fitness and what I had learnt in university then I don’t know if I would be able to do my job.</w:t>
      </w:r>
    </w:p>
    <w:p w14:paraId="235466F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Why is that then?</w:t>
      </w:r>
    </w:p>
    <w:p w14:paraId="77FF43A5"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Well by understanding fitness and what is required for different levels of training, different people need a different approach see, so my background knowledge will help me make the right decisions for the members of each centre. I can make better decisions on what equipment would be needed</w:t>
      </w:r>
    </w:p>
    <w:p w14:paraId="16D309B1"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Do you think you could do the job without your degree?</w:t>
      </w:r>
    </w:p>
    <w:p w14:paraId="39278705"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Possibly, but not as well</w:t>
      </w:r>
    </w:p>
    <w:p w14:paraId="3C739BBD"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thank you. Do you think a different degree would have been more beneficial?</w:t>
      </w:r>
    </w:p>
    <w:p w14:paraId="3A2A8218"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No, not really. I’m happy with what I chose and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all worked out alright</w:t>
      </w:r>
    </w:p>
    <w:p w14:paraId="0BCDA3CB"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so do you feel your education has impacted the level of human capital you bring to the organisation?</w:t>
      </w:r>
    </w:p>
    <w:p w14:paraId="3D894A46" w14:textId="2A238880"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Quite possibly, it would be for them to confirm that I guess, but personally I feel my level of study surrounding fitness has definitely helped and could be considered capital in a sense, its knowledge see, information. It’s </w:t>
      </w:r>
      <w:proofErr w:type="gramStart"/>
      <w:r w:rsidRPr="00EC30CC">
        <w:rPr>
          <w:rFonts w:ascii="Times New Roman" w:hAnsi="Times New Roman" w:cs="Times New Roman"/>
          <w:b/>
        </w:rPr>
        <w:t>all relevant</w:t>
      </w:r>
      <w:proofErr w:type="gramEnd"/>
      <w:r w:rsidRPr="00EC30CC">
        <w:rPr>
          <w:rFonts w:ascii="Times New Roman" w:hAnsi="Times New Roman" w:cs="Times New Roman"/>
          <w:b/>
        </w:rPr>
        <w:t xml:space="preserve"> and has helped my reputation and ability. I do think the company appreciate the value in employees who have actually taken the time and effort to get a </w:t>
      </w:r>
      <w:proofErr w:type="gramStart"/>
      <w:r w:rsidRPr="00EC30CC">
        <w:rPr>
          <w:rFonts w:ascii="Times New Roman" w:hAnsi="Times New Roman" w:cs="Times New Roman"/>
          <w:b/>
        </w:rPr>
        <w:t>degree</w:t>
      </w:r>
      <w:proofErr w:type="gramEnd"/>
      <w:r w:rsidRPr="00EC30CC">
        <w:rPr>
          <w:rFonts w:ascii="Times New Roman" w:hAnsi="Times New Roman" w:cs="Times New Roman"/>
          <w:b/>
        </w:rPr>
        <w:t xml:space="preserve"> as it is an investment. It’s not just a fitness certificate, it’s a bigger commitment than that and the company see that. You obviously have to work hard too, but your </w:t>
      </w:r>
      <w:proofErr w:type="spellStart"/>
      <w:proofErr w:type="gramStart"/>
      <w:r w:rsidRPr="00EC30CC">
        <w:rPr>
          <w:rFonts w:ascii="Times New Roman" w:hAnsi="Times New Roman" w:cs="Times New Roman"/>
          <w:b/>
        </w:rPr>
        <w:t>gonna</w:t>
      </w:r>
      <w:proofErr w:type="spellEnd"/>
      <w:proofErr w:type="gramEnd"/>
      <w:r w:rsidRPr="00EC30CC">
        <w:rPr>
          <w:rFonts w:ascii="Times New Roman" w:hAnsi="Times New Roman" w:cs="Times New Roman"/>
          <w:b/>
        </w:rPr>
        <w:t xml:space="preserve"> be valued more over someone without the degree. I could be wrong, but that’s what I personally feel.</w:t>
      </w:r>
    </w:p>
    <w:p w14:paraId="56F32556"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Right, next section. Have you ever considered engaging with HR departments whilst in higher education? Do you feel it would have proven beneficial if you had?</w:t>
      </w:r>
    </w:p>
    <w:p w14:paraId="48EC4024"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What do you mean, engaging?</w:t>
      </w:r>
    </w:p>
    <w:p w14:paraId="2A656E23"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Do you feel general HR specialists could have given you advice on whether your degree would be suitable for the field of work you wanted to do?</w:t>
      </w:r>
    </w:p>
    <w:p w14:paraId="103EEC04"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I have no idea</w:t>
      </w:r>
    </w:p>
    <w:p w14:paraId="58F10AE0"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Was it something you ever considered?</w:t>
      </w:r>
    </w:p>
    <w:p w14:paraId="323B20C5"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Never</w:t>
      </w:r>
    </w:p>
    <w:p w14:paraId="216506E7"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Ok, so do you feel HR departments should work with students who are in university? </w:t>
      </w:r>
      <w:proofErr w:type="gramStart"/>
      <w:r w:rsidRPr="00EC30CC">
        <w:rPr>
          <w:rFonts w:ascii="Times New Roman" w:hAnsi="Times New Roman" w:cs="Times New Roman"/>
        </w:rPr>
        <w:t>To give them guidance?</w:t>
      </w:r>
      <w:proofErr w:type="gramEnd"/>
    </w:p>
    <w:p w14:paraId="3BC67D85"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They could possibly prep them for the real world, but I just don’t see how it fits. I looked up the degree beforehand to see if it would suit </w:t>
      </w:r>
      <w:proofErr w:type="gramStart"/>
      <w:r w:rsidRPr="00EC30CC">
        <w:rPr>
          <w:rFonts w:ascii="Times New Roman" w:hAnsi="Times New Roman" w:cs="Times New Roman"/>
          <w:b/>
        </w:rPr>
        <w:t>me and what I wanted to do</w:t>
      </w:r>
      <w:proofErr w:type="gramEnd"/>
      <w:r w:rsidRPr="00EC30CC">
        <w:rPr>
          <w:rFonts w:ascii="Times New Roman" w:hAnsi="Times New Roman" w:cs="Times New Roman"/>
          <w:b/>
        </w:rPr>
        <w:t>. It’s a bit late then (laughs)</w:t>
      </w:r>
    </w:p>
    <w:p w14:paraId="48CA3A99"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What you mean it’s a bit late?</w:t>
      </w:r>
    </w:p>
    <w:p w14:paraId="1136CCE9" w14:textId="7E85CDB8"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Well if you’re already in university and they’re telling you if your degree or whatever you</w:t>
      </w:r>
      <w:r w:rsidR="00EC30CC">
        <w:rPr>
          <w:rFonts w:ascii="Times New Roman" w:hAnsi="Times New Roman" w:cs="Times New Roman"/>
          <w:b/>
        </w:rPr>
        <w:t>’</w:t>
      </w:r>
      <w:r w:rsidRPr="00EC30CC">
        <w:rPr>
          <w:rFonts w:ascii="Times New Roman" w:hAnsi="Times New Roman" w:cs="Times New Roman"/>
          <w:b/>
        </w:rPr>
        <w:t>r</w:t>
      </w:r>
      <w:r w:rsidR="00EC30CC">
        <w:rPr>
          <w:rFonts w:ascii="Times New Roman" w:hAnsi="Times New Roman" w:cs="Times New Roman"/>
          <w:b/>
        </w:rPr>
        <w:t>e</w:t>
      </w:r>
      <w:r w:rsidRPr="00EC30CC">
        <w:rPr>
          <w:rFonts w:ascii="Times New Roman" w:hAnsi="Times New Roman" w:cs="Times New Roman"/>
          <w:b/>
        </w:rPr>
        <w:t xml:space="preserve"> doing won’t suit the job you want to do, what you do then? They should help if they are going to, before someone settles on a choice of qualification. If there </w:t>
      </w:r>
      <w:proofErr w:type="gramStart"/>
      <w:r w:rsidRPr="00EC30CC">
        <w:rPr>
          <w:rFonts w:ascii="Times New Roman" w:hAnsi="Times New Roman" w:cs="Times New Roman"/>
          <w:b/>
        </w:rPr>
        <w:t>was</w:t>
      </w:r>
      <w:proofErr w:type="gramEnd"/>
      <w:r w:rsidRPr="00EC30CC">
        <w:rPr>
          <w:rFonts w:ascii="Times New Roman" w:hAnsi="Times New Roman" w:cs="Times New Roman"/>
          <w:b/>
        </w:rPr>
        <w:t xml:space="preserve"> some service offered to make sure you choose the right degree </w:t>
      </w:r>
      <w:proofErr w:type="spellStart"/>
      <w:r w:rsidRPr="00EC30CC">
        <w:rPr>
          <w:rFonts w:ascii="Times New Roman" w:hAnsi="Times New Roman" w:cs="Times New Roman"/>
          <w:b/>
        </w:rPr>
        <w:t>etc</w:t>
      </w:r>
      <w:proofErr w:type="spellEnd"/>
      <w:r w:rsidRPr="00EC30CC">
        <w:rPr>
          <w:rFonts w:ascii="Times New Roman" w:hAnsi="Times New Roman" w:cs="Times New Roman"/>
          <w:b/>
        </w:rPr>
        <w:t xml:space="preserve"> before you started, then that would be better</w:t>
      </w:r>
    </w:p>
    <w:p w14:paraId="7E5FCB80"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Are you happy with the choice of degree?</w:t>
      </w:r>
    </w:p>
    <w:p w14:paraId="3C0EEAEE"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 definitely, its worked out alright to be fair</w:t>
      </w:r>
    </w:p>
    <w:p w14:paraId="23578900"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so just to clarify, do you feel engaging with HR is assistive within study?</w:t>
      </w:r>
    </w:p>
    <w:p w14:paraId="702F84FC"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No not for students no</w:t>
      </w:r>
    </w:p>
    <w:p w14:paraId="6A0DBC64"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 lovely, thank you.</w:t>
      </w:r>
    </w:p>
    <w:p w14:paraId="489317B7" w14:textId="77777777" w:rsidR="00C01164" w:rsidRPr="00EC30CC" w:rsidRDefault="00C01164" w:rsidP="00EC30CC">
      <w:pPr>
        <w:spacing w:line="360" w:lineRule="auto"/>
        <w:jc w:val="both"/>
        <w:rPr>
          <w:rFonts w:ascii="Times New Roman" w:hAnsi="Times New Roman" w:cs="Times New Roman"/>
          <w:b/>
        </w:rPr>
      </w:pPr>
    </w:p>
    <w:p w14:paraId="4E01A8D0"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Do you find the biggest asset within your company to be technology or people?</w:t>
      </w:r>
    </w:p>
    <w:p w14:paraId="30B60B88"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Asset, what do you mean? </w:t>
      </w:r>
      <w:proofErr w:type="gramStart"/>
      <w:r w:rsidRPr="00EC30CC">
        <w:rPr>
          <w:rFonts w:ascii="Times New Roman" w:hAnsi="Times New Roman" w:cs="Times New Roman"/>
          <w:b/>
        </w:rPr>
        <w:t>To the members?</w:t>
      </w:r>
      <w:proofErr w:type="gramEnd"/>
    </w:p>
    <w:p w14:paraId="52E51D5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Well to the company as a whole. If you were considering capital and company value, do you think the technology or the </w:t>
      </w:r>
      <w:proofErr w:type="gramStart"/>
      <w:r w:rsidRPr="00EC30CC">
        <w:rPr>
          <w:rFonts w:ascii="Times New Roman" w:hAnsi="Times New Roman" w:cs="Times New Roman"/>
        </w:rPr>
        <w:t>staff hold</w:t>
      </w:r>
      <w:proofErr w:type="gramEnd"/>
      <w:r w:rsidRPr="00EC30CC">
        <w:rPr>
          <w:rFonts w:ascii="Times New Roman" w:hAnsi="Times New Roman" w:cs="Times New Roman"/>
        </w:rPr>
        <w:t xml:space="preserve"> the most value</w:t>
      </w:r>
    </w:p>
    <w:p w14:paraId="3AA2C67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Right. Well, within the fitness industry there is a great need for good equipment you know, its what our members depend on. It’s all about the facilities that are offered. But then again, the personal instruction and coaching is what really motivates people. That’s a hard one to answer.</w:t>
      </w:r>
    </w:p>
    <w:p w14:paraId="11A5218C"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So do you feel they each carry equal weighting? </w:t>
      </w:r>
      <w:proofErr w:type="gramStart"/>
      <w:r w:rsidRPr="00EC30CC">
        <w:rPr>
          <w:rFonts w:ascii="Times New Roman" w:hAnsi="Times New Roman" w:cs="Times New Roman"/>
        </w:rPr>
        <w:t>With regards to value for the company?</w:t>
      </w:r>
      <w:proofErr w:type="gramEnd"/>
    </w:p>
    <w:p w14:paraId="0704A891"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Quite possibly, I do feel its quite pointless having all the right equipment if the members aren’t motivated to use it. Its hard see with the fitness industry, many people need to be pushed and encouraged, so I do think without the right people in place, staff, then there is no point spending all our budgets on new machines. So the technology is important but the people are more important.</w:t>
      </w:r>
    </w:p>
    <w:p w14:paraId="58C378B3"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So could I ask your opinion on these unmanned </w:t>
      </w:r>
      <w:proofErr w:type="gramStart"/>
      <w:r w:rsidRPr="00EC30CC">
        <w:rPr>
          <w:rFonts w:ascii="Times New Roman" w:hAnsi="Times New Roman" w:cs="Times New Roman"/>
        </w:rPr>
        <w:t>24 hour</w:t>
      </w:r>
      <w:proofErr w:type="gramEnd"/>
      <w:r w:rsidRPr="00EC30CC">
        <w:rPr>
          <w:rFonts w:ascii="Times New Roman" w:hAnsi="Times New Roman" w:cs="Times New Roman"/>
        </w:rPr>
        <w:t xml:space="preserve"> gyms?</w:t>
      </w:r>
    </w:p>
    <w:p w14:paraId="5DFA4371"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There are definite health and safety issues for consideration there. And I don’t feel the level of service can compete with what a friendly and encouraging centre like ours offers (laughs)</w:t>
      </w:r>
    </w:p>
    <w:p w14:paraId="64FA2CC7"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the technology does not outweigh the need for staff?</w:t>
      </w:r>
    </w:p>
    <w:p w14:paraId="6C94A941"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Definitely not! 100 percent</w:t>
      </w:r>
    </w:p>
    <w:p w14:paraId="1E2E1016"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That’s great, thank you for answering those</w:t>
      </w:r>
    </w:p>
    <w:p w14:paraId="75F0A72C" w14:textId="77777777" w:rsidR="00C01164" w:rsidRPr="00EC30CC" w:rsidRDefault="00C01164" w:rsidP="00EC30CC">
      <w:pPr>
        <w:spacing w:line="360" w:lineRule="auto"/>
        <w:jc w:val="both"/>
        <w:rPr>
          <w:rFonts w:ascii="Times New Roman" w:hAnsi="Times New Roman" w:cs="Times New Roman"/>
          <w:b/>
        </w:rPr>
      </w:pPr>
    </w:p>
    <w:p w14:paraId="2C4A48E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Right, next section is workplace training. Is it something you have been involved in or received?</w:t>
      </w:r>
    </w:p>
    <w:p w14:paraId="38DAD05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There are a few certificates and things I have done but nothing official really. I have to maintain my first aid and things like that, but otherwise not really. Or do you mean do I train people?</w:t>
      </w:r>
    </w:p>
    <w:p w14:paraId="3D780D1F"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No, your right, I meant have you been put through any training whist in your current role?</w:t>
      </w:r>
    </w:p>
    <w:p w14:paraId="419C44D7"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Not really. I attend seminars, trade fares and research new trends and emerging equipment and facilities. I learn quite a lot that way really. Because I worked my way up through the levels, I picked it all up as I went along, the company used to offer qualifications but the budget just hasn’t been there for it in the last few years</w:t>
      </w:r>
    </w:p>
    <w:p w14:paraId="2309B92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Do you feel without workplace training you are adequately equipped to carry out your role well?</w:t>
      </w:r>
    </w:p>
    <w:p w14:paraId="47101CB3"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Yeah definitely, you always learn and there’s always someone there to help. I attend budget meetings, area manager meetings, marketing and strategy </w:t>
      </w:r>
      <w:proofErr w:type="gramStart"/>
      <w:r w:rsidRPr="00EC30CC">
        <w:rPr>
          <w:rFonts w:ascii="Times New Roman" w:hAnsi="Times New Roman" w:cs="Times New Roman"/>
          <w:b/>
        </w:rPr>
        <w:t>meetings,</w:t>
      </w:r>
      <w:proofErr w:type="gramEnd"/>
      <w:r w:rsidRPr="00EC30CC">
        <w:rPr>
          <w:rFonts w:ascii="Times New Roman" w:hAnsi="Times New Roman" w:cs="Times New Roman"/>
          <w:b/>
        </w:rPr>
        <w:t xml:space="preserve"> you’d be surprised what you actually pick up just by being involved with the different departments. I’ve learnt quite a lot that way</w:t>
      </w:r>
    </w:p>
    <w:p w14:paraId="5029E694"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you have learnt in an on the job kind of way?</w:t>
      </w:r>
    </w:p>
    <w:p w14:paraId="727F96A7"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Yeah, you could say that. Just picked up as I’ve gone along you know</w:t>
      </w:r>
    </w:p>
    <w:p w14:paraId="23C36B2C"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Okay, thank you, do you think you would you be able to take the skills and knowledge you have, to a similar role for a different organisation?</w:t>
      </w:r>
    </w:p>
    <w:p w14:paraId="1AF33D0B"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Yeah if it’s the fitness industry then yeah, I </w:t>
      </w:r>
      <w:proofErr w:type="gramStart"/>
      <w:r w:rsidRPr="00EC30CC">
        <w:rPr>
          <w:rFonts w:ascii="Times New Roman" w:hAnsi="Times New Roman" w:cs="Times New Roman"/>
          <w:b/>
        </w:rPr>
        <w:t>cant</w:t>
      </w:r>
      <w:proofErr w:type="gramEnd"/>
      <w:r w:rsidRPr="00EC30CC">
        <w:rPr>
          <w:rFonts w:ascii="Times New Roman" w:hAnsi="Times New Roman" w:cs="Times New Roman"/>
          <w:b/>
        </w:rPr>
        <w:t xml:space="preserve"> see why not</w:t>
      </w:r>
    </w:p>
    <w:p w14:paraId="0079A278"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How about the general workforce? Do you feel your knowledge base could be applied to a different role?</w:t>
      </w:r>
    </w:p>
    <w:p w14:paraId="555A9668" w14:textId="77777777" w:rsidR="00C01164" w:rsidRPr="00EC30CC" w:rsidRDefault="00C01164" w:rsidP="00EC30CC">
      <w:pPr>
        <w:spacing w:line="360" w:lineRule="auto"/>
        <w:jc w:val="both"/>
        <w:rPr>
          <w:rFonts w:ascii="Times New Roman" w:hAnsi="Times New Roman" w:cs="Times New Roman"/>
        </w:rPr>
      </w:pPr>
      <w:proofErr w:type="gramStart"/>
      <w:r w:rsidRPr="00EC30CC">
        <w:rPr>
          <w:rFonts w:ascii="Times New Roman" w:hAnsi="Times New Roman" w:cs="Times New Roman"/>
          <w:b/>
        </w:rPr>
        <w:t>A job outside the health and fitness industry?</w:t>
      </w:r>
      <w:proofErr w:type="gramEnd"/>
      <w:r w:rsidRPr="00EC30CC">
        <w:rPr>
          <w:rFonts w:ascii="Times New Roman" w:hAnsi="Times New Roman" w:cs="Times New Roman"/>
          <w:b/>
        </w:rPr>
        <w:t xml:space="preserve"> I’ve not really given that any thought before</w:t>
      </w:r>
      <w:r w:rsidRPr="00EC30CC">
        <w:rPr>
          <w:rFonts w:ascii="Times New Roman" w:hAnsi="Times New Roman" w:cs="Times New Roman"/>
        </w:rPr>
        <w:t xml:space="preserve">. </w:t>
      </w:r>
    </w:p>
    <w:p w14:paraId="0F48F23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Yes, do you feel your experience and your degree have equipped you for a different role?</w:t>
      </w:r>
    </w:p>
    <w:p w14:paraId="7C802201"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Well not really, I don’t think id ever want to change industries to be honest so I wouldn’t apply for a different type of job. Is that what you mean?</w:t>
      </w:r>
    </w:p>
    <w:p w14:paraId="5AA58942"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Yes, I’m just trying to determine whether your experience and education restrict you to the fitness industry or whether they could actually be utilised in a different role</w:t>
      </w:r>
    </w:p>
    <w:p w14:paraId="1B8F7D6C"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 xml:space="preserve">Well when its put like that then yeah, I think the knowledge I have is restrictive, </w:t>
      </w:r>
      <w:proofErr w:type="gramStart"/>
      <w:r w:rsidRPr="00EC30CC">
        <w:rPr>
          <w:rFonts w:ascii="Times New Roman" w:hAnsi="Times New Roman" w:cs="Times New Roman"/>
          <w:b/>
        </w:rPr>
        <w:t>its</w:t>
      </w:r>
      <w:proofErr w:type="gramEnd"/>
      <w:r w:rsidRPr="00EC30CC">
        <w:rPr>
          <w:rFonts w:ascii="Times New Roman" w:hAnsi="Times New Roman" w:cs="Times New Roman"/>
          <w:b/>
        </w:rPr>
        <w:t xml:space="preserve"> pretty focused. I do have an understanding of the different departments such as finance and marketing, but enough to do my job really, not to do theirs.</w:t>
      </w:r>
    </w:p>
    <w:p w14:paraId="6ACB66E8"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do you feel specific knowledge is hard or easy to utilise in another role?</w:t>
      </w:r>
    </w:p>
    <w:p w14:paraId="1837C7D9"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It’s hard, for my job anyway it would be</w:t>
      </w:r>
    </w:p>
    <w:p w14:paraId="2EFA8329"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So do you feel if you wished to embark on a different career you would have to retrain?</w:t>
      </w:r>
    </w:p>
    <w:p w14:paraId="5B867FA1"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w:t>
      </w:r>
      <w:proofErr w:type="gramStart"/>
      <w:r w:rsidRPr="00EC30CC">
        <w:rPr>
          <w:rFonts w:ascii="Times New Roman" w:hAnsi="Times New Roman" w:cs="Times New Roman"/>
          <w:b/>
        </w:rPr>
        <w:t>laughs</w:t>
      </w:r>
      <w:proofErr w:type="gramEnd"/>
      <w:r w:rsidRPr="00EC30CC">
        <w:rPr>
          <w:rFonts w:ascii="Times New Roman" w:hAnsi="Times New Roman" w:cs="Times New Roman"/>
          <w:b/>
        </w:rPr>
        <w:t>) yeah I wouldn’t have a clue</w:t>
      </w:r>
    </w:p>
    <w:p w14:paraId="51DB251E"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Thank you, so as before with education, do you feel the workplace training you have received has impacted the level of human capital value you now have?</w:t>
      </w:r>
    </w:p>
    <w:p w14:paraId="5F2BE3BC"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Again, it’s the knowledge, I don’t the first aid courses would make a huge difference if honest, but the knowledge and info I’ve picked up and learnt over the years could again be considered some sort of capital, its all relevant, all important I guess</w:t>
      </w:r>
    </w:p>
    <w:p w14:paraId="31CC9C75" w14:textId="77777777" w:rsidR="00C01164" w:rsidRPr="00EC30CC" w:rsidRDefault="00C01164" w:rsidP="00EC30CC">
      <w:pPr>
        <w:spacing w:line="360" w:lineRule="auto"/>
        <w:jc w:val="both"/>
        <w:rPr>
          <w:rFonts w:ascii="Times New Roman" w:hAnsi="Times New Roman" w:cs="Times New Roman"/>
        </w:rPr>
      </w:pPr>
    </w:p>
    <w:p w14:paraId="119B0355"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Right, that’s it, all done. Is there anything you would like to add?</w:t>
      </w:r>
    </w:p>
    <w:p w14:paraId="02DB8AA8" w14:textId="77777777" w:rsidR="00C01164" w:rsidRPr="00EC30CC" w:rsidRDefault="00C01164" w:rsidP="00EC30CC">
      <w:pPr>
        <w:spacing w:line="360" w:lineRule="auto"/>
        <w:jc w:val="both"/>
        <w:rPr>
          <w:rFonts w:ascii="Times New Roman" w:hAnsi="Times New Roman" w:cs="Times New Roman"/>
          <w:b/>
        </w:rPr>
      </w:pPr>
      <w:r w:rsidRPr="00EC30CC">
        <w:rPr>
          <w:rFonts w:ascii="Times New Roman" w:hAnsi="Times New Roman" w:cs="Times New Roman"/>
          <w:b/>
        </w:rPr>
        <w:t>No thank you</w:t>
      </w:r>
    </w:p>
    <w:p w14:paraId="3B62FA0A" w14:textId="77777777" w:rsidR="00C01164" w:rsidRPr="00EC30CC" w:rsidRDefault="00C01164" w:rsidP="00EC30CC">
      <w:pPr>
        <w:spacing w:line="360" w:lineRule="auto"/>
        <w:jc w:val="both"/>
        <w:rPr>
          <w:rFonts w:ascii="Times New Roman" w:hAnsi="Times New Roman" w:cs="Times New Roman"/>
        </w:rPr>
      </w:pPr>
      <w:r w:rsidRPr="00EC30CC">
        <w:rPr>
          <w:rFonts w:ascii="Times New Roman" w:hAnsi="Times New Roman" w:cs="Times New Roman"/>
        </w:rPr>
        <w:t xml:space="preserve">Brill, all done then </w:t>
      </w:r>
    </w:p>
    <w:p w14:paraId="5F1F3583" w14:textId="77777777" w:rsidR="00C01164" w:rsidRPr="00EC30CC" w:rsidRDefault="00C01164" w:rsidP="00EC30CC">
      <w:pPr>
        <w:spacing w:line="360" w:lineRule="auto"/>
        <w:jc w:val="both"/>
        <w:rPr>
          <w:rFonts w:ascii="Times New Roman" w:hAnsi="Times New Roman" w:cs="Times New Roman"/>
        </w:rPr>
      </w:pPr>
    </w:p>
    <w:p w14:paraId="6E320D78" w14:textId="77777777" w:rsidR="00EC30CC" w:rsidRDefault="00EC30CC" w:rsidP="00EC30CC">
      <w:pPr>
        <w:pStyle w:val="Heading1"/>
        <w:spacing w:line="360" w:lineRule="auto"/>
        <w:jc w:val="both"/>
        <w:rPr>
          <w:rFonts w:ascii="Times New Roman" w:hAnsi="Times New Roman" w:cs="Times New Roman"/>
          <w:sz w:val="24"/>
          <w:szCs w:val="24"/>
        </w:rPr>
      </w:pPr>
    </w:p>
    <w:p w14:paraId="113B97BA" w14:textId="77777777" w:rsidR="00EC30CC" w:rsidRDefault="00EC30CC" w:rsidP="00EC30CC">
      <w:pPr>
        <w:pStyle w:val="Heading1"/>
        <w:spacing w:line="360" w:lineRule="auto"/>
        <w:jc w:val="both"/>
        <w:rPr>
          <w:rFonts w:ascii="Times New Roman" w:hAnsi="Times New Roman" w:cs="Times New Roman"/>
          <w:sz w:val="24"/>
          <w:szCs w:val="24"/>
        </w:rPr>
      </w:pPr>
    </w:p>
    <w:p w14:paraId="36387A09" w14:textId="77777777" w:rsidR="00EC30CC" w:rsidRDefault="00EC30CC" w:rsidP="00EC30CC">
      <w:pPr>
        <w:pStyle w:val="Heading1"/>
        <w:spacing w:line="360" w:lineRule="auto"/>
        <w:jc w:val="both"/>
        <w:rPr>
          <w:rFonts w:ascii="Times New Roman" w:hAnsi="Times New Roman" w:cs="Times New Roman"/>
          <w:sz w:val="24"/>
          <w:szCs w:val="24"/>
        </w:rPr>
      </w:pPr>
    </w:p>
    <w:p w14:paraId="2FAE7F57" w14:textId="77777777" w:rsidR="00EC30CC" w:rsidRDefault="00EC30CC" w:rsidP="00EC30CC">
      <w:pPr>
        <w:pStyle w:val="Heading1"/>
        <w:spacing w:line="360" w:lineRule="auto"/>
        <w:jc w:val="both"/>
        <w:rPr>
          <w:rFonts w:ascii="Times New Roman" w:hAnsi="Times New Roman" w:cs="Times New Roman"/>
          <w:sz w:val="24"/>
          <w:szCs w:val="24"/>
        </w:rPr>
      </w:pPr>
    </w:p>
    <w:p w14:paraId="5457FECD" w14:textId="77777777" w:rsidR="00EC30CC" w:rsidRDefault="00EC30CC" w:rsidP="00EC30CC">
      <w:pPr>
        <w:pStyle w:val="Heading1"/>
        <w:spacing w:line="360" w:lineRule="auto"/>
        <w:jc w:val="both"/>
        <w:rPr>
          <w:rFonts w:ascii="Times New Roman" w:hAnsi="Times New Roman" w:cs="Times New Roman"/>
          <w:sz w:val="24"/>
          <w:szCs w:val="24"/>
        </w:rPr>
      </w:pPr>
    </w:p>
    <w:p w14:paraId="4ED6E247" w14:textId="77777777" w:rsidR="00EC30CC" w:rsidRDefault="00EC30CC" w:rsidP="00EC30CC">
      <w:pPr>
        <w:pStyle w:val="Heading1"/>
        <w:spacing w:line="360" w:lineRule="auto"/>
        <w:jc w:val="both"/>
        <w:rPr>
          <w:rFonts w:ascii="Times New Roman" w:hAnsi="Times New Roman" w:cs="Times New Roman"/>
          <w:sz w:val="24"/>
          <w:szCs w:val="24"/>
        </w:rPr>
      </w:pPr>
    </w:p>
    <w:p w14:paraId="24B39589" w14:textId="77777777" w:rsidR="00EC30CC" w:rsidRDefault="00EC30CC" w:rsidP="00EC30CC">
      <w:pPr>
        <w:pStyle w:val="Heading1"/>
        <w:spacing w:line="360" w:lineRule="auto"/>
        <w:jc w:val="both"/>
        <w:rPr>
          <w:rFonts w:ascii="Times New Roman" w:hAnsi="Times New Roman" w:cs="Times New Roman"/>
          <w:sz w:val="24"/>
          <w:szCs w:val="24"/>
        </w:rPr>
      </w:pPr>
    </w:p>
    <w:p w14:paraId="1252FC17" w14:textId="77777777" w:rsidR="00EC30CC" w:rsidRDefault="00EC30CC" w:rsidP="00EC30CC">
      <w:pPr>
        <w:pStyle w:val="Heading1"/>
        <w:spacing w:line="360" w:lineRule="auto"/>
        <w:jc w:val="both"/>
        <w:rPr>
          <w:rFonts w:ascii="Times New Roman" w:hAnsi="Times New Roman" w:cs="Times New Roman"/>
          <w:sz w:val="24"/>
          <w:szCs w:val="24"/>
        </w:rPr>
      </w:pPr>
    </w:p>
    <w:p w14:paraId="2E3E828B" w14:textId="77777777" w:rsidR="00EC30CC" w:rsidRPr="00EC30CC" w:rsidRDefault="00EC30CC" w:rsidP="00EC30CC"/>
    <w:p w14:paraId="149DB9A0" w14:textId="77777777" w:rsidR="00EC30CC" w:rsidRDefault="00EC30CC" w:rsidP="00EC30CC">
      <w:pPr>
        <w:pStyle w:val="Heading1"/>
        <w:spacing w:line="360" w:lineRule="auto"/>
        <w:jc w:val="both"/>
        <w:rPr>
          <w:rFonts w:ascii="Times New Roman" w:hAnsi="Times New Roman" w:cs="Times New Roman"/>
          <w:sz w:val="24"/>
          <w:szCs w:val="24"/>
        </w:rPr>
      </w:pPr>
    </w:p>
    <w:p w14:paraId="01E6FC9B" w14:textId="77777777" w:rsidR="00EC30CC" w:rsidRDefault="00EC30CC" w:rsidP="00EC30CC">
      <w:pPr>
        <w:pStyle w:val="Heading1"/>
        <w:spacing w:line="360" w:lineRule="auto"/>
        <w:jc w:val="both"/>
        <w:rPr>
          <w:rFonts w:ascii="Times New Roman" w:hAnsi="Times New Roman" w:cs="Times New Roman"/>
          <w:sz w:val="24"/>
          <w:szCs w:val="24"/>
        </w:rPr>
      </w:pPr>
    </w:p>
    <w:p w14:paraId="22B5A9C4" w14:textId="77777777" w:rsidR="00EC30CC" w:rsidRDefault="00EC30CC" w:rsidP="00EC30CC">
      <w:pPr>
        <w:pStyle w:val="Heading1"/>
        <w:spacing w:line="360" w:lineRule="auto"/>
        <w:jc w:val="both"/>
        <w:rPr>
          <w:rFonts w:ascii="Times New Roman" w:hAnsi="Times New Roman" w:cs="Times New Roman"/>
          <w:sz w:val="24"/>
          <w:szCs w:val="24"/>
        </w:rPr>
      </w:pPr>
    </w:p>
    <w:p w14:paraId="2F22ED22" w14:textId="77777777" w:rsidR="00EC30CC" w:rsidRDefault="00EC30CC" w:rsidP="00EC30CC"/>
    <w:p w14:paraId="69EFF4A3" w14:textId="77777777" w:rsidR="00EC30CC" w:rsidRDefault="00EC30CC" w:rsidP="00EC30CC"/>
    <w:p w14:paraId="3588EF67" w14:textId="77777777" w:rsidR="00EC30CC" w:rsidRPr="00EC30CC" w:rsidRDefault="00EC30CC" w:rsidP="00EC30CC"/>
    <w:p w14:paraId="4433BEC6" w14:textId="77777777" w:rsidR="0034190C" w:rsidRDefault="0034190C" w:rsidP="00EC30CC">
      <w:pPr>
        <w:pStyle w:val="Heading1"/>
        <w:spacing w:line="360" w:lineRule="auto"/>
        <w:jc w:val="both"/>
        <w:rPr>
          <w:rFonts w:ascii="Times New Roman" w:hAnsi="Times New Roman" w:cs="Times New Roman"/>
          <w:sz w:val="24"/>
          <w:szCs w:val="24"/>
        </w:rPr>
      </w:pPr>
      <w:bookmarkStart w:id="48" w:name="_Toc325227309"/>
    </w:p>
    <w:p w14:paraId="7E6AC1B5" w14:textId="18353ACD" w:rsidR="00C01164" w:rsidRPr="00EC30CC" w:rsidRDefault="00C01164" w:rsidP="00EC30CC">
      <w:pPr>
        <w:pStyle w:val="Heading1"/>
        <w:spacing w:line="360" w:lineRule="auto"/>
        <w:jc w:val="both"/>
        <w:rPr>
          <w:rFonts w:ascii="Times New Roman" w:hAnsi="Times New Roman" w:cs="Times New Roman"/>
          <w:sz w:val="24"/>
          <w:szCs w:val="24"/>
        </w:rPr>
      </w:pPr>
      <w:r w:rsidRPr="00EC30CC">
        <w:rPr>
          <w:rFonts w:ascii="Times New Roman" w:hAnsi="Times New Roman" w:cs="Times New Roman"/>
          <w:sz w:val="24"/>
          <w:szCs w:val="24"/>
        </w:rPr>
        <w:t>Appendix 5.</w:t>
      </w:r>
      <w:bookmarkEnd w:id="48"/>
      <w:r w:rsidR="000C5073">
        <w:rPr>
          <w:rFonts w:ascii="Times New Roman" w:hAnsi="Times New Roman" w:cs="Times New Roman"/>
          <w:sz w:val="24"/>
          <w:szCs w:val="24"/>
        </w:rPr>
        <w:t xml:space="preserve"> Notice of Candidature Form</w:t>
      </w:r>
    </w:p>
    <w:p w14:paraId="4CB2A4AA" w14:textId="77777777" w:rsidR="00986ECA" w:rsidRDefault="00986ECA" w:rsidP="00986ECA"/>
    <w:tbl>
      <w:tblPr>
        <w:tblW w:w="0" w:type="auto"/>
        <w:tblLayout w:type="fixed"/>
        <w:tblCellMar>
          <w:left w:w="120" w:type="dxa"/>
          <w:right w:w="120" w:type="dxa"/>
        </w:tblCellMar>
        <w:tblLook w:val="0000" w:firstRow="0" w:lastRow="0" w:firstColumn="0" w:lastColumn="0" w:noHBand="0" w:noVBand="0"/>
      </w:tblPr>
      <w:tblGrid>
        <w:gridCol w:w="9812"/>
      </w:tblGrid>
      <w:tr w:rsidR="00986ECA" w14:paraId="622A9D3E" w14:textId="77777777" w:rsidTr="00986ECA">
        <w:trPr>
          <w:cantSplit/>
          <w:trHeight w:val="1134"/>
        </w:trPr>
        <w:tc>
          <w:tcPr>
            <w:tcW w:w="9812" w:type="dxa"/>
            <w:tcBorders>
              <w:top w:val="double" w:sz="6" w:space="0" w:color="auto"/>
              <w:left w:val="double" w:sz="6" w:space="0" w:color="auto"/>
              <w:bottom w:val="double" w:sz="6" w:space="0" w:color="auto"/>
              <w:right w:val="double" w:sz="6" w:space="0" w:color="auto"/>
            </w:tcBorders>
          </w:tcPr>
          <w:p w14:paraId="4CA46B35" w14:textId="77777777" w:rsidR="00986ECA" w:rsidRDefault="00986ECA" w:rsidP="00986ECA">
            <w:pPr>
              <w:tabs>
                <w:tab w:val="left" w:pos="-720"/>
              </w:tabs>
              <w:suppressAutoHyphens/>
              <w:rPr>
                <w:b/>
                <w:spacing w:val="-2"/>
              </w:rPr>
            </w:pPr>
          </w:p>
          <w:p w14:paraId="5AB1B5DB" w14:textId="77777777" w:rsidR="00986ECA" w:rsidRDefault="00986ECA" w:rsidP="00986ECA">
            <w:pPr>
              <w:tabs>
                <w:tab w:val="center" w:pos="4786"/>
              </w:tabs>
              <w:suppressAutoHyphens/>
              <w:jc w:val="center"/>
              <w:rPr>
                <w:b/>
                <w:spacing w:val="-2"/>
              </w:rPr>
            </w:pPr>
            <w:r>
              <w:rPr>
                <w:b/>
                <w:spacing w:val="-2"/>
              </w:rPr>
              <w:t xml:space="preserve">EXAMINATION OF TAUGHT MASTER'S DEGREE DISSERTATION: </w:t>
            </w:r>
            <w:r>
              <w:rPr>
                <w:b/>
                <w:spacing w:val="-2"/>
              </w:rPr>
              <w:br w:type="textWrapping" w:clear="all"/>
            </w:r>
          </w:p>
          <w:p w14:paraId="6E9A7815" w14:textId="77777777" w:rsidR="00986ECA" w:rsidRDefault="00986ECA" w:rsidP="00986ECA">
            <w:pPr>
              <w:jc w:val="center"/>
            </w:pPr>
            <w:r>
              <w:rPr>
                <w:b/>
                <w:spacing w:val="-2"/>
              </w:rPr>
              <w:t>NOTICE OF CANDIDATURE FORM</w:t>
            </w:r>
          </w:p>
          <w:p w14:paraId="36FDC28D" w14:textId="77777777" w:rsidR="00986ECA" w:rsidRDefault="00986ECA" w:rsidP="00986ECA">
            <w:pPr>
              <w:pStyle w:val="Caption"/>
              <w:pBdr>
                <w:top w:val="double" w:sz="6" w:space="12" w:color="auto"/>
                <w:left w:val="double" w:sz="6" w:space="12" w:color="auto"/>
                <w:bottom w:val="double" w:sz="6" w:space="12" w:color="auto"/>
                <w:right w:val="double" w:sz="6" w:space="12" w:color="auto"/>
              </w:pBdr>
              <w:tabs>
                <w:tab w:val="left" w:pos="-720"/>
                <w:tab w:val="left" w:pos="0"/>
                <w:tab w:val="left" w:pos="720"/>
                <w:tab w:val="left" w:pos="1440"/>
              </w:tabs>
              <w:suppressAutoHyphens/>
              <w:spacing w:line="1" w:lineRule="exact"/>
              <w:ind w:right="1456"/>
              <w:jc w:val="both"/>
              <w:rPr>
                <w:vanish/>
                <w:spacing w:val="-2"/>
                <w:sz w:val="20"/>
              </w:rPr>
            </w:pPr>
            <w:r>
              <w:rPr>
                <w:vanish/>
                <w:spacing w:val="-2"/>
                <w:sz w:val="20"/>
              </w:rPr>
              <w:fldChar w:fldCharType="begin"/>
            </w:r>
            <w:r>
              <w:rPr>
                <w:vanish/>
                <w:spacing w:val="-2"/>
                <w:sz w:val="20"/>
              </w:rPr>
              <w:instrText>seq Text_Box  \* Arabic</w:instrText>
            </w:r>
            <w:r>
              <w:rPr>
                <w:vanish/>
                <w:spacing w:val="-2"/>
                <w:sz w:val="20"/>
              </w:rPr>
              <w:fldChar w:fldCharType="separate"/>
            </w:r>
            <w:r w:rsidR="00733B90">
              <w:rPr>
                <w:noProof/>
                <w:vanish/>
                <w:spacing w:val="-2"/>
                <w:sz w:val="20"/>
              </w:rPr>
              <w:t>1</w:t>
            </w:r>
            <w:r>
              <w:rPr>
                <w:vanish/>
                <w:spacing w:val="-2"/>
                <w:sz w:val="20"/>
              </w:rPr>
              <w:fldChar w:fldCharType="end"/>
            </w:r>
          </w:p>
          <w:p w14:paraId="401D7E0E" w14:textId="77777777" w:rsidR="00986ECA" w:rsidRDefault="00986ECA" w:rsidP="00986ECA">
            <w:pPr>
              <w:tabs>
                <w:tab w:val="left" w:pos="-720"/>
              </w:tabs>
              <w:suppressAutoHyphens/>
              <w:rPr>
                <w:spacing w:val="-2"/>
              </w:rPr>
            </w:pPr>
          </w:p>
          <w:p w14:paraId="4679A8F7" w14:textId="77777777" w:rsidR="00986ECA" w:rsidRDefault="00986ECA" w:rsidP="00986ECA">
            <w:pPr>
              <w:tabs>
                <w:tab w:val="left" w:pos="-720"/>
              </w:tabs>
              <w:suppressAutoHyphens/>
              <w:jc w:val="both"/>
              <w:rPr>
                <w:spacing w:val="-2"/>
              </w:rPr>
            </w:pPr>
            <w:r>
              <w:rPr>
                <w:spacing w:val="-2"/>
              </w:rPr>
              <w:t xml:space="preserve">Please complete this form when your dissertation is ready to be submitted for examination.  </w:t>
            </w:r>
          </w:p>
          <w:p w14:paraId="4453E951" w14:textId="77777777" w:rsidR="00986ECA" w:rsidRDefault="00986ECA" w:rsidP="00986ECA">
            <w:pPr>
              <w:tabs>
                <w:tab w:val="center" w:pos="4786"/>
              </w:tabs>
              <w:suppressAutoHyphens/>
              <w:rPr>
                <w:spacing w:val="-2"/>
              </w:rPr>
            </w:pPr>
          </w:p>
        </w:tc>
      </w:tr>
      <w:tr w:rsidR="00986ECA" w14:paraId="660E0505" w14:textId="77777777" w:rsidTr="00986ECA">
        <w:tc>
          <w:tcPr>
            <w:tcW w:w="9812" w:type="dxa"/>
            <w:tcBorders>
              <w:top w:val="double" w:sz="6" w:space="0" w:color="auto"/>
              <w:left w:val="double" w:sz="6" w:space="0" w:color="auto"/>
              <w:bottom w:val="single" w:sz="4" w:space="0" w:color="auto"/>
              <w:right w:val="double" w:sz="6" w:space="0" w:color="auto"/>
            </w:tcBorders>
          </w:tcPr>
          <w:p w14:paraId="17DF450B" w14:textId="77777777" w:rsidR="00986ECA" w:rsidRDefault="00986ECA" w:rsidP="00986ECA">
            <w:pPr>
              <w:tabs>
                <w:tab w:val="right" w:leader="dot" w:pos="7200"/>
                <w:tab w:val="right" w:leader="dot" w:pos="9571"/>
              </w:tabs>
              <w:suppressAutoHyphens/>
              <w:spacing w:before="90" w:line="360" w:lineRule="auto"/>
              <w:rPr>
                <w:spacing w:val="-2"/>
              </w:rPr>
            </w:pPr>
          </w:p>
          <w:p w14:paraId="6B687196" w14:textId="77777777" w:rsidR="00986ECA" w:rsidRDefault="00986ECA" w:rsidP="00986ECA">
            <w:pPr>
              <w:tabs>
                <w:tab w:val="right" w:leader="dot" w:pos="7200"/>
                <w:tab w:val="right" w:leader="dot" w:pos="9571"/>
              </w:tabs>
              <w:suppressAutoHyphens/>
              <w:spacing w:before="90" w:line="360" w:lineRule="auto"/>
              <w:rPr>
                <w:spacing w:val="-2"/>
              </w:rPr>
            </w:pPr>
            <w:r>
              <w:rPr>
                <w:spacing w:val="-2"/>
              </w:rPr>
              <w:t>Surname/Family Name</w:t>
            </w:r>
            <w:r>
              <w:rPr>
                <w:spacing w:val="-2"/>
              </w:rPr>
              <w:tab/>
              <w:t xml:space="preserve"> Date of Birth</w:t>
            </w:r>
            <w:r>
              <w:rPr>
                <w:spacing w:val="-2"/>
              </w:rPr>
              <w:tab/>
              <w:t xml:space="preserve"> </w:t>
            </w:r>
          </w:p>
          <w:p w14:paraId="20DA8958" w14:textId="77777777" w:rsidR="00986ECA" w:rsidRDefault="00986ECA" w:rsidP="00986ECA">
            <w:pPr>
              <w:tabs>
                <w:tab w:val="right" w:leader="dot" w:pos="7200"/>
                <w:tab w:val="right" w:leader="dot" w:pos="9571"/>
              </w:tabs>
              <w:suppressAutoHyphens/>
              <w:spacing w:line="360" w:lineRule="auto"/>
              <w:rPr>
                <w:spacing w:val="-2"/>
              </w:rPr>
            </w:pPr>
            <w:r>
              <w:rPr>
                <w:spacing w:val="-2"/>
              </w:rPr>
              <w:t>Forenames (in full)</w:t>
            </w:r>
            <w:r>
              <w:rPr>
                <w:spacing w:val="-2"/>
              </w:rPr>
              <w:tab/>
              <w:t>Title</w:t>
            </w:r>
            <w:r>
              <w:rPr>
                <w:spacing w:val="-2"/>
              </w:rPr>
              <w:tab/>
              <w:t xml:space="preserve">      </w:t>
            </w:r>
          </w:p>
          <w:p w14:paraId="7AD3C690" w14:textId="77777777" w:rsidR="00986ECA" w:rsidRDefault="00986ECA" w:rsidP="00986ECA">
            <w:pPr>
              <w:tabs>
                <w:tab w:val="right" w:leader="dot" w:pos="9571"/>
              </w:tabs>
              <w:suppressAutoHyphens/>
              <w:spacing w:line="360" w:lineRule="auto"/>
              <w:rPr>
                <w:spacing w:val="-2"/>
              </w:rPr>
            </w:pPr>
            <w:r>
              <w:rPr>
                <w:spacing w:val="-2"/>
              </w:rPr>
              <w:t>Institution Number (if known)</w:t>
            </w:r>
            <w:r>
              <w:rPr>
                <w:spacing w:val="-2"/>
              </w:rPr>
              <w:tab/>
            </w:r>
          </w:p>
          <w:p w14:paraId="29757B19" w14:textId="77777777" w:rsidR="00986ECA" w:rsidRDefault="00986ECA" w:rsidP="00986ECA">
            <w:pPr>
              <w:tabs>
                <w:tab w:val="right" w:leader="dot" w:pos="9571"/>
              </w:tabs>
              <w:suppressAutoHyphens/>
              <w:spacing w:line="360" w:lineRule="auto"/>
              <w:rPr>
                <w:spacing w:val="-2"/>
              </w:rPr>
            </w:pPr>
            <w:r>
              <w:rPr>
                <w:spacing w:val="-2"/>
              </w:rPr>
              <w:t>Title of Degree (</w:t>
            </w:r>
            <w:proofErr w:type="spellStart"/>
            <w:r>
              <w:rPr>
                <w:spacing w:val="-2"/>
              </w:rPr>
              <w:t>eg</w:t>
            </w:r>
            <w:proofErr w:type="spellEnd"/>
            <w:r>
              <w:rPr>
                <w:spacing w:val="-2"/>
              </w:rPr>
              <w:t xml:space="preserve"> MA, MSc, MBA </w:t>
            </w:r>
            <w:proofErr w:type="spellStart"/>
            <w:r>
              <w:rPr>
                <w:spacing w:val="-2"/>
              </w:rPr>
              <w:t>etc</w:t>
            </w:r>
            <w:proofErr w:type="spellEnd"/>
            <w:r>
              <w:rPr>
                <w:spacing w:val="-2"/>
              </w:rPr>
              <w:t>).................................................................................................</w:t>
            </w:r>
          </w:p>
          <w:p w14:paraId="1B00406E" w14:textId="77777777" w:rsidR="00986ECA" w:rsidRDefault="00986ECA" w:rsidP="00986ECA">
            <w:pPr>
              <w:tabs>
                <w:tab w:val="right" w:leader="dot" w:pos="10528"/>
              </w:tabs>
              <w:suppressAutoHyphens/>
              <w:spacing w:line="360" w:lineRule="auto"/>
              <w:rPr>
                <w:spacing w:val="-2"/>
              </w:rPr>
            </w:pPr>
            <w:r>
              <w:rPr>
                <w:spacing w:val="-2"/>
              </w:rPr>
              <w:t>Title of Taught Master's degree scheme followed (</w:t>
            </w:r>
            <w:proofErr w:type="spellStart"/>
            <w:r>
              <w:rPr>
                <w:spacing w:val="-2"/>
              </w:rPr>
              <w:t>eg</w:t>
            </w:r>
            <w:proofErr w:type="spellEnd"/>
            <w:r>
              <w:rPr>
                <w:spacing w:val="-2"/>
              </w:rPr>
              <w:t xml:space="preserve"> Equine Studies) </w:t>
            </w:r>
            <w:r>
              <w:rPr>
                <w:spacing w:val="-2"/>
              </w:rPr>
              <w:tab/>
            </w:r>
          </w:p>
          <w:p w14:paraId="73B48756" w14:textId="77777777" w:rsidR="00986ECA" w:rsidRDefault="00986ECA" w:rsidP="00986ECA">
            <w:pPr>
              <w:tabs>
                <w:tab w:val="right" w:leader="dot" w:pos="10528"/>
              </w:tabs>
              <w:suppressAutoHyphens/>
              <w:spacing w:line="360" w:lineRule="auto"/>
              <w:rPr>
                <w:spacing w:val="-2"/>
              </w:rPr>
            </w:pPr>
            <w:r>
              <w:rPr>
                <w:spacing w:val="-2"/>
              </w:rPr>
              <w:tab/>
            </w:r>
          </w:p>
          <w:p w14:paraId="6FB8E41A" w14:textId="77777777" w:rsidR="00986ECA" w:rsidRDefault="00986ECA" w:rsidP="00986ECA">
            <w:pPr>
              <w:tabs>
                <w:tab w:val="right" w:leader="dot" w:pos="9571"/>
              </w:tabs>
              <w:suppressAutoHyphens/>
              <w:spacing w:line="360" w:lineRule="auto"/>
              <w:rPr>
                <w:spacing w:val="-2"/>
              </w:rPr>
            </w:pPr>
            <w:r>
              <w:rPr>
                <w:spacing w:val="-2"/>
              </w:rPr>
              <w:t>Department/School in which study pursued</w:t>
            </w:r>
            <w:r>
              <w:rPr>
                <w:spacing w:val="-2"/>
              </w:rPr>
              <w:tab/>
            </w:r>
          </w:p>
          <w:p w14:paraId="2313AF03" w14:textId="77777777" w:rsidR="00986ECA" w:rsidRDefault="00986ECA" w:rsidP="00986ECA">
            <w:pPr>
              <w:tabs>
                <w:tab w:val="right" w:leader="dot" w:pos="9571"/>
              </w:tabs>
              <w:suppressAutoHyphens/>
              <w:spacing w:line="360" w:lineRule="auto"/>
              <w:rPr>
                <w:spacing w:val="-2"/>
              </w:rPr>
            </w:pPr>
            <w:r>
              <w:rPr>
                <w:spacing w:val="-2"/>
              </w:rPr>
              <w:t>Name of your Supervisor</w:t>
            </w:r>
            <w:r>
              <w:rPr>
                <w:spacing w:val="-2"/>
              </w:rPr>
              <w:tab/>
            </w:r>
          </w:p>
          <w:p w14:paraId="452DB96A" w14:textId="77777777" w:rsidR="00986ECA" w:rsidRDefault="00986ECA" w:rsidP="00986ECA">
            <w:pPr>
              <w:tabs>
                <w:tab w:val="right" w:leader="dot" w:pos="9571"/>
              </w:tabs>
              <w:suppressAutoHyphens/>
              <w:spacing w:line="360" w:lineRule="auto"/>
              <w:rPr>
                <w:spacing w:val="-2"/>
              </w:rPr>
            </w:pPr>
            <w:r>
              <w:rPr>
                <w:spacing w:val="-2"/>
              </w:rPr>
              <w:t>Full Title of dissertation submitted</w:t>
            </w:r>
            <w:r>
              <w:rPr>
                <w:spacing w:val="-2"/>
              </w:rPr>
              <w:tab/>
            </w:r>
          </w:p>
          <w:p w14:paraId="062F019C" w14:textId="77777777" w:rsidR="00986ECA" w:rsidRDefault="00986ECA" w:rsidP="00986ECA">
            <w:pPr>
              <w:tabs>
                <w:tab w:val="right" w:leader="dot" w:pos="9571"/>
              </w:tabs>
              <w:suppressAutoHyphens/>
              <w:spacing w:line="360" w:lineRule="auto"/>
              <w:rPr>
                <w:spacing w:val="-2"/>
              </w:rPr>
            </w:pPr>
            <w:r>
              <w:rPr>
                <w:spacing w:val="-2"/>
              </w:rPr>
              <w:tab/>
            </w:r>
          </w:p>
          <w:p w14:paraId="545D78F0" w14:textId="77777777" w:rsidR="00986ECA" w:rsidRDefault="00986ECA" w:rsidP="00986ECA">
            <w:pPr>
              <w:tabs>
                <w:tab w:val="right" w:leader="dot" w:pos="9571"/>
              </w:tabs>
              <w:suppressAutoHyphens/>
              <w:spacing w:line="360" w:lineRule="auto"/>
              <w:rPr>
                <w:spacing w:val="-2"/>
              </w:rPr>
            </w:pPr>
            <w:r>
              <w:rPr>
                <w:spacing w:val="-2"/>
              </w:rPr>
              <w:tab/>
            </w:r>
          </w:p>
          <w:p w14:paraId="20F58307" w14:textId="77777777" w:rsidR="00986ECA" w:rsidRDefault="00986ECA" w:rsidP="00986ECA">
            <w:pPr>
              <w:tabs>
                <w:tab w:val="left" w:pos="-720"/>
              </w:tabs>
              <w:suppressAutoHyphens/>
              <w:rPr>
                <w:spacing w:val="-2"/>
              </w:rPr>
            </w:pPr>
            <w:r>
              <w:rPr>
                <w:spacing w:val="-2"/>
              </w:rPr>
              <w:t>Please indicate that the following will all be submitted along with this form:</w:t>
            </w:r>
          </w:p>
          <w:p w14:paraId="05B07658" w14:textId="77777777" w:rsidR="00986ECA" w:rsidRDefault="00986ECA" w:rsidP="00986ECA">
            <w:pPr>
              <w:tabs>
                <w:tab w:val="left" w:pos="-720"/>
              </w:tabs>
              <w:suppressAutoHyphens/>
              <w:rPr>
                <w:spacing w:val="-2"/>
              </w:rPr>
            </w:pPr>
          </w:p>
          <w:p w14:paraId="5DB8B66E" w14:textId="77777777" w:rsidR="00986ECA" w:rsidRDefault="00986ECA" w:rsidP="00986ECA">
            <w:pPr>
              <w:tabs>
                <w:tab w:val="left" w:pos="-720"/>
                <w:tab w:val="left" w:pos="330"/>
              </w:tabs>
              <w:suppressAutoHyphens/>
              <w:rPr>
                <w:spacing w:val="-2"/>
              </w:rPr>
            </w:pPr>
            <w:proofErr w:type="gramStart"/>
            <w:r>
              <w:rPr>
                <w:spacing w:val="-2"/>
              </w:rPr>
              <w:t>two</w:t>
            </w:r>
            <w:proofErr w:type="gramEnd"/>
            <w:r>
              <w:rPr>
                <w:spacing w:val="-2"/>
              </w:rPr>
              <w:t xml:space="preserve"> permanently bound copies of your dissertation plus 1 electronic copy submitted via </w:t>
            </w:r>
            <w:proofErr w:type="spellStart"/>
            <w:r>
              <w:rPr>
                <w:spacing w:val="-2"/>
              </w:rPr>
              <w:t>Turnitin</w:t>
            </w:r>
            <w:proofErr w:type="spellEnd"/>
            <w:r>
              <w:rPr>
                <w:spacing w:val="-2"/>
              </w:rPr>
              <w:t>;</w:t>
            </w:r>
          </w:p>
          <w:p w14:paraId="123B771A" w14:textId="77777777" w:rsidR="00986ECA" w:rsidRDefault="00986ECA" w:rsidP="00986ECA">
            <w:pPr>
              <w:tabs>
                <w:tab w:val="left" w:pos="-720"/>
              </w:tabs>
              <w:suppressAutoHyphens/>
              <w:rPr>
                <w:spacing w:val="-2"/>
              </w:rPr>
            </w:pPr>
            <w:r>
              <w:rPr>
                <w:noProof/>
                <w:lang w:val="en-US"/>
              </w:rPr>
              <mc:AlternateContent>
                <mc:Choice Requires="wps">
                  <w:drawing>
                    <wp:anchor distT="0" distB="0" distL="114300" distR="114300" simplePos="0" relativeHeight="251659264" behindDoc="0" locked="0" layoutInCell="1" allowOverlap="1" wp14:anchorId="7A12AEF6" wp14:editId="39CF1DE9">
                      <wp:simplePos x="0" y="0"/>
                      <wp:positionH relativeFrom="column">
                        <wp:posOffset>42545</wp:posOffset>
                      </wp:positionH>
                      <wp:positionV relativeFrom="paragraph">
                        <wp:posOffset>-109855</wp:posOffset>
                      </wp:positionV>
                      <wp:extent cx="152400" cy="113665"/>
                      <wp:effectExtent l="13970" t="13970" r="5080" b="571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 cy="113665"/>
                              </a:xfrm>
                              <a:prstGeom prst="rect">
                                <a:avLst/>
                              </a:prstGeom>
                              <a:solidFill>
                                <a:srgbClr val="FFFFFF"/>
                              </a:solidFill>
                              <a:ln w="9525">
                                <a:solidFill>
                                  <a:srgbClr val="000000"/>
                                </a:solidFill>
                                <a:miter lim="800000"/>
                                <a:headEnd/>
                                <a:tailEnd/>
                              </a:ln>
                            </wps:spPr>
                            <wps:txbx>
                              <w:txbxContent>
                                <w:p w14:paraId="2A2CDA47" w14:textId="77777777" w:rsidR="00B87D60" w:rsidRDefault="00B87D60" w:rsidP="00986ECA">
                                  <w:pPr>
                                    <w:tabs>
                                      <w:tab w:val="left" w:pos="-720"/>
                                      <w:tab w:val="left" w:pos="330"/>
                                    </w:tabs>
                                    <w:suppressAutoHyphens/>
                                    <w:rPr>
                                      <w:spacing w:val="-2"/>
                                      <w:sz w:val="40"/>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margin-left:3.35pt;margin-top:-8.6pt;width:12pt;height:8.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">
                      <v:textbox>
                        <w:txbxContent>
                          <w:p w14:paraId="2A2CDA47" w14:textId="77777777" w:rsidR="00B87D60" w:rsidRDefault="00B87D60" w:rsidP="00986ECA">
                            <w:pPr>
                              <w:tabs>
                                <w:tab w:val="left" w:pos="-720"/>
                                <w:tab w:val="left" w:pos="330"/>
                              </w:tabs>
                              <w:suppressAutoHyphens/>
                              <w:rPr>
                                <w:spacing w:val="-2"/>
                                <w:sz w:val="40"/>
                              </w:rPr>
                            </w:pPr>
                          </w:p>
                        </w:txbxContent>
                      </v:textbox>
                      <w10:wrap type="square"/>
                    </v:shape>
                  </w:pict>
                </mc:Fallback>
              </mc:AlternateContent>
            </w:r>
          </w:p>
          <w:p w14:paraId="0E54CB75" w14:textId="77777777" w:rsidR="00986ECA" w:rsidRDefault="00986ECA" w:rsidP="00986ECA">
            <w:pPr>
              <w:tabs>
                <w:tab w:val="left" w:pos="-720"/>
              </w:tabs>
              <w:suppressAutoHyphens/>
              <w:rPr>
                <w:spacing w:val="-2"/>
              </w:rPr>
            </w:pPr>
            <w:r>
              <w:rPr>
                <w:spacing w:val="-2"/>
              </w:rPr>
              <w:tab/>
            </w:r>
            <w:r>
              <w:rPr>
                <w:spacing w:val="-2"/>
                <w:sz w:val="40"/>
              </w:rPr>
              <w:t xml:space="preserve"> </w:t>
            </w:r>
          </w:p>
        </w:tc>
      </w:tr>
    </w:tbl>
    <w:p w14:paraId="42E36F87" w14:textId="77777777" w:rsidR="00986ECA" w:rsidRDefault="00986ECA" w:rsidP="00986ECA">
      <w:pPr>
        <w:tabs>
          <w:tab w:val="left" w:pos="7020"/>
          <w:tab w:val="right" w:pos="9900"/>
        </w:tabs>
        <w:suppressAutoHyphens/>
        <w:ind w:right="926"/>
        <w:jc w:val="right"/>
        <w:rPr>
          <w:b/>
          <w:spacing w:val="-2"/>
        </w:rPr>
      </w:pPr>
      <w:r>
        <w:rPr>
          <w:b/>
          <w:spacing w:val="-2"/>
        </w:rPr>
        <w:t xml:space="preserve">                          </w:t>
      </w:r>
    </w:p>
    <w:p w14:paraId="2A3A584C" w14:textId="77777777" w:rsidR="00986ECA" w:rsidRDefault="00986ECA" w:rsidP="00986ECA">
      <w:pPr>
        <w:tabs>
          <w:tab w:val="left" w:pos="7020"/>
          <w:tab w:val="right" w:pos="10826"/>
        </w:tabs>
        <w:suppressAutoHyphens/>
        <w:jc w:val="both"/>
        <w:rPr>
          <w:b/>
          <w:spacing w:val="-2"/>
        </w:rPr>
      </w:pPr>
      <w:r>
        <w:rPr>
          <w:b/>
          <w:spacing w:val="-2"/>
        </w:rPr>
        <w:tab/>
      </w:r>
    </w:p>
    <w:p w14:paraId="1B5A35AD" w14:textId="77777777" w:rsidR="00986ECA" w:rsidRDefault="00986ECA" w:rsidP="00986ECA">
      <w:pPr>
        <w:tabs>
          <w:tab w:val="left" w:pos="-720"/>
        </w:tabs>
        <w:suppressAutoHyphens/>
        <w:jc w:val="both"/>
        <w:rPr>
          <w:spacing w:val="-2"/>
          <w:sz w:val="20"/>
        </w:rPr>
      </w:pPr>
    </w:p>
    <w:p w14:paraId="6EC9EE0F" w14:textId="77777777" w:rsidR="00986ECA" w:rsidRDefault="00986ECA" w:rsidP="00986ECA">
      <w:pPr>
        <w:tabs>
          <w:tab w:val="left" w:pos="-720"/>
        </w:tabs>
        <w:suppressAutoHyphens/>
        <w:jc w:val="both"/>
        <w:rPr>
          <w:spacing w:val="-2"/>
          <w:sz w:val="20"/>
        </w:rPr>
      </w:pPr>
    </w:p>
    <w:p w14:paraId="53BEA8D7" w14:textId="77777777" w:rsidR="00986ECA" w:rsidRDefault="00986ECA" w:rsidP="00986ECA">
      <w:pPr>
        <w:tabs>
          <w:tab w:val="left" w:pos="-720"/>
        </w:tabs>
        <w:suppressAutoHyphens/>
        <w:jc w:val="both"/>
        <w:rPr>
          <w:spacing w:val="-2"/>
          <w:sz w:val="20"/>
        </w:rPr>
      </w:pPr>
    </w:p>
    <w:p w14:paraId="54600F74" w14:textId="77777777" w:rsidR="00986ECA" w:rsidRDefault="00986ECA" w:rsidP="00986ECA">
      <w:pPr>
        <w:tabs>
          <w:tab w:val="left" w:pos="-720"/>
        </w:tabs>
        <w:suppressAutoHyphens/>
        <w:jc w:val="both"/>
        <w:rPr>
          <w:spacing w:val="-2"/>
          <w:sz w:val="20"/>
        </w:rPr>
      </w:pPr>
    </w:p>
    <w:p w14:paraId="043DBCB2" w14:textId="77777777" w:rsidR="00986ECA" w:rsidRDefault="00986ECA" w:rsidP="00986ECA">
      <w:pPr>
        <w:tabs>
          <w:tab w:val="left" w:pos="-720"/>
        </w:tabs>
        <w:suppressAutoHyphens/>
        <w:jc w:val="both"/>
        <w:rPr>
          <w:spacing w:val="-2"/>
          <w:sz w:val="20"/>
        </w:rPr>
      </w:pPr>
    </w:p>
    <w:p w14:paraId="4F7CAD30" w14:textId="77777777" w:rsidR="00986ECA" w:rsidRDefault="00986ECA" w:rsidP="00986ECA">
      <w:pPr>
        <w:tabs>
          <w:tab w:val="left" w:pos="-720"/>
        </w:tabs>
        <w:suppressAutoHyphens/>
        <w:jc w:val="both"/>
        <w:rPr>
          <w:spacing w:val="-2"/>
          <w:sz w:val="20"/>
        </w:rPr>
      </w:pPr>
    </w:p>
    <w:p w14:paraId="7D0CF0F0" w14:textId="77777777" w:rsidR="00986ECA" w:rsidRDefault="00986ECA" w:rsidP="00986ECA">
      <w:pPr>
        <w:spacing w:after="200" w:line="276" w:lineRule="auto"/>
        <w:rPr>
          <w:spacing w:val="-2"/>
          <w:sz w:val="20"/>
        </w:rPr>
      </w:pPr>
      <w:r>
        <w:rPr>
          <w:spacing w:val="-2"/>
          <w:sz w:val="20"/>
        </w:rPr>
        <w:br w:type="page"/>
      </w:r>
    </w:p>
    <w:p w14:paraId="7484139B" w14:textId="77777777" w:rsidR="00986ECA" w:rsidRDefault="00986ECA" w:rsidP="00986ECA">
      <w:pPr>
        <w:tabs>
          <w:tab w:val="left" w:pos="-720"/>
        </w:tabs>
        <w:suppressAutoHyphens/>
        <w:jc w:val="both"/>
        <w:rPr>
          <w:spacing w:val="-2"/>
          <w:sz w:val="20"/>
        </w:rPr>
      </w:pPr>
    </w:p>
    <w:p w14:paraId="09F11B38" w14:textId="77777777" w:rsidR="00986ECA" w:rsidRDefault="00986ECA" w:rsidP="00986ECA">
      <w:pPr>
        <w:tabs>
          <w:tab w:val="left" w:pos="-720"/>
        </w:tabs>
        <w:suppressAutoHyphens/>
        <w:jc w:val="both"/>
        <w:rPr>
          <w:spacing w:val="-2"/>
          <w:sz w:val="20"/>
        </w:rPr>
      </w:pPr>
    </w:p>
    <w:p w14:paraId="01ADFB34" w14:textId="77777777" w:rsidR="00986ECA" w:rsidRDefault="00986ECA" w:rsidP="00986ECA">
      <w:pPr>
        <w:tabs>
          <w:tab w:val="left" w:pos="-720"/>
        </w:tabs>
        <w:suppressAutoHyphens/>
        <w:jc w:val="both"/>
        <w:rPr>
          <w:b/>
          <w:spacing w:val="-2"/>
          <w:sz w:val="20"/>
        </w:rPr>
      </w:pPr>
    </w:p>
    <w:p w14:paraId="0A8AB4CA" w14:textId="77777777" w:rsidR="00986ECA" w:rsidRDefault="00986ECA" w:rsidP="00986ECA">
      <w:pPr>
        <w:tabs>
          <w:tab w:val="left" w:pos="-720"/>
        </w:tabs>
        <w:suppressAutoHyphens/>
        <w:jc w:val="both"/>
        <w:rPr>
          <w:spacing w:val="-2"/>
          <w:sz w:val="23"/>
        </w:rPr>
      </w:pPr>
      <w:r>
        <w:rPr>
          <w:b/>
          <w:spacing w:val="-2"/>
          <w:sz w:val="23"/>
        </w:rPr>
        <w:t xml:space="preserve">Declaration/Statements page </w:t>
      </w:r>
      <w:r>
        <w:rPr>
          <w:spacing w:val="-2"/>
          <w:sz w:val="23"/>
        </w:rPr>
        <w:tab/>
      </w:r>
    </w:p>
    <w:p w14:paraId="06465406" w14:textId="77777777" w:rsidR="00986ECA" w:rsidRDefault="00986ECA" w:rsidP="00986ECA">
      <w:pPr>
        <w:ind w:left="720" w:hanging="630"/>
        <w:jc w:val="both"/>
        <w:rPr>
          <w:spacing w:val="-2"/>
          <w:sz w:val="23"/>
        </w:rPr>
      </w:pPr>
    </w:p>
    <w:p w14:paraId="53121BD9" w14:textId="77777777" w:rsidR="00986ECA" w:rsidRDefault="00986ECA" w:rsidP="00986ECA">
      <w:pPr>
        <w:ind w:left="720"/>
        <w:jc w:val="both"/>
        <w:rPr>
          <w:spacing w:val="-2"/>
          <w:sz w:val="23"/>
        </w:rPr>
      </w:pPr>
    </w:p>
    <w:p w14:paraId="78C32ED2" w14:textId="77777777" w:rsidR="00986ECA" w:rsidRDefault="00986ECA" w:rsidP="00986ECA">
      <w:pPr>
        <w:ind w:left="720"/>
        <w:jc w:val="both"/>
        <w:rPr>
          <w:spacing w:val="-2"/>
          <w:sz w:val="23"/>
        </w:rPr>
      </w:pPr>
      <w:r>
        <w:rPr>
          <w:spacing w:val="-2"/>
          <w:sz w:val="23"/>
        </w:rPr>
        <w:t>DECLARATION</w:t>
      </w:r>
    </w:p>
    <w:p w14:paraId="72E8232D" w14:textId="77777777" w:rsidR="00986ECA" w:rsidRDefault="00986ECA" w:rsidP="00986ECA">
      <w:pPr>
        <w:ind w:left="720" w:hanging="630"/>
        <w:jc w:val="both"/>
        <w:rPr>
          <w:spacing w:val="-2"/>
          <w:sz w:val="23"/>
        </w:rPr>
      </w:pPr>
      <w:r>
        <w:rPr>
          <w:spacing w:val="-2"/>
          <w:sz w:val="23"/>
        </w:rPr>
        <w:tab/>
      </w:r>
    </w:p>
    <w:p w14:paraId="4E9A5CF9" w14:textId="77777777" w:rsidR="00986ECA" w:rsidRDefault="00986ECA" w:rsidP="00986ECA">
      <w:pPr>
        <w:ind w:left="720"/>
        <w:jc w:val="both"/>
        <w:rPr>
          <w:spacing w:val="-2"/>
          <w:sz w:val="23"/>
        </w:rPr>
      </w:pPr>
      <w:r>
        <w:rPr>
          <w:spacing w:val="-2"/>
          <w:sz w:val="23"/>
        </w:rPr>
        <w:t>This work has not previously been accepted in substance for any degree and is not being concurrently submitted in candidature for any degree.</w:t>
      </w:r>
      <w:r>
        <w:rPr>
          <w:spacing w:val="-2"/>
          <w:sz w:val="23"/>
        </w:rPr>
        <w:tab/>
      </w:r>
    </w:p>
    <w:p w14:paraId="12ED9E64" w14:textId="77777777" w:rsidR="00986ECA" w:rsidRDefault="00986ECA" w:rsidP="00986ECA">
      <w:pPr>
        <w:ind w:left="720"/>
        <w:jc w:val="both"/>
        <w:rPr>
          <w:spacing w:val="-2"/>
          <w:sz w:val="23"/>
        </w:rPr>
      </w:pPr>
    </w:p>
    <w:p w14:paraId="40E22550" w14:textId="77777777" w:rsidR="00986ECA" w:rsidRDefault="00986ECA" w:rsidP="00986ECA">
      <w:pPr>
        <w:ind w:left="720"/>
        <w:jc w:val="both"/>
        <w:rPr>
          <w:spacing w:val="-2"/>
          <w:sz w:val="23"/>
        </w:rPr>
      </w:pPr>
    </w:p>
    <w:p w14:paraId="3EBE56BD" w14:textId="77777777" w:rsidR="00986ECA" w:rsidRDefault="00986ECA" w:rsidP="00986ECA">
      <w:pPr>
        <w:ind w:left="720"/>
        <w:jc w:val="both"/>
        <w:rPr>
          <w:spacing w:val="-2"/>
          <w:sz w:val="23"/>
        </w:rPr>
      </w:pPr>
      <w:r>
        <w:rPr>
          <w:spacing w:val="-2"/>
          <w:sz w:val="23"/>
        </w:rPr>
        <w:t>Signed ...................................................................... (</w:t>
      </w:r>
      <w:proofErr w:type="gramStart"/>
      <w:r>
        <w:rPr>
          <w:spacing w:val="-2"/>
          <w:sz w:val="23"/>
        </w:rPr>
        <w:t>candidate</w:t>
      </w:r>
      <w:proofErr w:type="gramEnd"/>
      <w:r>
        <w:rPr>
          <w:spacing w:val="-2"/>
          <w:sz w:val="23"/>
        </w:rPr>
        <w:t>)</w:t>
      </w:r>
      <w:r>
        <w:rPr>
          <w:spacing w:val="-2"/>
          <w:sz w:val="23"/>
        </w:rPr>
        <w:tab/>
      </w:r>
    </w:p>
    <w:p w14:paraId="271260FC" w14:textId="77777777" w:rsidR="00986ECA" w:rsidRDefault="00986ECA" w:rsidP="00986ECA">
      <w:pPr>
        <w:ind w:left="720"/>
        <w:jc w:val="both"/>
        <w:rPr>
          <w:spacing w:val="-2"/>
          <w:sz w:val="23"/>
        </w:rPr>
      </w:pPr>
    </w:p>
    <w:p w14:paraId="071F729A" w14:textId="77777777" w:rsidR="00986ECA" w:rsidRDefault="00986ECA" w:rsidP="00986ECA">
      <w:pPr>
        <w:ind w:left="720"/>
        <w:jc w:val="both"/>
        <w:rPr>
          <w:spacing w:val="-2"/>
          <w:sz w:val="23"/>
        </w:rPr>
      </w:pPr>
      <w:r>
        <w:rPr>
          <w:spacing w:val="-2"/>
          <w:sz w:val="23"/>
        </w:rPr>
        <w:t>Date ........................................................................</w:t>
      </w:r>
      <w:r>
        <w:rPr>
          <w:spacing w:val="-2"/>
          <w:sz w:val="23"/>
        </w:rPr>
        <w:tab/>
      </w:r>
    </w:p>
    <w:p w14:paraId="5C7C2342" w14:textId="77777777" w:rsidR="00986ECA" w:rsidRDefault="00986ECA" w:rsidP="00986ECA">
      <w:pPr>
        <w:ind w:left="720"/>
        <w:jc w:val="both"/>
        <w:rPr>
          <w:spacing w:val="-2"/>
          <w:sz w:val="23"/>
        </w:rPr>
      </w:pPr>
    </w:p>
    <w:p w14:paraId="2161865A" w14:textId="77777777" w:rsidR="00986ECA" w:rsidRDefault="00986ECA" w:rsidP="00986ECA">
      <w:pPr>
        <w:ind w:left="720"/>
        <w:jc w:val="both"/>
        <w:rPr>
          <w:spacing w:val="-2"/>
          <w:sz w:val="23"/>
        </w:rPr>
      </w:pPr>
    </w:p>
    <w:p w14:paraId="356BE956" w14:textId="77777777" w:rsidR="00986ECA" w:rsidRDefault="00986ECA" w:rsidP="00986ECA">
      <w:pPr>
        <w:ind w:left="720"/>
        <w:jc w:val="both"/>
        <w:rPr>
          <w:spacing w:val="-2"/>
          <w:sz w:val="23"/>
        </w:rPr>
      </w:pPr>
      <w:r>
        <w:rPr>
          <w:spacing w:val="-2"/>
          <w:sz w:val="23"/>
        </w:rPr>
        <w:t>STATEMENT 1</w:t>
      </w:r>
      <w:r>
        <w:rPr>
          <w:spacing w:val="-2"/>
          <w:sz w:val="23"/>
        </w:rPr>
        <w:tab/>
      </w:r>
    </w:p>
    <w:p w14:paraId="07E35C64" w14:textId="77777777" w:rsidR="00986ECA" w:rsidRDefault="00986ECA" w:rsidP="00986ECA">
      <w:pPr>
        <w:ind w:left="720"/>
        <w:jc w:val="both"/>
        <w:rPr>
          <w:spacing w:val="-2"/>
          <w:sz w:val="23"/>
        </w:rPr>
      </w:pPr>
    </w:p>
    <w:p w14:paraId="385C1B21" w14:textId="77777777" w:rsidR="00986ECA" w:rsidRDefault="00986ECA" w:rsidP="00986ECA">
      <w:pPr>
        <w:ind w:left="720"/>
        <w:jc w:val="both"/>
        <w:rPr>
          <w:spacing w:val="-2"/>
          <w:sz w:val="23"/>
        </w:rPr>
      </w:pPr>
      <w:r>
        <w:rPr>
          <w:spacing w:val="-2"/>
          <w:sz w:val="23"/>
        </w:rPr>
        <w:t xml:space="preserve">This work is the result of my own investigations, except where otherwise stated. </w:t>
      </w:r>
    </w:p>
    <w:p w14:paraId="4089A0AC" w14:textId="77777777" w:rsidR="00986ECA" w:rsidRDefault="00986ECA" w:rsidP="00986ECA">
      <w:pPr>
        <w:ind w:left="720"/>
        <w:jc w:val="both"/>
        <w:rPr>
          <w:spacing w:val="-2"/>
          <w:sz w:val="23"/>
        </w:rPr>
      </w:pPr>
    </w:p>
    <w:p w14:paraId="7AE5BE99" w14:textId="77777777" w:rsidR="00986ECA" w:rsidRDefault="00986ECA" w:rsidP="00986ECA">
      <w:pPr>
        <w:ind w:left="720"/>
        <w:jc w:val="both"/>
        <w:rPr>
          <w:spacing w:val="-2"/>
          <w:sz w:val="23"/>
        </w:rPr>
      </w:pPr>
      <w:r>
        <w:rPr>
          <w:spacing w:val="-2"/>
          <w:sz w:val="23"/>
        </w:rPr>
        <w:t>Other sources are acknowledged by footnotes giving explicit references.  A bibliography is appended.</w:t>
      </w:r>
    </w:p>
    <w:p w14:paraId="5ACDE4CC" w14:textId="77777777" w:rsidR="00986ECA" w:rsidRDefault="00986ECA" w:rsidP="00986ECA">
      <w:pPr>
        <w:ind w:left="720"/>
        <w:jc w:val="both"/>
        <w:rPr>
          <w:spacing w:val="-2"/>
          <w:sz w:val="23"/>
        </w:rPr>
      </w:pPr>
    </w:p>
    <w:p w14:paraId="27CF51A2" w14:textId="77777777" w:rsidR="00986ECA" w:rsidRDefault="00986ECA" w:rsidP="00986ECA">
      <w:pPr>
        <w:ind w:left="720"/>
        <w:jc w:val="both"/>
        <w:rPr>
          <w:spacing w:val="-2"/>
          <w:sz w:val="23"/>
        </w:rPr>
      </w:pPr>
    </w:p>
    <w:p w14:paraId="577B806D" w14:textId="77777777" w:rsidR="00986ECA" w:rsidRDefault="00986ECA" w:rsidP="00986ECA">
      <w:pPr>
        <w:ind w:left="720"/>
        <w:jc w:val="both"/>
        <w:rPr>
          <w:spacing w:val="-2"/>
          <w:sz w:val="23"/>
        </w:rPr>
      </w:pPr>
      <w:r>
        <w:rPr>
          <w:spacing w:val="-2"/>
          <w:sz w:val="23"/>
        </w:rPr>
        <w:t>Signed ..................................................................... (</w:t>
      </w:r>
      <w:proofErr w:type="gramStart"/>
      <w:r>
        <w:rPr>
          <w:spacing w:val="-2"/>
          <w:sz w:val="23"/>
        </w:rPr>
        <w:t>candidate</w:t>
      </w:r>
      <w:proofErr w:type="gramEnd"/>
      <w:r>
        <w:rPr>
          <w:spacing w:val="-2"/>
          <w:sz w:val="23"/>
        </w:rPr>
        <w:t>)</w:t>
      </w:r>
      <w:r>
        <w:rPr>
          <w:spacing w:val="-2"/>
          <w:sz w:val="23"/>
        </w:rPr>
        <w:tab/>
      </w:r>
    </w:p>
    <w:p w14:paraId="37FAC7DD" w14:textId="77777777" w:rsidR="00986ECA" w:rsidRDefault="00986ECA" w:rsidP="00986ECA">
      <w:pPr>
        <w:ind w:left="720"/>
        <w:jc w:val="both"/>
        <w:rPr>
          <w:spacing w:val="-2"/>
          <w:sz w:val="23"/>
        </w:rPr>
      </w:pPr>
    </w:p>
    <w:p w14:paraId="2AD24333" w14:textId="77777777" w:rsidR="00986ECA" w:rsidRDefault="00986ECA" w:rsidP="00986ECA">
      <w:pPr>
        <w:ind w:left="720"/>
        <w:jc w:val="both"/>
        <w:rPr>
          <w:spacing w:val="-2"/>
          <w:sz w:val="23"/>
        </w:rPr>
      </w:pPr>
      <w:r>
        <w:rPr>
          <w:spacing w:val="-2"/>
          <w:sz w:val="23"/>
        </w:rPr>
        <w:t>Date ........................................................................</w:t>
      </w:r>
      <w:r>
        <w:rPr>
          <w:spacing w:val="-2"/>
          <w:sz w:val="23"/>
        </w:rPr>
        <w:tab/>
      </w:r>
    </w:p>
    <w:p w14:paraId="5F68D42A" w14:textId="77777777" w:rsidR="00986ECA" w:rsidRDefault="00986ECA" w:rsidP="00986ECA">
      <w:pPr>
        <w:ind w:left="720"/>
        <w:jc w:val="both"/>
        <w:rPr>
          <w:spacing w:val="-2"/>
          <w:sz w:val="23"/>
        </w:rPr>
      </w:pPr>
    </w:p>
    <w:p w14:paraId="53A04AE3" w14:textId="77777777" w:rsidR="00986ECA" w:rsidRDefault="00986ECA" w:rsidP="00986ECA">
      <w:pPr>
        <w:ind w:left="720"/>
        <w:jc w:val="both"/>
        <w:rPr>
          <w:spacing w:val="-2"/>
          <w:sz w:val="23"/>
        </w:rPr>
      </w:pPr>
    </w:p>
    <w:p w14:paraId="4765DB6E" w14:textId="77777777" w:rsidR="00986ECA" w:rsidRDefault="00986ECA" w:rsidP="00986ECA">
      <w:pPr>
        <w:ind w:left="720"/>
        <w:jc w:val="both"/>
        <w:rPr>
          <w:spacing w:val="-2"/>
          <w:sz w:val="23"/>
        </w:rPr>
      </w:pPr>
      <w:r>
        <w:rPr>
          <w:spacing w:val="-2"/>
          <w:sz w:val="23"/>
        </w:rPr>
        <w:t>STATEMENT 2</w:t>
      </w:r>
      <w:r>
        <w:rPr>
          <w:spacing w:val="-2"/>
          <w:sz w:val="23"/>
        </w:rPr>
        <w:tab/>
      </w:r>
    </w:p>
    <w:p w14:paraId="299FD332" w14:textId="77777777" w:rsidR="00986ECA" w:rsidRDefault="00986ECA" w:rsidP="00986ECA">
      <w:pPr>
        <w:ind w:left="720"/>
        <w:jc w:val="both"/>
        <w:rPr>
          <w:spacing w:val="-2"/>
          <w:sz w:val="23"/>
        </w:rPr>
      </w:pPr>
    </w:p>
    <w:p w14:paraId="7375DC89" w14:textId="77777777" w:rsidR="00986ECA" w:rsidRDefault="00986ECA" w:rsidP="00986ECA">
      <w:pPr>
        <w:ind w:left="720"/>
        <w:jc w:val="both"/>
        <w:rPr>
          <w:spacing w:val="-2"/>
          <w:sz w:val="23"/>
        </w:rPr>
      </w:pPr>
      <w:r>
        <w:rPr>
          <w:spacing w:val="-2"/>
          <w:sz w:val="23"/>
        </w:rPr>
        <w:t>I hereby give consent for my work, if accepted, to be available for photocopying and for inter-library loan, and for the title and summary to be made available to outside organisations.</w:t>
      </w:r>
      <w:r>
        <w:rPr>
          <w:spacing w:val="-2"/>
          <w:sz w:val="23"/>
        </w:rPr>
        <w:tab/>
      </w:r>
    </w:p>
    <w:p w14:paraId="0B9A5687" w14:textId="77777777" w:rsidR="00986ECA" w:rsidRDefault="00986ECA" w:rsidP="00986ECA">
      <w:pPr>
        <w:ind w:left="720"/>
        <w:jc w:val="both"/>
        <w:rPr>
          <w:spacing w:val="-2"/>
          <w:sz w:val="23"/>
        </w:rPr>
      </w:pPr>
    </w:p>
    <w:p w14:paraId="3AF63C1B" w14:textId="77777777" w:rsidR="00986ECA" w:rsidRDefault="00986ECA" w:rsidP="00986ECA">
      <w:pPr>
        <w:ind w:left="720"/>
        <w:jc w:val="both"/>
        <w:rPr>
          <w:spacing w:val="-2"/>
          <w:sz w:val="23"/>
        </w:rPr>
      </w:pPr>
    </w:p>
    <w:p w14:paraId="136CA117" w14:textId="77777777" w:rsidR="00986ECA" w:rsidRDefault="00986ECA" w:rsidP="00986ECA">
      <w:pPr>
        <w:ind w:left="720"/>
        <w:jc w:val="both"/>
        <w:rPr>
          <w:spacing w:val="-2"/>
          <w:sz w:val="23"/>
        </w:rPr>
      </w:pPr>
      <w:r>
        <w:rPr>
          <w:spacing w:val="-2"/>
          <w:sz w:val="23"/>
        </w:rPr>
        <w:t>Signed ..................................................................... (</w:t>
      </w:r>
      <w:proofErr w:type="gramStart"/>
      <w:r>
        <w:rPr>
          <w:spacing w:val="-2"/>
          <w:sz w:val="23"/>
        </w:rPr>
        <w:t>candidate</w:t>
      </w:r>
      <w:proofErr w:type="gramEnd"/>
      <w:r>
        <w:rPr>
          <w:spacing w:val="-2"/>
          <w:sz w:val="23"/>
        </w:rPr>
        <w:t>)</w:t>
      </w:r>
      <w:r>
        <w:rPr>
          <w:spacing w:val="-2"/>
          <w:sz w:val="23"/>
        </w:rPr>
        <w:tab/>
      </w:r>
    </w:p>
    <w:p w14:paraId="496CBB8F" w14:textId="77777777" w:rsidR="00986ECA" w:rsidRDefault="00986ECA" w:rsidP="00986ECA">
      <w:pPr>
        <w:ind w:left="720"/>
        <w:jc w:val="both"/>
        <w:rPr>
          <w:spacing w:val="-2"/>
          <w:sz w:val="23"/>
        </w:rPr>
      </w:pPr>
    </w:p>
    <w:p w14:paraId="6B642C5F" w14:textId="77777777" w:rsidR="00986ECA" w:rsidRDefault="00986ECA" w:rsidP="00986ECA">
      <w:pPr>
        <w:ind w:left="720"/>
        <w:jc w:val="both"/>
        <w:rPr>
          <w:spacing w:val="-2"/>
          <w:sz w:val="23"/>
        </w:rPr>
      </w:pPr>
      <w:r>
        <w:rPr>
          <w:spacing w:val="-2"/>
          <w:sz w:val="23"/>
        </w:rPr>
        <w:t>Date ........................................................................</w:t>
      </w:r>
    </w:p>
    <w:p w14:paraId="7D072707" w14:textId="77777777" w:rsidR="00986ECA" w:rsidRDefault="00986ECA" w:rsidP="00986ECA">
      <w:pPr>
        <w:ind w:left="720"/>
        <w:jc w:val="both"/>
        <w:rPr>
          <w:spacing w:val="-2"/>
          <w:sz w:val="23"/>
        </w:rPr>
      </w:pPr>
    </w:p>
    <w:p w14:paraId="167134C0" w14:textId="77777777" w:rsidR="00986ECA" w:rsidRDefault="00986ECA" w:rsidP="00986ECA">
      <w:pPr>
        <w:ind w:left="720"/>
        <w:jc w:val="both"/>
        <w:rPr>
          <w:spacing w:val="-2"/>
          <w:sz w:val="23"/>
        </w:rPr>
      </w:pPr>
    </w:p>
    <w:p w14:paraId="1001714F" w14:textId="77777777" w:rsidR="00986ECA" w:rsidRDefault="00986ECA" w:rsidP="00986ECA">
      <w:pPr>
        <w:ind w:left="720" w:hanging="720"/>
        <w:jc w:val="both"/>
        <w:rPr>
          <w:spacing w:val="-2"/>
          <w:sz w:val="23"/>
        </w:rPr>
      </w:pPr>
      <w:r>
        <w:rPr>
          <w:b/>
          <w:spacing w:val="-2"/>
          <w:sz w:val="23"/>
        </w:rPr>
        <w:t>NB</w:t>
      </w:r>
      <w:proofErr w:type="gramStart"/>
      <w:r>
        <w:rPr>
          <w:b/>
          <w:spacing w:val="-2"/>
          <w:sz w:val="23"/>
        </w:rPr>
        <w:t>:</w:t>
      </w:r>
      <w:r>
        <w:rPr>
          <w:i/>
          <w:spacing w:val="-2"/>
          <w:sz w:val="23"/>
        </w:rPr>
        <w:tab/>
        <w:t>Candidates on whose behalf a bar on access has been approved by the University</w:t>
      </w:r>
      <w:proofErr w:type="gramEnd"/>
      <w:r>
        <w:rPr>
          <w:i/>
          <w:spacing w:val="-2"/>
          <w:sz w:val="23"/>
        </w:rPr>
        <w:t xml:space="preserve"> (see Note 1), should use the following version of Statement 2:</w:t>
      </w:r>
      <w:r>
        <w:rPr>
          <w:spacing w:val="-2"/>
          <w:sz w:val="23"/>
        </w:rPr>
        <w:tab/>
      </w:r>
    </w:p>
    <w:p w14:paraId="2264A916" w14:textId="77777777" w:rsidR="00986ECA" w:rsidRDefault="00986ECA" w:rsidP="00986ECA">
      <w:pPr>
        <w:ind w:left="720"/>
        <w:jc w:val="both"/>
        <w:rPr>
          <w:spacing w:val="-2"/>
          <w:sz w:val="23"/>
        </w:rPr>
      </w:pPr>
    </w:p>
    <w:p w14:paraId="0AB76C1D" w14:textId="77777777" w:rsidR="00986ECA" w:rsidRDefault="00986ECA" w:rsidP="00986ECA">
      <w:pPr>
        <w:ind w:left="720"/>
        <w:jc w:val="both"/>
        <w:rPr>
          <w:b/>
          <w:spacing w:val="-2"/>
          <w:sz w:val="23"/>
        </w:rPr>
      </w:pPr>
      <w:r>
        <w:rPr>
          <w:spacing w:val="-2"/>
          <w:sz w:val="23"/>
        </w:rPr>
        <w:t xml:space="preserve">I hereby give consent for my work, if accepted, to be available for photocopying and for inter-library loans </w:t>
      </w:r>
      <w:r>
        <w:rPr>
          <w:b/>
          <w:spacing w:val="-2"/>
          <w:sz w:val="23"/>
        </w:rPr>
        <w:t>after expiry of a bar on access approved by the University.</w:t>
      </w:r>
    </w:p>
    <w:p w14:paraId="39BB5413" w14:textId="77777777" w:rsidR="00986ECA" w:rsidRDefault="00986ECA" w:rsidP="00986ECA">
      <w:pPr>
        <w:ind w:left="1440"/>
        <w:jc w:val="both"/>
        <w:rPr>
          <w:b/>
          <w:spacing w:val="-2"/>
          <w:sz w:val="23"/>
        </w:rPr>
      </w:pPr>
    </w:p>
    <w:p w14:paraId="629537F0" w14:textId="77777777" w:rsidR="00986ECA" w:rsidRDefault="00986ECA" w:rsidP="00986ECA">
      <w:pPr>
        <w:ind w:left="1440"/>
        <w:jc w:val="both"/>
        <w:rPr>
          <w:b/>
          <w:spacing w:val="-2"/>
          <w:sz w:val="23"/>
        </w:rPr>
      </w:pPr>
    </w:p>
    <w:p w14:paraId="118FE6A1" w14:textId="77777777" w:rsidR="00986ECA" w:rsidRDefault="00986ECA" w:rsidP="00986ECA">
      <w:pPr>
        <w:ind w:left="720"/>
        <w:jc w:val="both"/>
        <w:rPr>
          <w:spacing w:val="-2"/>
          <w:sz w:val="23"/>
        </w:rPr>
      </w:pPr>
      <w:r>
        <w:rPr>
          <w:spacing w:val="-2"/>
          <w:sz w:val="23"/>
        </w:rPr>
        <w:t>Signed ..................................................................... (</w:t>
      </w:r>
      <w:proofErr w:type="gramStart"/>
      <w:r>
        <w:rPr>
          <w:spacing w:val="-2"/>
          <w:sz w:val="23"/>
        </w:rPr>
        <w:t>candidate</w:t>
      </w:r>
      <w:proofErr w:type="gramEnd"/>
      <w:r>
        <w:rPr>
          <w:spacing w:val="-2"/>
          <w:sz w:val="23"/>
        </w:rPr>
        <w:t>)</w:t>
      </w:r>
    </w:p>
    <w:p w14:paraId="588F6C4E" w14:textId="77777777" w:rsidR="00986ECA" w:rsidRDefault="00986ECA" w:rsidP="00986ECA">
      <w:pPr>
        <w:tabs>
          <w:tab w:val="left" w:pos="-720"/>
        </w:tabs>
        <w:suppressAutoHyphens/>
        <w:jc w:val="both"/>
        <w:rPr>
          <w:spacing w:val="-2"/>
          <w:sz w:val="23"/>
        </w:rPr>
      </w:pPr>
    </w:p>
    <w:p w14:paraId="113AC08F" w14:textId="77777777" w:rsidR="00986ECA" w:rsidRDefault="00986ECA" w:rsidP="00986ECA">
      <w:pPr>
        <w:tabs>
          <w:tab w:val="left" w:pos="-720"/>
        </w:tabs>
        <w:suppressAutoHyphens/>
        <w:jc w:val="both"/>
        <w:rPr>
          <w:spacing w:val="-2"/>
          <w:sz w:val="23"/>
        </w:rPr>
      </w:pPr>
      <w:r>
        <w:rPr>
          <w:spacing w:val="-2"/>
          <w:sz w:val="23"/>
        </w:rPr>
        <w:tab/>
        <w:t>Date ........................................................................</w:t>
      </w:r>
    </w:p>
    <w:p w14:paraId="15F9E7B9" w14:textId="77777777" w:rsidR="00986ECA" w:rsidRDefault="00986ECA" w:rsidP="00986ECA">
      <w:pPr>
        <w:tabs>
          <w:tab w:val="left" w:pos="-720"/>
        </w:tabs>
        <w:suppressAutoHyphens/>
        <w:jc w:val="both"/>
        <w:rPr>
          <w:spacing w:val="-2"/>
          <w:sz w:val="23"/>
        </w:rPr>
      </w:pPr>
    </w:p>
    <w:p w14:paraId="2F3B5968" w14:textId="77777777" w:rsidR="00986ECA" w:rsidRDefault="00986ECA" w:rsidP="00986ECA">
      <w:pPr>
        <w:tabs>
          <w:tab w:val="left" w:pos="-720"/>
        </w:tabs>
        <w:suppressAutoHyphens/>
        <w:jc w:val="both"/>
        <w:rPr>
          <w:i/>
          <w:spacing w:val="-2"/>
          <w:sz w:val="20"/>
        </w:rPr>
      </w:pPr>
      <w:r>
        <w:rPr>
          <w:spacing w:val="-2"/>
          <w:sz w:val="23"/>
          <w:u w:val="single"/>
        </w:rPr>
        <w:t xml:space="preserve">         </w:t>
      </w:r>
    </w:p>
    <w:p w14:paraId="12E1C346" w14:textId="77777777" w:rsidR="00986ECA" w:rsidRDefault="00986ECA" w:rsidP="00986ECA">
      <w:pPr>
        <w:tabs>
          <w:tab w:val="left" w:pos="-720"/>
        </w:tabs>
        <w:suppressAutoHyphens/>
        <w:jc w:val="both"/>
        <w:rPr>
          <w:i/>
          <w:spacing w:val="-2"/>
          <w:sz w:val="20"/>
        </w:rPr>
      </w:pPr>
    </w:p>
    <w:p w14:paraId="7A0D1BC2" w14:textId="77777777" w:rsidR="00986ECA" w:rsidRDefault="00986ECA" w:rsidP="00986ECA">
      <w:pPr>
        <w:tabs>
          <w:tab w:val="left" w:pos="-720"/>
        </w:tabs>
        <w:suppressAutoHyphens/>
        <w:jc w:val="both"/>
        <w:rPr>
          <w:i/>
          <w:spacing w:val="-2"/>
          <w:sz w:val="20"/>
        </w:rPr>
      </w:pPr>
    </w:p>
    <w:p w14:paraId="63EEDEAE" w14:textId="77777777" w:rsidR="00986ECA" w:rsidRDefault="00986ECA" w:rsidP="00986ECA">
      <w:pPr>
        <w:tabs>
          <w:tab w:val="left" w:pos="-720"/>
        </w:tabs>
        <w:suppressAutoHyphens/>
        <w:jc w:val="both"/>
        <w:rPr>
          <w:i/>
          <w:spacing w:val="-2"/>
          <w:sz w:val="20"/>
        </w:rPr>
      </w:pPr>
    </w:p>
    <w:p w14:paraId="5DE1A721" w14:textId="77777777" w:rsidR="00986ECA" w:rsidRDefault="00986ECA" w:rsidP="00986ECA">
      <w:pPr>
        <w:tabs>
          <w:tab w:val="left" w:pos="-720"/>
        </w:tabs>
        <w:suppressAutoHyphens/>
        <w:jc w:val="both"/>
        <w:rPr>
          <w:spacing w:val="-2"/>
          <w:sz w:val="20"/>
        </w:rPr>
      </w:pPr>
    </w:p>
    <w:p w14:paraId="34D588BC" w14:textId="77777777" w:rsidR="00986ECA" w:rsidRDefault="00986ECA" w:rsidP="00986ECA">
      <w:pPr>
        <w:tabs>
          <w:tab w:val="left" w:pos="-720"/>
        </w:tabs>
        <w:suppressAutoHyphens/>
        <w:jc w:val="both"/>
        <w:rPr>
          <w:spacing w:val="-2"/>
          <w:sz w:val="20"/>
        </w:rPr>
      </w:pPr>
      <w:r>
        <w:rPr>
          <w:spacing w:val="-2"/>
          <w:sz w:val="20"/>
        </w:rPr>
        <w:t>Candidate's signature ...........................................................................   Date .........................................</w:t>
      </w:r>
    </w:p>
    <w:p w14:paraId="7EEB75C6" w14:textId="77777777" w:rsidR="00986ECA" w:rsidRDefault="00986ECA" w:rsidP="00986ECA">
      <w:pPr>
        <w:tabs>
          <w:tab w:val="left" w:pos="-720"/>
        </w:tabs>
        <w:suppressAutoHyphens/>
        <w:jc w:val="both"/>
        <w:rPr>
          <w:spacing w:val="-2"/>
          <w:sz w:val="20"/>
        </w:rPr>
      </w:pPr>
    </w:p>
    <w:p w14:paraId="2A123932" w14:textId="77777777" w:rsidR="00986ECA" w:rsidRDefault="00986ECA" w:rsidP="00986ECA">
      <w:pPr>
        <w:spacing w:after="200" w:line="276" w:lineRule="auto"/>
      </w:pPr>
      <w:r>
        <w:br w:type="page"/>
      </w:r>
    </w:p>
    <w:bookmarkStart w:id="49" w:name="_Toc325227310" w:displacedByCustomXml="next"/>
    <w:sdt>
      <w:sdtPr>
        <w:rPr>
          <w:rFonts w:asciiTheme="minorHAnsi" w:eastAsiaTheme="minorEastAsia" w:hAnsiTheme="minorHAnsi" w:cstheme="minorBidi"/>
          <w:b w:val="0"/>
          <w:bCs w:val="0"/>
          <w:color w:val="auto"/>
          <w:sz w:val="24"/>
          <w:szCs w:val="24"/>
        </w:rPr>
        <w:id w:val="156435472"/>
        <w:docPartObj>
          <w:docPartGallery w:val="Bibliographies"/>
          <w:docPartUnique/>
        </w:docPartObj>
      </w:sdtPr>
      <w:sdtEndPr>
        <w:rPr>
          <w:rFonts w:ascii="Times New Roman" w:hAnsi="Times New Roman" w:cs="Times New Roman"/>
        </w:rPr>
      </w:sdtEndPr>
      <w:sdtContent>
        <w:p w14:paraId="5DB5BA44" w14:textId="77777777" w:rsidR="00264791" w:rsidRDefault="00933172" w:rsidP="00264791">
          <w:pPr>
            <w:pStyle w:val="Heading1"/>
            <w:spacing w:line="480" w:lineRule="auto"/>
            <w:jc w:val="both"/>
            <w:rPr>
              <w:rFonts w:ascii="Times New Roman" w:hAnsi="Times New Roman" w:cs="Times New Roman"/>
              <w:sz w:val="24"/>
              <w:szCs w:val="24"/>
            </w:rPr>
          </w:pPr>
          <w:r w:rsidRPr="00933172">
            <w:rPr>
              <w:rFonts w:ascii="Times New Roman" w:hAnsi="Times New Roman" w:cs="Times New Roman"/>
              <w:sz w:val="24"/>
              <w:szCs w:val="24"/>
            </w:rPr>
            <w:t>Bibliography</w:t>
          </w:r>
          <w:bookmarkEnd w:id="49"/>
        </w:p>
        <w:sdt>
          <w:sdtPr>
            <w:rPr>
              <w:rFonts w:ascii="Times New Roman" w:hAnsi="Times New Roman" w:cs="Times New Roman"/>
            </w:rPr>
            <w:id w:val="111145805"/>
            <w:bibliography/>
          </w:sdtPr>
          <w:sdtEndPr/>
          <w:sdtContent>
            <w:sdt>
              <w:sdtPr>
                <w:id w:val="1478571852"/>
                <w:bibliography/>
              </w:sdtPr>
              <w:sdtEndPr>
                <w:rPr>
                  <w:rFonts w:ascii="Times New Roman" w:hAnsi="Times New Roman" w:cs="Times New Roman"/>
                </w:rPr>
              </w:sdtEndPr>
              <w:sdtContent>
                <w:p w14:paraId="4C21596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rPr>
                    <w:fldChar w:fldCharType="begin"/>
                  </w:r>
                  <w:r w:rsidRPr="00FC104A">
                    <w:rPr>
                      <w:rFonts w:ascii="Times New Roman" w:hAnsi="Times New Roman" w:cs="Times New Roman"/>
                    </w:rPr>
                    <w:instrText xml:space="preserve"> BIBLIOGRAPHY </w:instrText>
                  </w:r>
                  <w:r w:rsidRPr="00FC104A">
                    <w:rPr>
                      <w:rFonts w:ascii="Times New Roman" w:hAnsi="Times New Roman" w:cs="Times New Roman"/>
                    </w:rPr>
                    <w:fldChar w:fldCharType="separate"/>
                  </w:r>
                  <w:r w:rsidRPr="00FC104A">
                    <w:rPr>
                      <w:rFonts w:ascii="Times New Roman" w:hAnsi="Times New Roman" w:cs="Times New Roman"/>
                      <w:noProof/>
                    </w:rPr>
                    <w:t xml:space="preserve">Adelowotan, M. (2014). Human Capital Development (HCD) through Open, Distance and E-Learning: Evidence from Corporate Annual Reports (CARs) of Top South African Listed Companies. </w:t>
                  </w:r>
                  <w:r w:rsidRPr="00FC104A">
                    <w:rPr>
                      <w:rFonts w:ascii="Times New Roman" w:hAnsi="Times New Roman" w:cs="Times New Roman"/>
                      <w:i/>
                      <w:iCs/>
                      <w:noProof/>
                    </w:rPr>
                    <w:t>Turkish Online Journal of Distance Education,</w:t>
                  </w:r>
                  <w:r w:rsidRPr="00FC104A">
                    <w:rPr>
                      <w:rFonts w:ascii="Times New Roman" w:hAnsi="Times New Roman" w:cs="Times New Roman"/>
                      <w:noProof/>
                    </w:rPr>
                    <w:t xml:space="preserve"> </w:t>
                  </w:r>
                  <w:r w:rsidRPr="00FC104A">
                    <w:rPr>
                      <w:rFonts w:ascii="Times New Roman" w:hAnsi="Times New Roman" w:cs="Times New Roman"/>
                      <w:i/>
                      <w:iCs/>
                      <w:noProof/>
                    </w:rPr>
                    <w:t>, 15</w:t>
                  </w:r>
                  <w:r w:rsidRPr="00FC104A">
                    <w:rPr>
                      <w:rFonts w:ascii="Times New Roman" w:hAnsi="Times New Roman" w:cs="Times New Roman"/>
                      <w:noProof/>
                    </w:rPr>
                    <w:t xml:space="preserve"> (3), 68-79.</w:t>
                  </w:r>
                </w:p>
                <w:p w14:paraId="366EDB25"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Agote, L. (2016). Authentic Leadership Perception, Trust in the Leader, and Followers’ Emotions in Organizational Change Processe. </w:t>
                  </w:r>
                  <w:r w:rsidRPr="00FC104A">
                    <w:rPr>
                      <w:rFonts w:ascii="Times New Roman" w:hAnsi="Times New Roman" w:cs="Times New Roman"/>
                      <w:i/>
                      <w:iCs/>
                      <w:noProof/>
                    </w:rPr>
                    <w:t>Journal of Applied Behavioral Science</w:t>
                  </w:r>
                  <w:r w:rsidRPr="00FC104A">
                    <w:rPr>
                      <w:rFonts w:ascii="Times New Roman" w:hAnsi="Times New Roman" w:cs="Times New Roman"/>
                      <w:noProof/>
                    </w:rPr>
                    <w:t xml:space="preserve"> </w:t>
                  </w:r>
                  <w:r w:rsidRPr="00FC104A">
                    <w:rPr>
                      <w:rFonts w:ascii="Times New Roman" w:hAnsi="Times New Roman" w:cs="Times New Roman"/>
                      <w:i/>
                      <w:iCs/>
                      <w:noProof/>
                    </w:rPr>
                    <w:t>, 52</w:t>
                  </w:r>
                  <w:r w:rsidRPr="00FC104A">
                    <w:rPr>
                      <w:rFonts w:ascii="Times New Roman" w:hAnsi="Times New Roman" w:cs="Times New Roman"/>
                      <w:noProof/>
                    </w:rPr>
                    <w:t xml:space="preserve"> (1), 35-63.</w:t>
                  </w:r>
                </w:p>
                <w:p w14:paraId="55D9EC69"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Ahmed, A. (2008). </w:t>
                  </w:r>
                  <w:r w:rsidRPr="00FC104A">
                    <w:rPr>
                      <w:rFonts w:ascii="Times New Roman" w:hAnsi="Times New Roman" w:cs="Times New Roman"/>
                      <w:i/>
                      <w:iCs/>
                      <w:noProof/>
                    </w:rPr>
                    <w:t>Ontological, Epistemological and Methodological Assumptions: Qualitative versus Quantitative.</w:t>
                  </w:r>
                  <w:r w:rsidRPr="00FC104A">
                    <w:rPr>
                      <w:rFonts w:ascii="Times New Roman" w:hAnsi="Times New Roman" w:cs="Times New Roman"/>
                      <w:noProof/>
                    </w:rPr>
                    <w:t xml:space="preserve"> </w:t>
                  </w:r>
                </w:p>
                <w:p w14:paraId="244F6D69"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Arnd Vomberg, C. H. (2015). Talented people and strong brands: The contribution of human capital and brand equity to firm value.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36</w:t>
                  </w:r>
                  <w:r w:rsidRPr="00FC104A">
                    <w:rPr>
                      <w:rFonts w:ascii="Times New Roman" w:hAnsi="Times New Roman" w:cs="Times New Roman"/>
                      <w:noProof/>
                    </w:rPr>
                    <w:t xml:space="preserve"> (13), 2122–2131.</w:t>
                  </w:r>
                </w:p>
                <w:p w14:paraId="162512E3"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Arrfelt, M. (2015). Examining a key corporate role: The influence of capital allocation competency on business unit performance.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36</w:t>
                  </w:r>
                  <w:r w:rsidRPr="00FC104A">
                    <w:rPr>
                      <w:rFonts w:ascii="Times New Roman" w:hAnsi="Times New Roman" w:cs="Times New Roman"/>
                      <w:noProof/>
                    </w:rPr>
                    <w:t xml:space="preserve"> (7), 1017-1034.</w:t>
                  </w:r>
                </w:p>
                <w:p w14:paraId="27525BB8"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Bailey, L. F. (2014). The origin and success of qualitative research. </w:t>
                  </w:r>
                  <w:r w:rsidRPr="00FC104A">
                    <w:rPr>
                      <w:rFonts w:ascii="Times New Roman" w:hAnsi="Times New Roman" w:cs="Times New Roman"/>
                      <w:i/>
                      <w:iCs/>
                      <w:noProof/>
                    </w:rPr>
                    <w:t>International Journal of Market Research</w:t>
                  </w:r>
                  <w:r w:rsidRPr="00FC104A">
                    <w:rPr>
                      <w:rFonts w:ascii="Times New Roman" w:hAnsi="Times New Roman" w:cs="Times New Roman"/>
                      <w:noProof/>
                    </w:rPr>
                    <w:t xml:space="preserve"> </w:t>
                  </w:r>
                  <w:r w:rsidRPr="00FC104A">
                    <w:rPr>
                      <w:rFonts w:ascii="Times New Roman" w:hAnsi="Times New Roman" w:cs="Times New Roman"/>
                      <w:i/>
                      <w:iCs/>
                      <w:noProof/>
                    </w:rPr>
                    <w:t>, 56</w:t>
                  </w:r>
                  <w:r w:rsidRPr="00FC104A">
                    <w:rPr>
                      <w:rFonts w:ascii="Times New Roman" w:hAnsi="Times New Roman" w:cs="Times New Roman"/>
                      <w:noProof/>
                    </w:rPr>
                    <w:t xml:space="preserve"> (2), 167-184.</w:t>
                  </w:r>
                </w:p>
                <w:p w14:paraId="1D955FB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Barker, A., Nancarrow, C., &amp; Spackmann, N. (2001). Informed eclecticism: a research paradigm for the twenty-first century. </w:t>
                  </w:r>
                  <w:r w:rsidRPr="00FC104A">
                    <w:rPr>
                      <w:rFonts w:ascii="Times New Roman" w:hAnsi="Times New Roman" w:cs="Times New Roman"/>
                      <w:i/>
                      <w:iCs/>
                      <w:noProof/>
                    </w:rPr>
                    <w:t>International Journal of Market Research</w:t>
                  </w:r>
                  <w:r w:rsidRPr="00FC104A">
                    <w:rPr>
                      <w:rFonts w:ascii="Times New Roman" w:hAnsi="Times New Roman" w:cs="Times New Roman"/>
                      <w:noProof/>
                    </w:rPr>
                    <w:t xml:space="preserve"> </w:t>
                  </w:r>
                  <w:r w:rsidRPr="00FC104A">
                    <w:rPr>
                      <w:rFonts w:ascii="Times New Roman" w:hAnsi="Times New Roman" w:cs="Times New Roman"/>
                      <w:i/>
                      <w:iCs/>
                      <w:noProof/>
                    </w:rPr>
                    <w:t>, 43</w:t>
                  </w:r>
                  <w:r w:rsidRPr="00FC104A">
                    <w:rPr>
                      <w:rFonts w:ascii="Times New Roman" w:hAnsi="Times New Roman" w:cs="Times New Roman"/>
                      <w:noProof/>
                    </w:rPr>
                    <w:t xml:space="preserve"> (1), 3-27.</w:t>
                  </w:r>
                </w:p>
                <w:p w14:paraId="06868A7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Bassi, L., Creelman, D., &amp; Lambert, A. (2015). Advancing the HR Profession: Consistent Standards in Reporting Sustainable Human Capital Outcomes. </w:t>
                  </w:r>
                  <w:r w:rsidRPr="00FC104A">
                    <w:rPr>
                      <w:rFonts w:ascii="Times New Roman" w:hAnsi="Times New Roman" w:cs="Times New Roman"/>
                      <w:i/>
                      <w:iCs/>
                      <w:noProof/>
                    </w:rPr>
                    <w:t>People and Strategy</w:t>
                  </w:r>
                  <w:r w:rsidRPr="00FC104A">
                    <w:rPr>
                      <w:rFonts w:ascii="Times New Roman" w:hAnsi="Times New Roman" w:cs="Times New Roman"/>
                      <w:noProof/>
                    </w:rPr>
                    <w:t xml:space="preserve"> </w:t>
                  </w:r>
                  <w:r w:rsidRPr="00FC104A">
                    <w:rPr>
                      <w:rFonts w:ascii="Times New Roman" w:hAnsi="Times New Roman" w:cs="Times New Roman"/>
                      <w:i/>
                      <w:iCs/>
                      <w:noProof/>
                    </w:rPr>
                    <w:t>, 38</w:t>
                  </w:r>
                  <w:r w:rsidRPr="00FC104A">
                    <w:rPr>
                      <w:rFonts w:ascii="Times New Roman" w:hAnsi="Times New Roman" w:cs="Times New Roman"/>
                      <w:noProof/>
                    </w:rPr>
                    <w:t xml:space="preserve"> (4), 71-75.</w:t>
                  </w:r>
                </w:p>
                <w:p w14:paraId="727B930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Becker, S. G. (2009). </w:t>
                  </w:r>
                  <w:r w:rsidRPr="00FC104A">
                    <w:rPr>
                      <w:rFonts w:ascii="Times New Roman" w:hAnsi="Times New Roman" w:cs="Times New Roman"/>
                      <w:i/>
                      <w:iCs/>
                      <w:noProof/>
                    </w:rPr>
                    <w:t>Human Capital: A Theoretical and Empirical Analysis, with Special Reference to Education</w:t>
                  </w:r>
                  <w:r w:rsidRPr="00FC104A">
                    <w:rPr>
                      <w:rFonts w:ascii="Times New Roman" w:hAnsi="Times New Roman" w:cs="Times New Roman"/>
                      <w:noProof/>
                    </w:rPr>
                    <w:t xml:space="preserve"> (3rd Edition ed.). Chicago: Chicago University Press.</w:t>
                  </w:r>
                </w:p>
                <w:p w14:paraId="09C58264"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Bell, J. (2010). </w:t>
                  </w:r>
                  <w:r w:rsidRPr="00FC104A">
                    <w:rPr>
                      <w:rFonts w:ascii="Times New Roman" w:hAnsi="Times New Roman" w:cs="Times New Roman"/>
                      <w:i/>
                      <w:iCs/>
                      <w:noProof/>
                    </w:rPr>
                    <w:t>Doing Your Research Project: a guide for first time researchers in education</w:t>
                  </w:r>
                  <w:r w:rsidRPr="00FC104A">
                    <w:rPr>
                      <w:rFonts w:ascii="Times New Roman" w:hAnsi="Times New Roman" w:cs="Times New Roman"/>
                      <w:noProof/>
                    </w:rPr>
                    <w:t xml:space="preserve"> (4th Edition ed.). Maidenhead: Open University Press.</w:t>
                  </w:r>
                </w:p>
                <w:p w14:paraId="7927E501"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Bernd, F., &amp; Grit, M. (2015). Dips and Floors in Workplace Training: Gender Differences and Supervisors. </w:t>
                  </w:r>
                  <w:r w:rsidRPr="00FC104A">
                    <w:rPr>
                      <w:rFonts w:ascii="Times New Roman" w:hAnsi="Times New Roman" w:cs="Times New Roman"/>
                      <w:i/>
                      <w:iCs/>
                      <w:noProof/>
                    </w:rPr>
                    <w:t>Scottish Journal of Political Economy</w:t>
                  </w:r>
                  <w:r w:rsidRPr="00FC104A">
                    <w:rPr>
                      <w:rFonts w:ascii="Times New Roman" w:hAnsi="Times New Roman" w:cs="Times New Roman"/>
                      <w:noProof/>
                    </w:rPr>
                    <w:t xml:space="preserve"> </w:t>
                  </w:r>
                  <w:r w:rsidRPr="00FC104A">
                    <w:rPr>
                      <w:rFonts w:ascii="Times New Roman" w:hAnsi="Times New Roman" w:cs="Times New Roman"/>
                      <w:i/>
                      <w:iCs/>
                      <w:noProof/>
                    </w:rPr>
                    <w:t>, 62</w:t>
                  </w:r>
                  <w:r w:rsidRPr="00FC104A">
                    <w:rPr>
                      <w:rFonts w:ascii="Times New Roman" w:hAnsi="Times New Roman" w:cs="Times New Roman"/>
                      <w:noProof/>
                    </w:rPr>
                    <w:t xml:space="preserve"> (4), 400–429.</w:t>
                  </w:r>
                </w:p>
                <w:p w14:paraId="0A895DCA"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Bhasin, J. (2009). </w:t>
                  </w:r>
                  <w:r w:rsidRPr="00FC104A">
                    <w:rPr>
                      <w:rFonts w:ascii="Times New Roman" w:hAnsi="Times New Roman" w:cs="Times New Roman"/>
                      <w:i/>
                      <w:iCs/>
                      <w:noProof/>
                    </w:rPr>
                    <w:t>Human Capital Management in Higher Education.</w:t>
                  </w:r>
                  <w:r w:rsidRPr="00FC104A">
                    <w:rPr>
                      <w:rFonts w:ascii="Times New Roman" w:hAnsi="Times New Roman" w:cs="Times New Roman"/>
                      <w:noProof/>
                    </w:rPr>
                    <w:t xml:space="preserve"> Bharati Vidyapeeth Deemed University.</w:t>
                  </w:r>
                </w:p>
                <w:p w14:paraId="52DFBCC3"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Biao, I. (2015). Lifelong Learning as an Instrument for Human Capital Development in Benin. </w:t>
                  </w:r>
                  <w:r w:rsidRPr="00FC104A">
                    <w:rPr>
                      <w:rFonts w:ascii="Times New Roman" w:hAnsi="Times New Roman" w:cs="Times New Roman"/>
                      <w:i/>
                      <w:iCs/>
                      <w:noProof/>
                    </w:rPr>
                    <w:t>nternational Review of Education</w:t>
                  </w:r>
                  <w:r w:rsidRPr="00FC104A">
                    <w:rPr>
                      <w:rFonts w:ascii="Times New Roman" w:hAnsi="Times New Roman" w:cs="Times New Roman"/>
                      <w:noProof/>
                    </w:rPr>
                    <w:t xml:space="preserve"> </w:t>
                  </w:r>
                  <w:r w:rsidRPr="00FC104A">
                    <w:rPr>
                      <w:rFonts w:ascii="Times New Roman" w:hAnsi="Times New Roman" w:cs="Times New Roman"/>
                      <w:i/>
                      <w:iCs/>
                      <w:noProof/>
                    </w:rPr>
                    <w:t>, 61</w:t>
                  </w:r>
                  <w:r w:rsidRPr="00FC104A">
                    <w:rPr>
                      <w:rFonts w:ascii="Times New Roman" w:hAnsi="Times New Roman" w:cs="Times New Roman"/>
                      <w:noProof/>
                    </w:rPr>
                    <w:t xml:space="preserve"> (5), 631-653.</w:t>
                  </w:r>
                </w:p>
                <w:p w14:paraId="6C596F63"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Bliesner, A. (2014). Resource efficiency and culture — Workplace training for small and medium-sized enterprises. </w:t>
                  </w:r>
                  <w:r w:rsidRPr="00FC104A">
                    <w:rPr>
                      <w:rFonts w:ascii="Times New Roman" w:hAnsi="Times New Roman" w:cs="Times New Roman"/>
                      <w:i/>
                      <w:iCs/>
                      <w:noProof/>
                    </w:rPr>
                    <w:t>Science of The Total Environment</w:t>
                  </w:r>
                  <w:r w:rsidRPr="00FC104A">
                    <w:rPr>
                      <w:rFonts w:ascii="Times New Roman" w:hAnsi="Times New Roman" w:cs="Times New Roman"/>
                      <w:noProof/>
                    </w:rPr>
                    <w:t xml:space="preserve"> </w:t>
                  </w:r>
                  <w:r w:rsidRPr="00FC104A">
                    <w:rPr>
                      <w:rFonts w:ascii="Times New Roman" w:hAnsi="Times New Roman" w:cs="Times New Roman"/>
                      <w:i/>
                      <w:iCs/>
                      <w:noProof/>
                    </w:rPr>
                    <w:t>, 481</w:t>
                  </w:r>
                  <w:r w:rsidRPr="00FC104A">
                    <w:rPr>
                      <w:rFonts w:ascii="Times New Roman" w:hAnsi="Times New Roman" w:cs="Times New Roman"/>
                      <w:noProof/>
                    </w:rPr>
                    <w:t>, 645–648.</w:t>
                  </w:r>
                </w:p>
                <w:p w14:paraId="3E130E0B"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Carnevale, A. P., &amp; Smith, N. (2013). Workplace basics: the skills employees need and employers want. </w:t>
                  </w:r>
                  <w:r w:rsidRPr="00FC104A">
                    <w:rPr>
                      <w:rFonts w:ascii="Times New Roman" w:hAnsi="Times New Roman" w:cs="Times New Roman"/>
                      <w:i/>
                      <w:iCs/>
                      <w:noProof/>
                    </w:rPr>
                    <w:t>Human Resource Development International</w:t>
                  </w:r>
                  <w:r w:rsidRPr="00FC104A">
                    <w:rPr>
                      <w:rFonts w:ascii="Times New Roman" w:hAnsi="Times New Roman" w:cs="Times New Roman"/>
                      <w:noProof/>
                    </w:rPr>
                    <w:t xml:space="preserve"> </w:t>
                  </w:r>
                  <w:r w:rsidRPr="00FC104A">
                    <w:rPr>
                      <w:rFonts w:ascii="Times New Roman" w:hAnsi="Times New Roman" w:cs="Times New Roman"/>
                      <w:i/>
                      <w:iCs/>
                      <w:noProof/>
                    </w:rPr>
                    <w:t>, 16</w:t>
                  </w:r>
                  <w:r w:rsidRPr="00FC104A">
                    <w:rPr>
                      <w:rFonts w:ascii="Times New Roman" w:hAnsi="Times New Roman" w:cs="Times New Roman"/>
                      <w:noProof/>
                    </w:rPr>
                    <w:t xml:space="preserve"> (5), 491-501.</w:t>
                  </w:r>
                </w:p>
                <w:p w14:paraId="7C0E972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Chikwe, C. K.,  Ogidi, R. C., &amp;  Nwachukwu, K. (2015). Challenges of Research and Human Capital Development in Nigeria. </w:t>
                  </w:r>
                  <w:r w:rsidRPr="00FC104A">
                    <w:rPr>
                      <w:rFonts w:ascii="Times New Roman" w:hAnsi="Times New Roman" w:cs="Times New Roman"/>
                      <w:i/>
                      <w:iCs/>
                      <w:noProof/>
                    </w:rPr>
                    <w:t>Journal of Education and Practice</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(28), 44-47.</w:t>
                  </w:r>
                </w:p>
                <w:p w14:paraId="56CAC216"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Clarke, C. (2015). Preferences and Positivist Methodology in Economics. </w:t>
                  </w:r>
                  <w:r w:rsidRPr="00FC104A">
                    <w:rPr>
                      <w:rFonts w:ascii="Times New Roman" w:hAnsi="Times New Roman" w:cs="Times New Roman"/>
                      <w:i/>
                      <w:iCs/>
                      <w:noProof/>
                    </w:rPr>
                    <w:t>Philosophy of Science</w:t>
                  </w:r>
                  <w:r w:rsidRPr="00FC104A">
                    <w:rPr>
                      <w:rFonts w:ascii="Times New Roman" w:hAnsi="Times New Roman" w:cs="Times New Roman"/>
                      <w:noProof/>
                    </w:rPr>
                    <w:t xml:space="preserve"> </w:t>
                  </w:r>
                  <w:r w:rsidRPr="00FC104A">
                    <w:rPr>
                      <w:rFonts w:ascii="Times New Roman" w:hAnsi="Times New Roman" w:cs="Times New Roman"/>
                      <w:i/>
                      <w:iCs/>
                      <w:noProof/>
                    </w:rPr>
                    <w:t>, 83</w:t>
                  </w:r>
                  <w:r w:rsidRPr="00FC104A">
                    <w:rPr>
                      <w:rFonts w:ascii="Times New Roman" w:hAnsi="Times New Roman" w:cs="Times New Roman"/>
                      <w:noProof/>
                    </w:rPr>
                    <w:t xml:space="preserve"> (2), 192-212.</w:t>
                  </w:r>
                </w:p>
                <w:p w14:paraId="3B84A1E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Coff, R., &amp; Raffiee, J. (2015). Toward a theory of firm specific human capital. </w:t>
                  </w:r>
                  <w:r w:rsidRPr="00FC104A">
                    <w:rPr>
                      <w:rFonts w:ascii="Times New Roman" w:hAnsi="Times New Roman" w:cs="Times New Roman"/>
                      <w:i/>
                      <w:iCs/>
                      <w:noProof/>
                    </w:rPr>
                    <w:t>Academy of management Perspectives</w:t>
                  </w:r>
                  <w:r w:rsidRPr="00FC104A">
                    <w:rPr>
                      <w:rFonts w:ascii="Times New Roman" w:hAnsi="Times New Roman" w:cs="Times New Roman"/>
                      <w:noProof/>
                    </w:rPr>
                    <w:t xml:space="preserve"> </w:t>
                  </w:r>
                  <w:r w:rsidRPr="00FC104A">
                    <w:rPr>
                      <w:rFonts w:ascii="Times New Roman" w:hAnsi="Times New Roman" w:cs="Times New Roman"/>
                      <w:i/>
                      <w:iCs/>
                      <w:noProof/>
                    </w:rPr>
                    <w:t>, 29</w:t>
                  </w:r>
                  <w:r w:rsidRPr="00FC104A">
                    <w:rPr>
                      <w:rFonts w:ascii="Times New Roman" w:hAnsi="Times New Roman" w:cs="Times New Roman"/>
                      <w:noProof/>
                    </w:rPr>
                    <w:t xml:space="preserve"> (3), 326-341.</w:t>
                  </w:r>
                </w:p>
                <w:p w14:paraId="6A44FC6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Collis, J., &amp; Hussey, R. (2009). </w:t>
                  </w:r>
                  <w:r w:rsidRPr="00FC104A">
                    <w:rPr>
                      <w:rFonts w:ascii="Times New Roman" w:hAnsi="Times New Roman" w:cs="Times New Roman"/>
                      <w:i/>
                      <w:iCs/>
                      <w:noProof/>
                    </w:rPr>
                    <w:t>Business Research</w:t>
                  </w:r>
                  <w:r w:rsidRPr="00FC104A">
                    <w:rPr>
                      <w:rFonts w:ascii="Times New Roman" w:hAnsi="Times New Roman" w:cs="Times New Roman"/>
                      <w:noProof/>
                    </w:rPr>
                    <w:t xml:space="preserve"> (3rd Edition ed.). London: Palgrave Macmillan.</w:t>
                  </w:r>
                </w:p>
                <w:p w14:paraId="7394E10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Cottrell, S. (2011). </w:t>
                  </w:r>
                  <w:r w:rsidRPr="00FC104A">
                    <w:rPr>
                      <w:rFonts w:ascii="Times New Roman" w:hAnsi="Times New Roman" w:cs="Times New Roman"/>
                      <w:i/>
                      <w:iCs/>
                      <w:noProof/>
                    </w:rPr>
                    <w:t>Critical Thinking Skills:Developing Effective analysis and Arguement</w:t>
                  </w:r>
                  <w:r w:rsidRPr="00FC104A">
                    <w:rPr>
                      <w:rFonts w:ascii="Times New Roman" w:hAnsi="Times New Roman" w:cs="Times New Roman"/>
                      <w:noProof/>
                    </w:rPr>
                    <w:t xml:space="preserve"> (2nd Edition ed.). Basingstoke: Palgrave Macmillan.</w:t>
                  </w:r>
                </w:p>
                <w:p w14:paraId="318A8870"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Darawsheh, W. (2014). Reflexivity in research: Promoting rigour, reliability and validity in qualitative research. </w:t>
                  </w:r>
                  <w:r w:rsidRPr="00FC104A">
                    <w:rPr>
                      <w:rFonts w:ascii="Times New Roman" w:hAnsi="Times New Roman" w:cs="Times New Roman"/>
                      <w:i/>
                      <w:iCs/>
                      <w:noProof/>
                    </w:rPr>
                    <w:t>International Journal of Therapy &amp; Rehabilitation , 21</w:t>
                  </w:r>
                  <w:r w:rsidRPr="00FC104A">
                    <w:rPr>
                      <w:rFonts w:ascii="Times New Roman" w:hAnsi="Times New Roman" w:cs="Times New Roman"/>
                      <w:noProof/>
                    </w:rPr>
                    <w:t xml:space="preserve"> (12), 560-568.</w:t>
                  </w:r>
                </w:p>
                <w:p w14:paraId="2AA10CE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Datta, Y. (2010). Maslow's Hierarchy of Basic Needs: An Ecological View. </w:t>
                  </w:r>
                  <w:r w:rsidRPr="00FC104A">
                    <w:rPr>
                      <w:rFonts w:ascii="Times New Roman" w:hAnsi="Times New Roman" w:cs="Times New Roman"/>
                      <w:i/>
                      <w:iCs/>
                      <w:noProof/>
                    </w:rPr>
                    <w:t>Oxford Journal</w:t>
                  </w:r>
                  <w:r w:rsidRPr="00FC104A">
                    <w:rPr>
                      <w:rFonts w:ascii="Times New Roman" w:hAnsi="Times New Roman" w:cs="Times New Roman"/>
                      <w:noProof/>
                    </w:rPr>
                    <w:t xml:space="preserve"> </w:t>
                  </w:r>
                  <w:r w:rsidRPr="00FC104A">
                    <w:rPr>
                      <w:rFonts w:ascii="Times New Roman" w:hAnsi="Times New Roman" w:cs="Times New Roman"/>
                      <w:i/>
                      <w:iCs/>
                      <w:noProof/>
                    </w:rPr>
                    <w:t>, 9</w:t>
                  </w:r>
                  <w:r w:rsidRPr="00FC104A">
                    <w:rPr>
                      <w:rFonts w:ascii="Times New Roman" w:hAnsi="Times New Roman" w:cs="Times New Roman"/>
                      <w:noProof/>
                    </w:rPr>
                    <w:t xml:space="preserve"> (1), 39-57.</w:t>
                  </w:r>
                </w:p>
                <w:p w14:paraId="7F79AA93"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Demortier, A.-L. (2013). A multilevel model of human capital contribution to company performance: The role of HR practices and the human capital emergence. </w:t>
                  </w:r>
                  <w:r w:rsidRPr="00FC104A">
                    <w:rPr>
                      <w:rFonts w:ascii="Times New Roman" w:hAnsi="Times New Roman" w:cs="Times New Roman"/>
                      <w:i/>
                      <w:iCs/>
                      <w:noProof/>
                    </w:rPr>
                    <w:t>Louvain School of Management - " Strategy and Organisation "</w:t>
                  </w:r>
                  <w:r w:rsidRPr="00FC104A">
                    <w:rPr>
                      <w:rFonts w:ascii="Times New Roman" w:hAnsi="Times New Roman" w:cs="Times New Roman"/>
                      <w:noProof/>
                    </w:rPr>
                    <w:t xml:space="preserve"> </w:t>
                  </w:r>
                  <w:r w:rsidRPr="00FC104A">
                    <w:rPr>
                      <w:rFonts w:ascii="Times New Roman" w:hAnsi="Times New Roman" w:cs="Times New Roman"/>
                      <w:i/>
                      <w:iCs/>
                      <w:noProof/>
                    </w:rPr>
                    <w:t>, 1</w:t>
                  </w:r>
                  <w:r w:rsidRPr="00FC104A">
                    <w:rPr>
                      <w:rFonts w:ascii="Times New Roman" w:hAnsi="Times New Roman" w:cs="Times New Roman"/>
                      <w:noProof/>
                    </w:rPr>
                    <w:t>, 12935.</w:t>
                  </w:r>
                </w:p>
                <w:p w14:paraId="7991B85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Detsimas, N. (2016). Workplace training and generic and technical skill development in the Australian construction industry. </w:t>
                  </w:r>
                  <w:r w:rsidRPr="00FC104A">
                    <w:rPr>
                      <w:rFonts w:ascii="Times New Roman" w:hAnsi="Times New Roman" w:cs="Times New Roman"/>
                      <w:i/>
                      <w:iCs/>
                      <w:noProof/>
                    </w:rPr>
                    <w:t>Journal of Management Development</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xml:space="preserve"> (4), 486-504.</w:t>
                  </w:r>
                </w:p>
                <w:p w14:paraId="665AEEC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Dictionaries, O. (2016, December). </w:t>
                  </w:r>
                  <w:r w:rsidRPr="00FC104A">
                    <w:rPr>
                      <w:rFonts w:ascii="Times New Roman" w:hAnsi="Times New Roman" w:cs="Times New Roman"/>
                      <w:i/>
                      <w:iCs/>
                      <w:noProof/>
                    </w:rPr>
                    <w:t>Oxford Dictionaries</w:t>
                  </w:r>
                  <w:r w:rsidRPr="00FC104A">
                    <w:rPr>
                      <w:rFonts w:ascii="Times New Roman" w:hAnsi="Times New Roman" w:cs="Times New Roman"/>
                      <w:noProof/>
                    </w:rPr>
                    <w:t>. Retrieved December 2015 from Oxford Dictionaries: http://www.oxforddictionaries.com/definition/english/literacy</w:t>
                  </w:r>
                </w:p>
                <w:p w14:paraId="498803AA"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Douglas H, F., &amp; Obloj, T. (2014). Firm-Specific human capital, organizational incentives, and agency costs:evidence from retail banking.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1279-1301.</w:t>
                  </w:r>
                </w:p>
                <w:p w14:paraId="02017EC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Dunn, S. (2002). </w:t>
                  </w:r>
                  <w:r w:rsidRPr="00FC104A">
                    <w:rPr>
                      <w:rFonts w:ascii="Times New Roman" w:hAnsi="Times New Roman" w:cs="Times New Roman"/>
                      <w:i/>
                      <w:iCs/>
                      <w:noProof/>
                    </w:rPr>
                    <w:t>The Social Contract and the First and Second Discourses.</w:t>
                  </w:r>
                  <w:r w:rsidRPr="00FC104A">
                    <w:rPr>
                      <w:rFonts w:ascii="Times New Roman" w:hAnsi="Times New Roman" w:cs="Times New Roman"/>
                      <w:noProof/>
                    </w:rPr>
                    <w:t xml:space="preserve"> Yale University.</w:t>
                  </w:r>
                </w:p>
                <w:p w14:paraId="0E687E78"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Elliott, D. R., &amp; Palmer, R. W. (1999). What is the Relationship Between the Government, Exports, and GDP Growth? </w:t>
                  </w:r>
                  <w:r w:rsidRPr="00FC104A">
                    <w:rPr>
                      <w:rFonts w:ascii="Times New Roman" w:hAnsi="Times New Roman" w:cs="Times New Roman"/>
                      <w:i/>
                      <w:iCs/>
                      <w:noProof/>
                    </w:rPr>
                    <w:t>Studies in Comparative International Development</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(2), 40.</w:t>
                  </w:r>
                </w:p>
                <w:p w14:paraId="59C87898"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Elshafie, M. (2013). Research Paradigms: The Novice Researcher's Nightmare. </w:t>
                  </w:r>
                  <w:r w:rsidRPr="00FC104A">
                    <w:rPr>
                      <w:rFonts w:ascii="Times New Roman" w:hAnsi="Times New Roman" w:cs="Times New Roman"/>
                      <w:i/>
                      <w:iCs/>
                      <w:noProof/>
                    </w:rPr>
                    <w:t>Arab World English Journal;</w:t>
                  </w:r>
                  <w:r w:rsidRPr="00FC104A">
                    <w:rPr>
                      <w:rFonts w:ascii="Times New Roman" w:hAnsi="Times New Roman" w:cs="Times New Roman"/>
                      <w:noProof/>
                    </w:rPr>
                    <w:t xml:space="preserve"> </w:t>
                  </w:r>
                  <w:r w:rsidRPr="00FC104A">
                    <w:rPr>
                      <w:rFonts w:ascii="Times New Roman" w:hAnsi="Times New Roman" w:cs="Times New Roman"/>
                      <w:i/>
                      <w:iCs/>
                      <w:noProof/>
                    </w:rPr>
                    <w:t>, 4</w:t>
                  </w:r>
                  <w:r w:rsidRPr="00FC104A">
                    <w:rPr>
                      <w:rFonts w:ascii="Times New Roman" w:hAnsi="Times New Roman" w:cs="Times New Roman"/>
                      <w:noProof/>
                    </w:rPr>
                    <w:t xml:space="preserve"> (2), 4-13.</w:t>
                  </w:r>
                </w:p>
                <w:p w14:paraId="7AC7362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Falk, I. (2001). The Future of Work and the Work of the Future. </w:t>
                  </w:r>
                  <w:r w:rsidRPr="00FC104A">
                    <w:rPr>
                      <w:rFonts w:ascii="Times New Roman" w:hAnsi="Times New Roman" w:cs="Times New Roman"/>
                      <w:i/>
                      <w:iCs/>
                      <w:noProof/>
                    </w:rPr>
                    <w:t>Journal of Adolescent and Adult Literacy</w:t>
                  </w:r>
                  <w:r w:rsidRPr="00FC104A">
                    <w:rPr>
                      <w:rFonts w:ascii="Times New Roman" w:hAnsi="Times New Roman" w:cs="Times New Roman"/>
                      <w:noProof/>
                    </w:rPr>
                    <w:t xml:space="preserve"> </w:t>
                  </w:r>
                  <w:r w:rsidRPr="00FC104A">
                    <w:rPr>
                      <w:rFonts w:ascii="Times New Roman" w:hAnsi="Times New Roman" w:cs="Times New Roman"/>
                      <w:i/>
                      <w:iCs/>
                      <w:noProof/>
                    </w:rPr>
                    <w:t>, 44</w:t>
                  </w:r>
                  <w:r w:rsidRPr="00FC104A">
                    <w:rPr>
                      <w:rFonts w:ascii="Times New Roman" w:hAnsi="Times New Roman" w:cs="Times New Roman"/>
                      <w:noProof/>
                    </w:rPr>
                    <w:t xml:space="preserve"> (6), 566-571.</w:t>
                  </w:r>
                </w:p>
                <w:p w14:paraId="4774AB2A"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Feher, M. (2009). Self-Appreciation; or, The Aspirations of Human Capital. </w:t>
                  </w:r>
                  <w:r w:rsidRPr="00FC104A">
                    <w:rPr>
                      <w:rFonts w:ascii="Times New Roman" w:hAnsi="Times New Roman" w:cs="Times New Roman"/>
                      <w:i/>
                      <w:iCs/>
                      <w:noProof/>
                    </w:rPr>
                    <w:t>Public Culture</w:t>
                  </w:r>
                  <w:r w:rsidRPr="00FC104A">
                    <w:rPr>
                      <w:rFonts w:ascii="Times New Roman" w:hAnsi="Times New Roman" w:cs="Times New Roman"/>
                      <w:noProof/>
                    </w:rPr>
                    <w:t xml:space="preserve"> </w:t>
                  </w:r>
                  <w:r w:rsidRPr="00FC104A">
                    <w:rPr>
                      <w:rFonts w:ascii="Times New Roman" w:hAnsi="Times New Roman" w:cs="Times New Roman"/>
                      <w:i/>
                      <w:iCs/>
                      <w:noProof/>
                    </w:rPr>
                    <w:t>, 21</w:t>
                  </w:r>
                  <w:r w:rsidRPr="00FC104A">
                    <w:rPr>
                      <w:rFonts w:ascii="Times New Roman" w:hAnsi="Times New Roman" w:cs="Times New Roman"/>
                      <w:noProof/>
                    </w:rPr>
                    <w:t xml:space="preserve"> (1), 21-41.</w:t>
                  </w:r>
                </w:p>
                <w:p w14:paraId="61D74AF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Ford, K. (2015). </w:t>
                  </w:r>
                  <w:r w:rsidRPr="00FC104A">
                    <w:rPr>
                      <w:rFonts w:ascii="Times New Roman" w:hAnsi="Times New Roman" w:cs="Times New Roman"/>
                      <w:i/>
                      <w:iCs/>
                      <w:noProof/>
                    </w:rPr>
                    <w:t>Improving Training Effectiveness in Work Organizations.</w:t>
                  </w:r>
                  <w:r w:rsidRPr="00FC104A">
                    <w:rPr>
                      <w:rFonts w:ascii="Times New Roman" w:hAnsi="Times New Roman" w:cs="Times New Roman"/>
                      <w:noProof/>
                    </w:rPr>
                    <w:t xml:space="preserve"> Sessex: Psychology Press.</w:t>
                  </w:r>
                </w:p>
                <w:p w14:paraId="1B64B8D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Frank, D., &amp; Obloj, T. (2014). Firm Specific Human Capital.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1279-1301.</w:t>
                  </w:r>
                </w:p>
                <w:p w14:paraId="02148773"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Freitas, F. A., &amp; Leonard, L. J. (2011). Maslow's hierarchy of needs and student academic success. </w:t>
                  </w:r>
                  <w:r w:rsidRPr="00FC104A">
                    <w:rPr>
                      <w:rFonts w:ascii="Times New Roman" w:hAnsi="Times New Roman" w:cs="Times New Roman"/>
                      <w:i/>
                      <w:iCs/>
                      <w:noProof/>
                    </w:rPr>
                    <w:t>Teaching &amp; Learning in Nursing , 6</w:t>
                  </w:r>
                  <w:r w:rsidRPr="00FC104A">
                    <w:rPr>
                      <w:rFonts w:ascii="Times New Roman" w:hAnsi="Times New Roman" w:cs="Times New Roman"/>
                      <w:noProof/>
                    </w:rPr>
                    <w:t xml:space="preserve"> (1), 9-13.</w:t>
                  </w:r>
                </w:p>
                <w:p w14:paraId="689CEAB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Gigne, M. (2015). </w:t>
                  </w:r>
                  <w:r w:rsidRPr="00FC104A">
                    <w:rPr>
                      <w:rFonts w:ascii="Times New Roman" w:hAnsi="Times New Roman" w:cs="Times New Roman"/>
                      <w:i/>
                      <w:iCs/>
                      <w:noProof/>
                    </w:rPr>
                    <w:t>The Oxford Handbook of Work Engagement, Motivation, and Self-Determination Theory .</w:t>
                  </w:r>
                  <w:r w:rsidRPr="00FC104A">
                    <w:rPr>
                      <w:rFonts w:ascii="Times New Roman" w:hAnsi="Times New Roman" w:cs="Times New Roman"/>
                      <w:noProof/>
                    </w:rPr>
                    <w:t xml:space="preserve"> London: Oxford University Press.</w:t>
                  </w:r>
                </w:p>
                <w:p w14:paraId="66E65C0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greetham, b. (2009). </w:t>
                  </w:r>
                  <w:r w:rsidRPr="00FC104A">
                    <w:rPr>
                      <w:rFonts w:ascii="Times New Roman" w:hAnsi="Times New Roman" w:cs="Times New Roman"/>
                      <w:i/>
                      <w:iCs/>
                      <w:noProof/>
                    </w:rPr>
                    <w:t>How to write your undergraduate dissertation.</w:t>
                  </w:r>
                  <w:r w:rsidRPr="00FC104A">
                    <w:rPr>
                      <w:rFonts w:ascii="Times New Roman" w:hAnsi="Times New Roman" w:cs="Times New Roman"/>
                      <w:noProof/>
                    </w:rPr>
                    <w:t xml:space="preserve"> London: Palgrave Macmillan.</w:t>
                  </w:r>
                </w:p>
                <w:p w14:paraId="2E667E8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Hanushek, E. A. (2013). Economic growth in developing countries: The role of human capital. </w:t>
                  </w:r>
                  <w:r w:rsidRPr="00FC104A">
                    <w:rPr>
                      <w:rFonts w:ascii="Times New Roman" w:hAnsi="Times New Roman" w:cs="Times New Roman"/>
                      <w:i/>
                      <w:iCs/>
                      <w:noProof/>
                    </w:rPr>
                    <w:t>Economics of Education Review</w:t>
                  </w:r>
                  <w:r w:rsidRPr="00FC104A">
                    <w:rPr>
                      <w:rFonts w:ascii="Times New Roman" w:hAnsi="Times New Roman" w:cs="Times New Roman"/>
                      <w:noProof/>
                    </w:rPr>
                    <w:t xml:space="preserve"> </w:t>
                  </w:r>
                  <w:r w:rsidRPr="00FC104A">
                    <w:rPr>
                      <w:rFonts w:ascii="Times New Roman" w:hAnsi="Times New Roman" w:cs="Times New Roman"/>
                      <w:i/>
                      <w:iCs/>
                      <w:noProof/>
                    </w:rPr>
                    <w:t>, 37</w:t>
                  </w:r>
                  <w:r w:rsidRPr="00FC104A">
                    <w:rPr>
                      <w:rFonts w:ascii="Times New Roman" w:hAnsi="Times New Roman" w:cs="Times New Roman"/>
                      <w:noProof/>
                    </w:rPr>
                    <w:t>, 204-212.</w:t>
                  </w:r>
                </w:p>
                <w:p w14:paraId="2D11853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Hatcher, T., &amp; Bowles, T. (2013). Bridging the Gap between Human Respource development and Adult Education. </w:t>
                  </w:r>
                  <w:r w:rsidRPr="00FC104A">
                    <w:rPr>
                      <w:rFonts w:ascii="Times New Roman" w:hAnsi="Times New Roman" w:cs="Times New Roman"/>
                      <w:i/>
                      <w:iCs/>
                      <w:noProof/>
                    </w:rPr>
                    <w:t>New Horizons in Adult Education and Human Resource , 26</w:t>
                  </w:r>
                  <w:r w:rsidRPr="00FC104A">
                    <w:rPr>
                      <w:rFonts w:ascii="Times New Roman" w:hAnsi="Times New Roman" w:cs="Times New Roman"/>
                      <w:noProof/>
                    </w:rPr>
                    <w:t xml:space="preserve"> (1), 1-12.</w:t>
                  </w:r>
                </w:p>
                <w:p w14:paraId="142F9BD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Hmieleski1, K. M. (2015). ntegrating Discovery and Creation Perspectives of Entrepreneurial Action: The Relative Roles of Founding CEO Human Capital, Social Capital, and Psychological Capital in Contexts of Risk Versus Uncertainty. </w:t>
                  </w:r>
                  <w:r w:rsidRPr="00FC104A">
                    <w:rPr>
                      <w:rFonts w:ascii="Times New Roman" w:hAnsi="Times New Roman" w:cs="Times New Roman"/>
                      <w:i/>
                      <w:iCs/>
                      <w:noProof/>
                    </w:rPr>
                    <w:t>Strategic Entrepreneurship Journa</w:t>
                  </w:r>
                  <w:r w:rsidRPr="00FC104A">
                    <w:rPr>
                      <w:rFonts w:ascii="Times New Roman" w:hAnsi="Times New Roman" w:cs="Times New Roman"/>
                      <w:noProof/>
                    </w:rPr>
                    <w:t xml:space="preserve"> </w:t>
                  </w:r>
                  <w:r w:rsidRPr="00FC104A">
                    <w:rPr>
                      <w:rFonts w:ascii="Times New Roman" w:hAnsi="Times New Roman" w:cs="Times New Roman"/>
                      <w:i/>
                      <w:iCs/>
                      <w:noProof/>
                    </w:rPr>
                    <w:t>, 9</w:t>
                  </w:r>
                  <w:r w:rsidRPr="00FC104A">
                    <w:rPr>
                      <w:rFonts w:ascii="Times New Roman" w:hAnsi="Times New Roman" w:cs="Times New Roman"/>
                      <w:noProof/>
                    </w:rPr>
                    <w:t xml:space="preserve"> (14), 289–312.</w:t>
                  </w:r>
                </w:p>
                <w:p w14:paraId="017973C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Hurley, K. (2015). Equality and human capital: Conflicting concepts within state-funded adult education in Ireland. </w:t>
                  </w:r>
                  <w:r w:rsidRPr="00FC104A">
                    <w:rPr>
                      <w:rFonts w:ascii="Times New Roman" w:hAnsi="Times New Roman" w:cs="Times New Roman"/>
                      <w:i/>
                      <w:iCs/>
                      <w:noProof/>
                    </w:rPr>
                    <w:t>Adult Learner</w:t>
                  </w:r>
                  <w:r w:rsidRPr="00FC104A">
                    <w:rPr>
                      <w:rFonts w:ascii="Times New Roman" w:hAnsi="Times New Roman" w:cs="Times New Roman"/>
                      <w:noProof/>
                    </w:rPr>
                    <w:t xml:space="preserve"> , 15-30.</w:t>
                  </w:r>
                </w:p>
                <w:p w14:paraId="2B5C2EE7"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Ingham-Broomfield, R. (2015). A nurses’ guide to Qualitative Research. </w:t>
                  </w:r>
                  <w:r w:rsidRPr="00FC104A">
                    <w:rPr>
                      <w:rFonts w:ascii="Times New Roman" w:hAnsi="Times New Roman" w:cs="Times New Roman"/>
                      <w:i/>
                      <w:iCs/>
                      <w:noProof/>
                    </w:rPr>
                    <w:t>Australian Journal of Advanced Nursing , 32</w:t>
                  </w:r>
                  <w:r w:rsidRPr="00FC104A">
                    <w:rPr>
                      <w:rFonts w:ascii="Times New Roman" w:hAnsi="Times New Roman" w:cs="Times New Roman"/>
                      <w:noProof/>
                    </w:rPr>
                    <w:t xml:space="preserve"> (3), 34-40.</w:t>
                  </w:r>
                </w:p>
                <w:p w14:paraId="0A802CF0"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Isaac-Menard, R. (2015). Transferable Skills and the Nontraditional Workplace: A Case Study of Internships with an Art and Design Theory-Focused Journal. </w:t>
                  </w:r>
                  <w:r w:rsidRPr="00FC104A">
                    <w:rPr>
                      <w:rFonts w:ascii="Times New Roman" w:hAnsi="Times New Roman" w:cs="Times New Roman"/>
                      <w:i/>
                      <w:iCs/>
                      <w:noProof/>
                    </w:rPr>
                    <w:t>Art Documentation: Bulletin of the Art Libraries Society of North America;</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(2), 339-348.</w:t>
                  </w:r>
                </w:p>
                <w:p w14:paraId="7248AA1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Kochetkova, A. (2006). The Formation of Human Capital. </w:t>
                  </w:r>
                  <w:r w:rsidRPr="00FC104A">
                    <w:rPr>
                      <w:rFonts w:ascii="Times New Roman" w:hAnsi="Times New Roman" w:cs="Times New Roman"/>
                      <w:i/>
                      <w:iCs/>
                      <w:noProof/>
                    </w:rPr>
                    <w:t>Russiona Education and Society</w:t>
                  </w:r>
                  <w:r w:rsidRPr="00FC104A">
                    <w:rPr>
                      <w:rFonts w:ascii="Times New Roman" w:hAnsi="Times New Roman" w:cs="Times New Roman"/>
                      <w:noProof/>
                    </w:rPr>
                    <w:t xml:space="preserve"> </w:t>
                  </w:r>
                  <w:r w:rsidRPr="00FC104A">
                    <w:rPr>
                      <w:rFonts w:ascii="Times New Roman" w:hAnsi="Times New Roman" w:cs="Times New Roman"/>
                      <w:i/>
                      <w:iCs/>
                      <w:noProof/>
                    </w:rPr>
                    <w:t>, 48</w:t>
                  </w:r>
                  <w:r w:rsidRPr="00FC104A">
                    <w:rPr>
                      <w:rFonts w:ascii="Times New Roman" w:hAnsi="Times New Roman" w:cs="Times New Roman"/>
                      <w:noProof/>
                    </w:rPr>
                    <w:t xml:space="preserve"> (2), 5-16.</w:t>
                  </w:r>
                </w:p>
                <w:p w14:paraId="68B1638B"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Lambrecht, B. M., &amp; Pawlina, G. (2012). A theory of Net Debt and Transferable Human Capital. </w:t>
                  </w:r>
                  <w:r w:rsidRPr="00FC104A">
                    <w:rPr>
                      <w:rFonts w:ascii="Times New Roman" w:hAnsi="Times New Roman" w:cs="Times New Roman"/>
                      <w:i/>
                      <w:iCs/>
                      <w:noProof/>
                    </w:rPr>
                    <w:t>Review of Finance</w:t>
                  </w:r>
                  <w:r w:rsidRPr="00FC104A">
                    <w:rPr>
                      <w:rFonts w:ascii="Times New Roman" w:hAnsi="Times New Roman" w:cs="Times New Roman"/>
                      <w:noProof/>
                    </w:rPr>
                    <w:t xml:space="preserve"> </w:t>
                  </w:r>
                  <w:r w:rsidRPr="00FC104A">
                    <w:rPr>
                      <w:rFonts w:ascii="Times New Roman" w:hAnsi="Times New Roman" w:cs="Times New Roman"/>
                      <w:i/>
                      <w:iCs/>
                      <w:noProof/>
                    </w:rPr>
                    <w:t>, 17</w:t>
                  </w:r>
                  <w:r w:rsidRPr="00FC104A">
                    <w:rPr>
                      <w:rFonts w:ascii="Times New Roman" w:hAnsi="Times New Roman" w:cs="Times New Roman"/>
                      <w:noProof/>
                    </w:rPr>
                    <w:t>, 321-368.</w:t>
                  </w:r>
                </w:p>
                <w:p w14:paraId="7844BC69"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Laszlo, K. C. (2002). Evolving knowledge for development: the role of knowledge management in a changing world. </w:t>
                  </w:r>
                  <w:r w:rsidRPr="00FC104A">
                    <w:rPr>
                      <w:rFonts w:ascii="Times New Roman" w:hAnsi="Times New Roman" w:cs="Times New Roman"/>
                      <w:i/>
                      <w:iCs/>
                      <w:noProof/>
                    </w:rPr>
                    <w:t>Journal of Knowledge Management</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(4), 400-412.</w:t>
                  </w:r>
                </w:p>
                <w:p w14:paraId="7FFCFE14"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Lefty, M. (2016, January 18). Government accused of 'contracting out' emergency train franchises to private firms. </w:t>
                  </w:r>
                  <w:r w:rsidRPr="00FC104A">
                    <w:rPr>
                      <w:rFonts w:ascii="Times New Roman" w:hAnsi="Times New Roman" w:cs="Times New Roman"/>
                      <w:i/>
                      <w:iCs/>
                      <w:noProof/>
                    </w:rPr>
                    <w:t>The Independent</w:t>
                  </w:r>
                  <w:r w:rsidRPr="00FC104A">
                    <w:rPr>
                      <w:rFonts w:ascii="Times New Roman" w:hAnsi="Times New Roman" w:cs="Times New Roman"/>
                      <w:noProof/>
                    </w:rPr>
                    <w:t xml:space="preserve"> , pp. 24-24.</w:t>
                  </w:r>
                </w:p>
                <w:p w14:paraId="27AC41E0"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LeGrange. (2011). Human Capital, (Human) Capabilities and Higher Education. </w:t>
                  </w:r>
                  <w:r w:rsidRPr="00FC104A">
                    <w:rPr>
                      <w:rFonts w:ascii="Times New Roman" w:hAnsi="Times New Roman" w:cs="Times New Roman"/>
                      <w:i/>
                      <w:iCs/>
                      <w:noProof/>
                    </w:rPr>
                    <w:t>South African Journal of Higher Education</w:t>
                  </w:r>
                  <w:r w:rsidRPr="00FC104A">
                    <w:rPr>
                      <w:rFonts w:ascii="Times New Roman" w:hAnsi="Times New Roman" w:cs="Times New Roman"/>
                      <w:noProof/>
                    </w:rPr>
                    <w:t xml:space="preserve"> </w:t>
                  </w:r>
                  <w:r w:rsidRPr="00FC104A">
                    <w:rPr>
                      <w:rFonts w:ascii="Times New Roman" w:hAnsi="Times New Roman" w:cs="Times New Roman"/>
                      <w:i/>
                      <w:iCs/>
                      <w:noProof/>
                    </w:rPr>
                    <w:t>, 25</w:t>
                  </w:r>
                  <w:r w:rsidRPr="00FC104A">
                    <w:rPr>
                      <w:rFonts w:ascii="Times New Roman" w:hAnsi="Times New Roman" w:cs="Times New Roman"/>
                      <w:noProof/>
                    </w:rPr>
                    <w:t xml:space="preserve"> (6), 1039-1046.</w:t>
                  </w:r>
                </w:p>
                <w:p w14:paraId="1667E48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Machlup, F. (2014). </w:t>
                  </w:r>
                  <w:r w:rsidRPr="00FC104A">
                    <w:rPr>
                      <w:rFonts w:ascii="Times New Roman" w:hAnsi="Times New Roman" w:cs="Times New Roman"/>
                      <w:i/>
                      <w:iCs/>
                      <w:noProof/>
                    </w:rPr>
                    <w:t>Knowledge: Its Creation, Distribution and Economic Significance, Volume III</w:t>
                  </w:r>
                  <w:r w:rsidRPr="00FC104A">
                    <w:rPr>
                      <w:rFonts w:ascii="Times New Roman" w:hAnsi="Times New Roman" w:cs="Times New Roman"/>
                      <w:noProof/>
                    </w:rPr>
                    <w:t xml:space="preserve"> (3rd Edition ed.). New Jersey: Princeton University Press.</w:t>
                  </w:r>
                </w:p>
                <w:p w14:paraId="2AB7B537"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Makki, B. I. (2015, July). The Relationship between Work Readiness Skills, Career Self-efficacy and Career Exploration among Engineering Graduates: A Proposed Framework. </w:t>
                  </w:r>
                  <w:r w:rsidRPr="00FC104A">
                    <w:rPr>
                      <w:rFonts w:ascii="Times New Roman" w:hAnsi="Times New Roman" w:cs="Times New Roman"/>
                      <w:i/>
                      <w:iCs/>
                      <w:noProof/>
                    </w:rPr>
                    <w:t>The Relationship between Work Readiness Skills, Career Self-efficacy and Career Exploration among Engineering Graduates: A Proposed Framework</w:t>
                  </w:r>
                  <w:r w:rsidRPr="00FC104A">
                    <w:rPr>
                      <w:rFonts w:ascii="Times New Roman" w:hAnsi="Times New Roman" w:cs="Times New Roman"/>
                      <w:noProof/>
                    </w:rPr>
                    <w:t xml:space="preserve"> , 1007-1011.</w:t>
                  </w:r>
                </w:p>
                <w:p w14:paraId="64AFB71A"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Manning, C. A. (2015). The Construction of Personal Learning Networks to Support Non-Formal Workplace Learning of Training Professionals. </w:t>
                  </w:r>
                  <w:r w:rsidRPr="00FC104A">
                    <w:rPr>
                      <w:rFonts w:ascii="Times New Roman" w:hAnsi="Times New Roman" w:cs="Times New Roman"/>
                      <w:i/>
                      <w:iCs/>
                      <w:noProof/>
                    </w:rPr>
                    <w:t>International Journal of Advanced Corporate Learning</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4-12.</w:t>
                  </w:r>
                </w:p>
                <w:p w14:paraId="44103C28"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Manning, C. (2015). The Construction of Personal Learning Networks to Support Non-Formal Workplace Learning of Training Professionals. </w:t>
                  </w:r>
                  <w:r w:rsidRPr="00FC104A">
                    <w:rPr>
                      <w:rFonts w:ascii="Times New Roman" w:hAnsi="Times New Roman" w:cs="Times New Roman"/>
                      <w:i/>
                      <w:iCs/>
                      <w:noProof/>
                    </w:rPr>
                    <w:t>International Journal of Advanced Corporate Learning</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4-12.</w:t>
                  </w:r>
                </w:p>
                <w:p w14:paraId="3DE0B0F5"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Manuti, A. (2015, March). Formal and Informal Learning in the Workplace: A Research Review. </w:t>
                  </w:r>
                  <w:r w:rsidRPr="00FC104A">
                    <w:rPr>
                      <w:rFonts w:ascii="Times New Roman" w:hAnsi="Times New Roman" w:cs="Times New Roman"/>
                      <w:i/>
                      <w:iCs/>
                      <w:noProof/>
                    </w:rPr>
                    <w:t>International Journal of Training and Development</w:t>
                  </w:r>
                  <w:r w:rsidRPr="00FC104A">
                    <w:rPr>
                      <w:rFonts w:ascii="Times New Roman" w:hAnsi="Times New Roman" w:cs="Times New Roman"/>
                      <w:noProof/>
                    </w:rPr>
                    <w:t xml:space="preserve"> , 1-17 .</w:t>
                  </w:r>
                </w:p>
                <w:p w14:paraId="6FF18C74"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Martin, B. C. (2013). Examining the formation of human capital in entrepreneurship: A meta-analysis of entrepreneurship education outcomes. </w:t>
                  </w:r>
                  <w:r w:rsidRPr="00FC104A">
                    <w:rPr>
                      <w:rFonts w:ascii="Times New Roman" w:hAnsi="Times New Roman" w:cs="Times New Roman"/>
                      <w:i/>
                      <w:iCs/>
                      <w:noProof/>
                    </w:rPr>
                    <w:t>Journal of Business Venturing</w:t>
                  </w:r>
                  <w:r w:rsidRPr="00FC104A">
                    <w:rPr>
                      <w:rFonts w:ascii="Times New Roman" w:hAnsi="Times New Roman" w:cs="Times New Roman"/>
                      <w:noProof/>
                    </w:rPr>
                    <w:t xml:space="preserve"> </w:t>
                  </w:r>
                  <w:r w:rsidRPr="00FC104A">
                    <w:rPr>
                      <w:rFonts w:ascii="Times New Roman" w:hAnsi="Times New Roman" w:cs="Times New Roman"/>
                      <w:i/>
                      <w:iCs/>
                      <w:noProof/>
                    </w:rPr>
                    <w:t>, 28</w:t>
                  </w:r>
                  <w:r w:rsidRPr="00FC104A">
                    <w:rPr>
                      <w:rFonts w:ascii="Times New Roman" w:hAnsi="Times New Roman" w:cs="Times New Roman"/>
                      <w:noProof/>
                    </w:rPr>
                    <w:t xml:space="preserve"> (2), 211–224.</w:t>
                  </w:r>
                </w:p>
                <w:p w14:paraId="20A63C19"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Mathur, V. K. (2012). Human Capital-Based Strategy for Regional Economic Development. </w:t>
                  </w:r>
                  <w:r w:rsidRPr="00FC104A">
                    <w:rPr>
                      <w:rFonts w:ascii="Times New Roman" w:hAnsi="Times New Roman" w:cs="Times New Roman"/>
                      <w:i/>
                      <w:iCs/>
                      <w:noProof/>
                    </w:rPr>
                    <w:t>Economic Development Quarterly.</w:t>
                  </w:r>
                  <w:r w:rsidRPr="00FC104A">
                    <w:rPr>
                      <w:rFonts w:ascii="Times New Roman" w:hAnsi="Times New Roman" w:cs="Times New Roman"/>
                      <w:noProof/>
                    </w:rPr>
                    <w:t xml:space="preserve"> </w:t>
                  </w:r>
                  <w:r w:rsidRPr="00FC104A">
                    <w:rPr>
                      <w:rFonts w:ascii="Times New Roman" w:hAnsi="Times New Roman" w:cs="Times New Roman"/>
                      <w:i/>
                      <w:iCs/>
                      <w:noProof/>
                    </w:rPr>
                    <w:t>, 13</w:t>
                  </w:r>
                  <w:r w:rsidRPr="00FC104A">
                    <w:rPr>
                      <w:rFonts w:ascii="Times New Roman" w:hAnsi="Times New Roman" w:cs="Times New Roman"/>
                      <w:noProof/>
                    </w:rPr>
                    <w:t xml:space="preserve"> (3), 203.</w:t>
                  </w:r>
                </w:p>
                <w:p w14:paraId="245C4B99"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Mayo, M., &amp; Meyer B, P. (2002). Workplace-based education and economic development. </w:t>
                  </w:r>
                  <w:r w:rsidRPr="00FC104A">
                    <w:rPr>
                      <w:rFonts w:ascii="Times New Roman" w:hAnsi="Times New Roman" w:cs="Times New Roman"/>
                      <w:i/>
                      <w:iCs/>
                      <w:noProof/>
                    </w:rPr>
                    <w:t>Economic Development Quarterly</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(4), 444.</w:t>
                  </w:r>
                </w:p>
                <w:p w14:paraId="03CCEF1F"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Mazenod, A. (2014). Engaging employers in workplace training – lessons from the English Train to Gain programme. </w:t>
                  </w:r>
                  <w:r w:rsidRPr="00FC104A">
                    <w:rPr>
                      <w:rFonts w:ascii="Times New Roman" w:hAnsi="Times New Roman" w:cs="Times New Roman"/>
                      <w:i/>
                      <w:iCs/>
                      <w:noProof/>
                    </w:rPr>
                    <w:t>nternational Journal of Training and Development</w:t>
                  </w:r>
                  <w:r w:rsidRPr="00FC104A">
                    <w:rPr>
                      <w:rFonts w:ascii="Times New Roman" w:hAnsi="Times New Roman" w:cs="Times New Roman"/>
                      <w:noProof/>
                    </w:rPr>
                    <w:t xml:space="preserve"> </w:t>
                  </w:r>
                  <w:r w:rsidRPr="00FC104A">
                    <w:rPr>
                      <w:rFonts w:ascii="Times New Roman" w:hAnsi="Times New Roman" w:cs="Times New Roman"/>
                      <w:i/>
                      <w:iCs/>
                      <w:noProof/>
                    </w:rPr>
                    <w:t>, 18</w:t>
                  </w:r>
                  <w:r w:rsidRPr="00FC104A">
                    <w:rPr>
                      <w:rFonts w:ascii="Times New Roman" w:hAnsi="Times New Roman" w:cs="Times New Roman"/>
                      <w:noProof/>
                    </w:rPr>
                    <w:t xml:space="preserve"> (1), 53–65.</w:t>
                  </w:r>
                </w:p>
                <w:p w14:paraId="67FE3720"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McCarty, A. J. (2015). Understanding the value of training in the professional workplace: a literature review. </w:t>
                  </w:r>
                  <w:r w:rsidRPr="00FC104A">
                    <w:rPr>
                      <w:rFonts w:ascii="Times New Roman" w:hAnsi="Times New Roman" w:cs="Times New Roman"/>
                      <w:i/>
                      <w:iCs/>
                      <w:noProof/>
                    </w:rPr>
                    <w:t>International Journal of Continuing Engineering Education and Life Long Learning</w:t>
                  </w:r>
                  <w:r w:rsidRPr="00FC104A">
                    <w:rPr>
                      <w:rFonts w:ascii="Times New Roman" w:hAnsi="Times New Roman" w:cs="Times New Roman"/>
                      <w:noProof/>
                    </w:rPr>
                    <w:t xml:space="preserve"> </w:t>
                  </w:r>
                  <w:r w:rsidRPr="00FC104A">
                    <w:rPr>
                      <w:rFonts w:ascii="Times New Roman" w:hAnsi="Times New Roman" w:cs="Times New Roman"/>
                      <w:i/>
                      <w:iCs/>
                      <w:noProof/>
                    </w:rPr>
                    <w:t>, 25</w:t>
                  </w:r>
                  <w:r w:rsidRPr="00FC104A">
                    <w:rPr>
                      <w:rFonts w:ascii="Times New Roman" w:hAnsi="Times New Roman" w:cs="Times New Roman"/>
                      <w:noProof/>
                    </w:rPr>
                    <w:t xml:space="preserve"> (3).</w:t>
                  </w:r>
                </w:p>
                <w:p w14:paraId="1E95AFA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Mertens, D. (2012). </w:t>
                  </w:r>
                  <w:r w:rsidRPr="00FC104A">
                    <w:rPr>
                      <w:rFonts w:ascii="Times New Roman" w:hAnsi="Times New Roman" w:cs="Times New Roman"/>
                      <w:i/>
                      <w:iCs/>
                      <w:noProof/>
                    </w:rPr>
                    <w:t>Evaluation Roots: A Wider Perspective of Theorists’ Views and Influences</w:t>
                  </w:r>
                  <w:r w:rsidRPr="00FC104A">
                    <w:rPr>
                      <w:rFonts w:ascii="Times New Roman" w:hAnsi="Times New Roman" w:cs="Times New Roman"/>
                      <w:noProof/>
                    </w:rPr>
                    <w:t xml:space="preserve"> (2nd Edition ed.). (M. C. Alkin, Ed.) SAGE Publications, Inc.</w:t>
                  </w:r>
                </w:p>
                <w:p w14:paraId="6F814CA6"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Naoum., S. (2006). </w:t>
                  </w:r>
                  <w:r w:rsidRPr="00FC104A">
                    <w:rPr>
                      <w:rFonts w:ascii="Times New Roman" w:hAnsi="Times New Roman" w:cs="Times New Roman"/>
                      <w:i/>
                      <w:iCs/>
                      <w:noProof/>
                    </w:rPr>
                    <w:t>Dissertation Research and Writing for Construction Students.</w:t>
                  </w:r>
                  <w:r w:rsidRPr="00FC104A">
                    <w:rPr>
                      <w:rFonts w:ascii="Times New Roman" w:hAnsi="Times New Roman" w:cs="Times New Roman"/>
                      <w:noProof/>
                    </w:rPr>
                    <w:t xml:space="preserve"> London: Taylor and Francis.</w:t>
                  </w:r>
                </w:p>
                <w:p w14:paraId="4E665D1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OECD. (2015, October). </w:t>
                  </w:r>
                  <w:r w:rsidRPr="00FC104A">
                    <w:rPr>
                      <w:rFonts w:ascii="Times New Roman" w:hAnsi="Times New Roman" w:cs="Times New Roman"/>
                      <w:i/>
                      <w:iCs/>
                      <w:noProof/>
                    </w:rPr>
                    <w:t>OECD</w:t>
                  </w:r>
                  <w:r w:rsidRPr="00FC104A">
                    <w:rPr>
                      <w:rFonts w:ascii="Times New Roman" w:hAnsi="Times New Roman" w:cs="Times New Roman"/>
                      <w:noProof/>
                    </w:rPr>
                    <w:t>. Retrieved December 3, 2015 from www.http://stats.oecd.org: http://stats.oecd.org/index.aspx?queryid=350#</w:t>
                  </w:r>
                </w:p>
                <w:p w14:paraId="480EEF16"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O'Keefe, S. (2009). Does the reality of workplace training match the theory? an analysis of public sector employees' trainig decisions. </w:t>
                  </w:r>
                  <w:r w:rsidRPr="00FC104A">
                    <w:rPr>
                      <w:rFonts w:ascii="Times New Roman" w:hAnsi="Times New Roman" w:cs="Times New Roman"/>
                      <w:i/>
                      <w:iCs/>
                      <w:noProof/>
                    </w:rPr>
                    <w:t>International Journal of Training Research</w:t>
                  </w:r>
                  <w:r w:rsidRPr="00FC104A">
                    <w:rPr>
                      <w:rFonts w:ascii="Times New Roman" w:hAnsi="Times New Roman" w:cs="Times New Roman"/>
                      <w:noProof/>
                    </w:rPr>
                    <w:t xml:space="preserve"> </w:t>
                  </w:r>
                  <w:r w:rsidRPr="00FC104A">
                    <w:rPr>
                      <w:rFonts w:ascii="Times New Roman" w:hAnsi="Times New Roman" w:cs="Times New Roman"/>
                      <w:i/>
                      <w:iCs/>
                      <w:noProof/>
                    </w:rPr>
                    <w:t>, 3</w:t>
                  </w:r>
                  <w:r w:rsidRPr="00FC104A">
                    <w:rPr>
                      <w:rFonts w:ascii="Times New Roman" w:hAnsi="Times New Roman" w:cs="Times New Roman"/>
                      <w:noProof/>
                    </w:rPr>
                    <w:t xml:space="preserve"> (2), 41-51.</w:t>
                  </w:r>
                </w:p>
                <w:p w14:paraId="7FF6F8C1"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Palameta, B., &amp;  Gyarmati, D. (2013). </w:t>
                  </w:r>
                  <w:r w:rsidRPr="00FC104A">
                    <w:rPr>
                      <w:rFonts w:ascii="Times New Roman" w:hAnsi="Times New Roman" w:cs="Times New Roman"/>
                      <w:i/>
                      <w:iCs/>
                      <w:noProof/>
                    </w:rPr>
                    <w:t>Meeting Expectations: Measuring the Impacts of Workplace Essential Skills Training. Final Report, Measures of Success Project.</w:t>
                  </w:r>
                  <w:r w:rsidRPr="00FC104A">
                    <w:rPr>
                      <w:rFonts w:ascii="Times New Roman" w:hAnsi="Times New Roman" w:cs="Times New Roman"/>
                      <w:noProof/>
                    </w:rPr>
                    <w:t xml:space="preserve"> Centre for Literacy, Canada.</w:t>
                  </w:r>
                </w:p>
                <w:p w14:paraId="40B1F52E"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Palameta, B.,  Gyarmati, D.,  Leckie, N.,  Kankesan, T., &amp;  Dowie, M. (2013). </w:t>
                  </w:r>
                  <w:r w:rsidRPr="00FC104A">
                    <w:rPr>
                      <w:rFonts w:ascii="Times New Roman" w:hAnsi="Times New Roman" w:cs="Times New Roman"/>
                      <w:i/>
                      <w:iCs/>
                      <w:noProof/>
                    </w:rPr>
                    <w:t>Meeting Expectations: Measuring the Impacts of Workplace Essential Skills Training. Final Report, Measures of Success Project.</w:t>
                  </w:r>
                  <w:r w:rsidRPr="00FC104A">
                    <w:rPr>
                      <w:rFonts w:ascii="Times New Roman" w:hAnsi="Times New Roman" w:cs="Times New Roman"/>
                      <w:noProof/>
                    </w:rPr>
                    <w:t xml:space="preserve"> Centre for Literacy.</w:t>
                  </w:r>
                </w:p>
                <w:p w14:paraId="0617C34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Pellegrino, J. W., &amp; Hilton, M. L. (2013). </w:t>
                  </w:r>
                  <w:r w:rsidRPr="00FC104A">
                    <w:rPr>
                      <w:rFonts w:ascii="Times New Roman" w:hAnsi="Times New Roman" w:cs="Times New Roman"/>
                      <w:i/>
                      <w:iCs/>
                      <w:noProof/>
                    </w:rPr>
                    <w:t>Education for life and work: Developing transferable knowledge and skills in the 21st century.</w:t>
                  </w:r>
                  <w:r w:rsidRPr="00FC104A">
                    <w:rPr>
                      <w:rFonts w:ascii="Times New Roman" w:hAnsi="Times New Roman" w:cs="Times New Roman"/>
                      <w:noProof/>
                    </w:rPr>
                    <w:t xml:space="preserve"> Washington: The National Academic Press.</w:t>
                  </w:r>
                </w:p>
                <w:p w14:paraId="58AC0F6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Percival, J. C., Cozzarin, B. P., &amp; Formaneck, S. D. (2013). Return on investment for workplace training: the Canadian experience. </w:t>
                  </w:r>
                  <w:r w:rsidRPr="00FC104A">
                    <w:rPr>
                      <w:rFonts w:ascii="Times New Roman" w:hAnsi="Times New Roman" w:cs="Times New Roman"/>
                      <w:i/>
                      <w:iCs/>
                      <w:noProof/>
                    </w:rPr>
                    <w:t>International Journal of Training &amp; Development</w:t>
                  </w:r>
                  <w:r w:rsidRPr="00FC104A">
                    <w:rPr>
                      <w:rFonts w:ascii="Times New Roman" w:hAnsi="Times New Roman" w:cs="Times New Roman"/>
                      <w:noProof/>
                    </w:rPr>
                    <w:t xml:space="preserve"> </w:t>
                  </w:r>
                  <w:r w:rsidRPr="00FC104A">
                    <w:rPr>
                      <w:rFonts w:ascii="Times New Roman" w:hAnsi="Times New Roman" w:cs="Times New Roman"/>
                      <w:i/>
                      <w:iCs/>
                      <w:noProof/>
                    </w:rPr>
                    <w:t>, 17</w:t>
                  </w:r>
                  <w:r w:rsidRPr="00FC104A">
                    <w:rPr>
                      <w:rFonts w:ascii="Times New Roman" w:hAnsi="Times New Roman" w:cs="Times New Roman"/>
                      <w:noProof/>
                    </w:rPr>
                    <w:t xml:space="preserve"> (1), 20-32.</w:t>
                  </w:r>
                </w:p>
                <w:p w14:paraId="5BD8BA1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Pischke, J.-S. (2001). Continuos training in Germany. </w:t>
                  </w:r>
                  <w:r w:rsidRPr="00FC104A">
                    <w:rPr>
                      <w:rFonts w:ascii="Times New Roman" w:hAnsi="Times New Roman" w:cs="Times New Roman"/>
                      <w:i/>
                      <w:iCs/>
                      <w:noProof/>
                    </w:rPr>
                    <w:t>Population Economics</w:t>
                  </w:r>
                  <w:r w:rsidRPr="00FC104A">
                    <w:rPr>
                      <w:rFonts w:ascii="Times New Roman" w:hAnsi="Times New Roman" w:cs="Times New Roman"/>
                      <w:noProof/>
                    </w:rPr>
                    <w:t xml:space="preserve"> </w:t>
                  </w:r>
                  <w:r w:rsidRPr="00FC104A">
                    <w:rPr>
                      <w:rFonts w:ascii="Times New Roman" w:hAnsi="Times New Roman" w:cs="Times New Roman"/>
                      <w:i/>
                      <w:iCs/>
                      <w:noProof/>
                    </w:rPr>
                    <w:t>, 14</w:t>
                  </w:r>
                  <w:r w:rsidRPr="00FC104A">
                    <w:rPr>
                      <w:rFonts w:ascii="Times New Roman" w:hAnsi="Times New Roman" w:cs="Times New Roman"/>
                      <w:noProof/>
                    </w:rPr>
                    <w:t>, 523-548.</w:t>
                  </w:r>
                </w:p>
                <w:p w14:paraId="2468CB7F"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Prince, M., Burns, D., Lu, X., &amp; Winsor, R. (2015). Knowledge and skills transfer between MBA and workplace. </w:t>
                  </w:r>
                  <w:r w:rsidRPr="00FC104A">
                    <w:rPr>
                      <w:rFonts w:ascii="Times New Roman" w:hAnsi="Times New Roman" w:cs="Times New Roman"/>
                      <w:i/>
                      <w:iCs/>
                      <w:noProof/>
                    </w:rPr>
                    <w:t>Journal of Workplace Learning</w:t>
                  </w:r>
                  <w:r w:rsidRPr="00FC104A">
                    <w:rPr>
                      <w:rFonts w:ascii="Times New Roman" w:hAnsi="Times New Roman" w:cs="Times New Roman"/>
                      <w:noProof/>
                    </w:rPr>
                    <w:t xml:space="preserve"> </w:t>
                  </w:r>
                  <w:r w:rsidRPr="00FC104A">
                    <w:rPr>
                      <w:rFonts w:ascii="Times New Roman" w:hAnsi="Times New Roman" w:cs="Times New Roman"/>
                      <w:i/>
                      <w:iCs/>
                      <w:noProof/>
                    </w:rPr>
                    <w:t>, 27</w:t>
                  </w:r>
                  <w:r w:rsidRPr="00FC104A">
                    <w:rPr>
                      <w:rFonts w:ascii="Times New Roman" w:hAnsi="Times New Roman" w:cs="Times New Roman"/>
                      <w:noProof/>
                    </w:rPr>
                    <w:t xml:space="preserve"> (3), 207 - 225.</w:t>
                  </w:r>
                </w:p>
                <w:p w14:paraId="63537C42"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Rus, R. C. (2015). From Training Institution to Workplace: Towards a Training Model in the Industrial Training Institutes. </w:t>
                  </w:r>
                  <w:r w:rsidRPr="00FC104A">
                    <w:rPr>
                      <w:rFonts w:ascii="Times New Roman" w:hAnsi="Times New Roman" w:cs="Times New Roman"/>
                      <w:i/>
                      <w:iCs/>
                      <w:noProof/>
                    </w:rPr>
                    <w:t>International Education Studies</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60-69.</w:t>
                  </w:r>
                </w:p>
                <w:p w14:paraId="14D2E7D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Sauer, P., &amp; Zagler, M. (2014). (In)equality in Education and Economic Development. </w:t>
                  </w:r>
                  <w:r w:rsidRPr="00FC104A">
                    <w:rPr>
                      <w:rFonts w:ascii="Times New Roman" w:hAnsi="Times New Roman" w:cs="Times New Roman"/>
                      <w:i/>
                      <w:iCs/>
                      <w:noProof/>
                    </w:rPr>
                    <w:t>Review of Income &amp; Wealth</w:t>
                  </w:r>
                  <w:r w:rsidRPr="00FC104A">
                    <w:rPr>
                      <w:rFonts w:ascii="Times New Roman" w:hAnsi="Times New Roman" w:cs="Times New Roman"/>
                      <w:noProof/>
                    </w:rPr>
                    <w:t xml:space="preserve"> </w:t>
                  </w:r>
                  <w:r w:rsidRPr="00FC104A">
                    <w:rPr>
                      <w:rFonts w:ascii="Times New Roman" w:hAnsi="Times New Roman" w:cs="Times New Roman"/>
                      <w:i/>
                      <w:iCs/>
                      <w:noProof/>
                    </w:rPr>
                    <w:t>, 60</w:t>
                  </w:r>
                  <w:r w:rsidRPr="00FC104A">
                    <w:rPr>
                      <w:rFonts w:ascii="Times New Roman" w:hAnsi="Times New Roman" w:cs="Times New Roman"/>
                      <w:noProof/>
                    </w:rPr>
                    <w:t>, 353-S379.</w:t>
                  </w:r>
                </w:p>
                <w:p w14:paraId="7A15D4B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Saunders, M., Lewis, P., &amp; Thornhill, A. (2012). </w:t>
                  </w:r>
                  <w:r w:rsidRPr="00FC104A">
                    <w:rPr>
                      <w:rFonts w:ascii="Times New Roman" w:hAnsi="Times New Roman" w:cs="Times New Roman"/>
                      <w:i/>
                      <w:iCs/>
                      <w:noProof/>
                    </w:rPr>
                    <w:t>Research Methods for Business Students</w:t>
                  </w:r>
                  <w:r w:rsidRPr="00FC104A">
                    <w:rPr>
                      <w:rFonts w:ascii="Times New Roman" w:hAnsi="Times New Roman" w:cs="Times New Roman"/>
                      <w:noProof/>
                    </w:rPr>
                    <w:t xml:space="preserve"> (6th Edition ed.). Prentice Hall.</w:t>
                  </w:r>
                </w:p>
                <w:p w14:paraId="328F2D21"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Scarbrough, E., &amp; Tanenbaum, E. (2003). </w:t>
                  </w:r>
                  <w:r w:rsidRPr="00FC104A">
                    <w:rPr>
                      <w:rFonts w:ascii="Times New Roman" w:hAnsi="Times New Roman" w:cs="Times New Roman"/>
                      <w:i/>
                      <w:iCs/>
                      <w:noProof/>
                    </w:rPr>
                    <w:t>Research Strategies in the Social Sciences: A Guide to New Approaches.</w:t>
                  </w:r>
                  <w:r w:rsidRPr="00FC104A">
                    <w:rPr>
                      <w:rFonts w:ascii="Times New Roman" w:hAnsi="Times New Roman" w:cs="Times New Roman"/>
                      <w:noProof/>
                    </w:rPr>
                    <w:t xml:space="preserve"> London: Oxford University Press.</w:t>
                  </w:r>
                </w:p>
                <w:p w14:paraId="39C31624"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Shaw, J. D., Park, T.-Y., &amp; Kim, E. (2013). A resource-based perspective on human capital losses, HRM investments, and organizational performance.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(5), 572-589.</w:t>
                  </w:r>
                </w:p>
                <w:p w14:paraId="0C35440A"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Shepherd, C., &amp; Challenger, R. (2013). Revisiting Paradigm(s) in Management Research: A Rhetorical Analysis of the Paradigm Wars. </w:t>
                  </w:r>
                  <w:r w:rsidRPr="00FC104A">
                    <w:rPr>
                      <w:rFonts w:ascii="Times New Roman" w:hAnsi="Times New Roman" w:cs="Times New Roman"/>
                      <w:i/>
                      <w:iCs/>
                      <w:noProof/>
                    </w:rPr>
                    <w:t>International Journal of Management Reviews.</w:t>
                  </w:r>
                  <w:r w:rsidRPr="00FC104A">
                    <w:rPr>
                      <w:rFonts w:ascii="Times New Roman" w:hAnsi="Times New Roman" w:cs="Times New Roman"/>
                      <w:noProof/>
                    </w:rPr>
                    <w:t xml:space="preserve"> </w:t>
                  </w:r>
                  <w:r w:rsidRPr="00FC104A">
                    <w:rPr>
                      <w:rFonts w:ascii="Times New Roman" w:hAnsi="Times New Roman" w:cs="Times New Roman"/>
                      <w:i/>
                      <w:iCs/>
                      <w:noProof/>
                    </w:rPr>
                    <w:t>, 15</w:t>
                  </w:r>
                  <w:r w:rsidRPr="00FC104A">
                    <w:rPr>
                      <w:rFonts w:ascii="Times New Roman" w:hAnsi="Times New Roman" w:cs="Times New Roman"/>
                      <w:noProof/>
                    </w:rPr>
                    <w:t xml:space="preserve"> (2), 225-244.</w:t>
                  </w:r>
                </w:p>
                <w:p w14:paraId="727FE8C1"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Stewart, V. (2015). </w:t>
                  </w:r>
                  <w:r w:rsidRPr="00FC104A">
                    <w:rPr>
                      <w:rFonts w:ascii="Times New Roman" w:hAnsi="Times New Roman" w:cs="Times New Roman"/>
                      <w:i/>
                      <w:iCs/>
                      <w:noProof/>
                    </w:rPr>
                    <w:t>Made in China: Challenge and Innovation in China's Vocational Education and Training System. International Comparative Study of Leading Vocational Education Systems.</w:t>
                  </w:r>
                  <w:r w:rsidRPr="00FC104A">
                    <w:rPr>
                      <w:rFonts w:ascii="Times New Roman" w:hAnsi="Times New Roman" w:cs="Times New Roman"/>
                      <w:noProof/>
                    </w:rPr>
                    <w:t xml:space="preserve"> National Center on Education and the Economy.</w:t>
                  </w:r>
                </w:p>
                <w:p w14:paraId="30112C00"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Sussman, D. (2006, November). Quantifiable Evidence. </w:t>
                  </w:r>
                  <w:r w:rsidRPr="00FC104A">
                    <w:rPr>
                      <w:rFonts w:ascii="Times New Roman" w:hAnsi="Times New Roman" w:cs="Times New Roman"/>
                      <w:i/>
                      <w:iCs/>
                      <w:noProof/>
                    </w:rPr>
                    <w:t>T and D</w:t>
                  </w:r>
                  <w:r w:rsidRPr="00FC104A">
                    <w:rPr>
                      <w:rFonts w:ascii="Times New Roman" w:hAnsi="Times New Roman" w:cs="Times New Roman"/>
                      <w:noProof/>
                    </w:rPr>
                    <w:t xml:space="preserve"> , 59-61.</w:t>
                  </w:r>
                </w:p>
                <w:p w14:paraId="1DD1C775"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Suyemoto, K. L. (2014). Review of 'Consensual qualitative research: A practical resource for investigating social science phenomena'. </w:t>
                  </w:r>
                  <w:r w:rsidRPr="00FC104A">
                    <w:rPr>
                      <w:rFonts w:ascii="Times New Roman" w:hAnsi="Times New Roman" w:cs="Times New Roman"/>
                      <w:i/>
                      <w:iCs/>
                      <w:noProof/>
                    </w:rPr>
                    <w:t>Cultural Diversity and Ethnic Minority Psychology,</w:t>
                  </w:r>
                  <w:r w:rsidRPr="00FC104A">
                    <w:rPr>
                      <w:rFonts w:ascii="Times New Roman" w:hAnsi="Times New Roman" w:cs="Times New Roman"/>
                      <w:noProof/>
                    </w:rPr>
                    <w:t xml:space="preserve"> </w:t>
                  </w:r>
                  <w:r w:rsidRPr="00FC104A">
                    <w:rPr>
                      <w:rFonts w:ascii="Times New Roman" w:hAnsi="Times New Roman" w:cs="Times New Roman"/>
                      <w:i/>
                      <w:iCs/>
                      <w:noProof/>
                    </w:rPr>
                    <w:t>, 20</w:t>
                  </w:r>
                  <w:r w:rsidRPr="00FC104A">
                    <w:rPr>
                      <w:rFonts w:ascii="Times New Roman" w:hAnsi="Times New Roman" w:cs="Times New Roman"/>
                      <w:noProof/>
                    </w:rPr>
                    <w:t xml:space="preserve"> (3), 475-476.</w:t>
                  </w:r>
                </w:p>
                <w:p w14:paraId="13DD839C"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i/>
                      <w:iCs/>
                      <w:noProof/>
                    </w:rPr>
                    <w:t>Times 100 Business Case Studies.</w:t>
                  </w:r>
                  <w:r w:rsidRPr="00FC104A">
                    <w:rPr>
                      <w:rFonts w:ascii="Times New Roman" w:hAnsi="Times New Roman" w:cs="Times New Roman"/>
                      <w:noProof/>
                    </w:rPr>
                    <w:t xml:space="preserve"> (2013, June). Retrieved 2014 from businesscase studies.co.uk: http://businesscasestudies.co.uk/kelloggs/building-a-better-workplace-through-motivation/maslow.html#axzz30S6HZ8wa</w:t>
                  </w:r>
                </w:p>
                <w:p w14:paraId="340EC2AD" w14:textId="77777777" w:rsidR="00264791" w:rsidRPr="00FC104A" w:rsidRDefault="0026479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Xhevrie, M. (2015). The efficiency of different ways of informal learning on firm performance: A comparison between, classroom, web 2 and workplace training. </w:t>
                  </w:r>
                  <w:r w:rsidRPr="00FC104A">
                    <w:rPr>
                      <w:rFonts w:ascii="Times New Roman" w:hAnsi="Times New Roman" w:cs="Times New Roman"/>
                      <w:i/>
                      <w:iCs/>
                      <w:noProof/>
                    </w:rPr>
                    <w:t>Computers in Human Behavior</w:t>
                  </w:r>
                  <w:r w:rsidRPr="00FC104A">
                    <w:rPr>
                      <w:rFonts w:ascii="Times New Roman" w:hAnsi="Times New Roman" w:cs="Times New Roman"/>
                      <w:noProof/>
                    </w:rPr>
                    <w:t xml:space="preserve"> </w:t>
                  </w:r>
                  <w:r w:rsidRPr="00FC104A">
                    <w:rPr>
                      <w:rFonts w:ascii="Times New Roman" w:hAnsi="Times New Roman" w:cs="Times New Roman"/>
                      <w:i/>
                      <w:iCs/>
                      <w:noProof/>
                    </w:rPr>
                    <w:t>, 51</w:t>
                  </w:r>
                  <w:r w:rsidRPr="00FC104A">
                    <w:rPr>
                      <w:rFonts w:ascii="Times New Roman" w:hAnsi="Times New Roman" w:cs="Times New Roman"/>
                      <w:noProof/>
                    </w:rPr>
                    <w:t>, 812–820.</w:t>
                  </w:r>
                </w:p>
                <w:p w14:paraId="19360EB7" w14:textId="77777777" w:rsidR="00264791" w:rsidRPr="00FC104A" w:rsidRDefault="00264791" w:rsidP="00FC104A">
                  <w:pPr>
                    <w:spacing w:line="480" w:lineRule="auto"/>
                    <w:jc w:val="both"/>
                    <w:rPr>
                      <w:rFonts w:ascii="Times New Roman" w:hAnsi="Times New Roman" w:cs="Times New Roman"/>
                    </w:rPr>
                  </w:pPr>
                  <w:r w:rsidRPr="00FC104A">
                    <w:rPr>
                      <w:rFonts w:ascii="Times New Roman" w:hAnsi="Times New Roman" w:cs="Times New Roman"/>
                      <w:b/>
                      <w:bCs/>
                      <w:noProof/>
                    </w:rPr>
                    <w:fldChar w:fldCharType="end"/>
                  </w:r>
                </w:p>
              </w:sdtContent>
            </w:sdt>
            <w:sdt>
              <w:sdtPr>
                <w:rPr>
                  <w:rFonts w:ascii="Times New Roman" w:hAnsi="Times New Roman" w:cs="Times New Roman"/>
                </w:rPr>
                <w:id w:val="482285063"/>
                <w:bibliography/>
              </w:sdtPr>
              <w:sdtEndPr/>
              <w:sdtContent>
                <w:p w14:paraId="6939B94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rPr>
                    <w:fldChar w:fldCharType="begin"/>
                  </w:r>
                  <w:r w:rsidRPr="00FC104A">
                    <w:rPr>
                      <w:rFonts w:ascii="Times New Roman" w:hAnsi="Times New Roman" w:cs="Times New Roman"/>
                    </w:rPr>
                    <w:instrText xml:space="preserve"> BIBLIOGRAPHY </w:instrText>
                  </w:r>
                  <w:r w:rsidRPr="00FC104A">
                    <w:rPr>
                      <w:rFonts w:ascii="Times New Roman" w:hAnsi="Times New Roman" w:cs="Times New Roman"/>
                    </w:rPr>
                    <w:fldChar w:fldCharType="separate"/>
                  </w:r>
                  <w:r w:rsidRPr="00FC104A">
                    <w:rPr>
                      <w:rFonts w:ascii="Times New Roman" w:hAnsi="Times New Roman" w:cs="Times New Roman"/>
                      <w:noProof/>
                    </w:rPr>
                    <w:t xml:space="preserve">Adelowotan, M. (2014). Human Capital Development (HCD) through Open, Distance and E-Learning: Evidence from Corporate Annual Reports (CARs) of Top South African Listed Companies. </w:t>
                  </w:r>
                  <w:r w:rsidRPr="00FC104A">
                    <w:rPr>
                      <w:rFonts w:ascii="Times New Roman" w:hAnsi="Times New Roman" w:cs="Times New Roman"/>
                      <w:i/>
                      <w:iCs/>
                      <w:noProof/>
                    </w:rPr>
                    <w:t>Turkish Online Journal of Distance Education,</w:t>
                  </w:r>
                  <w:r w:rsidRPr="00FC104A">
                    <w:rPr>
                      <w:rFonts w:ascii="Times New Roman" w:hAnsi="Times New Roman" w:cs="Times New Roman"/>
                      <w:noProof/>
                    </w:rPr>
                    <w:t xml:space="preserve"> </w:t>
                  </w:r>
                  <w:r w:rsidRPr="00FC104A">
                    <w:rPr>
                      <w:rFonts w:ascii="Times New Roman" w:hAnsi="Times New Roman" w:cs="Times New Roman"/>
                      <w:i/>
                      <w:iCs/>
                      <w:noProof/>
                    </w:rPr>
                    <w:t>, 15</w:t>
                  </w:r>
                  <w:r w:rsidRPr="00FC104A">
                    <w:rPr>
                      <w:rFonts w:ascii="Times New Roman" w:hAnsi="Times New Roman" w:cs="Times New Roman"/>
                      <w:noProof/>
                    </w:rPr>
                    <w:t xml:space="preserve"> (3), 68-79.</w:t>
                  </w:r>
                </w:p>
                <w:p w14:paraId="668624AC"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Agote, L. (2016). Authentic Leadership Perception, Trust in the Leader, and Followers’ Emotions in Organizational Change Processe. </w:t>
                  </w:r>
                  <w:r w:rsidRPr="00FC104A">
                    <w:rPr>
                      <w:rFonts w:ascii="Times New Roman" w:hAnsi="Times New Roman" w:cs="Times New Roman"/>
                      <w:i/>
                      <w:iCs/>
                      <w:noProof/>
                    </w:rPr>
                    <w:t>Journal of Applied Behavioral Science</w:t>
                  </w:r>
                  <w:r w:rsidRPr="00FC104A">
                    <w:rPr>
                      <w:rFonts w:ascii="Times New Roman" w:hAnsi="Times New Roman" w:cs="Times New Roman"/>
                      <w:noProof/>
                    </w:rPr>
                    <w:t xml:space="preserve"> </w:t>
                  </w:r>
                  <w:r w:rsidRPr="00FC104A">
                    <w:rPr>
                      <w:rFonts w:ascii="Times New Roman" w:hAnsi="Times New Roman" w:cs="Times New Roman"/>
                      <w:i/>
                      <w:iCs/>
                      <w:noProof/>
                    </w:rPr>
                    <w:t>, 52</w:t>
                  </w:r>
                  <w:r w:rsidRPr="00FC104A">
                    <w:rPr>
                      <w:rFonts w:ascii="Times New Roman" w:hAnsi="Times New Roman" w:cs="Times New Roman"/>
                      <w:noProof/>
                    </w:rPr>
                    <w:t xml:space="preserve"> (1), 35-63.</w:t>
                  </w:r>
                </w:p>
                <w:p w14:paraId="4339BDB1"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Ahmed, A. (2008). </w:t>
                  </w:r>
                  <w:r w:rsidRPr="00FC104A">
                    <w:rPr>
                      <w:rFonts w:ascii="Times New Roman" w:hAnsi="Times New Roman" w:cs="Times New Roman"/>
                      <w:i/>
                      <w:iCs/>
                      <w:noProof/>
                    </w:rPr>
                    <w:t>Ontological, Epistemological and Methodological Assumptions: Qualitative versus Quantitative.</w:t>
                  </w:r>
                  <w:r w:rsidRPr="00FC104A">
                    <w:rPr>
                      <w:rFonts w:ascii="Times New Roman" w:hAnsi="Times New Roman" w:cs="Times New Roman"/>
                      <w:noProof/>
                    </w:rPr>
                    <w:t xml:space="preserve"> </w:t>
                  </w:r>
                </w:p>
                <w:p w14:paraId="192EF5A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Arnd Vomberg, C. H. (2015). Talented people and strong brands: The contribution of human capital and brand equity to firm value.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36</w:t>
                  </w:r>
                  <w:r w:rsidRPr="00FC104A">
                    <w:rPr>
                      <w:rFonts w:ascii="Times New Roman" w:hAnsi="Times New Roman" w:cs="Times New Roman"/>
                      <w:noProof/>
                    </w:rPr>
                    <w:t xml:space="preserve"> (13), 2122–2131.</w:t>
                  </w:r>
                </w:p>
                <w:p w14:paraId="39931D60"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Arrfelt, M. (2015). Examining a key corporate role: The influence of capital allocation competency on business unit performance.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36</w:t>
                  </w:r>
                  <w:r w:rsidRPr="00FC104A">
                    <w:rPr>
                      <w:rFonts w:ascii="Times New Roman" w:hAnsi="Times New Roman" w:cs="Times New Roman"/>
                      <w:noProof/>
                    </w:rPr>
                    <w:t xml:space="preserve"> (7), 1017-1034.</w:t>
                  </w:r>
                </w:p>
                <w:p w14:paraId="5BDAC291"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Bailey, L. F. (2014). The origin and success of qualitative research. </w:t>
                  </w:r>
                  <w:r w:rsidRPr="00FC104A">
                    <w:rPr>
                      <w:rFonts w:ascii="Times New Roman" w:hAnsi="Times New Roman" w:cs="Times New Roman"/>
                      <w:i/>
                      <w:iCs/>
                      <w:noProof/>
                    </w:rPr>
                    <w:t>International Journal of Market Research</w:t>
                  </w:r>
                  <w:r w:rsidRPr="00FC104A">
                    <w:rPr>
                      <w:rFonts w:ascii="Times New Roman" w:hAnsi="Times New Roman" w:cs="Times New Roman"/>
                      <w:noProof/>
                    </w:rPr>
                    <w:t xml:space="preserve"> </w:t>
                  </w:r>
                  <w:r w:rsidRPr="00FC104A">
                    <w:rPr>
                      <w:rFonts w:ascii="Times New Roman" w:hAnsi="Times New Roman" w:cs="Times New Roman"/>
                      <w:i/>
                      <w:iCs/>
                      <w:noProof/>
                    </w:rPr>
                    <w:t>, 56</w:t>
                  </w:r>
                  <w:r w:rsidRPr="00FC104A">
                    <w:rPr>
                      <w:rFonts w:ascii="Times New Roman" w:hAnsi="Times New Roman" w:cs="Times New Roman"/>
                      <w:noProof/>
                    </w:rPr>
                    <w:t xml:space="preserve"> (2), 167-184.</w:t>
                  </w:r>
                </w:p>
                <w:p w14:paraId="72671495"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Barker, A., Nancarrow, C., &amp; Spackmann, N. (2001). Informed eclecticism: a research paradigm for the twenty-first century. </w:t>
                  </w:r>
                  <w:r w:rsidRPr="00FC104A">
                    <w:rPr>
                      <w:rFonts w:ascii="Times New Roman" w:hAnsi="Times New Roman" w:cs="Times New Roman"/>
                      <w:i/>
                      <w:iCs/>
                      <w:noProof/>
                    </w:rPr>
                    <w:t>International Journal of Market Research</w:t>
                  </w:r>
                  <w:r w:rsidRPr="00FC104A">
                    <w:rPr>
                      <w:rFonts w:ascii="Times New Roman" w:hAnsi="Times New Roman" w:cs="Times New Roman"/>
                      <w:noProof/>
                    </w:rPr>
                    <w:t xml:space="preserve"> </w:t>
                  </w:r>
                  <w:r w:rsidRPr="00FC104A">
                    <w:rPr>
                      <w:rFonts w:ascii="Times New Roman" w:hAnsi="Times New Roman" w:cs="Times New Roman"/>
                      <w:i/>
                      <w:iCs/>
                      <w:noProof/>
                    </w:rPr>
                    <w:t>, 43</w:t>
                  </w:r>
                  <w:r w:rsidRPr="00FC104A">
                    <w:rPr>
                      <w:rFonts w:ascii="Times New Roman" w:hAnsi="Times New Roman" w:cs="Times New Roman"/>
                      <w:noProof/>
                    </w:rPr>
                    <w:t xml:space="preserve"> (1), 3-27.</w:t>
                  </w:r>
                </w:p>
                <w:p w14:paraId="778D8526"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Barnet-Verzat, C. (2008). Gender wage gap and the glass ceiling effect: a firm-level investigation. </w:t>
                  </w:r>
                  <w:r w:rsidRPr="00FC104A">
                    <w:rPr>
                      <w:rFonts w:ascii="Times New Roman" w:hAnsi="Times New Roman" w:cs="Times New Roman"/>
                      <w:i/>
                      <w:iCs/>
                      <w:noProof/>
                    </w:rPr>
                    <w:t>International Journal of Manpower</w:t>
                  </w:r>
                  <w:r w:rsidRPr="00FC104A">
                    <w:rPr>
                      <w:rFonts w:ascii="Times New Roman" w:hAnsi="Times New Roman" w:cs="Times New Roman"/>
                      <w:noProof/>
                    </w:rPr>
                    <w:t xml:space="preserve"> </w:t>
                  </w:r>
                  <w:r w:rsidRPr="00FC104A">
                    <w:rPr>
                      <w:rFonts w:ascii="Times New Roman" w:hAnsi="Times New Roman" w:cs="Times New Roman"/>
                      <w:i/>
                      <w:iCs/>
                      <w:noProof/>
                    </w:rPr>
                    <w:t>, 29</w:t>
                  </w:r>
                  <w:r w:rsidRPr="00FC104A">
                    <w:rPr>
                      <w:rFonts w:ascii="Times New Roman" w:hAnsi="Times New Roman" w:cs="Times New Roman"/>
                      <w:noProof/>
                    </w:rPr>
                    <w:t xml:space="preserve"> (6), 486-502.</w:t>
                  </w:r>
                </w:p>
                <w:p w14:paraId="0B39E7B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Bassi, L., Creelman, D., &amp; Lambert, A. (2015). Advancing the HR Profession: Consistent Standards in Reporting Sustainable Human Capital Outcomes. </w:t>
                  </w:r>
                  <w:r w:rsidRPr="00FC104A">
                    <w:rPr>
                      <w:rFonts w:ascii="Times New Roman" w:hAnsi="Times New Roman" w:cs="Times New Roman"/>
                      <w:i/>
                      <w:iCs/>
                      <w:noProof/>
                    </w:rPr>
                    <w:t>People and Strategy</w:t>
                  </w:r>
                  <w:r w:rsidRPr="00FC104A">
                    <w:rPr>
                      <w:rFonts w:ascii="Times New Roman" w:hAnsi="Times New Roman" w:cs="Times New Roman"/>
                      <w:noProof/>
                    </w:rPr>
                    <w:t xml:space="preserve"> </w:t>
                  </w:r>
                  <w:r w:rsidRPr="00FC104A">
                    <w:rPr>
                      <w:rFonts w:ascii="Times New Roman" w:hAnsi="Times New Roman" w:cs="Times New Roman"/>
                      <w:i/>
                      <w:iCs/>
                      <w:noProof/>
                    </w:rPr>
                    <w:t>, 38</w:t>
                  </w:r>
                  <w:r w:rsidRPr="00FC104A">
                    <w:rPr>
                      <w:rFonts w:ascii="Times New Roman" w:hAnsi="Times New Roman" w:cs="Times New Roman"/>
                      <w:noProof/>
                    </w:rPr>
                    <w:t xml:space="preserve"> (4), 71-75.</w:t>
                  </w:r>
                </w:p>
                <w:p w14:paraId="477BE48C"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Becker, S. G. (2009). </w:t>
                  </w:r>
                  <w:r w:rsidRPr="00FC104A">
                    <w:rPr>
                      <w:rFonts w:ascii="Times New Roman" w:hAnsi="Times New Roman" w:cs="Times New Roman"/>
                      <w:i/>
                      <w:iCs/>
                      <w:noProof/>
                    </w:rPr>
                    <w:t>Human Capital: A Theoretical and Empirical Analysis, with Special Reference to Education</w:t>
                  </w:r>
                  <w:r w:rsidRPr="00FC104A">
                    <w:rPr>
                      <w:rFonts w:ascii="Times New Roman" w:hAnsi="Times New Roman" w:cs="Times New Roman"/>
                      <w:noProof/>
                    </w:rPr>
                    <w:t xml:space="preserve"> (3rd Edition ed.). Chicago: Chicago University Press.</w:t>
                  </w:r>
                </w:p>
                <w:p w14:paraId="76FBB31C"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Bell, J. (2010). </w:t>
                  </w:r>
                  <w:r w:rsidRPr="00FC104A">
                    <w:rPr>
                      <w:rFonts w:ascii="Times New Roman" w:hAnsi="Times New Roman" w:cs="Times New Roman"/>
                      <w:i/>
                      <w:iCs/>
                      <w:noProof/>
                    </w:rPr>
                    <w:t>Doing Your Research Project: a guide for first time researchers in education</w:t>
                  </w:r>
                  <w:r w:rsidRPr="00FC104A">
                    <w:rPr>
                      <w:rFonts w:ascii="Times New Roman" w:hAnsi="Times New Roman" w:cs="Times New Roman"/>
                      <w:noProof/>
                    </w:rPr>
                    <w:t xml:space="preserve"> (4th Edition ed.). Maidenhead: Open University Press.</w:t>
                  </w:r>
                </w:p>
                <w:p w14:paraId="31133AB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Bernd, F., &amp; Grit, M. (2015). Dips and Floors in Workplace Training: Gender Differences and Supervisors. </w:t>
                  </w:r>
                  <w:r w:rsidRPr="00FC104A">
                    <w:rPr>
                      <w:rFonts w:ascii="Times New Roman" w:hAnsi="Times New Roman" w:cs="Times New Roman"/>
                      <w:i/>
                      <w:iCs/>
                      <w:noProof/>
                    </w:rPr>
                    <w:t>Scottish Journal of Political Economy</w:t>
                  </w:r>
                  <w:r w:rsidRPr="00FC104A">
                    <w:rPr>
                      <w:rFonts w:ascii="Times New Roman" w:hAnsi="Times New Roman" w:cs="Times New Roman"/>
                      <w:noProof/>
                    </w:rPr>
                    <w:t xml:space="preserve"> </w:t>
                  </w:r>
                  <w:r w:rsidRPr="00FC104A">
                    <w:rPr>
                      <w:rFonts w:ascii="Times New Roman" w:hAnsi="Times New Roman" w:cs="Times New Roman"/>
                      <w:i/>
                      <w:iCs/>
                      <w:noProof/>
                    </w:rPr>
                    <w:t>, 62</w:t>
                  </w:r>
                  <w:r w:rsidRPr="00FC104A">
                    <w:rPr>
                      <w:rFonts w:ascii="Times New Roman" w:hAnsi="Times New Roman" w:cs="Times New Roman"/>
                      <w:noProof/>
                    </w:rPr>
                    <w:t xml:space="preserve"> (4), 400–429.</w:t>
                  </w:r>
                </w:p>
                <w:p w14:paraId="49C0A74B"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Bhasin, J. (2009). </w:t>
                  </w:r>
                  <w:r w:rsidRPr="00FC104A">
                    <w:rPr>
                      <w:rFonts w:ascii="Times New Roman" w:hAnsi="Times New Roman" w:cs="Times New Roman"/>
                      <w:i/>
                      <w:iCs/>
                      <w:noProof/>
                    </w:rPr>
                    <w:t>Human Capital Management in Higher Education.</w:t>
                  </w:r>
                  <w:r w:rsidRPr="00FC104A">
                    <w:rPr>
                      <w:rFonts w:ascii="Times New Roman" w:hAnsi="Times New Roman" w:cs="Times New Roman"/>
                      <w:noProof/>
                    </w:rPr>
                    <w:t xml:space="preserve"> Bharati Vidyapeeth Deemed University.</w:t>
                  </w:r>
                </w:p>
                <w:p w14:paraId="7EDECB26"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Biao, I. (2015). Lifelong Learning as an Instrument for Human Capital Development in Benin. </w:t>
                  </w:r>
                  <w:r w:rsidRPr="00FC104A">
                    <w:rPr>
                      <w:rFonts w:ascii="Times New Roman" w:hAnsi="Times New Roman" w:cs="Times New Roman"/>
                      <w:i/>
                      <w:iCs/>
                      <w:noProof/>
                    </w:rPr>
                    <w:t>nternational Review of Education</w:t>
                  </w:r>
                  <w:r w:rsidRPr="00FC104A">
                    <w:rPr>
                      <w:rFonts w:ascii="Times New Roman" w:hAnsi="Times New Roman" w:cs="Times New Roman"/>
                      <w:noProof/>
                    </w:rPr>
                    <w:t xml:space="preserve"> </w:t>
                  </w:r>
                  <w:r w:rsidRPr="00FC104A">
                    <w:rPr>
                      <w:rFonts w:ascii="Times New Roman" w:hAnsi="Times New Roman" w:cs="Times New Roman"/>
                      <w:i/>
                      <w:iCs/>
                      <w:noProof/>
                    </w:rPr>
                    <w:t>, 61</w:t>
                  </w:r>
                  <w:r w:rsidRPr="00FC104A">
                    <w:rPr>
                      <w:rFonts w:ascii="Times New Roman" w:hAnsi="Times New Roman" w:cs="Times New Roman"/>
                      <w:noProof/>
                    </w:rPr>
                    <w:t xml:space="preserve"> (5), 631-653.</w:t>
                  </w:r>
                </w:p>
                <w:p w14:paraId="44246804"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Bliesner, A. (2014). Resource efficiency and culture — Workplace training for small and medium-sized enterprises. </w:t>
                  </w:r>
                  <w:r w:rsidRPr="00FC104A">
                    <w:rPr>
                      <w:rFonts w:ascii="Times New Roman" w:hAnsi="Times New Roman" w:cs="Times New Roman"/>
                      <w:i/>
                      <w:iCs/>
                      <w:noProof/>
                    </w:rPr>
                    <w:t>Science of The Total Environment</w:t>
                  </w:r>
                  <w:r w:rsidRPr="00FC104A">
                    <w:rPr>
                      <w:rFonts w:ascii="Times New Roman" w:hAnsi="Times New Roman" w:cs="Times New Roman"/>
                      <w:noProof/>
                    </w:rPr>
                    <w:t xml:space="preserve"> </w:t>
                  </w:r>
                  <w:r w:rsidRPr="00FC104A">
                    <w:rPr>
                      <w:rFonts w:ascii="Times New Roman" w:hAnsi="Times New Roman" w:cs="Times New Roman"/>
                      <w:i/>
                      <w:iCs/>
                      <w:noProof/>
                    </w:rPr>
                    <w:t>, 481</w:t>
                  </w:r>
                  <w:r w:rsidRPr="00FC104A">
                    <w:rPr>
                      <w:rFonts w:ascii="Times New Roman" w:hAnsi="Times New Roman" w:cs="Times New Roman"/>
                      <w:noProof/>
                    </w:rPr>
                    <w:t>, 645–648.</w:t>
                  </w:r>
                </w:p>
                <w:p w14:paraId="43B73AF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Carnevale, A. P., &amp; Smith, N. (2013). Workplace basics: the skills employees need and employers want. </w:t>
                  </w:r>
                  <w:r w:rsidRPr="00FC104A">
                    <w:rPr>
                      <w:rFonts w:ascii="Times New Roman" w:hAnsi="Times New Roman" w:cs="Times New Roman"/>
                      <w:i/>
                      <w:iCs/>
                      <w:noProof/>
                    </w:rPr>
                    <w:t>Human Resource Development International</w:t>
                  </w:r>
                  <w:r w:rsidRPr="00FC104A">
                    <w:rPr>
                      <w:rFonts w:ascii="Times New Roman" w:hAnsi="Times New Roman" w:cs="Times New Roman"/>
                      <w:noProof/>
                    </w:rPr>
                    <w:t xml:space="preserve"> </w:t>
                  </w:r>
                  <w:r w:rsidRPr="00FC104A">
                    <w:rPr>
                      <w:rFonts w:ascii="Times New Roman" w:hAnsi="Times New Roman" w:cs="Times New Roman"/>
                      <w:i/>
                      <w:iCs/>
                      <w:noProof/>
                    </w:rPr>
                    <w:t>, 16</w:t>
                  </w:r>
                  <w:r w:rsidRPr="00FC104A">
                    <w:rPr>
                      <w:rFonts w:ascii="Times New Roman" w:hAnsi="Times New Roman" w:cs="Times New Roman"/>
                      <w:noProof/>
                    </w:rPr>
                    <w:t xml:space="preserve"> (5), 491-501.</w:t>
                  </w:r>
                </w:p>
                <w:p w14:paraId="675EFE6F"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Chikwe, C. K.,  Ogidi, R. C., &amp;  Nwachukwu, K. (2015). Challenges of Research and Human Capital Development in Nigeria. </w:t>
                  </w:r>
                  <w:r w:rsidRPr="00FC104A">
                    <w:rPr>
                      <w:rFonts w:ascii="Times New Roman" w:hAnsi="Times New Roman" w:cs="Times New Roman"/>
                      <w:i/>
                      <w:iCs/>
                      <w:noProof/>
                    </w:rPr>
                    <w:t>Journal of Education and Practice</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(28), 44-47.</w:t>
                  </w:r>
                </w:p>
                <w:p w14:paraId="4253D23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Chung, H.-M. (2014, February). The role of family management and ownership on semi-globalization pattern of globalization: The case of family business groups. </w:t>
                  </w:r>
                  <w:r w:rsidRPr="00FC104A">
                    <w:rPr>
                      <w:rFonts w:ascii="Times New Roman" w:hAnsi="Times New Roman" w:cs="Times New Roman"/>
                      <w:i/>
                      <w:iCs/>
                      <w:noProof/>
                    </w:rPr>
                    <w:t>International Business Review</w:t>
                  </w:r>
                  <w:r w:rsidRPr="00FC104A">
                    <w:rPr>
                      <w:rFonts w:ascii="Times New Roman" w:hAnsi="Times New Roman" w:cs="Times New Roman"/>
                      <w:noProof/>
                    </w:rPr>
                    <w:t xml:space="preserve"> , 260-271.</w:t>
                  </w:r>
                </w:p>
                <w:p w14:paraId="24B3BB4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Clarke, C. (2015). Preferences and Positivist Methodology in Economics. </w:t>
                  </w:r>
                  <w:r w:rsidRPr="00FC104A">
                    <w:rPr>
                      <w:rFonts w:ascii="Times New Roman" w:hAnsi="Times New Roman" w:cs="Times New Roman"/>
                      <w:i/>
                      <w:iCs/>
                      <w:noProof/>
                    </w:rPr>
                    <w:t>Philosophy of Science</w:t>
                  </w:r>
                  <w:r w:rsidRPr="00FC104A">
                    <w:rPr>
                      <w:rFonts w:ascii="Times New Roman" w:hAnsi="Times New Roman" w:cs="Times New Roman"/>
                      <w:noProof/>
                    </w:rPr>
                    <w:t xml:space="preserve"> </w:t>
                  </w:r>
                  <w:r w:rsidRPr="00FC104A">
                    <w:rPr>
                      <w:rFonts w:ascii="Times New Roman" w:hAnsi="Times New Roman" w:cs="Times New Roman"/>
                      <w:i/>
                      <w:iCs/>
                      <w:noProof/>
                    </w:rPr>
                    <w:t>, 83</w:t>
                  </w:r>
                  <w:r w:rsidRPr="00FC104A">
                    <w:rPr>
                      <w:rFonts w:ascii="Times New Roman" w:hAnsi="Times New Roman" w:cs="Times New Roman"/>
                      <w:noProof/>
                    </w:rPr>
                    <w:t xml:space="preserve"> (2), 192-212.</w:t>
                  </w:r>
                </w:p>
                <w:p w14:paraId="1E238674"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Coff, R., &amp; Raffiee, J. (2015). Toward a theory of firm specific human capital. </w:t>
                  </w:r>
                  <w:r w:rsidRPr="00FC104A">
                    <w:rPr>
                      <w:rFonts w:ascii="Times New Roman" w:hAnsi="Times New Roman" w:cs="Times New Roman"/>
                      <w:i/>
                      <w:iCs/>
                      <w:noProof/>
                    </w:rPr>
                    <w:t>Academy of management Perspectives</w:t>
                  </w:r>
                  <w:r w:rsidRPr="00FC104A">
                    <w:rPr>
                      <w:rFonts w:ascii="Times New Roman" w:hAnsi="Times New Roman" w:cs="Times New Roman"/>
                      <w:noProof/>
                    </w:rPr>
                    <w:t xml:space="preserve"> </w:t>
                  </w:r>
                  <w:r w:rsidRPr="00FC104A">
                    <w:rPr>
                      <w:rFonts w:ascii="Times New Roman" w:hAnsi="Times New Roman" w:cs="Times New Roman"/>
                      <w:i/>
                      <w:iCs/>
                      <w:noProof/>
                    </w:rPr>
                    <w:t>, 29</w:t>
                  </w:r>
                  <w:r w:rsidRPr="00FC104A">
                    <w:rPr>
                      <w:rFonts w:ascii="Times New Roman" w:hAnsi="Times New Roman" w:cs="Times New Roman"/>
                      <w:noProof/>
                    </w:rPr>
                    <w:t xml:space="preserve"> (3), 326-341.</w:t>
                  </w:r>
                </w:p>
                <w:p w14:paraId="53E9E1D0"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Collis, J., &amp; Hussey, R. (2009). </w:t>
                  </w:r>
                  <w:r w:rsidRPr="00FC104A">
                    <w:rPr>
                      <w:rFonts w:ascii="Times New Roman" w:hAnsi="Times New Roman" w:cs="Times New Roman"/>
                      <w:i/>
                      <w:iCs/>
                      <w:noProof/>
                    </w:rPr>
                    <w:t>Business Research</w:t>
                  </w:r>
                  <w:r w:rsidRPr="00FC104A">
                    <w:rPr>
                      <w:rFonts w:ascii="Times New Roman" w:hAnsi="Times New Roman" w:cs="Times New Roman"/>
                      <w:noProof/>
                    </w:rPr>
                    <w:t xml:space="preserve"> (3rd Edition ed.). London: Palgrave Macmillan.</w:t>
                  </w:r>
                </w:p>
                <w:p w14:paraId="4E88C1F4"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Cottrell, S. (2011). </w:t>
                  </w:r>
                  <w:r w:rsidRPr="00FC104A">
                    <w:rPr>
                      <w:rFonts w:ascii="Times New Roman" w:hAnsi="Times New Roman" w:cs="Times New Roman"/>
                      <w:i/>
                      <w:iCs/>
                      <w:noProof/>
                    </w:rPr>
                    <w:t>Critical Thinking Skills:Developing Effective analysis and Arguement</w:t>
                  </w:r>
                  <w:r w:rsidRPr="00FC104A">
                    <w:rPr>
                      <w:rFonts w:ascii="Times New Roman" w:hAnsi="Times New Roman" w:cs="Times New Roman"/>
                      <w:noProof/>
                    </w:rPr>
                    <w:t xml:space="preserve"> (2nd Edition ed.). Basingstoke: Palgrave Macmillan.</w:t>
                  </w:r>
                </w:p>
                <w:p w14:paraId="6F857BD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Darawsheh, W. (2014). Reflexivity in research: Promoting rigour, reliability and validity in qualitative research. </w:t>
                  </w:r>
                  <w:r w:rsidRPr="00FC104A">
                    <w:rPr>
                      <w:rFonts w:ascii="Times New Roman" w:hAnsi="Times New Roman" w:cs="Times New Roman"/>
                      <w:i/>
                      <w:iCs/>
                      <w:noProof/>
                    </w:rPr>
                    <w:t>International Journal of Therapy &amp; Rehabilitation , 21</w:t>
                  </w:r>
                  <w:r w:rsidRPr="00FC104A">
                    <w:rPr>
                      <w:rFonts w:ascii="Times New Roman" w:hAnsi="Times New Roman" w:cs="Times New Roman"/>
                      <w:noProof/>
                    </w:rPr>
                    <w:t xml:space="preserve"> (12), 560-568.</w:t>
                  </w:r>
                </w:p>
                <w:p w14:paraId="6EEDBF66"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Datta, Y. (2010). Maslow's Hierarchy of Basic Needs: An Ecological View. </w:t>
                  </w:r>
                  <w:r w:rsidRPr="00FC104A">
                    <w:rPr>
                      <w:rFonts w:ascii="Times New Roman" w:hAnsi="Times New Roman" w:cs="Times New Roman"/>
                      <w:i/>
                      <w:iCs/>
                      <w:noProof/>
                    </w:rPr>
                    <w:t>Oxford Journal</w:t>
                  </w:r>
                  <w:r w:rsidRPr="00FC104A">
                    <w:rPr>
                      <w:rFonts w:ascii="Times New Roman" w:hAnsi="Times New Roman" w:cs="Times New Roman"/>
                      <w:noProof/>
                    </w:rPr>
                    <w:t xml:space="preserve"> </w:t>
                  </w:r>
                  <w:r w:rsidRPr="00FC104A">
                    <w:rPr>
                      <w:rFonts w:ascii="Times New Roman" w:hAnsi="Times New Roman" w:cs="Times New Roman"/>
                      <w:i/>
                      <w:iCs/>
                      <w:noProof/>
                    </w:rPr>
                    <w:t>, 9</w:t>
                  </w:r>
                  <w:r w:rsidRPr="00FC104A">
                    <w:rPr>
                      <w:rFonts w:ascii="Times New Roman" w:hAnsi="Times New Roman" w:cs="Times New Roman"/>
                      <w:noProof/>
                    </w:rPr>
                    <w:t xml:space="preserve"> (1), 39-57.</w:t>
                  </w:r>
                </w:p>
                <w:p w14:paraId="31D49E7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Demortier, A.-L. (2013). A multilevel model of human capital contribution to company performance: The role of HR practices and the human capital emergence. </w:t>
                  </w:r>
                  <w:r w:rsidRPr="00FC104A">
                    <w:rPr>
                      <w:rFonts w:ascii="Times New Roman" w:hAnsi="Times New Roman" w:cs="Times New Roman"/>
                      <w:i/>
                      <w:iCs/>
                      <w:noProof/>
                    </w:rPr>
                    <w:t>Louvain School of Management - " Strategy and Organisation "</w:t>
                  </w:r>
                  <w:r w:rsidRPr="00FC104A">
                    <w:rPr>
                      <w:rFonts w:ascii="Times New Roman" w:hAnsi="Times New Roman" w:cs="Times New Roman"/>
                      <w:noProof/>
                    </w:rPr>
                    <w:t xml:space="preserve"> </w:t>
                  </w:r>
                  <w:r w:rsidRPr="00FC104A">
                    <w:rPr>
                      <w:rFonts w:ascii="Times New Roman" w:hAnsi="Times New Roman" w:cs="Times New Roman"/>
                      <w:i/>
                      <w:iCs/>
                      <w:noProof/>
                    </w:rPr>
                    <w:t>, 1</w:t>
                  </w:r>
                  <w:r w:rsidRPr="00FC104A">
                    <w:rPr>
                      <w:rFonts w:ascii="Times New Roman" w:hAnsi="Times New Roman" w:cs="Times New Roman"/>
                      <w:noProof/>
                    </w:rPr>
                    <w:t>, 12935.</w:t>
                  </w:r>
                </w:p>
                <w:p w14:paraId="44D04985"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Detsimas, N. (2016). Workplace training and generic and technical skill development in the Australian construction industry. </w:t>
                  </w:r>
                  <w:r w:rsidRPr="00FC104A">
                    <w:rPr>
                      <w:rFonts w:ascii="Times New Roman" w:hAnsi="Times New Roman" w:cs="Times New Roman"/>
                      <w:i/>
                      <w:iCs/>
                      <w:noProof/>
                    </w:rPr>
                    <w:t>Journal of Management Development</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xml:space="preserve"> (4), 486-504.</w:t>
                  </w:r>
                </w:p>
                <w:p w14:paraId="05A14AB0"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Dictionaries, O. (2016, December). </w:t>
                  </w:r>
                  <w:r w:rsidRPr="00FC104A">
                    <w:rPr>
                      <w:rFonts w:ascii="Times New Roman" w:hAnsi="Times New Roman" w:cs="Times New Roman"/>
                      <w:i/>
                      <w:iCs/>
                      <w:noProof/>
                    </w:rPr>
                    <w:t>Oxford Dictionaries</w:t>
                  </w:r>
                  <w:r w:rsidRPr="00FC104A">
                    <w:rPr>
                      <w:rFonts w:ascii="Times New Roman" w:hAnsi="Times New Roman" w:cs="Times New Roman"/>
                      <w:noProof/>
                    </w:rPr>
                    <w:t>. Retrieved December 2015 from Oxford Dictionaries: http://www.oxforddictionaries.com/definition/english/literacy</w:t>
                  </w:r>
                </w:p>
                <w:p w14:paraId="17BAED7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Douglas H, F., &amp; Obloj, T. (2014). Firm-Specific human capital, organizational incentives, and agency costs:evidence from retail banking.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1279-1301.</w:t>
                  </w:r>
                </w:p>
                <w:p w14:paraId="793502E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Drever, E. (1995). </w:t>
                  </w:r>
                  <w:r w:rsidRPr="00FC104A">
                    <w:rPr>
                      <w:rFonts w:ascii="Times New Roman" w:hAnsi="Times New Roman" w:cs="Times New Roman"/>
                      <w:i/>
                      <w:iCs/>
                      <w:noProof/>
                    </w:rPr>
                    <w:t>Using Semi-Structured Interviews in Small-Scale Research. A Teacher's Guide.</w:t>
                  </w:r>
                  <w:r w:rsidRPr="00FC104A">
                    <w:rPr>
                      <w:rFonts w:ascii="Times New Roman" w:hAnsi="Times New Roman" w:cs="Times New Roman"/>
                      <w:noProof/>
                    </w:rPr>
                    <w:t xml:space="preserve"> Institute of Education Sciences.</w:t>
                  </w:r>
                </w:p>
                <w:p w14:paraId="01BCA6B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Dunn, S. (2002). </w:t>
                  </w:r>
                  <w:r w:rsidRPr="00FC104A">
                    <w:rPr>
                      <w:rFonts w:ascii="Times New Roman" w:hAnsi="Times New Roman" w:cs="Times New Roman"/>
                      <w:i/>
                      <w:iCs/>
                      <w:noProof/>
                    </w:rPr>
                    <w:t>The Social Contract and the First and Second Discourses.</w:t>
                  </w:r>
                  <w:r w:rsidRPr="00FC104A">
                    <w:rPr>
                      <w:rFonts w:ascii="Times New Roman" w:hAnsi="Times New Roman" w:cs="Times New Roman"/>
                      <w:noProof/>
                    </w:rPr>
                    <w:t xml:space="preserve"> Yale University.</w:t>
                  </w:r>
                </w:p>
                <w:p w14:paraId="3D53A141"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Elliott, D. R., &amp; Palmer, R. W. (1999). What is the Relationship Between the Government, Exports, and GDP Growth? </w:t>
                  </w:r>
                  <w:r w:rsidRPr="00FC104A">
                    <w:rPr>
                      <w:rFonts w:ascii="Times New Roman" w:hAnsi="Times New Roman" w:cs="Times New Roman"/>
                      <w:i/>
                      <w:iCs/>
                      <w:noProof/>
                    </w:rPr>
                    <w:t>Studies in Comparative International Development</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(2), 40.</w:t>
                  </w:r>
                </w:p>
                <w:p w14:paraId="4C5E02FF"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Elshafie, M. (2013). Research Paradigms: The Novice Researcher's Nightmare. </w:t>
                  </w:r>
                  <w:r w:rsidRPr="00FC104A">
                    <w:rPr>
                      <w:rFonts w:ascii="Times New Roman" w:hAnsi="Times New Roman" w:cs="Times New Roman"/>
                      <w:i/>
                      <w:iCs/>
                      <w:noProof/>
                    </w:rPr>
                    <w:t>Arab World English Journal;</w:t>
                  </w:r>
                  <w:r w:rsidRPr="00FC104A">
                    <w:rPr>
                      <w:rFonts w:ascii="Times New Roman" w:hAnsi="Times New Roman" w:cs="Times New Roman"/>
                      <w:noProof/>
                    </w:rPr>
                    <w:t xml:space="preserve"> </w:t>
                  </w:r>
                  <w:r w:rsidRPr="00FC104A">
                    <w:rPr>
                      <w:rFonts w:ascii="Times New Roman" w:hAnsi="Times New Roman" w:cs="Times New Roman"/>
                      <w:i/>
                      <w:iCs/>
                      <w:noProof/>
                    </w:rPr>
                    <w:t>, 4</w:t>
                  </w:r>
                  <w:r w:rsidRPr="00FC104A">
                    <w:rPr>
                      <w:rFonts w:ascii="Times New Roman" w:hAnsi="Times New Roman" w:cs="Times New Roman"/>
                      <w:noProof/>
                    </w:rPr>
                    <w:t xml:space="preserve"> (2), 4-13.</w:t>
                  </w:r>
                </w:p>
                <w:p w14:paraId="4DA5CCF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Falk, I. (2001). The Future of Work and the Work of the Future. </w:t>
                  </w:r>
                  <w:r w:rsidRPr="00FC104A">
                    <w:rPr>
                      <w:rFonts w:ascii="Times New Roman" w:hAnsi="Times New Roman" w:cs="Times New Roman"/>
                      <w:i/>
                      <w:iCs/>
                      <w:noProof/>
                    </w:rPr>
                    <w:t>Journal of Adolescent and Adult Literacy</w:t>
                  </w:r>
                  <w:r w:rsidRPr="00FC104A">
                    <w:rPr>
                      <w:rFonts w:ascii="Times New Roman" w:hAnsi="Times New Roman" w:cs="Times New Roman"/>
                      <w:noProof/>
                    </w:rPr>
                    <w:t xml:space="preserve"> </w:t>
                  </w:r>
                  <w:r w:rsidRPr="00FC104A">
                    <w:rPr>
                      <w:rFonts w:ascii="Times New Roman" w:hAnsi="Times New Roman" w:cs="Times New Roman"/>
                      <w:i/>
                      <w:iCs/>
                      <w:noProof/>
                    </w:rPr>
                    <w:t>, 44</w:t>
                  </w:r>
                  <w:r w:rsidRPr="00FC104A">
                    <w:rPr>
                      <w:rFonts w:ascii="Times New Roman" w:hAnsi="Times New Roman" w:cs="Times New Roman"/>
                      <w:noProof/>
                    </w:rPr>
                    <w:t xml:space="preserve"> (6), 566-571.</w:t>
                  </w:r>
                </w:p>
                <w:p w14:paraId="6CB457B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Feher, M. (2009). Self-Appreciation; or, The Aspirations of Human Capital. </w:t>
                  </w:r>
                  <w:r w:rsidRPr="00FC104A">
                    <w:rPr>
                      <w:rFonts w:ascii="Times New Roman" w:hAnsi="Times New Roman" w:cs="Times New Roman"/>
                      <w:i/>
                      <w:iCs/>
                      <w:noProof/>
                    </w:rPr>
                    <w:t>Public Culture</w:t>
                  </w:r>
                  <w:r w:rsidRPr="00FC104A">
                    <w:rPr>
                      <w:rFonts w:ascii="Times New Roman" w:hAnsi="Times New Roman" w:cs="Times New Roman"/>
                      <w:noProof/>
                    </w:rPr>
                    <w:t xml:space="preserve"> </w:t>
                  </w:r>
                  <w:r w:rsidRPr="00FC104A">
                    <w:rPr>
                      <w:rFonts w:ascii="Times New Roman" w:hAnsi="Times New Roman" w:cs="Times New Roman"/>
                      <w:i/>
                      <w:iCs/>
                      <w:noProof/>
                    </w:rPr>
                    <w:t>, 21</w:t>
                  </w:r>
                  <w:r w:rsidRPr="00FC104A">
                    <w:rPr>
                      <w:rFonts w:ascii="Times New Roman" w:hAnsi="Times New Roman" w:cs="Times New Roman"/>
                      <w:noProof/>
                    </w:rPr>
                    <w:t xml:space="preserve"> (1), 21-41.</w:t>
                  </w:r>
                </w:p>
                <w:p w14:paraId="5D963F0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Ford, K. (2015). </w:t>
                  </w:r>
                  <w:r w:rsidRPr="00FC104A">
                    <w:rPr>
                      <w:rFonts w:ascii="Times New Roman" w:hAnsi="Times New Roman" w:cs="Times New Roman"/>
                      <w:i/>
                      <w:iCs/>
                      <w:noProof/>
                    </w:rPr>
                    <w:t>Improving Training Effectiveness in Work Organizations.</w:t>
                  </w:r>
                  <w:r w:rsidRPr="00FC104A">
                    <w:rPr>
                      <w:rFonts w:ascii="Times New Roman" w:hAnsi="Times New Roman" w:cs="Times New Roman"/>
                      <w:noProof/>
                    </w:rPr>
                    <w:t xml:space="preserve"> Sessex: Psychology Press.</w:t>
                  </w:r>
                </w:p>
                <w:p w14:paraId="67FDD6D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Frank, D., &amp; Obloj, T. (2014). Firm Specific Human Capital.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35</w:t>
                  </w:r>
                  <w:r w:rsidRPr="00FC104A">
                    <w:rPr>
                      <w:rFonts w:ascii="Times New Roman" w:hAnsi="Times New Roman" w:cs="Times New Roman"/>
                      <w:noProof/>
                    </w:rPr>
                    <w:t>, 1279-1301.</w:t>
                  </w:r>
                </w:p>
                <w:p w14:paraId="1027353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Freitas, F. A., &amp; Leonard, L. J. (2011). Maslow's hierarchy of needs and student academic success. </w:t>
                  </w:r>
                  <w:r w:rsidRPr="00FC104A">
                    <w:rPr>
                      <w:rFonts w:ascii="Times New Roman" w:hAnsi="Times New Roman" w:cs="Times New Roman"/>
                      <w:i/>
                      <w:iCs/>
                      <w:noProof/>
                    </w:rPr>
                    <w:t>Teaching &amp; Learning in Nursing , 6</w:t>
                  </w:r>
                  <w:r w:rsidRPr="00FC104A">
                    <w:rPr>
                      <w:rFonts w:ascii="Times New Roman" w:hAnsi="Times New Roman" w:cs="Times New Roman"/>
                      <w:noProof/>
                    </w:rPr>
                    <w:t xml:space="preserve"> (1), 9-13.</w:t>
                  </w:r>
                </w:p>
                <w:p w14:paraId="4B3173A5"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Gigne, M. (2015). </w:t>
                  </w:r>
                  <w:r w:rsidRPr="00FC104A">
                    <w:rPr>
                      <w:rFonts w:ascii="Times New Roman" w:hAnsi="Times New Roman" w:cs="Times New Roman"/>
                      <w:i/>
                      <w:iCs/>
                      <w:noProof/>
                    </w:rPr>
                    <w:t>The Oxford Handbook of Work Engagement, Motivation, and Self-Determination Theory .</w:t>
                  </w:r>
                  <w:r w:rsidRPr="00FC104A">
                    <w:rPr>
                      <w:rFonts w:ascii="Times New Roman" w:hAnsi="Times New Roman" w:cs="Times New Roman"/>
                      <w:noProof/>
                    </w:rPr>
                    <w:t xml:space="preserve"> London: Oxford University Press.</w:t>
                  </w:r>
                </w:p>
                <w:p w14:paraId="432E53AA"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greetham, b. (2009). </w:t>
                  </w:r>
                  <w:r w:rsidRPr="00FC104A">
                    <w:rPr>
                      <w:rFonts w:ascii="Times New Roman" w:hAnsi="Times New Roman" w:cs="Times New Roman"/>
                      <w:i/>
                      <w:iCs/>
                      <w:noProof/>
                    </w:rPr>
                    <w:t>How to write your undergraduate dissertation.</w:t>
                  </w:r>
                  <w:r w:rsidRPr="00FC104A">
                    <w:rPr>
                      <w:rFonts w:ascii="Times New Roman" w:hAnsi="Times New Roman" w:cs="Times New Roman"/>
                      <w:noProof/>
                    </w:rPr>
                    <w:t xml:space="preserve"> London: Palgrave Macmillan.</w:t>
                  </w:r>
                </w:p>
                <w:p w14:paraId="634C689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Hakim, C. (2006). Women, careers, and work-life preferences. </w:t>
                  </w:r>
                  <w:r w:rsidRPr="00FC104A">
                    <w:rPr>
                      <w:rFonts w:ascii="Times New Roman" w:hAnsi="Times New Roman" w:cs="Times New Roman"/>
                      <w:i/>
                      <w:iCs/>
                      <w:noProof/>
                    </w:rPr>
                    <w:t>British Journal of Guidance &amp; Counselling</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(3), 279-294.</w:t>
                  </w:r>
                </w:p>
                <w:p w14:paraId="0556304C"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Hanushek, E. A. (2013). Economic growth in developing countries: The role of human capital. </w:t>
                  </w:r>
                  <w:r w:rsidRPr="00FC104A">
                    <w:rPr>
                      <w:rFonts w:ascii="Times New Roman" w:hAnsi="Times New Roman" w:cs="Times New Roman"/>
                      <w:i/>
                      <w:iCs/>
                      <w:noProof/>
                    </w:rPr>
                    <w:t>Economics of Education Review</w:t>
                  </w:r>
                  <w:r w:rsidRPr="00FC104A">
                    <w:rPr>
                      <w:rFonts w:ascii="Times New Roman" w:hAnsi="Times New Roman" w:cs="Times New Roman"/>
                      <w:noProof/>
                    </w:rPr>
                    <w:t xml:space="preserve"> </w:t>
                  </w:r>
                  <w:r w:rsidRPr="00FC104A">
                    <w:rPr>
                      <w:rFonts w:ascii="Times New Roman" w:hAnsi="Times New Roman" w:cs="Times New Roman"/>
                      <w:i/>
                      <w:iCs/>
                      <w:noProof/>
                    </w:rPr>
                    <w:t>, 37</w:t>
                  </w:r>
                  <w:r w:rsidRPr="00FC104A">
                    <w:rPr>
                      <w:rFonts w:ascii="Times New Roman" w:hAnsi="Times New Roman" w:cs="Times New Roman"/>
                      <w:noProof/>
                    </w:rPr>
                    <w:t>, 204-212.</w:t>
                  </w:r>
                </w:p>
                <w:p w14:paraId="56877E3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Hatcher, T., &amp; Bowles, T. (2013). Bridging the Gap between Human Respource development and Adult Education. </w:t>
                  </w:r>
                  <w:r w:rsidRPr="00FC104A">
                    <w:rPr>
                      <w:rFonts w:ascii="Times New Roman" w:hAnsi="Times New Roman" w:cs="Times New Roman"/>
                      <w:i/>
                      <w:iCs/>
                      <w:noProof/>
                    </w:rPr>
                    <w:t>New Horizons in Adult Education and Human Resource , 26</w:t>
                  </w:r>
                  <w:r w:rsidRPr="00FC104A">
                    <w:rPr>
                      <w:rFonts w:ascii="Times New Roman" w:hAnsi="Times New Roman" w:cs="Times New Roman"/>
                      <w:noProof/>
                    </w:rPr>
                    <w:t xml:space="preserve"> (1), 1-12.</w:t>
                  </w:r>
                </w:p>
                <w:p w14:paraId="2702F7E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Hmieleski1, K. M. (2015). ntegrating Discovery and Creation Perspectives of Entrepreneurial Action: The Relative Roles of Founding CEO Human Capital, Social Capital, and Psychological Capital in Contexts of Risk Versus Uncertainty. </w:t>
                  </w:r>
                  <w:r w:rsidRPr="00FC104A">
                    <w:rPr>
                      <w:rFonts w:ascii="Times New Roman" w:hAnsi="Times New Roman" w:cs="Times New Roman"/>
                      <w:i/>
                      <w:iCs/>
                      <w:noProof/>
                    </w:rPr>
                    <w:t>Strategic Entrepreneurship Journa</w:t>
                  </w:r>
                  <w:r w:rsidRPr="00FC104A">
                    <w:rPr>
                      <w:rFonts w:ascii="Times New Roman" w:hAnsi="Times New Roman" w:cs="Times New Roman"/>
                      <w:noProof/>
                    </w:rPr>
                    <w:t xml:space="preserve"> </w:t>
                  </w:r>
                  <w:r w:rsidRPr="00FC104A">
                    <w:rPr>
                      <w:rFonts w:ascii="Times New Roman" w:hAnsi="Times New Roman" w:cs="Times New Roman"/>
                      <w:i/>
                      <w:iCs/>
                      <w:noProof/>
                    </w:rPr>
                    <w:t>, 9</w:t>
                  </w:r>
                  <w:r w:rsidRPr="00FC104A">
                    <w:rPr>
                      <w:rFonts w:ascii="Times New Roman" w:hAnsi="Times New Roman" w:cs="Times New Roman"/>
                      <w:noProof/>
                    </w:rPr>
                    <w:t xml:space="preserve"> (14), 289–312.</w:t>
                  </w:r>
                </w:p>
                <w:p w14:paraId="37EE0C0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Hurley, K. (2015). Equality and human capital: Conflicting concepts within state-funded adult education in Ireland. </w:t>
                  </w:r>
                  <w:r w:rsidRPr="00FC104A">
                    <w:rPr>
                      <w:rFonts w:ascii="Times New Roman" w:hAnsi="Times New Roman" w:cs="Times New Roman"/>
                      <w:i/>
                      <w:iCs/>
                      <w:noProof/>
                    </w:rPr>
                    <w:t>Adult Learner</w:t>
                  </w:r>
                  <w:r w:rsidRPr="00FC104A">
                    <w:rPr>
                      <w:rFonts w:ascii="Times New Roman" w:hAnsi="Times New Roman" w:cs="Times New Roman"/>
                      <w:noProof/>
                    </w:rPr>
                    <w:t xml:space="preserve"> , 15-30.</w:t>
                  </w:r>
                </w:p>
                <w:p w14:paraId="4251171B"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Ingham-Broomfield, R. (2015). A nurses’ guide to Qualitative Research. </w:t>
                  </w:r>
                  <w:r w:rsidRPr="00FC104A">
                    <w:rPr>
                      <w:rFonts w:ascii="Times New Roman" w:hAnsi="Times New Roman" w:cs="Times New Roman"/>
                      <w:i/>
                      <w:iCs/>
                      <w:noProof/>
                    </w:rPr>
                    <w:t>Australian Journal of Advanced Nursing , 32</w:t>
                  </w:r>
                  <w:r w:rsidRPr="00FC104A">
                    <w:rPr>
                      <w:rFonts w:ascii="Times New Roman" w:hAnsi="Times New Roman" w:cs="Times New Roman"/>
                      <w:noProof/>
                    </w:rPr>
                    <w:t xml:space="preserve"> (3), 34-40.</w:t>
                  </w:r>
                </w:p>
                <w:p w14:paraId="3BF02C1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Isaac-Menard, R. (2015). Transferable Skills and the Nontraditional Workplace: A Case Study of Internships with an Art and Design Theory-Focused Journal. </w:t>
                  </w:r>
                  <w:r w:rsidRPr="00FC104A">
                    <w:rPr>
                      <w:rFonts w:ascii="Times New Roman" w:hAnsi="Times New Roman" w:cs="Times New Roman"/>
                      <w:i/>
                      <w:iCs/>
                      <w:noProof/>
                    </w:rPr>
                    <w:t>Art Documentation: Bulletin of the Art Libraries Society of North America;</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(2), 339-348.</w:t>
                  </w:r>
                </w:p>
                <w:p w14:paraId="07D9556A"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Kochetkova, A. (2006). The Formation of Human Capital. </w:t>
                  </w:r>
                  <w:r w:rsidRPr="00FC104A">
                    <w:rPr>
                      <w:rFonts w:ascii="Times New Roman" w:hAnsi="Times New Roman" w:cs="Times New Roman"/>
                      <w:i/>
                      <w:iCs/>
                      <w:noProof/>
                    </w:rPr>
                    <w:t>Russiona Education and Society</w:t>
                  </w:r>
                  <w:r w:rsidRPr="00FC104A">
                    <w:rPr>
                      <w:rFonts w:ascii="Times New Roman" w:hAnsi="Times New Roman" w:cs="Times New Roman"/>
                      <w:noProof/>
                    </w:rPr>
                    <w:t xml:space="preserve"> </w:t>
                  </w:r>
                  <w:r w:rsidRPr="00FC104A">
                    <w:rPr>
                      <w:rFonts w:ascii="Times New Roman" w:hAnsi="Times New Roman" w:cs="Times New Roman"/>
                      <w:i/>
                      <w:iCs/>
                      <w:noProof/>
                    </w:rPr>
                    <w:t>, 48</w:t>
                  </w:r>
                  <w:r w:rsidRPr="00FC104A">
                    <w:rPr>
                      <w:rFonts w:ascii="Times New Roman" w:hAnsi="Times New Roman" w:cs="Times New Roman"/>
                      <w:noProof/>
                    </w:rPr>
                    <w:t xml:space="preserve"> (2), 5-16.</w:t>
                  </w:r>
                </w:p>
                <w:p w14:paraId="37AE872B"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Lambrecht, B. M., &amp; Pawlina, G. (2012). A theory of Net Debt and Transferable Human Capital. </w:t>
                  </w:r>
                  <w:r w:rsidRPr="00FC104A">
                    <w:rPr>
                      <w:rFonts w:ascii="Times New Roman" w:hAnsi="Times New Roman" w:cs="Times New Roman"/>
                      <w:i/>
                      <w:iCs/>
                      <w:noProof/>
                    </w:rPr>
                    <w:t>Review of Finance</w:t>
                  </w:r>
                  <w:r w:rsidRPr="00FC104A">
                    <w:rPr>
                      <w:rFonts w:ascii="Times New Roman" w:hAnsi="Times New Roman" w:cs="Times New Roman"/>
                      <w:noProof/>
                    </w:rPr>
                    <w:t xml:space="preserve"> </w:t>
                  </w:r>
                  <w:r w:rsidRPr="00FC104A">
                    <w:rPr>
                      <w:rFonts w:ascii="Times New Roman" w:hAnsi="Times New Roman" w:cs="Times New Roman"/>
                      <w:i/>
                      <w:iCs/>
                      <w:noProof/>
                    </w:rPr>
                    <w:t>, 17</w:t>
                  </w:r>
                  <w:r w:rsidRPr="00FC104A">
                    <w:rPr>
                      <w:rFonts w:ascii="Times New Roman" w:hAnsi="Times New Roman" w:cs="Times New Roman"/>
                      <w:noProof/>
                    </w:rPr>
                    <w:t>, 321-368.</w:t>
                  </w:r>
                </w:p>
                <w:p w14:paraId="3D845749"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Laszlo, K. C. (2002). Evolving knowledge for development: the role of knowledge management in a changing world. </w:t>
                  </w:r>
                  <w:r w:rsidRPr="00FC104A">
                    <w:rPr>
                      <w:rFonts w:ascii="Times New Roman" w:hAnsi="Times New Roman" w:cs="Times New Roman"/>
                      <w:i/>
                      <w:iCs/>
                      <w:noProof/>
                    </w:rPr>
                    <w:t>Journal of Knowledge Management</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(4), 400-412.</w:t>
                  </w:r>
                </w:p>
                <w:p w14:paraId="19155D1F"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Lefty, M. (2016, January 18). Government accused of 'contracting out' emergency train franchises to private firms. </w:t>
                  </w:r>
                  <w:r w:rsidRPr="00FC104A">
                    <w:rPr>
                      <w:rFonts w:ascii="Times New Roman" w:hAnsi="Times New Roman" w:cs="Times New Roman"/>
                      <w:i/>
                      <w:iCs/>
                      <w:noProof/>
                    </w:rPr>
                    <w:t>The Independent</w:t>
                  </w:r>
                  <w:r w:rsidRPr="00FC104A">
                    <w:rPr>
                      <w:rFonts w:ascii="Times New Roman" w:hAnsi="Times New Roman" w:cs="Times New Roman"/>
                      <w:noProof/>
                    </w:rPr>
                    <w:t xml:space="preserve"> , pp. 24-24.</w:t>
                  </w:r>
                </w:p>
                <w:p w14:paraId="63A21A51"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LeGrange. (2011). Human Capital, (Human) Capabilities and Higher Education. </w:t>
                  </w:r>
                  <w:r w:rsidRPr="00FC104A">
                    <w:rPr>
                      <w:rFonts w:ascii="Times New Roman" w:hAnsi="Times New Roman" w:cs="Times New Roman"/>
                      <w:i/>
                      <w:iCs/>
                      <w:noProof/>
                    </w:rPr>
                    <w:t>South African Journal of Higher Education</w:t>
                  </w:r>
                  <w:r w:rsidRPr="00FC104A">
                    <w:rPr>
                      <w:rFonts w:ascii="Times New Roman" w:hAnsi="Times New Roman" w:cs="Times New Roman"/>
                      <w:noProof/>
                    </w:rPr>
                    <w:t xml:space="preserve"> </w:t>
                  </w:r>
                  <w:r w:rsidRPr="00FC104A">
                    <w:rPr>
                      <w:rFonts w:ascii="Times New Roman" w:hAnsi="Times New Roman" w:cs="Times New Roman"/>
                      <w:i/>
                      <w:iCs/>
                      <w:noProof/>
                    </w:rPr>
                    <w:t>, 25</w:t>
                  </w:r>
                  <w:r w:rsidRPr="00FC104A">
                    <w:rPr>
                      <w:rFonts w:ascii="Times New Roman" w:hAnsi="Times New Roman" w:cs="Times New Roman"/>
                      <w:noProof/>
                    </w:rPr>
                    <w:t xml:space="preserve"> (6), 1039-1046.</w:t>
                  </w:r>
                </w:p>
                <w:p w14:paraId="5CD88E2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Machlup, F. (2014). </w:t>
                  </w:r>
                  <w:r w:rsidRPr="00FC104A">
                    <w:rPr>
                      <w:rFonts w:ascii="Times New Roman" w:hAnsi="Times New Roman" w:cs="Times New Roman"/>
                      <w:i/>
                      <w:iCs/>
                      <w:noProof/>
                    </w:rPr>
                    <w:t>Knowledge: Its Creation, Distribution and Economic Significance, Volume III</w:t>
                  </w:r>
                  <w:r w:rsidRPr="00FC104A">
                    <w:rPr>
                      <w:rFonts w:ascii="Times New Roman" w:hAnsi="Times New Roman" w:cs="Times New Roman"/>
                      <w:noProof/>
                    </w:rPr>
                    <w:t xml:space="preserve"> (3rd Edition ed.). New Jersey: Princeton University Press.</w:t>
                  </w:r>
                </w:p>
                <w:p w14:paraId="7AD1A017"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Makki, B. I. (2015, July). The Relationship between Work Readiness Skills, Career Self-efficacy and Career Exploration among Engineering Graduates: A Proposed Framework. </w:t>
                  </w:r>
                  <w:r w:rsidRPr="00FC104A">
                    <w:rPr>
                      <w:rFonts w:ascii="Times New Roman" w:hAnsi="Times New Roman" w:cs="Times New Roman"/>
                      <w:i/>
                      <w:iCs/>
                      <w:noProof/>
                    </w:rPr>
                    <w:t>The Relationship between Work Readiness Skills, Career Self-efficacy and Career Exploration among Engineering Graduates: A Proposed Framework</w:t>
                  </w:r>
                  <w:r w:rsidRPr="00FC104A">
                    <w:rPr>
                      <w:rFonts w:ascii="Times New Roman" w:hAnsi="Times New Roman" w:cs="Times New Roman"/>
                      <w:noProof/>
                    </w:rPr>
                    <w:t xml:space="preserve"> , 1007-1011.</w:t>
                  </w:r>
                </w:p>
                <w:p w14:paraId="56F78837"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Manning, C. A. (2015). The Construction of Personal Learning Networks to Support Non-Formal Workplace Learning of Training Professionals. </w:t>
                  </w:r>
                  <w:r w:rsidRPr="00FC104A">
                    <w:rPr>
                      <w:rFonts w:ascii="Times New Roman" w:hAnsi="Times New Roman" w:cs="Times New Roman"/>
                      <w:i/>
                      <w:iCs/>
                      <w:noProof/>
                    </w:rPr>
                    <w:t>International Journal of Advanced Corporate Learning</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4-12.</w:t>
                  </w:r>
                </w:p>
                <w:p w14:paraId="71319B8A"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Manning, C. (2015). The Construction of Personal Learning Networks to Support Non-Formal Workplace Learning of Training Professionals. </w:t>
                  </w:r>
                  <w:r w:rsidRPr="00FC104A">
                    <w:rPr>
                      <w:rFonts w:ascii="Times New Roman" w:hAnsi="Times New Roman" w:cs="Times New Roman"/>
                      <w:i/>
                      <w:iCs/>
                      <w:noProof/>
                    </w:rPr>
                    <w:t>International Journal of Advanced Corporate Learning</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4-12.</w:t>
                  </w:r>
                </w:p>
                <w:p w14:paraId="1728FD1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Manuti, A. (2015, March). Formal and Informal Learning in the Workplace: A Research Review. </w:t>
                  </w:r>
                  <w:r w:rsidRPr="00FC104A">
                    <w:rPr>
                      <w:rFonts w:ascii="Times New Roman" w:hAnsi="Times New Roman" w:cs="Times New Roman"/>
                      <w:i/>
                      <w:iCs/>
                      <w:noProof/>
                    </w:rPr>
                    <w:t>International Journal of Training and Development</w:t>
                  </w:r>
                  <w:r w:rsidRPr="00FC104A">
                    <w:rPr>
                      <w:rFonts w:ascii="Times New Roman" w:hAnsi="Times New Roman" w:cs="Times New Roman"/>
                      <w:noProof/>
                    </w:rPr>
                    <w:t xml:space="preserve"> , 1-17 .</w:t>
                  </w:r>
                </w:p>
                <w:p w14:paraId="1A82FE4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Martin, B. C. (2013). Examining the formation of human capital in entrepreneurship: A meta-analysis of entrepreneurship education outcomes. </w:t>
                  </w:r>
                  <w:r w:rsidRPr="00FC104A">
                    <w:rPr>
                      <w:rFonts w:ascii="Times New Roman" w:hAnsi="Times New Roman" w:cs="Times New Roman"/>
                      <w:i/>
                      <w:iCs/>
                      <w:noProof/>
                    </w:rPr>
                    <w:t>Journal of Business Venturing</w:t>
                  </w:r>
                  <w:r w:rsidRPr="00FC104A">
                    <w:rPr>
                      <w:rFonts w:ascii="Times New Roman" w:hAnsi="Times New Roman" w:cs="Times New Roman"/>
                      <w:noProof/>
                    </w:rPr>
                    <w:t xml:space="preserve"> </w:t>
                  </w:r>
                  <w:r w:rsidRPr="00FC104A">
                    <w:rPr>
                      <w:rFonts w:ascii="Times New Roman" w:hAnsi="Times New Roman" w:cs="Times New Roman"/>
                      <w:i/>
                      <w:iCs/>
                      <w:noProof/>
                    </w:rPr>
                    <w:t>, 28</w:t>
                  </w:r>
                  <w:r w:rsidRPr="00FC104A">
                    <w:rPr>
                      <w:rFonts w:ascii="Times New Roman" w:hAnsi="Times New Roman" w:cs="Times New Roman"/>
                      <w:noProof/>
                    </w:rPr>
                    <w:t xml:space="preserve"> (2), 211–224.</w:t>
                  </w:r>
                </w:p>
                <w:p w14:paraId="2E62B5BA"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Mathur, V. K. (2012). Human Capital-Based Strategy for Regional Economic Development. </w:t>
                  </w:r>
                  <w:r w:rsidRPr="00FC104A">
                    <w:rPr>
                      <w:rFonts w:ascii="Times New Roman" w:hAnsi="Times New Roman" w:cs="Times New Roman"/>
                      <w:i/>
                      <w:iCs/>
                      <w:noProof/>
                    </w:rPr>
                    <w:t>Economic Development Quarterly.</w:t>
                  </w:r>
                  <w:r w:rsidRPr="00FC104A">
                    <w:rPr>
                      <w:rFonts w:ascii="Times New Roman" w:hAnsi="Times New Roman" w:cs="Times New Roman"/>
                      <w:noProof/>
                    </w:rPr>
                    <w:t xml:space="preserve"> </w:t>
                  </w:r>
                  <w:r w:rsidRPr="00FC104A">
                    <w:rPr>
                      <w:rFonts w:ascii="Times New Roman" w:hAnsi="Times New Roman" w:cs="Times New Roman"/>
                      <w:i/>
                      <w:iCs/>
                      <w:noProof/>
                    </w:rPr>
                    <w:t>, 13</w:t>
                  </w:r>
                  <w:r w:rsidRPr="00FC104A">
                    <w:rPr>
                      <w:rFonts w:ascii="Times New Roman" w:hAnsi="Times New Roman" w:cs="Times New Roman"/>
                      <w:noProof/>
                    </w:rPr>
                    <w:t xml:space="preserve"> (3), 203.</w:t>
                  </w:r>
                </w:p>
                <w:p w14:paraId="1BE26DA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Mayo, M., &amp; Meyer B, P. (2002). Workplace-based education and economic development. </w:t>
                  </w:r>
                  <w:r w:rsidRPr="00FC104A">
                    <w:rPr>
                      <w:rFonts w:ascii="Times New Roman" w:hAnsi="Times New Roman" w:cs="Times New Roman"/>
                      <w:i/>
                      <w:iCs/>
                      <w:noProof/>
                    </w:rPr>
                    <w:t>Economic Development Quarterly</w:t>
                  </w:r>
                  <w:r w:rsidRPr="00FC104A">
                    <w:rPr>
                      <w:rFonts w:ascii="Times New Roman" w:hAnsi="Times New Roman" w:cs="Times New Roman"/>
                      <w:noProof/>
                    </w:rPr>
                    <w:t xml:space="preserve"> </w:t>
                  </w:r>
                  <w:r w:rsidRPr="00FC104A">
                    <w:rPr>
                      <w:rFonts w:ascii="Times New Roman" w:hAnsi="Times New Roman" w:cs="Times New Roman"/>
                      <w:i/>
                      <w:iCs/>
                      <w:noProof/>
                    </w:rPr>
                    <w:t>, 6</w:t>
                  </w:r>
                  <w:r w:rsidRPr="00FC104A">
                    <w:rPr>
                      <w:rFonts w:ascii="Times New Roman" w:hAnsi="Times New Roman" w:cs="Times New Roman"/>
                      <w:noProof/>
                    </w:rPr>
                    <w:t xml:space="preserve"> (4), 444.</w:t>
                  </w:r>
                </w:p>
                <w:p w14:paraId="589635C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Mazenod, A. (2014). Engaging employers in workplace training – lessons from the English Train to Gain programme. </w:t>
                  </w:r>
                  <w:r w:rsidRPr="00FC104A">
                    <w:rPr>
                      <w:rFonts w:ascii="Times New Roman" w:hAnsi="Times New Roman" w:cs="Times New Roman"/>
                      <w:i/>
                      <w:iCs/>
                      <w:noProof/>
                    </w:rPr>
                    <w:t>nternational Journal of Training and Development</w:t>
                  </w:r>
                  <w:r w:rsidRPr="00FC104A">
                    <w:rPr>
                      <w:rFonts w:ascii="Times New Roman" w:hAnsi="Times New Roman" w:cs="Times New Roman"/>
                      <w:noProof/>
                    </w:rPr>
                    <w:t xml:space="preserve"> </w:t>
                  </w:r>
                  <w:r w:rsidRPr="00FC104A">
                    <w:rPr>
                      <w:rFonts w:ascii="Times New Roman" w:hAnsi="Times New Roman" w:cs="Times New Roman"/>
                      <w:i/>
                      <w:iCs/>
                      <w:noProof/>
                    </w:rPr>
                    <w:t>, 18</w:t>
                  </w:r>
                  <w:r w:rsidRPr="00FC104A">
                    <w:rPr>
                      <w:rFonts w:ascii="Times New Roman" w:hAnsi="Times New Roman" w:cs="Times New Roman"/>
                      <w:noProof/>
                    </w:rPr>
                    <w:t xml:space="preserve"> (1), 53–65.</w:t>
                  </w:r>
                </w:p>
                <w:p w14:paraId="159ADCE8"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McCarty, A. J. (2015). Understanding the value of training in the professional workplace: a literature review. </w:t>
                  </w:r>
                  <w:r w:rsidRPr="00FC104A">
                    <w:rPr>
                      <w:rFonts w:ascii="Times New Roman" w:hAnsi="Times New Roman" w:cs="Times New Roman"/>
                      <w:i/>
                      <w:iCs/>
                      <w:noProof/>
                    </w:rPr>
                    <w:t>International Journal of Continuing Engineering Education and Life Long Learning</w:t>
                  </w:r>
                  <w:r w:rsidRPr="00FC104A">
                    <w:rPr>
                      <w:rFonts w:ascii="Times New Roman" w:hAnsi="Times New Roman" w:cs="Times New Roman"/>
                      <w:noProof/>
                    </w:rPr>
                    <w:t xml:space="preserve"> </w:t>
                  </w:r>
                  <w:r w:rsidRPr="00FC104A">
                    <w:rPr>
                      <w:rFonts w:ascii="Times New Roman" w:hAnsi="Times New Roman" w:cs="Times New Roman"/>
                      <w:i/>
                      <w:iCs/>
                      <w:noProof/>
                    </w:rPr>
                    <w:t>, 25</w:t>
                  </w:r>
                  <w:r w:rsidRPr="00FC104A">
                    <w:rPr>
                      <w:rFonts w:ascii="Times New Roman" w:hAnsi="Times New Roman" w:cs="Times New Roman"/>
                      <w:noProof/>
                    </w:rPr>
                    <w:t xml:space="preserve"> (3).</w:t>
                  </w:r>
                </w:p>
                <w:p w14:paraId="7119652E"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Mertens, D. (2012). </w:t>
                  </w:r>
                  <w:r w:rsidRPr="00FC104A">
                    <w:rPr>
                      <w:rFonts w:ascii="Times New Roman" w:hAnsi="Times New Roman" w:cs="Times New Roman"/>
                      <w:i/>
                      <w:iCs/>
                      <w:noProof/>
                    </w:rPr>
                    <w:t>Evaluation Roots: A Wider Perspective of Theorists’ Views and Influences</w:t>
                  </w:r>
                  <w:r w:rsidRPr="00FC104A">
                    <w:rPr>
                      <w:rFonts w:ascii="Times New Roman" w:hAnsi="Times New Roman" w:cs="Times New Roman"/>
                      <w:noProof/>
                    </w:rPr>
                    <w:t xml:space="preserve"> (2nd Edition ed.). (M. C. Alkin, Ed.) SAGE Publications, Inc.</w:t>
                  </w:r>
                </w:p>
                <w:p w14:paraId="764B78B0"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Naoum., S. (2006). </w:t>
                  </w:r>
                  <w:r w:rsidRPr="00FC104A">
                    <w:rPr>
                      <w:rFonts w:ascii="Times New Roman" w:hAnsi="Times New Roman" w:cs="Times New Roman"/>
                      <w:i/>
                      <w:iCs/>
                      <w:noProof/>
                    </w:rPr>
                    <w:t>Dissertation Research and Writing for Construction Students.</w:t>
                  </w:r>
                  <w:r w:rsidRPr="00FC104A">
                    <w:rPr>
                      <w:rFonts w:ascii="Times New Roman" w:hAnsi="Times New Roman" w:cs="Times New Roman"/>
                      <w:noProof/>
                    </w:rPr>
                    <w:t xml:space="preserve"> London: Taylor and Francis.</w:t>
                  </w:r>
                </w:p>
                <w:p w14:paraId="4861F631"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OECD. (2015, October). </w:t>
                  </w:r>
                  <w:r w:rsidRPr="00FC104A">
                    <w:rPr>
                      <w:rFonts w:ascii="Times New Roman" w:hAnsi="Times New Roman" w:cs="Times New Roman"/>
                      <w:i/>
                      <w:iCs/>
                      <w:noProof/>
                    </w:rPr>
                    <w:t>OECD</w:t>
                  </w:r>
                  <w:r w:rsidRPr="00FC104A">
                    <w:rPr>
                      <w:rFonts w:ascii="Times New Roman" w:hAnsi="Times New Roman" w:cs="Times New Roman"/>
                      <w:noProof/>
                    </w:rPr>
                    <w:t>. Retrieved December 3, 2015 from www.http://stats.oecd.org: http://stats.oecd.org/index.aspx?queryid=350#</w:t>
                  </w:r>
                </w:p>
                <w:p w14:paraId="712E922F"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O'Keefe, S. (2009). Does the reality of workplace training match the theory? an analysis of public sector employees' trainig decisions. </w:t>
                  </w:r>
                  <w:r w:rsidRPr="00FC104A">
                    <w:rPr>
                      <w:rFonts w:ascii="Times New Roman" w:hAnsi="Times New Roman" w:cs="Times New Roman"/>
                      <w:i/>
                      <w:iCs/>
                      <w:noProof/>
                    </w:rPr>
                    <w:t>International Journal of Training Research</w:t>
                  </w:r>
                  <w:r w:rsidRPr="00FC104A">
                    <w:rPr>
                      <w:rFonts w:ascii="Times New Roman" w:hAnsi="Times New Roman" w:cs="Times New Roman"/>
                      <w:noProof/>
                    </w:rPr>
                    <w:t xml:space="preserve"> </w:t>
                  </w:r>
                  <w:r w:rsidRPr="00FC104A">
                    <w:rPr>
                      <w:rFonts w:ascii="Times New Roman" w:hAnsi="Times New Roman" w:cs="Times New Roman"/>
                      <w:i/>
                      <w:iCs/>
                      <w:noProof/>
                    </w:rPr>
                    <w:t>, 3</w:t>
                  </w:r>
                  <w:r w:rsidRPr="00FC104A">
                    <w:rPr>
                      <w:rFonts w:ascii="Times New Roman" w:hAnsi="Times New Roman" w:cs="Times New Roman"/>
                      <w:noProof/>
                    </w:rPr>
                    <w:t xml:space="preserve"> (2), 41-51.</w:t>
                  </w:r>
                </w:p>
                <w:p w14:paraId="22AB13DB"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Palameta, B., &amp;  Gyarmati, D. (2013). </w:t>
                  </w:r>
                  <w:r w:rsidRPr="00FC104A">
                    <w:rPr>
                      <w:rFonts w:ascii="Times New Roman" w:hAnsi="Times New Roman" w:cs="Times New Roman"/>
                      <w:i/>
                      <w:iCs/>
                      <w:noProof/>
                    </w:rPr>
                    <w:t>Meeting Expectations: Measuring the Impacts of Workplace Essential Skills Training. Final Report, Measures of Success Project.</w:t>
                  </w:r>
                  <w:r w:rsidRPr="00FC104A">
                    <w:rPr>
                      <w:rFonts w:ascii="Times New Roman" w:hAnsi="Times New Roman" w:cs="Times New Roman"/>
                      <w:noProof/>
                    </w:rPr>
                    <w:t xml:space="preserve"> Centre for Literacy, Canada.</w:t>
                  </w:r>
                </w:p>
                <w:p w14:paraId="182578E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Palameta, B.,  Gyarmati, D.,  Leckie, N.,  Kankesan, T., &amp;  Dowie, M. (2013). </w:t>
                  </w:r>
                  <w:r w:rsidRPr="00FC104A">
                    <w:rPr>
                      <w:rFonts w:ascii="Times New Roman" w:hAnsi="Times New Roman" w:cs="Times New Roman"/>
                      <w:i/>
                      <w:iCs/>
                      <w:noProof/>
                    </w:rPr>
                    <w:t>Meeting Expectations: Measuring the Impacts of Workplace Essential Skills Training. Final Report, Measures of Success Project.</w:t>
                  </w:r>
                  <w:r w:rsidRPr="00FC104A">
                    <w:rPr>
                      <w:rFonts w:ascii="Times New Roman" w:hAnsi="Times New Roman" w:cs="Times New Roman"/>
                      <w:noProof/>
                    </w:rPr>
                    <w:t xml:space="preserve"> Centre for Literacy.</w:t>
                  </w:r>
                </w:p>
                <w:p w14:paraId="709CD0B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Pellegrino, J. W., &amp; Hilton, M. L. (2013). </w:t>
                  </w:r>
                  <w:r w:rsidRPr="00FC104A">
                    <w:rPr>
                      <w:rFonts w:ascii="Times New Roman" w:hAnsi="Times New Roman" w:cs="Times New Roman"/>
                      <w:i/>
                      <w:iCs/>
                      <w:noProof/>
                    </w:rPr>
                    <w:t>Education for life and work: Developing transferable knowledge and skills in the 21st century.</w:t>
                  </w:r>
                  <w:r w:rsidRPr="00FC104A">
                    <w:rPr>
                      <w:rFonts w:ascii="Times New Roman" w:hAnsi="Times New Roman" w:cs="Times New Roman"/>
                      <w:noProof/>
                    </w:rPr>
                    <w:t xml:space="preserve"> Washington: The National Academic Press.</w:t>
                  </w:r>
                </w:p>
                <w:p w14:paraId="4AFF2A2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Percival, J. C., Cozzarin, B. P., &amp; Formaneck, S. D. (2013). Return on investment for workplace training: the Canadian experience. </w:t>
                  </w:r>
                  <w:r w:rsidRPr="00FC104A">
                    <w:rPr>
                      <w:rFonts w:ascii="Times New Roman" w:hAnsi="Times New Roman" w:cs="Times New Roman"/>
                      <w:i/>
                      <w:iCs/>
                      <w:noProof/>
                    </w:rPr>
                    <w:t>International Journal of Training &amp; Development</w:t>
                  </w:r>
                  <w:r w:rsidRPr="00FC104A">
                    <w:rPr>
                      <w:rFonts w:ascii="Times New Roman" w:hAnsi="Times New Roman" w:cs="Times New Roman"/>
                      <w:noProof/>
                    </w:rPr>
                    <w:t xml:space="preserve"> </w:t>
                  </w:r>
                  <w:r w:rsidRPr="00FC104A">
                    <w:rPr>
                      <w:rFonts w:ascii="Times New Roman" w:hAnsi="Times New Roman" w:cs="Times New Roman"/>
                      <w:i/>
                      <w:iCs/>
                      <w:noProof/>
                    </w:rPr>
                    <w:t>, 17</w:t>
                  </w:r>
                  <w:r w:rsidRPr="00FC104A">
                    <w:rPr>
                      <w:rFonts w:ascii="Times New Roman" w:hAnsi="Times New Roman" w:cs="Times New Roman"/>
                      <w:noProof/>
                    </w:rPr>
                    <w:t xml:space="preserve"> (1), 20-32.</w:t>
                  </w:r>
                </w:p>
                <w:p w14:paraId="3A0042BA"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Pischke, J.-S. (2001). Continuos training in Germany. </w:t>
                  </w:r>
                  <w:r w:rsidRPr="00FC104A">
                    <w:rPr>
                      <w:rFonts w:ascii="Times New Roman" w:hAnsi="Times New Roman" w:cs="Times New Roman"/>
                      <w:i/>
                      <w:iCs/>
                      <w:noProof/>
                    </w:rPr>
                    <w:t>Population Economics</w:t>
                  </w:r>
                  <w:r w:rsidRPr="00FC104A">
                    <w:rPr>
                      <w:rFonts w:ascii="Times New Roman" w:hAnsi="Times New Roman" w:cs="Times New Roman"/>
                      <w:noProof/>
                    </w:rPr>
                    <w:t xml:space="preserve"> </w:t>
                  </w:r>
                  <w:r w:rsidRPr="00FC104A">
                    <w:rPr>
                      <w:rFonts w:ascii="Times New Roman" w:hAnsi="Times New Roman" w:cs="Times New Roman"/>
                      <w:i/>
                      <w:iCs/>
                      <w:noProof/>
                    </w:rPr>
                    <w:t>, 14</w:t>
                  </w:r>
                  <w:r w:rsidRPr="00FC104A">
                    <w:rPr>
                      <w:rFonts w:ascii="Times New Roman" w:hAnsi="Times New Roman" w:cs="Times New Roman"/>
                      <w:noProof/>
                    </w:rPr>
                    <w:t>, 523-548.</w:t>
                  </w:r>
                </w:p>
                <w:p w14:paraId="370CB46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Prince, M., Burns, D., Lu, X., &amp; Winsor, R. (2015). Knowledge and skills transfer between MBA and workplace. </w:t>
                  </w:r>
                  <w:r w:rsidRPr="00FC104A">
                    <w:rPr>
                      <w:rFonts w:ascii="Times New Roman" w:hAnsi="Times New Roman" w:cs="Times New Roman"/>
                      <w:i/>
                      <w:iCs/>
                      <w:noProof/>
                    </w:rPr>
                    <w:t>Journal of Workplace Learning</w:t>
                  </w:r>
                  <w:r w:rsidRPr="00FC104A">
                    <w:rPr>
                      <w:rFonts w:ascii="Times New Roman" w:hAnsi="Times New Roman" w:cs="Times New Roman"/>
                      <w:noProof/>
                    </w:rPr>
                    <w:t xml:space="preserve"> </w:t>
                  </w:r>
                  <w:r w:rsidRPr="00FC104A">
                    <w:rPr>
                      <w:rFonts w:ascii="Times New Roman" w:hAnsi="Times New Roman" w:cs="Times New Roman"/>
                      <w:i/>
                      <w:iCs/>
                      <w:noProof/>
                    </w:rPr>
                    <w:t>, 27</w:t>
                  </w:r>
                  <w:r w:rsidRPr="00FC104A">
                    <w:rPr>
                      <w:rFonts w:ascii="Times New Roman" w:hAnsi="Times New Roman" w:cs="Times New Roman"/>
                      <w:noProof/>
                    </w:rPr>
                    <w:t xml:space="preserve"> (3), 207 - 225.</w:t>
                  </w:r>
                </w:p>
                <w:p w14:paraId="7D70F32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Rus, R. C. (2015). From Training Institution to Workplace: Towards a Training Model in the Industrial Training Institutes. </w:t>
                  </w:r>
                  <w:r w:rsidRPr="00FC104A">
                    <w:rPr>
                      <w:rFonts w:ascii="Times New Roman" w:hAnsi="Times New Roman" w:cs="Times New Roman"/>
                      <w:i/>
                      <w:iCs/>
                      <w:noProof/>
                    </w:rPr>
                    <w:t>International Education Studies</w:t>
                  </w:r>
                  <w:r w:rsidRPr="00FC104A">
                    <w:rPr>
                      <w:rFonts w:ascii="Times New Roman" w:hAnsi="Times New Roman" w:cs="Times New Roman"/>
                      <w:noProof/>
                    </w:rPr>
                    <w:t xml:space="preserve"> </w:t>
                  </w:r>
                  <w:r w:rsidRPr="00FC104A">
                    <w:rPr>
                      <w:rFonts w:ascii="Times New Roman" w:hAnsi="Times New Roman" w:cs="Times New Roman"/>
                      <w:i/>
                      <w:iCs/>
                      <w:noProof/>
                    </w:rPr>
                    <w:t>, 8</w:t>
                  </w:r>
                  <w:r w:rsidRPr="00FC104A">
                    <w:rPr>
                      <w:rFonts w:ascii="Times New Roman" w:hAnsi="Times New Roman" w:cs="Times New Roman"/>
                      <w:noProof/>
                    </w:rPr>
                    <w:t xml:space="preserve"> (2), 60-69.</w:t>
                  </w:r>
                </w:p>
                <w:p w14:paraId="712C4FE4"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Sauer, P., &amp; Zagler, M. (2014). (In)equality in Education and Economic Development. </w:t>
                  </w:r>
                  <w:r w:rsidRPr="00FC104A">
                    <w:rPr>
                      <w:rFonts w:ascii="Times New Roman" w:hAnsi="Times New Roman" w:cs="Times New Roman"/>
                      <w:i/>
                      <w:iCs/>
                      <w:noProof/>
                    </w:rPr>
                    <w:t>Review of Income &amp; Wealth</w:t>
                  </w:r>
                  <w:r w:rsidRPr="00FC104A">
                    <w:rPr>
                      <w:rFonts w:ascii="Times New Roman" w:hAnsi="Times New Roman" w:cs="Times New Roman"/>
                      <w:noProof/>
                    </w:rPr>
                    <w:t xml:space="preserve"> </w:t>
                  </w:r>
                  <w:r w:rsidRPr="00FC104A">
                    <w:rPr>
                      <w:rFonts w:ascii="Times New Roman" w:hAnsi="Times New Roman" w:cs="Times New Roman"/>
                      <w:i/>
                      <w:iCs/>
                      <w:noProof/>
                    </w:rPr>
                    <w:t>, 60</w:t>
                  </w:r>
                  <w:r w:rsidRPr="00FC104A">
                    <w:rPr>
                      <w:rFonts w:ascii="Times New Roman" w:hAnsi="Times New Roman" w:cs="Times New Roman"/>
                      <w:noProof/>
                    </w:rPr>
                    <w:t>, 353-S379.</w:t>
                  </w:r>
                </w:p>
                <w:p w14:paraId="4C01D770"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Saunders, M., Lewis, P., &amp; Thornhill, A. (2012). </w:t>
                  </w:r>
                  <w:r w:rsidRPr="00FC104A">
                    <w:rPr>
                      <w:rFonts w:ascii="Times New Roman" w:hAnsi="Times New Roman" w:cs="Times New Roman"/>
                      <w:i/>
                      <w:iCs/>
                      <w:noProof/>
                    </w:rPr>
                    <w:t>Research Methods for Business Students</w:t>
                  </w:r>
                  <w:r w:rsidRPr="00FC104A">
                    <w:rPr>
                      <w:rFonts w:ascii="Times New Roman" w:hAnsi="Times New Roman" w:cs="Times New Roman"/>
                      <w:noProof/>
                    </w:rPr>
                    <w:t xml:space="preserve"> (6th Edition ed.). Prentice Hall.</w:t>
                  </w:r>
                </w:p>
                <w:p w14:paraId="7DB2B608"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Scarbrough, E., &amp; Tanenbaum, E. (2003). </w:t>
                  </w:r>
                  <w:r w:rsidRPr="00FC104A">
                    <w:rPr>
                      <w:rFonts w:ascii="Times New Roman" w:hAnsi="Times New Roman" w:cs="Times New Roman"/>
                      <w:i/>
                      <w:iCs/>
                      <w:noProof/>
                    </w:rPr>
                    <w:t>Research Strategies in the Social Sciences: A Guide to New Approaches.</w:t>
                  </w:r>
                  <w:r w:rsidRPr="00FC104A">
                    <w:rPr>
                      <w:rFonts w:ascii="Times New Roman" w:hAnsi="Times New Roman" w:cs="Times New Roman"/>
                      <w:noProof/>
                    </w:rPr>
                    <w:t xml:space="preserve"> London: Oxford University Press.</w:t>
                  </w:r>
                </w:p>
                <w:p w14:paraId="4BFE42A6"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Shaw, J. D., Park, T.-Y., &amp; Kim, E. (2013). A resource-based perspective on human capital losses, HRM investments, and organizational performance. </w:t>
                  </w:r>
                  <w:r w:rsidRPr="00FC104A">
                    <w:rPr>
                      <w:rFonts w:ascii="Times New Roman" w:hAnsi="Times New Roman" w:cs="Times New Roman"/>
                      <w:i/>
                      <w:iCs/>
                      <w:noProof/>
                    </w:rPr>
                    <w:t>Strategic Management Journal</w:t>
                  </w:r>
                  <w:r w:rsidRPr="00FC104A">
                    <w:rPr>
                      <w:rFonts w:ascii="Times New Roman" w:hAnsi="Times New Roman" w:cs="Times New Roman"/>
                      <w:noProof/>
                    </w:rPr>
                    <w:t xml:space="preserve"> </w:t>
                  </w:r>
                  <w:r w:rsidRPr="00FC104A">
                    <w:rPr>
                      <w:rFonts w:ascii="Times New Roman" w:hAnsi="Times New Roman" w:cs="Times New Roman"/>
                      <w:i/>
                      <w:iCs/>
                      <w:noProof/>
                    </w:rPr>
                    <w:t>, 34</w:t>
                  </w:r>
                  <w:r w:rsidRPr="00FC104A">
                    <w:rPr>
                      <w:rFonts w:ascii="Times New Roman" w:hAnsi="Times New Roman" w:cs="Times New Roman"/>
                      <w:noProof/>
                    </w:rPr>
                    <w:t xml:space="preserve"> (5), 572-589.</w:t>
                  </w:r>
                </w:p>
                <w:p w14:paraId="744FA9F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Shepherd, C., &amp; Challenger, R. (2013). Revisiting Paradigm(s) in Management Research: A Rhetorical Analysis of the Paradigm Wars. </w:t>
                  </w:r>
                  <w:r w:rsidRPr="00FC104A">
                    <w:rPr>
                      <w:rFonts w:ascii="Times New Roman" w:hAnsi="Times New Roman" w:cs="Times New Roman"/>
                      <w:i/>
                      <w:iCs/>
                      <w:noProof/>
                    </w:rPr>
                    <w:t>International Journal of Management Reviews.</w:t>
                  </w:r>
                  <w:r w:rsidRPr="00FC104A">
                    <w:rPr>
                      <w:rFonts w:ascii="Times New Roman" w:hAnsi="Times New Roman" w:cs="Times New Roman"/>
                      <w:noProof/>
                    </w:rPr>
                    <w:t xml:space="preserve"> </w:t>
                  </w:r>
                  <w:r w:rsidRPr="00FC104A">
                    <w:rPr>
                      <w:rFonts w:ascii="Times New Roman" w:hAnsi="Times New Roman" w:cs="Times New Roman"/>
                      <w:i/>
                      <w:iCs/>
                      <w:noProof/>
                    </w:rPr>
                    <w:t>, 15</w:t>
                  </w:r>
                  <w:r w:rsidRPr="00FC104A">
                    <w:rPr>
                      <w:rFonts w:ascii="Times New Roman" w:hAnsi="Times New Roman" w:cs="Times New Roman"/>
                      <w:noProof/>
                    </w:rPr>
                    <w:t xml:space="preserve"> (2), 225-244.</w:t>
                  </w:r>
                </w:p>
                <w:p w14:paraId="2F37D2B4"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Stewart, V. (2015). </w:t>
                  </w:r>
                  <w:r w:rsidRPr="00FC104A">
                    <w:rPr>
                      <w:rFonts w:ascii="Times New Roman" w:hAnsi="Times New Roman" w:cs="Times New Roman"/>
                      <w:i/>
                      <w:iCs/>
                      <w:noProof/>
                    </w:rPr>
                    <w:t>Made in China: Challenge and Innovation in China's Vocational Education and Training System. International Comparative Study of Leading Vocational Education Systems.</w:t>
                  </w:r>
                  <w:r w:rsidRPr="00FC104A">
                    <w:rPr>
                      <w:rFonts w:ascii="Times New Roman" w:hAnsi="Times New Roman" w:cs="Times New Roman"/>
                      <w:noProof/>
                    </w:rPr>
                    <w:t xml:space="preserve"> National Center on Education and the Economy.</w:t>
                  </w:r>
                </w:p>
                <w:p w14:paraId="0B9B0DF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Stokey, N. L. (2014). </w:t>
                  </w:r>
                  <w:r w:rsidRPr="00FC104A">
                    <w:rPr>
                      <w:rFonts w:ascii="Times New Roman" w:hAnsi="Times New Roman" w:cs="Times New Roman"/>
                      <w:i/>
                      <w:iCs/>
                      <w:noProof/>
                    </w:rPr>
                    <w:t>The Race Between Technology and Human Capital.</w:t>
                  </w:r>
                  <w:r w:rsidRPr="00FC104A">
                    <w:rPr>
                      <w:rFonts w:ascii="Times New Roman" w:hAnsi="Times New Roman" w:cs="Times New Roman"/>
                      <w:noProof/>
                    </w:rPr>
                    <w:t xml:space="preserve"> Iniversity of Chicago.</w:t>
                  </w:r>
                </w:p>
                <w:p w14:paraId="5672CC7D"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Sussman, D. (2006, November). Quantifiable Evidence. </w:t>
                  </w:r>
                  <w:r w:rsidRPr="00FC104A">
                    <w:rPr>
                      <w:rFonts w:ascii="Times New Roman" w:hAnsi="Times New Roman" w:cs="Times New Roman"/>
                      <w:i/>
                      <w:iCs/>
                      <w:noProof/>
                    </w:rPr>
                    <w:t>T and D</w:t>
                  </w:r>
                  <w:r w:rsidRPr="00FC104A">
                    <w:rPr>
                      <w:rFonts w:ascii="Times New Roman" w:hAnsi="Times New Roman" w:cs="Times New Roman"/>
                      <w:noProof/>
                    </w:rPr>
                    <w:t xml:space="preserve"> , 59-61.</w:t>
                  </w:r>
                </w:p>
                <w:p w14:paraId="0D1BAD82"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Suyemoto, K. L. (2014). Review of 'Consensual qualitative research: A practical resource for investigating social science phenomena'. </w:t>
                  </w:r>
                  <w:r w:rsidRPr="00FC104A">
                    <w:rPr>
                      <w:rFonts w:ascii="Times New Roman" w:hAnsi="Times New Roman" w:cs="Times New Roman"/>
                      <w:i/>
                      <w:iCs/>
                      <w:noProof/>
                    </w:rPr>
                    <w:t>Cultural Diversity and Ethnic Minority Psychology,</w:t>
                  </w:r>
                  <w:r w:rsidRPr="00FC104A">
                    <w:rPr>
                      <w:rFonts w:ascii="Times New Roman" w:hAnsi="Times New Roman" w:cs="Times New Roman"/>
                      <w:noProof/>
                    </w:rPr>
                    <w:t xml:space="preserve"> </w:t>
                  </w:r>
                  <w:r w:rsidRPr="00FC104A">
                    <w:rPr>
                      <w:rFonts w:ascii="Times New Roman" w:hAnsi="Times New Roman" w:cs="Times New Roman"/>
                      <w:i/>
                      <w:iCs/>
                      <w:noProof/>
                    </w:rPr>
                    <w:t>, 20</w:t>
                  </w:r>
                  <w:r w:rsidRPr="00FC104A">
                    <w:rPr>
                      <w:rFonts w:ascii="Times New Roman" w:hAnsi="Times New Roman" w:cs="Times New Roman"/>
                      <w:noProof/>
                    </w:rPr>
                    <w:t xml:space="preserve"> (3), 475-476.</w:t>
                  </w:r>
                </w:p>
                <w:p w14:paraId="79DBFC63"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i/>
                      <w:iCs/>
                      <w:noProof/>
                    </w:rPr>
                    <w:t>Times 100 Business Case Studies.</w:t>
                  </w:r>
                  <w:r w:rsidRPr="00FC104A">
                    <w:rPr>
                      <w:rFonts w:ascii="Times New Roman" w:hAnsi="Times New Roman" w:cs="Times New Roman"/>
                      <w:noProof/>
                    </w:rPr>
                    <w:t xml:space="preserve"> (2013, June). Retrieved 2014 from businesscase studies.co.uk: http://businesscasestudies.co.uk/kelloggs/building-a-better-workplace-through-motivation/maslow.html#axzz30S6HZ8wa</w:t>
                  </w:r>
                </w:p>
                <w:p w14:paraId="076E4998" w14:textId="77777777" w:rsidR="00CA3951" w:rsidRPr="00FC104A" w:rsidRDefault="00CA3951" w:rsidP="00FC104A">
                  <w:pPr>
                    <w:pStyle w:val="Bibliography"/>
                    <w:spacing w:line="480" w:lineRule="auto"/>
                    <w:jc w:val="both"/>
                    <w:rPr>
                      <w:rFonts w:ascii="Times New Roman" w:hAnsi="Times New Roman" w:cs="Times New Roman"/>
                      <w:noProof/>
                    </w:rPr>
                  </w:pPr>
                  <w:r w:rsidRPr="00FC104A">
                    <w:rPr>
                      <w:rFonts w:ascii="Times New Roman" w:hAnsi="Times New Roman" w:cs="Times New Roman"/>
                      <w:noProof/>
                    </w:rPr>
                    <w:t xml:space="preserve">Xhevrie, M. (2015). The efficiency of different ways of informal learning on firm performance: A comparison between, classroom, web 2 and workplace training. </w:t>
                  </w:r>
                  <w:r w:rsidRPr="00FC104A">
                    <w:rPr>
                      <w:rFonts w:ascii="Times New Roman" w:hAnsi="Times New Roman" w:cs="Times New Roman"/>
                      <w:i/>
                      <w:iCs/>
                      <w:noProof/>
                    </w:rPr>
                    <w:t>Computers in Human Behavior</w:t>
                  </w:r>
                  <w:r w:rsidRPr="00FC104A">
                    <w:rPr>
                      <w:rFonts w:ascii="Times New Roman" w:hAnsi="Times New Roman" w:cs="Times New Roman"/>
                      <w:noProof/>
                    </w:rPr>
                    <w:t xml:space="preserve"> </w:t>
                  </w:r>
                  <w:r w:rsidRPr="00FC104A">
                    <w:rPr>
                      <w:rFonts w:ascii="Times New Roman" w:hAnsi="Times New Roman" w:cs="Times New Roman"/>
                      <w:i/>
                      <w:iCs/>
                      <w:noProof/>
                    </w:rPr>
                    <w:t>, 51</w:t>
                  </w:r>
                  <w:r w:rsidRPr="00FC104A">
                    <w:rPr>
                      <w:rFonts w:ascii="Times New Roman" w:hAnsi="Times New Roman" w:cs="Times New Roman"/>
                      <w:noProof/>
                    </w:rPr>
                    <w:t>, 812–820.</w:t>
                  </w:r>
                </w:p>
                <w:p w14:paraId="6F9BCEE2" w14:textId="77777777" w:rsidR="00CA3951" w:rsidRDefault="00CA3951" w:rsidP="00FC104A">
                  <w:pPr>
                    <w:spacing w:line="480" w:lineRule="auto"/>
                    <w:jc w:val="both"/>
                  </w:pPr>
                  <w:r w:rsidRPr="00FC104A">
                    <w:rPr>
                      <w:rFonts w:ascii="Times New Roman" w:hAnsi="Times New Roman" w:cs="Times New Roman"/>
                      <w:b/>
                      <w:bCs/>
                      <w:noProof/>
                    </w:rPr>
                    <w:fldChar w:fldCharType="end"/>
                  </w:r>
                </w:p>
              </w:sdtContent>
            </w:sdt>
            <w:p w14:paraId="160DFC06" w14:textId="1FB7A4F0" w:rsidR="00532776" w:rsidRPr="00264791" w:rsidRDefault="0061099C" w:rsidP="00264791"/>
          </w:sdtContent>
        </w:sdt>
      </w:sdtContent>
    </w:sdt>
    <w:sectPr w:rsidR="00532776" w:rsidRPr="00264791" w:rsidSect="00986ECA">
      <w:headerReference w:type="even" r:id="rId11"/>
      <w:headerReference w:type="default" r:id="rId12"/>
      <w:footerReference w:type="even" r:id="rId13"/>
      <w:footerReference w:type="default" r:id="rId14"/>
      <w:pgSz w:w="12240" w:h="15840"/>
      <w:pgMar w:top="1440" w:right="1800" w:bottom="1440" w:left="180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D8B2292" w14:textId="77777777" w:rsidR="00B87D60" w:rsidRDefault="00B87D60" w:rsidP="0062577B">
      <w:r>
        <w:separator/>
      </w:r>
    </w:p>
  </w:endnote>
  <w:endnote w:type="continuationSeparator" w:id="0">
    <w:p w14:paraId="5A45A88A" w14:textId="77777777" w:rsidR="00B87D60" w:rsidRDefault="00B87D60" w:rsidP="00625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DC37F1" w14:textId="77777777" w:rsidR="00B87D60" w:rsidRDefault="00B87D60" w:rsidP="00986EC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CB63355" w14:textId="77777777" w:rsidR="00B87D60" w:rsidRDefault="00B87D60">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AF372A" w14:textId="77777777" w:rsidR="00B87D60" w:rsidRDefault="00B87D60" w:rsidP="00986ECA">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1099C">
      <w:rPr>
        <w:rStyle w:val="PageNumber"/>
        <w:noProof/>
      </w:rPr>
      <w:t>6</w:t>
    </w:r>
    <w:r>
      <w:rPr>
        <w:rStyle w:val="PageNumber"/>
      </w:rPr>
      <w:fldChar w:fldCharType="end"/>
    </w:r>
  </w:p>
  <w:p w14:paraId="01258014" w14:textId="77777777" w:rsidR="00B87D60" w:rsidRDefault="00B87D60">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8506A2C" w14:textId="77777777" w:rsidR="00B87D60" w:rsidRDefault="00B87D60" w:rsidP="0062577B">
      <w:r>
        <w:separator/>
      </w:r>
    </w:p>
  </w:footnote>
  <w:footnote w:type="continuationSeparator" w:id="0">
    <w:p w14:paraId="49CDDAA5" w14:textId="77777777" w:rsidR="00B87D60" w:rsidRDefault="00B87D60" w:rsidP="0062577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6BCCEF" w14:textId="77777777" w:rsidR="00576ADA" w:rsidRDefault="0061099C">
    <w:pPr>
      <w:pStyle w:val="Header"/>
    </w:pPr>
    <w:sdt>
      <w:sdtPr>
        <w:id w:val="171999623"/>
        <w:temporary/>
        <w:showingPlcHdr/>
      </w:sdtPr>
      <w:sdtEndPr/>
      <w:sdtContent>
        <w:r w:rsidR="00576ADA">
          <w:t>[Type text]</w:t>
        </w:r>
      </w:sdtContent>
    </w:sdt>
    <w:r w:rsidR="00576ADA">
      <w:ptab w:relativeTo="margin" w:alignment="center" w:leader="none"/>
    </w:r>
    <w:sdt>
      <w:sdtPr>
        <w:id w:val="171999624"/>
        <w:temporary/>
        <w:showingPlcHdr/>
      </w:sdtPr>
      <w:sdtEndPr/>
      <w:sdtContent>
        <w:r w:rsidR="00576ADA">
          <w:t>[Type text]</w:t>
        </w:r>
      </w:sdtContent>
    </w:sdt>
    <w:r w:rsidR="00576ADA">
      <w:ptab w:relativeTo="margin" w:alignment="right" w:leader="none"/>
    </w:r>
    <w:sdt>
      <w:sdtPr>
        <w:id w:val="171999625"/>
        <w:temporary/>
        <w:showingPlcHdr/>
      </w:sdtPr>
      <w:sdtEndPr/>
      <w:sdtContent>
        <w:r w:rsidR="00576ADA">
          <w:t>[Type text]</w:t>
        </w:r>
      </w:sdtContent>
    </w:sdt>
  </w:p>
  <w:p w14:paraId="5346B623" w14:textId="77777777" w:rsidR="00576ADA" w:rsidRDefault="00576ADA">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85469A2" w14:textId="157CE04B" w:rsidR="00576ADA" w:rsidRDefault="00576ADA">
    <w:pPr>
      <w:pStyle w:val="Header"/>
    </w:pPr>
    <w:r>
      <w:t xml:space="preserve">Lisa Knight </w:t>
    </w:r>
    <w:r w:rsidR="00733B90">
      <w:t>P119356</w:t>
    </w:r>
    <w:r>
      <w:ptab w:relativeTo="margin" w:alignment="center" w:leader="none"/>
    </w:r>
    <w:r>
      <w:t>UWTSD</w:t>
    </w:r>
    <w:r>
      <w:ptab w:relativeTo="margin" w:alignment="right" w:leader="none"/>
    </w:r>
    <w:r>
      <w:t>Dissertation 2016</w:t>
    </w:r>
  </w:p>
  <w:p w14:paraId="02A32631" w14:textId="77777777" w:rsidR="00576ADA" w:rsidRDefault="00576AD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9400B"/>
    <w:multiLevelType w:val="hybridMultilevel"/>
    <w:tmpl w:val="31D4D9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C1D71BF"/>
    <w:multiLevelType w:val="hybridMultilevel"/>
    <w:tmpl w:val="E4D8C8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1383"/>
    <w:rsid w:val="000C5073"/>
    <w:rsid w:val="000E2919"/>
    <w:rsid w:val="00177F3D"/>
    <w:rsid w:val="001A00E0"/>
    <w:rsid w:val="001F1488"/>
    <w:rsid w:val="00264791"/>
    <w:rsid w:val="00267BC5"/>
    <w:rsid w:val="0034190C"/>
    <w:rsid w:val="003819E8"/>
    <w:rsid w:val="003931D9"/>
    <w:rsid w:val="00447D4F"/>
    <w:rsid w:val="004A1108"/>
    <w:rsid w:val="004E3B6B"/>
    <w:rsid w:val="00532776"/>
    <w:rsid w:val="0057575E"/>
    <w:rsid w:val="00576ADA"/>
    <w:rsid w:val="005875FB"/>
    <w:rsid w:val="0061099C"/>
    <w:rsid w:val="0062577B"/>
    <w:rsid w:val="006B5BD6"/>
    <w:rsid w:val="006C3EB7"/>
    <w:rsid w:val="006C6F66"/>
    <w:rsid w:val="00720CE9"/>
    <w:rsid w:val="00733B90"/>
    <w:rsid w:val="007B33F6"/>
    <w:rsid w:val="008366E8"/>
    <w:rsid w:val="008443DB"/>
    <w:rsid w:val="00891383"/>
    <w:rsid w:val="00933172"/>
    <w:rsid w:val="00986ECA"/>
    <w:rsid w:val="00A17791"/>
    <w:rsid w:val="00A42151"/>
    <w:rsid w:val="00AE14AE"/>
    <w:rsid w:val="00B87D60"/>
    <w:rsid w:val="00B939E1"/>
    <w:rsid w:val="00BA5AFB"/>
    <w:rsid w:val="00BB1223"/>
    <w:rsid w:val="00C01164"/>
    <w:rsid w:val="00C900A5"/>
    <w:rsid w:val="00CA3951"/>
    <w:rsid w:val="00D10F57"/>
    <w:rsid w:val="00D60A03"/>
    <w:rsid w:val="00DA52B6"/>
    <w:rsid w:val="00E00869"/>
    <w:rsid w:val="00E25ED9"/>
    <w:rsid w:val="00E37D6A"/>
    <w:rsid w:val="00E61516"/>
    <w:rsid w:val="00EC30CC"/>
    <w:rsid w:val="00EC36F7"/>
    <w:rsid w:val="00F3696A"/>
    <w:rsid w:val="00FC104A"/>
    <w:rsid w:val="00FD35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F8DC4C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277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60A0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776"/>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DA52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A52B6"/>
    <w:rPr>
      <w:rFonts w:ascii="Lucida Grande" w:hAnsi="Lucida Grande" w:cs="Lucida Grande"/>
      <w:sz w:val="18"/>
      <w:szCs w:val="18"/>
    </w:rPr>
  </w:style>
  <w:style w:type="paragraph" w:styleId="ListParagraph">
    <w:name w:val="List Paragraph"/>
    <w:basedOn w:val="Normal"/>
    <w:uiPriority w:val="34"/>
    <w:qFormat/>
    <w:rsid w:val="00C900A5"/>
    <w:pPr>
      <w:ind w:left="720"/>
      <w:contextualSpacing/>
    </w:pPr>
  </w:style>
  <w:style w:type="paragraph" w:styleId="TOCHeading">
    <w:name w:val="TOC Heading"/>
    <w:basedOn w:val="Heading1"/>
    <w:next w:val="Normal"/>
    <w:uiPriority w:val="39"/>
    <w:unhideWhenUsed/>
    <w:qFormat/>
    <w:rsid w:val="00D60A03"/>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D60A03"/>
    <w:pPr>
      <w:spacing w:before="120"/>
    </w:pPr>
    <w:rPr>
      <w:b/>
    </w:rPr>
  </w:style>
  <w:style w:type="paragraph" w:styleId="TOC2">
    <w:name w:val="toc 2"/>
    <w:basedOn w:val="Normal"/>
    <w:next w:val="Normal"/>
    <w:autoRedefine/>
    <w:uiPriority w:val="39"/>
    <w:unhideWhenUsed/>
    <w:rsid w:val="00D60A03"/>
    <w:pPr>
      <w:ind w:left="240"/>
    </w:pPr>
    <w:rPr>
      <w:b/>
      <w:sz w:val="22"/>
      <w:szCs w:val="22"/>
    </w:rPr>
  </w:style>
  <w:style w:type="paragraph" w:styleId="TOC3">
    <w:name w:val="toc 3"/>
    <w:basedOn w:val="Normal"/>
    <w:next w:val="Normal"/>
    <w:autoRedefine/>
    <w:uiPriority w:val="39"/>
    <w:semiHidden/>
    <w:unhideWhenUsed/>
    <w:rsid w:val="00D60A03"/>
    <w:pPr>
      <w:ind w:left="480"/>
    </w:pPr>
    <w:rPr>
      <w:sz w:val="22"/>
      <w:szCs w:val="22"/>
    </w:rPr>
  </w:style>
  <w:style w:type="paragraph" w:styleId="TOC4">
    <w:name w:val="toc 4"/>
    <w:basedOn w:val="Normal"/>
    <w:next w:val="Normal"/>
    <w:autoRedefine/>
    <w:uiPriority w:val="39"/>
    <w:semiHidden/>
    <w:unhideWhenUsed/>
    <w:rsid w:val="00D60A03"/>
    <w:pPr>
      <w:ind w:left="720"/>
    </w:pPr>
    <w:rPr>
      <w:sz w:val="20"/>
      <w:szCs w:val="20"/>
    </w:rPr>
  </w:style>
  <w:style w:type="paragraph" w:styleId="TOC5">
    <w:name w:val="toc 5"/>
    <w:basedOn w:val="Normal"/>
    <w:next w:val="Normal"/>
    <w:autoRedefine/>
    <w:uiPriority w:val="39"/>
    <w:semiHidden/>
    <w:unhideWhenUsed/>
    <w:rsid w:val="00D60A03"/>
    <w:pPr>
      <w:ind w:left="960"/>
    </w:pPr>
    <w:rPr>
      <w:sz w:val="20"/>
      <w:szCs w:val="20"/>
    </w:rPr>
  </w:style>
  <w:style w:type="paragraph" w:styleId="TOC6">
    <w:name w:val="toc 6"/>
    <w:basedOn w:val="Normal"/>
    <w:next w:val="Normal"/>
    <w:autoRedefine/>
    <w:uiPriority w:val="39"/>
    <w:semiHidden/>
    <w:unhideWhenUsed/>
    <w:rsid w:val="00D60A03"/>
    <w:pPr>
      <w:ind w:left="1200"/>
    </w:pPr>
    <w:rPr>
      <w:sz w:val="20"/>
      <w:szCs w:val="20"/>
    </w:rPr>
  </w:style>
  <w:style w:type="paragraph" w:styleId="TOC7">
    <w:name w:val="toc 7"/>
    <w:basedOn w:val="Normal"/>
    <w:next w:val="Normal"/>
    <w:autoRedefine/>
    <w:uiPriority w:val="39"/>
    <w:semiHidden/>
    <w:unhideWhenUsed/>
    <w:rsid w:val="00D60A03"/>
    <w:pPr>
      <w:ind w:left="1440"/>
    </w:pPr>
    <w:rPr>
      <w:sz w:val="20"/>
      <w:szCs w:val="20"/>
    </w:rPr>
  </w:style>
  <w:style w:type="paragraph" w:styleId="TOC8">
    <w:name w:val="toc 8"/>
    <w:basedOn w:val="Normal"/>
    <w:next w:val="Normal"/>
    <w:autoRedefine/>
    <w:uiPriority w:val="39"/>
    <w:semiHidden/>
    <w:unhideWhenUsed/>
    <w:rsid w:val="00D60A03"/>
    <w:pPr>
      <w:ind w:left="1680"/>
    </w:pPr>
    <w:rPr>
      <w:sz w:val="20"/>
      <w:szCs w:val="20"/>
    </w:rPr>
  </w:style>
  <w:style w:type="paragraph" w:styleId="TOC9">
    <w:name w:val="toc 9"/>
    <w:basedOn w:val="Normal"/>
    <w:next w:val="Normal"/>
    <w:autoRedefine/>
    <w:uiPriority w:val="39"/>
    <w:semiHidden/>
    <w:unhideWhenUsed/>
    <w:rsid w:val="00D60A03"/>
    <w:pPr>
      <w:ind w:left="1920"/>
    </w:pPr>
    <w:rPr>
      <w:sz w:val="20"/>
      <w:szCs w:val="20"/>
    </w:rPr>
  </w:style>
  <w:style w:type="character" w:customStyle="1" w:styleId="Heading2Char">
    <w:name w:val="Heading 2 Char"/>
    <w:basedOn w:val="DefaultParagraphFont"/>
    <w:link w:val="Heading2"/>
    <w:uiPriority w:val="9"/>
    <w:rsid w:val="00D60A03"/>
    <w:rPr>
      <w:rFonts w:asciiTheme="majorHAnsi" w:eastAsiaTheme="majorEastAsia" w:hAnsiTheme="majorHAnsi" w:cstheme="majorBidi"/>
      <w:b/>
      <w:bCs/>
      <w:color w:val="4F81BD" w:themeColor="accent1"/>
      <w:sz w:val="26"/>
      <w:szCs w:val="26"/>
    </w:rPr>
  </w:style>
  <w:style w:type="paragraph" w:styleId="Footer">
    <w:name w:val="footer"/>
    <w:basedOn w:val="Normal"/>
    <w:link w:val="FooterChar"/>
    <w:uiPriority w:val="99"/>
    <w:unhideWhenUsed/>
    <w:rsid w:val="0062577B"/>
    <w:pPr>
      <w:tabs>
        <w:tab w:val="center" w:pos="4320"/>
        <w:tab w:val="right" w:pos="8640"/>
      </w:tabs>
    </w:pPr>
  </w:style>
  <w:style w:type="character" w:customStyle="1" w:styleId="FooterChar">
    <w:name w:val="Footer Char"/>
    <w:basedOn w:val="DefaultParagraphFont"/>
    <w:link w:val="Footer"/>
    <w:uiPriority w:val="99"/>
    <w:rsid w:val="0062577B"/>
  </w:style>
  <w:style w:type="character" w:styleId="PageNumber">
    <w:name w:val="page number"/>
    <w:basedOn w:val="DefaultParagraphFont"/>
    <w:uiPriority w:val="99"/>
    <w:semiHidden/>
    <w:unhideWhenUsed/>
    <w:rsid w:val="0062577B"/>
  </w:style>
  <w:style w:type="paragraph" w:styleId="Caption">
    <w:name w:val="caption"/>
    <w:basedOn w:val="Normal"/>
    <w:next w:val="Normal"/>
    <w:qFormat/>
    <w:rsid w:val="00986ECA"/>
    <w:rPr>
      <w:rFonts w:ascii="Times New Roman" w:eastAsia="Times New Roman" w:hAnsi="Times New Roman" w:cs="Times New Roman"/>
      <w:szCs w:val="20"/>
    </w:rPr>
  </w:style>
  <w:style w:type="character" w:styleId="PlaceholderText">
    <w:name w:val="Placeholder Text"/>
    <w:basedOn w:val="DefaultParagraphFont"/>
    <w:uiPriority w:val="99"/>
    <w:semiHidden/>
    <w:rsid w:val="00986ECA"/>
    <w:rPr>
      <w:color w:val="808080"/>
    </w:rPr>
  </w:style>
  <w:style w:type="paragraph" w:styleId="Bibliography">
    <w:name w:val="Bibliography"/>
    <w:basedOn w:val="Normal"/>
    <w:next w:val="Normal"/>
    <w:uiPriority w:val="37"/>
    <w:unhideWhenUsed/>
    <w:rsid w:val="00933172"/>
  </w:style>
  <w:style w:type="paragraph" w:styleId="Header">
    <w:name w:val="header"/>
    <w:basedOn w:val="Normal"/>
    <w:link w:val="HeaderChar"/>
    <w:uiPriority w:val="99"/>
    <w:unhideWhenUsed/>
    <w:rsid w:val="00E61516"/>
    <w:pPr>
      <w:tabs>
        <w:tab w:val="center" w:pos="4320"/>
        <w:tab w:val="right" w:pos="8640"/>
      </w:tabs>
    </w:pPr>
  </w:style>
  <w:style w:type="character" w:customStyle="1" w:styleId="HeaderChar">
    <w:name w:val="Header Char"/>
    <w:basedOn w:val="DefaultParagraphFont"/>
    <w:link w:val="Header"/>
    <w:uiPriority w:val="99"/>
    <w:rsid w:val="00E6151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3277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D60A03"/>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2776"/>
    <w:rPr>
      <w:rFonts w:asciiTheme="majorHAnsi" w:eastAsiaTheme="majorEastAsia" w:hAnsiTheme="majorHAnsi" w:cstheme="majorBidi"/>
      <w:b/>
      <w:bCs/>
      <w:color w:val="345A8A" w:themeColor="accent1" w:themeShade="B5"/>
      <w:sz w:val="32"/>
      <w:szCs w:val="32"/>
    </w:rPr>
  </w:style>
  <w:style w:type="paragraph" w:styleId="BalloonText">
    <w:name w:val="Balloon Text"/>
    <w:basedOn w:val="Normal"/>
    <w:link w:val="BalloonTextChar"/>
    <w:uiPriority w:val="99"/>
    <w:semiHidden/>
    <w:unhideWhenUsed/>
    <w:rsid w:val="00DA52B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A52B6"/>
    <w:rPr>
      <w:rFonts w:ascii="Lucida Grande" w:hAnsi="Lucida Grande" w:cs="Lucida Grande"/>
      <w:sz w:val="18"/>
      <w:szCs w:val="18"/>
    </w:rPr>
  </w:style>
  <w:style w:type="paragraph" w:styleId="ListParagraph">
    <w:name w:val="List Paragraph"/>
    <w:basedOn w:val="Normal"/>
    <w:uiPriority w:val="34"/>
    <w:qFormat/>
    <w:rsid w:val="00C900A5"/>
    <w:pPr>
      <w:ind w:left="720"/>
      <w:contextualSpacing/>
    </w:pPr>
  </w:style>
  <w:style w:type="paragraph" w:styleId="TOCHeading">
    <w:name w:val="TOC Heading"/>
    <w:basedOn w:val="Heading1"/>
    <w:next w:val="Normal"/>
    <w:uiPriority w:val="39"/>
    <w:unhideWhenUsed/>
    <w:qFormat/>
    <w:rsid w:val="00D60A03"/>
    <w:pPr>
      <w:spacing w:line="276" w:lineRule="auto"/>
      <w:outlineLvl w:val="9"/>
    </w:pPr>
    <w:rPr>
      <w:color w:val="365F91" w:themeColor="accent1" w:themeShade="BF"/>
      <w:sz w:val="28"/>
      <w:szCs w:val="28"/>
      <w:lang w:val="en-US"/>
    </w:rPr>
  </w:style>
  <w:style w:type="paragraph" w:styleId="TOC1">
    <w:name w:val="toc 1"/>
    <w:basedOn w:val="Normal"/>
    <w:next w:val="Normal"/>
    <w:autoRedefine/>
    <w:uiPriority w:val="39"/>
    <w:unhideWhenUsed/>
    <w:rsid w:val="00D60A03"/>
    <w:pPr>
      <w:spacing w:before="120"/>
    </w:pPr>
    <w:rPr>
      <w:b/>
    </w:rPr>
  </w:style>
  <w:style w:type="paragraph" w:styleId="TOC2">
    <w:name w:val="toc 2"/>
    <w:basedOn w:val="Normal"/>
    <w:next w:val="Normal"/>
    <w:autoRedefine/>
    <w:uiPriority w:val="39"/>
    <w:unhideWhenUsed/>
    <w:rsid w:val="00D60A03"/>
    <w:pPr>
      <w:ind w:left="240"/>
    </w:pPr>
    <w:rPr>
      <w:b/>
      <w:sz w:val="22"/>
      <w:szCs w:val="22"/>
    </w:rPr>
  </w:style>
  <w:style w:type="paragraph" w:styleId="TOC3">
    <w:name w:val="toc 3"/>
    <w:basedOn w:val="Normal"/>
    <w:next w:val="Normal"/>
    <w:autoRedefine/>
    <w:uiPriority w:val="39"/>
    <w:semiHidden/>
    <w:unhideWhenUsed/>
    <w:rsid w:val="00D60A03"/>
    <w:pPr>
      <w:ind w:left="480"/>
    </w:pPr>
    <w:rPr>
      <w:sz w:val="22"/>
      <w:szCs w:val="22"/>
    </w:rPr>
  </w:style>
  <w:style w:type="paragraph" w:styleId="TOC4">
    <w:name w:val="toc 4"/>
    <w:basedOn w:val="Normal"/>
    <w:next w:val="Normal"/>
    <w:autoRedefine/>
    <w:uiPriority w:val="39"/>
    <w:semiHidden/>
    <w:unhideWhenUsed/>
    <w:rsid w:val="00D60A03"/>
    <w:pPr>
      <w:ind w:left="720"/>
    </w:pPr>
    <w:rPr>
      <w:sz w:val="20"/>
      <w:szCs w:val="20"/>
    </w:rPr>
  </w:style>
  <w:style w:type="paragraph" w:styleId="TOC5">
    <w:name w:val="toc 5"/>
    <w:basedOn w:val="Normal"/>
    <w:next w:val="Normal"/>
    <w:autoRedefine/>
    <w:uiPriority w:val="39"/>
    <w:semiHidden/>
    <w:unhideWhenUsed/>
    <w:rsid w:val="00D60A03"/>
    <w:pPr>
      <w:ind w:left="960"/>
    </w:pPr>
    <w:rPr>
      <w:sz w:val="20"/>
      <w:szCs w:val="20"/>
    </w:rPr>
  </w:style>
  <w:style w:type="paragraph" w:styleId="TOC6">
    <w:name w:val="toc 6"/>
    <w:basedOn w:val="Normal"/>
    <w:next w:val="Normal"/>
    <w:autoRedefine/>
    <w:uiPriority w:val="39"/>
    <w:semiHidden/>
    <w:unhideWhenUsed/>
    <w:rsid w:val="00D60A03"/>
    <w:pPr>
      <w:ind w:left="1200"/>
    </w:pPr>
    <w:rPr>
      <w:sz w:val="20"/>
      <w:szCs w:val="20"/>
    </w:rPr>
  </w:style>
  <w:style w:type="paragraph" w:styleId="TOC7">
    <w:name w:val="toc 7"/>
    <w:basedOn w:val="Normal"/>
    <w:next w:val="Normal"/>
    <w:autoRedefine/>
    <w:uiPriority w:val="39"/>
    <w:semiHidden/>
    <w:unhideWhenUsed/>
    <w:rsid w:val="00D60A03"/>
    <w:pPr>
      <w:ind w:left="1440"/>
    </w:pPr>
    <w:rPr>
      <w:sz w:val="20"/>
      <w:szCs w:val="20"/>
    </w:rPr>
  </w:style>
  <w:style w:type="paragraph" w:styleId="TOC8">
    <w:name w:val="toc 8"/>
    <w:basedOn w:val="Normal"/>
    <w:next w:val="Normal"/>
    <w:autoRedefine/>
    <w:uiPriority w:val="39"/>
    <w:semiHidden/>
    <w:unhideWhenUsed/>
    <w:rsid w:val="00D60A03"/>
    <w:pPr>
      <w:ind w:left="1680"/>
    </w:pPr>
    <w:rPr>
      <w:sz w:val="20"/>
      <w:szCs w:val="20"/>
    </w:rPr>
  </w:style>
  <w:style w:type="paragraph" w:styleId="TOC9">
    <w:name w:val="toc 9"/>
    <w:basedOn w:val="Normal"/>
    <w:next w:val="Normal"/>
    <w:autoRedefine/>
    <w:uiPriority w:val="39"/>
    <w:semiHidden/>
    <w:unhideWhenUsed/>
    <w:rsid w:val="00D60A03"/>
    <w:pPr>
      <w:ind w:left="1920"/>
    </w:pPr>
    <w:rPr>
      <w:sz w:val="20"/>
      <w:szCs w:val="20"/>
    </w:rPr>
  </w:style>
  <w:style w:type="character" w:customStyle="1" w:styleId="Heading2Char">
    <w:name w:val="Heading 2 Char"/>
    <w:basedOn w:val="DefaultParagraphFont"/>
    <w:link w:val="Heading2"/>
    <w:uiPriority w:val="9"/>
    <w:rsid w:val="00D60A03"/>
    <w:rPr>
      <w:rFonts w:asciiTheme="majorHAnsi" w:eastAsiaTheme="majorEastAsia" w:hAnsiTheme="majorHAnsi" w:cstheme="majorBidi"/>
      <w:b/>
      <w:bCs/>
      <w:color w:val="4F81BD" w:themeColor="accent1"/>
      <w:sz w:val="26"/>
      <w:szCs w:val="26"/>
    </w:rPr>
  </w:style>
  <w:style w:type="paragraph" w:styleId="Footer">
    <w:name w:val="footer"/>
    <w:basedOn w:val="Normal"/>
    <w:link w:val="FooterChar"/>
    <w:uiPriority w:val="99"/>
    <w:unhideWhenUsed/>
    <w:rsid w:val="0062577B"/>
    <w:pPr>
      <w:tabs>
        <w:tab w:val="center" w:pos="4320"/>
        <w:tab w:val="right" w:pos="8640"/>
      </w:tabs>
    </w:pPr>
  </w:style>
  <w:style w:type="character" w:customStyle="1" w:styleId="FooterChar">
    <w:name w:val="Footer Char"/>
    <w:basedOn w:val="DefaultParagraphFont"/>
    <w:link w:val="Footer"/>
    <w:uiPriority w:val="99"/>
    <w:rsid w:val="0062577B"/>
  </w:style>
  <w:style w:type="character" w:styleId="PageNumber">
    <w:name w:val="page number"/>
    <w:basedOn w:val="DefaultParagraphFont"/>
    <w:uiPriority w:val="99"/>
    <w:semiHidden/>
    <w:unhideWhenUsed/>
    <w:rsid w:val="0062577B"/>
  </w:style>
  <w:style w:type="paragraph" w:styleId="Caption">
    <w:name w:val="caption"/>
    <w:basedOn w:val="Normal"/>
    <w:next w:val="Normal"/>
    <w:qFormat/>
    <w:rsid w:val="00986ECA"/>
    <w:rPr>
      <w:rFonts w:ascii="Times New Roman" w:eastAsia="Times New Roman" w:hAnsi="Times New Roman" w:cs="Times New Roman"/>
      <w:szCs w:val="20"/>
    </w:rPr>
  </w:style>
  <w:style w:type="character" w:styleId="PlaceholderText">
    <w:name w:val="Placeholder Text"/>
    <w:basedOn w:val="DefaultParagraphFont"/>
    <w:uiPriority w:val="99"/>
    <w:semiHidden/>
    <w:rsid w:val="00986ECA"/>
    <w:rPr>
      <w:color w:val="808080"/>
    </w:rPr>
  </w:style>
  <w:style w:type="paragraph" w:styleId="Bibliography">
    <w:name w:val="Bibliography"/>
    <w:basedOn w:val="Normal"/>
    <w:next w:val="Normal"/>
    <w:uiPriority w:val="37"/>
    <w:unhideWhenUsed/>
    <w:rsid w:val="00933172"/>
  </w:style>
  <w:style w:type="paragraph" w:styleId="Header">
    <w:name w:val="header"/>
    <w:basedOn w:val="Normal"/>
    <w:link w:val="HeaderChar"/>
    <w:uiPriority w:val="99"/>
    <w:unhideWhenUsed/>
    <w:rsid w:val="00E61516"/>
    <w:pPr>
      <w:tabs>
        <w:tab w:val="center" w:pos="4320"/>
        <w:tab w:val="right" w:pos="8640"/>
      </w:tabs>
    </w:pPr>
  </w:style>
  <w:style w:type="character" w:customStyle="1" w:styleId="HeaderChar">
    <w:name w:val="Header Char"/>
    <w:basedOn w:val="DefaultParagraphFont"/>
    <w:link w:val="Header"/>
    <w:uiPriority w:val="99"/>
    <w:rsid w:val="00E61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oter" Target="footer1.xml"/><Relationship Id="rId14" Type="http://schemas.openxmlformats.org/officeDocument/2006/relationships/footer" Target="footer2.xml"/><Relationship Id="rId15" Type="http://schemas.openxmlformats.org/officeDocument/2006/relationships/fontTable" Target="fontTable.xml"/><Relationship Id="rId16" Type="http://schemas.openxmlformats.org/officeDocument/2006/relationships/glossaryDocument" Target="glossary/document.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615998F80AE0D45AB53AF594CFEE69D"/>
        <w:category>
          <w:name w:val="General"/>
          <w:gallery w:val="placeholder"/>
        </w:category>
        <w:types>
          <w:type w:val="bbPlcHdr"/>
        </w:types>
        <w:behaviors>
          <w:behavior w:val="content"/>
        </w:behaviors>
        <w:guid w:val="{A0E8FF0F-2961-5048-9E68-8D391E483747}"/>
      </w:docPartPr>
      <w:docPartBody>
        <w:p w14:paraId="34D5CB10" w14:textId="02F124C2" w:rsidR="008B0E0E" w:rsidRDefault="008B0E0E" w:rsidP="008B0E0E">
          <w:pPr>
            <w:pStyle w:val="2615998F80AE0D45AB53AF594CFEE69D"/>
          </w:pPr>
          <w:r>
            <w:rPr>
              <w:rFonts w:asciiTheme="majorHAnsi" w:eastAsiaTheme="majorEastAsia" w:hAnsiTheme="majorHAnsi" w:cstheme="majorBidi"/>
              <w:color w:val="548DD4" w:themeColor="text2" w:themeTint="99"/>
              <w:sz w:val="72"/>
              <w:szCs w:val="72"/>
            </w:rPr>
            <w:t>[Document Title]</w:t>
          </w:r>
        </w:p>
      </w:docPartBody>
    </w:docPart>
    <w:docPart>
      <w:docPartPr>
        <w:name w:val="38D111672B832B4AB62943C2DC195A1F"/>
        <w:category>
          <w:name w:val="General"/>
          <w:gallery w:val="placeholder"/>
        </w:category>
        <w:types>
          <w:type w:val="bbPlcHdr"/>
        </w:types>
        <w:behaviors>
          <w:behavior w:val="content"/>
        </w:behaviors>
        <w:guid w:val="{1BD7037D-F1C8-4F44-AED5-09D3EC246B3B}"/>
      </w:docPartPr>
      <w:docPartBody>
        <w:p w14:paraId="036AC6C7" w14:textId="20496F5A" w:rsidR="008B0E0E" w:rsidRDefault="008B0E0E" w:rsidP="008B0E0E">
          <w:pPr>
            <w:pStyle w:val="38D111672B832B4AB62943C2DC195A1F"/>
          </w:pPr>
          <w:r>
            <w:rPr>
              <w:rFonts w:asciiTheme="majorHAnsi" w:hAnsiTheme="majorHAnsi"/>
              <w:noProof/>
              <w:color w:val="548DD4" w:themeColor="text2" w:themeTint="99"/>
              <w:sz w:val="40"/>
              <w:szCs w:val="36"/>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B0E0E"/>
    <w:rsid w:val="008B0E0E"/>
    <w:rsid w:val="00BD338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0EDF045BDEF344A6831401469F90BB">
    <w:name w:val="520EDF045BDEF344A6831401469F90BB"/>
    <w:rsid w:val="008B0E0E"/>
  </w:style>
  <w:style w:type="paragraph" w:customStyle="1" w:styleId="76D49E72D8CD654DB43CA04AF7AE0B13">
    <w:name w:val="76D49E72D8CD654DB43CA04AF7AE0B13"/>
    <w:rsid w:val="008B0E0E"/>
  </w:style>
  <w:style w:type="paragraph" w:customStyle="1" w:styleId="A3ED5BDF4A0A3B4CA65D23D6DB15C712">
    <w:name w:val="A3ED5BDF4A0A3B4CA65D23D6DB15C712"/>
    <w:rsid w:val="008B0E0E"/>
  </w:style>
  <w:style w:type="paragraph" w:customStyle="1" w:styleId="2615998F80AE0D45AB53AF594CFEE69D">
    <w:name w:val="2615998F80AE0D45AB53AF594CFEE69D"/>
    <w:rsid w:val="008B0E0E"/>
  </w:style>
  <w:style w:type="paragraph" w:customStyle="1" w:styleId="38D111672B832B4AB62943C2DC195A1F">
    <w:name w:val="38D111672B832B4AB62943C2DC195A1F"/>
    <w:rsid w:val="008B0E0E"/>
  </w:style>
  <w:style w:type="paragraph" w:customStyle="1" w:styleId="34F77909D2399E4F9FD5AEE8EB40DB2A">
    <w:name w:val="34F77909D2399E4F9FD5AEE8EB40DB2A"/>
    <w:rsid w:val="008B0E0E"/>
  </w:style>
  <w:style w:type="paragraph" w:customStyle="1" w:styleId="A635CE1B9BBDC249A51B76F58E591F6A">
    <w:name w:val="A635CE1B9BBDC249A51B76F58E591F6A"/>
    <w:rsid w:val="00BD3382"/>
  </w:style>
  <w:style w:type="paragraph" w:customStyle="1" w:styleId="4E2FBDFDDDF5094F9504BC4032686B42">
    <w:name w:val="4E2FBDFDDDF5094F9504BC4032686B42"/>
    <w:rsid w:val="00BD3382"/>
  </w:style>
  <w:style w:type="paragraph" w:customStyle="1" w:styleId="97124033547BC54CB38EBD8B6D7BB285">
    <w:name w:val="97124033547BC54CB38EBD8B6D7BB285"/>
    <w:rsid w:val="00BD3382"/>
  </w:style>
  <w:style w:type="paragraph" w:customStyle="1" w:styleId="55223523D106E64291900951FDEAE653">
    <w:name w:val="55223523D106E64291900951FDEAE653"/>
    <w:rsid w:val="00BD3382"/>
  </w:style>
  <w:style w:type="paragraph" w:customStyle="1" w:styleId="E51E9FDDB4D54347A9FB017B5C70E759">
    <w:name w:val="E51E9FDDB4D54347A9FB017B5C70E759"/>
    <w:rsid w:val="00BD3382"/>
  </w:style>
  <w:style w:type="paragraph" w:customStyle="1" w:styleId="2DC9F71D0FD9004DBDCCD55CC4906CCB">
    <w:name w:val="2DC9F71D0FD9004DBDCCD55CC4906CCB"/>
    <w:rsid w:val="00BD3382"/>
  </w:style>
  <w:style w:type="paragraph" w:customStyle="1" w:styleId="C8BCDA060366C44A898575A3E8A21701">
    <w:name w:val="C8BCDA060366C44A898575A3E8A21701"/>
    <w:rsid w:val="00BD3382"/>
  </w:style>
  <w:style w:type="paragraph" w:customStyle="1" w:styleId="188164C70F31FE43ADDFAD901AC40DF6">
    <w:name w:val="188164C70F31FE43ADDFAD901AC40DF6"/>
    <w:rsid w:val="00BD3382"/>
  </w:style>
  <w:style w:type="paragraph" w:customStyle="1" w:styleId="832A7209BAF8804382EB68B191E96AEA">
    <w:name w:val="832A7209BAF8804382EB68B191E96AEA"/>
    <w:rsid w:val="00BD3382"/>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0EDF045BDEF344A6831401469F90BB">
    <w:name w:val="520EDF045BDEF344A6831401469F90BB"/>
    <w:rsid w:val="008B0E0E"/>
  </w:style>
  <w:style w:type="paragraph" w:customStyle="1" w:styleId="76D49E72D8CD654DB43CA04AF7AE0B13">
    <w:name w:val="76D49E72D8CD654DB43CA04AF7AE0B13"/>
    <w:rsid w:val="008B0E0E"/>
  </w:style>
  <w:style w:type="paragraph" w:customStyle="1" w:styleId="A3ED5BDF4A0A3B4CA65D23D6DB15C712">
    <w:name w:val="A3ED5BDF4A0A3B4CA65D23D6DB15C712"/>
    <w:rsid w:val="008B0E0E"/>
  </w:style>
  <w:style w:type="paragraph" w:customStyle="1" w:styleId="2615998F80AE0D45AB53AF594CFEE69D">
    <w:name w:val="2615998F80AE0D45AB53AF594CFEE69D"/>
    <w:rsid w:val="008B0E0E"/>
  </w:style>
  <w:style w:type="paragraph" w:customStyle="1" w:styleId="38D111672B832B4AB62943C2DC195A1F">
    <w:name w:val="38D111672B832B4AB62943C2DC195A1F"/>
    <w:rsid w:val="008B0E0E"/>
  </w:style>
  <w:style w:type="paragraph" w:customStyle="1" w:styleId="34F77909D2399E4F9FD5AEE8EB40DB2A">
    <w:name w:val="34F77909D2399E4F9FD5AEE8EB40DB2A"/>
    <w:rsid w:val="008B0E0E"/>
  </w:style>
  <w:style w:type="paragraph" w:customStyle="1" w:styleId="A635CE1B9BBDC249A51B76F58E591F6A">
    <w:name w:val="A635CE1B9BBDC249A51B76F58E591F6A"/>
    <w:rsid w:val="00BD3382"/>
  </w:style>
  <w:style w:type="paragraph" w:customStyle="1" w:styleId="4E2FBDFDDDF5094F9504BC4032686B42">
    <w:name w:val="4E2FBDFDDDF5094F9504BC4032686B42"/>
    <w:rsid w:val="00BD3382"/>
  </w:style>
  <w:style w:type="paragraph" w:customStyle="1" w:styleId="97124033547BC54CB38EBD8B6D7BB285">
    <w:name w:val="97124033547BC54CB38EBD8B6D7BB285"/>
    <w:rsid w:val="00BD3382"/>
  </w:style>
  <w:style w:type="paragraph" w:customStyle="1" w:styleId="55223523D106E64291900951FDEAE653">
    <w:name w:val="55223523D106E64291900951FDEAE653"/>
    <w:rsid w:val="00BD3382"/>
  </w:style>
  <w:style w:type="paragraph" w:customStyle="1" w:styleId="E51E9FDDB4D54347A9FB017B5C70E759">
    <w:name w:val="E51E9FDDB4D54347A9FB017B5C70E759"/>
    <w:rsid w:val="00BD3382"/>
  </w:style>
  <w:style w:type="paragraph" w:customStyle="1" w:styleId="2DC9F71D0FD9004DBDCCD55CC4906CCB">
    <w:name w:val="2DC9F71D0FD9004DBDCCD55CC4906CCB"/>
    <w:rsid w:val="00BD3382"/>
  </w:style>
  <w:style w:type="paragraph" w:customStyle="1" w:styleId="C8BCDA060366C44A898575A3E8A21701">
    <w:name w:val="C8BCDA060366C44A898575A3E8A21701"/>
    <w:rsid w:val="00BD3382"/>
  </w:style>
  <w:style w:type="paragraph" w:customStyle="1" w:styleId="188164C70F31FE43ADDFAD901AC40DF6">
    <w:name w:val="188164C70F31FE43ADDFAD901AC40DF6"/>
    <w:rsid w:val="00BD3382"/>
  </w:style>
  <w:style w:type="paragraph" w:customStyle="1" w:styleId="832A7209BAF8804382EB68B191E96AEA">
    <w:name w:val="832A7209BAF8804382EB68B191E96AEA"/>
    <w:rsid w:val="00BD338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Bec09</b:Tag>
    <b:SourceType>Book</b:SourceType>
    <b:Guid>{7249BBCA-796B-0242-A668-42BE3456211D}</b:Guid>
    <b:Title>Human Capital: A Theoretical and Empirical Analysis, with Special Reference to Education</b:Title>
    <b:Publisher>Chicago University Press</b:Publisher>
    <b:City>Chicago</b:City>
    <b:Year>2009</b:Year>
    <b:Author>
      <b:Author>
        <b:NameList>
          <b:Person>
            <b:Last>Becker</b:Last>
            <b:First>S,</b:First>
            <b:Middle>Gary</b:Middle>
          </b:Person>
        </b:NameList>
      </b:Author>
    </b:Author>
    <b:Edition>3rd Edition</b:Edition>
    <b:RefOrder>1</b:RefOrder>
  </b:Source>
  <b:Source>
    <b:Tag>Bas15</b:Tag>
    <b:SourceType>JournalArticle</b:SourceType>
    <b:Guid>{679EB29F-CE87-894A-BEBC-FAEBBE9CABDF}</b:Guid>
    <b:Author>
      <b:Author>
        <b:NameList>
          <b:Person>
            <b:Last>Bassi</b:Last>
            <b:First>Laurie</b:First>
          </b:Person>
          <b:Person>
            <b:Last>Creelman</b:Last>
            <b:First>David</b:First>
          </b:Person>
          <b:Person>
            <b:Last>Lambert</b:Last>
            <b:First>Andrew</b:First>
          </b:Person>
        </b:NameList>
      </b:Author>
    </b:Author>
    <b:Title>Advancing the HR Profession: Consistent Standards in Reporting Sustainable Human Capital Outcomes</b:Title>
    <b:JournalName>People and Strategy</b:JournalName>
    <b:Year>2015</b:Year>
    <b:Volume>38</b:Volume>
    <b:Issue>4</b:Issue>
    <b:Pages>71-75</b:Pages>
    <b:RefOrder>47</b:RefOrder>
  </b:Source>
  <b:Source>
    <b:Tag>Bia15</b:Tag>
    <b:SourceType>JournalArticle</b:SourceType>
    <b:Guid>{8A92F4C5-A3EE-E348-BE73-00399F6B9D3E}</b:Guid>
    <b:Author>
      <b:Author>
        <b:NameList>
          <b:Person>
            <b:Last>Biao</b:Last>
            <b:First>Idowu</b:First>
          </b:Person>
        </b:NameList>
      </b:Author>
    </b:Author>
    <b:Title>Lifelong Learning as an Instrument for Human Capital Development in Benin</b:Title>
    <b:JournalName>nternational Review of Education</b:JournalName>
    <b:Year>2015</b:Year>
    <b:Month>October</b:Month>
    <b:Volume>61</b:Volume>
    <b:Issue>5</b:Issue>
    <b:Pages>631-653</b:Pages>
    <b:RefOrder>25</b:RefOrder>
  </b:Source>
  <b:Source>
    <b:Tag>Arr15</b:Tag>
    <b:SourceType>JournalArticle</b:SourceType>
    <b:Guid>{1D8D4FC5-6485-1C48-ADA3-22BD413032E3}</b:Guid>
    <b:Author>
      <b:Author>
        <b:NameList>
          <b:Person>
            <b:Last>Arrfelt</b:Last>
            <b:First>Mathias</b:First>
          </b:Person>
        </b:NameList>
      </b:Author>
    </b:Author>
    <b:Title> Examining a key corporate role: The influence of capital allocation competency on business unit performance</b:Title>
    <b:JournalName>Strategic Management Journal</b:JournalName>
    <b:Year>2015</b:Year>
    <b:Month>July</b:Month>
    <b:Volume>36</b:Volume>
    <b:Issue>7</b:Issue>
    <b:Pages>1017-1034</b:Pages>
    <b:RefOrder>2</b:RefOrder>
  </b:Source>
  <b:Source>
    <b:Tag>Mac14</b:Tag>
    <b:SourceType>Book</b:SourceType>
    <b:Guid>{9FD3FF92-7BEC-634D-A5D2-BB4ACDA2DDFF}</b:Guid>
    <b:Author>
      <b:Author>
        <b:NameList>
          <b:Person>
            <b:Last>Machlup</b:Last>
            <b:First>Fritz</b:First>
          </b:Person>
        </b:NameList>
      </b:Author>
    </b:Author>
    <b:Title>Knowledge: Its Creation, Distribution and Economic Significance, Volume III</b:Title>
    <b:City>New Jersey</b:City>
    <b:Publisher>Princeton University Press</b:Publisher>
    <b:Year>2014</b:Year>
    <b:Pages>234-254</b:Pages>
    <b:Edition>3rd Edition</b:Edition>
    <b:RefOrder>3</b:RefOrder>
  </b:Source>
  <b:Source>
    <b:Tag>Lef16</b:Tag>
    <b:SourceType>ArticleInAPeriodical</b:SourceType>
    <b:Guid>{1B15A3D5-C5AA-DE47-A195-6678515D0E75}</b:Guid>
    <b:Title>Government accused of 'contracting out' emergency train franchises to private firms</b:Title>
    <b:Year>2016</b:Year>
    <b:Month>January</b:Month>
    <b:Day>18</b:Day>
    <b:Pages>24-24</b:Pages>
    <b:Author>
      <b:Author>
        <b:NameList>
          <b:Person>
            <b:Last>Lefty</b:Last>
            <b:First>Mark</b:First>
          </b:Person>
        </b:NameList>
      </b:Author>
    </b:Author>
    <b:PeriodicalTitle>The Independent</b:PeriodicalTitle>
    <b:RefOrder>4</b:RefOrder>
  </b:Source>
  <b:Source>
    <b:Tag>Eri13</b:Tag>
    <b:SourceType>JournalArticle</b:SourceType>
    <b:Guid>{4B04172E-A220-A64D-84D0-57A957FC4B60}</b:Guid>
    <b:Title>Economic growth in developing countries: The role of human capital</b:Title>
    <b:Year>2013</b:Year>
    <b:Month>December</b:Month>
    <b:Volume>37</b:Volume>
    <b:Pages>204-212</b:Pages>
    <b:Author>
      <b:Author>
        <b:NameList>
          <b:Person>
            <b:Last>Hanushek</b:Last>
            <b:First>Eric</b:First>
            <b:Middle>A.</b:Middle>
          </b:Person>
        </b:NameList>
      </b:Author>
    </b:Author>
    <b:JournalName>Economics of Education Review</b:JournalName>
    <b:RefOrder>5</b:RefOrder>
  </b:Source>
  <b:Source>
    <b:Tag>Arn15</b:Tag>
    <b:SourceType>JournalArticle</b:SourceType>
    <b:Guid>{5C0A0B9F-29F8-4540-A8F7-7BDF8F301442}</b:Guid>
    <b:Author>
      <b:Author>
        <b:NameList>
          <b:Person>
            <b:Last>Arnd Vomberg</b:Last>
            <b:First>Christian</b:First>
            <b:Middle>Homburg, Torsten Borneman</b:Middle>
          </b:Person>
        </b:NameList>
      </b:Author>
    </b:Author>
    <b:Title>Talented people and strong brands: The contribution of human capital and brand equity to firm value</b:Title>
    <b:JournalName>Strategic Management Journal</b:JournalName>
    <b:Year>2015</b:Year>
    <b:Month>December</b:Month>
    <b:Volume>36</b:Volume>
    <b:Issue>13</b:Issue>
    <b:Pages>2122–2131</b:Pages>
    <b:RefOrder>6</b:RefOrder>
  </b:Source>
  <b:Source>
    <b:Tag>Fre11</b:Tag>
    <b:SourceType>JournalArticle</b:SourceType>
    <b:Guid>{E79609A6-7CA5-2F43-BA39-E54D44681C42}</b:Guid>
    <b:Author>
      <b:Author>
        <b:NameList>
          <b:Person>
            <b:Last>Freitas</b:Last>
            <b:First>Frances</b:First>
            <b:Middle>Anne</b:Middle>
          </b:Person>
          <b:Person>
            <b:Last>Leonard</b:Last>
            <b:First>Lora</b:First>
            <b:Middle>J</b:Middle>
          </b:Person>
        </b:NameList>
      </b:Author>
    </b:Author>
    <b:Title>Maslow's hierarchy of needs and student academic success</b:Title>
    <b:JournalName>Teaching &amp; Learning in Nursing </b:JournalName>
    <b:Year>2011</b:Year>
    <b:Month>January</b:Month>
    <b:Volume>6</b:Volume>
    <b:Issue>1</b:Issue>
    <b:Pages>9-13</b:Pages>
    <b:RefOrder>7</b:RefOrder>
  </b:Source>
  <b:Source>
    <b:Tag>Dat10</b:Tag>
    <b:SourceType>JournalArticle</b:SourceType>
    <b:Guid>{59243D03-375D-3244-B64D-D2BDA86C4D52}</b:Guid>
    <b:Author>
      <b:Author>
        <b:NameList>
          <b:Person>
            <b:Last>Datta</b:Last>
            <b:First>Y.</b:First>
          </b:Person>
        </b:NameList>
      </b:Author>
    </b:Author>
    <b:Title>Maslow's Hierarchy of Basic Needs: An Ecological View</b:Title>
    <b:JournalName>Oxford Journal</b:JournalName>
    <b:Year>2010</b:Year>
    <b:Volume>9</b:Volume>
    <b:Issue>1</b:Issue>
    <b:Pages>39-57</b:Pages>
    <b:RefOrder>8</b:RefOrder>
  </b:Source>
  <b:Source>
    <b:Tag>Chi15</b:Tag>
    <b:SourceType>JournalArticle</b:SourceType>
    <b:Guid>{5B0BB8E7-C664-0B49-8FC9-8964909A7E3E}</b:Guid>
    <b:Author>
      <b:Author>
        <b:NameList>
          <b:Person>
            <b:Last>Chikwe</b:Last>
            <b:First>Christian</b:First>
            <b:Middle>K.</b:Middle>
          </b:Person>
          <b:Person>
            <b:Last> Ogidi</b:Last>
            <b:First>Reuben</b:First>
            <b:Middle>C.</b:Middle>
          </b:Person>
          <b:Person>
            <b:Last> Nwachukwu</b:Last>
            <b:First>K.</b:First>
          </b:Person>
        </b:NameList>
      </b:Author>
    </b:Author>
    <b:Title>Challenges of Research and Human Capital Development in Nigeria</b:Title>
    <b:JournalName>Journal of Education and Practice</b:JournalName>
    <b:Year>2015</b:Year>
    <b:Volume>6</b:Volume>
    <b:Issue>28</b:Issue>
    <b:Pages>44-47</b:Pages>
    <b:RefOrder>9</b:RefOrder>
  </b:Source>
  <b:Source>
    <b:Tag>Ade14</b:Tag>
    <b:SourceType>JournalArticle</b:SourceType>
    <b:Guid>{429F0D6B-512E-844C-8F0F-2F09DA91FE73}</b:Guid>
    <b:Title>Human Capital Development (HCD) through Open, Distance and E-Learning: Evidence from Corporate Annual Reports (CARs) of Top South African Listed Companies</b:Title>
    <b:Year>2014</b:Year>
    <b:Month>July</b:Month>
    <b:Author>
      <b:Author>
        <b:NameList>
          <b:Person>
            <b:Last>Adelowotan</b:Last>
            <b:First>Mo</b:First>
          </b:Person>
        </b:NameList>
      </b:Author>
    </b:Author>
    <b:JournalName>Turkish Online Journal of Distance Education,</b:JournalName>
    <b:Volume>15</b:Volume>
    <b:Issue>3</b:Issue>
    <b:Pages>68-79</b:Pages>
    <b:RefOrder>10</b:RefOrder>
  </b:Source>
  <b:Source>
    <b:Tag>Hat13</b:Tag>
    <b:SourceType>JournalArticle</b:SourceType>
    <b:Guid>{5C6B47B5-2F0E-FD4D-90A6-751AFA36EE6A}</b:Guid>
    <b:Title>Bridging the Gap between Human Respource development and Adult Education</b:Title>
    <b:JournalName>New Horizons in Adult Education and Human Resource </b:JournalName>
    <b:Year>2013</b:Year>
    <b:Volume>26</b:Volume>
    <b:Issue>1</b:Issue>
    <b:Pages>1-12</b:Pages>
    <b:Author>
      <b:Author>
        <b:NameList>
          <b:Person>
            <b:Last>Hatcher</b:Last>
            <b:First>Tim</b:First>
          </b:Person>
          <b:Person>
            <b:Last>Bowles</b:Last>
            <b:First>Tuere</b:First>
          </b:Person>
        </b:NameList>
      </b:Author>
    </b:Author>
    <b:RefOrder>11</b:RefOrder>
  </b:Source>
  <b:Source>
    <b:Tag>Hur15</b:Tag>
    <b:SourceType>JournalArticle</b:SourceType>
    <b:Guid>{0EAD63E8-08A2-CD4B-9D65-513B582D827C}</b:Guid>
    <b:Author>
      <b:Author>
        <b:NameList>
          <b:Person>
            <b:Last>Hurley</b:Last>
            <b:First>Kevin</b:First>
          </b:Person>
        </b:NameList>
      </b:Author>
    </b:Author>
    <b:Title>Equality and human capital: Conflicting concepts within state-funded adult education in Ireland</b:Title>
    <b:JournalName>Adult Learner</b:JournalName>
    <b:Year>2015</b:Year>
    <b:Pages>15-30</b:Pages>
    <b:RefOrder>12</b:RefOrder>
  </b:Source>
  <b:Source>
    <b:Tag>Sha13</b:Tag>
    <b:SourceType>JournalArticle</b:SourceType>
    <b:Guid>{BB766715-E16A-F14B-A14F-C8DFC39281E8}</b:Guid>
    <b:Author>
      <b:Author>
        <b:NameList>
          <b:Person>
            <b:Last>Shaw</b:Last>
            <b:First>Jason</b:First>
            <b:Middle>D</b:Middle>
          </b:Person>
          <b:Person>
            <b:Last>Park</b:Last>
            <b:First>Tae-Youn</b:First>
          </b:Person>
          <b:Person>
            <b:Last>Kim</b:Last>
            <b:First>Eugene.</b:First>
          </b:Person>
        </b:NameList>
      </b:Author>
    </b:Author>
    <b:Title>A resource-based perspective on human capital losses, HRM investments, and organizational performance</b:Title>
    <b:JournalName>Strategic Management Journal</b:JournalName>
    <b:Year>2013</b:Year>
    <b:Month>May</b:Month>
    <b:Volume>34</b:Volume>
    <b:Issue>5</b:Issue>
    <b:Pages>572-589</b:Pages>
    <b:RefOrder>13</b:RefOrder>
  </b:Source>
  <b:Source>
    <b:Tag>Dem13</b:Tag>
    <b:SourceType>JournalArticle</b:SourceType>
    <b:Guid>{5C1623E3-1F8C-C749-97A2-4B9D480FEDD7}</b:Guid>
    <b:Author>
      <b:Author>
        <b:NameList>
          <b:Person>
            <b:Last>Demortier</b:Last>
            <b:First>Anne-Lise</b:First>
          </b:Person>
        </b:NameList>
      </b:Author>
    </b:Author>
    <b:Title>A multilevel model of human capital contribution to company performance: The role of HR practices and the human capital emergence</b:Title>
    <b:JournalName>Louvain School of Management - " Strategy and Organisation "</b:JournalName>
    <b:Year>2013</b:Year>
    <b:Volume>1</b:Volume>
    <b:Pages>12935</b:Pages>
    <b:RefOrder>14</b:RefOrder>
  </b:Source>
  <b:Source>
    <b:Tag>OEC15</b:Tag>
    <b:SourceType>InternetSite</b:SourceType>
    <b:Guid>{175655CB-3BD9-BB4C-80C1-0C7371073A18}</b:Guid>
    <b:Title>OECD</b:Title>
    <b:Year>2015</b:Year>
    <b:Month>October</b:Month>
    <b:Author>
      <b:Author>
        <b:NameList>
          <b:Person>
            <b:Last>OECD</b:Last>
          </b:Person>
        </b:NameList>
      </b:Author>
    </b:Author>
    <b:InternetSiteTitle>www.http://stats.oecd.org</b:InternetSiteTitle>
    <b:URL>http://stats.oecd.org/index.aspx?queryid=350#</b:URL>
    <b:YearAccessed>2015</b:YearAccessed>
    <b:MonthAccessed>December</b:MonthAccessed>
    <b:DayAccessed>3</b:DayAccessed>
    <b:RefOrder>15</b:RefOrder>
  </b:Source>
  <b:Source>
    <b:Tag>Ell99</b:Tag>
    <b:SourceType>JournalArticle</b:SourceType>
    <b:Guid>{D6DA086D-6A7C-0B44-9C96-2ED92E53CCB0}</b:Guid>
    <b:Title>What is the Relationship Between the Government, Exports, and GDP Growth?</b:Title>
    <b:Year>1999</b:Year>
    <b:Month>June</b:Month>
    <b:Author>
      <b:Author>
        <b:NameList>
          <b:Person>
            <b:Last>Elliott</b:Last>
            <b:First>Dawn</b:First>
            <b:Middle>Richards</b:Middle>
          </b:Person>
          <b:Person>
            <b:Last>Palmer</b:Last>
            <b:First>Ransford</b:First>
            <b:Middle>W.</b:Middle>
          </b:Person>
        </b:NameList>
      </b:Author>
    </b:Author>
    <b:JournalName>Studies in Comparative International Development</b:JournalName>
    <b:Volume>34</b:Volume>
    <b:Issue>2</b:Issue>
    <b:Pages>40</b:Pages>
    <b:RefOrder>16</b:RefOrder>
  </b:Source>
  <b:Source>
    <b:Tag>Ste15</b:Tag>
    <b:SourceType>Report</b:SourceType>
    <b:Guid>{A8CE7D38-D2BA-CF4C-91B8-957475931B16}</b:Guid>
    <b:Title>Made in China: Challenge and Innovation in China's Vocational Education and Training System. International Comparative Study of Leading Vocational Education Systems</b:Title>
    <b:Year>2015</b:Year>
    <b:Pages>33-37</b:Pages>
    <b:Author>
      <b:Author>
        <b:NameList>
          <b:Person>
            <b:Last>Stewart</b:Last>
            <b:First>Vivien</b:First>
          </b:Person>
        </b:NameList>
      </b:Author>
    </b:Author>
    <b:Institution>National Center on Education and the Economy</b:Institution>
    <b:RefOrder>17</b:RefOrder>
  </b:Source>
  <b:Source>
    <b:Tag>Sau14</b:Tag>
    <b:SourceType>JournalArticle</b:SourceType>
    <b:Guid>{B9750A7E-A395-294A-A97B-54C0C36AFFF8}</b:Guid>
    <b:Title>(In)equality in Education and Economic Development</b:Title>
    <b:Year>2014</b:Year>
    <b:Pages>353-S379</b:Pages>
    <b:Author>
      <b:Author>
        <b:NameList>
          <b:Person>
            <b:Last>Sauer</b:Last>
            <b:First>Petra</b:First>
          </b:Person>
          <b:Person>
            <b:Last>Zagler</b:Last>
            <b:First>Martin.</b:First>
          </b:Person>
        </b:NameList>
      </b:Author>
    </b:Author>
    <b:JournalName>Review of Income &amp; Wealth</b:JournalName>
    <b:Month>November</b:Month>
    <b:Volume>60</b:Volume>
    <b:RefOrder>18</b:RefOrder>
  </b:Source>
  <b:Source>
    <b:Tag>Man15</b:Tag>
    <b:SourceType>JournalArticle</b:SourceType>
    <b:Guid>{E89F0332-EF83-CF47-A34F-34F76352F8EC}</b:Guid>
    <b:Author>
      <b:Author>
        <b:NameList>
          <b:Person>
            <b:Last>Manning</b:Last>
            <b:First>C.</b:First>
            <b:Middle>A.</b:Middle>
          </b:Person>
        </b:NameList>
      </b:Author>
    </b:Author>
    <b:Title>The Construction of Personal Learning Networks to Support Non-Formal Workplace Learning of Training Professionals</b:Title>
    <b:JournalName>International Journal of Advanced Corporate Learning</b:JournalName>
    <b:Year>2015</b:Year>
    <b:Volume>8</b:Volume>
    <b:Issue>2</b:Issue>
    <b:Pages>4-12</b:Pages>
    <b:RefOrder>19</b:RefOrder>
  </b:Source>
  <b:Source>
    <b:Tag>Bli14</b:Tag>
    <b:SourceType>JournalArticle</b:SourceType>
    <b:Guid>{F565D082-EAD5-CF4B-A11D-B005B78C891A}</b:Guid>
    <b:Title>Resource efficiency and culture — Workplace training for small and medium-sized enterprises</b:Title>
    <b:Year>2014</b:Year>
    <b:Volume>481</b:Volume>
    <b:Pages>645–648</b:Pages>
    <b:Author>
      <b:Author>
        <b:NameList>
          <b:Person>
            <b:Last>Bliesner</b:Last>
            <b:First>Anna</b:First>
          </b:Person>
        </b:NameList>
      </b:Author>
    </b:Author>
    <b:JournalName>Science of The Total Environment</b:JournalName>
    <b:RefOrder>20</b:RefOrder>
  </b:Source>
  <b:Source>
    <b:Tag>May02</b:Tag>
    <b:SourceType>JournalArticle</b:SourceType>
    <b:Guid>{EC656F81-EB18-D841-9AB1-4AD68F103E30}</b:Guid>
    <b:Author>
      <b:Author>
        <b:NameList>
          <b:Person>
            <b:Last>Mayo</b:Last>
            <b:First>Marjorie</b:First>
          </b:Person>
          <b:Person>
            <b:Last>Meyer B</b:Last>
            <b:First>Peter.</b:First>
          </b:Person>
        </b:NameList>
      </b:Author>
    </b:Author>
    <b:Title>Workplace-based education and economic development</b:Title>
    <b:JournalName>Economic Development Quarterly</b:JournalName>
    <b:Year>2002</b:Year>
    <b:Volume>6</b:Volume>
    <b:Issue>4</b:Issue>
    <b:Pages>444</b:Pages>
    <b:RefOrder>21</b:RefOrder>
  </b:Source>
  <b:Source>
    <b:Tag>Cof151</b:Tag>
    <b:SourceType>JournalArticle</b:SourceType>
    <b:Guid>{FB24F5CE-4D3E-0B4F-A7A5-F1616826BBBB}</b:Guid>
    <b:Author>
      <b:Author>
        <b:NameList>
          <b:Person>
            <b:Last>Coff</b:Last>
            <b:First>Russell</b:First>
          </b:Person>
          <b:Person>
            <b:Last>Raffiee</b:Last>
            <b:First>Joseph.</b:First>
          </b:Person>
        </b:NameList>
      </b:Author>
    </b:Author>
    <b:Title>Toward a theory of firm specific human capital</b:Title>
    <b:JournalName>Academy of management Perspectives</b:JournalName>
    <b:Year>2015</b:Year>
    <b:Volume>29</b:Volume>
    <b:Issue>3</b:Issue>
    <b:Pages>326-341</b:Pages>
    <b:RefOrder>22</b:RefOrder>
  </b:Source>
  <b:Source>
    <b:Tag>And</b:Tag>
    <b:SourceType>JournalArticle</b:SourceType>
    <b:Guid>{551CE199-37F4-B24B-BB2E-1790C3EE9AE5}</b:Guid>
    <b:Title>Understanding the value of training in the professional workplace: a literature review</b:Title>
    <b:Volume>25</b:Volume>
    <b:Author>
      <b:Author>
        <b:NameList>
          <b:Person>
            <b:Last>McCarty</b:Last>
            <b:First>Andrew</b:First>
            <b:Middle>J.</b:Middle>
          </b:Person>
        </b:NameList>
      </b:Author>
    </b:Author>
    <b:JournalName>International Journal of Continuing Engineering Education and Life Long Learning</b:JournalName>
    <b:Issue>3</b:Issue>
    <b:Year>2015</b:Year>
    <b:RefOrder>23</b:RefOrder>
  </b:Source>
  <b:Source>
    <b:Tag>Mel15</b:Tag>
    <b:SourceType>JournalArticle</b:SourceType>
    <b:Guid>{D54A854E-65C8-9249-9881-307D0A7DD41F}</b:Guid>
    <b:Title>Knowledge and skills transfer between MBA and workplace</b:Title>
    <b:Year>2015</b:Year>
    <b:Volume>27</b:Volume>
    <b:Pages>207 - 225</b:Pages>
    <b:Issue>3</b:Issue>
    <b:Author>
      <b:Author>
        <b:NameList>
          <b:Person>
            <b:Last>Prince</b:Last>
            <b:First>Melvin</b:First>
          </b:Person>
          <b:Person>
            <b:Last>Burns</b:Last>
            <b:First>David</b:First>
          </b:Person>
          <b:Person>
            <b:Last>Lu</b:Last>
            <b:First>Xinyi</b:First>
          </b:Person>
          <b:Person>
            <b:Last>Winsor</b:Last>
            <b:First>Robert</b:First>
          </b:Person>
        </b:NameList>
      </b:Author>
    </b:Author>
    <b:JournalName>Journal of Workplace Learning</b:JournalName>
    <b:RefOrder>24</b:RefOrder>
  </b:Source>
  <b:Source>
    <b:Tag>Fal01</b:Tag>
    <b:SourceType>JournalArticle</b:SourceType>
    <b:Guid>{0F1B45E8-9D21-734D-9B2E-20CEB6AA7770}</b:Guid>
    <b:Author>
      <b:Author>
        <b:NameList>
          <b:Person>
            <b:Last>Falk</b:Last>
            <b:First>Ian</b:First>
          </b:Person>
        </b:NameList>
      </b:Author>
    </b:Author>
    <b:Title>The Future of Work and the Work of the Future</b:Title>
    <b:Year>2001</b:Year>
    <b:Pages>566-571</b:Pages>
    <b:JournalName>Journal of Adolescent and Adult Literacy</b:JournalName>
    <b:Month>March</b:Month>
    <b:Volume>44</b:Volume>
    <b:Issue>6</b:Issue>
    <b:RefOrder>26</b:RefOrder>
  </b:Source>
  <b:Source>
    <b:Tag>Bru13</b:Tag>
    <b:SourceType>JournalArticle</b:SourceType>
    <b:Guid>{8AB1650C-0AE9-9A44-BFFF-8E5B057F7287}</b:Guid>
    <b:Author>
      <b:Author>
        <b:NameList>
          <b:Person>
            <b:Last>Martin</b:Last>
            <b:First>Bruce</b:First>
            <b:Middle>C.</b:Middle>
          </b:Person>
        </b:NameList>
      </b:Author>
    </b:Author>
    <b:Title>Examining the formation of human capital in entrepreneurship: A meta-analysis of entrepreneurship education outcomes</b:Title>
    <b:JournalName>Journal of Business Venturing</b:JournalName>
    <b:Year>2013</b:Year>
    <b:Month>March</b:Month>
    <b:Volume>28</b:Volume>
    <b:Issue>2</b:Issue>
    <b:Pages>211–224</b:Pages>
    <b:RefOrder>27</b:RefOrder>
  </b:Source>
  <b:Source>
    <b:Tag>SGN06</b:Tag>
    <b:SourceType>Book</b:SourceType>
    <b:Guid>{042BB9C2-2A56-A14C-993E-E838FF5DCB8A}</b:Guid>
    <b:Author>
      <b:Author>
        <b:NameList>
          <b:Person>
            <b:Last>Naoum.</b:Last>
            <b:First>S.G.</b:First>
          </b:Person>
        </b:NameList>
      </b:Author>
    </b:Author>
    <b:Title>Dissertation Research and Writing for Construction Students</b:Title>
    <b:City>London</b:City>
    <b:Publisher>Taylor and Francis</b:Publisher>
    <b:Year>2006</b:Year>
    <b:RefOrder>28</b:RefOrder>
  </b:Source>
  <b:Source>
    <b:Tag>Ing15</b:Tag>
    <b:SourceType>JournalArticle</b:SourceType>
    <b:Guid>{D49EA0A8-E374-4C4C-82B4-F00C59FF6665}</b:Guid>
    <b:Author>
      <b:Author>
        <b:NameList>
          <b:Person>
            <b:Last>Ingham-Broomfield</b:Last>
            <b:First>Rebecca</b:First>
          </b:Person>
        </b:NameList>
      </b:Author>
    </b:Author>
    <b:Title>A nurses’ guide to Qualitative Research</b:Title>
    <b:JournalName>Australian Journal of Advanced Nursing </b:JournalName>
    <b:Year>2015</b:Year>
    <b:Month>March</b:Month>
    <b:Volume>32</b:Volume>
    <b:Issue>3</b:Issue>
    <b:Pages>34-40</b:Pages>
    <b:RefOrder>29</b:RefOrder>
  </b:Source>
  <b:Source>
    <b:Tag>Bha</b:Tag>
    <b:SourceType>Report</b:SourceType>
    <b:Guid>{9B5D574F-D7D0-0043-A360-58CE2C46338A}</b:Guid>
    <b:Author>
      <b:Author>
        <b:NameList>
          <b:Person>
            <b:Last>Bhasin</b:Last>
            <b:First>Jaya</b:First>
          </b:Person>
        </b:NameList>
      </b:Author>
    </b:Author>
    <b:Title>Human Capital Management in Higher Education</b:Title>
    <b:Institution>Bharati Vidyapeeth Deemed University</b:Institution>
    <b:Year>2009</b:Year>
    <b:RefOrder>30</b:RefOrder>
  </b:Source>
  <b:Source>
    <b:Tag>Bai141</b:Tag>
    <b:SourceType>JournalArticle</b:SourceType>
    <b:Guid>{6403FA97-9A44-904E-A5AD-1B87C7648DB8}</b:Guid>
    <b:Author>
      <b:Author>
        <b:NameList>
          <b:Person>
            <b:Last>Bailey</b:Last>
            <b:First>Lawrence</b:First>
            <b:Middle>F.</b:Middle>
          </b:Person>
        </b:NameList>
      </b:Author>
    </b:Author>
    <b:Title>The origin and success of qualitative research</b:Title>
    <b:JournalName>International Journal of Market Research</b:JournalName>
    <b:Year>2014</b:Year>
    <b:Volume>56</b:Volume>
    <b:Issue>2</b:Issue>
    <b:Pages>167-184</b:Pages>
    <b:RefOrder>31</b:RefOrder>
  </b:Source>
  <b:Source>
    <b:Tag>Sca03</b:Tag>
    <b:SourceType>Book</b:SourceType>
    <b:Guid>{34D73897-90E7-DC46-8018-5E7AF05162A1}</b:Guid>
    <b:Title>Research Strategies in the Social Sciences: A Guide to New Approaches</b:Title>
    <b:Publisher>Oxford University Press</b:Publisher>
    <b:City>London</b:City>
    <b:Year>2003</b:Year>
    <b:Author>
      <b:Author>
        <b:NameList>
          <b:Person>
            <b:Last>Scarbrough</b:Last>
            <b:First>Elinor</b:First>
          </b:Person>
          <b:Person>
            <b:Last>Tanenbaum</b:Last>
            <b:First>Eric</b:First>
          </b:Person>
        </b:NameList>
      </b:Author>
    </b:Author>
    <b:RefOrder>32</b:RefOrder>
  </b:Source>
  <b:Source>
    <b:Tag>Bar01</b:Tag>
    <b:SourceType>JournalArticle</b:SourceType>
    <b:Guid>{D9A3F18D-8E7D-184F-8CA0-107EDEB40D14}</b:Guid>
    <b:Title>Informed eclecticism: a research paradigm for the twenty-first century</b:Title>
    <b:JournalName>International Journal of Market Research</b:JournalName>
    <b:Year>2001</b:Year>
    <b:Volume>43</b:Volume>
    <b:Issue>1</b:Issue>
    <b:Pages>3-27</b:Pages>
    <b:Author>
      <b:Author>
        <b:NameList>
          <b:Person>
            <b:Last>Barker</b:Last>
            <b:First>Andy</b:First>
          </b:Person>
          <b:Person>
            <b:Last>Nancarrow</b:Last>
            <b:First>Clive</b:First>
          </b:Person>
          <b:Person>
            <b:Last>Spackmann</b:Last>
            <b:First>Nigel</b:First>
          </b:Person>
        </b:NameList>
      </b:Author>
    </b:Author>
    <b:RefOrder>33</b:RefOrder>
  </b:Source>
  <b:Source>
    <b:Tag>Sau12</b:Tag>
    <b:SourceType>Book</b:SourceType>
    <b:Guid>{0C7B3D2F-A40B-2747-9F46-5130C07E63BD}</b:Guid>
    <b:Author>
      <b:Author>
        <b:NameList>
          <b:Person>
            <b:Last>Saunders</b:Last>
            <b:First>M</b:First>
          </b:Person>
          <b:Person>
            <b:Last>Lewis</b:Last>
            <b:First>P</b:First>
          </b:Person>
          <b:Person>
            <b:Last>Thornhill</b:Last>
            <b:First>A</b:First>
          </b:Person>
        </b:NameList>
      </b:Author>
    </b:Author>
    <b:Title>Research Methods for Business Students</b:Title>
    <b:Publisher>Prentice Hall</b:Publisher>
    <b:Year>2012</b:Year>
    <b:Edition>6th Edition</b:Edition>
    <b:RefOrder>34</b:RefOrder>
  </b:Source>
  <b:Source>
    <b:Tag>Bel10</b:Tag>
    <b:SourceType>Book</b:SourceType>
    <b:Guid>{C3634969-C965-DB4C-8E4C-26D175A9DF47}</b:Guid>
    <b:Author>
      <b:Author>
        <b:NameList>
          <b:Person>
            <b:Last>Bell</b:Last>
            <b:First>J</b:First>
          </b:Person>
        </b:NameList>
      </b:Author>
    </b:Author>
    <b:Title>Doing Your Research Project: a guide for first time researchers in education</b:Title>
    <b:City>Maidenhead</b:City>
    <b:Publisher>Open University Press</b:Publisher>
    <b:Year>2010</b:Year>
    <b:Edition>4th Edition</b:Edition>
    <b:RefOrder>35</b:RefOrder>
  </b:Source>
  <b:Source>
    <b:Tag>Ahm08</b:Tag>
    <b:SourceType>Report</b:SourceType>
    <b:Guid>{7F9C1756-D142-FD45-83F4-72CBC0C59BDE}</b:Guid>
    <b:Title>Ontological, Epistemological and Methodological Assumptions: Qualitative versus Quantitative</b:Title>
    <b:Year>2008</b:Year>
    <b:Author>
      <b:Author>
        <b:NameList>
          <b:Person>
            <b:Last>Ahmed</b:Last>
            <b:First>Abdelhamid</b:First>
          </b:Person>
        </b:NameList>
      </b:Author>
    </b:Author>
    <b:RefOrder>36</b:RefOrder>
  </b:Source>
  <b:Source>
    <b:Tag>She13</b:Tag>
    <b:SourceType>JournalArticle</b:SourceType>
    <b:Guid>{101CA6DB-274C-A84E-A93D-90E34FB95BE8}</b:Guid>
    <b:Author>
      <b:Author>
        <b:NameList>
          <b:Person>
            <b:Last>Shepherd</b:Last>
            <b:First>Craig</b:First>
          </b:Person>
          <b:Person>
            <b:Last>Challenger</b:Last>
            <b:First>Rose</b:First>
          </b:Person>
        </b:NameList>
      </b:Author>
    </b:Author>
    <b:Title>Revisiting Paradigm(s) in Management Research: A Rhetorical Analysis of the Paradigm Wars</b:Title>
    <b:JournalName>International Journal of Management Reviews.</b:JournalName>
    <b:Year>2013</b:Year>
    <b:Month>April</b:Month>
    <b:Volume>15</b:Volume>
    <b:Issue>2</b:Issue>
    <b:Pages>225-244</b:Pages>
    <b:RefOrder>37</b:RefOrder>
  </b:Source>
  <b:Source>
    <b:Tag>Col092</b:Tag>
    <b:SourceType>Book</b:SourceType>
    <b:Guid>{2FD27484-E298-C942-879B-093AA4A95B1A}</b:Guid>
    <b:Title>Business Research</b:Title>
    <b:Publisher>Palgrave Macmillan</b:Publisher>
    <b:City>London</b:City>
    <b:Year>2009</b:Year>
    <b:Edition>3rd Edition</b:Edition>
    <b:Author>
      <b:Author>
        <b:NameList>
          <b:Person>
            <b:Last>Collis</b:Last>
            <b:First>Jill</b:First>
          </b:Person>
          <b:Person>
            <b:Last>Hussey</b:Last>
            <b:First>Roger</b:First>
          </b:Person>
        </b:NameList>
      </b:Author>
    </b:Author>
    <b:RefOrder>38</b:RefOrder>
  </b:Source>
  <b:Source>
    <b:Tag>Els13</b:Tag>
    <b:SourceType>JournalArticle</b:SourceType>
    <b:Guid>{651B4776-EE24-584F-AC46-0443BA3D956E}</b:Guid>
    <b:Title>Research Paradigms: The Novice Researcher's Nightmare</b:Title>
    <b:Year>2013</b:Year>
    <b:Volume>4</b:Volume>
    <b:Pages>4-13</b:Pages>
    <b:Author>
      <b:Author>
        <b:NameList>
          <b:Person>
            <b:Last>Elshafie</b:Last>
            <b:First>Marwa</b:First>
          </b:Person>
        </b:NameList>
      </b:Author>
    </b:Author>
    <b:JournalName>Arab World English Journal;</b:JournalName>
    <b:Issue>2</b:Issue>
    <b:RefOrder>39</b:RefOrder>
  </b:Source>
  <b:Source>
    <b:Tag>Dun</b:Tag>
    <b:SourceType>Book</b:SourceType>
    <b:Guid>{C5F9194B-86E4-5340-8440-BB02B078EE56}</b:Guid>
    <b:Title>The Social Contract and the First and Second Discourses</b:Title>
    <b:Publisher>Yale University</b:Publisher>
    <b:Author>
      <b:Author>
        <b:NameList>
          <b:Person>
            <b:Last>Dunn</b:Last>
            <b:First>Susan</b:First>
          </b:Person>
        </b:NameList>
      </b:Author>
    </b:Author>
    <b:Year>2002</b:Year>
    <b:RefOrder>40</b:RefOrder>
  </b:Source>
  <b:Source>
    <b:Tag>Cot11</b:Tag>
    <b:SourceType>Book</b:SourceType>
    <b:Guid>{E1ACB3C3-BC66-E64A-949E-6EC315287027}</b:Guid>
    <b:Title>Critical Thinking Skills:Developing Effective analysis and Arguement</b:Title>
    <b:Publisher>Palgrave Macmillan</b:Publisher>
    <b:City>Basingstoke</b:City>
    <b:Year>2011</b:Year>
    <b:Author>
      <b:Author>
        <b:NameList>
          <b:Person>
            <b:Last>Cottrell</b:Last>
            <b:First>S</b:First>
          </b:Person>
        </b:NameList>
      </b:Author>
    </b:Author>
    <b:Edition>2nd Edition </b:Edition>
    <b:RefOrder>41</b:RefOrder>
  </b:Source>
  <b:Source>
    <b:Tag>Suy14</b:Tag>
    <b:SourceType>JournalArticle</b:SourceType>
    <b:Guid>{A7EF1195-2E9B-AD4F-AFCD-FF715C77644E}</b:Guid>
    <b:Title>Review of 'Consensual qualitative research: A practical resource for investigating social science phenomena'</b:Title>
    <b:Year>2014</b:Year>
    <b:Volume>20</b:Volume>
    <b:Pages>475-476</b:Pages>
    <b:Author>
      <b:Author>
        <b:NameList>
          <b:Person>
            <b:Last>Suyemoto</b:Last>
            <b:First>Karen</b:First>
            <b:Middle>L.</b:Middle>
          </b:Person>
        </b:NameList>
      </b:Author>
    </b:Author>
    <b:JournalName>Cultural Diversity and Ethnic Minority Psychology,</b:JournalName>
    <b:Issue>3</b:Issue>
    <b:RefOrder>42</b:RefOrder>
  </b:Source>
  <b:Source>
    <b:Tag>Dar14</b:Tag>
    <b:SourceType>JournalArticle</b:SourceType>
    <b:Guid>{75EEC077-E9D0-F54D-AB1B-F9EE66C21EEE}</b:Guid>
    <b:Author>
      <b:Author>
        <b:NameList>
          <b:Person>
            <b:Last>Darawsheh</b:Last>
            <b:First>Wesam</b:First>
          </b:Person>
        </b:NameList>
      </b:Author>
    </b:Author>
    <b:Title>Reflexivity in research: Promoting rigour, reliability and validity in qualitative research</b:Title>
    <b:JournalName>International Journal of Therapy &amp; Rehabilitation </b:JournalName>
    <b:Year>2014</b:Year>
    <b:Volume>21</b:Volume>
    <b:Issue>12</b:Issue>
    <b:Pages>560-568</b:Pages>
    <b:RefOrder>43</b:RefOrder>
  </b:Source>
  <b:Source>
    <b:Tag>gre09</b:Tag>
    <b:SourceType>Book</b:SourceType>
    <b:Guid>{741493C7-DE09-874E-915D-F5874A1B9130}</b:Guid>
    <b:Title>How to write your undergraduate dissertation</b:Title>
    <b:City>London</b:City>
    <b:Publisher>Palgrave Macmillan</b:Publisher>
    <b:Year>2009</b:Year>
    <b:Pages>115-119</b:Pages>
    <b:Author>
      <b:Author>
        <b:NameList>
          <b:Person>
            <b:Last>greetham</b:Last>
            <b:First>brian</b:First>
          </b:Person>
        </b:NameList>
      </b:Author>
    </b:Author>
    <b:RefOrder>44</b:RefOrder>
  </b:Source>
  <b:Source>
    <b:Tag>Cla15</b:Tag>
    <b:SourceType>JournalArticle</b:SourceType>
    <b:Guid>{0F471541-BB27-5541-822F-5F17D2B81120}</b:Guid>
    <b:Author>
      <b:Author>
        <b:NameList>
          <b:Person>
            <b:Last>Clarke</b:Last>
            <b:First>Christopher</b:First>
          </b:Person>
        </b:NameList>
      </b:Author>
    </b:Author>
    <b:Title>Preferences and Positivist Methodology in Economics</b:Title>
    <b:Year>2015</b:Year>
    <b:Volume>83</b:Volume>
    <b:Pages>192-212</b:Pages>
    <b:JournalName>Philosophy of Science</b:JournalName>
    <b:Month>APRIL</b:Month>
    <b:Issue>2</b:Issue>
    <b:RefOrder>45</b:RefOrder>
  </b:Source>
  <b:Source>
    <b:Tag>Mer12</b:Tag>
    <b:SourceType>Book</b:SourceType>
    <b:Guid>{CCAD119A-50AB-B24C-9249-1AD189388D15}</b:Guid>
    <b:Author>
      <b:Author>
        <b:NameList>
          <b:Person>
            <b:Last>Mertens</b:Last>
            <b:First>Donna</b:First>
          </b:Person>
        </b:NameList>
      </b:Author>
      <b:Editor>
        <b:NameList>
          <b:Person>
            <b:Last>Alkin</b:Last>
            <b:First>Marvin</b:First>
            <b:Middle>C</b:Middle>
          </b:Person>
        </b:NameList>
      </b:Editor>
    </b:Author>
    <b:Title>Evaluation Roots: A Wider Perspective of Theorists’ Views and Influences</b:Title>
    <b:Publisher>SAGE Publications, Inc</b:Publisher>
    <b:Year>2012</b:Year>
    <b:Pages>229-245</b:Pages>
    <b:Edition>2nd Edition</b:Edition>
    <b:RefOrder>46</b:RefOrder>
  </b:Source>
  <b:Source>
    <b:Tag>The</b:Tag>
    <b:SourceType>DocumentFromInternetSite</b:SourceType>
    <b:Guid>{F23DA962-7B94-3842-B21C-DCFABDB2D34D}</b:Guid>
    <b:Title>Times 100 Business Case Studies</b:Title>
    <b:InternetSiteTitle>businesscase studies.co.uk</b:InternetSiteTitle>
    <b:URL>http://businesscasestudies.co.uk/kelloggs/building-a-better-workplace-through-motivation/maslow.html#axzz30S6HZ8wa</b:URL>
    <b:Year>2013</b:Year>
    <b:Month>June</b:Month>
    <b:YearAccessed>2014</b:YearAccessed>
    <b:RefOrder>48</b:RefOrder>
  </b:Source>
  <b:Source>
    <b:Tag>Ago16</b:Tag>
    <b:SourceType>JournalArticle</b:SourceType>
    <b:Guid>{C0224B0D-A2FD-D349-A220-4F65C2244ED8}</b:Guid>
    <b:Author>
      <b:Author>
        <b:NameList>
          <b:Person>
            <b:Last>Agote</b:Last>
            <b:First>Laida</b:First>
          </b:Person>
        </b:NameList>
      </b:Author>
    </b:Author>
    <b:Title>Authentic Leadership Perception, Trust in the Leader, and Followers’ Emotions in Organizational Change Processe</b:Title>
    <b:JournalName>Journal of Applied Behavioral Science</b:JournalName>
    <b:Year>2016</b:Year>
    <b:Month>March</b:Month>
    <b:Volume>52</b:Volume>
    <b:Issue>1</b:Issue>
    <b:Pages>35-63</b:Pages>
    <b:RefOrder>49</b:RefOrder>
  </b:Source>
  <b:Source>
    <b:Tag>Koc06</b:Tag>
    <b:SourceType>JournalArticle</b:SourceType>
    <b:Guid>{2799FE48-E6B6-2441-8D27-C6D55AD1CA3F}</b:Guid>
    <b:Author>
      <b:Author>
        <b:NameList>
          <b:Person>
            <b:Last>Kochetkova</b:Last>
            <b:First>A</b:First>
          </b:Person>
        </b:NameList>
      </b:Author>
    </b:Author>
    <b:Title>The Formation of Human Capital</b:Title>
    <b:JournalName>Russiona Education and Society</b:JournalName>
    <b:Year>2006</b:Year>
    <b:Month>February</b:Month>
    <b:Volume>48</b:Volume>
    <b:Issue>2</b:Issue>
    <b:Pages>5-16</b:Pages>
    <b:RefOrder>50</b:RefOrder>
  </b:Source>
  <b:Source>
    <b:Tag>LeG11</b:Tag>
    <b:SourceType>JournalArticle</b:SourceType>
    <b:Guid>{AA704B07-7087-C648-A8E5-00D7AD037AA7}</b:Guid>
    <b:Title>Human Capital, (Human) Capabilities and Higher Education</b:Title>
    <b:Year>2011</b:Year>
    <b:Pages>1039-1046</b:Pages>
    <b:Author>
      <b:Author>
        <b:NameList>
          <b:Person>
            <b:Last>LeGrange</b:Last>
          </b:Person>
        </b:NameList>
      </b:Author>
    </b:Author>
    <b:JournalName>South African Journal of Higher Education</b:JournalName>
    <b:Volume>25</b:Volume>
    <b:Issue>6</b:Issue>
    <b:RefOrder>51</b:RefOrder>
  </b:Source>
  <b:Source>
    <b:Tag>Sus06</b:Tag>
    <b:SourceType>JournalArticle</b:SourceType>
    <b:Guid>{13D09924-92B6-E049-9E62-485646397C41}</b:Guid>
    <b:Author>
      <b:Author>
        <b:NameList>
          <b:Person>
            <b:Last>Sussman</b:Last>
            <b:First>Dan</b:First>
          </b:Person>
        </b:NameList>
      </b:Author>
    </b:Author>
    <b:Title>Quantifiable Evidence</b:Title>
    <b:JournalName>T and D</b:JournalName>
    <b:Year>2006</b:Year>
    <b:Month>November</b:Month>
    <b:Pages>59-61</b:Pages>
    <b:RefOrder>52</b:RefOrder>
  </b:Source>
  <b:Source>
    <b:Tag>Kat02</b:Tag>
    <b:SourceType>JournalArticle</b:SourceType>
    <b:Guid>{5B7A4F49-9B2E-C843-8E54-43C735EB38B3}</b:Guid>
    <b:Author>
      <b:Author>
        <b:NameList>
          <b:Person>
            <b:Last>Laszlo</b:Last>
            <b:First>Kathia</b:First>
            <b:Middle>Castro</b:Middle>
          </b:Person>
        </b:NameList>
      </b:Author>
    </b:Author>
    <b:Title>Evolving knowledge for development: the role of knowledge management in a changing world</b:Title>
    <b:JournalName>Journal of Knowledge Management</b:JournalName>
    <b:Year>2002</b:Year>
    <b:Volume>6</b:Volume>
    <b:Issue>4</b:Issue>
    <b:Pages>400-412</b:Pages>
    <b:RefOrder>53</b:RefOrder>
  </b:Source>
  <b:Source>
    <b:Tag>Feh09</b:Tag>
    <b:SourceType>JournalArticle</b:SourceType>
    <b:Guid>{EB50559E-7CF4-8947-B96E-CF7747D1B048}</b:Guid>
    <b:Title>Self-Appreciation; or, The Aspirations of Human Capital</b:Title>
    <b:Year>2009</b:Year>
    <b:Volume>21</b:Volume>
    <b:Pages>21-41</b:Pages>
    <b:Author>
      <b:Author>
        <b:NameList>
          <b:Person>
            <b:Last>Feher</b:Last>
            <b:First>Michel</b:First>
          </b:Person>
        </b:NameList>
      </b:Author>
    </b:Author>
    <b:JournalName>Public Culture</b:JournalName>
    <b:Issue>1</b:Issue>
    <b:RefOrder>54</b:RefOrder>
  </b:Source>
  <b:Source>
    <b:Tag>Dic16</b:Tag>
    <b:SourceType>InternetSite</b:SourceType>
    <b:Guid>{746754EE-9B90-1449-8A0B-2F997360EB1B}</b:Guid>
    <b:Title>Oxford Dictionaries</b:Title>
    <b:Year>2016</b:Year>
    <b:Month>December</b:Month>
    <b:Author>
      <b:Author>
        <b:NameList>
          <b:Person>
            <b:Last>Dictionaries</b:Last>
            <b:First>Oxford</b:First>
          </b:Person>
        </b:NameList>
      </b:Author>
    </b:Author>
    <b:InternetSiteTitle>Oxford Dictionaries</b:InternetSiteTitle>
    <b:URL>http://www.oxforddictionaries.com/definition/english/literacy</b:URL>
    <b:YearAccessed>2015</b:YearAccessed>
    <b:MonthAccessed>December</b:MonthAccessed>
    <b:RefOrder>55</b:RefOrder>
  </b:Source>
  <b:Source>
    <b:Tag>Pal13</b:Tag>
    <b:SourceType>Report</b:SourceType>
    <b:Guid>{40C4DF45-29C4-7C42-9CF9-EC564ED10986}</b:Guid>
    <b:Author>
      <b:Author>
        <b:NameList>
          <b:Person>
            <b:Last>Palameta</b:Last>
            <b:First>Boris</b:First>
          </b:Person>
          <b:Person>
            <b:Last> Gyarmati</b:Last>
            <b:First>David</b:First>
          </b:Person>
          <b:Person>
            <b:Last> Leckie</b:Last>
            <b:First>Norm</b:First>
          </b:Person>
          <b:Person>
            <b:Last> Kankesan</b:Last>
            <b:First>Tharsni</b:First>
          </b:Person>
          <b:Person>
            <b:Last> Dowie</b:Last>
            <b:First>Michael</b:First>
          </b:Person>
        </b:NameList>
      </b:Author>
    </b:Author>
    <b:Title>Meeting Expectations: Measuring the Impacts of Workplace Essential Skills Training. Final Report, Measures of Success Project</b:Title>
    <b:Year>2013</b:Year>
    <b:Pages>122-134</b:Pages>
    <b:Institution>Centre for Literacy</b:Institution>
    <b:RefOrder>56</b:RefOrder>
  </b:Source>
  <b:Source>
    <b:Tag>Per13</b:Tag>
    <b:SourceType>JournalArticle</b:SourceType>
    <b:Guid>{D42B4AF0-6320-8A43-826F-2EED044E3C05}</b:Guid>
    <b:Title>Return on investment for workplace training: the Canadian experience.</b:Title>
    <b:Year>2013</b:Year>
    <b:Pages>20-32</b:Pages>
    <b:Author>
      <b:Author>
        <b:NameList>
          <b:Person>
            <b:Last>Percival</b:Last>
            <b:First>Jennifer</b:First>
            <b:Middle>C</b:Middle>
          </b:Person>
          <b:Person>
            <b:Last>Cozzarin</b:Last>
            <b:First>Brian</b:First>
            <b:Middle>P</b:Middle>
          </b:Person>
          <b:Person>
            <b:Last>Formaneck</b:Last>
            <b:First>Steven</b:First>
            <b:Middle>D.</b:Middle>
          </b:Person>
        </b:NameList>
      </b:Author>
    </b:Author>
    <b:JournalName>International Journal of Training &amp; Development</b:JournalName>
    <b:Month>March</b:Month>
    <b:Volume>17</b:Volume>
    <b:Issue>1</b:Issue>
    <b:RefOrder>57</b:RefOrder>
  </b:Source>
  <b:Source>
    <b:Tag>OKe091</b:Tag>
    <b:SourceType>JournalArticle</b:SourceType>
    <b:Guid>{0442E8B8-3568-8E48-9B3A-8AD9086EDFC6}</b:Guid>
    <b:Author>
      <b:Author>
        <b:NameList>
          <b:Person>
            <b:Last>O'Keefe</b:Last>
            <b:First>Sue</b:First>
          </b:Person>
        </b:NameList>
      </b:Author>
    </b:Author>
    <b:Title>Does the reality of workplace training match the theory? an analysis of public sector employees' trainig decisions</b:Title>
    <b:JournalName>International Journal of Training Research</b:JournalName>
    <b:Year>2009</b:Year>
    <b:Volume>3</b:Volume>
    <b:Issue>2</b:Issue>
    <b:Pages>41-51</b:Pages>
    <b:RefOrder>58</b:RefOrder>
  </b:Source>
  <b:Source>
    <b:Tag>Mat12</b:Tag>
    <b:SourceType>JournalArticle</b:SourceType>
    <b:Guid>{32A433D9-F718-CB46-8E86-10CD570BFC2A}</b:Guid>
    <b:Author>
      <b:Author>
        <b:NameList>
          <b:Person>
            <b:Last>Mathur</b:Last>
            <b:First>Vijay</b:First>
            <b:Middle>K.</b:Middle>
          </b:Person>
        </b:NameList>
      </b:Author>
    </b:Author>
    <b:Title>Human Capital-Based Strategy for Regional Economic Development</b:Title>
    <b:JournalName>Economic Development Quarterly.</b:JournalName>
    <b:Year>2012</b:Year>
    <b:Volume>13</b:Volume>
    <b:Issue>3</b:Issue>
    <b:Pages>203</b:Pages>
    <b:RefOrder>59</b:RefOrder>
  </b:Source>
  <b:Source>
    <b:Tag>Dou14</b:Tag>
    <b:SourceType>JournalArticle</b:SourceType>
    <b:Guid>{E05944C4-184E-6845-AA05-68089E82FC1A}</b:Guid>
    <b:Author>
      <b:Author>
        <b:NameList>
          <b:Person>
            <b:Last>Douglas H</b:Last>
            <b:First>Frank</b:First>
          </b:Person>
          <b:Person>
            <b:Last>Obloj</b:Last>
            <b:First>Tomasz</b:First>
          </b:Person>
        </b:NameList>
      </b:Author>
    </b:Author>
    <b:Title>Firm-Specific human capital, organizational incentives, and agency costs:evidence from retail banking</b:Title>
    <b:JournalName>Strategic Management Journal</b:JournalName>
    <b:Year>2014</b:Year>
    <b:Volume>35</b:Volume>
    <b:Pages>1279-1301</b:Pages>
    <b:RefOrder>60</b:RefOrder>
  </b:Source>
  <b:Source>
    <b:Tag>Pis01</b:Tag>
    <b:SourceType>JournalArticle</b:SourceType>
    <b:Guid>{CF411AB7-B990-684C-879B-2F4DF025C4D2}</b:Guid>
    <b:Author>
      <b:Author>
        <b:NameList>
          <b:Person>
            <b:Last>Pischke</b:Last>
            <b:First>Jorn-Steffen</b:First>
          </b:Person>
        </b:NameList>
      </b:Author>
    </b:Author>
    <b:Title>Continuos training in Germany</b:Title>
    <b:JournalName>Population Economics</b:JournalName>
    <b:Year>2001</b:Year>
    <b:Volume>14</b:Volume>
    <b:Pages>523-548</b:Pages>
    <b:RefOrder>61</b:RefOrder>
  </b:Source>
  <b:Source>
    <b:Tag>Lam12</b:Tag>
    <b:SourceType>JournalArticle</b:SourceType>
    <b:Guid>{DD059ABF-0123-6D46-9AAD-09EACB35FC4C}</b:Guid>
    <b:Author>
      <b:Author>
        <b:NameList>
          <b:Person>
            <b:Last>Lambrecht</b:Last>
            <b:First>Bart</b:First>
            <b:Middle>M</b:Middle>
          </b:Person>
          <b:Person>
            <b:Last>Pawlina</b:Last>
            <b:First>Grzegorz</b:First>
          </b:Person>
        </b:NameList>
      </b:Author>
    </b:Author>
    <b:Title>A theory of Net Debt and Transferable Human Capital</b:Title>
    <b:JournalName>Review of Finance</b:JournalName>
    <b:Year>2012</b:Year>
    <b:Month>May</b:Month>
    <b:Volume>17</b:Volume>
    <b:Pages>321-368</b:Pages>
    <b:RefOrder>62</b:RefOrder>
  </b:Source>
  <b:Source>
    <b:Tag>Fra</b:Tag>
    <b:SourceType>JournalArticle</b:SourceType>
    <b:Guid>{E8DE6B5C-83CE-9547-AB0D-83503E37EEA4}</b:Guid>
    <b:Author>
      <b:Author>
        <b:NameList>
          <b:Person>
            <b:Last>Frank</b:Last>
            <b:First>Douglas</b:First>
          </b:Person>
          <b:Person>
            <b:Last>Obloj</b:Last>
            <b:First>Tomasz</b:First>
          </b:Person>
        </b:NameList>
      </b:Author>
    </b:Author>
    <b:Title>Firm Specific Human Capital</b:Title>
    <b:JournalName>Strategic Management Journal</b:JournalName>
    <b:Year>2014</b:Year>
    <b:Volume>35</b:Volume>
    <b:Pages>1279-1301</b:Pages>
    <b:RefOrder>63</b:RefOrder>
  </b:Source>
  <b:Source>
    <b:Tag>Man151</b:Tag>
    <b:SourceType>JournalArticle</b:SourceType>
    <b:Guid>{CA98E597-35AA-6949-A081-4D77DD77F359}</b:Guid>
    <b:Author>
      <b:Author>
        <b:NameList>
          <b:Person>
            <b:Last>Manuti</b:Last>
            <b:First>Amelia</b:First>
          </b:Person>
        </b:NameList>
      </b:Author>
    </b:Author>
    <b:Title>Formal and Informal Learning in the Workplace: A Research Review</b:Title>
    <b:JournalName>International Journal of Training and Development</b:JournalName>
    <b:Year>2015</b:Year>
    <b:Month>March</b:Month>
    <b:Pages>1-17 </b:Pages>
    <b:RefOrder>64</b:RefOrder>
  </b:Source>
  <b:Source>
    <b:Tag>Rus15</b:Tag>
    <b:SourceType>JournalArticle</b:SourceType>
    <b:Guid>{697D7E4A-0D6A-9348-96A5-AB023EEBE774}</b:Guid>
    <b:Author>
      <b:Author>
        <b:NameList>
          <b:Person>
            <b:Last>Rus</b:Last>
            <b:First>Ridzwan</b:First>
            <b:Middle>Che</b:Middle>
          </b:Person>
        </b:NameList>
      </b:Author>
    </b:Author>
    <b:Title>From Training Institution to Workplace: Towards a Training Model in the Industrial Training Institutes</b:Title>
    <b:JournalName>International Education Studies</b:JournalName>
    <b:Year>2015</b:Year>
    <b:Volume>8</b:Volume>
    <b:Issue>2</b:Issue>
    <b:Pages>60-69</b:Pages>
    <b:RefOrder>65</b:RefOrder>
  </b:Source>
  <b:Source>
    <b:Tag>Det16</b:Tag>
    <b:SourceType>JournalArticle</b:SourceType>
    <b:Guid>{5A347652-8D18-1D40-BE5B-FBAE67A77A54}</b:Guid>
    <b:Author>
      <b:Author>
        <b:NameList>
          <b:Person>
            <b:Last>Detsimas</b:Last>
            <b:First>Nicole</b:First>
          </b:Person>
        </b:NameList>
      </b:Author>
    </b:Author>
    <b:Title>Workplace training and generic and technical skill development in the Australian construction industry</b:Title>
    <b:JournalName>Journal of Management Development</b:JournalName>
    <b:Year>2016</b:Year>
    <b:Volume>35</b:Volume>
    <b:Issue>4</b:Issue>
    <b:Pages>486-504</b:Pages>
    <b:RefOrder>66</b:RefOrder>
  </b:Source>
  <b:Source>
    <b:Tag>Pal131</b:Tag>
    <b:SourceType>Report</b:SourceType>
    <b:Guid>{3FF3127B-D077-874F-A927-4C1D13E6267B}</b:Guid>
    <b:Author>
      <b:Author>
        <b:NameList>
          <b:Person>
            <b:Last>Palameta</b:Last>
            <b:First>Boris</b:First>
          </b:Person>
          <b:Person>
            <b:Last> Gyarmati</b:Last>
            <b:First>David.</b:First>
          </b:Person>
        </b:NameList>
      </b:Author>
    </b:Author>
    <b:Title>Meeting Expectations: Measuring the Impacts of Workplace Essential Skills Training. Final Report, Measures of Success Project</b:Title>
    <b:City>Canada</b:City>
    <b:Year>2013</b:Year>
    <b:Institution>Centre for Literacy</b:Institution>
    <b:RefOrder>67</b:RefOrder>
  </b:Source>
  <b:Source>
    <b:Tag>Gig15</b:Tag>
    <b:SourceType>Book</b:SourceType>
    <b:Guid>{22F14BFA-E268-9541-9C39-7D6D079B44A8}</b:Guid>
    <b:Title>The Oxford Handbook of Work Engagement, Motivation, and Self-Determination Theory </b:Title>
    <b:Publisher>Oxford University Press</b:Publisher>
    <b:City>London</b:City>
    <b:Year>2015</b:Year>
    <b:Author>
      <b:Author>
        <b:NameList>
          <b:Person>
            <b:Last>Gigne</b:Last>
            <b:First>Marylene</b:First>
          </b:Person>
        </b:NameList>
      </b:Author>
    </b:Author>
    <b:RefOrder>68</b:RefOrder>
  </b:Source>
  <b:Source>
    <b:Tag>Xhe15</b:Tag>
    <b:SourceType>JournalArticle</b:SourceType>
    <b:Guid>{B30D8F8C-5A45-034B-AE15-46E0AEA0D927}</b:Guid>
    <b:Title>The efficiency of different ways of informal learning on firm performance: A comparison between, classroom, web 2 and workplace training</b:Title>
    <b:JournalName>Computers in Human Behavior</b:JournalName>
    <b:Year>2015</b:Year>
    <b:Month>October</b:Month>
    <b:Volume>51</b:Volume>
    <b:Pages>812–820</b:Pages>
    <b:Author>
      <b:Author>
        <b:NameList>
          <b:Person>
            <b:Last>Xhevrie</b:Last>
            <b:First>Mamaqi</b:First>
          </b:Person>
        </b:NameList>
      </b:Author>
    </b:Author>
    <b:RefOrder>69</b:RefOrder>
  </b:Source>
  <b:Source>
    <b:Tag>Ber151</b:Tag>
    <b:SourceType>JournalArticle</b:SourceType>
    <b:Guid>{4B23157A-7648-5F4E-80B4-7B9D04F82CF9}</b:Guid>
    <b:Author>
      <b:Author>
        <b:NameList>
          <b:Person>
            <b:Last>Bernd</b:Last>
            <b:First>Fitzenberger</b:First>
          </b:Person>
          <b:Person>
            <b:Last>Grit</b:Last>
            <b:First>Muehler.</b:First>
          </b:Person>
        </b:NameList>
      </b:Author>
    </b:Author>
    <b:Title>Dips and Floors in Workplace Training: Gender Differences and Supervisors</b:Title>
    <b:JournalName>Scottish Journal of Political Economy</b:JournalName>
    <b:Year>2015</b:Year>
    <b:Month>September</b:Month>
    <b:Volume>62</b:Volume>
    <b:Issue>4</b:Issue>
    <b:Pages>400–429</b:Pages>
    <b:RefOrder>70</b:RefOrder>
  </b:Source>
  <b:Source>
    <b:Tag>Man152</b:Tag>
    <b:SourceType>JournalArticle</b:SourceType>
    <b:Guid>{09AAADE8-A70E-AE4D-B712-DBB17CA76636}</b:Guid>
    <b:Author>
      <b:Author>
        <b:NameList>
          <b:Person>
            <b:Last>Manning</b:Last>
            <b:First>C</b:First>
          </b:Person>
        </b:NameList>
      </b:Author>
    </b:Author>
    <b:Title>The Construction of Personal Learning Networks to Support Non-Formal Workplace Learning of Training Professionals</b:Title>
    <b:JournalName>International Journal of Advanced Corporate Learning</b:JournalName>
    <b:Year>2015</b:Year>
    <b:Volume>8</b:Volume>
    <b:Issue>2</b:Issue>
    <b:Pages>4-12</b:Pages>
    <b:RefOrder>71</b:RefOrder>
  </b:Source>
  <b:Source>
    <b:Tag>For15</b:Tag>
    <b:SourceType>Book</b:SourceType>
    <b:Guid>{3221C1B4-7783-B84F-BB55-2AC584448F0A}</b:Guid>
    <b:Author>
      <b:Author>
        <b:NameList>
          <b:Person>
            <b:Last>Ford</b:Last>
            <b:First>Kevin</b:First>
          </b:Person>
        </b:NameList>
      </b:Author>
    </b:Author>
    <b:Title>Improving Training Effectiveness in Work Organizations</b:Title>
    <b:City>Sessex</b:City>
    <b:Publisher>Psychology Press</b:Publisher>
    <b:Year>2015</b:Year>
    <b:RefOrder>72</b:RefOrder>
  </b:Source>
  <b:Source>
    <b:Tag>Ann14</b:Tag>
    <b:SourceType>JournalArticle</b:SourceType>
    <b:Guid>{AD5F9BE2-165B-0848-85CA-474D0136101A}</b:Guid>
    <b:Author>
      <b:Author>
        <b:NameList>
          <b:Person>
            <b:Last>Mazenod</b:Last>
            <b:First>Anna</b:First>
          </b:Person>
        </b:NameList>
      </b:Author>
    </b:Author>
    <b:Title>Engaging employers in workplace training – lessons from the English Train to Gain programme</b:Title>
    <b:JournalName>nternational Journal of Training and Development</b:JournalName>
    <b:Year>2014</b:Year>
    <b:Volume>18</b:Volume>
    <b:Issue>1</b:Issue>
    <b:Pages>53–65</b:Pages>
    <b:RefOrder>73</b:RefOrder>
  </b:Source>
  <b:Source>
    <b:Tag>Isa15</b:Tag>
    <b:SourceType>JournalArticle</b:SourceType>
    <b:Guid>{55C7689B-C37F-9E43-B360-6E649778AB4E}</b:Guid>
    <b:Author>
      <b:Author>
        <b:NameList>
          <b:Person>
            <b:Last>Isaac-Menard</b:Last>
            <b:First>Rachel</b:First>
          </b:Person>
        </b:NameList>
      </b:Author>
    </b:Author>
    <b:Title>Transferable Skills and the Nontraditional Workplace: A Case Study of Internships with an Art and Design Theory-Focused Journal</b:Title>
    <b:JournalName>Art Documentation: Bulletin of the Art Libraries Society of North America;</b:JournalName>
    <b:Year>2015</b:Year>
    <b:Volume>34</b:Volume>
    <b:Issue>2</b:Issue>
    <b:Pages>339-348</b:Pages>
    <b:RefOrder>74</b:RefOrder>
  </b:Source>
  <b:Source>
    <b:Tag>Bil15</b:Tag>
    <b:SourceType>JournalArticle</b:SourceType>
    <b:Guid>{756C52BE-E10C-0846-B028-C2E7A8F1A633}</b:Guid>
    <b:Author>
      <b:Author>
        <b:NameList>
          <b:Person>
            <b:Last>Makki</b:Last>
            <b:First>Bilal</b:First>
            <b:Middle>Iftikhar</b:Middle>
          </b:Person>
        </b:NameList>
      </b:Author>
    </b:Author>
    <b:Title>The Relationship between Work Readiness Skills, Career Self-efficacy and Career Exploration among Engineering Graduates: A Proposed Framework</b:Title>
    <b:JournalName>The Relationship between Work Readiness Skills, Career Self-efficacy and Career Exploration among Engineering Graduates: A Proposed Framework</b:JournalName>
    <b:Year>2015</b:Year>
    <b:Month>July</b:Month>
    <b:Pages>1007-1011</b:Pages>
    <b:RefOrder>75</b:RefOrder>
  </b:Source>
  <b:Source>
    <b:Tag>Ant13</b:Tag>
    <b:SourceType>JournalArticle</b:SourceType>
    <b:Guid>{36E2BDC7-3DF6-464B-88DC-D4B63E32B3F8}</b:Guid>
    <b:Author>
      <b:Author>
        <b:NameList>
          <b:Person>
            <b:Last>Carnevale</b:Last>
            <b:First>Anthony</b:First>
            <b:Middle>P.</b:Middle>
          </b:Person>
          <b:Person>
            <b:Last>Smith</b:Last>
            <b:First>Nicole</b:First>
          </b:Person>
        </b:NameList>
      </b:Author>
    </b:Author>
    <b:Title>Workplace basics: the skills employees need and employers want</b:Title>
    <b:JournalName>Human Resource Development International</b:JournalName>
    <b:Year>2013</b:Year>
    <b:Month>November</b:Month>
    <b:Volume>16</b:Volume>
    <b:Issue>5</b:Issue>
    <b:Pages>491-501</b:Pages>
    <b:RefOrder>76</b:RefOrder>
  </b:Source>
  <b:Source>
    <b:Tag>Jam131</b:Tag>
    <b:SourceType>Book</b:SourceType>
    <b:Guid>{3C24D5CD-61AE-CB42-99C7-57B3E50E877D}</b:Guid>
    <b:Title>Education for life and work: Developing transferable knowledge and skills in the 21st century</b:Title>
    <b:Publisher>The National Academic Press</b:Publisher>
    <b:Year>2013</b:Year>
    <b:Author>
      <b:Author>
        <b:NameList>
          <b:Person>
            <b:Last>Pellegrino</b:Last>
            <b:First>James</b:First>
            <b:Middle>W.</b:Middle>
          </b:Person>
          <b:Person>
            <b:Last>Hilton</b:Last>
            <b:First>Margaret</b:First>
            <b:Middle>L.</b:Middle>
          </b:Person>
        </b:NameList>
      </b:Author>
    </b:Author>
    <b:StateProvince>Washington</b:StateProvince>
    <b:RefOrder>77</b:RefOrder>
  </b:Source>
  <b:Source>
    <b:Tag>Kei15</b:Tag>
    <b:SourceType>JournalArticle</b:SourceType>
    <b:Guid>{1418BF9C-7775-2742-9DF1-B246BB61CFAB}</b:Guid>
    <b:Author>
      <b:Author>
        <b:NameList>
          <b:Person>
            <b:Last>Hmieleski1</b:Last>
            <b:First>Keith</b:First>
            <b:Middle>M.</b:Middle>
          </b:Person>
        </b:NameList>
      </b:Author>
    </b:Author>
    <b:Title>ntegrating Discovery and Creation Perspectives of Entrepreneurial Action: The Relative Roles of Founding CEO Human Capital, Social Capital, and Psychological Capital in Contexts of Risk Versus Uncertainty</b:Title>
    <b:JournalName>Strategic Entrepreneurship Journa</b:JournalName>
    <b:Year>2015</b:Year>
    <b:Month>December</b:Month>
    <b:Volume>9</b:Volume>
    <b:Issue>14</b:Issue>
    <b:Pages>289–312</b:Pages>
    <b:RefOrder>78</b:RefOrder>
  </b:Source>
  <b:Source>
    <b:Tag>Bar08</b:Tag>
    <b:SourceType>JournalArticle</b:SourceType>
    <b:Guid>{1F756AF9-5F62-6D43-BEB1-C36D784DAF00}</b:Guid>
    <b:Title>Gender wage gap and the glass ceiling effect: a firm-level investigation</b:Title>
    <b:Year>2008</b:Year>
    <b:Volume>29</b:Volume>
    <b:Pages>486-502</b:Pages>
    <b:Author>
      <b:Author>
        <b:NameList>
          <b:Person>
            <b:Last>Barnet-Verzat</b:Last>
            <b:First>Christine</b:First>
          </b:Person>
        </b:NameList>
      </b:Author>
    </b:Author>
    <b:JournalName>International Journal of Manpower</b:JournalName>
    <b:Issue>6</b:Issue>
    <b:RefOrder>79</b:RefOrder>
  </b:Source>
  <b:Source>
    <b:Tag>Hak06</b:Tag>
    <b:SourceType>JournalArticle</b:SourceType>
    <b:Guid>{996CAA7A-8B57-7649-8667-D940954C2116}</b:Guid>
    <b:Author>
      <b:Author>
        <b:NameList>
          <b:Person>
            <b:Last>Hakim</b:Last>
            <b:First>Catherine</b:First>
          </b:Person>
        </b:NameList>
      </b:Author>
    </b:Author>
    <b:Title>Women, careers, and work-life preferences</b:Title>
    <b:JournalName>British Journal of Guidance &amp; Counselling</b:JournalName>
    <b:Year>2006</b:Year>
    <b:Volume>34</b:Volume>
    <b:Issue>3</b:Issue>
    <b:Pages>279-294</b:Pages>
    <b:RefOrder>80</b:RefOrder>
  </b:Source>
  <b:Source>
    <b:Tag>Chu14</b:Tag>
    <b:SourceType>JournalArticle</b:SourceType>
    <b:Guid>{62ECBEC4-40F6-B648-8D1F-3536C0E9B17E}</b:Guid>
    <b:Author>
      <b:Author>
        <b:NameList>
          <b:Person>
            <b:Last>Chung</b:Last>
            <b:First>Hsi-Mei</b:First>
          </b:Person>
        </b:NameList>
      </b:Author>
    </b:Author>
    <b:Title>The role of family management and ownership on semi-globalization pattern of globalization: The case of family business groups.</b:Title>
    <b:JournalName>International Business Review</b:JournalName>
    <b:Year>2014</b:Year>
    <b:Month>February</b:Month>
    <b:Pages>260-271</b:Pages>
    <b:RefOrder>81</b:RefOrder>
  </b:Source>
  <b:Source>
    <b:Tag>Sto14</b:Tag>
    <b:SourceType>Report</b:SourceType>
    <b:Guid>{6BAB004E-9879-6747-82A5-B7D91614B7F3}</b:Guid>
    <b:Title>The Race Between Technology and Human Capital</b:Title>
    <b:Year>2014</b:Year>
    <b:Author>
      <b:Author>
        <b:NameList>
          <b:Person>
            <b:Last>Stokey</b:Last>
            <b:First>Nancy</b:First>
            <b:Middle>L.</b:Middle>
          </b:Person>
        </b:NameList>
      </b:Author>
    </b:Author>
    <b:Institution>Iniversity of Chicago</b:Institution>
    <b:RefOrder>82</b:RefOrder>
  </b:Source>
  <b:Source>
    <b:Tag>Dre95</b:Tag>
    <b:SourceType>Book</b:SourceType>
    <b:Guid>{5CDE3794-1853-6A40-B467-A0D15BA4CBFD}</b:Guid>
    <b:Title>Using Semi-Structured Interviews in Small-Scale Research. A Teacher's Guide</b:Title>
    <b:Publisher>Institute of Education Sciences</b:Publisher>
    <b:Year>1995</b:Year>
    <b:Pages>98-98</b:Pages>
    <b:Author>
      <b:Author>
        <b:NameList>
          <b:Person>
            <b:Last>Drever</b:Last>
            <b:First>Eric</b:First>
          </b:Person>
        </b:NameList>
      </b:Author>
    </b:Author>
    <b:RefOrder>83</b:RefOrder>
  </b:Source>
</b:Sources>
</file>

<file path=customXml/itemProps1.xml><?xml version="1.0" encoding="utf-8"?>
<ds:datastoreItem xmlns:ds="http://schemas.openxmlformats.org/officeDocument/2006/customXml" ds:itemID="{744BA542-CD24-2047-B506-04D2C36897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131</Pages>
  <Words>29171</Words>
  <Characters>166275</Characters>
  <Application>Microsoft Macintosh Word</Application>
  <DocSecurity>0</DocSecurity>
  <Lines>1385</Lines>
  <Paragraphs>390</Paragraphs>
  <ScaleCrop>false</ScaleCrop>
  <Company>Uni</Company>
  <LinksUpToDate>false</LinksUpToDate>
  <CharactersWithSpaces>195056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study designed to critically evaluate the merit in the suggested Human Capital theory</dc:title>
  <dc:subject/>
  <dc:creator> MBus 2016 University Wales Trinity St.David</dc:creator>
  <cp:keywords/>
  <dc:description/>
  <cp:lastModifiedBy>Lisa Knight</cp:lastModifiedBy>
  <cp:revision>2</cp:revision>
  <cp:lastPrinted>2016-05-18T21:37:00Z</cp:lastPrinted>
  <dcterms:created xsi:type="dcterms:W3CDTF">2016-05-20T17:06:00Z</dcterms:created>
  <dcterms:modified xsi:type="dcterms:W3CDTF">2016-05-20T17:06:00Z</dcterms:modified>
</cp:coreProperties>
</file>