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2731B" w:rsidR="00A2731B" w:rsidP="00A2731B" w:rsidRDefault="00A2731B" w14:paraId="1843B898" w14:textId="7C98B4C3">
      <w:pPr>
        <w:rPr>
          <w:b w:val="1"/>
          <w:bCs w:val="1"/>
          <w:sz w:val="36"/>
          <w:szCs w:val="36"/>
          <w:u w:val="none"/>
        </w:rPr>
      </w:pPr>
      <w:r w:rsidRPr="0A2C1701" w:rsidR="00A2731B">
        <w:rPr>
          <w:b w:val="1"/>
          <w:bCs w:val="1"/>
          <w:sz w:val="36"/>
          <w:szCs w:val="36"/>
          <w:u w:val="none"/>
        </w:rPr>
        <w:t>LCHS4001</w:t>
      </w:r>
      <w:r w:rsidRPr="0A2C1701" w:rsidR="46A59194">
        <w:rPr>
          <w:b w:val="1"/>
          <w:bCs w:val="1"/>
          <w:sz w:val="36"/>
          <w:szCs w:val="36"/>
          <w:u w:val="none"/>
        </w:rPr>
        <w:t xml:space="preserve"> – Session 5</w:t>
      </w:r>
    </w:p>
    <w:p w:rsidRPr="00A2731B" w:rsidR="00F05C9B" w:rsidP="0A2C1701" w:rsidRDefault="00552978" w14:paraId="4445B04E" w14:textId="437A7EE9">
      <w:pPr>
        <w:rPr>
          <w:b w:val="1"/>
          <w:bCs w:val="1"/>
          <w:sz w:val="36"/>
          <w:szCs w:val="36"/>
          <w:u w:val="none"/>
        </w:rPr>
      </w:pPr>
      <w:r w:rsidRPr="0A2C1701" w:rsidR="00552978">
        <w:rPr>
          <w:b w:val="1"/>
          <w:bCs w:val="1"/>
          <w:sz w:val="36"/>
          <w:szCs w:val="36"/>
          <w:u w:val="none"/>
        </w:rPr>
        <w:t>Activity 1</w:t>
      </w:r>
    </w:p>
    <w:p w:rsidRPr="00A2731B" w:rsidR="00F05C9B" w:rsidP="00F05C9B" w:rsidRDefault="00F05C9B" w14:paraId="32F4540F" w14:textId="6F298736">
      <w:pPr>
        <w:rPr>
          <w:b w:val="1"/>
          <w:bCs w:val="1"/>
          <w:sz w:val="28"/>
          <w:szCs w:val="28"/>
          <w:u w:val="none"/>
        </w:rPr>
      </w:pPr>
      <w:r w:rsidRPr="0A2C1701" w:rsidR="00F05C9B">
        <w:rPr>
          <w:b w:val="1"/>
          <w:bCs w:val="1"/>
          <w:sz w:val="28"/>
          <w:szCs w:val="28"/>
          <w:u w:val="none"/>
        </w:rPr>
        <w:t>Read the paragraph below</w:t>
      </w:r>
      <w:r w:rsidRPr="0A2C1701" w:rsidR="00A2731B">
        <w:rPr>
          <w:b w:val="1"/>
          <w:bCs w:val="1"/>
          <w:sz w:val="28"/>
          <w:szCs w:val="28"/>
          <w:u w:val="none"/>
        </w:rPr>
        <w:t>:</w:t>
      </w:r>
      <w:r w:rsidRPr="0A2C1701" w:rsidR="00F05C9B">
        <w:rPr>
          <w:b w:val="1"/>
          <w:bCs w:val="1"/>
          <w:sz w:val="28"/>
          <w:szCs w:val="28"/>
          <w:u w:val="none"/>
        </w:rPr>
        <w:t xml:space="preserve"> </w:t>
      </w:r>
    </w:p>
    <w:p w:rsidRPr="00AB1A65" w:rsidR="00F05C9B" w:rsidP="00F05C9B" w:rsidRDefault="00F05C9B" w14:paraId="6249999D" w14:textId="40897BD3">
      <w:pPr>
        <w:rPr>
          <w:sz w:val="28"/>
          <w:szCs w:val="28"/>
          <w:u w:val="none"/>
        </w:rPr>
      </w:pPr>
      <w:r w:rsidRPr="0A2C1701" w:rsidR="00F05C9B">
        <w:rPr>
          <w:sz w:val="28"/>
          <w:szCs w:val="28"/>
          <w:u w:val="none"/>
        </w:rPr>
        <w:t>The UK is facing a major health crisis due the high rates of obesity. In 2018-19, there were 11,117 NHS hospital admissions directly attributable to obesity (NHS, 2020). If an adult has a BMI of 25 – 30, they are considered overweight, and a BMI of 30 or above is considered obese (NFS, 2021). Ritchie and Roser (2017) identify that over 60% of UK adults are considered to be overweight or obese, and the US is the only country in the world with a higher rate. A review commissioned by the UK Government, conducted by NHS digital (2020), identified that 20% of all children in Year 6 of primary school are already obese. One possible way of reducing obesity in children is new legislation on the marketing of junk food to children.</w:t>
      </w:r>
    </w:p>
    <w:p w:rsidRPr="00AB1A65" w:rsidR="00F05C9B" w:rsidP="00F05C9B" w:rsidRDefault="00F05C9B" w14:paraId="3C9717E4" w14:textId="09A07772">
      <w:pPr>
        <w:rPr>
          <w:sz w:val="28"/>
          <w:szCs w:val="28"/>
          <w:u w:val="none"/>
        </w:rPr>
      </w:pPr>
      <w:r w:rsidRPr="0A2C1701" w:rsidR="00F05C9B">
        <w:rPr>
          <w:sz w:val="28"/>
          <w:szCs w:val="28"/>
          <w:u w:val="none"/>
        </w:rPr>
        <w:t xml:space="preserve">1. Highlight or underline the sentence that outlines the topic of the paragraph. </w:t>
      </w:r>
    </w:p>
    <w:p w:rsidRPr="00AB1A65" w:rsidR="00F05C9B" w:rsidP="00F05C9B" w:rsidRDefault="00F05C9B" w14:paraId="0B7C6956" w14:textId="700234B8">
      <w:pPr>
        <w:rPr>
          <w:sz w:val="28"/>
          <w:szCs w:val="28"/>
          <w:u w:val="none"/>
        </w:rPr>
      </w:pPr>
      <w:r w:rsidRPr="0A2C1701" w:rsidR="00F05C9B">
        <w:rPr>
          <w:sz w:val="28"/>
          <w:szCs w:val="28"/>
          <w:u w:val="none"/>
        </w:rPr>
        <w:t xml:space="preserve">2. Use a different colour or outline to highlight the sentences that develop the topic of discussion in the paragraph. </w:t>
      </w:r>
    </w:p>
    <w:p w:rsidRPr="00AB1A65" w:rsidR="00F05C9B" w:rsidP="00F05C9B" w:rsidRDefault="00F05C9B" w14:paraId="3EE1C41C" w14:textId="1FAD5748">
      <w:pPr>
        <w:rPr>
          <w:sz w:val="28"/>
          <w:szCs w:val="28"/>
          <w:u w:val="none"/>
        </w:rPr>
      </w:pPr>
      <w:r w:rsidRPr="0A2C1701" w:rsidR="00F05C9B">
        <w:rPr>
          <w:b w:val="1"/>
          <w:bCs w:val="1"/>
          <w:sz w:val="28"/>
          <w:szCs w:val="28"/>
          <w:u w:val="none"/>
        </w:rPr>
        <w:t xml:space="preserve">3. </w:t>
      </w:r>
      <w:r w:rsidRPr="0A2C1701" w:rsidR="00F05C9B">
        <w:rPr>
          <w:sz w:val="28"/>
          <w:szCs w:val="28"/>
          <w:u w:val="none"/>
        </w:rPr>
        <w:t xml:space="preserve">Read the final sentence. Does this sentence </w:t>
      </w:r>
      <w:r w:rsidRPr="0A2C1701" w:rsidR="00F05C9B">
        <w:rPr>
          <w:b w:val="1"/>
          <w:bCs w:val="1"/>
          <w:sz w:val="28"/>
          <w:szCs w:val="28"/>
          <w:u w:val="none"/>
        </w:rPr>
        <w:t>conclude</w:t>
      </w:r>
      <w:r w:rsidRPr="0A2C1701" w:rsidR="00F05C9B">
        <w:rPr>
          <w:sz w:val="28"/>
          <w:szCs w:val="28"/>
          <w:u w:val="none"/>
        </w:rPr>
        <w:t xml:space="preserve"> the topic </w:t>
      </w:r>
      <w:r w:rsidRPr="0A2C1701" w:rsidR="00F05C9B">
        <w:rPr>
          <w:b w:val="1"/>
          <w:bCs w:val="1"/>
          <w:sz w:val="28"/>
          <w:szCs w:val="28"/>
          <w:u w:val="none"/>
        </w:rPr>
        <w:t>or</w:t>
      </w:r>
      <w:r w:rsidRPr="0A2C1701" w:rsidR="00F05C9B">
        <w:rPr>
          <w:sz w:val="28"/>
          <w:szCs w:val="28"/>
          <w:u w:val="none"/>
        </w:rPr>
        <w:t xml:space="preserve"> </w:t>
      </w:r>
      <w:r w:rsidRPr="0A2C1701" w:rsidR="00F05C9B">
        <w:rPr>
          <w:b w:val="1"/>
          <w:bCs w:val="1"/>
          <w:sz w:val="28"/>
          <w:szCs w:val="28"/>
          <w:u w:val="none"/>
        </w:rPr>
        <w:t>link</w:t>
      </w:r>
      <w:r w:rsidRPr="0A2C1701" w:rsidR="00F05C9B">
        <w:rPr>
          <w:sz w:val="28"/>
          <w:szCs w:val="28"/>
          <w:u w:val="none"/>
        </w:rPr>
        <w:t xml:space="preserve"> to further points? </w:t>
      </w:r>
    </w:p>
    <w:p w:rsidRPr="00AB1A65" w:rsidR="00F05C9B" w:rsidP="00F05C9B" w:rsidRDefault="00F05C9B" w14:paraId="316A46B2" w14:textId="77777777">
      <w:pPr>
        <w:rPr>
          <w:sz w:val="28"/>
          <w:szCs w:val="28"/>
          <w:u w:val="none"/>
        </w:rPr>
      </w:pPr>
    </w:p>
    <w:p w:rsidRPr="00AB1A65" w:rsidR="00F05C9B" w:rsidP="00F05C9B" w:rsidRDefault="00F05C9B" w14:paraId="762D4507" w14:textId="77777777">
      <w:pPr>
        <w:rPr>
          <w:sz w:val="28"/>
          <w:szCs w:val="28"/>
          <w:u w:val="none"/>
        </w:rPr>
      </w:pPr>
    </w:p>
    <w:p w:rsidR="00AB1A65" w:rsidRDefault="00AB1A65" w14:paraId="7D1C0BA5" w14:textId="77777777">
      <w:pPr>
        <w:rPr>
          <w:b w:val="1"/>
          <w:bCs w:val="1"/>
          <w:sz w:val="28"/>
          <w:szCs w:val="28"/>
          <w:u w:val="none"/>
        </w:rPr>
      </w:pPr>
      <w:r w:rsidRPr="0A2C1701">
        <w:rPr>
          <w:b w:val="1"/>
          <w:bCs w:val="1"/>
          <w:sz w:val="28"/>
          <w:szCs w:val="28"/>
          <w:u w:val="none"/>
        </w:rPr>
        <w:br w:type="page"/>
      </w:r>
    </w:p>
    <w:p w:rsidRPr="00A2731B" w:rsidR="00F05C9B" w:rsidP="00F05C9B" w:rsidRDefault="00F05C9B" w14:paraId="41BE1C19" w14:textId="49F3C60F">
      <w:pPr>
        <w:rPr>
          <w:b w:val="1"/>
          <w:bCs w:val="1"/>
          <w:sz w:val="28"/>
          <w:szCs w:val="28"/>
          <w:u w:val="none"/>
        </w:rPr>
      </w:pPr>
      <w:r w:rsidRPr="0A2C1701" w:rsidR="00F05C9B">
        <w:rPr>
          <w:b w:val="1"/>
          <w:bCs w:val="1"/>
          <w:sz w:val="28"/>
          <w:szCs w:val="28"/>
          <w:u w:val="none"/>
        </w:rPr>
        <w:t>Read the paragraph below</w:t>
      </w:r>
      <w:r w:rsidRPr="0A2C1701" w:rsidR="00A2731B">
        <w:rPr>
          <w:b w:val="1"/>
          <w:bCs w:val="1"/>
          <w:sz w:val="28"/>
          <w:szCs w:val="28"/>
          <w:u w:val="none"/>
        </w:rPr>
        <w:t>:</w:t>
      </w:r>
      <w:r w:rsidRPr="0A2C1701" w:rsidR="00F05C9B">
        <w:rPr>
          <w:b w:val="1"/>
          <w:bCs w:val="1"/>
          <w:sz w:val="28"/>
          <w:szCs w:val="28"/>
          <w:u w:val="none"/>
        </w:rPr>
        <w:t xml:space="preserve"> </w:t>
      </w:r>
    </w:p>
    <w:p w:rsidRPr="00AB1A65" w:rsidR="00F05C9B" w:rsidP="00F05C9B" w:rsidRDefault="00F05C9B" w14:paraId="3548BCFB" w14:textId="22D6FAFB">
      <w:pPr>
        <w:rPr>
          <w:sz w:val="28"/>
          <w:szCs w:val="28"/>
          <w:u w:val="none"/>
        </w:rPr>
      </w:pPr>
      <w:r w:rsidRPr="0A2C1701" w:rsidR="00F05C9B">
        <w:rPr>
          <w:sz w:val="28"/>
          <w:szCs w:val="28"/>
          <w:u w:val="none"/>
        </w:rPr>
        <w:t xml:space="preserve">The cost of living in the UK has been rising. Paleja (2022) outlined that in April 2022, households in the UK could expect a 6% increase in the cost of living. This was equivalent to a £100 weekly grocery bill becoming £106 and a £1000 annual energy bill increasing to £1060. Despite this rise in costs, Chan (2022) reported that the governor of the Bank of England, Andrew Bailey, suggested that employees should not be given any pay rises as this could lead to a spiral of inflation that could push costs for everyone even higher. So, how does an employer motivate staff that are feeling the financial squeeze? </w:t>
      </w:r>
    </w:p>
    <w:p w:rsidRPr="00AB1A65" w:rsidR="00F05C9B" w:rsidP="00F05C9B" w:rsidRDefault="00F05C9B" w14:paraId="4286B11D" w14:textId="01F0F823">
      <w:pPr>
        <w:rPr>
          <w:sz w:val="28"/>
          <w:szCs w:val="28"/>
          <w:u w:val="none"/>
        </w:rPr>
      </w:pPr>
      <w:r w:rsidRPr="0A2C1701" w:rsidR="00F05C9B">
        <w:rPr>
          <w:sz w:val="28"/>
          <w:szCs w:val="28"/>
          <w:u w:val="none"/>
        </w:rPr>
        <w:t xml:space="preserve">1. Highlight or underline the sentence that outlines the topic of the paragraph. </w:t>
      </w:r>
    </w:p>
    <w:p w:rsidRPr="00AB1A65" w:rsidR="00F05C9B" w:rsidP="00F05C9B" w:rsidRDefault="00F05C9B" w14:paraId="44458DC3" w14:textId="77777777">
      <w:pPr>
        <w:rPr>
          <w:sz w:val="28"/>
          <w:szCs w:val="28"/>
          <w:u w:val="none"/>
        </w:rPr>
      </w:pPr>
      <w:r w:rsidRPr="0A2C1701" w:rsidR="00F05C9B">
        <w:rPr>
          <w:sz w:val="28"/>
          <w:szCs w:val="28"/>
          <w:u w:val="none"/>
        </w:rPr>
        <w:t xml:space="preserve">2. Use a different colour or outline to highlight the sentences that develop the topic of discussion in the paragraph. </w:t>
      </w:r>
    </w:p>
    <w:p w:rsidRPr="00AB1A65" w:rsidR="00F05C9B" w:rsidP="0A2C1701" w:rsidRDefault="00F05C9B" w14:paraId="3B5C3EB8" w14:textId="109BE24C">
      <w:pPr>
        <w:rPr>
          <w:b w:val="1"/>
          <w:bCs w:val="1"/>
          <w:sz w:val="28"/>
          <w:szCs w:val="28"/>
          <w:u w:val="none"/>
        </w:rPr>
      </w:pPr>
      <w:r w:rsidRPr="0A2C1701" w:rsidR="00F05C9B">
        <w:rPr>
          <w:b w:val="1"/>
          <w:bCs w:val="1"/>
          <w:sz w:val="28"/>
          <w:szCs w:val="28"/>
          <w:u w:val="none"/>
        </w:rPr>
        <w:t xml:space="preserve">3. </w:t>
      </w:r>
      <w:r w:rsidRPr="0A2C1701" w:rsidR="00F05C9B">
        <w:rPr>
          <w:sz w:val="28"/>
          <w:szCs w:val="28"/>
          <w:u w:val="none"/>
        </w:rPr>
        <w:t xml:space="preserve">Read the final sentence. Does this sentence </w:t>
      </w:r>
      <w:r w:rsidRPr="0A2C1701" w:rsidR="00F05C9B">
        <w:rPr>
          <w:b w:val="1"/>
          <w:bCs w:val="1"/>
          <w:sz w:val="28"/>
          <w:szCs w:val="28"/>
          <w:u w:val="none"/>
        </w:rPr>
        <w:t>conclude</w:t>
      </w:r>
      <w:r w:rsidRPr="0A2C1701" w:rsidR="00F05C9B">
        <w:rPr>
          <w:sz w:val="28"/>
          <w:szCs w:val="28"/>
          <w:u w:val="none"/>
        </w:rPr>
        <w:t xml:space="preserve"> the topic </w:t>
      </w:r>
      <w:r w:rsidRPr="0A2C1701" w:rsidR="00F05C9B">
        <w:rPr>
          <w:b w:val="1"/>
          <w:bCs w:val="1"/>
          <w:sz w:val="28"/>
          <w:szCs w:val="28"/>
          <w:u w:val="none"/>
        </w:rPr>
        <w:t>or link</w:t>
      </w:r>
      <w:r w:rsidRPr="0A2C1701" w:rsidR="00F05C9B">
        <w:rPr>
          <w:sz w:val="28"/>
          <w:szCs w:val="28"/>
          <w:u w:val="none"/>
        </w:rPr>
        <w:t xml:space="preserve"> to further points? </w:t>
      </w:r>
      <w:r w:rsidRPr="0A2C1701" w:rsidR="00F05C9B">
        <w:rPr>
          <w:b w:val="1"/>
          <w:bCs w:val="1"/>
          <w:sz w:val="28"/>
          <w:szCs w:val="28"/>
          <w:u w:val="none"/>
        </w:rPr>
        <w:t xml:space="preserve"> </w:t>
      </w:r>
    </w:p>
    <w:p w:rsidR="0A2C1701" w:rsidRDefault="0A2C1701" w14:paraId="107C92EA" w14:textId="62211EC3">
      <w:pPr>
        <w:rPr>
          <w:u w:val="none"/>
        </w:rPr>
      </w:pPr>
      <w:r>
        <w:rPr>
          <w:u w:val="none"/>
        </w:rPr>
        <w:br w:type="page"/>
      </w:r>
    </w:p>
    <w:p w:rsidR="513002DB" w:rsidP="0A2C1701" w:rsidRDefault="513002DB" w14:paraId="757F90EB" w14:textId="5C74ACC9">
      <w:pPr>
        <w:spacing w:line="259" w:lineRule="auto"/>
        <w:rPr>
          <w:rFonts w:ascii="Aptos" w:hAnsi="Aptos" w:eastAsia="Aptos" w:cs="Aptos"/>
          <w:b w:val="0"/>
          <w:bCs w:val="0"/>
          <w:i w:val="0"/>
          <w:iCs w:val="0"/>
          <w:caps w:val="0"/>
          <w:smallCaps w:val="0"/>
          <w:noProof w:val="0"/>
          <w:color w:val="000000" w:themeColor="text1" w:themeTint="FF" w:themeShade="FF"/>
          <w:sz w:val="36"/>
          <w:szCs w:val="36"/>
          <w:u w:val="none"/>
          <w:lang w:val="en-GB"/>
        </w:rPr>
      </w:pPr>
      <w:r w:rsidRPr="0A2C1701" w:rsidR="513002DB">
        <w:rPr>
          <w:rFonts w:ascii="Aptos" w:hAnsi="Aptos" w:eastAsia="Aptos" w:cs="Aptos"/>
          <w:b w:val="1"/>
          <w:bCs w:val="1"/>
          <w:i w:val="0"/>
          <w:iCs w:val="0"/>
          <w:caps w:val="0"/>
          <w:smallCaps w:val="0"/>
          <w:strike w:val="0"/>
          <w:dstrike w:val="0"/>
          <w:noProof w:val="0"/>
          <w:color w:val="000000" w:themeColor="text1" w:themeTint="FF" w:themeShade="FF"/>
          <w:sz w:val="36"/>
          <w:szCs w:val="36"/>
          <w:u w:val="none"/>
          <w:lang w:val="en-GB"/>
        </w:rPr>
        <w:t>Activity 2</w:t>
      </w:r>
    </w:p>
    <w:p w:rsidR="513002DB" w:rsidP="0A2C1701" w:rsidRDefault="513002DB" w14:paraId="2331B036" w14:textId="10B49685">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A2C1701" w:rsidR="513002DB">
        <w:rPr>
          <w:rFonts w:ascii="Aptos" w:hAnsi="Aptos" w:eastAsia="Aptos" w:cs="Aptos"/>
          <w:b w:val="1"/>
          <w:bCs w:val="1"/>
          <w:i w:val="0"/>
          <w:iCs w:val="0"/>
          <w:caps w:val="0"/>
          <w:smallCaps w:val="0"/>
          <w:noProof w:val="0"/>
          <w:color w:val="000000" w:themeColor="text1" w:themeTint="FF" w:themeShade="FF"/>
          <w:sz w:val="24"/>
          <w:szCs w:val="24"/>
          <w:u w:val="none"/>
          <w:lang w:val="en-GB"/>
        </w:rPr>
        <w:t>Read the following two paragraphs and decide which is more coherent/cohesive and why. Are there any words which you think help make the better paragraph more coherent and cohesive? If so, highlight or underline these words.</w:t>
      </w:r>
    </w:p>
    <w:p w:rsidR="513002DB" w:rsidP="0A2C1701" w:rsidRDefault="513002DB" w14:paraId="752754BD" w14:textId="533562E0">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A2C1701" w:rsidR="513002D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Paragraph 1: </w:t>
      </w:r>
    </w:p>
    <w:p w:rsidR="513002DB" w:rsidP="0A2C1701" w:rsidRDefault="513002DB" w14:paraId="029F2ABD" w14:textId="3FDAAB07">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A2C1701" w:rsidR="513002DB">
        <w:rPr>
          <w:rFonts w:ascii="Aptos" w:hAnsi="Aptos" w:eastAsia="Aptos" w:cs="Aptos"/>
          <w:b w:val="0"/>
          <w:bCs w:val="0"/>
          <w:i w:val="0"/>
          <w:iCs w:val="0"/>
          <w:caps w:val="0"/>
          <w:smallCaps w:val="0"/>
          <w:noProof w:val="0"/>
          <w:color w:val="000000" w:themeColor="text1" w:themeTint="FF" w:themeShade="FF"/>
          <w:sz w:val="24"/>
          <w:szCs w:val="24"/>
          <w:u w:val="none"/>
          <w:lang w:val="en-GB"/>
        </w:rPr>
        <w:t>Time management is an essential skill for university students. A lot of students have assignments, part-time jobs, and social activities to balance. Planners are helpful because they help students see what they need to do. If a student doesn’t manage their time well, they might miss deadlines. Deadlines are important because they are when assignments are due. University can be overwhelming, but organizing one’s time makes it less stressful. Time management is important.</w:t>
      </w:r>
    </w:p>
    <w:p w:rsidR="513002DB" w:rsidP="0A2C1701" w:rsidRDefault="513002DB" w14:paraId="4C53B763" w14:textId="1A5D03AA">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A2C1701" w:rsidR="513002DB">
        <w:rPr>
          <w:rFonts w:ascii="Aptos" w:hAnsi="Aptos" w:eastAsia="Aptos" w:cs="Aptos"/>
          <w:b w:val="0"/>
          <w:bCs w:val="0"/>
          <w:i w:val="0"/>
          <w:iCs w:val="0"/>
          <w:caps w:val="0"/>
          <w:smallCaps w:val="0"/>
          <w:noProof w:val="0"/>
          <w:color w:val="000000" w:themeColor="text1" w:themeTint="FF" w:themeShade="FF"/>
          <w:sz w:val="24"/>
          <w:szCs w:val="24"/>
          <w:u w:val="none"/>
          <w:lang w:val="en-GB"/>
        </w:rPr>
        <w:t>Paragraph 2:</w:t>
      </w:r>
    </w:p>
    <w:p w:rsidR="513002DB" w:rsidP="0A2C1701" w:rsidRDefault="513002DB" w14:paraId="63D7C22C" w14:textId="348B4269">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A2C1701" w:rsidR="513002DB">
        <w:rPr>
          <w:rFonts w:ascii="Aptos" w:hAnsi="Aptos" w:eastAsia="Aptos" w:cs="Aptos"/>
          <w:b w:val="0"/>
          <w:bCs w:val="0"/>
          <w:i w:val="0"/>
          <w:iCs w:val="0"/>
          <w:caps w:val="0"/>
          <w:smallCaps w:val="0"/>
          <w:noProof w:val="0"/>
          <w:color w:val="000000" w:themeColor="text1" w:themeTint="FF" w:themeShade="FF"/>
          <w:sz w:val="24"/>
          <w:szCs w:val="24"/>
          <w:u w:val="none"/>
          <w:lang w:val="en-GB"/>
        </w:rPr>
        <w:t>Time management is an essential skill for university students as it helps them balance academic, work, and social responsibilities effectively. For instance, using a planner to organize tasks and deadlines ensures that students can prioritize their assignments and avoid last-minute rushing. Furthermore, this not only improves the quality of their work but also reduces the likelihood of missing important deadlines. Therefore, by staying organized and managing their time wisely, students can maintain better control over their busy schedules and achieve greater academic success.</w:t>
      </w:r>
    </w:p>
    <w:p w:rsidR="0A2C1701" w:rsidP="0A2C1701" w:rsidRDefault="0A2C1701" w14:paraId="72485B51" w14:textId="5F1BC810">
      <w:pPr>
        <w:spacing w:line="278" w:lineRule="auto"/>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0A2C1701" w:rsidP="0A2C1701" w:rsidRDefault="0A2C1701" w14:paraId="63E8F670" w14:textId="792978EE">
      <w:pPr>
        <w:spacing w:line="259" w:lineRule="auto"/>
        <w:jc w:val="both"/>
        <w:rPr>
          <w:rFonts w:ascii="Aptos" w:hAnsi="Aptos" w:eastAsia="Aptos" w:cs="Aptos"/>
          <w:b w:val="1"/>
          <w:bCs w:val="1"/>
          <w:i w:val="0"/>
          <w:iCs w:val="0"/>
          <w:caps w:val="0"/>
          <w:smallCaps w:val="0"/>
          <w:strike w:val="0"/>
          <w:dstrike w:val="0"/>
          <w:noProof w:val="0"/>
          <w:color w:val="000000" w:themeColor="text1" w:themeTint="FF" w:themeShade="FF"/>
          <w:sz w:val="36"/>
          <w:szCs w:val="36"/>
          <w:u w:val="none"/>
          <w:lang w:val="en-GB"/>
        </w:rPr>
      </w:pPr>
    </w:p>
    <w:p w:rsidR="0A2C1701" w:rsidRDefault="0A2C1701" w14:paraId="088AF91A" w14:textId="5FAF62D8">
      <w:pPr>
        <w:rPr>
          <w:u w:val="none"/>
        </w:rPr>
      </w:pPr>
      <w:r>
        <w:rPr>
          <w:u w:val="none"/>
        </w:rPr>
        <w:br w:type="page"/>
      </w:r>
    </w:p>
    <w:p w:rsidR="513002DB" w:rsidP="0A2C1701" w:rsidRDefault="513002DB" w14:paraId="595BDCB4" w14:textId="73ED635C">
      <w:pPr>
        <w:pStyle w:val="Normal"/>
        <w:spacing w:line="259" w:lineRule="auto"/>
        <w:jc w:val="both"/>
        <w:rPr>
          <w:rFonts w:ascii="Aptos" w:hAnsi="Aptos" w:eastAsia="Aptos" w:cs="Aptos"/>
          <w:b w:val="0"/>
          <w:bCs w:val="0"/>
          <w:i w:val="0"/>
          <w:iCs w:val="0"/>
          <w:caps w:val="0"/>
          <w:smallCaps w:val="0"/>
          <w:noProof w:val="0"/>
          <w:color w:val="000000" w:themeColor="text1" w:themeTint="FF" w:themeShade="FF"/>
          <w:sz w:val="36"/>
          <w:szCs w:val="36"/>
          <w:u w:val="none"/>
          <w:lang w:val="en-GB"/>
        </w:rPr>
      </w:pPr>
      <w:r w:rsidRPr="0A2C1701" w:rsidR="513002DB">
        <w:rPr>
          <w:rFonts w:ascii="Aptos" w:hAnsi="Aptos" w:eastAsia="Aptos" w:cs="Aptos"/>
          <w:b w:val="1"/>
          <w:bCs w:val="1"/>
          <w:i w:val="0"/>
          <w:iCs w:val="0"/>
          <w:caps w:val="0"/>
          <w:smallCaps w:val="0"/>
          <w:strike w:val="0"/>
          <w:dstrike w:val="0"/>
          <w:noProof w:val="0"/>
          <w:color w:val="000000" w:themeColor="text1" w:themeTint="FF" w:themeShade="FF"/>
          <w:sz w:val="36"/>
          <w:szCs w:val="36"/>
          <w:u w:val="none"/>
          <w:lang w:val="en-GB"/>
        </w:rPr>
        <w:t>Activity 3</w:t>
      </w:r>
    </w:p>
    <w:p w:rsidR="513002DB" w:rsidP="0A2C1701" w:rsidRDefault="513002DB" w14:paraId="23EAF834" w14:textId="7A0C8213">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A2C1701" w:rsidR="513002DB">
        <w:rPr>
          <w:rFonts w:ascii="Aptos" w:hAnsi="Aptos" w:eastAsia="Aptos" w:cs="Aptos"/>
          <w:b w:val="1"/>
          <w:bCs w:val="1"/>
          <w:i w:val="0"/>
          <w:iCs w:val="0"/>
          <w:caps w:val="0"/>
          <w:smallCaps w:val="0"/>
          <w:noProof w:val="0"/>
          <w:color w:val="000000" w:themeColor="text1" w:themeTint="FF" w:themeShade="FF"/>
          <w:sz w:val="24"/>
          <w:szCs w:val="24"/>
          <w:u w:val="none"/>
          <w:lang w:val="en-GB"/>
        </w:rPr>
        <w:t>Coherence and cohesion – Cohesive (linking devices)</w:t>
      </w:r>
    </w:p>
    <w:p w:rsidR="513002DB" w:rsidP="0A2C1701" w:rsidRDefault="513002DB" w14:paraId="1AD7C7C3" w14:textId="0F96435C">
      <w:pPr>
        <w:spacing w:line="259" w:lineRule="auto"/>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A2C1701" w:rsidR="513002DB">
        <w:rPr>
          <w:rFonts w:ascii="Aptos" w:hAnsi="Aptos" w:eastAsia="Aptos" w:cs="Aptos"/>
          <w:b w:val="1"/>
          <w:bCs w:val="1"/>
          <w:i w:val="0"/>
          <w:iCs w:val="0"/>
          <w:caps w:val="0"/>
          <w:smallCaps w:val="0"/>
          <w:noProof w:val="0"/>
          <w:color w:val="000000" w:themeColor="text1" w:themeTint="FF" w:themeShade="FF"/>
          <w:sz w:val="24"/>
          <w:szCs w:val="24"/>
          <w:u w:val="none"/>
          <w:lang w:val="en-GB"/>
        </w:rPr>
        <w:t>Organise the cohesive devices in the box below into the table.</w:t>
      </w:r>
      <w:r>
        <w:br/>
      </w:r>
      <w:r w:rsidRPr="0A2C1701" w:rsidR="513002DB">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Note: those with a capital letter are commonly used to link/organise 2 or more sentences; those with a small letter are commonly used to link 2 parts of the same sentence.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485"/>
        <w:gridCol w:w="1620"/>
        <w:gridCol w:w="1275"/>
        <w:gridCol w:w="2115"/>
        <w:gridCol w:w="1365"/>
        <w:gridCol w:w="1425"/>
      </w:tblGrid>
      <w:tr w:rsidR="0A2C1701" w:rsidTr="0A2C1701" w14:paraId="285DFD8A">
        <w:trPr>
          <w:trHeight w:val="660"/>
        </w:trPr>
        <w:tc>
          <w:tcPr>
            <w:tcW w:w="1485" w:type="dxa"/>
            <w:tcMar>
              <w:left w:w="105" w:type="dxa"/>
              <w:right w:w="105" w:type="dxa"/>
            </w:tcMar>
            <w:vAlign w:val="top"/>
          </w:tcPr>
          <w:p w:rsidR="0A2C1701" w:rsidP="0A2C1701" w:rsidRDefault="0A2C1701" w14:paraId="0FB31EDA" w14:textId="61D42024">
            <w:pPr>
              <w:spacing w:line="259" w:lineRule="auto"/>
              <w:rPr>
                <w:rFonts w:ascii="Aptos" w:hAnsi="Aptos" w:eastAsia="Aptos" w:cs="Aptos"/>
                <w:b w:val="0"/>
                <w:bCs w:val="0"/>
                <w:i w:val="0"/>
                <w:iCs w:val="0"/>
                <w:sz w:val="24"/>
                <w:szCs w:val="24"/>
                <w:u w:val="none"/>
              </w:rPr>
            </w:pPr>
            <w:r w:rsidRPr="0A2C1701" w:rsidR="0A2C1701">
              <w:rPr>
                <w:rStyle w:val="plan"/>
                <w:rFonts w:ascii="Aptos" w:hAnsi="Aptos" w:eastAsia="Aptos" w:cs="Aptos"/>
                <w:b w:val="1"/>
                <w:bCs w:val="1"/>
                <w:i w:val="0"/>
                <w:iCs w:val="0"/>
                <w:sz w:val="24"/>
                <w:szCs w:val="24"/>
                <w:u w:val="none"/>
                <w:lang w:val="en-GB"/>
              </w:rPr>
              <w:t>Cause and Effect</w:t>
            </w:r>
          </w:p>
        </w:tc>
        <w:tc>
          <w:tcPr>
            <w:tcW w:w="1620" w:type="dxa"/>
            <w:tcMar>
              <w:left w:w="105" w:type="dxa"/>
              <w:right w:w="105" w:type="dxa"/>
            </w:tcMar>
            <w:vAlign w:val="top"/>
          </w:tcPr>
          <w:p w:rsidR="0A2C1701" w:rsidP="0A2C1701" w:rsidRDefault="0A2C1701" w14:paraId="36CCF632" w14:textId="60323AC3">
            <w:pPr>
              <w:spacing w:line="259" w:lineRule="auto"/>
              <w:rPr>
                <w:rFonts w:ascii="Aptos" w:hAnsi="Aptos" w:eastAsia="Aptos" w:cs="Aptos"/>
                <w:b w:val="0"/>
                <w:bCs w:val="0"/>
                <w:i w:val="0"/>
                <w:iCs w:val="0"/>
                <w:sz w:val="24"/>
                <w:szCs w:val="24"/>
                <w:u w:val="none"/>
              </w:rPr>
            </w:pPr>
            <w:r w:rsidRPr="0A2C1701" w:rsidR="0A2C1701">
              <w:rPr>
                <w:rStyle w:val="plan"/>
                <w:rFonts w:ascii="Aptos" w:hAnsi="Aptos" w:eastAsia="Aptos" w:cs="Aptos"/>
                <w:b w:val="1"/>
                <w:bCs w:val="1"/>
                <w:i w:val="0"/>
                <w:iCs w:val="0"/>
                <w:sz w:val="24"/>
                <w:szCs w:val="24"/>
                <w:u w:val="none"/>
                <w:lang w:val="en-GB"/>
              </w:rPr>
              <w:t>Contrast</w:t>
            </w:r>
          </w:p>
        </w:tc>
        <w:tc>
          <w:tcPr>
            <w:tcW w:w="1275" w:type="dxa"/>
            <w:tcMar>
              <w:left w:w="105" w:type="dxa"/>
              <w:right w:w="105" w:type="dxa"/>
            </w:tcMar>
            <w:vAlign w:val="top"/>
          </w:tcPr>
          <w:p w:rsidR="0A2C1701" w:rsidP="0A2C1701" w:rsidRDefault="0A2C1701" w14:paraId="61187F8F" w14:textId="0C58382F">
            <w:pPr>
              <w:spacing w:line="259" w:lineRule="auto"/>
              <w:rPr>
                <w:rFonts w:ascii="Aptos" w:hAnsi="Aptos" w:eastAsia="Aptos" w:cs="Aptos"/>
                <w:b w:val="0"/>
                <w:bCs w:val="0"/>
                <w:i w:val="0"/>
                <w:iCs w:val="0"/>
                <w:sz w:val="24"/>
                <w:szCs w:val="24"/>
                <w:u w:val="none"/>
              </w:rPr>
            </w:pPr>
            <w:r w:rsidRPr="0A2C1701" w:rsidR="0A2C1701">
              <w:rPr>
                <w:rStyle w:val="plan"/>
                <w:rFonts w:ascii="Aptos" w:hAnsi="Aptos" w:eastAsia="Aptos" w:cs="Aptos"/>
                <w:b w:val="1"/>
                <w:bCs w:val="1"/>
                <w:i w:val="0"/>
                <w:iCs w:val="0"/>
                <w:sz w:val="24"/>
                <w:szCs w:val="24"/>
                <w:u w:val="none"/>
                <w:lang w:val="en-GB"/>
              </w:rPr>
              <w:t>Similarity</w:t>
            </w:r>
          </w:p>
        </w:tc>
        <w:tc>
          <w:tcPr>
            <w:tcW w:w="2115" w:type="dxa"/>
            <w:tcMar>
              <w:left w:w="105" w:type="dxa"/>
              <w:right w:w="105" w:type="dxa"/>
            </w:tcMar>
            <w:vAlign w:val="top"/>
          </w:tcPr>
          <w:p w:rsidR="0A2C1701" w:rsidP="0A2C1701" w:rsidRDefault="0A2C1701" w14:paraId="513BEFD9" w14:textId="2D4E0135">
            <w:pPr>
              <w:spacing w:line="259" w:lineRule="auto"/>
              <w:rPr>
                <w:rFonts w:ascii="Aptos" w:hAnsi="Aptos" w:eastAsia="Aptos" w:cs="Aptos"/>
                <w:b w:val="0"/>
                <w:bCs w:val="0"/>
                <w:i w:val="0"/>
                <w:iCs w:val="0"/>
                <w:sz w:val="24"/>
                <w:szCs w:val="24"/>
                <w:u w:val="none"/>
              </w:rPr>
            </w:pPr>
            <w:r w:rsidRPr="0A2C1701" w:rsidR="0A2C1701">
              <w:rPr>
                <w:rStyle w:val="plan"/>
                <w:rFonts w:ascii="Aptos" w:hAnsi="Aptos" w:eastAsia="Aptos" w:cs="Aptos"/>
                <w:b w:val="1"/>
                <w:bCs w:val="1"/>
                <w:i w:val="0"/>
                <w:iCs w:val="0"/>
                <w:sz w:val="24"/>
                <w:szCs w:val="24"/>
                <w:u w:val="none"/>
                <w:lang w:val="en-GB"/>
              </w:rPr>
              <w:t>Adding / reinforcing</w:t>
            </w:r>
          </w:p>
        </w:tc>
        <w:tc>
          <w:tcPr>
            <w:tcW w:w="1365" w:type="dxa"/>
            <w:tcMar>
              <w:left w:w="105" w:type="dxa"/>
              <w:right w:w="105" w:type="dxa"/>
            </w:tcMar>
            <w:vAlign w:val="top"/>
          </w:tcPr>
          <w:p w:rsidR="0A2C1701" w:rsidP="0A2C1701" w:rsidRDefault="0A2C1701" w14:paraId="6F76ADAE" w14:textId="48C398F8">
            <w:pPr>
              <w:spacing w:line="259" w:lineRule="auto"/>
              <w:rPr>
                <w:rFonts w:ascii="Aptos" w:hAnsi="Aptos" w:eastAsia="Aptos" w:cs="Aptos"/>
                <w:b w:val="0"/>
                <w:bCs w:val="0"/>
                <w:i w:val="0"/>
                <w:iCs w:val="0"/>
                <w:sz w:val="24"/>
                <w:szCs w:val="24"/>
                <w:u w:val="none"/>
              </w:rPr>
            </w:pPr>
            <w:r w:rsidRPr="0A2C1701" w:rsidR="0A2C1701">
              <w:rPr>
                <w:rStyle w:val="plan"/>
                <w:rFonts w:ascii="Aptos" w:hAnsi="Aptos" w:eastAsia="Aptos" w:cs="Aptos"/>
                <w:b w:val="1"/>
                <w:bCs w:val="1"/>
                <w:i w:val="0"/>
                <w:iCs w:val="0"/>
                <w:sz w:val="24"/>
                <w:szCs w:val="24"/>
                <w:u w:val="none"/>
                <w:lang w:val="en-GB"/>
              </w:rPr>
              <w:t>Sequence</w:t>
            </w:r>
          </w:p>
        </w:tc>
        <w:tc>
          <w:tcPr>
            <w:tcW w:w="1425" w:type="dxa"/>
            <w:tcMar>
              <w:left w:w="105" w:type="dxa"/>
              <w:right w:w="105" w:type="dxa"/>
            </w:tcMar>
            <w:vAlign w:val="top"/>
          </w:tcPr>
          <w:p w:rsidR="0A2C1701" w:rsidP="0A2C1701" w:rsidRDefault="0A2C1701" w14:paraId="5F1CD51B" w14:textId="284A04CE">
            <w:pPr>
              <w:spacing w:line="259" w:lineRule="auto"/>
              <w:rPr>
                <w:rFonts w:ascii="Aptos" w:hAnsi="Aptos" w:eastAsia="Aptos" w:cs="Aptos"/>
                <w:b w:val="0"/>
                <w:bCs w:val="0"/>
                <w:i w:val="0"/>
                <w:iCs w:val="0"/>
                <w:sz w:val="24"/>
                <w:szCs w:val="24"/>
                <w:u w:val="none"/>
              </w:rPr>
            </w:pPr>
            <w:r w:rsidRPr="0A2C1701" w:rsidR="0A2C1701">
              <w:rPr>
                <w:rStyle w:val="plan"/>
                <w:rFonts w:ascii="Aptos" w:hAnsi="Aptos" w:eastAsia="Aptos" w:cs="Aptos"/>
                <w:b w:val="1"/>
                <w:bCs w:val="1"/>
                <w:i w:val="0"/>
                <w:iCs w:val="0"/>
                <w:sz w:val="24"/>
                <w:szCs w:val="24"/>
                <w:u w:val="none"/>
                <w:lang w:val="en-GB"/>
              </w:rPr>
              <w:t>Giving Examples</w:t>
            </w:r>
          </w:p>
        </w:tc>
      </w:tr>
      <w:tr w:rsidR="0A2C1701" w:rsidTr="0A2C1701" w14:paraId="1A6272FF">
        <w:trPr>
          <w:trHeight w:val="3030"/>
        </w:trPr>
        <w:tc>
          <w:tcPr>
            <w:tcW w:w="1485" w:type="dxa"/>
            <w:tcMar>
              <w:left w:w="105" w:type="dxa"/>
              <w:right w:w="105" w:type="dxa"/>
            </w:tcMar>
            <w:vAlign w:val="top"/>
          </w:tcPr>
          <w:p w:rsidR="0A2C1701" w:rsidP="0A2C1701" w:rsidRDefault="0A2C1701" w14:paraId="5EBC010D" w14:textId="12D6C463">
            <w:pPr>
              <w:spacing w:line="259" w:lineRule="auto"/>
              <w:rPr>
                <w:rFonts w:ascii="Aptos" w:hAnsi="Aptos" w:eastAsia="Aptos" w:cs="Aptos"/>
                <w:b w:val="0"/>
                <w:bCs w:val="0"/>
                <w:i w:val="0"/>
                <w:iCs w:val="0"/>
                <w:color w:val="FF0000"/>
                <w:sz w:val="22"/>
                <w:szCs w:val="22"/>
                <w:u w:val="none"/>
              </w:rPr>
            </w:pPr>
          </w:p>
        </w:tc>
        <w:tc>
          <w:tcPr>
            <w:tcW w:w="1620" w:type="dxa"/>
            <w:tcMar>
              <w:left w:w="105" w:type="dxa"/>
              <w:right w:w="105" w:type="dxa"/>
            </w:tcMar>
            <w:vAlign w:val="top"/>
          </w:tcPr>
          <w:p w:rsidR="0A2C1701" w:rsidP="0A2C1701" w:rsidRDefault="0A2C1701" w14:paraId="60DCB99F" w14:textId="3BD406D8">
            <w:pPr>
              <w:spacing w:line="259" w:lineRule="auto"/>
              <w:rPr>
                <w:rFonts w:ascii="Aptos" w:hAnsi="Aptos" w:eastAsia="Aptos" w:cs="Aptos"/>
                <w:b w:val="0"/>
                <w:bCs w:val="0"/>
                <w:i w:val="0"/>
                <w:iCs w:val="0"/>
                <w:color w:val="FF0000"/>
                <w:sz w:val="22"/>
                <w:szCs w:val="22"/>
                <w:u w:val="none"/>
              </w:rPr>
            </w:pPr>
          </w:p>
        </w:tc>
        <w:tc>
          <w:tcPr>
            <w:tcW w:w="1275" w:type="dxa"/>
            <w:tcMar>
              <w:left w:w="105" w:type="dxa"/>
              <w:right w:w="105" w:type="dxa"/>
            </w:tcMar>
            <w:vAlign w:val="top"/>
          </w:tcPr>
          <w:p w:rsidR="0A2C1701" w:rsidP="0A2C1701" w:rsidRDefault="0A2C1701" w14:paraId="1941823A" w14:textId="46B794BA">
            <w:pPr>
              <w:spacing w:line="259" w:lineRule="auto"/>
              <w:rPr>
                <w:rFonts w:ascii="Aptos" w:hAnsi="Aptos" w:eastAsia="Aptos" w:cs="Aptos"/>
                <w:b w:val="0"/>
                <w:bCs w:val="0"/>
                <w:i w:val="0"/>
                <w:iCs w:val="0"/>
                <w:color w:val="FF0000"/>
                <w:sz w:val="22"/>
                <w:szCs w:val="22"/>
                <w:u w:val="none"/>
              </w:rPr>
            </w:pPr>
          </w:p>
        </w:tc>
        <w:tc>
          <w:tcPr>
            <w:tcW w:w="2115" w:type="dxa"/>
            <w:tcMar>
              <w:left w:w="105" w:type="dxa"/>
              <w:right w:w="105" w:type="dxa"/>
            </w:tcMar>
            <w:vAlign w:val="top"/>
          </w:tcPr>
          <w:p w:rsidR="0A2C1701" w:rsidP="0A2C1701" w:rsidRDefault="0A2C1701" w14:paraId="75E69FBE" w14:textId="39036088">
            <w:pPr>
              <w:spacing w:line="259" w:lineRule="auto"/>
              <w:rPr>
                <w:rFonts w:ascii="Aptos" w:hAnsi="Aptos" w:eastAsia="Aptos" w:cs="Aptos"/>
                <w:b w:val="0"/>
                <w:bCs w:val="0"/>
                <w:i w:val="0"/>
                <w:iCs w:val="0"/>
                <w:color w:val="FF0000"/>
                <w:sz w:val="22"/>
                <w:szCs w:val="22"/>
                <w:u w:val="none"/>
              </w:rPr>
            </w:pPr>
          </w:p>
        </w:tc>
        <w:tc>
          <w:tcPr>
            <w:tcW w:w="1365" w:type="dxa"/>
            <w:tcMar>
              <w:left w:w="105" w:type="dxa"/>
              <w:right w:w="105" w:type="dxa"/>
            </w:tcMar>
            <w:vAlign w:val="top"/>
          </w:tcPr>
          <w:p w:rsidR="0A2C1701" w:rsidP="0A2C1701" w:rsidRDefault="0A2C1701" w14:paraId="73C3307E" w14:textId="601086FE">
            <w:pPr>
              <w:spacing w:line="259" w:lineRule="auto"/>
              <w:rPr>
                <w:rFonts w:ascii="Aptos" w:hAnsi="Aptos" w:eastAsia="Aptos" w:cs="Aptos"/>
                <w:b w:val="0"/>
                <w:bCs w:val="0"/>
                <w:i w:val="0"/>
                <w:iCs w:val="0"/>
                <w:color w:val="00B0F0"/>
                <w:sz w:val="22"/>
                <w:szCs w:val="22"/>
                <w:u w:val="none"/>
              </w:rPr>
            </w:pPr>
            <w:r w:rsidRPr="0A2C1701" w:rsidR="0A2C1701">
              <w:rPr>
                <w:rStyle w:val="plan"/>
                <w:rFonts w:ascii="Aptos" w:hAnsi="Aptos" w:eastAsia="Aptos" w:cs="Aptos"/>
                <w:b w:val="1"/>
                <w:bCs w:val="1"/>
                <w:i w:val="0"/>
                <w:iCs w:val="0"/>
                <w:color w:val="00B0F0"/>
                <w:sz w:val="22"/>
                <w:szCs w:val="22"/>
                <w:u w:val="none"/>
                <w:lang w:val="en-GB"/>
              </w:rPr>
              <w:t>In conclusion</w:t>
            </w:r>
          </w:p>
        </w:tc>
        <w:tc>
          <w:tcPr>
            <w:tcW w:w="1425" w:type="dxa"/>
            <w:tcMar>
              <w:left w:w="105" w:type="dxa"/>
              <w:right w:w="105" w:type="dxa"/>
            </w:tcMar>
            <w:vAlign w:val="top"/>
          </w:tcPr>
          <w:p w:rsidR="0A2C1701" w:rsidP="0A2C1701" w:rsidRDefault="0A2C1701" w14:paraId="61394F98" w14:textId="08CFC15F">
            <w:pPr>
              <w:spacing w:line="259" w:lineRule="auto"/>
              <w:rPr>
                <w:rFonts w:ascii="Aptos" w:hAnsi="Aptos" w:eastAsia="Aptos" w:cs="Aptos"/>
                <w:b w:val="0"/>
                <w:bCs w:val="0"/>
                <w:i w:val="0"/>
                <w:iCs w:val="0"/>
                <w:color w:val="FF0000"/>
                <w:sz w:val="22"/>
                <w:szCs w:val="22"/>
                <w:u w:val="none"/>
              </w:rPr>
            </w:pPr>
          </w:p>
        </w:tc>
      </w:tr>
    </w:tbl>
    <w:p w:rsidR="0A2C1701" w:rsidP="0A2C1701" w:rsidRDefault="0A2C1701" w14:paraId="3704A2CF" w14:textId="33116B37">
      <w:pPr>
        <w:bidi w:val="0"/>
        <w:spacing w:line="259" w:lineRule="auto"/>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513002DB" w:rsidP="0A2C1701" w:rsidRDefault="513002DB" w14:paraId="4ADCA403" w14:textId="24B35637">
      <w:pPr>
        <w:bidi w:val="0"/>
        <w:spacing w:line="259" w:lineRule="auto"/>
        <w:rPr>
          <w:rFonts w:ascii="Aptos" w:hAnsi="Aptos" w:eastAsia="Aptos" w:cs="Aptos"/>
          <w:b w:val="0"/>
          <w:bCs w:val="0"/>
          <w:i w:val="0"/>
          <w:iCs w:val="0"/>
          <w:caps w:val="0"/>
          <w:smallCaps w:val="0"/>
          <w:noProof w:val="0"/>
          <w:color w:val="000000" w:themeColor="text1" w:themeTint="FF" w:themeShade="FF"/>
          <w:sz w:val="24"/>
          <w:szCs w:val="24"/>
          <w:u w:val="none"/>
          <w:lang w:val="en-GB"/>
        </w:rPr>
      </w:pPr>
      <w:r w:rsidR="513002DB">
        <w:drawing>
          <wp:inline wp14:editId="6557D806" wp14:anchorId="390722A0">
            <wp:extent cx="5724525" cy="1247775"/>
            <wp:effectExtent l="0" t="0" r="0" b="0"/>
            <wp:docPr id="919484563" name="drawing" title="Text Box 2, Textbox"/>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9484563" name="Picture 919484563"/>
                    <pic:cNvPicPr/>
                  </pic:nvPicPr>
                  <pic:blipFill>
                    <a:blip xmlns:r="http://schemas.openxmlformats.org/officeDocument/2006/relationships" r:embed="rId970338927">
                      <a:extLst>
                        <a:ext uri="{28A0092B-C50C-407E-A947-70E740481C1C}">
                          <a14:useLocalDpi xmlns:a14="http://schemas.microsoft.com/office/drawing/2010/main"/>
                        </a:ext>
                      </a:extLst>
                    </a:blip>
                    <a:stretch>
                      <a:fillRect/>
                    </a:stretch>
                  </pic:blipFill>
                  <pic:spPr>
                    <a:xfrm>
                      <a:off x="0" y="0"/>
                      <a:ext cx="5724525" cy="1247775"/>
                    </a:xfrm>
                    <a:prstGeom prst="rect">
                      <a:avLst/>
                    </a:prstGeom>
                  </pic:spPr>
                </pic:pic>
              </a:graphicData>
            </a:graphic>
          </wp:inline>
        </w:drawing>
      </w:r>
    </w:p>
    <w:p w:rsidR="0A2C1701" w:rsidP="0A2C1701" w:rsidRDefault="0A2C1701" w14:paraId="2F509FD7" w14:textId="001B8FC0">
      <w:pPr>
        <w:bidi w:val="0"/>
        <w:spacing w:line="259" w:lineRule="auto"/>
        <w:rPr>
          <w:rFonts w:ascii="Aptos" w:hAnsi="Aptos" w:eastAsia="Aptos" w:cs="Aptos"/>
          <w:b w:val="0"/>
          <w:bCs w:val="0"/>
          <w:i w:val="0"/>
          <w:iCs w:val="0"/>
          <w:caps w:val="0"/>
          <w:smallCaps w:val="0"/>
          <w:noProof w:val="0"/>
          <w:color w:val="000000" w:themeColor="text1" w:themeTint="FF" w:themeShade="FF"/>
          <w:sz w:val="22"/>
          <w:szCs w:val="22"/>
          <w:u w:val="none"/>
          <w:lang w:val="en-GB"/>
        </w:rPr>
      </w:pPr>
    </w:p>
    <w:p w:rsidR="0A2C1701" w:rsidP="0A2C1701" w:rsidRDefault="0A2C1701" w14:paraId="4D3F1119" w14:textId="680C77B3">
      <w:pPr>
        <w:pStyle w:val="Normal"/>
        <w:rPr>
          <w:b w:val="1"/>
          <w:bCs w:val="1"/>
          <w:sz w:val="28"/>
          <w:szCs w:val="28"/>
          <w:u w:val="none"/>
        </w:rPr>
      </w:pPr>
    </w:p>
    <w:p w:rsidRPr="00AB1A65" w:rsidR="00F05C9B" w:rsidP="00F05C9B" w:rsidRDefault="00F05C9B" w14:paraId="5CDEDA41" w14:textId="77777777">
      <w:pPr>
        <w:rPr>
          <w:sz w:val="28"/>
          <w:szCs w:val="28"/>
          <w:u w:val="none"/>
        </w:rPr>
      </w:pPr>
    </w:p>
    <w:p w:rsidRPr="00AB1A65" w:rsidR="00F05C9B" w:rsidRDefault="00F05C9B" w14:paraId="443F6D40" w14:textId="77777777">
      <w:pPr>
        <w:rPr>
          <w:b w:val="1"/>
          <w:bCs w:val="1"/>
          <w:sz w:val="28"/>
          <w:szCs w:val="28"/>
          <w:u w:val="none"/>
        </w:rPr>
      </w:pPr>
      <w:r w:rsidRPr="0A2C1701">
        <w:rPr>
          <w:b w:val="1"/>
          <w:bCs w:val="1"/>
          <w:sz w:val="28"/>
          <w:szCs w:val="28"/>
          <w:u w:val="none"/>
        </w:rPr>
        <w:br w:type="page"/>
      </w:r>
    </w:p>
    <w:p w:rsidRPr="00A2731B" w:rsidR="00A2731B" w:rsidP="0A2C1701" w:rsidRDefault="00552978" w14:paraId="6DB29445" w14:textId="3900E123">
      <w:pPr>
        <w:rPr>
          <w:b w:val="1"/>
          <w:bCs w:val="1"/>
          <w:sz w:val="36"/>
          <w:szCs w:val="36"/>
          <w:u w:val="none"/>
        </w:rPr>
      </w:pPr>
      <w:r w:rsidRPr="0A2C1701" w:rsidR="00552978">
        <w:rPr>
          <w:b w:val="1"/>
          <w:bCs w:val="1"/>
          <w:sz w:val="36"/>
          <w:szCs w:val="36"/>
          <w:u w:val="none"/>
        </w:rPr>
        <w:t>Activity</w:t>
      </w:r>
      <w:r w:rsidRPr="0A2C1701" w:rsidR="00A2731B">
        <w:rPr>
          <w:b w:val="1"/>
          <w:bCs w:val="1"/>
          <w:sz w:val="36"/>
          <w:szCs w:val="36"/>
          <w:u w:val="none"/>
        </w:rPr>
        <w:t xml:space="preserve"> 4</w:t>
      </w:r>
    </w:p>
    <w:p w:rsidRPr="00AB1A65" w:rsidR="00F05C9B" w:rsidP="00F05C9B" w:rsidRDefault="00F05C9B" w14:paraId="6C67DF67" w14:textId="3897914D">
      <w:pPr>
        <w:rPr>
          <w:sz w:val="28"/>
          <w:szCs w:val="28"/>
          <w:u w:val="none"/>
        </w:rPr>
      </w:pPr>
      <w:r w:rsidRPr="0A2C1701" w:rsidR="00F05C9B">
        <w:rPr>
          <w:b w:val="1"/>
          <w:bCs w:val="1"/>
          <w:sz w:val="28"/>
          <w:szCs w:val="28"/>
          <w:u w:val="none"/>
        </w:rPr>
        <w:t>Read the paragraph below and answer the questions below</w:t>
      </w:r>
      <w:r w:rsidRPr="0A2C1701" w:rsidR="00A2731B">
        <w:rPr>
          <w:b w:val="1"/>
          <w:bCs w:val="1"/>
          <w:sz w:val="28"/>
          <w:szCs w:val="28"/>
          <w:u w:val="none"/>
        </w:rPr>
        <w:t>:</w:t>
      </w:r>
      <w:r w:rsidRPr="0A2C1701" w:rsidR="00F05C9B">
        <w:rPr>
          <w:b w:val="1"/>
          <w:bCs w:val="1"/>
          <w:sz w:val="28"/>
          <w:szCs w:val="28"/>
          <w:u w:val="none"/>
        </w:rPr>
        <w:t xml:space="preserve"> </w:t>
      </w:r>
    </w:p>
    <w:p w:rsidRPr="00AB1A65" w:rsidR="00F05C9B" w:rsidP="00F05C9B" w:rsidRDefault="00F05C9B" w14:paraId="4A8D7626" w14:textId="517C162C">
      <w:pPr>
        <w:rPr>
          <w:sz w:val="28"/>
          <w:szCs w:val="28"/>
          <w:u w:val="none"/>
        </w:rPr>
      </w:pPr>
      <w:r w:rsidRPr="0A2C1701" w:rsidR="00F05C9B">
        <w:rPr>
          <w:sz w:val="28"/>
          <w:szCs w:val="28"/>
          <w:u w:val="none"/>
        </w:rPr>
        <w:t xml:space="preserve">In my opinion, there are too many of these kinds of medical conditions, more and more each year. Last year there were 10,700 people in Birmingham diagnosed and no doubt additional cases will be found. If you compared the numbers of patients in Birmingham with those found in London, there are clear differences. I believe the situation with progress and worsen in the next few years. </w:t>
      </w:r>
    </w:p>
    <w:p w:rsidRPr="00AB1A65" w:rsidR="00F05C9B" w:rsidP="00F05C9B" w:rsidRDefault="00F05C9B" w14:paraId="690797BF" w14:textId="77777777">
      <w:pPr>
        <w:rPr>
          <w:sz w:val="28"/>
          <w:szCs w:val="28"/>
          <w:u w:val="none"/>
        </w:rPr>
      </w:pPr>
    </w:p>
    <w:p w:rsidR="0039689C" w:rsidP="00D840A0" w:rsidRDefault="00F05C9B" w14:paraId="32D6291E" w14:textId="3D608AFC">
      <w:pPr>
        <w:rPr>
          <w:sz w:val="28"/>
          <w:szCs w:val="28"/>
          <w:u w:val="none"/>
        </w:rPr>
      </w:pPr>
      <w:r w:rsidRPr="0A2C1701" w:rsidR="00F05C9B">
        <w:rPr>
          <w:sz w:val="28"/>
          <w:szCs w:val="28"/>
          <w:u w:val="none"/>
        </w:rPr>
        <w:t xml:space="preserve">What are the main errors in the paragraph above? </w:t>
      </w:r>
      <w:r w:rsidRPr="0A2C1701" w:rsidR="00D840A0">
        <w:rPr>
          <w:sz w:val="28"/>
          <w:szCs w:val="28"/>
          <w:u w:val="none"/>
        </w:rPr>
        <w:t xml:space="preserve"> </w:t>
      </w:r>
      <w:r w:rsidRPr="0A2C1701" w:rsidR="00F05C9B">
        <w:rPr>
          <w:sz w:val="28"/>
          <w:szCs w:val="28"/>
          <w:u w:val="none"/>
        </w:rPr>
        <w:t>How would you suggest the writer improved this paragraph?</w:t>
      </w:r>
    </w:p>
    <w:p w:rsidR="00D840A0" w:rsidP="00D840A0" w:rsidRDefault="00D840A0" w14:paraId="6B1F3A48" w14:textId="77777777">
      <w:pPr>
        <w:rPr>
          <w:sz w:val="28"/>
          <w:szCs w:val="28"/>
          <w:u w:val="none"/>
        </w:rPr>
      </w:pPr>
    </w:p>
    <w:p w:rsidR="00D840A0" w:rsidP="00D840A0" w:rsidRDefault="00D840A0" w14:paraId="69FD67FF" w14:textId="77777777">
      <w:pPr>
        <w:rPr>
          <w:sz w:val="28"/>
          <w:szCs w:val="28"/>
          <w:u w:val="none"/>
        </w:rPr>
      </w:pPr>
    </w:p>
    <w:p w:rsidR="00D840A0" w:rsidP="00D840A0" w:rsidRDefault="00D840A0" w14:paraId="3B4E37FA" w14:textId="77777777">
      <w:pPr>
        <w:rPr>
          <w:sz w:val="28"/>
          <w:szCs w:val="28"/>
          <w:u w:val="none"/>
        </w:rPr>
      </w:pPr>
    </w:p>
    <w:p w:rsidR="00D840A0" w:rsidP="00D840A0" w:rsidRDefault="00D840A0" w14:paraId="4DE6B1D5" w14:textId="7C1C601F">
      <w:pPr>
        <w:rPr>
          <w:sz w:val="28"/>
          <w:szCs w:val="28"/>
          <w:u w:val="none"/>
        </w:rPr>
      </w:pPr>
      <w:r w:rsidRPr="0A2C1701" w:rsidR="00D840A0">
        <w:rPr>
          <w:sz w:val="28"/>
          <w:szCs w:val="28"/>
          <w:u w:val="none"/>
        </w:rPr>
        <w:t>Now rewrite the paragraph below:</w:t>
      </w:r>
    </w:p>
    <w:p w:rsidRPr="00AB1A65" w:rsidR="00D840A0" w:rsidP="00D840A0" w:rsidRDefault="00D840A0" w14:paraId="144F766E" w14:textId="77777777">
      <w:pPr>
        <w:rPr>
          <w:sz w:val="28"/>
          <w:szCs w:val="28"/>
          <w:u w:val="none"/>
        </w:rPr>
      </w:pPr>
    </w:p>
    <w:sectPr w:rsidRPr="00AB1A65" w:rsidR="00D840A0">
      <w:footerReference w:type="default" r:id="rId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D4E01" w:rsidP="00EF22DB" w:rsidRDefault="00ED4E01" w14:paraId="706E66BD" w14:textId="77777777">
      <w:pPr>
        <w:spacing w:after="0" w:line="240" w:lineRule="auto"/>
      </w:pPr>
      <w:r>
        <w:separator/>
      </w:r>
    </w:p>
  </w:endnote>
  <w:endnote w:type="continuationSeparator" w:id="0">
    <w:p w:rsidR="00ED4E01" w:rsidP="00EF22DB" w:rsidRDefault="00ED4E01" w14:paraId="7981BC4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7874984"/>
      <w:docPartObj>
        <w:docPartGallery w:val="Page Numbers (Bottom of Page)"/>
        <w:docPartUnique/>
      </w:docPartObj>
    </w:sdtPr>
    <w:sdtContent>
      <w:sdt>
        <w:sdtPr>
          <w:id w:val="-1769616900"/>
          <w:docPartObj>
            <w:docPartGallery w:val="Page Numbers (Top of Page)"/>
            <w:docPartUnique/>
          </w:docPartObj>
        </w:sdtPr>
        <w:sdtContent>
          <w:p w:rsidR="00EF22DB" w:rsidRDefault="00EF22DB" w14:paraId="689B22C6" w14:textId="52284FE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EF22DB" w:rsidRDefault="00EF22DB" w14:paraId="2C0C557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D4E01" w:rsidP="00EF22DB" w:rsidRDefault="00ED4E01" w14:paraId="4688033F" w14:textId="77777777">
      <w:pPr>
        <w:spacing w:after="0" w:line="240" w:lineRule="auto"/>
      </w:pPr>
      <w:r>
        <w:separator/>
      </w:r>
    </w:p>
  </w:footnote>
  <w:footnote w:type="continuationSeparator" w:id="0">
    <w:p w:rsidR="00ED4E01" w:rsidP="00EF22DB" w:rsidRDefault="00ED4E01" w14:paraId="49644C90"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C9B"/>
    <w:rsid w:val="002052E1"/>
    <w:rsid w:val="0039689C"/>
    <w:rsid w:val="00552978"/>
    <w:rsid w:val="005D4EB8"/>
    <w:rsid w:val="007674B4"/>
    <w:rsid w:val="00770BC4"/>
    <w:rsid w:val="0093382D"/>
    <w:rsid w:val="00A2731B"/>
    <w:rsid w:val="00AB1A65"/>
    <w:rsid w:val="00B0040F"/>
    <w:rsid w:val="00B65780"/>
    <w:rsid w:val="00BA47CB"/>
    <w:rsid w:val="00BE2F9A"/>
    <w:rsid w:val="00D350ED"/>
    <w:rsid w:val="00D840A0"/>
    <w:rsid w:val="00DA5FAF"/>
    <w:rsid w:val="00ED4E01"/>
    <w:rsid w:val="00EF22DB"/>
    <w:rsid w:val="00F05C9B"/>
    <w:rsid w:val="0A2C1701"/>
    <w:rsid w:val="46A59194"/>
    <w:rsid w:val="513002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972D85"/>
  <w15:chartTrackingRefBased/>
  <w15:docId w15:val="{BA0A51F8-9A58-4392-A097-7F8A3B938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F22DB"/>
    <w:pPr>
      <w:tabs>
        <w:tab w:val="center" w:pos="4513"/>
        <w:tab w:val="right" w:pos="9026"/>
      </w:tabs>
      <w:spacing w:after="0" w:line="240" w:lineRule="auto"/>
    </w:pPr>
  </w:style>
  <w:style w:type="character" w:styleId="HeaderChar" w:customStyle="1">
    <w:name w:val="Header Char"/>
    <w:basedOn w:val="DefaultParagraphFont"/>
    <w:link w:val="Header"/>
    <w:uiPriority w:val="99"/>
    <w:rsid w:val="00EF22DB"/>
  </w:style>
  <w:style w:type="paragraph" w:styleId="Footer">
    <w:name w:val="footer"/>
    <w:basedOn w:val="Normal"/>
    <w:link w:val="FooterChar"/>
    <w:uiPriority w:val="99"/>
    <w:unhideWhenUsed/>
    <w:rsid w:val="00EF22DB"/>
    <w:pPr>
      <w:tabs>
        <w:tab w:val="center" w:pos="4513"/>
        <w:tab w:val="right" w:pos="9026"/>
      </w:tabs>
      <w:spacing w:after="0" w:line="240" w:lineRule="auto"/>
    </w:pPr>
  </w:style>
  <w:style w:type="character" w:styleId="FooterChar" w:customStyle="1">
    <w:name w:val="Footer Char"/>
    <w:basedOn w:val="DefaultParagraphFont"/>
    <w:link w:val="Footer"/>
    <w:uiPriority w:val="99"/>
    <w:rsid w:val="00EF22DB"/>
  </w:style>
  <w:style w:type="character" w:styleId="plan" w:customStyle="true">
    <w:uiPriority w:val="1"/>
    <w:name w:val="plan"/>
    <w:basedOn w:val="DefaultParagraphFont"/>
    <w:rsid w:val="0A2C1701"/>
    <w:rPr>
      <w:rFonts w:ascii="Aptos" w:hAnsi="Aptos" w:eastAsia="等线" w:cs="Arial" w:asciiTheme="minorAscii" w:hAnsiTheme="minorAscii" w:eastAsiaTheme="minorEastAsia" w:cstheme="minorBidi"/>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png" Id="rId9703389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Taylor</dc:creator>
  <keywords/>
  <dc:description/>
  <lastModifiedBy>Charissa Brain</lastModifiedBy>
  <revision>6</revision>
  <dcterms:created xsi:type="dcterms:W3CDTF">2025-06-06T06:59:00.0000000Z</dcterms:created>
  <dcterms:modified xsi:type="dcterms:W3CDTF">2026-06-09T12:40:07.4338832Z</dcterms:modified>
</coreProperties>
</file>