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CA9A83" w14:textId="77777777" w:rsidR="0011783B" w:rsidRDefault="0011783B"/>
    <w:p w14:paraId="31088D53" w14:textId="77777777" w:rsidR="006E03F5" w:rsidRDefault="006E03F5"/>
    <w:p w14:paraId="36B79F91" w14:textId="77777777" w:rsidR="006E03F5" w:rsidRDefault="006E03F5"/>
    <w:p w14:paraId="403174E2" w14:textId="77777777" w:rsidR="006E03F5" w:rsidRDefault="006E03F5"/>
    <w:p w14:paraId="60F670C5" w14:textId="77777777" w:rsidR="006E03F5" w:rsidRDefault="006E03F5"/>
    <w:p w14:paraId="6A7A6465" w14:textId="77777777" w:rsidR="006E03F5" w:rsidRDefault="006E03F5"/>
    <w:p w14:paraId="2E1EBD64" w14:textId="77777777" w:rsidR="006E03F5" w:rsidRDefault="006E03F5"/>
    <w:p w14:paraId="7C6696EB" w14:textId="77777777" w:rsidR="006E03F5" w:rsidRDefault="006E03F5"/>
    <w:p w14:paraId="738E4303" w14:textId="77777777" w:rsidR="006E03F5" w:rsidRDefault="006E03F5"/>
    <w:p w14:paraId="2DE00970" w14:textId="77777777" w:rsidR="006E03F5" w:rsidRDefault="006E03F5"/>
    <w:p w14:paraId="7D9116CE" w14:textId="77777777" w:rsidR="006E03F5" w:rsidRDefault="006E03F5"/>
    <w:p w14:paraId="1C9C6AA9" w14:textId="77777777" w:rsidR="006E03F5" w:rsidRDefault="006E03F5"/>
    <w:p w14:paraId="23E54555" w14:textId="77777777" w:rsidR="006E03F5" w:rsidRDefault="006E03F5"/>
    <w:p w14:paraId="2AF18EF2" w14:textId="77777777" w:rsidR="006E03F5" w:rsidRDefault="006E03F5"/>
    <w:p w14:paraId="409520EC" w14:textId="77777777" w:rsidR="006E03F5" w:rsidRDefault="006E03F5"/>
    <w:p w14:paraId="512DD815" w14:textId="77777777" w:rsidR="006E03F5" w:rsidRDefault="006E03F5"/>
    <w:p w14:paraId="0F139330" w14:textId="77777777" w:rsidR="006E03F5" w:rsidRDefault="006E03F5"/>
    <w:p w14:paraId="5EE761FE" w14:textId="77777777" w:rsidR="006E03F5" w:rsidRDefault="006E03F5"/>
    <w:p w14:paraId="447128B8" w14:textId="77777777" w:rsidR="006E03F5" w:rsidRDefault="006E03F5"/>
    <w:p w14:paraId="18782CAA" w14:textId="77777777" w:rsidR="006E03F5" w:rsidRDefault="006E03F5"/>
    <w:p w14:paraId="648CFF12" w14:textId="77777777" w:rsidR="006E03F5" w:rsidRDefault="006E03F5"/>
    <w:p w14:paraId="0F153926" w14:textId="77777777" w:rsidR="006E03F5" w:rsidRDefault="006E03F5"/>
    <w:p w14:paraId="366EC339" w14:textId="77777777" w:rsidR="006E03F5" w:rsidRDefault="006E03F5"/>
    <w:p w14:paraId="1FB5AFA3" w14:textId="77777777" w:rsidR="006E03F5" w:rsidRDefault="006E03F5"/>
    <w:p w14:paraId="13D897FE" w14:textId="77777777" w:rsidR="006E03F5" w:rsidRDefault="006E03F5"/>
    <w:p w14:paraId="2C29F102" w14:textId="77777777" w:rsidR="006E03F5" w:rsidRDefault="006E03F5"/>
    <w:p w14:paraId="5391288E" w14:textId="77777777" w:rsidR="006E03F5" w:rsidRDefault="006E03F5"/>
    <w:p w14:paraId="2A64A42E" w14:textId="77777777" w:rsidR="006E03F5" w:rsidRDefault="006E03F5"/>
    <w:p w14:paraId="0CDAB760" w14:textId="77777777" w:rsidR="00A71AC3" w:rsidRPr="00A71AC3" w:rsidRDefault="00A71AC3" w:rsidP="00A71AC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A71AC3">
        <w:rPr>
          <w:rFonts w:ascii="Times New Roman" w:eastAsia="Times New Roman" w:hAnsi="Times New Roman" w:cs="Times New Roman"/>
          <w:b/>
          <w:bCs/>
          <w:kern w:val="36"/>
          <w:sz w:val="48"/>
          <w:szCs w:val="48"/>
          <w:lang w:eastAsia="en-GB"/>
          <w14:ligatures w14:val="none"/>
        </w:rPr>
        <w:lastRenderedPageBreak/>
        <w:t>Engineering Adaptive Cyber Resilience Through Zero Trust Architecture in Regulated Hybrid Environments</w:t>
      </w:r>
    </w:p>
    <w:p w14:paraId="3DB988F6" w14:textId="77777777" w:rsidR="00A71AC3" w:rsidRPr="00A71AC3" w:rsidRDefault="00A71AC3" w:rsidP="00A71AC3">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A71AC3">
        <w:rPr>
          <w:rFonts w:ascii="Times New Roman" w:eastAsia="Times New Roman" w:hAnsi="Times New Roman" w:cs="Times New Roman"/>
          <w:b/>
          <w:bCs/>
          <w:kern w:val="0"/>
          <w:sz w:val="36"/>
          <w:szCs w:val="36"/>
          <w:lang w:eastAsia="en-GB"/>
          <w14:ligatures w14:val="none"/>
        </w:rPr>
        <w:t>Introduction</w:t>
      </w:r>
    </w:p>
    <w:p w14:paraId="11C809DB"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Modern organisations no longer operate inside a simple and clearly protected network boundary. In the past, cybersecurity was commonly based on a perimeter model, where the organisation attempted to protect the “inside” network from the “outside” world. This approach worked better when most users, servers, and applications were located inside one physical office or data centre. However, contemporary organisations now rely on cloud platforms, remote access, mobile devices, third-party software, SaaS applications, artificial intelligence, and complex supply chains. As a result, the traditional idea of a trusted internal network has become weak and unrealistic.</w:t>
      </w:r>
    </w:p>
    <w:p w14:paraId="422ECAC9"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 xml:space="preserve">Zero Trust Architecture is a cybersecurity approach that responds to this change. Instead of assuming that users or devices are safe because they are inside the network, Zero Trust follows the principle of </w:t>
      </w:r>
      <w:r w:rsidRPr="00A71AC3">
        <w:rPr>
          <w:rFonts w:ascii="Times New Roman" w:eastAsia="Times New Roman" w:hAnsi="Times New Roman" w:cs="Times New Roman"/>
          <w:b/>
          <w:bCs/>
          <w:kern w:val="0"/>
          <w:lang w:eastAsia="en-GB"/>
          <w14:ligatures w14:val="none"/>
        </w:rPr>
        <w:t>“never trust, always verify.”</w:t>
      </w:r>
      <w:r w:rsidRPr="00A71AC3">
        <w:rPr>
          <w:rFonts w:ascii="Times New Roman" w:eastAsia="Times New Roman" w:hAnsi="Times New Roman" w:cs="Times New Roman"/>
          <w:kern w:val="0"/>
          <w:lang w:eastAsia="en-GB"/>
          <w14:ligatures w14:val="none"/>
        </w:rPr>
        <w:t xml:space="preserve"> NIST defines Zero Trust as a shift away from static, network-based perimeter security towards a model focused on users, assets, and resources. This report is divided into two major tasks. Task 1 critically analyses Zero Trust Architecture as a modern cybersecurity model. Task 2 applies the same ideas to </w:t>
      </w:r>
      <w:proofErr w:type="spellStart"/>
      <w:r w:rsidRPr="00A71AC3">
        <w:rPr>
          <w:rFonts w:ascii="Times New Roman" w:eastAsia="Times New Roman" w:hAnsi="Times New Roman" w:cs="Times New Roman"/>
          <w:kern w:val="0"/>
          <w:lang w:eastAsia="en-GB"/>
          <w14:ligatures w14:val="none"/>
        </w:rPr>
        <w:t>MediTrust</w:t>
      </w:r>
      <w:proofErr w:type="spellEnd"/>
      <w:r w:rsidRPr="00A71AC3">
        <w:rPr>
          <w:rFonts w:ascii="Times New Roman" w:eastAsia="Times New Roman" w:hAnsi="Times New Roman" w:cs="Times New Roman"/>
          <w:kern w:val="0"/>
          <w:lang w:eastAsia="en-GB"/>
          <w14:ligatures w14:val="none"/>
        </w:rPr>
        <w:t xml:space="preserve"> Analytics Ltd, a fictional healthcare and artificial intelligence organisation that requires a deep, practical, and regulated security programme.</w:t>
      </w:r>
    </w:p>
    <w:p w14:paraId="18264BA7" w14:textId="63A92A26" w:rsidR="00A71AC3" w:rsidRPr="00A71AC3" w:rsidRDefault="00A71AC3" w:rsidP="00A71AC3">
      <w:pPr>
        <w:spacing w:after="0" w:line="240" w:lineRule="auto"/>
        <w:rPr>
          <w:rFonts w:ascii="Times New Roman" w:eastAsia="Times New Roman" w:hAnsi="Times New Roman" w:cs="Times New Roman"/>
          <w:kern w:val="0"/>
          <w:lang w:eastAsia="en-GB"/>
          <w14:ligatures w14:val="none"/>
        </w:rPr>
      </w:pPr>
    </w:p>
    <w:p w14:paraId="1030F5DA" w14:textId="77777777" w:rsidR="00A71AC3" w:rsidRPr="00A71AC3" w:rsidRDefault="00A71AC3" w:rsidP="00A71AC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A71AC3">
        <w:rPr>
          <w:rFonts w:ascii="Times New Roman" w:eastAsia="Times New Roman" w:hAnsi="Times New Roman" w:cs="Times New Roman"/>
          <w:b/>
          <w:bCs/>
          <w:kern w:val="36"/>
          <w:sz w:val="48"/>
          <w:szCs w:val="48"/>
          <w:lang w:eastAsia="en-GB"/>
          <w14:ligatures w14:val="none"/>
        </w:rPr>
        <w:t>Task 1 – Critical and Theoretical Analysis of Zero Trust Architecture</w:t>
      </w:r>
    </w:p>
    <w:p w14:paraId="415457CE" w14:textId="77777777" w:rsidR="00A71AC3" w:rsidRPr="00A71AC3" w:rsidRDefault="00A71AC3" w:rsidP="00A71AC3">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A71AC3">
        <w:rPr>
          <w:rFonts w:ascii="Times New Roman" w:eastAsia="Times New Roman" w:hAnsi="Times New Roman" w:cs="Times New Roman"/>
          <w:b/>
          <w:bCs/>
          <w:kern w:val="0"/>
          <w:sz w:val="36"/>
          <w:szCs w:val="36"/>
          <w:lang w:eastAsia="en-GB"/>
          <w14:ligatures w14:val="none"/>
        </w:rPr>
        <w:t>1. The Transformation of Cybersecurity</w:t>
      </w:r>
    </w:p>
    <w:p w14:paraId="5BB948BC"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The development of cloud computing, remote work, and digital supply chains has changed the way organisations must think about cybersecurity. Traditional security assumed that a firewall, VPN, and internal network controls could protect the organisation. However, this model becomes limited when employees work from home, applications run in the cloud, data moves between platforms, and third-party vendors connect to internal systems. In this environment, it is no longer enough to ask whether someone is “inside” or “outside” the network. A user may be inside the network but using compromised credentials, while a remote user may be legitimate and authorised.</w:t>
      </w:r>
    </w:p>
    <w:p w14:paraId="6E283866"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 xml:space="preserve">This transformation has also changed the behaviour of attackers. Many cyberattacks now begin with identity compromise rather than direct network intrusion. Phishing, credential theft, token hijacking, and session compromise allow attackers to appear as legitimate users. Once an attacker has valid credentials, traditional perimeter systems may fail to detect the </w:t>
      </w:r>
      <w:r w:rsidRPr="00A71AC3">
        <w:rPr>
          <w:rFonts w:ascii="Times New Roman" w:eastAsia="Times New Roman" w:hAnsi="Times New Roman" w:cs="Times New Roman"/>
          <w:kern w:val="0"/>
          <w:lang w:eastAsia="en-GB"/>
          <w14:ligatures w14:val="none"/>
        </w:rPr>
        <w:lastRenderedPageBreak/>
        <w:t>intrusion because the activity appears authorised. This creates a serious weakness in older cybersecurity models.</w:t>
      </w:r>
    </w:p>
    <w:p w14:paraId="180894AC"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Zero Trust Architecture addresses this weakness by removing implicit trust. It assumes that threats may exist inside and outside the organisation. Therefore, every access request must be verified using identity, device condition, behaviour, context, and risk. This does not mean that every user is permanently blocked; rather, it means that access is continuously evaluated and adjusted according to risk.</w:t>
      </w:r>
    </w:p>
    <w:p w14:paraId="1C3C4874" w14:textId="77777777" w:rsidR="00A71AC3" w:rsidRPr="00A71AC3" w:rsidRDefault="00A71AC3" w:rsidP="00A71AC3">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A71AC3">
        <w:rPr>
          <w:rFonts w:ascii="Times New Roman" w:eastAsia="Times New Roman" w:hAnsi="Times New Roman" w:cs="Times New Roman"/>
          <w:b/>
          <w:bCs/>
          <w:kern w:val="0"/>
          <w:sz w:val="36"/>
          <w:szCs w:val="36"/>
          <w:lang w:eastAsia="en-GB"/>
          <w14:ligatures w14:val="none"/>
        </w:rPr>
        <w:t>2. The Concept of Trust in Zero Trust Architecture</w:t>
      </w:r>
    </w:p>
    <w:p w14:paraId="4FB445EF"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The most important theoretical shift in Zero Trust is the redefinition of trust. In traditional security models, trust is often based on location. A user inside the corporate network is trusted more than a user outside it. However, in modern environments, location is not a reliable indicator of safety. An attacker may use stolen credentials from inside a trusted network, while a legitimate employee may connect securely from outside the office.</w:t>
      </w:r>
    </w:p>
    <w:p w14:paraId="51EBB9B7"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Zero Trust treats trust as a dynamic condition rather than a fixed status. Trust is continuously calculated using several factors:</w:t>
      </w:r>
    </w:p>
    <w:p w14:paraId="5B407DCA" w14:textId="77777777" w:rsidR="00A71AC3" w:rsidRPr="00A71AC3" w:rsidRDefault="00A71AC3" w:rsidP="00A71A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A71AC3">
        <w:rPr>
          <w:rFonts w:ascii="Courier New" w:eastAsia="Times New Roman" w:hAnsi="Courier New" w:cs="Courier New"/>
          <w:kern w:val="0"/>
          <w:sz w:val="20"/>
          <w:szCs w:val="20"/>
          <w:lang w:eastAsia="en-GB"/>
          <w14:ligatures w14:val="none"/>
        </w:rPr>
        <w:t>Trust Decision = Identity + Device Health + User Behaviour + Context + Threat Intelligence</w:t>
      </w:r>
    </w:p>
    <w:p w14:paraId="5426A631"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This means that access is not granted simply because a password is correct. The system also evaluates whether the user’s device is patched, whether the login location is unusual, whether the user is trying to access sensitive data, and whether current threat intelligence suggests increased risk.</w:t>
      </w:r>
    </w:p>
    <w:p w14:paraId="69C290A5"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For example, if a finance employee usually logs in from London during working hours but suddenly attempts to access patient records from another country at 3 a.m., a Zero Trust system should not simply allow access because the password is correct. It should increase the risk score, require stronger authentication, restrict access, or alert the security team. This is a more intelligent and context-aware model than traditional access control.</w:t>
      </w:r>
    </w:p>
    <w:p w14:paraId="68340AE4" w14:textId="77777777" w:rsidR="00A71AC3" w:rsidRPr="00A71AC3" w:rsidRDefault="00A71AC3" w:rsidP="00A71AC3">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A71AC3">
        <w:rPr>
          <w:rFonts w:ascii="Times New Roman" w:eastAsia="Times New Roman" w:hAnsi="Times New Roman" w:cs="Times New Roman"/>
          <w:b/>
          <w:bCs/>
          <w:kern w:val="0"/>
          <w:sz w:val="36"/>
          <w:szCs w:val="36"/>
          <w:lang w:eastAsia="en-GB"/>
          <w14:ligatures w14:val="none"/>
        </w:rPr>
        <w:t>3. Core Architecture of Zero Trust</w:t>
      </w:r>
    </w:p>
    <w:p w14:paraId="2F92BDD2"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A Zero Trust system normally includes several core components. These include identity and access management, policy decision points, policy enforcement points, endpoint security, monitoring systems, and data protection controls.</w:t>
      </w:r>
    </w:p>
    <w:p w14:paraId="2B88F7D5" w14:textId="77777777" w:rsidR="00A71AC3" w:rsidRPr="00A71AC3" w:rsidRDefault="00A71AC3" w:rsidP="00A71A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A71AC3">
        <w:rPr>
          <w:rFonts w:ascii="Courier New" w:eastAsia="Times New Roman" w:hAnsi="Courier New" w:cs="Courier New"/>
          <w:kern w:val="0"/>
          <w:sz w:val="20"/>
          <w:szCs w:val="20"/>
          <w:lang w:eastAsia="en-GB"/>
          <w14:ligatures w14:val="none"/>
        </w:rPr>
        <w:t>User / Device</w:t>
      </w:r>
      <w:r w:rsidRPr="00A71AC3">
        <w:rPr>
          <w:rFonts w:ascii="Courier New" w:eastAsia="Times New Roman" w:hAnsi="Courier New" w:cs="Courier New"/>
          <w:kern w:val="0"/>
          <w:sz w:val="20"/>
          <w:szCs w:val="20"/>
          <w:lang w:eastAsia="en-GB"/>
          <w14:ligatures w14:val="none"/>
        </w:rPr>
        <w:br/>
        <w:t xml:space="preserve">     ↓</w:t>
      </w:r>
      <w:r w:rsidRPr="00A71AC3">
        <w:rPr>
          <w:rFonts w:ascii="Courier New" w:eastAsia="Times New Roman" w:hAnsi="Courier New" w:cs="Courier New"/>
          <w:kern w:val="0"/>
          <w:sz w:val="20"/>
          <w:szCs w:val="20"/>
          <w:lang w:eastAsia="en-GB"/>
          <w14:ligatures w14:val="none"/>
        </w:rPr>
        <w:br/>
        <w:t>Identity Verification</w:t>
      </w:r>
      <w:r w:rsidRPr="00A71AC3">
        <w:rPr>
          <w:rFonts w:ascii="Courier New" w:eastAsia="Times New Roman" w:hAnsi="Courier New" w:cs="Courier New"/>
          <w:kern w:val="0"/>
          <w:sz w:val="20"/>
          <w:szCs w:val="20"/>
          <w:lang w:eastAsia="en-GB"/>
          <w14:ligatures w14:val="none"/>
        </w:rPr>
        <w:br/>
        <w:t xml:space="preserve">     ↓</w:t>
      </w:r>
      <w:r w:rsidRPr="00A71AC3">
        <w:rPr>
          <w:rFonts w:ascii="Courier New" w:eastAsia="Times New Roman" w:hAnsi="Courier New" w:cs="Courier New"/>
          <w:kern w:val="0"/>
          <w:sz w:val="20"/>
          <w:szCs w:val="20"/>
          <w:lang w:eastAsia="en-GB"/>
          <w14:ligatures w14:val="none"/>
        </w:rPr>
        <w:br/>
        <w:t>Device Health Check</w:t>
      </w:r>
      <w:r w:rsidRPr="00A71AC3">
        <w:rPr>
          <w:rFonts w:ascii="Courier New" w:eastAsia="Times New Roman" w:hAnsi="Courier New" w:cs="Courier New"/>
          <w:kern w:val="0"/>
          <w:sz w:val="20"/>
          <w:szCs w:val="20"/>
          <w:lang w:eastAsia="en-GB"/>
          <w14:ligatures w14:val="none"/>
        </w:rPr>
        <w:br/>
        <w:t xml:space="preserve">     ↓</w:t>
      </w:r>
      <w:r w:rsidRPr="00A71AC3">
        <w:rPr>
          <w:rFonts w:ascii="Courier New" w:eastAsia="Times New Roman" w:hAnsi="Courier New" w:cs="Courier New"/>
          <w:kern w:val="0"/>
          <w:sz w:val="20"/>
          <w:szCs w:val="20"/>
          <w:lang w:eastAsia="en-GB"/>
          <w14:ligatures w14:val="none"/>
        </w:rPr>
        <w:br/>
        <w:t>Policy Decision Point</w:t>
      </w:r>
      <w:r w:rsidRPr="00A71AC3">
        <w:rPr>
          <w:rFonts w:ascii="Courier New" w:eastAsia="Times New Roman" w:hAnsi="Courier New" w:cs="Courier New"/>
          <w:kern w:val="0"/>
          <w:sz w:val="20"/>
          <w:szCs w:val="20"/>
          <w:lang w:eastAsia="en-GB"/>
          <w14:ligatures w14:val="none"/>
        </w:rPr>
        <w:br/>
        <w:t xml:space="preserve">     ↓</w:t>
      </w:r>
      <w:r w:rsidRPr="00A71AC3">
        <w:rPr>
          <w:rFonts w:ascii="Courier New" w:eastAsia="Times New Roman" w:hAnsi="Courier New" w:cs="Courier New"/>
          <w:kern w:val="0"/>
          <w:sz w:val="20"/>
          <w:szCs w:val="20"/>
          <w:lang w:eastAsia="en-GB"/>
          <w14:ligatures w14:val="none"/>
        </w:rPr>
        <w:br/>
        <w:t>Policy Enforcement Point</w:t>
      </w:r>
      <w:r w:rsidRPr="00A71AC3">
        <w:rPr>
          <w:rFonts w:ascii="Courier New" w:eastAsia="Times New Roman" w:hAnsi="Courier New" w:cs="Courier New"/>
          <w:kern w:val="0"/>
          <w:sz w:val="20"/>
          <w:szCs w:val="20"/>
          <w:lang w:eastAsia="en-GB"/>
          <w14:ligatures w14:val="none"/>
        </w:rPr>
        <w:br/>
        <w:t xml:space="preserve">     ↓</w:t>
      </w:r>
      <w:r w:rsidRPr="00A71AC3">
        <w:rPr>
          <w:rFonts w:ascii="Courier New" w:eastAsia="Times New Roman" w:hAnsi="Courier New" w:cs="Courier New"/>
          <w:kern w:val="0"/>
          <w:sz w:val="20"/>
          <w:szCs w:val="20"/>
          <w:lang w:eastAsia="en-GB"/>
          <w14:ligatures w14:val="none"/>
        </w:rPr>
        <w:br/>
        <w:t>Application / Data Access</w:t>
      </w:r>
      <w:r w:rsidRPr="00A71AC3">
        <w:rPr>
          <w:rFonts w:ascii="Courier New" w:eastAsia="Times New Roman" w:hAnsi="Courier New" w:cs="Courier New"/>
          <w:kern w:val="0"/>
          <w:sz w:val="20"/>
          <w:szCs w:val="20"/>
          <w:lang w:eastAsia="en-GB"/>
          <w14:ligatures w14:val="none"/>
        </w:rPr>
        <w:br/>
      </w:r>
      <w:r w:rsidRPr="00A71AC3">
        <w:rPr>
          <w:rFonts w:ascii="Courier New" w:eastAsia="Times New Roman" w:hAnsi="Courier New" w:cs="Courier New"/>
          <w:kern w:val="0"/>
          <w:sz w:val="20"/>
          <w:szCs w:val="20"/>
          <w:lang w:eastAsia="en-GB"/>
          <w14:ligatures w14:val="none"/>
        </w:rPr>
        <w:lastRenderedPageBreak/>
        <w:t xml:space="preserve">     ↓</w:t>
      </w:r>
      <w:r w:rsidRPr="00A71AC3">
        <w:rPr>
          <w:rFonts w:ascii="Courier New" w:eastAsia="Times New Roman" w:hAnsi="Courier New" w:cs="Courier New"/>
          <w:kern w:val="0"/>
          <w:sz w:val="20"/>
          <w:szCs w:val="20"/>
          <w:lang w:eastAsia="en-GB"/>
          <w14:ligatures w14:val="none"/>
        </w:rPr>
        <w:br/>
        <w:t>Continuous Monitoring</w:t>
      </w:r>
    </w:p>
    <w:p w14:paraId="4098785A"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 xml:space="preserve">The </w:t>
      </w:r>
      <w:r w:rsidRPr="00A71AC3">
        <w:rPr>
          <w:rFonts w:ascii="Times New Roman" w:eastAsia="Times New Roman" w:hAnsi="Times New Roman" w:cs="Times New Roman"/>
          <w:b/>
          <w:bCs/>
          <w:kern w:val="0"/>
          <w:lang w:eastAsia="en-GB"/>
          <w14:ligatures w14:val="none"/>
        </w:rPr>
        <w:t>Policy Decision Point</w:t>
      </w:r>
      <w:r w:rsidRPr="00A71AC3">
        <w:rPr>
          <w:rFonts w:ascii="Times New Roman" w:eastAsia="Times New Roman" w:hAnsi="Times New Roman" w:cs="Times New Roman"/>
          <w:kern w:val="0"/>
          <w:lang w:eastAsia="en-GB"/>
          <w14:ligatures w14:val="none"/>
        </w:rPr>
        <w:t xml:space="preserve"> decides whether access should be allowed, denied, or restricted. It uses information such as user identity, device posture, location, risk score, and the sensitivity of the requested resource. The </w:t>
      </w:r>
      <w:r w:rsidRPr="00A71AC3">
        <w:rPr>
          <w:rFonts w:ascii="Times New Roman" w:eastAsia="Times New Roman" w:hAnsi="Times New Roman" w:cs="Times New Roman"/>
          <w:b/>
          <w:bCs/>
          <w:kern w:val="0"/>
          <w:lang w:eastAsia="en-GB"/>
          <w14:ligatures w14:val="none"/>
        </w:rPr>
        <w:t>Policy Enforcement Point</w:t>
      </w:r>
      <w:r w:rsidRPr="00A71AC3">
        <w:rPr>
          <w:rFonts w:ascii="Times New Roman" w:eastAsia="Times New Roman" w:hAnsi="Times New Roman" w:cs="Times New Roman"/>
          <w:kern w:val="0"/>
          <w:lang w:eastAsia="en-GB"/>
          <w14:ligatures w14:val="none"/>
        </w:rPr>
        <w:t xml:space="preserve"> applies the decision. For example, it may allow full access, allow read-only access, require MFA, or block the request.</w:t>
      </w:r>
    </w:p>
    <w:p w14:paraId="344DE399"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This architecture is important because it separates decision-making from enforcement. The decision is based on risk, while enforcement ensures that the decision is applied consistently across systems. This makes Zero Trust more adaptable than older models because policies can be updated dynamically.</w:t>
      </w:r>
    </w:p>
    <w:p w14:paraId="2B212253" w14:textId="77777777" w:rsidR="00A71AC3" w:rsidRPr="00A71AC3" w:rsidRDefault="00A71AC3" w:rsidP="00A71AC3">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A71AC3">
        <w:rPr>
          <w:rFonts w:ascii="Times New Roman" w:eastAsia="Times New Roman" w:hAnsi="Times New Roman" w:cs="Times New Roman"/>
          <w:b/>
          <w:bCs/>
          <w:kern w:val="0"/>
          <w:sz w:val="36"/>
          <w:szCs w:val="36"/>
          <w:lang w:eastAsia="en-GB"/>
          <w14:ligatures w14:val="none"/>
        </w:rPr>
        <w:t>4. Zero Trust as a Feedback System</w:t>
      </w:r>
    </w:p>
    <w:p w14:paraId="312E9768"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Zero Trust can also be understood as a feedback-based security system. Instead of checking a user once at login and then trusting them for the rest of the session, Zero Trust continues to monitor behaviour throughout the session.</w:t>
      </w:r>
    </w:p>
    <w:p w14:paraId="63732EAC" w14:textId="77777777" w:rsidR="00A71AC3" w:rsidRPr="00A71AC3" w:rsidRDefault="00A71AC3" w:rsidP="00A71A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A71AC3">
        <w:rPr>
          <w:rFonts w:ascii="Courier New" w:eastAsia="Times New Roman" w:hAnsi="Courier New" w:cs="Courier New"/>
          <w:kern w:val="0"/>
          <w:sz w:val="20"/>
          <w:szCs w:val="20"/>
          <w:lang w:eastAsia="en-GB"/>
          <w14:ligatures w14:val="none"/>
        </w:rPr>
        <w:t>Access Request</w:t>
      </w:r>
      <w:r w:rsidRPr="00A71AC3">
        <w:rPr>
          <w:rFonts w:ascii="Courier New" w:eastAsia="Times New Roman" w:hAnsi="Courier New" w:cs="Courier New"/>
          <w:kern w:val="0"/>
          <w:sz w:val="20"/>
          <w:szCs w:val="20"/>
          <w:lang w:eastAsia="en-GB"/>
          <w14:ligatures w14:val="none"/>
        </w:rPr>
        <w:br/>
        <w:t xml:space="preserve">     ↓</w:t>
      </w:r>
      <w:r w:rsidRPr="00A71AC3">
        <w:rPr>
          <w:rFonts w:ascii="Courier New" w:eastAsia="Times New Roman" w:hAnsi="Courier New" w:cs="Courier New"/>
          <w:kern w:val="0"/>
          <w:sz w:val="20"/>
          <w:szCs w:val="20"/>
          <w:lang w:eastAsia="en-GB"/>
          <w14:ligatures w14:val="none"/>
        </w:rPr>
        <w:br/>
        <w:t>Risk Evaluation</w:t>
      </w:r>
      <w:r w:rsidRPr="00A71AC3">
        <w:rPr>
          <w:rFonts w:ascii="Courier New" w:eastAsia="Times New Roman" w:hAnsi="Courier New" w:cs="Courier New"/>
          <w:kern w:val="0"/>
          <w:sz w:val="20"/>
          <w:szCs w:val="20"/>
          <w:lang w:eastAsia="en-GB"/>
          <w14:ligatures w14:val="none"/>
        </w:rPr>
        <w:br/>
        <w:t xml:space="preserve">     ↓</w:t>
      </w:r>
      <w:r w:rsidRPr="00A71AC3">
        <w:rPr>
          <w:rFonts w:ascii="Courier New" w:eastAsia="Times New Roman" w:hAnsi="Courier New" w:cs="Courier New"/>
          <w:kern w:val="0"/>
          <w:sz w:val="20"/>
          <w:szCs w:val="20"/>
          <w:lang w:eastAsia="en-GB"/>
          <w14:ligatures w14:val="none"/>
        </w:rPr>
        <w:br/>
        <w:t>Access Decision</w:t>
      </w:r>
      <w:r w:rsidRPr="00A71AC3">
        <w:rPr>
          <w:rFonts w:ascii="Courier New" w:eastAsia="Times New Roman" w:hAnsi="Courier New" w:cs="Courier New"/>
          <w:kern w:val="0"/>
          <w:sz w:val="20"/>
          <w:szCs w:val="20"/>
          <w:lang w:eastAsia="en-GB"/>
          <w14:ligatures w14:val="none"/>
        </w:rPr>
        <w:br/>
        <w:t xml:space="preserve">     ↓</w:t>
      </w:r>
      <w:r w:rsidRPr="00A71AC3">
        <w:rPr>
          <w:rFonts w:ascii="Courier New" w:eastAsia="Times New Roman" w:hAnsi="Courier New" w:cs="Courier New"/>
          <w:kern w:val="0"/>
          <w:sz w:val="20"/>
          <w:szCs w:val="20"/>
          <w:lang w:eastAsia="en-GB"/>
          <w14:ligatures w14:val="none"/>
        </w:rPr>
        <w:br/>
        <w:t>User Activity Monitoring</w:t>
      </w:r>
      <w:r w:rsidRPr="00A71AC3">
        <w:rPr>
          <w:rFonts w:ascii="Courier New" w:eastAsia="Times New Roman" w:hAnsi="Courier New" w:cs="Courier New"/>
          <w:kern w:val="0"/>
          <w:sz w:val="20"/>
          <w:szCs w:val="20"/>
          <w:lang w:eastAsia="en-GB"/>
          <w14:ligatures w14:val="none"/>
        </w:rPr>
        <w:br/>
        <w:t xml:space="preserve">     ↓</w:t>
      </w:r>
      <w:r w:rsidRPr="00A71AC3">
        <w:rPr>
          <w:rFonts w:ascii="Courier New" w:eastAsia="Times New Roman" w:hAnsi="Courier New" w:cs="Courier New"/>
          <w:kern w:val="0"/>
          <w:sz w:val="20"/>
          <w:szCs w:val="20"/>
          <w:lang w:eastAsia="en-GB"/>
          <w14:ligatures w14:val="none"/>
        </w:rPr>
        <w:br/>
        <w:t>Risk Reassessment</w:t>
      </w:r>
      <w:r w:rsidRPr="00A71AC3">
        <w:rPr>
          <w:rFonts w:ascii="Courier New" w:eastAsia="Times New Roman" w:hAnsi="Courier New" w:cs="Courier New"/>
          <w:kern w:val="0"/>
          <w:sz w:val="20"/>
          <w:szCs w:val="20"/>
          <w:lang w:eastAsia="en-GB"/>
          <w14:ligatures w14:val="none"/>
        </w:rPr>
        <w:br/>
        <w:t xml:space="preserve">     ↓</w:t>
      </w:r>
      <w:r w:rsidRPr="00A71AC3">
        <w:rPr>
          <w:rFonts w:ascii="Courier New" w:eastAsia="Times New Roman" w:hAnsi="Courier New" w:cs="Courier New"/>
          <w:kern w:val="0"/>
          <w:sz w:val="20"/>
          <w:szCs w:val="20"/>
          <w:lang w:eastAsia="en-GB"/>
          <w14:ligatures w14:val="none"/>
        </w:rPr>
        <w:br/>
        <w:t>Policy Adjustment</w:t>
      </w:r>
    </w:p>
    <w:p w14:paraId="54D257AC"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For example, a user may be allowed to access a system after passing MFA. However, if the same user begins downloading unusually large volumes of sensitive data, the system can reassess the risk and restrict the session. This is important because many attacks happen after initial access has been granted. Continuous monitoring allows the organisation to detect suspicious behaviour during the session rather than only at the beginning.</w:t>
      </w:r>
    </w:p>
    <w:p w14:paraId="247A3D80"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This feedback model makes Zero Trust more suitable for modern threats. However, it also depends heavily on accurate data. If the organisation lacks good monitoring, asset visibility, or behavioural analytics, Zero Trust decisions may be weak or incorrect. Therefore, Zero Trust is not only a technology project; it is also a data quality and governance challenge.</w:t>
      </w:r>
    </w:p>
    <w:p w14:paraId="00960D14" w14:textId="77777777" w:rsidR="00A71AC3" w:rsidRPr="00A71AC3" w:rsidRDefault="00A71AC3" w:rsidP="00A71AC3">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A71AC3">
        <w:rPr>
          <w:rFonts w:ascii="Times New Roman" w:eastAsia="Times New Roman" w:hAnsi="Times New Roman" w:cs="Times New Roman"/>
          <w:b/>
          <w:bCs/>
          <w:kern w:val="0"/>
          <w:sz w:val="36"/>
          <w:szCs w:val="36"/>
          <w:lang w:eastAsia="en-GB"/>
          <w14:ligatures w14:val="none"/>
        </w:rPr>
        <w:t>5. Artificial Intelligence and Behavioural Analytics</w:t>
      </w:r>
    </w:p>
    <w:p w14:paraId="178066E0"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Artificial intelligence can strengthen Zero Trust by helping detect abnormal behaviour. AI and machine learning tools can analyse login times, device behaviour, data access patterns, and network activity. These tools can identify unusual patterns that human analysts may not notice.</w:t>
      </w:r>
    </w:p>
    <w:p w14:paraId="33F7521B"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For example, a simple anomaly detection model can identify behaviour that differs from normal login activity:</w:t>
      </w:r>
    </w:p>
    <w:p w14:paraId="321593AA" w14:textId="77777777" w:rsidR="00A71AC3" w:rsidRPr="00A71AC3" w:rsidRDefault="00A71AC3" w:rsidP="00A71A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A71AC3">
        <w:rPr>
          <w:rFonts w:ascii="Courier New" w:eastAsia="Times New Roman" w:hAnsi="Courier New" w:cs="Courier New"/>
          <w:kern w:val="0"/>
          <w:sz w:val="20"/>
          <w:szCs w:val="20"/>
          <w:lang w:eastAsia="en-GB"/>
          <w14:ligatures w14:val="none"/>
        </w:rPr>
        <w:lastRenderedPageBreak/>
        <w:t xml:space="preserve">from </w:t>
      </w:r>
      <w:proofErr w:type="spellStart"/>
      <w:r w:rsidRPr="00A71AC3">
        <w:rPr>
          <w:rFonts w:ascii="Courier New" w:eastAsia="Times New Roman" w:hAnsi="Courier New" w:cs="Courier New"/>
          <w:kern w:val="0"/>
          <w:sz w:val="20"/>
          <w:szCs w:val="20"/>
          <w:lang w:eastAsia="en-GB"/>
          <w14:ligatures w14:val="none"/>
        </w:rPr>
        <w:t>sklearn.ensemble</w:t>
      </w:r>
      <w:proofErr w:type="spellEnd"/>
      <w:r w:rsidRPr="00A71AC3">
        <w:rPr>
          <w:rFonts w:ascii="Courier New" w:eastAsia="Times New Roman" w:hAnsi="Courier New" w:cs="Courier New"/>
          <w:kern w:val="0"/>
          <w:sz w:val="20"/>
          <w:szCs w:val="20"/>
          <w:lang w:eastAsia="en-GB"/>
          <w14:ligatures w14:val="none"/>
        </w:rPr>
        <w:t xml:space="preserve"> import </w:t>
      </w:r>
      <w:proofErr w:type="spellStart"/>
      <w:r w:rsidRPr="00A71AC3">
        <w:rPr>
          <w:rFonts w:ascii="Courier New" w:eastAsia="Times New Roman" w:hAnsi="Courier New" w:cs="Courier New"/>
          <w:kern w:val="0"/>
          <w:sz w:val="20"/>
          <w:szCs w:val="20"/>
          <w:lang w:eastAsia="en-GB"/>
          <w14:ligatures w14:val="none"/>
        </w:rPr>
        <w:t>IsolationForest</w:t>
      </w:r>
      <w:proofErr w:type="spellEnd"/>
      <w:r w:rsidRPr="00A71AC3">
        <w:rPr>
          <w:rFonts w:ascii="Courier New" w:eastAsia="Times New Roman" w:hAnsi="Courier New" w:cs="Courier New"/>
          <w:kern w:val="0"/>
          <w:sz w:val="20"/>
          <w:szCs w:val="20"/>
          <w:lang w:eastAsia="en-GB"/>
          <w14:ligatures w14:val="none"/>
        </w:rPr>
        <w:br/>
        <w:t xml:space="preserve">import </w:t>
      </w:r>
      <w:proofErr w:type="spellStart"/>
      <w:r w:rsidRPr="00A71AC3">
        <w:rPr>
          <w:rFonts w:ascii="Courier New" w:eastAsia="Times New Roman" w:hAnsi="Courier New" w:cs="Courier New"/>
          <w:kern w:val="0"/>
          <w:sz w:val="20"/>
          <w:szCs w:val="20"/>
          <w:lang w:eastAsia="en-GB"/>
          <w14:ligatures w14:val="none"/>
        </w:rPr>
        <w:t>numpy</w:t>
      </w:r>
      <w:proofErr w:type="spellEnd"/>
      <w:r w:rsidRPr="00A71AC3">
        <w:rPr>
          <w:rFonts w:ascii="Courier New" w:eastAsia="Times New Roman" w:hAnsi="Courier New" w:cs="Courier New"/>
          <w:kern w:val="0"/>
          <w:sz w:val="20"/>
          <w:szCs w:val="20"/>
          <w:lang w:eastAsia="en-GB"/>
          <w14:ligatures w14:val="none"/>
        </w:rPr>
        <w:t xml:space="preserve"> as np</w:t>
      </w:r>
      <w:r w:rsidRPr="00A71AC3">
        <w:rPr>
          <w:rFonts w:ascii="Courier New" w:eastAsia="Times New Roman" w:hAnsi="Courier New" w:cs="Courier New"/>
          <w:kern w:val="0"/>
          <w:sz w:val="20"/>
          <w:szCs w:val="20"/>
          <w:lang w:eastAsia="en-GB"/>
          <w14:ligatures w14:val="none"/>
        </w:rPr>
        <w:br/>
      </w:r>
      <w:r w:rsidRPr="00A71AC3">
        <w:rPr>
          <w:rFonts w:ascii="Courier New" w:eastAsia="Times New Roman" w:hAnsi="Courier New" w:cs="Courier New"/>
          <w:kern w:val="0"/>
          <w:sz w:val="20"/>
          <w:szCs w:val="20"/>
          <w:lang w:eastAsia="en-GB"/>
          <w14:ligatures w14:val="none"/>
        </w:rPr>
        <w:br/>
        <w:t># Data format: [</w:t>
      </w:r>
      <w:proofErr w:type="spellStart"/>
      <w:r w:rsidRPr="00A71AC3">
        <w:rPr>
          <w:rFonts w:ascii="Courier New" w:eastAsia="Times New Roman" w:hAnsi="Courier New" w:cs="Courier New"/>
          <w:kern w:val="0"/>
          <w:sz w:val="20"/>
          <w:szCs w:val="20"/>
          <w:lang w:eastAsia="en-GB"/>
          <w14:ligatures w14:val="none"/>
        </w:rPr>
        <w:t>login_hour</w:t>
      </w:r>
      <w:proofErr w:type="spellEnd"/>
      <w:r w:rsidRPr="00A71AC3">
        <w:rPr>
          <w:rFonts w:ascii="Courier New" w:eastAsia="Times New Roman" w:hAnsi="Courier New" w:cs="Courier New"/>
          <w:kern w:val="0"/>
          <w:sz w:val="20"/>
          <w:szCs w:val="20"/>
          <w:lang w:eastAsia="en-GB"/>
          <w14:ligatures w14:val="none"/>
        </w:rPr>
        <w:t xml:space="preserve">, </w:t>
      </w:r>
      <w:proofErr w:type="spellStart"/>
      <w:r w:rsidRPr="00A71AC3">
        <w:rPr>
          <w:rFonts w:ascii="Courier New" w:eastAsia="Times New Roman" w:hAnsi="Courier New" w:cs="Courier New"/>
          <w:kern w:val="0"/>
          <w:sz w:val="20"/>
          <w:szCs w:val="20"/>
          <w:lang w:eastAsia="en-GB"/>
          <w14:ligatures w14:val="none"/>
        </w:rPr>
        <w:t>location_risk_score</w:t>
      </w:r>
      <w:proofErr w:type="spellEnd"/>
      <w:r w:rsidRPr="00A71AC3">
        <w:rPr>
          <w:rFonts w:ascii="Courier New" w:eastAsia="Times New Roman" w:hAnsi="Courier New" w:cs="Courier New"/>
          <w:kern w:val="0"/>
          <w:sz w:val="20"/>
          <w:szCs w:val="20"/>
          <w:lang w:eastAsia="en-GB"/>
          <w14:ligatures w14:val="none"/>
        </w:rPr>
        <w:t>]</w:t>
      </w:r>
      <w:r w:rsidRPr="00A71AC3">
        <w:rPr>
          <w:rFonts w:ascii="Courier New" w:eastAsia="Times New Roman" w:hAnsi="Courier New" w:cs="Courier New"/>
          <w:kern w:val="0"/>
          <w:sz w:val="20"/>
          <w:szCs w:val="20"/>
          <w:lang w:eastAsia="en-GB"/>
          <w14:ligatures w14:val="none"/>
        </w:rPr>
        <w:br/>
      </w:r>
      <w:proofErr w:type="spellStart"/>
      <w:r w:rsidRPr="00A71AC3">
        <w:rPr>
          <w:rFonts w:ascii="Courier New" w:eastAsia="Times New Roman" w:hAnsi="Courier New" w:cs="Courier New"/>
          <w:kern w:val="0"/>
          <w:sz w:val="20"/>
          <w:szCs w:val="20"/>
          <w:lang w:eastAsia="en-GB"/>
          <w14:ligatures w14:val="none"/>
        </w:rPr>
        <w:t>login_data</w:t>
      </w:r>
      <w:proofErr w:type="spellEnd"/>
      <w:r w:rsidRPr="00A71AC3">
        <w:rPr>
          <w:rFonts w:ascii="Courier New" w:eastAsia="Times New Roman" w:hAnsi="Courier New" w:cs="Courier New"/>
          <w:kern w:val="0"/>
          <w:sz w:val="20"/>
          <w:szCs w:val="20"/>
          <w:lang w:eastAsia="en-GB"/>
          <w14:ligatures w14:val="none"/>
        </w:rPr>
        <w:t xml:space="preserve"> = </w:t>
      </w:r>
      <w:proofErr w:type="spellStart"/>
      <w:r w:rsidRPr="00A71AC3">
        <w:rPr>
          <w:rFonts w:ascii="Courier New" w:eastAsia="Times New Roman" w:hAnsi="Courier New" w:cs="Courier New"/>
          <w:kern w:val="0"/>
          <w:sz w:val="20"/>
          <w:szCs w:val="20"/>
          <w:lang w:eastAsia="en-GB"/>
          <w14:ligatures w14:val="none"/>
        </w:rPr>
        <w:t>np.array</w:t>
      </w:r>
      <w:proofErr w:type="spellEnd"/>
      <w:r w:rsidRPr="00A71AC3">
        <w:rPr>
          <w:rFonts w:ascii="Courier New" w:eastAsia="Times New Roman" w:hAnsi="Courier New" w:cs="Courier New"/>
          <w:kern w:val="0"/>
          <w:sz w:val="20"/>
          <w:szCs w:val="20"/>
          <w:lang w:eastAsia="en-GB"/>
          <w14:ligatures w14:val="none"/>
        </w:rPr>
        <w:t>([</w:t>
      </w:r>
      <w:r w:rsidRPr="00A71AC3">
        <w:rPr>
          <w:rFonts w:ascii="Courier New" w:eastAsia="Times New Roman" w:hAnsi="Courier New" w:cs="Courier New"/>
          <w:kern w:val="0"/>
          <w:sz w:val="20"/>
          <w:szCs w:val="20"/>
          <w:lang w:eastAsia="en-GB"/>
          <w14:ligatures w14:val="none"/>
        </w:rPr>
        <w:br/>
        <w:t xml:space="preserve">    [9, 1],</w:t>
      </w:r>
      <w:r w:rsidRPr="00A71AC3">
        <w:rPr>
          <w:rFonts w:ascii="Courier New" w:eastAsia="Times New Roman" w:hAnsi="Courier New" w:cs="Courier New"/>
          <w:kern w:val="0"/>
          <w:sz w:val="20"/>
          <w:szCs w:val="20"/>
          <w:lang w:eastAsia="en-GB"/>
          <w14:ligatures w14:val="none"/>
        </w:rPr>
        <w:br/>
        <w:t xml:space="preserve">    [10, 1],</w:t>
      </w:r>
      <w:r w:rsidRPr="00A71AC3">
        <w:rPr>
          <w:rFonts w:ascii="Courier New" w:eastAsia="Times New Roman" w:hAnsi="Courier New" w:cs="Courier New"/>
          <w:kern w:val="0"/>
          <w:sz w:val="20"/>
          <w:szCs w:val="20"/>
          <w:lang w:eastAsia="en-GB"/>
          <w14:ligatures w14:val="none"/>
        </w:rPr>
        <w:br/>
        <w:t xml:space="preserve">    [11, 1],</w:t>
      </w:r>
      <w:r w:rsidRPr="00A71AC3">
        <w:rPr>
          <w:rFonts w:ascii="Courier New" w:eastAsia="Times New Roman" w:hAnsi="Courier New" w:cs="Courier New"/>
          <w:kern w:val="0"/>
          <w:sz w:val="20"/>
          <w:szCs w:val="20"/>
          <w:lang w:eastAsia="en-GB"/>
          <w14:ligatures w14:val="none"/>
        </w:rPr>
        <w:br/>
        <w:t xml:space="preserve">    [9, 2],</w:t>
      </w:r>
      <w:r w:rsidRPr="00A71AC3">
        <w:rPr>
          <w:rFonts w:ascii="Courier New" w:eastAsia="Times New Roman" w:hAnsi="Courier New" w:cs="Courier New"/>
          <w:kern w:val="0"/>
          <w:sz w:val="20"/>
          <w:szCs w:val="20"/>
          <w:lang w:eastAsia="en-GB"/>
          <w14:ligatures w14:val="none"/>
        </w:rPr>
        <w:br/>
        <w:t xml:space="preserve">    [3, 8]   # unusual login time and high-risk location</w:t>
      </w:r>
      <w:r w:rsidRPr="00A71AC3">
        <w:rPr>
          <w:rFonts w:ascii="Courier New" w:eastAsia="Times New Roman" w:hAnsi="Courier New" w:cs="Courier New"/>
          <w:kern w:val="0"/>
          <w:sz w:val="20"/>
          <w:szCs w:val="20"/>
          <w:lang w:eastAsia="en-GB"/>
          <w14:ligatures w14:val="none"/>
        </w:rPr>
        <w:br/>
        <w:t>])</w:t>
      </w:r>
      <w:r w:rsidRPr="00A71AC3">
        <w:rPr>
          <w:rFonts w:ascii="Courier New" w:eastAsia="Times New Roman" w:hAnsi="Courier New" w:cs="Courier New"/>
          <w:kern w:val="0"/>
          <w:sz w:val="20"/>
          <w:szCs w:val="20"/>
          <w:lang w:eastAsia="en-GB"/>
          <w14:ligatures w14:val="none"/>
        </w:rPr>
        <w:br/>
      </w:r>
      <w:r w:rsidRPr="00A71AC3">
        <w:rPr>
          <w:rFonts w:ascii="Courier New" w:eastAsia="Times New Roman" w:hAnsi="Courier New" w:cs="Courier New"/>
          <w:kern w:val="0"/>
          <w:sz w:val="20"/>
          <w:szCs w:val="20"/>
          <w:lang w:eastAsia="en-GB"/>
          <w14:ligatures w14:val="none"/>
        </w:rPr>
        <w:br/>
        <w:t xml:space="preserve">model = </w:t>
      </w:r>
      <w:proofErr w:type="spellStart"/>
      <w:r w:rsidRPr="00A71AC3">
        <w:rPr>
          <w:rFonts w:ascii="Courier New" w:eastAsia="Times New Roman" w:hAnsi="Courier New" w:cs="Courier New"/>
          <w:kern w:val="0"/>
          <w:sz w:val="20"/>
          <w:szCs w:val="20"/>
          <w:lang w:eastAsia="en-GB"/>
          <w14:ligatures w14:val="none"/>
        </w:rPr>
        <w:t>IsolationForest</w:t>
      </w:r>
      <w:proofErr w:type="spellEnd"/>
      <w:r w:rsidRPr="00A71AC3">
        <w:rPr>
          <w:rFonts w:ascii="Courier New" w:eastAsia="Times New Roman" w:hAnsi="Courier New" w:cs="Courier New"/>
          <w:kern w:val="0"/>
          <w:sz w:val="20"/>
          <w:szCs w:val="20"/>
          <w:lang w:eastAsia="en-GB"/>
          <w14:ligatures w14:val="none"/>
        </w:rPr>
        <w:t xml:space="preserve">(contamination=0.2, </w:t>
      </w:r>
      <w:proofErr w:type="spellStart"/>
      <w:r w:rsidRPr="00A71AC3">
        <w:rPr>
          <w:rFonts w:ascii="Courier New" w:eastAsia="Times New Roman" w:hAnsi="Courier New" w:cs="Courier New"/>
          <w:kern w:val="0"/>
          <w:sz w:val="20"/>
          <w:szCs w:val="20"/>
          <w:lang w:eastAsia="en-GB"/>
          <w14:ligatures w14:val="none"/>
        </w:rPr>
        <w:t>random_state</w:t>
      </w:r>
      <w:proofErr w:type="spellEnd"/>
      <w:r w:rsidRPr="00A71AC3">
        <w:rPr>
          <w:rFonts w:ascii="Courier New" w:eastAsia="Times New Roman" w:hAnsi="Courier New" w:cs="Courier New"/>
          <w:kern w:val="0"/>
          <w:sz w:val="20"/>
          <w:szCs w:val="20"/>
          <w:lang w:eastAsia="en-GB"/>
          <w14:ligatures w14:val="none"/>
        </w:rPr>
        <w:t>=42)</w:t>
      </w:r>
      <w:r w:rsidRPr="00A71AC3">
        <w:rPr>
          <w:rFonts w:ascii="Courier New" w:eastAsia="Times New Roman" w:hAnsi="Courier New" w:cs="Courier New"/>
          <w:kern w:val="0"/>
          <w:sz w:val="20"/>
          <w:szCs w:val="20"/>
          <w:lang w:eastAsia="en-GB"/>
          <w14:ligatures w14:val="none"/>
        </w:rPr>
        <w:br/>
      </w:r>
      <w:proofErr w:type="spellStart"/>
      <w:r w:rsidRPr="00A71AC3">
        <w:rPr>
          <w:rFonts w:ascii="Courier New" w:eastAsia="Times New Roman" w:hAnsi="Courier New" w:cs="Courier New"/>
          <w:kern w:val="0"/>
          <w:sz w:val="20"/>
          <w:szCs w:val="20"/>
          <w:lang w:eastAsia="en-GB"/>
          <w14:ligatures w14:val="none"/>
        </w:rPr>
        <w:t>model.fit</w:t>
      </w:r>
      <w:proofErr w:type="spellEnd"/>
      <w:r w:rsidRPr="00A71AC3">
        <w:rPr>
          <w:rFonts w:ascii="Courier New" w:eastAsia="Times New Roman" w:hAnsi="Courier New" w:cs="Courier New"/>
          <w:kern w:val="0"/>
          <w:sz w:val="20"/>
          <w:szCs w:val="20"/>
          <w:lang w:eastAsia="en-GB"/>
          <w14:ligatures w14:val="none"/>
        </w:rPr>
        <w:t>(</w:t>
      </w:r>
      <w:proofErr w:type="spellStart"/>
      <w:r w:rsidRPr="00A71AC3">
        <w:rPr>
          <w:rFonts w:ascii="Courier New" w:eastAsia="Times New Roman" w:hAnsi="Courier New" w:cs="Courier New"/>
          <w:kern w:val="0"/>
          <w:sz w:val="20"/>
          <w:szCs w:val="20"/>
          <w:lang w:eastAsia="en-GB"/>
          <w14:ligatures w14:val="none"/>
        </w:rPr>
        <w:t>login_data</w:t>
      </w:r>
      <w:proofErr w:type="spellEnd"/>
      <w:r w:rsidRPr="00A71AC3">
        <w:rPr>
          <w:rFonts w:ascii="Courier New" w:eastAsia="Times New Roman" w:hAnsi="Courier New" w:cs="Courier New"/>
          <w:kern w:val="0"/>
          <w:sz w:val="20"/>
          <w:szCs w:val="20"/>
          <w:lang w:eastAsia="en-GB"/>
          <w14:ligatures w14:val="none"/>
        </w:rPr>
        <w:t>)</w:t>
      </w:r>
      <w:r w:rsidRPr="00A71AC3">
        <w:rPr>
          <w:rFonts w:ascii="Courier New" w:eastAsia="Times New Roman" w:hAnsi="Courier New" w:cs="Courier New"/>
          <w:kern w:val="0"/>
          <w:sz w:val="20"/>
          <w:szCs w:val="20"/>
          <w:lang w:eastAsia="en-GB"/>
          <w14:ligatures w14:val="none"/>
        </w:rPr>
        <w:br/>
      </w:r>
      <w:r w:rsidRPr="00A71AC3">
        <w:rPr>
          <w:rFonts w:ascii="Courier New" w:eastAsia="Times New Roman" w:hAnsi="Courier New" w:cs="Courier New"/>
          <w:kern w:val="0"/>
          <w:sz w:val="20"/>
          <w:szCs w:val="20"/>
          <w:lang w:eastAsia="en-GB"/>
          <w14:ligatures w14:val="none"/>
        </w:rPr>
        <w:br/>
        <w:t xml:space="preserve">predictions = </w:t>
      </w:r>
      <w:proofErr w:type="spellStart"/>
      <w:r w:rsidRPr="00A71AC3">
        <w:rPr>
          <w:rFonts w:ascii="Courier New" w:eastAsia="Times New Roman" w:hAnsi="Courier New" w:cs="Courier New"/>
          <w:kern w:val="0"/>
          <w:sz w:val="20"/>
          <w:szCs w:val="20"/>
          <w:lang w:eastAsia="en-GB"/>
          <w14:ligatures w14:val="none"/>
        </w:rPr>
        <w:t>model.predict</w:t>
      </w:r>
      <w:proofErr w:type="spellEnd"/>
      <w:r w:rsidRPr="00A71AC3">
        <w:rPr>
          <w:rFonts w:ascii="Courier New" w:eastAsia="Times New Roman" w:hAnsi="Courier New" w:cs="Courier New"/>
          <w:kern w:val="0"/>
          <w:sz w:val="20"/>
          <w:szCs w:val="20"/>
          <w:lang w:eastAsia="en-GB"/>
          <w14:ligatures w14:val="none"/>
        </w:rPr>
        <w:t>(</w:t>
      </w:r>
      <w:proofErr w:type="spellStart"/>
      <w:r w:rsidRPr="00A71AC3">
        <w:rPr>
          <w:rFonts w:ascii="Courier New" w:eastAsia="Times New Roman" w:hAnsi="Courier New" w:cs="Courier New"/>
          <w:kern w:val="0"/>
          <w:sz w:val="20"/>
          <w:szCs w:val="20"/>
          <w:lang w:eastAsia="en-GB"/>
          <w14:ligatures w14:val="none"/>
        </w:rPr>
        <w:t>login_data</w:t>
      </w:r>
      <w:proofErr w:type="spellEnd"/>
      <w:r w:rsidRPr="00A71AC3">
        <w:rPr>
          <w:rFonts w:ascii="Courier New" w:eastAsia="Times New Roman" w:hAnsi="Courier New" w:cs="Courier New"/>
          <w:kern w:val="0"/>
          <w:sz w:val="20"/>
          <w:szCs w:val="20"/>
          <w:lang w:eastAsia="en-GB"/>
          <w14:ligatures w14:val="none"/>
        </w:rPr>
        <w:t>)</w:t>
      </w:r>
      <w:r w:rsidRPr="00A71AC3">
        <w:rPr>
          <w:rFonts w:ascii="Courier New" w:eastAsia="Times New Roman" w:hAnsi="Courier New" w:cs="Courier New"/>
          <w:kern w:val="0"/>
          <w:sz w:val="20"/>
          <w:szCs w:val="20"/>
          <w:lang w:eastAsia="en-GB"/>
          <w14:ligatures w14:val="none"/>
        </w:rPr>
        <w:br/>
        <w:t>print(predictions)</w:t>
      </w:r>
    </w:p>
    <w:p w14:paraId="00CEA549"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In this example, normal login activity occurs during working hours and from low-risk locations. The login at 3 a.m. from a high-risk location is more likely to be detected as anomalous. In a real Zero Trust system, this could trigger additional authentication or block access.</w:t>
      </w:r>
    </w:p>
    <w:p w14:paraId="12A7860D"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However, AI must be used carefully. Machine learning models depend on the quality of the data used to train them. If the data is incomplete or biased, the model may produce false positives or false negatives. A false positive may block legitimate users, while a false negative may allow attackers to continue operating. Therefore, AI should support human decision-making rather than completely replace it.</w:t>
      </w:r>
    </w:p>
    <w:p w14:paraId="3FCE561C" w14:textId="77777777" w:rsidR="00A71AC3" w:rsidRPr="00A71AC3" w:rsidRDefault="00A71AC3" w:rsidP="00A71AC3">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A71AC3">
        <w:rPr>
          <w:rFonts w:ascii="Times New Roman" w:eastAsia="Times New Roman" w:hAnsi="Times New Roman" w:cs="Times New Roman"/>
          <w:b/>
          <w:bCs/>
          <w:kern w:val="0"/>
          <w:sz w:val="36"/>
          <w:szCs w:val="36"/>
          <w:lang w:eastAsia="en-GB"/>
          <w14:ligatures w14:val="none"/>
        </w:rPr>
        <w:t>6. Micro-Segmentation and Least Privilege</w:t>
      </w:r>
    </w:p>
    <w:p w14:paraId="69CA5267"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 xml:space="preserve">Two of the most important Zero Trust principles are </w:t>
      </w:r>
      <w:r w:rsidRPr="00A71AC3">
        <w:rPr>
          <w:rFonts w:ascii="Times New Roman" w:eastAsia="Times New Roman" w:hAnsi="Times New Roman" w:cs="Times New Roman"/>
          <w:b/>
          <w:bCs/>
          <w:kern w:val="0"/>
          <w:lang w:eastAsia="en-GB"/>
          <w14:ligatures w14:val="none"/>
        </w:rPr>
        <w:t>micro-segmentation</w:t>
      </w:r>
      <w:r w:rsidRPr="00A71AC3">
        <w:rPr>
          <w:rFonts w:ascii="Times New Roman" w:eastAsia="Times New Roman" w:hAnsi="Times New Roman" w:cs="Times New Roman"/>
          <w:kern w:val="0"/>
          <w:lang w:eastAsia="en-GB"/>
          <w14:ligatures w14:val="none"/>
        </w:rPr>
        <w:t xml:space="preserve"> and </w:t>
      </w:r>
      <w:r w:rsidRPr="00A71AC3">
        <w:rPr>
          <w:rFonts w:ascii="Times New Roman" w:eastAsia="Times New Roman" w:hAnsi="Times New Roman" w:cs="Times New Roman"/>
          <w:b/>
          <w:bCs/>
          <w:kern w:val="0"/>
          <w:lang w:eastAsia="en-GB"/>
          <w14:ligatures w14:val="none"/>
        </w:rPr>
        <w:t>least privilege</w:t>
      </w:r>
      <w:r w:rsidRPr="00A71AC3">
        <w:rPr>
          <w:rFonts w:ascii="Times New Roman" w:eastAsia="Times New Roman" w:hAnsi="Times New Roman" w:cs="Times New Roman"/>
          <w:kern w:val="0"/>
          <w:lang w:eastAsia="en-GB"/>
          <w14:ligatures w14:val="none"/>
        </w:rPr>
        <w:t>. Least privilege means that users should only receive the minimum access required to complete their job. Micro-segmentation means that systems are divided into smaller protected zones so that attackers cannot move freely if they compromise one account or device.</w:t>
      </w:r>
    </w:p>
    <w:p w14:paraId="11C81848" w14:textId="77777777" w:rsidR="00A71AC3" w:rsidRPr="00A71AC3" w:rsidRDefault="00A71AC3" w:rsidP="00A71A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A71AC3">
        <w:rPr>
          <w:rFonts w:ascii="Courier New" w:eastAsia="Times New Roman" w:hAnsi="Courier New" w:cs="Courier New"/>
          <w:kern w:val="0"/>
          <w:sz w:val="20"/>
          <w:szCs w:val="20"/>
          <w:lang w:eastAsia="en-GB"/>
          <w14:ligatures w14:val="none"/>
        </w:rPr>
        <w:t>Traditional Network:</w:t>
      </w:r>
      <w:r w:rsidRPr="00A71AC3">
        <w:rPr>
          <w:rFonts w:ascii="Courier New" w:eastAsia="Times New Roman" w:hAnsi="Courier New" w:cs="Courier New"/>
          <w:kern w:val="0"/>
          <w:sz w:val="20"/>
          <w:szCs w:val="20"/>
          <w:lang w:eastAsia="en-GB"/>
          <w14:ligatures w14:val="none"/>
        </w:rPr>
        <w:br/>
        <w:t>User → Entire Internal Network</w:t>
      </w:r>
      <w:r w:rsidRPr="00A71AC3">
        <w:rPr>
          <w:rFonts w:ascii="Courier New" w:eastAsia="Times New Roman" w:hAnsi="Courier New" w:cs="Courier New"/>
          <w:kern w:val="0"/>
          <w:sz w:val="20"/>
          <w:szCs w:val="20"/>
          <w:lang w:eastAsia="en-GB"/>
          <w14:ligatures w14:val="none"/>
        </w:rPr>
        <w:br/>
      </w:r>
      <w:r w:rsidRPr="00A71AC3">
        <w:rPr>
          <w:rFonts w:ascii="Courier New" w:eastAsia="Times New Roman" w:hAnsi="Courier New" w:cs="Courier New"/>
          <w:kern w:val="0"/>
          <w:sz w:val="20"/>
          <w:szCs w:val="20"/>
          <w:lang w:eastAsia="en-GB"/>
          <w14:ligatures w14:val="none"/>
        </w:rPr>
        <w:br/>
        <w:t>Zero Trust Network:</w:t>
      </w:r>
      <w:r w:rsidRPr="00A71AC3">
        <w:rPr>
          <w:rFonts w:ascii="Courier New" w:eastAsia="Times New Roman" w:hAnsi="Courier New" w:cs="Courier New"/>
          <w:kern w:val="0"/>
          <w:sz w:val="20"/>
          <w:szCs w:val="20"/>
          <w:lang w:eastAsia="en-GB"/>
          <w14:ligatures w14:val="none"/>
        </w:rPr>
        <w:br/>
        <w:t>User → Approved Application Only</w:t>
      </w:r>
      <w:r w:rsidRPr="00A71AC3">
        <w:rPr>
          <w:rFonts w:ascii="Courier New" w:eastAsia="Times New Roman" w:hAnsi="Courier New" w:cs="Courier New"/>
          <w:kern w:val="0"/>
          <w:sz w:val="20"/>
          <w:szCs w:val="20"/>
          <w:lang w:eastAsia="en-GB"/>
          <w14:ligatures w14:val="none"/>
        </w:rPr>
        <w:br/>
        <w:t xml:space="preserve">User </w:t>
      </w:r>
      <w:r w:rsidRPr="00A71AC3">
        <w:rPr>
          <w:rFonts w:ascii="Segoe UI Symbol" w:eastAsia="Times New Roman" w:hAnsi="Segoe UI Symbol" w:cs="Segoe UI Symbol"/>
          <w:kern w:val="0"/>
          <w:sz w:val="20"/>
          <w:szCs w:val="20"/>
          <w:lang w:eastAsia="en-GB"/>
          <w14:ligatures w14:val="none"/>
        </w:rPr>
        <w:t>✗</w:t>
      </w:r>
      <w:r w:rsidRPr="00A71AC3">
        <w:rPr>
          <w:rFonts w:ascii="Courier New" w:eastAsia="Times New Roman" w:hAnsi="Courier New" w:cs="Courier New"/>
          <w:kern w:val="0"/>
          <w:sz w:val="20"/>
          <w:szCs w:val="20"/>
          <w:lang w:eastAsia="en-GB"/>
          <w14:ligatures w14:val="none"/>
        </w:rPr>
        <w:t xml:space="preserve"> Finance Database</w:t>
      </w:r>
      <w:r w:rsidRPr="00A71AC3">
        <w:rPr>
          <w:rFonts w:ascii="Courier New" w:eastAsia="Times New Roman" w:hAnsi="Courier New" w:cs="Courier New"/>
          <w:kern w:val="0"/>
          <w:sz w:val="20"/>
          <w:szCs w:val="20"/>
          <w:lang w:eastAsia="en-GB"/>
          <w14:ligatures w14:val="none"/>
        </w:rPr>
        <w:br/>
        <w:t xml:space="preserve">User </w:t>
      </w:r>
      <w:r w:rsidRPr="00A71AC3">
        <w:rPr>
          <w:rFonts w:ascii="Segoe UI Symbol" w:eastAsia="Times New Roman" w:hAnsi="Segoe UI Symbol" w:cs="Segoe UI Symbol"/>
          <w:kern w:val="0"/>
          <w:sz w:val="20"/>
          <w:szCs w:val="20"/>
          <w:lang w:eastAsia="en-GB"/>
          <w14:ligatures w14:val="none"/>
        </w:rPr>
        <w:t>✗</w:t>
      </w:r>
      <w:r w:rsidRPr="00A71AC3">
        <w:rPr>
          <w:rFonts w:ascii="Courier New" w:eastAsia="Times New Roman" w:hAnsi="Courier New" w:cs="Courier New"/>
          <w:kern w:val="0"/>
          <w:sz w:val="20"/>
          <w:szCs w:val="20"/>
          <w:lang w:eastAsia="en-GB"/>
          <w14:ligatures w14:val="none"/>
        </w:rPr>
        <w:t xml:space="preserve"> Admin Console</w:t>
      </w:r>
      <w:r w:rsidRPr="00A71AC3">
        <w:rPr>
          <w:rFonts w:ascii="Courier New" w:eastAsia="Times New Roman" w:hAnsi="Courier New" w:cs="Courier New"/>
          <w:kern w:val="0"/>
          <w:sz w:val="20"/>
          <w:szCs w:val="20"/>
          <w:lang w:eastAsia="en-GB"/>
          <w14:ligatures w14:val="none"/>
        </w:rPr>
        <w:br/>
        <w:t xml:space="preserve">User </w:t>
      </w:r>
      <w:r w:rsidRPr="00A71AC3">
        <w:rPr>
          <w:rFonts w:ascii="Segoe UI Symbol" w:eastAsia="Times New Roman" w:hAnsi="Segoe UI Symbol" w:cs="Segoe UI Symbol"/>
          <w:kern w:val="0"/>
          <w:sz w:val="20"/>
          <w:szCs w:val="20"/>
          <w:lang w:eastAsia="en-GB"/>
          <w14:ligatures w14:val="none"/>
        </w:rPr>
        <w:t>✗</w:t>
      </w:r>
      <w:r w:rsidRPr="00A71AC3">
        <w:rPr>
          <w:rFonts w:ascii="Courier New" w:eastAsia="Times New Roman" w:hAnsi="Courier New" w:cs="Courier New"/>
          <w:kern w:val="0"/>
          <w:sz w:val="20"/>
          <w:szCs w:val="20"/>
          <w:lang w:eastAsia="en-GB"/>
          <w14:ligatures w14:val="none"/>
        </w:rPr>
        <w:t xml:space="preserve"> Development Server</w:t>
      </w:r>
    </w:p>
    <w:p w14:paraId="445833FC"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This is especially important in ransomware attacks. If an attacker compromises one user account in a traditional flat network, they may move laterally to file servers, databases, backups, and administrator systems. In a Zero Trust environment, access is restricted to specific applications and resources. This reduces the “blast radius” of an attack.</w:t>
      </w:r>
    </w:p>
    <w:p w14:paraId="06CF1C5F"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 xml:space="preserve">However, micro-segmentation must be carefully designed. If segmentation policies are too strict, they may interrupt legitimate business processes. If they are too weak, they may fail to </w:t>
      </w:r>
      <w:r w:rsidRPr="00A71AC3">
        <w:rPr>
          <w:rFonts w:ascii="Times New Roman" w:eastAsia="Times New Roman" w:hAnsi="Times New Roman" w:cs="Times New Roman"/>
          <w:kern w:val="0"/>
          <w:lang w:eastAsia="en-GB"/>
          <w14:ligatures w14:val="none"/>
        </w:rPr>
        <w:lastRenderedPageBreak/>
        <w:t>stop attackers. Therefore, organisations must understand their workflows, data flows, and user roles before implementing segmentation.</w:t>
      </w:r>
    </w:p>
    <w:p w14:paraId="52802979" w14:textId="77777777" w:rsidR="00A71AC3" w:rsidRPr="00A71AC3" w:rsidRDefault="00A71AC3" w:rsidP="00A71AC3">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A71AC3">
        <w:rPr>
          <w:rFonts w:ascii="Times New Roman" w:eastAsia="Times New Roman" w:hAnsi="Times New Roman" w:cs="Times New Roman"/>
          <w:b/>
          <w:bCs/>
          <w:kern w:val="0"/>
          <w:sz w:val="36"/>
          <w:szCs w:val="36"/>
          <w:lang w:eastAsia="en-GB"/>
          <w14:ligatures w14:val="none"/>
        </w:rPr>
        <w:t>7. Identity as the New Security Perimeter</w:t>
      </w:r>
    </w:p>
    <w:p w14:paraId="19C3F34E"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In Zero Trust, identity becomes one of the most important security control points. Since users may connect from any location, the organisation must verify who they are, what device they are using, and whether the request is appropriate. Identity and Access Management systems are therefore central to Zero Trust.</w:t>
      </w:r>
    </w:p>
    <w:p w14:paraId="0D59C3D7"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Multi-factor authentication is important because passwords alone are weak. However, MFA is not perfect. Attackers may use phishing kits, push fatigue attacks, stolen session tokens, or social engineering to bypass authentication. Therefore, strong identity security should include:</w:t>
      </w:r>
    </w:p>
    <w:p w14:paraId="47BAD40A" w14:textId="77777777" w:rsidR="00A71AC3" w:rsidRPr="00A71AC3" w:rsidRDefault="00A71AC3" w:rsidP="00A71A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A71AC3">
        <w:rPr>
          <w:rFonts w:ascii="Courier New" w:eastAsia="Times New Roman" w:hAnsi="Courier New" w:cs="Courier New"/>
          <w:kern w:val="0"/>
          <w:sz w:val="20"/>
          <w:szCs w:val="20"/>
          <w:lang w:eastAsia="en-GB"/>
          <w14:ligatures w14:val="none"/>
        </w:rPr>
        <w:t>Strong Identity Security =</w:t>
      </w:r>
      <w:r w:rsidRPr="00A71AC3">
        <w:rPr>
          <w:rFonts w:ascii="Courier New" w:eastAsia="Times New Roman" w:hAnsi="Courier New" w:cs="Courier New"/>
          <w:kern w:val="0"/>
          <w:sz w:val="20"/>
          <w:szCs w:val="20"/>
          <w:lang w:eastAsia="en-GB"/>
          <w14:ligatures w14:val="none"/>
        </w:rPr>
        <w:br/>
        <w:t>MFA + Conditional Access + Device Compliance + Session Monitoring + Privileged Access Management</w:t>
      </w:r>
    </w:p>
    <w:p w14:paraId="656561AA"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For privileged accounts, controls must be even stronger. Administrator accounts should use just-in-time access, approval workflows, session recording, and strict auditing. This reduces the risk that a compromised administrator account will lead to a full organisational breach.</w:t>
      </w:r>
    </w:p>
    <w:p w14:paraId="7D60B562" w14:textId="77777777" w:rsidR="00A71AC3" w:rsidRPr="00A71AC3" w:rsidRDefault="00A71AC3" w:rsidP="00A71AC3">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A71AC3">
        <w:rPr>
          <w:rFonts w:ascii="Times New Roman" w:eastAsia="Times New Roman" w:hAnsi="Times New Roman" w:cs="Times New Roman"/>
          <w:b/>
          <w:bCs/>
          <w:kern w:val="0"/>
          <w:sz w:val="36"/>
          <w:szCs w:val="36"/>
          <w:lang w:eastAsia="en-GB"/>
          <w14:ligatures w14:val="none"/>
        </w:rPr>
        <w:t>8. Compliance and Regulatory Alignment</w:t>
      </w:r>
    </w:p>
    <w:p w14:paraId="021B6FC2"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 xml:space="preserve">Zero Trust supports compliance because it improves access control, monitoring, and auditability. This is relevant to GDPR, NIS2, and DORA. GDPR requires strong protection of personal data, while NIS2 introduces cybersecurity risk management and reporting requirements across more sectors. The European Commission describes NIS2 as requiring Member States to improve cybersecurity capabilities and introducing risk management and reporting requirements for more sectors. DORA focuses on digital operational resilience, particularly for ICT-related risk in financial entities, but its principles are useful for understanding resilience more broadly. </w:t>
      </w:r>
    </w:p>
    <w:p w14:paraId="719B2264"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Zero Trust helps with compliance because it provides evidence of who accessed what, when, from where, and under what conditions. This audit trail is important for incident investigation and regulatory reporting. However, there is also a tension between continuous monitoring and privacy. Monitoring must be proportionate, transparent, and limited to legitimate security purposes.</w:t>
      </w:r>
    </w:p>
    <w:p w14:paraId="67834A05" w14:textId="77777777" w:rsidR="00A71AC3" w:rsidRPr="00A71AC3" w:rsidRDefault="00A71AC3" w:rsidP="00A71AC3">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A71AC3">
        <w:rPr>
          <w:rFonts w:ascii="Times New Roman" w:eastAsia="Times New Roman" w:hAnsi="Times New Roman" w:cs="Times New Roman"/>
          <w:b/>
          <w:bCs/>
          <w:kern w:val="0"/>
          <w:sz w:val="36"/>
          <w:szCs w:val="36"/>
          <w:lang w:eastAsia="en-GB"/>
          <w14:ligatures w14:val="none"/>
        </w:rPr>
        <w:t>9. Socio-Technical Considerations</w:t>
      </w:r>
    </w:p>
    <w:p w14:paraId="32BB7DC1"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Cybersecurity is not purely technical. It is also shaped by human behaviour, organisational culture, usability, and management decisions. A Zero Trust system may be technically strong but still fail if users do not understand it or if it creates too much friction.</w:t>
      </w:r>
    </w:p>
    <w:p w14:paraId="5DD42A15"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 xml:space="preserve">For example, if MFA prompts appear too frequently, users may become frustrated and approve requests without thinking. This is known as security fatigue. Similarly, if access controls are too restrictive, employees may use unauthorised tools to complete their work, </w:t>
      </w:r>
      <w:r w:rsidRPr="00A71AC3">
        <w:rPr>
          <w:rFonts w:ascii="Times New Roman" w:eastAsia="Times New Roman" w:hAnsi="Times New Roman" w:cs="Times New Roman"/>
          <w:kern w:val="0"/>
          <w:lang w:eastAsia="en-GB"/>
          <w14:ligatures w14:val="none"/>
        </w:rPr>
        <w:lastRenderedPageBreak/>
        <w:t>creating shadow IT risks. Therefore, Zero Trust must be designed with the user experience in mind.</w:t>
      </w:r>
    </w:p>
    <w:p w14:paraId="2F5F40B8"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Security awareness training is also essential. Users must understand phishing, password hygiene, data handling, and incident reporting. However, training should not simply blame users. Organisations must design systems that make secure behaviour easy and insecure behaviour difficult.</w:t>
      </w:r>
    </w:p>
    <w:p w14:paraId="7442AB8E" w14:textId="77777777" w:rsidR="00A71AC3" w:rsidRPr="00A71AC3" w:rsidRDefault="00A71AC3" w:rsidP="00A71AC3">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A71AC3">
        <w:rPr>
          <w:rFonts w:ascii="Times New Roman" w:eastAsia="Times New Roman" w:hAnsi="Times New Roman" w:cs="Times New Roman"/>
          <w:b/>
          <w:bCs/>
          <w:kern w:val="0"/>
          <w:sz w:val="36"/>
          <w:szCs w:val="36"/>
          <w:lang w:eastAsia="en-GB"/>
          <w14:ligatures w14:val="none"/>
        </w:rPr>
        <w:t>10. Critical Evaluation of Zero Trust</w:t>
      </w:r>
    </w:p>
    <w:p w14:paraId="3CBC6930"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Zero Trust is a strong cybersecurity framework, but it is not a magic solution. Its success depends on implementation quality. A poorly implemented Zero Trust programme may create complexity without improving security. Organisations may buy Zero Trust tools but fail to change governance, processes, or culture.</w:t>
      </w:r>
    </w:p>
    <w:p w14:paraId="231C20FE"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The main strengths of Zero Trust include improved access control, reduced lateral movement, better auditability, and stronger support for cloud and remote work. The main weaknesses include implementation cost, technical complexity, dependence on identity systems, and possible user resistance.</w:t>
      </w:r>
    </w:p>
    <w:p w14:paraId="092A7FDA"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Therefore, Zero Trust should be understood as a long-term security transformation rather than a single technology deployment. It requires maturity, planning, monitoring, and continuous improvement.</w:t>
      </w:r>
    </w:p>
    <w:p w14:paraId="3E777DED" w14:textId="77777777" w:rsidR="00A71AC3" w:rsidRPr="00A71AC3" w:rsidRDefault="00A71AC3" w:rsidP="00A71AC3">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A71AC3">
        <w:rPr>
          <w:rFonts w:ascii="Times New Roman" w:eastAsia="Times New Roman" w:hAnsi="Times New Roman" w:cs="Times New Roman"/>
          <w:b/>
          <w:bCs/>
          <w:kern w:val="0"/>
          <w:sz w:val="36"/>
          <w:szCs w:val="36"/>
          <w:lang w:eastAsia="en-GB"/>
          <w14:ligatures w14:val="none"/>
        </w:rPr>
        <w:t>11. Task 1 Conclusion</w:t>
      </w:r>
    </w:p>
    <w:p w14:paraId="0926BBA0"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Zero Trust Architecture represents a major shift in cybersecurity thinking. It replaces implicit trust with continuous verification and moves security away from static network boundaries towards identity, context, behaviour, and risk. It is especially relevant in cloud, remote work, and highly regulated environments.</w:t>
      </w:r>
    </w:p>
    <w:p w14:paraId="2DF8AA64"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However, Zero Trust must be implemented carefully. Its effectiveness depends on accurate data, strong identity controls, segmentation, monitoring, governance, and user cooperation. When implemented properly, Zero Trust can significantly improve resilience. When implemented poorly, it may increase complexity without delivering meaningful protection.</w:t>
      </w:r>
    </w:p>
    <w:p w14:paraId="37AD79D2" w14:textId="6539EEFA" w:rsidR="00A71AC3" w:rsidRPr="00A71AC3" w:rsidRDefault="00A71AC3" w:rsidP="00A71AC3">
      <w:pPr>
        <w:spacing w:after="0" w:line="240" w:lineRule="auto"/>
        <w:rPr>
          <w:rFonts w:ascii="Times New Roman" w:eastAsia="Times New Roman" w:hAnsi="Times New Roman" w:cs="Times New Roman"/>
          <w:kern w:val="0"/>
          <w:lang w:eastAsia="en-GB"/>
          <w14:ligatures w14:val="none"/>
        </w:rPr>
      </w:pPr>
    </w:p>
    <w:p w14:paraId="15274FAC" w14:textId="77777777" w:rsidR="00A71AC3" w:rsidRPr="00A71AC3" w:rsidRDefault="00A71AC3" w:rsidP="00A71AC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A71AC3">
        <w:rPr>
          <w:rFonts w:ascii="Times New Roman" w:eastAsia="Times New Roman" w:hAnsi="Times New Roman" w:cs="Times New Roman"/>
          <w:b/>
          <w:bCs/>
          <w:kern w:val="36"/>
          <w:sz w:val="48"/>
          <w:szCs w:val="48"/>
          <w:lang w:eastAsia="en-GB"/>
          <w14:ligatures w14:val="none"/>
        </w:rPr>
        <w:t xml:space="preserve">Task 2 – Zero Trust Security Programme for </w:t>
      </w:r>
      <w:proofErr w:type="spellStart"/>
      <w:r w:rsidRPr="00A71AC3">
        <w:rPr>
          <w:rFonts w:ascii="Times New Roman" w:eastAsia="Times New Roman" w:hAnsi="Times New Roman" w:cs="Times New Roman"/>
          <w:b/>
          <w:bCs/>
          <w:kern w:val="36"/>
          <w:sz w:val="48"/>
          <w:szCs w:val="48"/>
          <w:lang w:eastAsia="en-GB"/>
          <w14:ligatures w14:val="none"/>
        </w:rPr>
        <w:t>MediTrust</w:t>
      </w:r>
      <w:proofErr w:type="spellEnd"/>
      <w:r w:rsidRPr="00A71AC3">
        <w:rPr>
          <w:rFonts w:ascii="Times New Roman" w:eastAsia="Times New Roman" w:hAnsi="Times New Roman" w:cs="Times New Roman"/>
          <w:b/>
          <w:bCs/>
          <w:kern w:val="36"/>
          <w:sz w:val="48"/>
          <w:szCs w:val="48"/>
          <w:lang w:eastAsia="en-GB"/>
          <w14:ligatures w14:val="none"/>
        </w:rPr>
        <w:t xml:space="preserve"> Analytics Ltd</w:t>
      </w:r>
    </w:p>
    <w:p w14:paraId="20283FEB" w14:textId="77777777" w:rsidR="00A71AC3" w:rsidRPr="00A71AC3" w:rsidRDefault="00A71AC3" w:rsidP="00A71AC3">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A71AC3">
        <w:rPr>
          <w:rFonts w:ascii="Times New Roman" w:eastAsia="Times New Roman" w:hAnsi="Times New Roman" w:cs="Times New Roman"/>
          <w:b/>
          <w:bCs/>
          <w:kern w:val="0"/>
          <w:sz w:val="36"/>
          <w:szCs w:val="36"/>
          <w:lang w:eastAsia="en-GB"/>
          <w14:ligatures w14:val="none"/>
        </w:rPr>
        <w:t xml:space="preserve">1. Introduction: Why </w:t>
      </w:r>
      <w:proofErr w:type="spellStart"/>
      <w:r w:rsidRPr="00A71AC3">
        <w:rPr>
          <w:rFonts w:ascii="Times New Roman" w:eastAsia="Times New Roman" w:hAnsi="Times New Roman" w:cs="Times New Roman"/>
          <w:b/>
          <w:bCs/>
          <w:kern w:val="0"/>
          <w:sz w:val="36"/>
          <w:szCs w:val="36"/>
          <w:lang w:eastAsia="en-GB"/>
          <w14:ligatures w14:val="none"/>
        </w:rPr>
        <w:t>MediTrust</w:t>
      </w:r>
      <w:proofErr w:type="spellEnd"/>
      <w:r w:rsidRPr="00A71AC3">
        <w:rPr>
          <w:rFonts w:ascii="Times New Roman" w:eastAsia="Times New Roman" w:hAnsi="Times New Roman" w:cs="Times New Roman"/>
          <w:b/>
          <w:bCs/>
          <w:kern w:val="0"/>
          <w:sz w:val="36"/>
          <w:szCs w:val="36"/>
          <w:lang w:eastAsia="en-GB"/>
          <w14:ligatures w14:val="none"/>
        </w:rPr>
        <w:t xml:space="preserve"> Requires a Deep Zero Trust Programme</w:t>
      </w:r>
    </w:p>
    <w:p w14:paraId="4328EA52"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A71AC3">
        <w:rPr>
          <w:rFonts w:ascii="Times New Roman" w:eastAsia="Times New Roman" w:hAnsi="Times New Roman" w:cs="Times New Roman"/>
          <w:kern w:val="0"/>
          <w:lang w:eastAsia="en-GB"/>
          <w14:ligatures w14:val="none"/>
        </w:rPr>
        <w:t>MediTrust</w:t>
      </w:r>
      <w:proofErr w:type="spellEnd"/>
      <w:r w:rsidRPr="00A71AC3">
        <w:rPr>
          <w:rFonts w:ascii="Times New Roman" w:eastAsia="Times New Roman" w:hAnsi="Times New Roman" w:cs="Times New Roman"/>
          <w:kern w:val="0"/>
          <w:lang w:eastAsia="en-GB"/>
          <w14:ligatures w14:val="none"/>
        </w:rPr>
        <w:t xml:space="preserve"> Analytics Ltd is a healthcare-AI organisation that processes sensitive medical data, develops AI models, uses cloud infrastructure, and supports hybrid working. This </w:t>
      </w:r>
      <w:r w:rsidRPr="00A71AC3">
        <w:rPr>
          <w:rFonts w:ascii="Times New Roman" w:eastAsia="Times New Roman" w:hAnsi="Times New Roman" w:cs="Times New Roman"/>
          <w:kern w:val="0"/>
          <w:lang w:eastAsia="en-GB"/>
          <w14:ligatures w14:val="none"/>
        </w:rPr>
        <w:lastRenderedPageBreak/>
        <w:t>creates a high-risk environment because cyber incidents may affect not only business operations but also patient safety, clinical decision-making, and legal compliance.</w:t>
      </w:r>
    </w:p>
    <w:p w14:paraId="13B21E5D"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 xml:space="preserve">In a normal commercial organisation, a cyberattack may cause financial loss, reputational damage, and operational disruption. In </w:t>
      </w:r>
      <w:proofErr w:type="spellStart"/>
      <w:r w:rsidRPr="00A71AC3">
        <w:rPr>
          <w:rFonts w:ascii="Times New Roman" w:eastAsia="Times New Roman" w:hAnsi="Times New Roman" w:cs="Times New Roman"/>
          <w:kern w:val="0"/>
          <w:lang w:eastAsia="en-GB"/>
          <w14:ligatures w14:val="none"/>
        </w:rPr>
        <w:t>MediTrust</w:t>
      </w:r>
      <w:proofErr w:type="spellEnd"/>
      <w:r w:rsidRPr="00A71AC3">
        <w:rPr>
          <w:rFonts w:ascii="Times New Roman" w:eastAsia="Times New Roman" w:hAnsi="Times New Roman" w:cs="Times New Roman"/>
          <w:kern w:val="0"/>
          <w:lang w:eastAsia="en-GB"/>
          <w14:ligatures w14:val="none"/>
        </w:rPr>
        <w:t>, the consequences may be more serious. If an attacker manipulates AI training data, the organisation’s model may produce inaccurate health predictions. If patient records are exposed, individuals may suffer privacy harm. If ransomware disrupts access to clinical analytics, healthcare providers may lose access to critical information.</w:t>
      </w:r>
    </w:p>
    <w:p w14:paraId="33438FB5"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 xml:space="preserve">For this reason, </w:t>
      </w:r>
      <w:proofErr w:type="spellStart"/>
      <w:r w:rsidRPr="00A71AC3">
        <w:rPr>
          <w:rFonts w:ascii="Times New Roman" w:eastAsia="Times New Roman" w:hAnsi="Times New Roman" w:cs="Times New Roman"/>
          <w:kern w:val="0"/>
          <w:lang w:eastAsia="en-GB"/>
          <w14:ligatures w14:val="none"/>
        </w:rPr>
        <w:t>MediTrust</w:t>
      </w:r>
      <w:proofErr w:type="spellEnd"/>
      <w:r w:rsidRPr="00A71AC3">
        <w:rPr>
          <w:rFonts w:ascii="Times New Roman" w:eastAsia="Times New Roman" w:hAnsi="Times New Roman" w:cs="Times New Roman"/>
          <w:kern w:val="0"/>
          <w:lang w:eastAsia="en-GB"/>
          <w14:ligatures w14:val="none"/>
        </w:rPr>
        <w:t xml:space="preserve"> requires a security programme that is not merely technical but strategic, regulatory, and operational. Zero Trust is suitable because it assumes that no user, device, application, or system should be trusted automatically. Every access request must be verified, monitored, and controlled according to risk.</w:t>
      </w:r>
    </w:p>
    <w:p w14:paraId="41ECD5E4"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The programme proposed below applies Zero Trust principles to governance, organisational structure, AI security, cloud security, supply chain risk, incident response, human factors, and resilience.</w:t>
      </w:r>
    </w:p>
    <w:p w14:paraId="35D65C14" w14:textId="51E54FF9" w:rsidR="00A71AC3" w:rsidRPr="00A71AC3" w:rsidRDefault="00A71AC3" w:rsidP="00A71AC3">
      <w:pPr>
        <w:spacing w:after="0" w:line="240" w:lineRule="auto"/>
        <w:rPr>
          <w:rFonts w:ascii="Times New Roman" w:eastAsia="Times New Roman" w:hAnsi="Times New Roman" w:cs="Times New Roman"/>
          <w:kern w:val="0"/>
          <w:lang w:eastAsia="en-GB"/>
          <w14:ligatures w14:val="none"/>
        </w:rPr>
      </w:pPr>
    </w:p>
    <w:p w14:paraId="7B973358" w14:textId="77777777" w:rsidR="00A71AC3" w:rsidRPr="00A71AC3" w:rsidRDefault="00A71AC3" w:rsidP="00A71AC3">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A71AC3">
        <w:rPr>
          <w:rFonts w:ascii="Times New Roman" w:eastAsia="Times New Roman" w:hAnsi="Times New Roman" w:cs="Times New Roman"/>
          <w:b/>
          <w:bCs/>
          <w:kern w:val="0"/>
          <w:sz w:val="36"/>
          <w:szCs w:val="36"/>
          <w:lang w:eastAsia="en-GB"/>
          <w14:ligatures w14:val="none"/>
        </w:rPr>
        <w:t>2. Organisational Structure: Building Security into the Business</w:t>
      </w:r>
    </w:p>
    <w:p w14:paraId="7299AD21"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A strong Zero Trust programme requires clear roles and responsibilities. Security cannot be left only to the IT department. It must be embedded across cloud architecture, software development, AI governance, compliance, operations, and executive decision-making.</w:t>
      </w:r>
    </w:p>
    <w:p w14:paraId="0C93B610" w14:textId="77777777" w:rsidR="00A71AC3" w:rsidRPr="00A71AC3" w:rsidRDefault="00A71AC3" w:rsidP="00A71A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A71AC3">
        <w:rPr>
          <w:rFonts w:ascii="Courier New" w:eastAsia="Times New Roman" w:hAnsi="Courier New" w:cs="Courier New"/>
          <w:kern w:val="0"/>
          <w:sz w:val="20"/>
          <w:szCs w:val="20"/>
          <w:lang w:eastAsia="en-GB"/>
          <w14:ligatures w14:val="none"/>
        </w:rPr>
        <w:t>Chief Information Security Officer (CISO)</w:t>
      </w:r>
      <w:r w:rsidRPr="00A71AC3">
        <w:rPr>
          <w:rFonts w:ascii="Courier New" w:eastAsia="Times New Roman" w:hAnsi="Courier New" w:cs="Courier New"/>
          <w:kern w:val="0"/>
          <w:sz w:val="20"/>
          <w:szCs w:val="20"/>
          <w:lang w:eastAsia="en-GB"/>
          <w14:ligatures w14:val="none"/>
        </w:rPr>
        <w:br/>
        <w:t>│</w:t>
      </w:r>
      <w:r w:rsidRPr="00A71AC3">
        <w:rPr>
          <w:rFonts w:ascii="Courier New" w:eastAsia="Times New Roman" w:hAnsi="Courier New" w:cs="Courier New"/>
          <w:kern w:val="0"/>
          <w:sz w:val="20"/>
          <w:szCs w:val="20"/>
          <w:lang w:eastAsia="en-GB"/>
          <w14:ligatures w14:val="none"/>
        </w:rPr>
        <w:br/>
        <w:t>├── Cloud Security Architect</w:t>
      </w:r>
      <w:r w:rsidRPr="00A71AC3">
        <w:rPr>
          <w:rFonts w:ascii="Courier New" w:eastAsia="Times New Roman" w:hAnsi="Courier New" w:cs="Courier New"/>
          <w:kern w:val="0"/>
          <w:sz w:val="20"/>
          <w:szCs w:val="20"/>
          <w:lang w:eastAsia="en-GB"/>
          <w14:ligatures w14:val="none"/>
        </w:rPr>
        <w:br/>
        <w:t xml:space="preserve">├── </w:t>
      </w:r>
      <w:proofErr w:type="spellStart"/>
      <w:r w:rsidRPr="00A71AC3">
        <w:rPr>
          <w:rFonts w:ascii="Courier New" w:eastAsia="Times New Roman" w:hAnsi="Courier New" w:cs="Courier New"/>
          <w:kern w:val="0"/>
          <w:sz w:val="20"/>
          <w:szCs w:val="20"/>
          <w:lang w:eastAsia="en-GB"/>
          <w14:ligatures w14:val="none"/>
        </w:rPr>
        <w:t>DevSecOps</w:t>
      </w:r>
      <w:proofErr w:type="spellEnd"/>
      <w:r w:rsidRPr="00A71AC3">
        <w:rPr>
          <w:rFonts w:ascii="Courier New" w:eastAsia="Times New Roman" w:hAnsi="Courier New" w:cs="Courier New"/>
          <w:kern w:val="0"/>
          <w:sz w:val="20"/>
          <w:szCs w:val="20"/>
          <w:lang w:eastAsia="en-GB"/>
          <w14:ligatures w14:val="none"/>
        </w:rPr>
        <w:t xml:space="preserve"> Lead</w:t>
      </w:r>
      <w:r w:rsidRPr="00A71AC3">
        <w:rPr>
          <w:rFonts w:ascii="Courier New" w:eastAsia="Times New Roman" w:hAnsi="Courier New" w:cs="Courier New"/>
          <w:kern w:val="0"/>
          <w:sz w:val="20"/>
          <w:szCs w:val="20"/>
          <w:lang w:eastAsia="en-GB"/>
          <w14:ligatures w14:val="none"/>
        </w:rPr>
        <w:br/>
        <w:t>├── AI Security Specialist</w:t>
      </w:r>
      <w:r w:rsidRPr="00A71AC3">
        <w:rPr>
          <w:rFonts w:ascii="Courier New" w:eastAsia="Times New Roman" w:hAnsi="Courier New" w:cs="Courier New"/>
          <w:kern w:val="0"/>
          <w:sz w:val="20"/>
          <w:szCs w:val="20"/>
          <w:lang w:eastAsia="en-GB"/>
          <w14:ligatures w14:val="none"/>
        </w:rPr>
        <w:br/>
        <w:t>├── Security Operations Centre (SOC)</w:t>
      </w:r>
      <w:r w:rsidRPr="00A71AC3">
        <w:rPr>
          <w:rFonts w:ascii="Courier New" w:eastAsia="Times New Roman" w:hAnsi="Courier New" w:cs="Courier New"/>
          <w:kern w:val="0"/>
          <w:sz w:val="20"/>
          <w:szCs w:val="20"/>
          <w:lang w:eastAsia="en-GB"/>
          <w14:ligatures w14:val="none"/>
        </w:rPr>
        <w:br/>
        <w:t>├── Risk and Compliance Officer</w:t>
      </w:r>
      <w:r w:rsidRPr="00A71AC3">
        <w:rPr>
          <w:rFonts w:ascii="Courier New" w:eastAsia="Times New Roman" w:hAnsi="Courier New" w:cs="Courier New"/>
          <w:kern w:val="0"/>
          <w:sz w:val="20"/>
          <w:szCs w:val="20"/>
          <w:lang w:eastAsia="en-GB"/>
          <w14:ligatures w14:val="none"/>
        </w:rPr>
        <w:br/>
        <w:t>└── Data Protection Officer (DPO)</w:t>
      </w:r>
    </w:p>
    <w:p w14:paraId="19BC4D05"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 xml:space="preserve">The </w:t>
      </w:r>
      <w:r w:rsidRPr="00A71AC3">
        <w:rPr>
          <w:rFonts w:ascii="Times New Roman" w:eastAsia="Times New Roman" w:hAnsi="Times New Roman" w:cs="Times New Roman"/>
          <w:b/>
          <w:bCs/>
          <w:kern w:val="0"/>
          <w:lang w:eastAsia="en-GB"/>
          <w14:ligatures w14:val="none"/>
        </w:rPr>
        <w:t>CISO</w:t>
      </w:r>
      <w:r w:rsidRPr="00A71AC3">
        <w:rPr>
          <w:rFonts w:ascii="Times New Roman" w:eastAsia="Times New Roman" w:hAnsi="Times New Roman" w:cs="Times New Roman"/>
          <w:kern w:val="0"/>
          <w:lang w:eastAsia="en-GB"/>
          <w14:ligatures w14:val="none"/>
        </w:rPr>
        <w:t xml:space="preserve"> should own the overall cybersecurity strategy. This role is responsible for ensuring that Zero Trust aligns with the organisation’s risk appetite, business objectives, and legal obligations. The CISO should report to senior leadership because Zero Trust requires investment and organisational change.</w:t>
      </w:r>
    </w:p>
    <w:p w14:paraId="67E37E0C"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 xml:space="preserve">The </w:t>
      </w:r>
      <w:r w:rsidRPr="00A71AC3">
        <w:rPr>
          <w:rFonts w:ascii="Times New Roman" w:eastAsia="Times New Roman" w:hAnsi="Times New Roman" w:cs="Times New Roman"/>
          <w:b/>
          <w:bCs/>
          <w:kern w:val="0"/>
          <w:lang w:eastAsia="en-GB"/>
          <w14:ligatures w14:val="none"/>
        </w:rPr>
        <w:t>Cloud Security Architect</w:t>
      </w:r>
      <w:r w:rsidRPr="00A71AC3">
        <w:rPr>
          <w:rFonts w:ascii="Times New Roman" w:eastAsia="Times New Roman" w:hAnsi="Times New Roman" w:cs="Times New Roman"/>
          <w:kern w:val="0"/>
          <w:lang w:eastAsia="en-GB"/>
          <w14:ligatures w14:val="none"/>
        </w:rPr>
        <w:t xml:space="preserve"> is responsible for secure cloud design. This includes identity-based access, encryption, segmentation, logging, and cloud posture management. In </w:t>
      </w:r>
      <w:proofErr w:type="spellStart"/>
      <w:r w:rsidRPr="00A71AC3">
        <w:rPr>
          <w:rFonts w:ascii="Times New Roman" w:eastAsia="Times New Roman" w:hAnsi="Times New Roman" w:cs="Times New Roman"/>
          <w:kern w:val="0"/>
          <w:lang w:eastAsia="en-GB"/>
          <w14:ligatures w14:val="none"/>
        </w:rPr>
        <w:t>MediTrust</w:t>
      </w:r>
      <w:proofErr w:type="spellEnd"/>
      <w:r w:rsidRPr="00A71AC3">
        <w:rPr>
          <w:rFonts w:ascii="Times New Roman" w:eastAsia="Times New Roman" w:hAnsi="Times New Roman" w:cs="Times New Roman"/>
          <w:kern w:val="0"/>
          <w:lang w:eastAsia="en-GB"/>
          <w14:ligatures w14:val="none"/>
        </w:rPr>
        <w:t>, this role is essential because healthcare data may be stored and processed across multiple cloud services.</w:t>
      </w:r>
    </w:p>
    <w:p w14:paraId="1D678C45"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 xml:space="preserve">The </w:t>
      </w:r>
      <w:proofErr w:type="spellStart"/>
      <w:r w:rsidRPr="00A71AC3">
        <w:rPr>
          <w:rFonts w:ascii="Times New Roman" w:eastAsia="Times New Roman" w:hAnsi="Times New Roman" w:cs="Times New Roman"/>
          <w:b/>
          <w:bCs/>
          <w:kern w:val="0"/>
          <w:lang w:eastAsia="en-GB"/>
          <w14:ligatures w14:val="none"/>
        </w:rPr>
        <w:t>DevSecOps</w:t>
      </w:r>
      <w:proofErr w:type="spellEnd"/>
      <w:r w:rsidRPr="00A71AC3">
        <w:rPr>
          <w:rFonts w:ascii="Times New Roman" w:eastAsia="Times New Roman" w:hAnsi="Times New Roman" w:cs="Times New Roman"/>
          <w:b/>
          <w:bCs/>
          <w:kern w:val="0"/>
          <w:lang w:eastAsia="en-GB"/>
          <w14:ligatures w14:val="none"/>
        </w:rPr>
        <w:t xml:space="preserve"> Lead</w:t>
      </w:r>
      <w:r w:rsidRPr="00A71AC3">
        <w:rPr>
          <w:rFonts w:ascii="Times New Roman" w:eastAsia="Times New Roman" w:hAnsi="Times New Roman" w:cs="Times New Roman"/>
          <w:kern w:val="0"/>
          <w:lang w:eastAsia="en-GB"/>
          <w14:ligatures w14:val="none"/>
        </w:rPr>
        <w:t xml:space="preserve"> ensures that security is built into the software development lifecycle. This means code scanning, dependency checks, secure deployment pipelines, and automated </w:t>
      </w:r>
      <w:r w:rsidRPr="00A71AC3">
        <w:rPr>
          <w:rFonts w:ascii="Times New Roman" w:eastAsia="Times New Roman" w:hAnsi="Times New Roman" w:cs="Times New Roman"/>
          <w:kern w:val="0"/>
          <w:lang w:eastAsia="en-GB"/>
          <w14:ligatures w14:val="none"/>
        </w:rPr>
        <w:lastRenderedPageBreak/>
        <w:t xml:space="preserve">testing. For </w:t>
      </w:r>
      <w:proofErr w:type="spellStart"/>
      <w:r w:rsidRPr="00A71AC3">
        <w:rPr>
          <w:rFonts w:ascii="Times New Roman" w:eastAsia="Times New Roman" w:hAnsi="Times New Roman" w:cs="Times New Roman"/>
          <w:kern w:val="0"/>
          <w:lang w:eastAsia="en-GB"/>
          <w14:ligatures w14:val="none"/>
        </w:rPr>
        <w:t>MediTrust</w:t>
      </w:r>
      <w:proofErr w:type="spellEnd"/>
      <w:r w:rsidRPr="00A71AC3">
        <w:rPr>
          <w:rFonts w:ascii="Times New Roman" w:eastAsia="Times New Roman" w:hAnsi="Times New Roman" w:cs="Times New Roman"/>
          <w:kern w:val="0"/>
          <w:lang w:eastAsia="en-GB"/>
          <w14:ligatures w14:val="none"/>
        </w:rPr>
        <w:t>, this is important because AI platforms are software systems that can be attacked through code vulnerabilities.</w:t>
      </w:r>
    </w:p>
    <w:p w14:paraId="287CFAD9"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 xml:space="preserve">The </w:t>
      </w:r>
      <w:r w:rsidRPr="00A71AC3">
        <w:rPr>
          <w:rFonts w:ascii="Times New Roman" w:eastAsia="Times New Roman" w:hAnsi="Times New Roman" w:cs="Times New Roman"/>
          <w:b/>
          <w:bCs/>
          <w:kern w:val="0"/>
          <w:lang w:eastAsia="en-GB"/>
          <w14:ligatures w14:val="none"/>
        </w:rPr>
        <w:t>AI Security Specialist</w:t>
      </w:r>
      <w:r w:rsidRPr="00A71AC3">
        <w:rPr>
          <w:rFonts w:ascii="Times New Roman" w:eastAsia="Times New Roman" w:hAnsi="Times New Roman" w:cs="Times New Roman"/>
          <w:kern w:val="0"/>
          <w:lang w:eastAsia="en-GB"/>
          <w14:ligatures w14:val="none"/>
        </w:rPr>
        <w:t xml:space="preserve"> focuses on risks such as data poisoning, adversarial examples, model theft, model inversion, and biased outputs. This role is particularly important because AI systems may influence clinical decisions.</w:t>
      </w:r>
    </w:p>
    <w:p w14:paraId="5DB0311E"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 xml:space="preserve">The </w:t>
      </w:r>
      <w:r w:rsidRPr="00A71AC3">
        <w:rPr>
          <w:rFonts w:ascii="Times New Roman" w:eastAsia="Times New Roman" w:hAnsi="Times New Roman" w:cs="Times New Roman"/>
          <w:b/>
          <w:bCs/>
          <w:kern w:val="0"/>
          <w:lang w:eastAsia="en-GB"/>
          <w14:ligatures w14:val="none"/>
        </w:rPr>
        <w:t>SOC</w:t>
      </w:r>
      <w:r w:rsidRPr="00A71AC3">
        <w:rPr>
          <w:rFonts w:ascii="Times New Roman" w:eastAsia="Times New Roman" w:hAnsi="Times New Roman" w:cs="Times New Roman"/>
          <w:kern w:val="0"/>
          <w:lang w:eastAsia="en-GB"/>
          <w14:ligatures w14:val="none"/>
        </w:rPr>
        <w:t xml:space="preserve"> monitors security events in real time. It investigates alerts, coordinates incident response, and uses SIEM/SOAR tools to automate containment.</w:t>
      </w:r>
    </w:p>
    <w:p w14:paraId="4B594761"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 xml:space="preserve">The </w:t>
      </w:r>
      <w:r w:rsidRPr="00A71AC3">
        <w:rPr>
          <w:rFonts w:ascii="Times New Roman" w:eastAsia="Times New Roman" w:hAnsi="Times New Roman" w:cs="Times New Roman"/>
          <w:b/>
          <w:bCs/>
          <w:kern w:val="0"/>
          <w:lang w:eastAsia="en-GB"/>
          <w14:ligatures w14:val="none"/>
        </w:rPr>
        <w:t>Risk and Compliance Officer</w:t>
      </w:r>
      <w:r w:rsidRPr="00A71AC3">
        <w:rPr>
          <w:rFonts w:ascii="Times New Roman" w:eastAsia="Times New Roman" w:hAnsi="Times New Roman" w:cs="Times New Roman"/>
          <w:kern w:val="0"/>
          <w:lang w:eastAsia="en-GB"/>
          <w14:ligatures w14:val="none"/>
        </w:rPr>
        <w:t xml:space="preserve"> maps Zero Trust controls to GDPR, NIS2, DORA principles, and internal policies. The </w:t>
      </w:r>
      <w:r w:rsidRPr="00A71AC3">
        <w:rPr>
          <w:rFonts w:ascii="Times New Roman" w:eastAsia="Times New Roman" w:hAnsi="Times New Roman" w:cs="Times New Roman"/>
          <w:b/>
          <w:bCs/>
          <w:kern w:val="0"/>
          <w:lang w:eastAsia="en-GB"/>
          <w14:ligatures w14:val="none"/>
        </w:rPr>
        <w:t>Data Protection Officer</w:t>
      </w:r>
      <w:r w:rsidRPr="00A71AC3">
        <w:rPr>
          <w:rFonts w:ascii="Times New Roman" w:eastAsia="Times New Roman" w:hAnsi="Times New Roman" w:cs="Times New Roman"/>
          <w:kern w:val="0"/>
          <w:lang w:eastAsia="en-GB"/>
          <w14:ligatures w14:val="none"/>
        </w:rPr>
        <w:t xml:space="preserve"> ensures that security monitoring does not violate privacy principles.</w:t>
      </w:r>
    </w:p>
    <w:p w14:paraId="3B143B44"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This structure shows that Zero Trust is not only a network design. It is an organisational model that distributes security responsibility across the business.</w:t>
      </w:r>
    </w:p>
    <w:p w14:paraId="1232702E" w14:textId="756229AA" w:rsidR="00A71AC3" w:rsidRPr="00A71AC3" w:rsidRDefault="00A71AC3" w:rsidP="00A71AC3">
      <w:pPr>
        <w:spacing w:after="0" w:line="240" w:lineRule="auto"/>
        <w:rPr>
          <w:rFonts w:ascii="Times New Roman" w:eastAsia="Times New Roman" w:hAnsi="Times New Roman" w:cs="Times New Roman"/>
          <w:kern w:val="0"/>
          <w:lang w:eastAsia="en-GB"/>
          <w14:ligatures w14:val="none"/>
        </w:rPr>
      </w:pPr>
    </w:p>
    <w:p w14:paraId="34064B56" w14:textId="77777777" w:rsidR="00A71AC3" w:rsidRPr="00A71AC3" w:rsidRDefault="00A71AC3" w:rsidP="00A71AC3">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A71AC3">
        <w:rPr>
          <w:rFonts w:ascii="Times New Roman" w:eastAsia="Times New Roman" w:hAnsi="Times New Roman" w:cs="Times New Roman"/>
          <w:b/>
          <w:bCs/>
          <w:kern w:val="0"/>
          <w:sz w:val="36"/>
          <w:szCs w:val="36"/>
          <w:lang w:eastAsia="en-GB"/>
          <w14:ligatures w14:val="none"/>
        </w:rPr>
        <w:t>3. Governance Framework: Using NIST CSF 2.0</w:t>
      </w:r>
    </w:p>
    <w:p w14:paraId="7084E5AD"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A71AC3">
        <w:rPr>
          <w:rFonts w:ascii="Times New Roman" w:eastAsia="Times New Roman" w:hAnsi="Times New Roman" w:cs="Times New Roman"/>
          <w:kern w:val="0"/>
          <w:lang w:eastAsia="en-GB"/>
          <w14:ligatures w14:val="none"/>
        </w:rPr>
        <w:t>MediTrust</w:t>
      </w:r>
      <w:proofErr w:type="spellEnd"/>
      <w:r w:rsidRPr="00A71AC3">
        <w:rPr>
          <w:rFonts w:ascii="Times New Roman" w:eastAsia="Times New Roman" w:hAnsi="Times New Roman" w:cs="Times New Roman"/>
          <w:kern w:val="0"/>
          <w:lang w:eastAsia="en-GB"/>
          <w14:ligatures w14:val="none"/>
        </w:rPr>
        <w:t xml:space="preserve"> should align its security programme with NIST Cybersecurity Framework 2.0. NIST CSF 2.0 is designed to help organisations manage cybersecurity risk and includes a “Govern” function alongside Identify, Protect, Detect, Respond, and Recover. This is useful for </w:t>
      </w:r>
      <w:proofErr w:type="spellStart"/>
      <w:r w:rsidRPr="00A71AC3">
        <w:rPr>
          <w:rFonts w:ascii="Times New Roman" w:eastAsia="Times New Roman" w:hAnsi="Times New Roman" w:cs="Times New Roman"/>
          <w:kern w:val="0"/>
          <w:lang w:eastAsia="en-GB"/>
          <w14:ligatures w14:val="none"/>
        </w:rPr>
        <w:t>MediTrust</w:t>
      </w:r>
      <w:proofErr w:type="spellEnd"/>
      <w:r w:rsidRPr="00A71AC3">
        <w:rPr>
          <w:rFonts w:ascii="Times New Roman" w:eastAsia="Times New Roman" w:hAnsi="Times New Roman" w:cs="Times New Roman"/>
          <w:kern w:val="0"/>
          <w:lang w:eastAsia="en-GB"/>
          <w14:ligatures w14:val="none"/>
        </w:rPr>
        <w:t xml:space="preserve"> because governance is central to healthcare security and regulatory accountability.</w:t>
      </w:r>
    </w:p>
    <w:p w14:paraId="356C09F8" w14:textId="77777777" w:rsidR="00A71AC3" w:rsidRPr="00A71AC3" w:rsidRDefault="00A71AC3" w:rsidP="00A71A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A71AC3">
        <w:rPr>
          <w:rFonts w:ascii="Courier New" w:eastAsia="Times New Roman" w:hAnsi="Courier New" w:cs="Courier New"/>
          <w:kern w:val="0"/>
          <w:sz w:val="20"/>
          <w:szCs w:val="20"/>
          <w:lang w:eastAsia="en-GB"/>
          <w14:ligatures w14:val="none"/>
        </w:rPr>
        <w:t>Govern → Identify → Protect → Detect → Respond → Recover</w:t>
      </w:r>
    </w:p>
    <w:p w14:paraId="0CC74D22"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 xml:space="preserve">The </w:t>
      </w:r>
      <w:r w:rsidRPr="00A71AC3">
        <w:rPr>
          <w:rFonts w:ascii="Times New Roman" w:eastAsia="Times New Roman" w:hAnsi="Times New Roman" w:cs="Times New Roman"/>
          <w:b/>
          <w:bCs/>
          <w:kern w:val="0"/>
          <w:lang w:eastAsia="en-GB"/>
          <w14:ligatures w14:val="none"/>
        </w:rPr>
        <w:t>Govern</w:t>
      </w:r>
      <w:r w:rsidRPr="00A71AC3">
        <w:rPr>
          <w:rFonts w:ascii="Times New Roman" w:eastAsia="Times New Roman" w:hAnsi="Times New Roman" w:cs="Times New Roman"/>
          <w:kern w:val="0"/>
          <w:lang w:eastAsia="en-GB"/>
          <w14:ligatures w14:val="none"/>
        </w:rPr>
        <w:t xml:space="preserve"> function ensures that cybersecurity is managed at leadership level. </w:t>
      </w:r>
      <w:proofErr w:type="spellStart"/>
      <w:r w:rsidRPr="00A71AC3">
        <w:rPr>
          <w:rFonts w:ascii="Times New Roman" w:eastAsia="Times New Roman" w:hAnsi="Times New Roman" w:cs="Times New Roman"/>
          <w:kern w:val="0"/>
          <w:lang w:eastAsia="en-GB"/>
          <w14:ligatures w14:val="none"/>
        </w:rPr>
        <w:t>MediTrust</w:t>
      </w:r>
      <w:proofErr w:type="spellEnd"/>
      <w:r w:rsidRPr="00A71AC3">
        <w:rPr>
          <w:rFonts w:ascii="Times New Roman" w:eastAsia="Times New Roman" w:hAnsi="Times New Roman" w:cs="Times New Roman"/>
          <w:kern w:val="0"/>
          <w:lang w:eastAsia="en-GB"/>
          <w14:ligatures w14:val="none"/>
        </w:rPr>
        <w:t xml:space="preserve"> should define policies, risk appetite, accountability, and reporting structures. For example, leadership must decide which systems are critical, which risks are unacceptable, and how quickly incidents must be reported.</w:t>
      </w:r>
    </w:p>
    <w:p w14:paraId="54E6C341"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 xml:space="preserve">The </w:t>
      </w:r>
      <w:r w:rsidRPr="00A71AC3">
        <w:rPr>
          <w:rFonts w:ascii="Times New Roman" w:eastAsia="Times New Roman" w:hAnsi="Times New Roman" w:cs="Times New Roman"/>
          <w:b/>
          <w:bCs/>
          <w:kern w:val="0"/>
          <w:lang w:eastAsia="en-GB"/>
          <w14:ligatures w14:val="none"/>
        </w:rPr>
        <w:t>Identify</w:t>
      </w:r>
      <w:r w:rsidRPr="00A71AC3">
        <w:rPr>
          <w:rFonts w:ascii="Times New Roman" w:eastAsia="Times New Roman" w:hAnsi="Times New Roman" w:cs="Times New Roman"/>
          <w:kern w:val="0"/>
          <w:lang w:eastAsia="en-GB"/>
          <w14:ligatures w14:val="none"/>
        </w:rPr>
        <w:t xml:space="preserve"> function requires </w:t>
      </w:r>
      <w:proofErr w:type="spellStart"/>
      <w:r w:rsidRPr="00A71AC3">
        <w:rPr>
          <w:rFonts w:ascii="Times New Roman" w:eastAsia="Times New Roman" w:hAnsi="Times New Roman" w:cs="Times New Roman"/>
          <w:kern w:val="0"/>
          <w:lang w:eastAsia="en-GB"/>
          <w14:ligatures w14:val="none"/>
        </w:rPr>
        <w:t>MediTrust</w:t>
      </w:r>
      <w:proofErr w:type="spellEnd"/>
      <w:r w:rsidRPr="00A71AC3">
        <w:rPr>
          <w:rFonts w:ascii="Times New Roman" w:eastAsia="Times New Roman" w:hAnsi="Times New Roman" w:cs="Times New Roman"/>
          <w:kern w:val="0"/>
          <w:lang w:eastAsia="en-GB"/>
          <w14:ligatures w14:val="none"/>
        </w:rPr>
        <w:t xml:space="preserve"> to maintain an accurate inventory of assets. This includes users, devices, databases, AI models, APIs, cloud services, and third-party tools. Without asset visibility, Zero Trust cannot work because the organisation cannot protect what it does not know exists.</w:t>
      </w:r>
    </w:p>
    <w:p w14:paraId="33DD6D68"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 xml:space="preserve">The </w:t>
      </w:r>
      <w:r w:rsidRPr="00A71AC3">
        <w:rPr>
          <w:rFonts w:ascii="Times New Roman" w:eastAsia="Times New Roman" w:hAnsi="Times New Roman" w:cs="Times New Roman"/>
          <w:b/>
          <w:bCs/>
          <w:kern w:val="0"/>
          <w:lang w:eastAsia="en-GB"/>
          <w14:ligatures w14:val="none"/>
        </w:rPr>
        <w:t>Protect</w:t>
      </w:r>
      <w:r w:rsidRPr="00A71AC3">
        <w:rPr>
          <w:rFonts w:ascii="Times New Roman" w:eastAsia="Times New Roman" w:hAnsi="Times New Roman" w:cs="Times New Roman"/>
          <w:kern w:val="0"/>
          <w:lang w:eastAsia="en-GB"/>
          <w14:ligatures w14:val="none"/>
        </w:rPr>
        <w:t xml:space="preserve"> function includes access control, encryption, MFA, segmentation, and secure configuration. These controls reduce the likelihood of compromise.</w:t>
      </w:r>
    </w:p>
    <w:p w14:paraId="50BAEB9F"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 xml:space="preserve">The </w:t>
      </w:r>
      <w:r w:rsidRPr="00A71AC3">
        <w:rPr>
          <w:rFonts w:ascii="Times New Roman" w:eastAsia="Times New Roman" w:hAnsi="Times New Roman" w:cs="Times New Roman"/>
          <w:b/>
          <w:bCs/>
          <w:kern w:val="0"/>
          <w:lang w:eastAsia="en-GB"/>
          <w14:ligatures w14:val="none"/>
        </w:rPr>
        <w:t>Detect</w:t>
      </w:r>
      <w:r w:rsidRPr="00A71AC3">
        <w:rPr>
          <w:rFonts w:ascii="Times New Roman" w:eastAsia="Times New Roman" w:hAnsi="Times New Roman" w:cs="Times New Roman"/>
          <w:kern w:val="0"/>
          <w:lang w:eastAsia="en-GB"/>
          <w14:ligatures w14:val="none"/>
        </w:rPr>
        <w:t xml:space="preserve"> function includes SIEM monitoring, behavioural analytics, anomaly detection, and threat intelligence. This helps </w:t>
      </w:r>
      <w:proofErr w:type="spellStart"/>
      <w:r w:rsidRPr="00A71AC3">
        <w:rPr>
          <w:rFonts w:ascii="Times New Roman" w:eastAsia="Times New Roman" w:hAnsi="Times New Roman" w:cs="Times New Roman"/>
          <w:kern w:val="0"/>
          <w:lang w:eastAsia="en-GB"/>
          <w14:ligatures w14:val="none"/>
        </w:rPr>
        <w:t>MediTrust</w:t>
      </w:r>
      <w:proofErr w:type="spellEnd"/>
      <w:r w:rsidRPr="00A71AC3">
        <w:rPr>
          <w:rFonts w:ascii="Times New Roman" w:eastAsia="Times New Roman" w:hAnsi="Times New Roman" w:cs="Times New Roman"/>
          <w:kern w:val="0"/>
          <w:lang w:eastAsia="en-GB"/>
          <w14:ligatures w14:val="none"/>
        </w:rPr>
        <w:t xml:space="preserve"> identify attacks early.</w:t>
      </w:r>
    </w:p>
    <w:p w14:paraId="2DEE1F7C"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 xml:space="preserve">The </w:t>
      </w:r>
      <w:r w:rsidRPr="00A71AC3">
        <w:rPr>
          <w:rFonts w:ascii="Times New Roman" w:eastAsia="Times New Roman" w:hAnsi="Times New Roman" w:cs="Times New Roman"/>
          <w:b/>
          <w:bCs/>
          <w:kern w:val="0"/>
          <w:lang w:eastAsia="en-GB"/>
          <w14:ligatures w14:val="none"/>
        </w:rPr>
        <w:t>Respond</w:t>
      </w:r>
      <w:r w:rsidRPr="00A71AC3">
        <w:rPr>
          <w:rFonts w:ascii="Times New Roman" w:eastAsia="Times New Roman" w:hAnsi="Times New Roman" w:cs="Times New Roman"/>
          <w:kern w:val="0"/>
          <w:lang w:eastAsia="en-GB"/>
          <w14:ligatures w14:val="none"/>
        </w:rPr>
        <w:t xml:space="preserve"> function includes incident response planning, automated containment, forensic investigation, and regulatory communication.</w:t>
      </w:r>
    </w:p>
    <w:p w14:paraId="233AA107"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 xml:space="preserve">The </w:t>
      </w:r>
      <w:r w:rsidRPr="00A71AC3">
        <w:rPr>
          <w:rFonts w:ascii="Times New Roman" w:eastAsia="Times New Roman" w:hAnsi="Times New Roman" w:cs="Times New Roman"/>
          <w:b/>
          <w:bCs/>
          <w:kern w:val="0"/>
          <w:lang w:eastAsia="en-GB"/>
          <w14:ligatures w14:val="none"/>
        </w:rPr>
        <w:t>Recover</w:t>
      </w:r>
      <w:r w:rsidRPr="00A71AC3">
        <w:rPr>
          <w:rFonts w:ascii="Times New Roman" w:eastAsia="Times New Roman" w:hAnsi="Times New Roman" w:cs="Times New Roman"/>
          <w:kern w:val="0"/>
          <w:lang w:eastAsia="en-GB"/>
          <w14:ligatures w14:val="none"/>
        </w:rPr>
        <w:t xml:space="preserve"> function includes backup restoration, business continuity, system rebuilds, and lessons learned.</w:t>
      </w:r>
    </w:p>
    <w:p w14:paraId="1B40603D"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lastRenderedPageBreak/>
        <w:t>This governance framework ensures that Zero Trust is not implemented as isolated technology but as a complete risk management programme.</w:t>
      </w:r>
    </w:p>
    <w:p w14:paraId="0FB8BDB5" w14:textId="2B9FE162" w:rsidR="00A71AC3" w:rsidRPr="00A71AC3" w:rsidRDefault="00A71AC3" w:rsidP="00A71AC3">
      <w:pPr>
        <w:spacing w:after="0" w:line="240" w:lineRule="auto"/>
        <w:rPr>
          <w:rFonts w:ascii="Times New Roman" w:eastAsia="Times New Roman" w:hAnsi="Times New Roman" w:cs="Times New Roman"/>
          <w:kern w:val="0"/>
          <w:lang w:eastAsia="en-GB"/>
          <w14:ligatures w14:val="none"/>
        </w:rPr>
      </w:pPr>
    </w:p>
    <w:p w14:paraId="3D528F69" w14:textId="77777777" w:rsidR="00A71AC3" w:rsidRPr="00A71AC3" w:rsidRDefault="00A71AC3" w:rsidP="00A71AC3">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A71AC3">
        <w:rPr>
          <w:rFonts w:ascii="Times New Roman" w:eastAsia="Times New Roman" w:hAnsi="Times New Roman" w:cs="Times New Roman"/>
          <w:b/>
          <w:bCs/>
          <w:kern w:val="0"/>
          <w:sz w:val="36"/>
          <w:szCs w:val="36"/>
          <w:lang w:eastAsia="en-GB"/>
          <w14:ligatures w14:val="none"/>
        </w:rPr>
        <w:t>4. AI Security: Protecting Models, Data, and Clinical Integrity</w:t>
      </w:r>
    </w:p>
    <w:p w14:paraId="23549400"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 xml:space="preserve">AI security is one of the most important parts of </w:t>
      </w:r>
      <w:proofErr w:type="spellStart"/>
      <w:r w:rsidRPr="00A71AC3">
        <w:rPr>
          <w:rFonts w:ascii="Times New Roman" w:eastAsia="Times New Roman" w:hAnsi="Times New Roman" w:cs="Times New Roman"/>
          <w:kern w:val="0"/>
          <w:lang w:eastAsia="en-GB"/>
          <w14:ligatures w14:val="none"/>
        </w:rPr>
        <w:t>MediTrust’s</w:t>
      </w:r>
      <w:proofErr w:type="spellEnd"/>
      <w:r w:rsidRPr="00A71AC3">
        <w:rPr>
          <w:rFonts w:ascii="Times New Roman" w:eastAsia="Times New Roman" w:hAnsi="Times New Roman" w:cs="Times New Roman"/>
          <w:kern w:val="0"/>
          <w:lang w:eastAsia="en-GB"/>
          <w14:ligatures w14:val="none"/>
        </w:rPr>
        <w:t xml:space="preserve"> Zero Trust programme. Unlike ordinary business applications, AI systems depend on data quality and model integrity. If an attacker changes the training data, the model may produce wrong outputs. If the attacker steals the model, the organisation may lose intellectual property. If the attacker performs model inversion, sensitive patient information may be inferred from model behaviour.</w:t>
      </w:r>
    </w:p>
    <w:p w14:paraId="7EBE8A34"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 xml:space="preserve">A major risk is </w:t>
      </w:r>
      <w:r w:rsidRPr="00A71AC3">
        <w:rPr>
          <w:rFonts w:ascii="Times New Roman" w:eastAsia="Times New Roman" w:hAnsi="Times New Roman" w:cs="Times New Roman"/>
          <w:b/>
          <w:bCs/>
          <w:kern w:val="0"/>
          <w:lang w:eastAsia="en-GB"/>
          <w14:ligatures w14:val="none"/>
        </w:rPr>
        <w:t>data poisoning</w:t>
      </w:r>
      <w:r w:rsidRPr="00A71AC3">
        <w:rPr>
          <w:rFonts w:ascii="Times New Roman" w:eastAsia="Times New Roman" w:hAnsi="Times New Roman" w:cs="Times New Roman"/>
          <w:kern w:val="0"/>
          <w:lang w:eastAsia="en-GB"/>
          <w14:ligatures w14:val="none"/>
        </w:rPr>
        <w:t>. This occurs when malicious or incorrect data is inserted into the training dataset. For example, if a model is trained to identify early signs of disease, poisoned data may cause the model to under-detect certain symptoms. This could affect patient safety.</w:t>
      </w:r>
    </w:p>
    <w:p w14:paraId="6EC8F4A8"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 xml:space="preserve">Another risk is </w:t>
      </w:r>
      <w:r w:rsidRPr="00A71AC3">
        <w:rPr>
          <w:rFonts w:ascii="Times New Roman" w:eastAsia="Times New Roman" w:hAnsi="Times New Roman" w:cs="Times New Roman"/>
          <w:b/>
          <w:bCs/>
          <w:kern w:val="0"/>
          <w:lang w:eastAsia="en-GB"/>
          <w14:ligatures w14:val="none"/>
        </w:rPr>
        <w:t>adversarial input</w:t>
      </w:r>
      <w:r w:rsidRPr="00A71AC3">
        <w:rPr>
          <w:rFonts w:ascii="Times New Roman" w:eastAsia="Times New Roman" w:hAnsi="Times New Roman" w:cs="Times New Roman"/>
          <w:kern w:val="0"/>
          <w:lang w:eastAsia="en-GB"/>
          <w14:ligatures w14:val="none"/>
        </w:rPr>
        <w:t>. An attacker may design inputs that cause the model to make incorrect predictions. In healthcare, this is dangerous because small changes in input data may influence clinical decisions.</w:t>
      </w:r>
    </w:p>
    <w:p w14:paraId="2E5ED655"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A71AC3">
        <w:rPr>
          <w:rFonts w:ascii="Times New Roman" w:eastAsia="Times New Roman" w:hAnsi="Times New Roman" w:cs="Times New Roman"/>
          <w:kern w:val="0"/>
          <w:lang w:eastAsia="en-GB"/>
          <w14:ligatures w14:val="none"/>
        </w:rPr>
        <w:t>MediTrust</w:t>
      </w:r>
      <w:proofErr w:type="spellEnd"/>
      <w:r w:rsidRPr="00A71AC3">
        <w:rPr>
          <w:rFonts w:ascii="Times New Roman" w:eastAsia="Times New Roman" w:hAnsi="Times New Roman" w:cs="Times New Roman"/>
          <w:kern w:val="0"/>
          <w:lang w:eastAsia="en-GB"/>
          <w14:ligatures w14:val="none"/>
        </w:rPr>
        <w:t xml:space="preserve"> should protect AI systems using secure data pipelines:</w:t>
      </w:r>
    </w:p>
    <w:p w14:paraId="075133C1" w14:textId="77777777" w:rsidR="00A71AC3" w:rsidRPr="00A71AC3" w:rsidRDefault="00A71AC3" w:rsidP="00A71A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A71AC3">
        <w:rPr>
          <w:rFonts w:ascii="Courier New" w:eastAsia="Times New Roman" w:hAnsi="Courier New" w:cs="Courier New"/>
          <w:kern w:val="0"/>
          <w:sz w:val="20"/>
          <w:szCs w:val="20"/>
          <w:lang w:eastAsia="en-GB"/>
          <w14:ligatures w14:val="none"/>
        </w:rPr>
        <w:t>Data Source</w:t>
      </w:r>
      <w:r w:rsidRPr="00A71AC3">
        <w:rPr>
          <w:rFonts w:ascii="Courier New" w:eastAsia="Times New Roman" w:hAnsi="Courier New" w:cs="Courier New"/>
          <w:kern w:val="0"/>
          <w:sz w:val="20"/>
          <w:szCs w:val="20"/>
          <w:lang w:eastAsia="en-GB"/>
          <w14:ligatures w14:val="none"/>
        </w:rPr>
        <w:br/>
        <w:t xml:space="preserve">   ↓</w:t>
      </w:r>
      <w:r w:rsidRPr="00A71AC3">
        <w:rPr>
          <w:rFonts w:ascii="Courier New" w:eastAsia="Times New Roman" w:hAnsi="Courier New" w:cs="Courier New"/>
          <w:kern w:val="0"/>
          <w:sz w:val="20"/>
          <w:szCs w:val="20"/>
          <w:lang w:eastAsia="en-GB"/>
          <w14:ligatures w14:val="none"/>
        </w:rPr>
        <w:br/>
        <w:t>Data Validation</w:t>
      </w:r>
      <w:r w:rsidRPr="00A71AC3">
        <w:rPr>
          <w:rFonts w:ascii="Courier New" w:eastAsia="Times New Roman" w:hAnsi="Courier New" w:cs="Courier New"/>
          <w:kern w:val="0"/>
          <w:sz w:val="20"/>
          <w:szCs w:val="20"/>
          <w:lang w:eastAsia="en-GB"/>
          <w14:ligatures w14:val="none"/>
        </w:rPr>
        <w:br/>
        <w:t xml:space="preserve">   ↓</w:t>
      </w:r>
      <w:r w:rsidRPr="00A71AC3">
        <w:rPr>
          <w:rFonts w:ascii="Courier New" w:eastAsia="Times New Roman" w:hAnsi="Courier New" w:cs="Courier New"/>
          <w:kern w:val="0"/>
          <w:sz w:val="20"/>
          <w:szCs w:val="20"/>
          <w:lang w:eastAsia="en-GB"/>
          <w14:ligatures w14:val="none"/>
        </w:rPr>
        <w:br/>
        <w:t>Data Cleaning</w:t>
      </w:r>
      <w:r w:rsidRPr="00A71AC3">
        <w:rPr>
          <w:rFonts w:ascii="Courier New" w:eastAsia="Times New Roman" w:hAnsi="Courier New" w:cs="Courier New"/>
          <w:kern w:val="0"/>
          <w:sz w:val="20"/>
          <w:szCs w:val="20"/>
          <w:lang w:eastAsia="en-GB"/>
          <w14:ligatures w14:val="none"/>
        </w:rPr>
        <w:br/>
        <w:t xml:space="preserve">   ↓</w:t>
      </w:r>
      <w:r w:rsidRPr="00A71AC3">
        <w:rPr>
          <w:rFonts w:ascii="Courier New" w:eastAsia="Times New Roman" w:hAnsi="Courier New" w:cs="Courier New"/>
          <w:kern w:val="0"/>
          <w:sz w:val="20"/>
          <w:szCs w:val="20"/>
          <w:lang w:eastAsia="en-GB"/>
          <w14:ligatures w14:val="none"/>
        </w:rPr>
        <w:br/>
        <w:t>Access Control</w:t>
      </w:r>
      <w:r w:rsidRPr="00A71AC3">
        <w:rPr>
          <w:rFonts w:ascii="Courier New" w:eastAsia="Times New Roman" w:hAnsi="Courier New" w:cs="Courier New"/>
          <w:kern w:val="0"/>
          <w:sz w:val="20"/>
          <w:szCs w:val="20"/>
          <w:lang w:eastAsia="en-GB"/>
          <w14:ligatures w14:val="none"/>
        </w:rPr>
        <w:br/>
        <w:t xml:space="preserve">   ↓</w:t>
      </w:r>
      <w:r w:rsidRPr="00A71AC3">
        <w:rPr>
          <w:rFonts w:ascii="Courier New" w:eastAsia="Times New Roman" w:hAnsi="Courier New" w:cs="Courier New"/>
          <w:kern w:val="0"/>
          <w:sz w:val="20"/>
          <w:szCs w:val="20"/>
          <w:lang w:eastAsia="en-GB"/>
          <w14:ligatures w14:val="none"/>
        </w:rPr>
        <w:br/>
        <w:t>Model Training</w:t>
      </w:r>
      <w:r w:rsidRPr="00A71AC3">
        <w:rPr>
          <w:rFonts w:ascii="Courier New" w:eastAsia="Times New Roman" w:hAnsi="Courier New" w:cs="Courier New"/>
          <w:kern w:val="0"/>
          <w:sz w:val="20"/>
          <w:szCs w:val="20"/>
          <w:lang w:eastAsia="en-GB"/>
          <w14:ligatures w14:val="none"/>
        </w:rPr>
        <w:br/>
        <w:t xml:space="preserve">   ↓</w:t>
      </w:r>
      <w:r w:rsidRPr="00A71AC3">
        <w:rPr>
          <w:rFonts w:ascii="Courier New" w:eastAsia="Times New Roman" w:hAnsi="Courier New" w:cs="Courier New"/>
          <w:kern w:val="0"/>
          <w:sz w:val="20"/>
          <w:szCs w:val="20"/>
          <w:lang w:eastAsia="en-GB"/>
          <w14:ligatures w14:val="none"/>
        </w:rPr>
        <w:br/>
        <w:t>Model Validation</w:t>
      </w:r>
      <w:r w:rsidRPr="00A71AC3">
        <w:rPr>
          <w:rFonts w:ascii="Courier New" w:eastAsia="Times New Roman" w:hAnsi="Courier New" w:cs="Courier New"/>
          <w:kern w:val="0"/>
          <w:sz w:val="20"/>
          <w:szCs w:val="20"/>
          <w:lang w:eastAsia="en-GB"/>
          <w14:ligatures w14:val="none"/>
        </w:rPr>
        <w:br/>
        <w:t xml:space="preserve">   ↓</w:t>
      </w:r>
      <w:r w:rsidRPr="00A71AC3">
        <w:rPr>
          <w:rFonts w:ascii="Courier New" w:eastAsia="Times New Roman" w:hAnsi="Courier New" w:cs="Courier New"/>
          <w:kern w:val="0"/>
          <w:sz w:val="20"/>
          <w:szCs w:val="20"/>
          <w:lang w:eastAsia="en-GB"/>
          <w14:ligatures w14:val="none"/>
        </w:rPr>
        <w:br/>
        <w:t>Deployment Monitoring</w:t>
      </w:r>
    </w:p>
    <w:p w14:paraId="513B216B"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A simple Python validation example may look like this:</w:t>
      </w:r>
    </w:p>
    <w:p w14:paraId="647DE973" w14:textId="77777777" w:rsidR="00A71AC3" w:rsidRPr="00A71AC3" w:rsidRDefault="00A71AC3" w:rsidP="00A71A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A71AC3">
        <w:rPr>
          <w:rFonts w:ascii="Courier New" w:eastAsia="Times New Roman" w:hAnsi="Courier New" w:cs="Courier New"/>
          <w:kern w:val="0"/>
          <w:sz w:val="20"/>
          <w:szCs w:val="20"/>
          <w:lang w:eastAsia="en-GB"/>
          <w14:ligatures w14:val="none"/>
        </w:rPr>
        <w:t xml:space="preserve">def </w:t>
      </w:r>
      <w:proofErr w:type="spellStart"/>
      <w:r w:rsidRPr="00A71AC3">
        <w:rPr>
          <w:rFonts w:ascii="Courier New" w:eastAsia="Times New Roman" w:hAnsi="Courier New" w:cs="Courier New"/>
          <w:kern w:val="0"/>
          <w:sz w:val="20"/>
          <w:szCs w:val="20"/>
          <w:lang w:eastAsia="en-GB"/>
          <w14:ligatures w14:val="none"/>
        </w:rPr>
        <w:t>validate_patient_record</w:t>
      </w:r>
      <w:proofErr w:type="spellEnd"/>
      <w:r w:rsidRPr="00A71AC3">
        <w:rPr>
          <w:rFonts w:ascii="Courier New" w:eastAsia="Times New Roman" w:hAnsi="Courier New" w:cs="Courier New"/>
          <w:kern w:val="0"/>
          <w:sz w:val="20"/>
          <w:szCs w:val="20"/>
          <w:lang w:eastAsia="en-GB"/>
          <w14:ligatures w14:val="none"/>
        </w:rPr>
        <w:t>(record):</w:t>
      </w:r>
      <w:r w:rsidRPr="00A71AC3">
        <w:rPr>
          <w:rFonts w:ascii="Courier New" w:eastAsia="Times New Roman" w:hAnsi="Courier New" w:cs="Courier New"/>
          <w:kern w:val="0"/>
          <w:sz w:val="20"/>
          <w:szCs w:val="20"/>
          <w:lang w:eastAsia="en-GB"/>
          <w14:ligatures w14:val="none"/>
        </w:rPr>
        <w:br/>
        <w:t xml:space="preserve">    </w:t>
      </w:r>
      <w:proofErr w:type="spellStart"/>
      <w:r w:rsidRPr="00A71AC3">
        <w:rPr>
          <w:rFonts w:ascii="Courier New" w:eastAsia="Times New Roman" w:hAnsi="Courier New" w:cs="Courier New"/>
          <w:kern w:val="0"/>
          <w:sz w:val="20"/>
          <w:szCs w:val="20"/>
          <w:lang w:eastAsia="en-GB"/>
          <w14:ligatures w14:val="none"/>
        </w:rPr>
        <w:t>required_fields</w:t>
      </w:r>
      <w:proofErr w:type="spellEnd"/>
      <w:r w:rsidRPr="00A71AC3">
        <w:rPr>
          <w:rFonts w:ascii="Courier New" w:eastAsia="Times New Roman" w:hAnsi="Courier New" w:cs="Courier New"/>
          <w:kern w:val="0"/>
          <w:sz w:val="20"/>
          <w:szCs w:val="20"/>
          <w:lang w:eastAsia="en-GB"/>
          <w14:ligatures w14:val="none"/>
        </w:rPr>
        <w:t xml:space="preserve"> = ["</w:t>
      </w:r>
      <w:proofErr w:type="spellStart"/>
      <w:r w:rsidRPr="00A71AC3">
        <w:rPr>
          <w:rFonts w:ascii="Courier New" w:eastAsia="Times New Roman" w:hAnsi="Courier New" w:cs="Courier New"/>
          <w:kern w:val="0"/>
          <w:sz w:val="20"/>
          <w:szCs w:val="20"/>
          <w:lang w:eastAsia="en-GB"/>
          <w14:ligatures w14:val="none"/>
        </w:rPr>
        <w:t>patient_id</w:t>
      </w:r>
      <w:proofErr w:type="spellEnd"/>
      <w:r w:rsidRPr="00A71AC3">
        <w:rPr>
          <w:rFonts w:ascii="Courier New" w:eastAsia="Times New Roman" w:hAnsi="Courier New" w:cs="Courier New"/>
          <w:kern w:val="0"/>
          <w:sz w:val="20"/>
          <w:szCs w:val="20"/>
          <w:lang w:eastAsia="en-GB"/>
          <w14:ligatures w14:val="none"/>
        </w:rPr>
        <w:t>", "age", "</w:t>
      </w:r>
      <w:proofErr w:type="spellStart"/>
      <w:r w:rsidRPr="00A71AC3">
        <w:rPr>
          <w:rFonts w:ascii="Courier New" w:eastAsia="Times New Roman" w:hAnsi="Courier New" w:cs="Courier New"/>
          <w:kern w:val="0"/>
          <w:sz w:val="20"/>
          <w:szCs w:val="20"/>
          <w:lang w:eastAsia="en-GB"/>
          <w14:ligatures w14:val="none"/>
        </w:rPr>
        <w:t>diagnosis_code</w:t>
      </w:r>
      <w:proofErr w:type="spellEnd"/>
      <w:r w:rsidRPr="00A71AC3">
        <w:rPr>
          <w:rFonts w:ascii="Courier New" w:eastAsia="Times New Roman" w:hAnsi="Courier New" w:cs="Courier New"/>
          <w:kern w:val="0"/>
          <w:sz w:val="20"/>
          <w:szCs w:val="20"/>
          <w:lang w:eastAsia="en-GB"/>
          <w14:ligatures w14:val="none"/>
        </w:rPr>
        <w:t>", "timestamp"]</w:t>
      </w:r>
      <w:r w:rsidRPr="00A71AC3">
        <w:rPr>
          <w:rFonts w:ascii="Courier New" w:eastAsia="Times New Roman" w:hAnsi="Courier New" w:cs="Courier New"/>
          <w:kern w:val="0"/>
          <w:sz w:val="20"/>
          <w:szCs w:val="20"/>
          <w:lang w:eastAsia="en-GB"/>
          <w14:ligatures w14:val="none"/>
        </w:rPr>
        <w:br/>
      </w:r>
      <w:r w:rsidRPr="00A71AC3">
        <w:rPr>
          <w:rFonts w:ascii="Courier New" w:eastAsia="Times New Roman" w:hAnsi="Courier New" w:cs="Courier New"/>
          <w:kern w:val="0"/>
          <w:sz w:val="20"/>
          <w:szCs w:val="20"/>
          <w:lang w:eastAsia="en-GB"/>
          <w14:ligatures w14:val="none"/>
        </w:rPr>
        <w:br/>
        <w:t xml:space="preserve">    for field in </w:t>
      </w:r>
      <w:proofErr w:type="spellStart"/>
      <w:r w:rsidRPr="00A71AC3">
        <w:rPr>
          <w:rFonts w:ascii="Courier New" w:eastAsia="Times New Roman" w:hAnsi="Courier New" w:cs="Courier New"/>
          <w:kern w:val="0"/>
          <w:sz w:val="20"/>
          <w:szCs w:val="20"/>
          <w:lang w:eastAsia="en-GB"/>
          <w14:ligatures w14:val="none"/>
        </w:rPr>
        <w:t>required_fields</w:t>
      </w:r>
      <w:proofErr w:type="spellEnd"/>
      <w:r w:rsidRPr="00A71AC3">
        <w:rPr>
          <w:rFonts w:ascii="Courier New" w:eastAsia="Times New Roman" w:hAnsi="Courier New" w:cs="Courier New"/>
          <w:kern w:val="0"/>
          <w:sz w:val="20"/>
          <w:szCs w:val="20"/>
          <w:lang w:eastAsia="en-GB"/>
          <w14:ligatures w14:val="none"/>
        </w:rPr>
        <w:t>:</w:t>
      </w:r>
      <w:r w:rsidRPr="00A71AC3">
        <w:rPr>
          <w:rFonts w:ascii="Courier New" w:eastAsia="Times New Roman" w:hAnsi="Courier New" w:cs="Courier New"/>
          <w:kern w:val="0"/>
          <w:sz w:val="20"/>
          <w:szCs w:val="20"/>
          <w:lang w:eastAsia="en-GB"/>
          <w14:ligatures w14:val="none"/>
        </w:rPr>
        <w:br/>
        <w:t xml:space="preserve">        if field not in record:</w:t>
      </w:r>
      <w:r w:rsidRPr="00A71AC3">
        <w:rPr>
          <w:rFonts w:ascii="Courier New" w:eastAsia="Times New Roman" w:hAnsi="Courier New" w:cs="Courier New"/>
          <w:kern w:val="0"/>
          <w:sz w:val="20"/>
          <w:szCs w:val="20"/>
          <w:lang w:eastAsia="en-GB"/>
          <w14:ligatures w14:val="none"/>
        </w:rPr>
        <w:br/>
        <w:t xml:space="preserve">            return False, </w:t>
      </w:r>
      <w:proofErr w:type="spellStart"/>
      <w:r w:rsidRPr="00A71AC3">
        <w:rPr>
          <w:rFonts w:ascii="Courier New" w:eastAsia="Times New Roman" w:hAnsi="Courier New" w:cs="Courier New"/>
          <w:kern w:val="0"/>
          <w:sz w:val="20"/>
          <w:szCs w:val="20"/>
          <w:lang w:eastAsia="en-GB"/>
          <w14:ligatures w14:val="none"/>
        </w:rPr>
        <w:t>f"Missing</w:t>
      </w:r>
      <w:proofErr w:type="spellEnd"/>
      <w:r w:rsidRPr="00A71AC3">
        <w:rPr>
          <w:rFonts w:ascii="Courier New" w:eastAsia="Times New Roman" w:hAnsi="Courier New" w:cs="Courier New"/>
          <w:kern w:val="0"/>
          <w:sz w:val="20"/>
          <w:szCs w:val="20"/>
          <w:lang w:eastAsia="en-GB"/>
          <w14:ligatures w14:val="none"/>
        </w:rPr>
        <w:t xml:space="preserve"> field: {field}"</w:t>
      </w:r>
      <w:r w:rsidRPr="00A71AC3">
        <w:rPr>
          <w:rFonts w:ascii="Courier New" w:eastAsia="Times New Roman" w:hAnsi="Courier New" w:cs="Courier New"/>
          <w:kern w:val="0"/>
          <w:sz w:val="20"/>
          <w:szCs w:val="20"/>
          <w:lang w:eastAsia="en-GB"/>
          <w14:ligatures w14:val="none"/>
        </w:rPr>
        <w:br/>
      </w:r>
      <w:r w:rsidRPr="00A71AC3">
        <w:rPr>
          <w:rFonts w:ascii="Courier New" w:eastAsia="Times New Roman" w:hAnsi="Courier New" w:cs="Courier New"/>
          <w:kern w:val="0"/>
          <w:sz w:val="20"/>
          <w:szCs w:val="20"/>
          <w:lang w:eastAsia="en-GB"/>
          <w14:ligatures w14:val="none"/>
        </w:rPr>
        <w:br/>
        <w:t xml:space="preserve">    if record["age"] &lt; 0 or record["age"] &gt; 120:</w:t>
      </w:r>
      <w:r w:rsidRPr="00A71AC3">
        <w:rPr>
          <w:rFonts w:ascii="Courier New" w:eastAsia="Times New Roman" w:hAnsi="Courier New" w:cs="Courier New"/>
          <w:kern w:val="0"/>
          <w:sz w:val="20"/>
          <w:szCs w:val="20"/>
          <w:lang w:eastAsia="en-GB"/>
          <w14:ligatures w14:val="none"/>
        </w:rPr>
        <w:br/>
        <w:t xml:space="preserve">        return False, "Invalid age value"</w:t>
      </w:r>
      <w:r w:rsidRPr="00A71AC3">
        <w:rPr>
          <w:rFonts w:ascii="Courier New" w:eastAsia="Times New Roman" w:hAnsi="Courier New" w:cs="Courier New"/>
          <w:kern w:val="0"/>
          <w:sz w:val="20"/>
          <w:szCs w:val="20"/>
          <w:lang w:eastAsia="en-GB"/>
          <w14:ligatures w14:val="none"/>
        </w:rPr>
        <w:br/>
      </w:r>
      <w:r w:rsidRPr="00A71AC3">
        <w:rPr>
          <w:rFonts w:ascii="Courier New" w:eastAsia="Times New Roman" w:hAnsi="Courier New" w:cs="Courier New"/>
          <w:kern w:val="0"/>
          <w:sz w:val="20"/>
          <w:szCs w:val="20"/>
          <w:lang w:eastAsia="en-GB"/>
          <w14:ligatures w14:val="none"/>
        </w:rPr>
        <w:br/>
        <w:t xml:space="preserve">    return True, "Record valid"</w:t>
      </w:r>
      <w:r w:rsidRPr="00A71AC3">
        <w:rPr>
          <w:rFonts w:ascii="Courier New" w:eastAsia="Times New Roman" w:hAnsi="Courier New" w:cs="Courier New"/>
          <w:kern w:val="0"/>
          <w:sz w:val="20"/>
          <w:szCs w:val="20"/>
          <w:lang w:eastAsia="en-GB"/>
          <w14:ligatures w14:val="none"/>
        </w:rPr>
        <w:br/>
      </w:r>
      <w:r w:rsidRPr="00A71AC3">
        <w:rPr>
          <w:rFonts w:ascii="Courier New" w:eastAsia="Times New Roman" w:hAnsi="Courier New" w:cs="Courier New"/>
          <w:kern w:val="0"/>
          <w:sz w:val="20"/>
          <w:szCs w:val="20"/>
          <w:lang w:eastAsia="en-GB"/>
          <w14:ligatures w14:val="none"/>
        </w:rPr>
        <w:br/>
      </w:r>
      <w:proofErr w:type="spellStart"/>
      <w:r w:rsidRPr="00A71AC3">
        <w:rPr>
          <w:rFonts w:ascii="Courier New" w:eastAsia="Times New Roman" w:hAnsi="Courier New" w:cs="Courier New"/>
          <w:kern w:val="0"/>
          <w:sz w:val="20"/>
          <w:szCs w:val="20"/>
          <w:lang w:eastAsia="en-GB"/>
          <w14:ligatures w14:val="none"/>
        </w:rPr>
        <w:t>sample_record</w:t>
      </w:r>
      <w:proofErr w:type="spellEnd"/>
      <w:r w:rsidRPr="00A71AC3">
        <w:rPr>
          <w:rFonts w:ascii="Courier New" w:eastAsia="Times New Roman" w:hAnsi="Courier New" w:cs="Courier New"/>
          <w:kern w:val="0"/>
          <w:sz w:val="20"/>
          <w:szCs w:val="20"/>
          <w:lang w:eastAsia="en-GB"/>
          <w14:ligatures w14:val="none"/>
        </w:rPr>
        <w:t xml:space="preserve"> = {</w:t>
      </w:r>
      <w:r w:rsidRPr="00A71AC3">
        <w:rPr>
          <w:rFonts w:ascii="Courier New" w:eastAsia="Times New Roman" w:hAnsi="Courier New" w:cs="Courier New"/>
          <w:kern w:val="0"/>
          <w:sz w:val="20"/>
          <w:szCs w:val="20"/>
          <w:lang w:eastAsia="en-GB"/>
          <w14:ligatures w14:val="none"/>
        </w:rPr>
        <w:br/>
      </w:r>
      <w:r w:rsidRPr="00A71AC3">
        <w:rPr>
          <w:rFonts w:ascii="Courier New" w:eastAsia="Times New Roman" w:hAnsi="Courier New" w:cs="Courier New"/>
          <w:kern w:val="0"/>
          <w:sz w:val="20"/>
          <w:szCs w:val="20"/>
          <w:lang w:eastAsia="en-GB"/>
          <w14:ligatures w14:val="none"/>
        </w:rPr>
        <w:lastRenderedPageBreak/>
        <w:t xml:space="preserve">    "</w:t>
      </w:r>
      <w:proofErr w:type="spellStart"/>
      <w:r w:rsidRPr="00A71AC3">
        <w:rPr>
          <w:rFonts w:ascii="Courier New" w:eastAsia="Times New Roman" w:hAnsi="Courier New" w:cs="Courier New"/>
          <w:kern w:val="0"/>
          <w:sz w:val="20"/>
          <w:szCs w:val="20"/>
          <w:lang w:eastAsia="en-GB"/>
          <w14:ligatures w14:val="none"/>
        </w:rPr>
        <w:t>patient_id</w:t>
      </w:r>
      <w:proofErr w:type="spellEnd"/>
      <w:r w:rsidRPr="00A71AC3">
        <w:rPr>
          <w:rFonts w:ascii="Courier New" w:eastAsia="Times New Roman" w:hAnsi="Courier New" w:cs="Courier New"/>
          <w:kern w:val="0"/>
          <w:sz w:val="20"/>
          <w:szCs w:val="20"/>
          <w:lang w:eastAsia="en-GB"/>
          <w14:ligatures w14:val="none"/>
        </w:rPr>
        <w:t>": "P1029",</w:t>
      </w:r>
      <w:r w:rsidRPr="00A71AC3">
        <w:rPr>
          <w:rFonts w:ascii="Courier New" w:eastAsia="Times New Roman" w:hAnsi="Courier New" w:cs="Courier New"/>
          <w:kern w:val="0"/>
          <w:sz w:val="20"/>
          <w:szCs w:val="20"/>
          <w:lang w:eastAsia="en-GB"/>
          <w14:ligatures w14:val="none"/>
        </w:rPr>
        <w:br/>
        <w:t xml:space="preserve">    "age": 45,</w:t>
      </w:r>
      <w:r w:rsidRPr="00A71AC3">
        <w:rPr>
          <w:rFonts w:ascii="Courier New" w:eastAsia="Times New Roman" w:hAnsi="Courier New" w:cs="Courier New"/>
          <w:kern w:val="0"/>
          <w:sz w:val="20"/>
          <w:szCs w:val="20"/>
          <w:lang w:eastAsia="en-GB"/>
          <w14:ligatures w14:val="none"/>
        </w:rPr>
        <w:br/>
        <w:t xml:space="preserve">    "</w:t>
      </w:r>
      <w:proofErr w:type="spellStart"/>
      <w:r w:rsidRPr="00A71AC3">
        <w:rPr>
          <w:rFonts w:ascii="Courier New" w:eastAsia="Times New Roman" w:hAnsi="Courier New" w:cs="Courier New"/>
          <w:kern w:val="0"/>
          <w:sz w:val="20"/>
          <w:szCs w:val="20"/>
          <w:lang w:eastAsia="en-GB"/>
          <w14:ligatures w14:val="none"/>
        </w:rPr>
        <w:t>diagnosis_code</w:t>
      </w:r>
      <w:proofErr w:type="spellEnd"/>
      <w:r w:rsidRPr="00A71AC3">
        <w:rPr>
          <w:rFonts w:ascii="Courier New" w:eastAsia="Times New Roman" w:hAnsi="Courier New" w:cs="Courier New"/>
          <w:kern w:val="0"/>
          <w:sz w:val="20"/>
          <w:szCs w:val="20"/>
          <w:lang w:eastAsia="en-GB"/>
          <w14:ligatures w14:val="none"/>
        </w:rPr>
        <w:t>": "A12",</w:t>
      </w:r>
      <w:r w:rsidRPr="00A71AC3">
        <w:rPr>
          <w:rFonts w:ascii="Courier New" w:eastAsia="Times New Roman" w:hAnsi="Courier New" w:cs="Courier New"/>
          <w:kern w:val="0"/>
          <w:sz w:val="20"/>
          <w:szCs w:val="20"/>
          <w:lang w:eastAsia="en-GB"/>
          <w14:ligatures w14:val="none"/>
        </w:rPr>
        <w:br/>
        <w:t xml:space="preserve">    "timestamp": "2026-04-28"</w:t>
      </w:r>
      <w:r w:rsidRPr="00A71AC3">
        <w:rPr>
          <w:rFonts w:ascii="Courier New" w:eastAsia="Times New Roman" w:hAnsi="Courier New" w:cs="Courier New"/>
          <w:kern w:val="0"/>
          <w:sz w:val="20"/>
          <w:szCs w:val="20"/>
          <w:lang w:eastAsia="en-GB"/>
          <w14:ligatures w14:val="none"/>
        </w:rPr>
        <w:br/>
        <w:t>}</w:t>
      </w:r>
      <w:r w:rsidRPr="00A71AC3">
        <w:rPr>
          <w:rFonts w:ascii="Courier New" w:eastAsia="Times New Roman" w:hAnsi="Courier New" w:cs="Courier New"/>
          <w:kern w:val="0"/>
          <w:sz w:val="20"/>
          <w:szCs w:val="20"/>
          <w:lang w:eastAsia="en-GB"/>
          <w14:ligatures w14:val="none"/>
        </w:rPr>
        <w:br/>
      </w:r>
      <w:r w:rsidRPr="00A71AC3">
        <w:rPr>
          <w:rFonts w:ascii="Courier New" w:eastAsia="Times New Roman" w:hAnsi="Courier New" w:cs="Courier New"/>
          <w:kern w:val="0"/>
          <w:sz w:val="20"/>
          <w:szCs w:val="20"/>
          <w:lang w:eastAsia="en-GB"/>
          <w14:ligatures w14:val="none"/>
        </w:rPr>
        <w:br/>
        <w:t>print(</w:t>
      </w:r>
      <w:proofErr w:type="spellStart"/>
      <w:r w:rsidRPr="00A71AC3">
        <w:rPr>
          <w:rFonts w:ascii="Courier New" w:eastAsia="Times New Roman" w:hAnsi="Courier New" w:cs="Courier New"/>
          <w:kern w:val="0"/>
          <w:sz w:val="20"/>
          <w:szCs w:val="20"/>
          <w:lang w:eastAsia="en-GB"/>
          <w14:ligatures w14:val="none"/>
        </w:rPr>
        <w:t>validate_patient_record</w:t>
      </w:r>
      <w:proofErr w:type="spellEnd"/>
      <w:r w:rsidRPr="00A71AC3">
        <w:rPr>
          <w:rFonts w:ascii="Courier New" w:eastAsia="Times New Roman" w:hAnsi="Courier New" w:cs="Courier New"/>
          <w:kern w:val="0"/>
          <w:sz w:val="20"/>
          <w:szCs w:val="20"/>
          <w:lang w:eastAsia="en-GB"/>
          <w14:ligatures w14:val="none"/>
        </w:rPr>
        <w:t>(</w:t>
      </w:r>
      <w:proofErr w:type="spellStart"/>
      <w:r w:rsidRPr="00A71AC3">
        <w:rPr>
          <w:rFonts w:ascii="Courier New" w:eastAsia="Times New Roman" w:hAnsi="Courier New" w:cs="Courier New"/>
          <w:kern w:val="0"/>
          <w:sz w:val="20"/>
          <w:szCs w:val="20"/>
          <w:lang w:eastAsia="en-GB"/>
          <w14:ligatures w14:val="none"/>
        </w:rPr>
        <w:t>sample_record</w:t>
      </w:r>
      <w:proofErr w:type="spellEnd"/>
      <w:r w:rsidRPr="00A71AC3">
        <w:rPr>
          <w:rFonts w:ascii="Courier New" w:eastAsia="Times New Roman" w:hAnsi="Courier New" w:cs="Courier New"/>
          <w:kern w:val="0"/>
          <w:sz w:val="20"/>
          <w:szCs w:val="20"/>
          <w:lang w:eastAsia="en-GB"/>
          <w14:ligatures w14:val="none"/>
        </w:rPr>
        <w:t>))</w:t>
      </w:r>
    </w:p>
    <w:p w14:paraId="4D71C9FA"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This example is simple, but it demonstrates an important principle: data must be checked before it is trusted. In a real system, validation would also include duplicate detection, anomaly detection, source verification, and cryptographic integrity checks.</w:t>
      </w:r>
    </w:p>
    <w:p w14:paraId="215E5690"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A71AC3">
        <w:rPr>
          <w:rFonts w:ascii="Times New Roman" w:eastAsia="Times New Roman" w:hAnsi="Times New Roman" w:cs="Times New Roman"/>
          <w:kern w:val="0"/>
          <w:lang w:eastAsia="en-GB"/>
          <w14:ligatures w14:val="none"/>
        </w:rPr>
        <w:t>MediTrust</w:t>
      </w:r>
      <w:proofErr w:type="spellEnd"/>
      <w:r w:rsidRPr="00A71AC3">
        <w:rPr>
          <w:rFonts w:ascii="Times New Roman" w:eastAsia="Times New Roman" w:hAnsi="Times New Roman" w:cs="Times New Roman"/>
          <w:kern w:val="0"/>
          <w:lang w:eastAsia="en-GB"/>
          <w14:ligatures w14:val="none"/>
        </w:rPr>
        <w:t xml:space="preserve"> should also monitor model outputs. If a model suddenly begins producing unusual predictions, this may indicate data drift, model poisoning, or adversarial attack. Model monitoring should therefore be integrated into SIEM dashboards and risk scoring.</w:t>
      </w:r>
    </w:p>
    <w:p w14:paraId="3B2B8484" w14:textId="6BC2CF84" w:rsidR="00A71AC3" w:rsidRPr="00A71AC3" w:rsidRDefault="00A71AC3" w:rsidP="00A71AC3">
      <w:pPr>
        <w:spacing w:after="0" w:line="240" w:lineRule="auto"/>
        <w:rPr>
          <w:rFonts w:ascii="Times New Roman" w:eastAsia="Times New Roman" w:hAnsi="Times New Roman" w:cs="Times New Roman"/>
          <w:kern w:val="0"/>
          <w:lang w:eastAsia="en-GB"/>
          <w14:ligatures w14:val="none"/>
        </w:rPr>
      </w:pPr>
    </w:p>
    <w:p w14:paraId="0F878A42" w14:textId="77777777" w:rsidR="00A71AC3" w:rsidRPr="00A71AC3" w:rsidRDefault="00A71AC3" w:rsidP="00A71AC3">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A71AC3">
        <w:rPr>
          <w:rFonts w:ascii="Times New Roman" w:eastAsia="Times New Roman" w:hAnsi="Times New Roman" w:cs="Times New Roman"/>
          <w:b/>
          <w:bCs/>
          <w:kern w:val="0"/>
          <w:sz w:val="36"/>
          <w:szCs w:val="36"/>
          <w:lang w:eastAsia="en-GB"/>
          <w14:ligatures w14:val="none"/>
        </w:rPr>
        <w:t>5. Cloud Security: Preventing Misconfiguration and Data Exposure</w:t>
      </w:r>
    </w:p>
    <w:p w14:paraId="5DCFB255"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A71AC3">
        <w:rPr>
          <w:rFonts w:ascii="Times New Roman" w:eastAsia="Times New Roman" w:hAnsi="Times New Roman" w:cs="Times New Roman"/>
          <w:kern w:val="0"/>
          <w:lang w:eastAsia="en-GB"/>
          <w14:ligatures w14:val="none"/>
        </w:rPr>
        <w:t>MediTrust’s</w:t>
      </w:r>
      <w:proofErr w:type="spellEnd"/>
      <w:r w:rsidRPr="00A71AC3">
        <w:rPr>
          <w:rFonts w:ascii="Times New Roman" w:eastAsia="Times New Roman" w:hAnsi="Times New Roman" w:cs="Times New Roman"/>
          <w:kern w:val="0"/>
          <w:lang w:eastAsia="en-GB"/>
          <w14:ligatures w14:val="none"/>
        </w:rPr>
        <w:t xml:space="preserve"> cloud environment is a major risk area because healthcare data is highly sensitive. Cloud platforms are powerful, but misconfiguration can expose data publicly or allow unauthorised access. Common examples include open storage buckets, excessive IAM permissions, exposed APIs, and weak logging.</w:t>
      </w:r>
    </w:p>
    <w:p w14:paraId="03F9551A"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Zero Trust cloud security should apply least privilege access. Users, services, and applications should only receive the permissions necessary for their function. For example, an analytics service may need read access to anonymised datasets but should not have permission to delete raw patient records.</w:t>
      </w:r>
    </w:p>
    <w:p w14:paraId="0F428158"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A71AC3">
        <w:rPr>
          <w:rFonts w:ascii="Times New Roman" w:eastAsia="Times New Roman" w:hAnsi="Times New Roman" w:cs="Times New Roman"/>
          <w:kern w:val="0"/>
          <w:lang w:eastAsia="en-GB"/>
          <w14:ligatures w14:val="none"/>
        </w:rPr>
        <w:t>MediTrust</w:t>
      </w:r>
      <w:proofErr w:type="spellEnd"/>
      <w:r w:rsidRPr="00A71AC3">
        <w:rPr>
          <w:rFonts w:ascii="Times New Roman" w:eastAsia="Times New Roman" w:hAnsi="Times New Roman" w:cs="Times New Roman"/>
          <w:kern w:val="0"/>
          <w:lang w:eastAsia="en-GB"/>
          <w14:ligatures w14:val="none"/>
        </w:rPr>
        <w:t xml:space="preserve"> should implement Cloud Security Posture Management (CSPM). CSPM tools continuously scan cloud environments for misconfigurations. For example, if a storage bucket becomes public, the CSPM system can alert the SOC or automatically change the configuration.</w:t>
      </w:r>
    </w:p>
    <w:p w14:paraId="0568B79B" w14:textId="77777777" w:rsidR="00A71AC3" w:rsidRPr="00A71AC3" w:rsidRDefault="00A71AC3" w:rsidP="00A71A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A71AC3">
        <w:rPr>
          <w:rFonts w:ascii="Courier New" w:eastAsia="Times New Roman" w:hAnsi="Courier New" w:cs="Courier New"/>
          <w:kern w:val="0"/>
          <w:sz w:val="20"/>
          <w:szCs w:val="20"/>
          <w:lang w:eastAsia="en-GB"/>
          <w14:ligatures w14:val="none"/>
        </w:rPr>
        <w:t>Cloud Asset</w:t>
      </w:r>
      <w:r w:rsidRPr="00A71AC3">
        <w:rPr>
          <w:rFonts w:ascii="Courier New" w:eastAsia="Times New Roman" w:hAnsi="Courier New" w:cs="Courier New"/>
          <w:kern w:val="0"/>
          <w:sz w:val="20"/>
          <w:szCs w:val="20"/>
          <w:lang w:eastAsia="en-GB"/>
          <w14:ligatures w14:val="none"/>
        </w:rPr>
        <w:br/>
        <w:t xml:space="preserve">   ↓</w:t>
      </w:r>
      <w:r w:rsidRPr="00A71AC3">
        <w:rPr>
          <w:rFonts w:ascii="Courier New" w:eastAsia="Times New Roman" w:hAnsi="Courier New" w:cs="Courier New"/>
          <w:kern w:val="0"/>
          <w:sz w:val="20"/>
          <w:szCs w:val="20"/>
          <w:lang w:eastAsia="en-GB"/>
          <w14:ligatures w14:val="none"/>
        </w:rPr>
        <w:br/>
        <w:t>CSPM Scan</w:t>
      </w:r>
      <w:r w:rsidRPr="00A71AC3">
        <w:rPr>
          <w:rFonts w:ascii="Courier New" w:eastAsia="Times New Roman" w:hAnsi="Courier New" w:cs="Courier New"/>
          <w:kern w:val="0"/>
          <w:sz w:val="20"/>
          <w:szCs w:val="20"/>
          <w:lang w:eastAsia="en-GB"/>
          <w14:ligatures w14:val="none"/>
        </w:rPr>
        <w:br/>
        <w:t xml:space="preserve">   ↓</w:t>
      </w:r>
      <w:r w:rsidRPr="00A71AC3">
        <w:rPr>
          <w:rFonts w:ascii="Courier New" w:eastAsia="Times New Roman" w:hAnsi="Courier New" w:cs="Courier New"/>
          <w:kern w:val="0"/>
          <w:sz w:val="20"/>
          <w:szCs w:val="20"/>
          <w:lang w:eastAsia="en-GB"/>
          <w14:ligatures w14:val="none"/>
        </w:rPr>
        <w:br/>
        <w:t>Misconfiguration Detected</w:t>
      </w:r>
      <w:r w:rsidRPr="00A71AC3">
        <w:rPr>
          <w:rFonts w:ascii="Courier New" w:eastAsia="Times New Roman" w:hAnsi="Courier New" w:cs="Courier New"/>
          <w:kern w:val="0"/>
          <w:sz w:val="20"/>
          <w:szCs w:val="20"/>
          <w:lang w:eastAsia="en-GB"/>
          <w14:ligatures w14:val="none"/>
        </w:rPr>
        <w:br/>
        <w:t xml:space="preserve">   ↓</w:t>
      </w:r>
      <w:r w:rsidRPr="00A71AC3">
        <w:rPr>
          <w:rFonts w:ascii="Courier New" w:eastAsia="Times New Roman" w:hAnsi="Courier New" w:cs="Courier New"/>
          <w:kern w:val="0"/>
          <w:sz w:val="20"/>
          <w:szCs w:val="20"/>
          <w:lang w:eastAsia="en-GB"/>
          <w14:ligatures w14:val="none"/>
        </w:rPr>
        <w:br/>
        <w:t>Alert / Auto-Remediation</w:t>
      </w:r>
      <w:r w:rsidRPr="00A71AC3">
        <w:rPr>
          <w:rFonts w:ascii="Courier New" w:eastAsia="Times New Roman" w:hAnsi="Courier New" w:cs="Courier New"/>
          <w:kern w:val="0"/>
          <w:sz w:val="20"/>
          <w:szCs w:val="20"/>
          <w:lang w:eastAsia="en-GB"/>
          <w14:ligatures w14:val="none"/>
        </w:rPr>
        <w:br/>
        <w:t xml:space="preserve">   ↓</w:t>
      </w:r>
      <w:r w:rsidRPr="00A71AC3">
        <w:rPr>
          <w:rFonts w:ascii="Courier New" w:eastAsia="Times New Roman" w:hAnsi="Courier New" w:cs="Courier New"/>
          <w:kern w:val="0"/>
          <w:sz w:val="20"/>
          <w:szCs w:val="20"/>
          <w:lang w:eastAsia="en-GB"/>
          <w14:ligatures w14:val="none"/>
        </w:rPr>
        <w:br/>
        <w:t>Compliance Evidence</w:t>
      </w:r>
    </w:p>
    <w:p w14:paraId="1D587659"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Encryption should also be mandatory. Data should be encrypted at rest and in transit. Encryption keys should be managed securely, and access to keys should be tightly controlled.</w:t>
      </w:r>
    </w:p>
    <w:p w14:paraId="65C10148"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 xml:space="preserve">Logging is equally important. Every access request to sensitive healthcare data should be logged. Logs should include user identity, device information, timestamp, location, action </w:t>
      </w:r>
      <w:r w:rsidRPr="00A71AC3">
        <w:rPr>
          <w:rFonts w:ascii="Times New Roman" w:eastAsia="Times New Roman" w:hAnsi="Times New Roman" w:cs="Times New Roman"/>
          <w:kern w:val="0"/>
          <w:lang w:eastAsia="en-GB"/>
          <w14:ligatures w14:val="none"/>
        </w:rPr>
        <w:lastRenderedPageBreak/>
        <w:t>performed, and whether access was allowed or denied. This supports investigation and compliance.</w:t>
      </w:r>
    </w:p>
    <w:p w14:paraId="385B15E7" w14:textId="77777777" w:rsidR="00A71AC3" w:rsidRPr="00A71AC3" w:rsidRDefault="00A71AC3" w:rsidP="00A71AC3">
      <w:pPr>
        <w:spacing w:after="0"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pict w14:anchorId="1424B3CB">
          <v:rect id="_x0000_i1031" style="width:0;height:1.5pt" o:hralign="center" o:hrstd="t" o:hr="t" fillcolor="#a0a0a0" stroked="f"/>
        </w:pict>
      </w:r>
    </w:p>
    <w:p w14:paraId="1964043B" w14:textId="77777777" w:rsidR="00A71AC3" w:rsidRPr="00A71AC3" w:rsidRDefault="00A71AC3" w:rsidP="00A71AC3">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A71AC3">
        <w:rPr>
          <w:rFonts w:ascii="Times New Roman" w:eastAsia="Times New Roman" w:hAnsi="Times New Roman" w:cs="Times New Roman"/>
          <w:b/>
          <w:bCs/>
          <w:kern w:val="0"/>
          <w:sz w:val="36"/>
          <w:szCs w:val="36"/>
          <w:lang w:eastAsia="en-GB"/>
          <w14:ligatures w14:val="none"/>
        </w:rPr>
        <w:t>6. Identity and Access Management: Controlling Who Can Access What</w:t>
      </w:r>
    </w:p>
    <w:p w14:paraId="2D02FF96"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 xml:space="preserve">Identity is the foundation of Zero Trust. </w:t>
      </w:r>
      <w:proofErr w:type="spellStart"/>
      <w:r w:rsidRPr="00A71AC3">
        <w:rPr>
          <w:rFonts w:ascii="Times New Roman" w:eastAsia="Times New Roman" w:hAnsi="Times New Roman" w:cs="Times New Roman"/>
          <w:kern w:val="0"/>
          <w:lang w:eastAsia="en-GB"/>
          <w14:ligatures w14:val="none"/>
        </w:rPr>
        <w:t>MediTrust</w:t>
      </w:r>
      <w:proofErr w:type="spellEnd"/>
      <w:r w:rsidRPr="00A71AC3">
        <w:rPr>
          <w:rFonts w:ascii="Times New Roman" w:eastAsia="Times New Roman" w:hAnsi="Times New Roman" w:cs="Times New Roman"/>
          <w:kern w:val="0"/>
          <w:lang w:eastAsia="en-GB"/>
          <w14:ligatures w14:val="none"/>
        </w:rPr>
        <w:t xml:space="preserve"> should implement strong Identity and Access Management with MFA, conditional access, privileged access management, and role-based or attribute-based access.</w:t>
      </w:r>
    </w:p>
    <w:p w14:paraId="6713E126"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For example, a data scientist may need access to anonymised training datasets but should not access identifiable patient records unless there is a legitimate approved purpose. A clinician may access patient-level insights but should not modify AI model training pipelines. A cloud administrator may manage infrastructure but should not read medical data.</w:t>
      </w:r>
    </w:p>
    <w:p w14:paraId="00B16FD6" w14:textId="77777777" w:rsidR="00A71AC3" w:rsidRPr="00A71AC3" w:rsidRDefault="00A71AC3" w:rsidP="00A71A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A71AC3">
        <w:rPr>
          <w:rFonts w:ascii="Courier New" w:eastAsia="Times New Roman" w:hAnsi="Courier New" w:cs="Courier New"/>
          <w:kern w:val="0"/>
          <w:sz w:val="20"/>
          <w:szCs w:val="20"/>
          <w:lang w:eastAsia="en-GB"/>
          <w14:ligatures w14:val="none"/>
        </w:rPr>
        <w:t>Role: Data Scientist</w:t>
      </w:r>
      <w:r w:rsidRPr="00A71AC3">
        <w:rPr>
          <w:rFonts w:ascii="Courier New" w:eastAsia="Times New Roman" w:hAnsi="Courier New" w:cs="Courier New"/>
          <w:kern w:val="0"/>
          <w:sz w:val="20"/>
          <w:szCs w:val="20"/>
          <w:lang w:eastAsia="en-GB"/>
          <w14:ligatures w14:val="none"/>
        </w:rPr>
        <w:br/>
        <w:t>Allowed: anonymised dataset, model workspace</w:t>
      </w:r>
      <w:r w:rsidRPr="00A71AC3">
        <w:rPr>
          <w:rFonts w:ascii="Courier New" w:eastAsia="Times New Roman" w:hAnsi="Courier New" w:cs="Courier New"/>
          <w:kern w:val="0"/>
          <w:sz w:val="20"/>
          <w:szCs w:val="20"/>
          <w:lang w:eastAsia="en-GB"/>
          <w14:ligatures w14:val="none"/>
        </w:rPr>
        <w:br/>
        <w:t>Denied: identifiable patient records, billing records</w:t>
      </w:r>
      <w:r w:rsidRPr="00A71AC3">
        <w:rPr>
          <w:rFonts w:ascii="Courier New" w:eastAsia="Times New Roman" w:hAnsi="Courier New" w:cs="Courier New"/>
          <w:kern w:val="0"/>
          <w:sz w:val="20"/>
          <w:szCs w:val="20"/>
          <w:lang w:eastAsia="en-GB"/>
          <w14:ligatures w14:val="none"/>
        </w:rPr>
        <w:br/>
      </w:r>
      <w:r w:rsidRPr="00A71AC3">
        <w:rPr>
          <w:rFonts w:ascii="Courier New" w:eastAsia="Times New Roman" w:hAnsi="Courier New" w:cs="Courier New"/>
          <w:kern w:val="0"/>
          <w:sz w:val="20"/>
          <w:szCs w:val="20"/>
          <w:lang w:eastAsia="en-GB"/>
          <w14:ligatures w14:val="none"/>
        </w:rPr>
        <w:br/>
        <w:t>Role: Clinician</w:t>
      </w:r>
      <w:r w:rsidRPr="00A71AC3">
        <w:rPr>
          <w:rFonts w:ascii="Courier New" w:eastAsia="Times New Roman" w:hAnsi="Courier New" w:cs="Courier New"/>
          <w:kern w:val="0"/>
          <w:sz w:val="20"/>
          <w:szCs w:val="20"/>
          <w:lang w:eastAsia="en-GB"/>
          <w14:ligatures w14:val="none"/>
        </w:rPr>
        <w:br/>
        <w:t>Allowed: clinical dashboard, patient insights</w:t>
      </w:r>
      <w:r w:rsidRPr="00A71AC3">
        <w:rPr>
          <w:rFonts w:ascii="Courier New" w:eastAsia="Times New Roman" w:hAnsi="Courier New" w:cs="Courier New"/>
          <w:kern w:val="0"/>
          <w:sz w:val="20"/>
          <w:szCs w:val="20"/>
          <w:lang w:eastAsia="en-GB"/>
          <w14:ligatures w14:val="none"/>
        </w:rPr>
        <w:br/>
        <w:t>Denied: model training pipeline, cloud admin console</w:t>
      </w:r>
      <w:r w:rsidRPr="00A71AC3">
        <w:rPr>
          <w:rFonts w:ascii="Courier New" w:eastAsia="Times New Roman" w:hAnsi="Courier New" w:cs="Courier New"/>
          <w:kern w:val="0"/>
          <w:sz w:val="20"/>
          <w:szCs w:val="20"/>
          <w:lang w:eastAsia="en-GB"/>
          <w14:ligatures w14:val="none"/>
        </w:rPr>
        <w:br/>
      </w:r>
      <w:r w:rsidRPr="00A71AC3">
        <w:rPr>
          <w:rFonts w:ascii="Courier New" w:eastAsia="Times New Roman" w:hAnsi="Courier New" w:cs="Courier New"/>
          <w:kern w:val="0"/>
          <w:sz w:val="20"/>
          <w:szCs w:val="20"/>
          <w:lang w:eastAsia="en-GB"/>
          <w14:ligatures w14:val="none"/>
        </w:rPr>
        <w:br/>
        <w:t>Role: Cloud Admin</w:t>
      </w:r>
      <w:r w:rsidRPr="00A71AC3">
        <w:rPr>
          <w:rFonts w:ascii="Courier New" w:eastAsia="Times New Roman" w:hAnsi="Courier New" w:cs="Courier New"/>
          <w:kern w:val="0"/>
          <w:sz w:val="20"/>
          <w:szCs w:val="20"/>
          <w:lang w:eastAsia="en-GB"/>
          <w14:ligatures w14:val="none"/>
        </w:rPr>
        <w:br/>
        <w:t>Allowed: infrastructure management</w:t>
      </w:r>
      <w:r w:rsidRPr="00A71AC3">
        <w:rPr>
          <w:rFonts w:ascii="Courier New" w:eastAsia="Times New Roman" w:hAnsi="Courier New" w:cs="Courier New"/>
          <w:kern w:val="0"/>
          <w:sz w:val="20"/>
          <w:szCs w:val="20"/>
          <w:lang w:eastAsia="en-GB"/>
          <w14:ligatures w14:val="none"/>
        </w:rPr>
        <w:br/>
        <w:t>Denied: raw patient data</w:t>
      </w:r>
    </w:p>
    <w:p w14:paraId="321C0FFA"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 xml:space="preserve">Privileged access should be temporary and approved. This is known as just-in-time access. Instead of giving administrators permanent high-level access, they request access for a specific task and </w:t>
      </w:r>
      <w:proofErr w:type="gramStart"/>
      <w:r w:rsidRPr="00A71AC3">
        <w:rPr>
          <w:rFonts w:ascii="Times New Roman" w:eastAsia="Times New Roman" w:hAnsi="Times New Roman" w:cs="Times New Roman"/>
          <w:kern w:val="0"/>
          <w:lang w:eastAsia="en-GB"/>
          <w14:ligatures w14:val="none"/>
        </w:rPr>
        <w:t>time period</w:t>
      </w:r>
      <w:proofErr w:type="gramEnd"/>
      <w:r w:rsidRPr="00A71AC3">
        <w:rPr>
          <w:rFonts w:ascii="Times New Roman" w:eastAsia="Times New Roman" w:hAnsi="Times New Roman" w:cs="Times New Roman"/>
          <w:kern w:val="0"/>
          <w:lang w:eastAsia="en-GB"/>
          <w14:ligatures w14:val="none"/>
        </w:rPr>
        <w:t>. This reduces the risk of privileged account misuse.</w:t>
      </w:r>
    </w:p>
    <w:p w14:paraId="799DBC3D"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MFA should be phishing-resistant where possible, using hardware security keys or biometric authentication. Conditional access policies should also consider location, device compliance, and risk score.</w:t>
      </w:r>
    </w:p>
    <w:p w14:paraId="334B745F" w14:textId="77777777" w:rsidR="00A71AC3" w:rsidRPr="00A71AC3" w:rsidRDefault="00A71AC3" w:rsidP="00A71AC3">
      <w:pPr>
        <w:spacing w:after="0"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pict w14:anchorId="5F1222EC">
          <v:rect id="_x0000_i1032" style="width:0;height:1.5pt" o:hralign="center" o:hrstd="t" o:hr="t" fillcolor="#a0a0a0" stroked="f"/>
        </w:pict>
      </w:r>
    </w:p>
    <w:p w14:paraId="70BC3AA6" w14:textId="77777777" w:rsidR="00A71AC3" w:rsidRPr="00A71AC3" w:rsidRDefault="00A71AC3" w:rsidP="00A71AC3">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A71AC3">
        <w:rPr>
          <w:rFonts w:ascii="Times New Roman" w:eastAsia="Times New Roman" w:hAnsi="Times New Roman" w:cs="Times New Roman"/>
          <w:b/>
          <w:bCs/>
          <w:kern w:val="0"/>
          <w:sz w:val="36"/>
          <w:szCs w:val="36"/>
          <w:lang w:eastAsia="en-GB"/>
          <w14:ligatures w14:val="none"/>
        </w:rPr>
        <w:t>7. Supply Chain Security: Managing Third-Party Risk</w:t>
      </w:r>
    </w:p>
    <w:p w14:paraId="0022DFDB"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A71AC3">
        <w:rPr>
          <w:rFonts w:ascii="Times New Roman" w:eastAsia="Times New Roman" w:hAnsi="Times New Roman" w:cs="Times New Roman"/>
          <w:kern w:val="0"/>
          <w:lang w:eastAsia="en-GB"/>
          <w14:ligatures w14:val="none"/>
        </w:rPr>
        <w:t>MediTrust</w:t>
      </w:r>
      <w:proofErr w:type="spellEnd"/>
      <w:r w:rsidRPr="00A71AC3">
        <w:rPr>
          <w:rFonts w:ascii="Times New Roman" w:eastAsia="Times New Roman" w:hAnsi="Times New Roman" w:cs="Times New Roman"/>
          <w:kern w:val="0"/>
          <w:lang w:eastAsia="en-GB"/>
          <w14:ligatures w14:val="none"/>
        </w:rPr>
        <w:t xml:space="preserve"> depends on third-party software, cloud providers, libraries, APIs, and vendors. This creates supply chain risk. An attacker may compromise a vendor or software dependency and use it to access </w:t>
      </w:r>
      <w:proofErr w:type="spellStart"/>
      <w:r w:rsidRPr="00A71AC3">
        <w:rPr>
          <w:rFonts w:ascii="Times New Roman" w:eastAsia="Times New Roman" w:hAnsi="Times New Roman" w:cs="Times New Roman"/>
          <w:kern w:val="0"/>
          <w:lang w:eastAsia="en-GB"/>
          <w14:ligatures w14:val="none"/>
        </w:rPr>
        <w:t>MediTrust</w:t>
      </w:r>
      <w:proofErr w:type="spellEnd"/>
      <w:r w:rsidRPr="00A71AC3">
        <w:rPr>
          <w:rFonts w:ascii="Times New Roman" w:eastAsia="Times New Roman" w:hAnsi="Times New Roman" w:cs="Times New Roman"/>
          <w:kern w:val="0"/>
          <w:lang w:eastAsia="en-GB"/>
          <w14:ligatures w14:val="none"/>
        </w:rPr>
        <w:t xml:space="preserve"> systems.</w:t>
      </w:r>
    </w:p>
    <w:p w14:paraId="54F27740"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Supply chain security should include vendor assessments, contract controls, software bill of materials, dependency scanning, and continuous monitoring.</w:t>
      </w:r>
    </w:p>
    <w:p w14:paraId="74D5AFE9"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lastRenderedPageBreak/>
        <w:t xml:space="preserve">A Software Bill of Materials lists the components used in software. This helps </w:t>
      </w:r>
      <w:proofErr w:type="spellStart"/>
      <w:r w:rsidRPr="00A71AC3">
        <w:rPr>
          <w:rFonts w:ascii="Times New Roman" w:eastAsia="Times New Roman" w:hAnsi="Times New Roman" w:cs="Times New Roman"/>
          <w:kern w:val="0"/>
          <w:lang w:eastAsia="en-GB"/>
          <w14:ligatures w14:val="none"/>
        </w:rPr>
        <w:t>MediTrust</w:t>
      </w:r>
      <w:proofErr w:type="spellEnd"/>
      <w:r w:rsidRPr="00A71AC3">
        <w:rPr>
          <w:rFonts w:ascii="Times New Roman" w:eastAsia="Times New Roman" w:hAnsi="Times New Roman" w:cs="Times New Roman"/>
          <w:kern w:val="0"/>
          <w:lang w:eastAsia="en-GB"/>
          <w14:ligatures w14:val="none"/>
        </w:rPr>
        <w:t xml:space="preserve"> identify vulnerable libraries quickly. For example, if a widely used open-source package is found to have a critical vulnerability, </w:t>
      </w:r>
      <w:proofErr w:type="spellStart"/>
      <w:r w:rsidRPr="00A71AC3">
        <w:rPr>
          <w:rFonts w:ascii="Times New Roman" w:eastAsia="Times New Roman" w:hAnsi="Times New Roman" w:cs="Times New Roman"/>
          <w:kern w:val="0"/>
          <w:lang w:eastAsia="en-GB"/>
          <w14:ligatures w14:val="none"/>
        </w:rPr>
        <w:t>MediTrust</w:t>
      </w:r>
      <w:proofErr w:type="spellEnd"/>
      <w:r w:rsidRPr="00A71AC3">
        <w:rPr>
          <w:rFonts w:ascii="Times New Roman" w:eastAsia="Times New Roman" w:hAnsi="Times New Roman" w:cs="Times New Roman"/>
          <w:kern w:val="0"/>
          <w:lang w:eastAsia="en-GB"/>
          <w14:ligatures w14:val="none"/>
        </w:rPr>
        <w:t xml:space="preserve"> can check whether it is used in its systems.</w:t>
      </w:r>
    </w:p>
    <w:p w14:paraId="44CA67D1" w14:textId="77777777" w:rsidR="00A71AC3" w:rsidRPr="00A71AC3" w:rsidRDefault="00A71AC3" w:rsidP="00A71A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A71AC3">
        <w:rPr>
          <w:rFonts w:ascii="Courier New" w:eastAsia="Times New Roman" w:hAnsi="Courier New" w:cs="Courier New"/>
          <w:kern w:val="0"/>
          <w:sz w:val="20"/>
          <w:szCs w:val="20"/>
          <w:lang w:eastAsia="en-GB"/>
          <w14:ligatures w14:val="none"/>
        </w:rPr>
        <w:t>Software Application</w:t>
      </w:r>
      <w:r w:rsidRPr="00A71AC3">
        <w:rPr>
          <w:rFonts w:ascii="Courier New" w:eastAsia="Times New Roman" w:hAnsi="Courier New" w:cs="Courier New"/>
          <w:kern w:val="0"/>
          <w:sz w:val="20"/>
          <w:szCs w:val="20"/>
          <w:lang w:eastAsia="en-GB"/>
          <w14:ligatures w14:val="none"/>
        </w:rPr>
        <w:br/>
        <w:t xml:space="preserve">   ↓</w:t>
      </w:r>
      <w:r w:rsidRPr="00A71AC3">
        <w:rPr>
          <w:rFonts w:ascii="Courier New" w:eastAsia="Times New Roman" w:hAnsi="Courier New" w:cs="Courier New"/>
          <w:kern w:val="0"/>
          <w:sz w:val="20"/>
          <w:szCs w:val="20"/>
          <w:lang w:eastAsia="en-GB"/>
          <w14:ligatures w14:val="none"/>
        </w:rPr>
        <w:br/>
        <w:t>SBOM Inventory</w:t>
      </w:r>
      <w:r w:rsidRPr="00A71AC3">
        <w:rPr>
          <w:rFonts w:ascii="Courier New" w:eastAsia="Times New Roman" w:hAnsi="Courier New" w:cs="Courier New"/>
          <w:kern w:val="0"/>
          <w:sz w:val="20"/>
          <w:szCs w:val="20"/>
          <w:lang w:eastAsia="en-GB"/>
          <w14:ligatures w14:val="none"/>
        </w:rPr>
        <w:br/>
        <w:t xml:space="preserve">   ↓</w:t>
      </w:r>
      <w:r w:rsidRPr="00A71AC3">
        <w:rPr>
          <w:rFonts w:ascii="Courier New" w:eastAsia="Times New Roman" w:hAnsi="Courier New" w:cs="Courier New"/>
          <w:kern w:val="0"/>
          <w:sz w:val="20"/>
          <w:szCs w:val="20"/>
          <w:lang w:eastAsia="en-GB"/>
          <w14:ligatures w14:val="none"/>
        </w:rPr>
        <w:br/>
        <w:t>Dependency Vulnerability Scan</w:t>
      </w:r>
      <w:r w:rsidRPr="00A71AC3">
        <w:rPr>
          <w:rFonts w:ascii="Courier New" w:eastAsia="Times New Roman" w:hAnsi="Courier New" w:cs="Courier New"/>
          <w:kern w:val="0"/>
          <w:sz w:val="20"/>
          <w:szCs w:val="20"/>
          <w:lang w:eastAsia="en-GB"/>
          <w14:ligatures w14:val="none"/>
        </w:rPr>
        <w:br/>
        <w:t xml:space="preserve">   ↓</w:t>
      </w:r>
      <w:r w:rsidRPr="00A71AC3">
        <w:rPr>
          <w:rFonts w:ascii="Courier New" w:eastAsia="Times New Roman" w:hAnsi="Courier New" w:cs="Courier New"/>
          <w:kern w:val="0"/>
          <w:sz w:val="20"/>
          <w:szCs w:val="20"/>
          <w:lang w:eastAsia="en-GB"/>
          <w14:ligatures w14:val="none"/>
        </w:rPr>
        <w:br/>
        <w:t>Patch / Replace Component</w:t>
      </w:r>
      <w:r w:rsidRPr="00A71AC3">
        <w:rPr>
          <w:rFonts w:ascii="Courier New" w:eastAsia="Times New Roman" w:hAnsi="Courier New" w:cs="Courier New"/>
          <w:kern w:val="0"/>
          <w:sz w:val="20"/>
          <w:szCs w:val="20"/>
          <w:lang w:eastAsia="en-GB"/>
          <w14:ligatures w14:val="none"/>
        </w:rPr>
        <w:br/>
        <w:t xml:space="preserve">   ↓</w:t>
      </w:r>
      <w:r w:rsidRPr="00A71AC3">
        <w:rPr>
          <w:rFonts w:ascii="Courier New" w:eastAsia="Times New Roman" w:hAnsi="Courier New" w:cs="Courier New"/>
          <w:kern w:val="0"/>
          <w:sz w:val="20"/>
          <w:szCs w:val="20"/>
          <w:lang w:eastAsia="en-GB"/>
          <w14:ligatures w14:val="none"/>
        </w:rPr>
        <w:br/>
        <w:t>Risk Review</w:t>
      </w:r>
    </w:p>
    <w:p w14:paraId="23FDA59A"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Vendor risk assessments should evaluate whether suppliers use MFA, encryption, secure development practices, incident response processes, and compliance controls. Contracts should include security requirements and incident notification obligations.</w:t>
      </w:r>
    </w:p>
    <w:p w14:paraId="54C6D544"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 xml:space="preserve">This is important because </w:t>
      </w:r>
      <w:proofErr w:type="spellStart"/>
      <w:r w:rsidRPr="00A71AC3">
        <w:rPr>
          <w:rFonts w:ascii="Times New Roman" w:eastAsia="Times New Roman" w:hAnsi="Times New Roman" w:cs="Times New Roman"/>
          <w:kern w:val="0"/>
          <w:lang w:eastAsia="en-GB"/>
          <w14:ligatures w14:val="none"/>
        </w:rPr>
        <w:t>MediTrust’s</w:t>
      </w:r>
      <w:proofErr w:type="spellEnd"/>
      <w:r w:rsidRPr="00A71AC3">
        <w:rPr>
          <w:rFonts w:ascii="Times New Roman" w:eastAsia="Times New Roman" w:hAnsi="Times New Roman" w:cs="Times New Roman"/>
          <w:kern w:val="0"/>
          <w:lang w:eastAsia="en-GB"/>
          <w14:ligatures w14:val="none"/>
        </w:rPr>
        <w:t xml:space="preserve"> security is only as strong as its ecosystem. A weak vendor can become an indirect path into the organisation.</w:t>
      </w:r>
    </w:p>
    <w:p w14:paraId="6AF0871D" w14:textId="77777777" w:rsidR="00A71AC3" w:rsidRPr="00A71AC3" w:rsidRDefault="00A71AC3" w:rsidP="00A71AC3">
      <w:pPr>
        <w:spacing w:after="0"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pict w14:anchorId="55D2B011">
          <v:rect id="_x0000_i1033" style="width:0;height:1.5pt" o:hralign="center" o:hrstd="t" o:hr="t" fillcolor="#a0a0a0" stroked="f"/>
        </w:pict>
      </w:r>
    </w:p>
    <w:p w14:paraId="287C5594" w14:textId="77777777" w:rsidR="00A71AC3" w:rsidRPr="00A71AC3" w:rsidRDefault="00A71AC3" w:rsidP="00A71AC3">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A71AC3">
        <w:rPr>
          <w:rFonts w:ascii="Times New Roman" w:eastAsia="Times New Roman" w:hAnsi="Times New Roman" w:cs="Times New Roman"/>
          <w:b/>
          <w:bCs/>
          <w:kern w:val="0"/>
          <w:sz w:val="36"/>
          <w:szCs w:val="36"/>
          <w:lang w:eastAsia="en-GB"/>
          <w14:ligatures w14:val="none"/>
        </w:rPr>
        <w:t xml:space="preserve">8. Technical Architecture for </w:t>
      </w:r>
      <w:proofErr w:type="spellStart"/>
      <w:r w:rsidRPr="00A71AC3">
        <w:rPr>
          <w:rFonts w:ascii="Times New Roman" w:eastAsia="Times New Roman" w:hAnsi="Times New Roman" w:cs="Times New Roman"/>
          <w:b/>
          <w:bCs/>
          <w:kern w:val="0"/>
          <w:sz w:val="36"/>
          <w:szCs w:val="36"/>
          <w:lang w:eastAsia="en-GB"/>
          <w14:ligatures w14:val="none"/>
        </w:rPr>
        <w:t>MediTrust</w:t>
      </w:r>
      <w:proofErr w:type="spellEnd"/>
    </w:p>
    <w:p w14:paraId="44EBD3ED"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 xml:space="preserve">The proposed Zero Trust architecture for </w:t>
      </w:r>
      <w:proofErr w:type="spellStart"/>
      <w:r w:rsidRPr="00A71AC3">
        <w:rPr>
          <w:rFonts w:ascii="Times New Roman" w:eastAsia="Times New Roman" w:hAnsi="Times New Roman" w:cs="Times New Roman"/>
          <w:kern w:val="0"/>
          <w:lang w:eastAsia="en-GB"/>
          <w14:ligatures w14:val="none"/>
        </w:rPr>
        <w:t>MediTrust</w:t>
      </w:r>
      <w:proofErr w:type="spellEnd"/>
      <w:r w:rsidRPr="00A71AC3">
        <w:rPr>
          <w:rFonts w:ascii="Times New Roman" w:eastAsia="Times New Roman" w:hAnsi="Times New Roman" w:cs="Times New Roman"/>
          <w:kern w:val="0"/>
          <w:lang w:eastAsia="en-GB"/>
          <w14:ligatures w14:val="none"/>
        </w:rPr>
        <w:t xml:space="preserve"> should integrate identity, device security, segmentation, monitoring, and automated response.</w:t>
      </w:r>
    </w:p>
    <w:p w14:paraId="262DF7AD" w14:textId="77777777" w:rsidR="00A71AC3" w:rsidRPr="00A71AC3" w:rsidRDefault="00A71AC3" w:rsidP="00A71A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A71AC3">
        <w:rPr>
          <w:rFonts w:ascii="Courier New" w:eastAsia="Times New Roman" w:hAnsi="Courier New" w:cs="Courier New"/>
          <w:kern w:val="0"/>
          <w:sz w:val="20"/>
          <w:szCs w:val="20"/>
          <w:lang w:eastAsia="en-GB"/>
          <w14:ligatures w14:val="none"/>
        </w:rPr>
        <w:t>User / Device</w:t>
      </w:r>
      <w:r w:rsidRPr="00A71AC3">
        <w:rPr>
          <w:rFonts w:ascii="Courier New" w:eastAsia="Times New Roman" w:hAnsi="Courier New" w:cs="Courier New"/>
          <w:kern w:val="0"/>
          <w:sz w:val="20"/>
          <w:szCs w:val="20"/>
          <w:lang w:eastAsia="en-GB"/>
          <w14:ligatures w14:val="none"/>
        </w:rPr>
        <w:br/>
        <w:t xml:space="preserve">     ↓</w:t>
      </w:r>
      <w:r w:rsidRPr="00A71AC3">
        <w:rPr>
          <w:rFonts w:ascii="Courier New" w:eastAsia="Times New Roman" w:hAnsi="Courier New" w:cs="Courier New"/>
          <w:kern w:val="0"/>
          <w:sz w:val="20"/>
          <w:szCs w:val="20"/>
          <w:lang w:eastAsia="en-GB"/>
          <w14:ligatures w14:val="none"/>
        </w:rPr>
        <w:br/>
        <w:t>Identity Verification + MFA</w:t>
      </w:r>
      <w:r w:rsidRPr="00A71AC3">
        <w:rPr>
          <w:rFonts w:ascii="Courier New" w:eastAsia="Times New Roman" w:hAnsi="Courier New" w:cs="Courier New"/>
          <w:kern w:val="0"/>
          <w:sz w:val="20"/>
          <w:szCs w:val="20"/>
          <w:lang w:eastAsia="en-GB"/>
          <w14:ligatures w14:val="none"/>
        </w:rPr>
        <w:br/>
        <w:t xml:space="preserve">     ↓</w:t>
      </w:r>
      <w:r w:rsidRPr="00A71AC3">
        <w:rPr>
          <w:rFonts w:ascii="Courier New" w:eastAsia="Times New Roman" w:hAnsi="Courier New" w:cs="Courier New"/>
          <w:kern w:val="0"/>
          <w:sz w:val="20"/>
          <w:szCs w:val="20"/>
          <w:lang w:eastAsia="en-GB"/>
          <w14:ligatures w14:val="none"/>
        </w:rPr>
        <w:br/>
        <w:t>Device Compliance Check</w:t>
      </w:r>
      <w:r w:rsidRPr="00A71AC3">
        <w:rPr>
          <w:rFonts w:ascii="Courier New" w:eastAsia="Times New Roman" w:hAnsi="Courier New" w:cs="Courier New"/>
          <w:kern w:val="0"/>
          <w:sz w:val="20"/>
          <w:szCs w:val="20"/>
          <w:lang w:eastAsia="en-GB"/>
          <w14:ligatures w14:val="none"/>
        </w:rPr>
        <w:br/>
        <w:t xml:space="preserve">     ↓</w:t>
      </w:r>
      <w:r w:rsidRPr="00A71AC3">
        <w:rPr>
          <w:rFonts w:ascii="Courier New" w:eastAsia="Times New Roman" w:hAnsi="Courier New" w:cs="Courier New"/>
          <w:kern w:val="0"/>
          <w:sz w:val="20"/>
          <w:szCs w:val="20"/>
          <w:lang w:eastAsia="en-GB"/>
          <w14:ligatures w14:val="none"/>
        </w:rPr>
        <w:br/>
        <w:t>ZTNA Gateway</w:t>
      </w:r>
      <w:r w:rsidRPr="00A71AC3">
        <w:rPr>
          <w:rFonts w:ascii="Courier New" w:eastAsia="Times New Roman" w:hAnsi="Courier New" w:cs="Courier New"/>
          <w:kern w:val="0"/>
          <w:sz w:val="20"/>
          <w:szCs w:val="20"/>
          <w:lang w:eastAsia="en-GB"/>
          <w14:ligatures w14:val="none"/>
        </w:rPr>
        <w:br/>
        <w:t xml:space="preserve">     ↓</w:t>
      </w:r>
      <w:r w:rsidRPr="00A71AC3">
        <w:rPr>
          <w:rFonts w:ascii="Courier New" w:eastAsia="Times New Roman" w:hAnsi="Courier New" w:cs="Courier New"/>
          <w:kern w:val="0"/>
          <w:sz w:val="20"/>
          <w:szCs w:val="20"/>
          <w:lang w:eastAsia="en-GB"/>
          <w14:ligatures w14:val="none"/>
        </w:rPr>
        <w:br/>
        <w:t>Micro-Segmented Applications</w:t>
      </w:r>
      <w:r w:rsidRPr="00A71AC3">
        <w:rPr>
          <w:rFonts w:ascii="Courier New" w:eastAsia="Times New Roman" w:hAnsi="Courier New" w:cs="Courier New"/>
          <w:kern w:val="0"/>
          <w:sz w:val="20"/>
          <w:szCs w:val="20"/>
          <w:lang w:eastAsia="en-GB"/>
          <w14:ligatures w14:val="none"/>
        </w:rPr>
        <w:br/>
        <w:t xml:space="preserve">     ↓</w:t>
      </w:r>
      <w:r w:rsidRPr="00A71AC3">
        <w:rPr>
          <w:rFonts w:ascii="Courier New" w:eastAsia="Times New Roman" w:hAnsi="Courier New" w:cs="Courier New"/>
          <w:kern w:val="0"/>
          <w:sz w:val="20"/>
          <w:szCs w:val="20"/>
          <w:lang w:eastAsia="en-GB"/>
          <w14:ligatures w14:val="none"/>
        </w:rPr>
        <w:br/>
        <w:t>Data Access Control</w:t>
      </w:r>
      <w:r w:rsidRPr="00A71AC3">
        <w:rPr>
          <w:rFonts w:ascii="Courier New" w:eastAsia="Times New Roman" w:hAnsi="Courier New" w:cs="Courier New"/>
          <w:kern w:val="0"/>
          <w:sz w:val="20"/>
          <w:szCs w:val="20"/>
          <w:lang w:eastAsia="en-GB"/>
          <w14:ligatures w14:val="none"/>
        </w:rPr>
        <w:br/>
        <w:t xml:space="preserve">     ↓</w:t>
      </w:r>
      <w:r w:rsidRPr="00A71AC3">
        <w:rPr>
          <w:rFonts w:ascii="Courier New" w:eastAsia="Times New Roman" w:hAnsi="Courier New" w:cs="Courier New"/>
          <w:kern w:val="0"/>
          <w:sz w:val="20"/>
          <w:szCs w:val="20"/>
          <w:lang w:eastAsia="en-GB"/>
          <w14:ligatures w14:val="none"/>
        </w:rPr>
        <w:br/>
        <w:t>SIEM Monitoring</w:t>
      </w:r>
      <w:r w:rsidRPr="00A71AC3">
        <w:rPr>
          <w:rFonts w:ascii="Courier New" w:eastAsia="Times New Roman" w:hAnsi="Courier New" w:cs="Courier New"/>
          <w:kern w:val="0"/>
          <w:sz w:val="20"/>
          <w:szCs w:val="20"/>
          <w:lang w:eastAsia="en-GB"/>
          <w14:ligatures w14:val="none"/>
        </w:rPr>
        <w:br/>
        <w:t xml:space="preserve">     ↓</w:t>
      </w:r>
      <w:r w:rsidRPr="00A71AC3">
        <w:rPr>
          <w:rFonts w:ascii="Courier New" w:eastAsia="Times New Roman" w:hAnsi="Courier New" w:cs="Courier New"/>
          <w:kern w:val="0"/>
          <w:sz w:val="20"/>
          <w:szCs w:val="20"/>
          <w:lang w:eastAsia="en-GB"/>
          <w14:ligatures w14:val="none"/>
        </w:rPr>
        <w:br/>
        <w:t>SOAR Automated Response</w:t>
      </w:r>
    </w:p>
    <w:p w14:paraId="4C8373C0"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 xml:space="preserve">The </w:t>
      </w:r>
      <w:r w:rsidRPr="00A71AC3">
        <w:rPr>
          <w:rFonts w:ascii="Times New Roman" w:eastAsia="Times New Roman" w:hAnsi="Times New Roman" w:cs="Times New Roman"/>
          <w:b/>
          <w:bCs/>
          <w:kern w:val="0"/>
          <w:lang w:eastAsia="en-GB"/>
          <w14:ligatures w14:val="none"/>
        </w:rPr>
        <w:t>ZTNA gateway</w:t>
      </w:r>
      <w:r w:rsidRPr="00A71AC3">
        <w:rPr>
          <w:rFonts w:ascii="Times New Roman" w:eastAsia="Times New Roman" w:hAnsi="Times New Roman" w:cs="Times New Roman"/>
          <w:kern w:val="0"/>
          <w:lang w:eastAsia="en-GB"/>
          <w14:ligatures w14:val="none"/>
        </w:rPr>
        <w:t xml:space="preserve"> replaces traditional VPN access. Instead of connecting users to the full internal network, it grants access only to specific applications. This reduces lateral movement.</w:t>
      </w:r>
    </w:p>
    <w:p w14:paraId="69FC66A9"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 xml:space="preserve">The </w:t>
      </w:r>
      <w:r w:rsidRPr="00A71AC3">
        <w:rPr>
          <w:rFonts w:ascii="Times New Roman" w:eastAsia="Times New Roman" w:hAnsi="Times New Roman" w:cs="Times New Roman"/>
          <w:b/>
          <w:bCs/>
          <w:kern w:val="0"/>
          <w:lang w:eastAsia="en-GB"/>
          <w14:ligatures w14:val="none"/>
        </w:rPr>
        <w:t>device compliance check</w:t>
      </w:r>
      <w:r w:rsidRPr="00A71AC3">
        <w:rPr>
          <w:rFonts w:ascii="Times New Roman" w:eastAsia="Times New Roman" w:hAnsi="Times New Roman" w:cs="Times New Roman"/>
          <w:kern w:val="0"/>
          <w:lang w:eastAsia="en-GB"/>
          <w14:ligatures w14:val="none"/>
        </w:rPr>
        <w:t xml:space="preserve"> ensures that unmanaged or insecure devices cannot access sensitive systems. For example, a laptop without encryption or endpoint protection should not access patient records.</w:t>
      </w:r>
    </w:p>
    <w:p w14:paraId="12FB6067"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lastRenderedPageBreak/>
        <w:t xml:space="preserve">The </w:t>
      </w:r>
      <w:r w:rsidRPr="00A71AC3">
        <w:rPr>
          <w:rFonts w:ascii="Times New Roman" w:eastAsia="Times New Roman" w:hAnsi="Times New Roman" w:cs="Times New Roman"/>
          <w:b/>
          <w:bCs/>
          <w:kern w:val="0"/>
          <w:lang w:eastAsia="en-GB"/>
          <w14:ligatures w14:val="none"/>
        </w:rPr>
        <w:t>micro-segmented application layer</w:t>
      </w:r>
      <w:r w:rsidRPr="00A71AC3">
        <w:rPr>
          <w:rFonts w:ascii="Times New Roman" w:eastAsia="Times New Roman" w:hAnsi="Times New Roman" w:cs="Times New Roman"/>
          <w:kern w:val="0"/>
          <w:lang w:eastAsia="en-GB"/>
          <w14:ligatures w14:val="none"/>
        </w:rPr>
        <w:t xml:space="preserve"> separates systems such as patient databases, AI training environments, admin consoles, and reporting dashboards. If one system is compromised, attackers cannot automatically reach others.</w:t>
      </w:r>
    </w:p>
    <w:p w14:paraId="50ADFE53"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 xml:space="preserve">The </w:t>
      </w:r>
      <w:r w:rsidRPr="00A71AC3">
        <w:rPr>
          <w:rFonts w:ascii="Times New Roman" w:eastAsia="Times New Roman" w:hAnsi="Times New Roman" w:cs="Times New Roman"/>
          <w:b/>
          <w:bCs/>
          <w:kern w:val="0"/>
          <w:lang w:eastAsia="en-GB"/>
          <w14:ligatures w14:val="none"/>
        </w:rPr>
        <w:t>SIEM</w:t>
      </w:r>
      <w:r w:rsidRPr="00A71AC3">
        <w:rPr>
          <w:rFonts w:ascii="Times New Roman" w:eastAsia="Times New Roman" w:hAnsi="Times New Roman" w:cs="Times New Roman"/>
          <w:kern w:val="0"/>
          <w:lang w:eastAsia="en-GB"/>
          <w14:ligatures w14:val="none"/>
        </w:rPr>
        <w:t xml:space="preserve"> collects logs from identity systems, endpoints, cloud services, AI pipelines, and applications. The </w:t>
      </w:r>
      <w:r w:rsidRPr="00A71AC3">
        <w:rPr>
          <w:rFonts w:ascii="Times New Roman" w:eastAsia="Times New Roman" w:hAnsi="Times New Roman" w:cs="Times New Roman"/>
          <w:b/>
          <w:bCs/>
          <w:kern w:val="0"/>
          <w:lang w:eastAsia="en-GB"/>
          <w14:ligatures w14:val="none"/>
        </w:rPr>
        <w:t>SOAR</w:t>
      </w:r>
      <w:r w:rsidRPr="00A71AC3">
        <w:rPr>
          <w:rFonts w:ascii="Times New Roman" w:eastAsia="Times New Roman" w:hAnsi="Times New Roman" w:cs="Times New Roman"/>
          <w:kern w:val="0"/>
          <w:lang w:eastAsia="en-GB"/>
          <w14:ligatures w14:val="none"/>
        </w:rPr>
        <w:t xml:space="preserve"> platform automates responses such as disabling accounts, isolating devices, or blocking sessions.</w:t>
      </w:r>
    </w:p>
    <w:p w14:paraId="3E0284C1" w14:textId="444A96EB" w:rsidR="00A71AC3" w:rsidRPr="00A71AC3" w:rsidRDefault="00A71AC3" w:rsidP="00A71AC3">
      <w:pPr>
        <w:spacing w:after="0" w:line="240" w:lineRule="auto"/>
        <w:rPr>
          <w:rFonts w:ascii="Times New Roman" w:eastAsia="Times New Roman" w:hAnsi="Times New Roman" w:cs="Times New Roman"/>
          <w:kern w:val="0"/>
          <w:lang w:eastAsia="en-GB"/>
          <w14:ligatures w14:val="none"/>
        </w:rPr>
      </w:pPr>
    </w:p>
    <w:p w14:paraId="01ABA859" w14:textId="77777777" w:rsidR="00A71AC3" w:rsidRPr="00A71AC3" w:rsidRDefault="00A71AC3" w:rsidP="00A71AC3">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A71AC3">
        <w:rPr>
          <w:rFonts w:ascii="Times New Roman" w:eastAsia="Times New Roman" w:hAnsi="Times New Roman" w:cs="Times New Roman"/>
          <w:b/>
          <w:bCs/>
          <w:kern w:val="0"/>
          <w:sz w:val="36"/>
          <w:szCs w:val="36"/>
          <w:lang w:eastAsia="en-GB"/>
          <w14:ligatures w14:val="none"/>
        </w:rPr>
        <w:t>9. Risk Management: Understanding Interconnected Threats</w:t>
      </w:r>
    </w:p>
    <w:p w14:paraId="316615B5"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A71AC3">
        <w:rPr>
          <w:rFonts w:ascii="Times New Roman" w:eastAsia="Times New Roman" w:hAnsi="Times New Roman" w:cs="Times New Roman"/>
          <w:kern w:val="0"/>
          <w:lang w:eastAsia="en-GB"/>
          <w14:ligatures w14:val="none"/>
        </w:rPr>
        <w:t>MediTrust’s</w:t>
      </w:r>
      <w:proofErr w:type="spellEnd"/>
      <w:r w:rsidRPr="00A71AC3">
        <w:rPr>
          <w:rFonts w:ascii="Times New Roman" w:eastAsia="Times New Roman" w:hAnsi="Times New Roman" w:cs="Times New Roman"/>
          <w:kern w:val="0"/>
          <w:lang w:eastAsia="en-GB"/>
          <w14:ligatures w14:val="none"/>
        </w:rPr>
        <w:t xml:space="preserve"> risks are interconnected. A single incident may affect multiple areas. For example, identity compromise may lead to cloud access, which may expose datasets, which may then affect AI model integrity.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90"/>
        <w:gridCol w:w="2002"/>
        <w:gridCol w:w="2363"/>
        <w:gridCol w:w="2471"/>
      </w:tblGrid>
      <w:tr w:rsidR="00A71AC3" w:rsidRPr="00A71AC3" w14:paraId="60EA3B06" w14:textId="77777777">
        <w:trPr>
          <w:tblHeader/>
          <w:tblCellSpacing w:w="15" w:type="dxa"/>
        </w:trPr>
        <w:tc>
          <w:tcPr>
            <w:tcW w:w="0" w:type="auto"/>
            <w:vAlign w:val="center"/>
            <w:hideMark/>
          </w:tcPr>
          <w:p w14:paraId="345B7D26" w14:textId="77777777" w:rsidR="00A71AC3" w:rsidRPr="00A71AC3" w:rsidRDefault="00A71AC3" w:rsidP="00A71AC3">
            <w:pPr>
              <w:spacing w:after="0" w:line="240" w:lineRule="auto"/>
              <w:jc w:val="center"/>
              <w:rPr>
                <w:rFonts w:ascii="Times New Roman" w:eastAsia="Times New Roman" w:hAnsi="Times New Roman" w:cs="Times New Roman"/>
                <w:b/>
                <w:bCs/>
                <w:kern w:val="0"/>
                <w:lang w:eastAsia="en-GB"/>
                <w14:ligatures w14:val="none"/>
              </w:rPr>
            </w:pPr>
            <w:r w:rsidRPr="00A71AC3">
              <w:rPr>
                <w:rFonts w:ascii="Times New Roman" w:eastAsia="Times New Roman" w:hAnsi="Times New Roman" w:cs="Times New Roman"/>
                <w:b/>
                <w:bCs/>
                <w:kern w:val="0"/>
                <w:lang w:eastAsia="en-GB"/>
                <w14:ligatures w14:val="none"/>
              </w:rPr>
              <w:t>Risk</w:t>
            </w:r>
          </w:p>
        </w:tc>
        <w:tc>
          <w:tcPr>
            <w:tcW w:w="0" w:type="auto"/>
            <w:vAlign w:val="center"/>
            <w:hideMark/>
          </w:tcPr>
          <w:p w14:paraId="34DCF4B8" w14:textId="77777777" w:rsidR="00A71AC3" w:rsidRPr="00A71AC3" w:rsidRDefault="00A71AC3" w:rsidP="00A71AC3">
            <w:pPr>
              <w:spacing w:after="0" w:line="240" w:lineRule="auto"/>
              <w:jc w:val="center"/>
              <w:rPr>
                <w:rFonts w:ascii="Times New Roman" w:eastAsia="Times New Roman" w:hAnsi="Times New Roman" w:cs="Times New Roman"/>
                <w:b/>
                <w:bCs/>
                <w:kern w:val="0"/>
                <w:lang w:eastAsia="en-GB"/>
                <w14:ligatures w14:val="none"/>
              </w:rPr>
            </w:pPr>
            <w:r w:rsidRPr="00A71AC3">
              <w:rPr>
                <w:rFonts w:ascii="Times New Roman" w:eastAsia="Times New Roman" w:hAnsi="Times New Roman" w:cs="Times New Roman"/>
                <w:b/>
                <w:bCs/>
                <w:kern w:val="0"/>
                <w:lang w:eastAsia="en-GB"/>
                <w14:ligatures w14:val="none"/>
              </w:rPr>
              <w:t>Example</w:t>
            </w:r>
          </w:p>
        </w:tc>
        <w:tc>
          <w:tcPr>
            <w:tcW w:w="0" w:type="auto"/>
            <w:vAlign w:val="center"/>
            <w:hideMark/>
          </w:tcPr>
          <w:p w14:paraId="1BA50F7D" w14:textId="77777777" w:rsidR="00A71AC3" w:rsidRPr="00A71AC3" w:rsidRDefault="00A71AC3" w:rsidP="00A71AC3">
            <w:pPr>
              <w:spacing w:after="0" w:line="240" w:lineRule="auto"/>
              <w:jc w:val="center"/>
              <w:rPr>
                <w:rFonts w:ascii="Times New Roman" w:eastAsia="Times New Roman" w:hAnsi="Times New Roman" w:cs="Times New Roman"/>
                <w:b/>
                <w:bCs/>
                <w:kern w:val="0"/>
                <w:lang w:eastAsia="en-GB"/>
                <w14:ligatures w14:val="none"/>
              </w:rPr>
            </w:pPr>
            <w:r w:rsidRPr="00A71AC3">
              <w:rPr>
                <w:rFonts w:ascii="Times New Roman" w:eastAsia="Times New Roman" w:hAnsi="Times New Roman" w:cs="Times New Roman"/>
                <w:b/>
                <w:bCs/>
                <w:kern w:val="0"/>
                <w:lang w:eastAsia="en-GB"/>
                <w14:ligatures w14:val="none"/>
              </w:rPr>
              <w:t>Impact</w:t>
            </w:r>
          </w:p>
        </w:tc>
        <w:tc>
          <w:tcPr>
            <w:tcW w:w="0" w:type="auto"/>
            <w:vAlign w:val="center"/>
            <w:hideMark/>
          </w:tcPr>
          <w:p w14:paraId="264FDD51" w14:textId="77777777" w:rsidR="00A71AC3" w:rsidRPr="00A71AC3" w:rsidRDefault="00A71AC3" w:rsidP="00A71AC3">
            <w:pPr>
              <w:spacing w:after="0" w:line="240" w:lineRule="auto"/>
              <w:jc w:val="center"/>
              <w:rPr>
                <w:rFonts w:ascii="Times New Roman" w:eastAsia="Times New Roman" w:hAnsi="Times New Roman" w:cs="Times New Roman"/>
                <w:b/>
                <w:bCs/>
                <w:kern w:val="0"/>
                <w:lang w:eastAsia="en-GB"/>
                <w14:ligatures w14:val="none"/>
              </w:rPr>
            </w:pPr>
            <w:r w:rsidRPr="00A71AC3">
              <w:rPr>
                <w:rFonts w:ascii="Times New Roman" w:eastAsia="Times New Roman" w:hAnsi="Times New Roman" w:cs="Times New Roman"/>
                <w:b/>
                <w:bCs/>
                <w:kern w:val="0"/>
                <w:lang w:eastAsia="en-GB"/>
                <w14:ligatures w14:val="none"/>
              </w:rPr>
              <w:t>Control</w:t>
            </w:r>
          </w:p>
        </w:tc>
      </w:tr>
      <w:tr w:rsidR="00A71AC3" w:rsidRPr="00A71AC3" w14:paraId="3C25BE11" w14:textId="77777777">
        <w:trPr>
          <w:tblCellSpacing w:w="15" w:type="dxa"/>
        </w:trPr>
        <w:tc>
          <w:tcPr>
            <w:tcW w:w="0" w:type="auto"/>
            <w:vAlign w:val="center"/>
            <w:hideMark/>
          </w:tcPr>
          <w:p w14:paraId="14E743C7" w14:textId="77777777" w:rsidR="00A71AC3" w:rsidRPr="00A71AC3" w:rsidRDefault="00A71AC3" w:rsidP="00A71AC3">
            <w:pPr>
              <w:spacing w:after="0"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Identity compromise</w:t>
            </w:r>
          </w:p>
        </w:tc>
        <w:tc>
          <w:tcPr>
            <w:tcW w:w="0" w:type="auto"/>
            <w:vAlign w:val="center"/>
            <w:hideMark/>
          </w:tcPr>
          <w:p w14:paraId="071FE0AB" w14:textId="77777777" w:rsidR="00A71AC3" w:rsidRPr="00A71AC3" w:rsidRDefault="00A71AC3" w:rsidP="00A71AC3">
            <w:pPr>
              <w:spacing w:after="0"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Stolen clinician credentials</w:t>
            </w:r>
          </w:p>
        </w:tc>
        <w:tc>
          <w:tcPr>
            <w:tcW w:w="0" w:type="auto"/>
            <w:vAlign w:val="center"/>
            <w:hideMark/>
          </w:tcPr>
          <w:p w14:paraId="6CFABC83" w14:textId="77777777" w:rsidR="00A71AC3" w:rsidRPr="00A71AC3" w:rsidRDefault="00A71AC3" w:rsidP="00A71AC3">
            <w:pPr>
              <w:spacing w:after="0"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Unauthorised patient data access</w:t>
            </w:r>
          </w:p>
        </w:tc>
        <w:tc>
          <w:tcPr>
            <w:tcW w:w="0" w:type="auto"/>
            <w:vAlign w:val="center"/>
            <w:hideMark/>
          </w:tcPr>
          <w:p w14:paraId="6A1ED6DD" w14:textId="77777777" w:rsidR="00A71AC3" w:rsidRPr="00A71AC3" w:rsidRDefault="00A71AC3" w:rsidP="00A71AC3">
            <w:pPr>
              <w:spacing w:after="0"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MFA, conditional access</w:t>
            </w:r>
          </w:p>
        </w:tc>
      </w:tr>
      <w:tr w:rsidR="00A71AC3" w:rsidRPr="00A71AC3" w14:paraId="221CC4CA" w14:textId="77777777">
        <w:trPr>
          <w:tblCellSpacing w:w="15" w:type="dxa"/>
        </w:trPr>
        <w:tc>
          <w:tcPr>
            <w:tcW w:w="0" w:type="auto"/>
            <w:vAlign w:val="center"/>
            <w:hideMark/>
          </w:tcPr>
          <w:p w14:paraId="0EF96D97" w14:textId="77777777" w:rsidR="00A71AC3" w:rsidRPr="00A71AC3" w:rsidRDefault="00A71AC3" w:rsidP="00A71AC3">
            <w:pPr>
              <w:spacing w:after="0"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AI data poisoning</w:t>
            </w:r>
          </w:p>
        </w:tc>
        <w:tc>
          <w:tcPr>
            <w:tcW w:w="0" w:type="auto"/>
            <w:vAlign w:val="center"/>
            <w:hideMark/>
          </w:tcPr>
          <w:p w14:paraId="11EE046A" w14:textId="77777777" w:rsidR="00A71AC3" w:rsidRPr="00A71AC3" w:rsidRDefault="00A71AC3" w:rsidP="00A71AC3">
            <w:pPr>
              <w:spacing w:after="0"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Malicious training records</w:t>
            </w:r>
          </w:p>
        </w:tc>
        <w:tc>
          <w:tcPr>
            <w:tcW w:w="0" w:type="auto"/>
            <w:vAlign w:val="center"/>
            <w:hideMark/>
          </w:tcPr>
          <w:p w14:paraId="732BFFB7" w14:textId="77777777" w:rsidR="00A71AC3" w:rsidRPr="00A71AC3" w:rsidRDefault="00A71AC3" w:rsidP="00A71AC3">
            <w:pPr>
              <w:spacing w:after="0"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Incorrect model outputs</w:t>
            </w:r>
          </w:p>
        </w:tc>
        <w:tc>
          <w:tcPr>
            <w:tcW w:w="0" w:type="auto"/>
            <w:vAlign w:val="center"/>
            <w:hideMark/>
          </w:tcPr>
          <w:p w14:paraId="79FE0BEF" w14:textId="77777777" w:rsidR="00A71AC3" w:rsidRPr="00A71AC3" w:rsidRDefault="00A71AC3" w:rsidP="00A71AC3">
            <w:pPr>
              <w:spacing w:after="0"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Data validation, model monitoring</w:t>
            </w:r>
          </w:p>
        </w:tc>
      </w:tr>
      <w:tr w:rsidR="00A71AC3" w:rsidRPr="00A71AC3" w14:paraId="614552E3" w14:textId="77777777">
        <w:trPr>
          <w:tblCellSpacing w:w="15" w:type="dxa"/>
        </w:trPr>
        <w:tc>
          <w:tcPr>
            <w:tcW w:w="0" w:type="auto"/>
            <w:vAlign w:val="center"/>
            <w:hideMark/>
          </w:tcPr>
          <w:p w14:paraId="44B641B0" w14:textId="77777777" w:rsidR="00A71AC3" w:rsidRPr="00A71AC3" w:rsidRDefault="00A71AC3" w:rsidP="00A71AC3">
            <w:pPr>
              <w:spacing w:after="0"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Cloud misconfiguration</w:t>
            </w:r>
          </w:p>
        </w:tc>
        <w:tc>
          <w:tcPr>
            <w:tcW w:w="0" w:type="auto"/>
            <w:vAlign w:val="center"/>
            <w:hideMark/>
          </w:tcPr>
          <w:p w14:paraId="1F02E1A5" w14:textId="77777777" w:rsidR="00A71AC3" w:rsidRPr="00A71AC3" w:rsidRDefault="00A71AC3" w:rsidP="00A71AC3">
            <w:pPr>
              <w:spacing w:after="0"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Public storage bucket</w:t>
            </w:r>
          </w:p>
        </w:tc>
        <w:tc>
          <w:tcPr>
            <w:tcW w:w="0" w:type="auto"/>
            <w:vAlign w:val="center"/>
            <w:hideMark/>
          </w:tcPr>
          <w:p w14:paraId="4C972F36" w14:textId="77777777" w:rsidR="00A71AC3" w:rsidRPr="00A71AC3" w:rsidRDefault="00A71AC3" w:rsidP="00A71AC3">
            <w:pPr>
              <w:spacing w:after="0"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Data breach</w:t>
            </w:r>
          </w:p>
        </w:tc>
        <w:tc>
          <w:tcPr>
            <w:tcW w:w="0" w:type="auto"/>
            <w:vAlign w:val="center"/>
            <w:hideMark/>
          </w:tcPr>
          <w:p w14:paraId="5EFB1444" w14:textId="77777777" w:rsidR="00A71AC3" w:rsidRPr="00A71AC3" w:rsidRDefault="00A71AC3" w:rsidP="00A71AC3">
            <w:pPr>
              <w:spacing w:after="0"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CSPM, encryption</w:t>
            </w:r>
          </w:p>
        </w:tc>
      </w:tr>
      <w:tr w:rsidR="00A71AC3" w:rsidRPr="00A71AC3" w14:paraId="64D8E843" w14:textId="77777777">
        <w:trPr>
          <w:tblCellSpacing w:w="15" w:type="dxa"/>
        </w:trPr>
        <w:tc>
          <w:tcPr>
            <w:tcW w:w="0" w:type="auto"/>
            <w:vAlign w:val="center"/>
            <w:hideMark/>
          </w:tcPr>
          <w:p w14:paraId="3B89B4AB" w14:textId="77777777" w:rsidR="00A71AC3" w:rsidRPr="00A71AC3" w:rsidRDefault="00A71AC3" w:rsidP="00A71AC3">
            <w:pPr>
              <w:spacing w:after="0"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Supply chain compromise</w:t>
            </w:r>
          </w:p>
        </w:tc>
        <w:tc>
          <w:tcPr>
            <w:tcW w:w="0" w:type="auto"/>
            <w:vAlign w:val="center"/>
            <w:hideMark/>
          </w:tcPr>
          <w:p w14:paraId="2CE4D4AC" w14:textId="77777777" w:rsidR="00A71AC3" w:rsidRPr="00A71AC3" w:rsidRDefault="00A71AC3" w:rsidP="00A71AC3">
            <w:pPr>
              <w:spacing w:after="0"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Vulnerable dependency</w:t>
            </w:r>
          </w:p>
        </w:tc>
        <w:tc>
          <w:tcPr>
            <w:tcW w:w="0" w:type="auto"/>
            <w:vAlign w:val="center"/>
            <w:hideMark/>
          </w:tcPr>
          <w:p w14:paraId="61BF8813" w14:textId="77777777" w:rsidR="00A71AC3" w:rsidRPr="00A71AC3" w:rsidRDefault="00A71AC3" w:rsidP="00A71AC3">
            <w:pPr>
              <w:spacing w:after="0"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System compromise</w:t>
            </w:r>
          </w:p>
        </w:tc>
        <w:tc>
          <w:tcPr>
            <w:tcW w:w="0" w:type="auto"/>
            <w:vAlign w:val="center"/>
            <w:hideMark/>
          </w:tcPr>
          <w:p w14:paraId="0BD42695" w14:textId="77777777" w:rsidR="00A71AC3" w:rsidRPr="00A71AC3" w:rsidRDefault="00A71AC3" w:rsidP="00A71AC3">
            <w:pPr>
              <w:spacing w:after="0"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SBOM, vendor assessment</w:t>
            </w:r>
          </w:p>
        </w:tc>
      </w:tr>
      <w:tr w:rsidR="00A71AC3" w:rsidRPr="00A71AC3" w14:paraId="495570FC" w14:textId="77777777">
        <w:trPr>
          <w:tblCellSpacing w:w="15" w:type="dxa"/>
        </w:trPr>
        <w:tc>
          <w:tcPr>
            <w:tcW w:w="0" w:type="auto"/>
            <w:vAlign w:val="center"/>
            <w:hideMark/>
          </w:tcPr>
          <w:p w14:paraId="70532CC7" w14:textId="77777777" w:rsidR="00A71AC3" w:rsidRPr="00A71AC3" w:rsidRDefault="00A71AC3" w:rsidP="00A71AC3">
            <w:pPr>
              <w:spacing w:after="0"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Ransomware</w:t>
            </w:r>
          </w:p>
        </w:tc>
        <w:tc>
          <w:tcPr>
            <w:tcW w:w="0" w:type="auto"/>
            <w:vAlign w:val="center"/>
            <w:hideMark/>
          </w:tcPr>
          <w:p w14:paraId="41E9B159" w14:textId="77777777" w:rsidR="00A71AC3" w:rsidRPr="00A71AC3" w:rsidRDefault="00A71AC3" w:rsidP="00A71AC3">
            <w:pPr>
              <w:spacing w:after="0"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Encrypted datasets</w:t>
            </w:r>
          </w:p>
        </w:tc>
        <w:tc>
          <w:tcPr>
            <w:tcW w:w="0" w:type="auto"/>
            <w:vAlign w:val="center"/>
            <w:hideMark/>
          </w:tcPr>
          <w:p w14:paraId="3D458244" w14:textId="77777777" w:rsidR="00A71AC3" w:rsidRPr="00A71AC3" w:rsidRDefault="00A71AC3" w:rsidP="00A71AC3">
            <w:pPr>
              <w:spacing w:after="0"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Service disruption</w:t>
            </w:r>
          </w:p>
        </w:tc>
        <w:tc>
          <w:tcPr>
            <w:tcW w:w="0" w:type="auto"/>
            <w:vAlign w:val="center"/>
            <w:hideMark/>
          </w:tcPr>
          <w:p w14:paraId="2EA349DD" w14:textId="77777777" w:rsidR="00A71AC3" w:rsidRPr="00A71AC3" w:rsidRDefault="00A71AC3" w:rsidP="00A71AC3">
            <w:pPr>
              <w:spacing w:after="0"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Backups, segmentation</w:t>
            </w:r>
          </w:p>
        </w:tc>
      </w:tr>
    </w:tbl>
    <w:p w14:paraId="6DDC5B3F"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 xml:space="preserve">Risk management should not be a yearly checklist. It must be continuous. </w:t>
      </w:r>
      <w:proofErr w:type="spellStart"/>
      <w:r w:rsidRPr="00A71AC3">
        <w:rPr>
          <w:rFonts w:ascii="Times New Roman" w:eastAsia="Times New Roman" w:hAnsi="Times New Roman" w:cs="Times New Roman"/>
          <w:kern w:val="0"/>
          <w:lang w:eastAsia="en-GB"/>
          <w14:ligatures w14:val="none"/>
        </w:rPr>
        <w:t>MediTrust</w:t>
      </w:r>
      <w:proofErr w:type="spellEnd"/>
      <w:r w:rsidRPr="00A71AC3">
        <w:rPr>
          <w:rFonts w:ascii="Times New Roman" w:eastAsia="Times New Roman" w:hAnsi="Times New Roman" w:cs="Times New Roman"/>
          <w:kern w:val="0"/>
          <w:lang w:eastAsia="en-GB"/>
          <w14:ligatures w14:val="none"/>
        </w:rPr>
        <w:t xml:space="preserve"> should review risk whenever systems change, new vendors are added, AI models are updated, or threat intelligence changes.</w:t>
      </w:r>
    </w:p>
    <w:p w14:paraId="39A568B6"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A simple risk score model can be expressed in Python:</w:t>
      </w:r>
    </w:p>
    <w:p w14:paraId="19AEEC74" w14:textId="77777777" w:rsidR="00A71AC3" w:rsidRPr="00A71AC3" w:rsidRDefault="00A71AC3" w:rsidP="00A71A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A71AC3">
        <w:rPr>
          <w:rFonts w:ascii="Courier New" w:eastAsia="Times New Roman" w:hAnsi="Courier New" w:cs="Courier New"/>
          <w:kern w:val="0"/>
          <w:sz w:val="20"/>
          <w:szCs w:val="20"/>
          <w:lang w:eastAsia="en-GB"/>
          <w14:ligatures w14:val="none"/>
        </w:rPr>
        <w:t xml:space="preserve">def </w:t>
      </w:r>
      <w:proofErr w:type="spellStart"/>
      <w:r w:rsidRPr="00A71AC3">
        <w:rPr>
          <w:rFonts w:ascii="Courier New" w:eastAsia="Times New Roman" w:hAnsi="Courier New" w:cs="Courier New"/>
          <w:kern w:val="0"/>
          <w:sz w:val="20"/>
          <w:szCs w:val="20"/>
          <w:lang w:eastAsia="en-GB"/>
          <w14:ligatures w14:val="none"/>
        </w:rPr>
        <w:t>calculate_risk</w:t>
      </w:r>
      <w:proofErr w:type="spellEnd"/>
      <w:r w:rsidRPr="00A71AC3">
        <w:rPr>
          <w:rFonts w:ascii="Courier New" w:eastAsia="Times New Roman" w:hAnsi="Courier New" w:cs="Courier New"/>
          <w:kern w:val="0"/>
          <w:sz w:val="20"/>
          <w:szCs w:val="20"/>
          <w:lang w:eastAsia="en-GB"/>
          <w14:ligatures w14:val="none"/>
        </w:rPr>
        <w:t>(</w:t>
      </w:r>
      <w:proofErr w:type="spellStart"/>
      <w:r w:rsidRPr="00A71AC3">
        <w:rPr>
          <w:rFonts w:ascii="Courier New" w:eastAsia="Times New Roman" w:hAnsi="Courier New" w:cs="Courier New"/>
          <w:kern w:val="0"/>
          <w:sz w:val="20"/>
          <w:szCs w:val="20"/>
          <w:lang w:eastAsia="en-GB"/>
          <w14:ligatures w14:val="none"/>
        </w:rPr>
        <w:t>identity_risk</w:t>
      </w:r>
      <w:proofErr w:type="spellEnd"/>
      <w:r w:rsidRPr="00A71AC3">
        <w:rPr>
          <w:rFonts w:ascii="Courier New" w:eastAsia="Times New Roman" w:hAnsi="Courier New" w:cs="Courier New"/>
          <w:kern w:val="0"/>
          <w:sz w:val="20"/>
          <w:szCs w:val="20"/>
          <w:lang w:eastAsia="en-GB"/>
          <w14:ligatures w14:val="none"/>
        </w:rPr>
        <w:t xml:space="preserve">, </w:t>
      </w:r>
      <w:proofErr w:type="spellStart"/>
      <w:r w:rsidRPr="00A71AC3">
        <w:rPr>
          <w:rFonts w:ascii="Courier New" w:eastAsia="Times New Roman" w:hAnsi="Courier New" w:cs="Courier New"/>
          <w:kern w:val="0"/>
          <w:sz w:val="20"/>
          <w:szCs w:val="20"/>
          <w:lang w:eastAsia="en-GB"/>
          <w14:ligatures w14:val="none"/>
        </w:rPr>
        <w:t>device_risk</w:t>
      </w:r>
      <w:proofErr w:type="spellEnd"/>
      <w:r w:rsidRPr="00A71AC3">
        <w:rPr>
          <w:rFonts w:ascii="Courier New" w:eastAsia="Times New Roman" w:hAnsi="Courier New" w:cs="Courier New"/>
          <w:kern w:val="0"/>
          <w:sz w:val="20"/>
          <w:szCs w:val="20"/>
          <w:lang w:eastAsia="en-GB"/>
          <w14:ligatures w14:val="none"/>
        </w:rPr>
        <w:t xml:space="preserve">, </w:t>
      </w:r>
      <w:proofErr w:type="spellStart"/>
      <w:r w:rsidRPr="00A71AC3">
        <w:rPr>
          <w:rFonts w:ascii="Courier New" w:eastAsia="Times New Roman" w:hAnsi="Courier New" w:cs="Courier New"/>
          <w:kern w:val="0"/>
          <w:sz w:val="20"/>
          <w:szCs w:val="20"/>
          <w:lang w:eastAsia="en-GB"/>
          <w14:ligatures w14:val="none"/>
        </w:rPr>
        <w:t>behaviour_risk</w:t>
      </w:r>
      <w:proofErr w:type="spellEnd"/>
      <w:r w:rsidRPr="00A71AC3">
        <w:rPr>
          <w:rFonts w:ascii="Courier New" w:eastAsia="Times New Roman" w:hAnsi="Courier New" w:cs="Courier New"/>
          <w:kern w:val="0"/>
          <w:sz w:val="20"/>
          <w:szCs w:val="20"/>
          <w:lang w:eastAsia="en-GB"/>
          <w14:ligatures w14:val="none"/>
        </w:rPr>
        <w:t xml:space="preserve">, </w:t>
      </w:r>
      <w:proofErr w:type="spellStart"/>
      <w:r w:rsidRPr="00A71AC3">
        <w:rPr>
          <w:rFonts w:ascii="Courier New" w:eastAsia="Times New Roman" w:hAnsi="Courier New" w:cs="Courier New"/>
          <w:kern w:val="0"/>
          <w:sz w:val="20"/>
          <w:szCs w:val="20"/>
          <w:lang w:eastAsia="en-GB"/>
          <w14:ligatures w14:val="none"/>
        </w:rPr>
        <w:t>data_sensitivity</w:t>
      </w:r>
      <w:proofErr w:type="spellEnd"/>
      <w:r w:rsidRPr="00A71AC3">
        <w:rPr>
          <w:rFonts w:ascii="Courier New" w:eastAsia="Times New Roman" w:hAnsi="Courier New" w:cs="Courier New"/>
          <w:kern w:val="0"/>
          <w:sz w:val="20"/>
          <w:szCs w:val="20"/>
          <w:lang w:eastAsia="en-GB"/>
          <w14:ligatures w14:val="none"/>
        </w:rPr>
        <w:t>):</w:t>
      </w:r>
      <w:r w:rsidRPr="00A71AC3">
        <w:rPr>
          <w:rFonts w:ascii="Courier New" w:eastAsia="Times New Roman" w:hAnsi="Courier New" w:cs="Courier New"/>
          <w:kern w:val="0"/>
          <w:sz w:val="20"/>
          <w:szCs w:val="20"/>
          <w:lang w:eastAsia="en-GB"/>
          <w14:ligatures w14:val="none"/>
        </w:rPr>
        <w:br/>
        <w:t xml:space="preserve">    total = </w:t>
      </w:r>
      <w:proofErr w:type="spellStart"/>
      <w:r w:rsidRPr="00A71AC3">
        <w:rPr>
          <w:rFonts w:ascii="Courier New" w:eastAsia="Times New Roman" w:hAnsi="Courier New" w:cs="Courier New"/>
          <w:kern w:val="0"/>
          <w:sz w:val="20"/>
          <w:szCs w:val="20"/>
          <w:lang w:eastAsia="en-GB"/>
          <w14:ligatures w14:val="none"/>
        </w:rPr>
        <w:t>identity_risk</w:t>
      </w:r>
      <w:proofErr w:type="spellEnd"/>
      <w:r w:rsidRPr="00A71AC3">
        <w:rPr>
          <w:rFonts w:ascii="Courier New" w:eastAsia="Times New Roman" w:hAnsi="Courier New" w:cs="Courier New"/>
          <w:kern w:val="0"/>
          <w:sz w:val="20"/>
          <w:szCs w:val="20"/>
          <w:lang w:eastAsia="en-GB"/>
          <w14:ligatures w14:val="none"/>
        </w:rPr>
        <w:t xml:space="preserve"> + </w:t>
      </w:r>
      <w:proofErr w:type="spellStart"/>
      <w:r w:rsidRPr="00A71AC3">
        <w:rPr>
          <w:rFonts w:ascii="Courier New" w:eastAsia="Times New Roman" w:hAnsi="Courier New" w:cs="Courier New"/>
          <w:kern w:val="0"/>
          <w:sz w:val="20"/>
          <w:szCs w:val="20"/>
          <w:lang w:eastAsia="en-GB"/>
          <w14:ligatures w14:val="none"/>
        </w:rPr>
        <w:t>device_risk</w:t>
      </w:r>
      <w:proofErr w:type="spellEnd"/>
      <w:r w:rsidRPr="00A71AC3">
        <w:rPr>
          <w:rFonts w:ascii="Courier New" w:eastAsia="Times New Roman" w:hAnsi="Courier New" w:cs="Courier New"/>
          <w:kern w:val="0"/>
          <w:sz w:val="20"/>
          <w:szCs w:val="20"/>
          <w:lang w:eastAsia="en-GB"/>
          <w14:ligatures w14:val="none"/>
        </w:rPr>
        <w:t xml:space="preserve"> + </w:t>
      </w:r>
      <w:proofErr w:type="spellStart"/>
      <w:r w:rsidRPr="00A71AC3">
        <w:rPr>
          <w:rFonts w:ascii="Courier New" w:eastAsia="Times New Roman" w:hAnsi="Courier New" w:cs="Courier New"/>
          <w:kern w:val="0"/>
          <w:sz w:val="20"/>
          <w:szCs w:val="20"/>
          <w:lang w:eastAsia="en-GB"/>
          <w14:ligatures w14:val="none"/>
        </w:rPr>
        <w:t>behaviour_risk</w:t>
      </w:r>
      <w:proofErr w:type="spellEnd"/>
      <w:r w:rsidRPr="00A71AC3">
        <w:rPr>
          <w:rFonts w:ascii="Courier New" w:eastAsia="Times New Roman" w:hAnsi="Courier New" w:cs="Courier New"/>
          <w:kern w:val="0"/>
          <w:sz w:val="20"/>
          <w:szCs w:val="20"/>
          <w:lang w:eastAsia="en-GB"/>
          <w14:ligatures w14:val="none"/>
        </w:rPr>
        <w:t xml:space="preserve"> + </w:t>
      </w:r>
      <w:proofErr w:type="spellStart"/>
      <w:r w:rsidRPr="00A71AC3">
        <w:rPr>
          <w:rFonts w:ascii="Courier New" w:eastAsia="Times New Roman" w:hAnsi="Courier New" w:cs="Courier New"/>
          <w:kern w:val="0"/>
          <w:sz w:val="20"/>
          <w:szCs w:val="20"/>
          <w:lang w:eastAsia="en-GB"/>
          <w14:ligatures w14:val="none"/>
        </w:rPr>
        <w:t>data_sensitivity</w:t>
      </w:r>
      <w:proofErr w:type="spellEnd"/>
      <w:r w:rsidRPr="00A71AC3">
        <w:rPr>
          <w:rFonts w:ascii="Courier New" w:eastAsia="Times New Roman" w:hAnsi="Courier New" w:cs="Courier New"/>
          <w:kern w:val="0"/>
          <w:sz w:val="20"/>
          <w:szCs w:val="20"/>
          <w:lang w:eastAsia="en-GB"/>
          <w14:ligatures w14:val="none"/>
        </w:rPr>
        <w:br/>
      </w:r>
      <w:r w:rsidRPr="00A71AC3">
        <w:rPr>
          <w:rFonts w:ascii="Courier New" w:eastAsia="Times New Roman" w:hAnsi="Courier New" w:cs="Courier New"/>
          <w:kern w:val="0"/>
          <w:sz w:val="20"/>
          <w:szCs w:val="20"/>
          <w:lang w:eastAsia="en-GB"/>
          <w14:ligatures w14:val="none"/>
        </w:rPr>
        <w:br/>
        <w:t xml:space="preserve">    if total &gt;= 80:</w:t>
      </w:r>
      <w:r w:rsidRPr="00A71AC3">
        <w:rPr>
          <w:rFonts w:ascii="Courier New" w:eastAsia="Times New Roman" w:hAnsi="Courier New" w:cs="Courier New"/>
          <w:kern w:val="0"/>
          <w:sz w:val="20"/>
          <w:szCs w:val="20"/>
          <w:lang w:eastAsia="en-GB"/>
          <w14:ligatures w14:val="none"/>
        </w:rPr>
        <w:br/>
        <w:t xml:space="preserve">        return "High risk - block access"</w:t>
      </w:r>
      <w:r w:rsidRPr="00A71AC3">
        <w:rPr>
          <w:rFonts w:ascii="Courier New" w:eastAsia="Times New Roman" w:hAnsi="Courier New" w:cs="Courier New"/>
          <w:kern w:val="0"/>
          <w:sz w:val="20"/>
          <w:szCs w:val="20"/>
          <w:lang w:eastAsia="en-GB"/>
          <w14:ligatures w14:val="none"/>
        </w:rPr>
        <w:br/>
        <w:t xml:space="preserve">    </w:t>
      </w:r>
      <w:proofErr w:type="spellStart"/>
      <w:r w:rsidRPr="00A71AC3">
        <w:rPr>
          <w:rFonts w:ascii="Courier New" w:eastAsia="Times New Roman" w:hAnsi="Courier New" w:cs="Courier New"/>
          <w:kern w:val="0"/>
          <w:sz w:val="20"/>
          <w:szCs w:val="20"/>
          <w:lang w:eastAsia="en-GB"/>
          <w14:ligatures w14:val="none"/>
        </w:rPr>
        <w:t>elif</w:t>
      </w:r>
      <w:proofErr w:type="spellEnd"/>
      <w:r w:rsidRPr="00A71AC3">
        <w:rPr>
          <w:rFonts w:ascii="Courier New" w:eastAsia="Times New Roman" w:hAnsi="Courier New" w:cs="Courier New"/>
          <w:kern w:val="0"/>
          <w:sz w:val="20"/>
          <w:szCs w:val="20"/>
          <w:lang w:eastAsia="en-GB"/>
          <w14:ligatures w14:val="none"/>
        </w:rPr>
        <w:t xml:space="preserve"> total &gt;= 50:</w:t>
      </w:r>
      <w:r w:rsidRPr="00A71AC3">
        <w:rPr>
          <w:rFonts w:ascii="Courier New" w:eastAsia="Times New Roman" w:hAnsi="Courier New" w:cs="Courier New"/>
          <w:kern w:val="0"/>
          <w:sz w:val="20"/>
          <w:szCs w:val="20"/>
          <w:lang w:eastAsia="en-GB"/>
          <w14:ligatures w14:val="none"/>
        </w:rPr>
        <w:br/>
        <w:t xml:space="preserve">        return "Medium risk - require MFA and restrict access"</w:t>
      </w:r>
      <w:r w:rsidRPr="00A71AC3">
        <w:rPr>
          <w:rFonts w:ascii="Courier New" w:eastAsia="Times New Roman" w:hAnsi="Courier New" w:cs="Courier New"/>
          <w:kern w:val="0"/>
          <w:sz w:val="20"/>
          <w:szCs w:val="20"/>
          <w:lang w:eastAsia="en-GB"/>
          <w14:ligatures w14:val="none"/>
        </w:rPr>
        <w:br/>
        <w:t xml:space="preserve">    else:</w:t>
      </w:r>
      <w:r w:rsidRPr="00A71AC3">
        <w:rPr>
          <w:rFonts w:ascii="Courier New" w:eastAsia="Times New Roman" w:hAnsi="Courier New" w:cs="Courier New"/>
          <w:kern w:val="0"/>
          <w:sz w:val="20"/>
          <w:szCs w:val="20"/>
          <w:lang w:eastAsia="en-GB"/>
          <w14:ligatures w14:val="none"/>
        </w:rPr>
        <w:br/>
        <w:t xml:space="preserve">        return "Low risk - allow monitored access"</w:t>
      </w:r>
      <w:r w:rsidRPr="00A71AC3">
        <w:rPr>
          <w:rFonts w:ascii="Courier New" w:eastAsia="Times New Roman" w:hAnsi="Courier New" w:cs="Courier New"/>
          <w:kern w:val="0"/>
          <w:sz w:val="20"/>
          <w:szCs w:val="20"/>
          <w:lang w:eastAsia="en-GB"/>
          <w14:ligatures w14:val="none"/>
        </w:rPr>
        <w:br/>
      </w:r>
      <w:r w:rsidRPr="00A71AC3">
        <w:rPr>
          <w:rFonts w:ascii="Courier New" w:eastAsia="Times New Roman" w:hAnsi="Courier New" w:cs="Courier New"/>
          <w:kern w:val="0"/>
          <w:sz w:val="20"/>
          <w:szCs w:val="20"/>
          <w:lang w:eastAsia="en-GB"/>
          <w14:ligatures w14:val="none"/>
        </w:rPr>
        <w:br/>
        <w:t>print(</w:t>
      </w:r>
      <w:proofErr w:type="spellStart"/>
      <w:r w:rsidRPr="00A71AC3">
        <w:rPr>
          <w:rFonts w:ascii="Courier New" w:eastAsia="Times New Roman" w:hAnsi="Courier New" w:cs="Courier New"/>
          <w:kern w:val="0"/>
          <w:sz w:val="20"/>
          <w:szCs w:val="20"/>
          <w:lang w:eastAsia="en-GB"/>
          <w14:ligatures w14:val="none"/>
        </w:rPr>
        <w:t>calculate_risk</w:t>
      </w:r>
      <w:proofErr w:type="spellEnd"/>
      <w:r w:rsidRPr="00A71AC3">
        <w:rPr>
          <w:rFonts w:ascii="Courier New" w:eastAsia="Times New Roman" w:hAnsi="Courier New" w:cs="Courier New"/>
          <w:kern w:val="0"/>
          <w:sz w:val="20"/>
          <w:szCs w:val="20"/>
          <w:lang w:eastAsia="en-GB"/>
          <w14:ligatures w14:val="none"/>
        </w:rPr>
        <w:t>(20, 10, 30, 25))</w:t>
      </w:r>
    </w:p>
    <w:p w14:paraId="66B1EBEA"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This simplified example shows how multiple factors contribute to access decisions. Real systems would use more advanced scoring, but the principle remains the same.</w:t>
      </w:r>
    </w:p>
    <w:p w14:paraId="52B45EAD" w14:textId="5B3C1761" w:rsidR="00A71AC3" w:rsidRPr="00A71AC3" w:rsidRDefault="00A71AC3" w:rsidP="00A71AC3">
      <w:pPr>
        <w:spacing w:after="0" w:line="240" w:lineRule="auto"/>
        <w:rPr>
          <w:rFonts w:ascii="Times New Roman" w:eastAsia="Times New Roman" w:hAnsi="Times New Roman" w:cs="Times New Roman"/>
          <w:kern w:val="0"/>
          <w:lang w:eastAsia="en-GB"/>
          <w14:ligatures w14:val="none"/>
        </w:rPr>
      </w:pPr>
    </w:p>
    <w:p w14:paraId="6CA0F78D" w14:textId="77777777" w:rsidR="00A71AC3" w:rsidRPr="00A71AC3" w:rsidRDefault="00A71AC3" w:rsidP="00A71AC3">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A71AC3">
        <w:rPr>
          <w:rFonts w:ascii="Times New Roman" w:eastAsia="Times New Roman" w:hAnsi="Times New Roman" w:cs="Times New Roman"/>
          <w:b/>
          <w:bCs/>
          <w:kern w:val="0"/>
          <w:sz w:val="36"/>
          <w:szCs w:val="36"/>
          <w:lang w:eastAsia="en-GB"/>
          <w14:ligatures w14:val="none"/>
        </w:rPr>
        <w:t>10. Contingency Planning: Ransomware Scenario</w:t>
      </w:r>
    </w:p>
    <w:p w14:paraId="7645BADB"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 xml:space="preserve">A realistic ransomware scenario for </w:t>
      </w:r>
      <w:proofErr w:type="spellStart"/>
      <w:r w:rsidRPr="00A71AC3">
        <w:rPr>
          <w:rFonts w:ascii="Times New Roman" w:eastAsia="Times New Roman" w:hAnsi="Times New Roman" w:cs="Times New Roman"/>
          <w:kern w:val="0"/>
          <w:lang w:eastAsia="en-GB"/>
          <w14:ligatures w14:val="none"/>
        </w:rPr>
        <w:t>MediTrust</w:t>
      </w:r>
      <w:proofErr w:type="spellEnd"/>
      <w:r w:rsidRPr="00A71AC3">
        <w:rPr>
          <w:rFonts w:ascii="Times New Roman" w:eastAsia="Times New Roman" w:hAnsi="Times New Roman" w:cs="Times New Roman"/>
          <w:kern w:val="0"/>
          <w:lang w:eastAsia="en-GB"/>
          <w14:ligatures w14:val="none"/>
        </w:rPr>
        <w:t xml:space="preserve"> could involve attackers compromising a user account, accessing cloud storage, encrypting AI training datasets, and threatening to leak patient information.</w:t>
      </w:r>
    </w:p>
    <w:p w14:paraId="6C1E4D48"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The response should be structured in phases.</w:t>
      </w:r>
    </w:p>
    <w:p w14:paraId="6187A862" w14:textId="77777777" w:rsidR="00A71AC3" w:rsidRPr="00A71AC3" w:rsidRDefault="00A71AC3" w:rsidP="00A71A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A71AC3">
        <w:rPr>
          <w:rFonts w:ascii="Courier New" w:eastAsia="Times New Roman" w:hAnsi="Courier New" w:cs="Courier New"/>
          <w:kern w:val="0"/>
          <w:sz w:val="20"/>
          <w:szCs w:val="20"/>
          <w:lang w:eastAsia="en-GB"/>
          <w14:ligatures w14:val="none"/>
        </w:rPr>
        <w:t>Detection → Containment → Eradication → Recovery → Lessons Learned</w:t>
      </w:r>
    </w:p>
    <w:p w14:paraId="2C53A0BA"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 xml:space="preserve">During </w:t>
      </w:r>
      <w:r w:rsidRPr="00A71AC3">
        <w:rPr>
          <w:rFonts w:ascii="Times New Roman" w:eastAsia="Times New Roman" w:hAnsi="Times New Roman" w:cs="Times New Roman"/>
          <w:b/>
          <w:bCs/>
          <w:kern w:val="0"/>
          <w:lang w:eastAsia="en-GB"/>
          <w14:ligatures w14:val="none"/>
        </w:rPr>
        <w:t>detection</w:t>
      </w:r>
      <w:r w:rsidRPr="00A71AC3">
        <w:rPr>
          <w:rFonts w:ascii="Times New Roman" w:eastAsia="Times New Roman" w:hAnsi="Times New Roman" w:cs="Times New Roman"/>
          <w:kern w:val="0"/>
          <w:lang w:eastAsia="en-GB"/>
          <w14:ligatures w14:val="none"/>
        </w:rPr>
        <w:t xml:space="preserve">, SIEM alerts may identify unusual file encryption activity or mass data access. During </w:t>
      </w:r>
      <w:r w:rsidRPr="00A71AC3">
        <w:rPr>
          <w:rFonts w:ascii="Times New Roman" w:eastAsia="Times New Roman" w:hAnsi="Times New Roman" w:cs="Times New Roman"/>
          <w:b/>
          <w:bCs/>
          <w:kern w:val="0"/>
          <w:lang w:eastAsia="en-GB"/>
          <w14:ligatures w14:val="none"/>
        </w:rPr>
        <w:t>containment</w:t>
      </w:r>
      <w:r w:rsidRPr="00A71AC3">
        <w:rPr>
          <w:rFonts w:ascii="Times New Roman" w:eastAsia="Times New Roman" w:hAnsi="Times New Roman" w:cs="Times New Roman"/>
          <w:kern w:val="0"/>
          <w:lang w:eastAsia="en-GB"/>
          <w14:ligatures w14:val="none"/>
        </w:rPr>
        <w:t xml:space="preserve">, SOAR can disable the compromised account, isolate affected devices, revoke tokens, and block suspicious IP addresses. During </w:t>
      </w:r>
      <w:r w:rsidRPr="00A71AC3">
        <w:rPr>
          <w:rFonts w:ascii="Times New Roman" w:eastAsia="Times New Roman" w:hAnsi="Times New Roman" w:cs="Times New Roman"/>
          <w:b/>
          <w:bCs/>
          <w:kern w:val="0"/>
          <w:lang w:eastAsia="en-GB"/>
          <w14:ligatures w14:val="none"/>
        </w:rPr>
        <w:t>eradication</w:t>
      </w:r>
      <w:r w:rsidRPr="00A71AC3">
        <w:rPr>
          <w:rFonts w:ascii="Times New Roman" w:eastAsia="Times New Roman" w:hAnsi="Times New Roman" w:cs="Times New Roman"/>
          <w:kern w:val="0"/>
          <w:lang w:eastAsia="en-GB"/>
          <w14:ligatures w14:val="none"/>
        </w:rPr>
        <w:t xml:space="preserve">, malware is removed and vulnerabilities are patched. During </w:t>
      </w:r>
      <w:r w:rsidRPr="00A71AC3">
        <w:rPr>
          <w:rFonts w:ascii="Times New Roman" w:eastAsia="Times New Roman" w:hAnsi="Times New Roman" w:cs="Times New Roman"/>
          <w:b/>
          <w:bCs/>
          <w:kern w:val="0"/>
          <w:lang w:eastAsia="en-GB"/>
          <w14:ligatures w14:val="none"/>
        </w:rPr>
        <w:t>recovery</w:t>
      </w:r>
      <w:r w:rsidRPr="00A71AC3">
        <w:rPr>
          <w:rFonts w:ascii="Times New Roman" w:eastAsia="Times New Roman" w:hAnsi="Times New Roman" w:cs="Times New Roman"/>
          <w:kern w:val="0"/>
          <w:lang w:eastAsia="en-GB"/>
          <w14:ligatures w14:val="none"/>
        </w:rPr>
        <w:t xml:space="preserve">, systems are restored from immutable backups. During </w:t>
      </w:r>
      <w:r w:rsidRPr="00A71AC3">
        <w:rPr>
          <w:rFonts w:ascii="Times New Roman" w:eastAsia="Times New Roman" w:hAnsi="Times New Roman" w:cs="Times New Roman"/>
          <w:b/>
          <w:bCs/>
          <w:kern w:val="0"/>
          <w:lang w:eastAsia="en-GB"/>
          <w14:ligatures w14:val="none"/>
        </w:rPr>
        <w:t>lessons learned</w:t>
      </w:r>
      <w:r w:rsidRPr="00A71AC3">
        <w:rPr>
          <w:rFonts w:ascii="Times New Roman" w:eastAsia="Times New Roman" w:hAnsi="Times New Roman" w:cs="Times New Roman"/>
          <w:kern w:val="0"/>
          <w:lang w:eastAsia="en-GB"/>
          <w14:ligatures w14:val="none"/>
        </w:rPr>
        <w:t xml:space="preserve">, </w:t>
      </w:r>
      <w:proofErr w:type="spellStart"/>
      <w:r w:rsidRPr="00A71AC3">
        <w:rPr>
          <w:rFonts w:ascii="Times New Roman" w:eastAsia="Times New Roman" w:hAnsi="Times New Roman" w:cs="Times New Roman"/>
          <w:kern w:val="0"/>
          <w:lang w:eastAsia="en-GB"/>
          <w14:ligatures w14:val="none"/>
        </w:rPr>
        <w:t>MediTrust</w:t>
      </w:r>
      <w:proofErr w:type="spellEnd"/>
      <w:r w:rsidRPr="00A71AC3">
        <w:rPr>
          <w:rFonts w:ascii="Times New Roman" w:eastAsia="Times New Roman" w:hAnsi="Times New Roman" w:cs="Times New Roman"/>
          <w:kern w:val="0"/>
          <w:lang w:eastAsia="en-GB"/>
          <w14:ligatures w14:val="none"/>
        </w:rPr>
        <w:t xml:space="preserve"> reviews what failed and improves controls.</w:t>
      </w:r>
    </w:p>
    <w:p w14:paraId="1F49D358"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 xml:space="preserve">Backups must be immutable, meaning attackers cannot modify or delete them. Backup environments should also be segmented from production systems. Regular recovery testing is necessary because backups are only useful if they can </w:t>
      </w:r>
      <w:proofErr w:type="gramStart"/>
      <w:r w:rsidRPr="00A71AC3">
        <w:rPr>
          <w:rFonts w:ascii="Times New Roman" w:eastAsia="Times New Roman" w:hAnsi="Times New Roman" w:cs="Times New Roman"/>
          <w:kern w:val="0"/>
          <w:lang w:eastAsia="en-GB"/>
          <w14:ligatures w14:val="none"/>
        </w:rPr>
        <w:t>actually be</w:t>
      </w:r>
      <w:proofErr w:type="gramEnd"/>
      <w:r w:rsidRPr="00A71AC3">
        <w:rPr>
          <w:rFonts w:ascii="Times New Roman" w:eastAsia="Times New Roman" w:hAnsi="Times New Roman" w:cs="Times New Roman"/>
          <w:kern w:val="0"/>
          <w:lang w:eastAsia="en-GB"/>
          <w14:ligatures w14:val="none"/>
        </w:rPr>
        <w:t xml:space="preserve"> restored.</w:t>
      </w:r>
    </w:p>
    <w:p w14:paraId="6E3D8D4A"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Regulatory reporting is also important. If personal data is affected, GDPR obligations may apply. If operational resilience is affected, relevant regulators and partners may need to be informed. This shows why cybersecurity response must include legal, compliance, communication, and technical teams.</w:t>
      </w:r>
    </w:p>
    <w:p w14:paraId="4A62442C" w14:textId="2B59D1EF" w:rsidR="00A71AC3" w:rsidRPr="00A71AC3" w:rsidRDefault="00A71AC3" w:rsidP="00A71AC3">
      <w:pPr>
        <w:spacing w:after="0" w:line="240" w:lineRule="auto"/>
        <w:rPr>
          <w:rFonts w:ascii="Times New Roman" w:eastAsia="Times New Roman" w:hAnsi="Times New Roman" w:cs="Times New Roman"/>
          <w:kern w:val="0"/>
          <w:lang w:eastAsia="en-GB"/>
          <w14:ligatures w14:val="none"/>
        </w:rPr>
      </w:pPr>
    </w:p>
    <w:p w14:paraId="36DE223A" w14:textId="77777777" w:rsidR="00A71AC3" w:rsidRPr="00A71AC3" w:rsidRDefault="00A71AC3" w:rsidP="00A71AC3">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A71AC3">
        <w:rPr>
          <w:rFonts w:ascii="Times New Roman" w:eastAsia="Times New Roman" w:hAnsi="Times New Roman" w:cs="Times New Roman"/>
          <w:b/>
          <w:bCs/>
          <w:kern w:val="0"/>
          <w:sz w:val="36"/>
          <w:szCs w:val="36"/>
          <w:lang w:eastAsia="en-GB"/>
          <w14:ligatures w14:val="none"/>
        </w:rPr>
        <w:t>11. Protection Mechanisms and Justification</w:t>
      </w:r>
    </w:p>
    <w:p w14:paraId="02D3E789"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A71AC3">
        <w:rPr>
          <w:rFonts w:ascii="Times New Roman" w:eastAsia="Times New Roman" w:hAnsi="Times New Roman" w:cs="Times New Roman"/>
          <w:kern w:val="0"/>
          <w:lang w:eastAsia="en-GB"/>
          <w14:ligatures w14:val="none"/>
        </w:rPr>
        <w:t>MediTrust</w:t>
      </w:r>
      <w:proofErr w:type="spellEnd"/>
      <w:r w:rsidRPr="00A71AC3">
        <w:rPr>
          <w:rFonts w:ascii="Times New Roman" w:eastAsia="Times New Roman" w:hAnsi="Times New Roman" w:cs="Times New Roman"/>
          <w:kern w:val="0"/>
          <w:lang w:eastAsia="en-GB"/>
          <w14:ligatures w14:val="none"/>
        </w:rPr>
        <w:t xml:space="preserve"> should implement several key protection mechanisms, each justified by risk.</w:t>
      </w:r>
    </w:p>
    <w:p w14:paraId="16662BCB"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b/>
          <w:bCs/>
          <w:kern w:val="0"/>
          <w:lang w:eastAsia="en-GB"/>
          <w14:ligatures w14:val="none"/>
        </w:rPr>
        <w:t>MFA</w:t>
      </w:r>
      <w:r w:rsidRPr="00A71AC3">
        <w:rPr>
          <w:rFonts w:ascii="Times New Roman" w:eastAsia="Times New Roman" w:hAnsi="Times New Roman" w:cs="Times New Roman"/>
          <w:kern w:val="0"/>
          <w:lang w:eastAsia="en-GB"/>
          <w14:ligatures w14:val="none"/>
        </w:rPr>
        <w:t xml:space="preserve"> reduces the risk of stolen passwords being used successfully. However, MFA should be phishing-resistant because basic push notifications may be abused.</w:t>
      </w:r>
    </w:p>
    <w:p w14:paraId="68AAC6FD"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b/>
          <w:bCs/>
          <w:kern w:val="0"/>
          <w:lang w:eastAsia="en-GB"/>
          <w14:ligatures w14:val="none"/>
        </w:rPr>
        <w:t>EDR/XDR</w:t>
      </w:r>
      <w:r w:rsidRPr="00A71AC3">
        <w:rPr>
          <w:rFonts w:ascii="Times New Roman" w:eastAsia="Times New Roman" w:hAnsi="Times New Roman" w:cs="Times New Roman"/>
          <w:kern w:val="0"/>
          <w:lang w:eastAsia="en-GB"/>
          <w14:ligatures w14:val="none"/>
        </w:rPr>
        <w:t xml:space="preserve"> protects endpoints by detecting malware, suspicious behaviour, and compromise indicators. This is important because remote devices are common entry points.</w:t>
      </w:r>
    </w:p>
    <w:p w14:paraId="7AA0CA3F"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b/>
          <w:bCs/>
          <w:kern w:val="0"/>
          <w:lang w:eastAsia="en-GB"/>
          <w14:ligatures w14:val="none"/>
        </w:rPr>
        <w:t>CSPM</w:t>
      </w:r>
      <w:r w:rsidRPr="00A71AC3">
        <w:rPr>
          <w:rFonts w:ascii="Times New Roman" w:eastAsia="Times New Roman" w:hAnsi="Times New Roman" w:cs="Times New Roman"/>
          <w:kern w:val="0"/>
          <w:lang w:eastAsia="en-GB"/>
          <w14:ligatures w14:val="none"/>
        </w:rPr>
        <w:t xml:space="preserve"> protects cloud environments by detecting misconfigurations. This is essential because cloud errors can expose large volumes of sensitive data.</w:t>
      </w:r>
    </w:p>
    <w:p w14:paraId="057BDA23"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b/>
          <w:bCs/>
          <w:kern w:val="0"/>
          <w:lang w:eastAsia="en-GB"/>
          <w14:ligatures w14:val="none"/>
        </w:rPr>
        <w:t>SIEM</w:t>
      </w:r>
      <w:r w:rsidRPr="00A71AC3">
        <w:rPr>
          <w:rFonts w:ascii="Times New Roman" w:eastAsia="Times New Roman" w:hAnsi="Times New Roman" w:cs="Times New Roman"/>
          <w:kern w:val="0"/>
          <w:lang w:eastAsia="en-GB"/>
          <w14:ligatures w14:val="none"/>
        </w:rPr>
        <w:t xml:space="preserve"> centralises logs and supports investigation. Without SIEM, security teams may not see the full attack picture.</w:t>
      </w:r>
    </w:p>
    <w:p w14:paraId="7B6C1EF1"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b/>
          <w:bCs/>
          <w:kern w:val="0"/>
          <w:lang w:eastAsia="en-GB"/>
          <w14:ligatures w14:val="none"/>
        </w:rPr>
        <w:t>SOAR</w:t>
      </w:r>
      <w:r w:rsidRPr="00A71AC3">
        <w:rPr>
          <w:rFonts w:ascii="Times New Roman" w:eastAsia="Times New Roman" w:hAnsi="Times New Roman" w:cs="Times New Roman"/>
          <w:kern w:val="0"/>
          <w:lang w:eastAsia="en-GB"/>
          <w14:ligatures w14:val="none"/>
        </w:rPr>
        <w:t xml:space="preserve"> automates response, reducing the time between detection and containment.</w:t>
      </w:r>
    </w:p>
    <w:p w14:paraId="7DEC0686"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b/>
          <w:bCs/>
          <w:kern w:val="0"/>
          <w:lang w:eastAsia="en-GB"/>
          <w14:ligatures w14:val="none"/>
        </w:rPr>
        <w:t>DLP</w:t>
      </w:r>
      <w:r w:rsidRPr="00A71AC3">
        <w:rPr>
          <w:rFonts w:ascii="Times New Roman" w:eastAsia="Times New Roman" w:hAnsi="Times New Roman" w:cs="Times New Roman"/>
          <w:kern w:val="0"/>
          <w:lang w:eastAsia="en-GB"/>
          <w14:ligatures w14:val="none"/>
        </w:rPr>
        <w:t xml:space="preserve"> prevents sensitive data from being copied, emailed, or uploaded improperly.</w:t>
      </w:r>
    </w:p>
    <w:p w14:paraId="62C33000"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b/>
          <w:bCs/>
          <w:kern w:val="0"/>
          <w:lang w:eastAsia="en-GB"/>
          <w14:ligatures w14:val="none"/>
        </w:rPr>
        <w:lastRenderedPageBreak/>
        <w:t>Encryption</w:t>
      </w:r>
      <w:r w:rsidRPr="00A71AC3">
        <w:rPr>
          <w:rFonts w:ascii="Times New Roman" w:eastAsia="Times New Roman" w:hAnsi="Times New Roman" w:cs="Times New Roman"/>
          <w:kern w:val="0"/>
          <w:lang w:eastAsia="en-GB"/>
          <w14:ligatures w14:val="none"/>
        </w:rPr>
        <w:t xml:space="preserve"> protects data if storage is compromised.</w:t>
      </w:r>
    </w:p>
    <w:p w14:paraId="75154A6F"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Together, these controls create defence in depth. Zero Trust does not rely on one control; it uses multiple layers that reinforce each other.</w:t>
      </w:r>
    </w:p>
    <w:p w14:paraId="4CD58DBE" w14:textId="2FD794AB" w:rsidR="00A71AC3" w:rsidRPr="00A71AC3" w:rsidRDefault="00A71AC3" w:rsidP="00A71AC3">
      <w:pPr>
        <w:spacing w:after="0" w:line="240" w:lineRule="auto"/>
        <w:rPr>
          <w:rFonts w:ascii="Times New Roman" w:eastAsia="Times New Roman" w:hAnsi="Times New Roman" w:cs="Times New Roman"/>
          <w:kern w:val="0"/>
          <w:lang w:eastAsia="en-GB"/>
          <w14:ligatures w14:val="none"/>
        </w:rPr>
      </w:pPr>
    </w:p>
    <w:p w14:paraId="37AB90F5" w14:textId="77777777" w:rsidR="00A71AC3" w:rsidRPr="00A71AC3" w:rsidRDefault="00A71AC3" w:rsidP="00A71AC3">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A71AC3">
        <w:rPr>
          <w:rFonts w:ascii="Times New Roman" w:eastAsia="Times New Roman" w:hAnsi="Times New Roman" w:cs="Times New Roman"/>
          <w:b/>
          <w:bCs/>
          <w:kern w:val="0"/>
          <w:sz w:val="36"/>
          <w:szCs w:val="36"/>
          <w:lang w:eastAsia="en-GB"/>
          <w14:ligatures w14:val="none"/>
        </w:rPr>
        <w:t>12. Human Factors and Security Culture</w:t>
      </w:r>
    </w:p>
    <w:p w14:paraId="4BE4E62A"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 xml:space="preserve">Human behaviour is one of the most important factors in </w:t>
      </w:r>
      <w:proofErr w:type="spellStart"/>
      <w:r w:rsidRPr="00A71AC3">
        <w:rPr>
          <w:rFonts w:ascii="Times New Roman" w:eastAsia="Times New Roman" w:hAnsi="Times New Roman" w:cs="Times New Roman"/>
          <w:kern w:val="0"/>
          <w:lang w:eastAsia="en-GB"/>
          <w14:ligatures w14:val="none"/>
        </w:rPr>
        <w:t>MediTrust’s</w:t>
      </w:r>
      <w:proofErr w:type="spellEnd"/>
      <w:r w:rsidRPr="00A71AC3">
        <w:rPr>
          <w:rFonts w:ascii="Times New Roman" w:eastAsia="Times New Roman" w:hAnsi="Times New Roman" w:cs="Times New Roman"/>
          <w:kern w:val="0"/>
          <w:lang w:eastAsia="en-GB"/>
          <w14:ligatures w14:val="none"/>
        </w:rPr>
        <w:t xml:space="preserve"> security programme. Employees must understand that healthcare data is highly sensitive and that poor security practices may affect patients.</w:t>
      </w:r>
    </w:p>
    <w:p w14:paraId="275EA6F6"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 xml:space="preserve">Training should include phishing awareness, secure data handling, password hygiene, reporting procedures, and acceptable use of AI systems. Training must be practical and </w:t>
      </w:r>
      <w:proofErr w:type="gramStart"/>
      <w:r w:rsidRPr="00A71AC3">
        <w:rPr>
          <w:rFonts w:ascii="Times New Roman" w:eastAsia="Times New Roman" w:hAnsi="Times New Roman" w:cs="Times New Roman"/>
          <w:kern w:val="0"/>
          <w:lang w:eastAsia="en-GB"/>
          <w14:ligatures w14:val="none"/>
        </w:rPr>
        <w:t>scenario-based</w:t>
      </w:r>
      <w:proofErr w:type="gramEnd"/>
      <w:r w:rsidRPr="00A71AC3">
        <w:rPr>
          <w:rFonts w:ascii="Times New Roman" w:eastAsia="Times New Roman" w:hAnsi="Times New Roman" w:cs="Times New Roman"/>
          <w:kern w:val="0"/>
          <w:lang w:eastAsia="en-GB"/>
          <w14:ligatures w14:val="none"/>
        </w:rPr>
        <w:t>. For example, staff should learn how to respond if they receive a suspicious email claiming to be from the IT department.</w:t>
      </w:r>
    </w:p>
    <w:p w14:paraId="7537ECB4"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 xml:space="preserve">Security culture is also important. Employees should not fear reporting mistakes. If users believe they will be punished harshly, they may hide incidents, delaying response. </w:t>
      </w:r>
      <w:proofErr w:type="spellStart"/>
      <w:r w:rsidRPr="00A71AC3">
        <w:rPr>
          <w:rFonts w:ascii="Times New Roman" w:eastAsia="Times New Roman" w:hAnsi="Times New Roman" w:cs="Times New Roman"/>
          <w:kern w:val="0"/>
          <w:lang w:eastAsia="en-GB"/>
          <w14:ligatures w14:val="none"/>
        </w:rPr>
        <w:t>MediTrust</w:t>
      </w:r>
      <w:proofErr w:type="spellEnd"/>
      <w:r w:rsidRPr="00A71AC3">
        <w:rPr>
          <w:rFonts w:ascii="Times New Roman" w:eastAsia="Times New Roman" w:hAnsi="Times New Roman" w:cs="Times New Roman"/>
          <w:kern w:val="0"/>
          <w:lang w:eastAsia="en-GB"/>
          <w14:ligatures w14:val="none"/>
        </w:rPr>
        <w:t xml:space="preserve"> should encourage early reporting and treat users as part of the defence system.</w:t>
      </w:r>
    </w:p>
    <w:p w14:paraId="7D809E36"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 xml:space="preserve">Controls should also be designed to reduce friction. If security is too difficult, users will find shortcuts. Therefore, </w:t>
      </w:r>
      <w:proofErr w:type="spellStart"/>
      <w:r w:rsidRPr="00A71AC3">
        <w:rPr>
          <w:rFonts w:ascii="Times New Roman" w:eastAsia="Times New Roman" w:hAnsi="Times New Roman" w:cs="Times New Roman"/>
          <w:kern w:val="0"/>
          <w:lang w:eastAsia="en-GB"/>
          <w14:ligatures w14:val="none"/>
        </w:rPr>
        <w:t>MediTrust</w:t>
      </w:r>
      <w:proofErr w:type="spellEnd"/>
      <w:r w:rsidRPr="00A71AC3">
        <w:rPr>
          <w:rFonts w:ascii="Times New Roman" w:eastAsia="Times New Roman" w:hAnsi="Times New Roman" w:cs="Times New Roman"/>
          <w:kern w:val="0"/>
          <w:lang w:eastAsia="en-GB"/>
          <w14:ligatures w14:val="none"/>
        </w:rPr>
        <w:t xml:space="preserve"> should use single sign-on, adaptive authentication, and clear access request processes.</w:t>
      </w:r>
    </w:p>
    <w:p w14:paraId="4A428251" w14:textId="7C6F2B99" w:rsidR="00A71AC3" w:rsidRPr="00A71AC3" w:rsidRDefault="00A71AC3" w:rsidP="00A71AC3">
      <w:pPr>
        <w:spacing w:after="0" w:line="240" w:lineRule="auto"/>
        <w:rPr>
          <w:rFonts w:ascii="Times New Roman" w:eastAsia="Times New Roman" w:hAnsi="Times New Roman" w:cs="Times New Roman"/>
          <w:kern w:val="0"/>
          <w:lang w:eastAsia="en-GB"/>
          <w14:ligatures w14:val="none"/>
        </w:rPr>
      </w:pPr>
    </w:p>
    <w:p w14:paraId="748E2B46" w14:textId="77777777" w:rsidR="00A71AC3" w:rsidRPr="00A71AC3" w:rsidRDefault="00A71AC3" w:rsidP="00A71AC3">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A71AC3">
        <w:rPr>
          <w:rFonts w:ascii="Times New Roman" w:eastAsia="Times New Roman" w:hAnsi="Times New Roman" w:cs="Times New Roman"/>
          <w:b/>
          <w:bCs/>
          <w:kern w:val="0"/>
          <w:sz w:val="36"/>
          <w:szCs w:val="36"/>
          <w:lang w:eastAsia="en-GB"/>
          <w14:ligatures w14:val="none"/>
        </w:rPr>
        <w:t>13. Evaluation of the Programme</w:t>
      </w:r>
    </w:p>
    <w:p w14:paraId="0D1F1212"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 xml:space="preserve">The proposed Zero Trust programme provides strong benefits. It improves access control, limits lateral movement, protects AI systems, supports compliance, and improves incident response. It is well suited to </w:t>
      </w:r>
      <w:proofErr w:type="spellStart"/>
      <w:r w:rsidRPr="00A71AC3">
        <w:rPr>
          <w:rFonts w:ascii="Times New Roman" w:eastAsia="Times New Roman" w:hAnsi="Times New Roman" w:cs="Times New Roman"/>
          <w:kern w:val="0"/>
          <w:lang w:eastAsia="en-GB"/>
          <w14:ligatures w14:val="none"/>
        </w:rPr>
        <w:t>MediTrust</w:t>
      </w:r>
      <w:proofErr w:type="spellEnd"/>
      <w:r w:rsidRPr="00A71AC3">
        <w:rPr>
          <w:rFonts w:ascii="Times New Roman" w:eastAsia="Times New Roman" w:hAnsi="Times New Roman" w:cs="Times New Roman"/>
          <w:kern w:val="0"/>
          <w:lang w:eastAsia="en-GB"/>
          <w14:ligatures w14:val="none"/>
        </w:rPr>
        <w:t xml:space="preserve"> because the organisation operates in a complex, regulated, and high-risk environment.</w:t>
      </w:r>
    </w:p>
    <w:p w14:paraId="7C04F6E8"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However, the programme also has limitations. It requires investment in tools, skilled staff, training, and governance. It may increase complexity if not managed carefully. It may also create user friction if authentication and access controls are poorly designed.</w:t>
      </w:r>
    </w:p>
    <w:p w14:paraId="65810F3A"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 xml:space="preserve">Therefore, implementation should be phased. </w:t>
      </w:r>
      <w:proofErr w:type="spellStart"/>
      <w:r w:rsidRPr="00A71AC3">
        <w:rPr>
          <w:rFonts w:ascii="Times New Roman" w:eastAsia="Times New Roman" w:hAnsi="Times New Roman" w:cs="Times New Roman"/>
          <w:kern w:val="0"/>
          <w:lang w:eastAsia="en-GB"/>
          <w14:ligatures w14:val="none"/>
        </w:rPr>
        <w:t>MediTrust</w:t>
      </w:r>
      <w:proofErr w:type="spellEnd"/>
      <w:r w:rsidRPr="00A71AC3">
        <w:rPr>
          <w:rFonts w:ascii="Times New Roman" w:eastAsia="Times New Roman" w:hAnsi="Times New Roman" w:cs="Times New Roman"/>
          <w:kern w:val="0"/>
          <w:lang w:eastAsia="en-GB"/>
          <w14:ligatures w14:val="none"/>
        </w:rPr>
        <w:t xml:space="preserve"> should begin with asset discovery, identity strengthening, MFA, logging, and cloud posture management. It can then progress to micro-segmentation, behavioural analytics, SOAR automation, and advanced AI security monitoring.</w:t>
      </w:r>
    </w:p>
    <w:p w14:paraId="2332021B"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A maturity model may be used: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02"/>
        <w:gridCol w:w="3794"/>
      </w:tblGrid>
      <w:tr w:rsidR="00A71AC3" w:rsidRPr="00A71AC3" w14:paraId="0041C483" w14:textId="77777777">
        <w:trPr>
          <w:tblHeader/>
          <w:tblCellSpacing w:w="15" w:type="dxa"/>
        </w:trPr>
        <w:tc>
          <w:tcPr>
            <w:tcW w:w="0" w:type="auto"/>
            <w:vAlign w:val="center"/>
            <w:hideMark/>
          </w:tcPr>
          <w:p w14:paraId="50879E13" w14:textId="77777777" w:rsidR="00A71AC3" w:rsidRPr="00A71AC3" w:rsidRDefault="00A71AC3" w:rsidP="00A71AC3">
            <w:pPr>
              <w:spacing w:after="0" w:line="240" w:lineRule="auto"/>
              <w:jc w:val="center"/>
              <w:rPr>
                <w:rFonts w:ascii="Times New Roman" w:eastAsia="Times New Roman" w:hAnsi="Times New Roman" w:cs="Times New Roman"/>
                <w:b/>
                <w:bCs/>
                <w:kern w:val="0"/>
                <w:lang w:eastAsia="en-GB"/>
                <w14:ligatures w14:val="none"/>
              </w:rPr>
            </w:pPr>
            <w:r w:rsidRPr="00A71AC3">
              <w:rPr>
                <w:rFonts w:ascii="Times New Roman" w:eastAsia="Times New Roman" w:hAnsi="Times New Roman" w:cs="Times New Roman"/>
                <w:b/>
                <w:bCs/>
                <w:kern w:val="0"/>
                <w:lang w:eastAsia="en-GB"/>
                <w14:ligatures w14:val="none"/>
              </w:rPr>
              <w:t>Level</w:t>
            </w:r>
          </w:p>
        </w:tc>
        <w:tc>
          <w:tcPr>
            <w:tcW w:w="0" w:type="auto"/>
            <w:vAlign w:val="center"/>
            <w:hideMark/>
          </w:tcPr>
          <w:p w14:paraId="7DC817B0" w14:textId="77777777" w:rsidR="00A71AC3" w:rsidRPr="00A71AC3" w:rsidRDefault="00A71AC3" w:rsidP="00A71AC3">
            <w:pPr>
              <w:spacing w:after="0" w:line="240" w:lineRule="auto"/>
              <w:jc w:val="center"/>
              <w:rPr>
                <w:rFonts w:ascii="Times New Roman" w:eastAsia="Times New Roman" w:hAnsi="Times New Roman" w:cs="Times New Roman"/>
                <w:b/>
                <w:bCs/>
                <w:kern w:val="0"/>
                <w:lang w:eastAsia="en-GB"/>
                <w14:ligatures w14:val="none"/>
              </w:rPr>
            </w:pPr>
            <w:r w:rsidRPr="00A71AC3">
              <w:rPr>
                <w:rFonts w:ascii="Times New Roman" w:eastAsia="Times New Roman" w:hAnsi="Times New Roman" w:cs="Times New Roman"/>
                <w:b/>
                <w:bCs/>
                <w:kern w:val="0"/>
                <w:lang w:eastAsia="en-GB"/>
                <w14:ligatures w14:val="none"/>
              </w:rPr>
              <w:t>Description</w:t>
            </w:r>
          </w:p>
        </w:tc>
      </w:tr>
      <w:tr w:rsidR="00A71AC3" w:rsidRPr="00A71AC3" w14:paraId="3C993B09" w14:textId="77777777">
        <w:trPr>
          <w:tblCellSpacing w:w="15" w:type="dxa"/>
        </w:trPr>
        <w:tc>
          <w:tcPr>
            <w:tcW w:w="0" w:type="auto"/>
            <w:vAlign w:val="center"/>
            <w:hideMark/>
          </w:tcPr>
          <w:p w14:paraId="761C7595" w14:textId="77777777" w:rsidR="00A71AC3" w:rsidRPr="00A71AC3" w:rsidRDefault="00A71AC3" w:rsidP="00A71AC3">
            <w:pPr>
              <w:spacing w:after="0"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Level 1</w:t>
            </w:r>
          </w:p>
        </w:tc>
        <w:tc>
          <w:tcPr>
            <w:tcW w:w="0" w:type="auto"/>
            <w:vAlign w:val="center"/>
            <w:hideMark/>
          </w:tcPr>
          <w:p w14:paraId="3CD7C479" w14:textId="77777777" w:rsidR="00A71AC3" w:rsidRPr="00A71AC3" w:rsidRDefault="00A71AC3" w:rsidP="00A71AC3">
            <w:pPr>
              <w:spacing w:after="0"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Basic MFA and asset inventory</w:t>
            </w:r>
          </w:p>
        </w:tc>
      </w:tr>
      <w:tr w:rsidR="00A71AC3" w:rsidRPr="00A71AC3" w14:paraId="165D8901" w14:textId="77777777">
        <w:trPr>
          <w:tblCellSpacing w:w="15" w:type="dxa"/>
        </w:trPr>
        <w:tc>
          <w:tcPr>
            <w:tcW w:w="0" w:type="auto"/>
            <w:vAlign w:val="center"/>
            <w:hideMark/>
          </w:tcPr>
          <w:p w14:paraId="5D7AA362" w14:textId="77777777" w:rsidR="00A71AC3" w:rsidRPr="00A71AC3" w:rsidRDefault="00A71AC3" w:rsidP="00A71AC3">
            <w:pPr>
              <w:spacing w:after="0"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lastRenderedPageBreak/>
              <w:t>Level 2</w:t>
            </w:r>
          </w:p>
        </w:tc>
        <w:tc>
          <w:tcPr>
            <w:tcW w:w="0" w:type="auto"/>
            <w:vAlign w:val="center"/>
            <w:hideMark/>
          </w:tcPr>
          <w:p w14:paraId="44DABBA5" w14:textId="77777777" w:rsidR="00A71AC3" w:rsidRPr="00A71AC3" w:rsidRDefault="00A71AC3" w:rsidP="00A71AC3">
            <w:pPr>
              <w:spacing w:after="0"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Conditional access and central logging</w:t>
            </w:r>
          </w:p>
        </w:tc>
      </w:tr>
      <w:tr w:rsidR="00A71AC3" w:rsidRPr="00A71AC3" w14:paraId="10C30A57" w14:textId="77777777">
        <w:trPr>
          <w:tblCellSpacing w:w="15" w:type="dxa"/>
        </w:trPr>
        <w:tc>
          <w:tcPr>
            <w:tcW w:w="0" w:type="auto"/>
            <w:vAlign w:val="center"/>
            <w:hideMark/>
          </w:tcPr>
          <w:p w14:paraId="1D5D9999" w14:textId="77777777" w:rsidR="00A71AC3" w:rsidRPr="00A71AC3" w:rsidRDefault="00A71AC3" w:rsidP="00A71AC3">
            <w:pPr>
              <w:spacing w:after="0"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Level 3</w:t>
            </w:r>
          </w:p>
        </w:tc>
        <w:tc>
          <w:tcPr>
            <w:tcW w:w="0" w:type="auto"/>
            <w:vAlign w:val="center"/>
            <w:hideMark/>
          </w:tcPr>
          <w:p w14:paraId="2ADA38D5" w14:textId="77777777" w:rsidR="00A71AC3" w:rsidRPr="00A71AC3" w:rsidRDefault="00A71AC3" w:rsidP="00A71AC3">
            <w:pPr>
              <w:spacing w:after="0"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Micro-segmentation and CSPM</w:t>
            </w:r>
          </w:p>
        </w:tc>
      </w:tr>
      <w:tr w:rsidR="00A71AC3" w:rsidRPr="00A71AC3" w14:paraId="0ED99A9A" w14:textId="77777777">
        <w:trPr>
          <w:tblCellSpacing w:w="15" w:type="dxa"/>
        </w:trPr>
        <w:tc>
          <w:tcPr>
            <w:tcW w:w="0" w:type="auto"/>
            <w:vAlign w:val="center"/>
            <w:hideMark/>
          </w:tcPr>
          <w:p w14:paraId="25705F9C" w14:textId="77777777" w:rsidR="00A71AC3" w:rsidRPr="00A71AC3" w:rsidRDefault="00A71AC3" w:rsidP="00A71AC3">
            <w:pPr>
              <w:spacing w:after="0"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Level 4</w:t>
            </w:r>
          </w:p>
        </w:tc>
        <w:tc>
          <w:tcPr>
            <w:tcW w:w="0" w:type="auto"/>
            <w:vAlign w:val="center"/>
            <w:hideMark/>
          </w:tcPr>
          <w:p w14:paraId="63109965" w14:textId="77777777" w:rsidR="00A71AC3" w:rsidRPr="00A71AC3" w:rsidRDefault="00A71AC3" w:rsidP="00A71AC3">
            <w:pPr>
              <w:spacing w:after="0"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SIEM/SOAR automation</w:t>
            </w:r>
          </w:p>
        </w:tc>
      </w:tr>
      <w:tr w:rsidR="00A71AC3" w:rsidRPr="00A71AC3" w14:paraId="7C493BCA" w14:textId="77777777">
        <w:trPr>
          <w:tblCellSpacing w:w="15" w:type="dxa"/>
        </w:trPr>
        <w:tc>
          <w:tcPr>
            <w:tcW w:w="0" w:type="auto"/>
            <w:vAlign w:val="center"/>
            <w:hideMark/>
          </w:tcPr>
          <w:p w14:paraId="4D0CB06E" w14:textId="77777777" w:rsidR="00A71AC3" w:rsidRPr="00A71AC3" w:rsidRDefault="00A71AC3" w:rsidP="00A71AC3">
            <w:pPr>
              <w:spacing w:after="0"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Level 5</w:t>
            </w:r>
          </w:p>
        </w:tc>
        <w:tc>
          <w:tcPr>
            <w:tcW w:w="0" w:type="auto"/>
            <w:vAlign w:val="center"/>
            <w:hideMark/>
          </w:tcPr>
          <w:p w14:paraId="7AD9456C" w14:textId="77777777" w:rsidR="00A71AC3" w:rsidRPr="00A71AC3" w:rsidRDefault="00A71AC3" w:rsidP="00A71AC3">
            <w:pPr>
              <w:spacing w:after="0"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Adaptive AI-driven Zero Trust</w:t>
            </w:r>
          </w:p>
        </w:tc>
      </w:tr>
    </w:tbl>
    <w:p w14:paraId="2087A274"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This approach ensures that Zero Trust becomes a sustainable transformation rather than a rushed technology deployment.</w:t>
      </w:r>
    </w:p>
    <w:p w14:paraId="0E700F8A" w14:textId="77777777" w:rsidR="00A71AC3" w:rsidRPr="00A71AC3" w:rsidRDefault="00A71AC3" w:rsidP="00A71AC3">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A71AC3">
        <w:rPr>
          <w:rFonts w:ascii="Times New Roman" w:eastAsia="Times New Roman" w:hAnsi="Times New Roman" w:cs="Times New Roman"/>
          <w:b/>
          <w:bCs/>
          <w:kern w:val="0"/>
          <w:sz w:val="36"/>
          <w:szCs w:val="36"/>
          <w:lang w:eastAsia="en-GB"/>
          <w14:ligatures w14:val="none"/>
        </w:rPr>
        <w:t>14. Task 2 Conclusion</w:t>
      </w:r>
    </w:p>
    <w:p w14:paraId="7C10DAF9"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A71AC3">
        <w:rPr>
          <w:rFonts w:ascii="Times New Roman" w:eastAsia="Times New Roman" w:hAnsi="Times New Roman" w:cs="Times New Roman"/>
          <w:kern w:val="0"/>
          <w:lang w:eastAsia="en-GB"/>
          <w14:ligatures w14:val="none"/>
        </w:rPr>
        <w:t>MediTrust</w:t>
      </w:r>
      <w:proofErr w:type="spellEnd"/>
      <w:r w:rsidRPr="00A71AC3">
        <w:rPr>
          <w:rFonts w:ascii="Times New Roman" w:eastAsia="Times New Roman" w:hAnsi="Times New Roman" w:cs="Times New Roman"/>
          <w:kern w:val="0"/>
          <w:lang w:eastAsia="en-GB"/>
          <w14:ligatures w14:val="none"/>
        </w:rPr>
        <w:t xml:space="preserve"> Analytics Ltd requires a comprehensive Zero Trust programme because it operates in a high-risk healthcare-AI environment. The proposed programme integrates governance, organisational structure, identity security, AI protection, cloud security, supply chain controls, risk management, contingency planning, technical architecture, and human factors.</w:t>
      </w:r>
    </w:p>
    <w:p w14:paraId="2DAD8B5A"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The main strength of the programme is that it treats cybersecurity as an adaptive and continuous process. It does not rely on a single control or assumption of trust. Instead, it verifies users, devices, applications, and data continuously.</w:t>
      </w:r>
    </w:p>
    <w:p w14:paraId="75C7D023"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 xml:space="preserve">Ultimately, Zero Trust enables </w:t>
      </w:r>
      <w:proofErr w:type="spellStart"/>
      <w:r w:rsidRPr="00A71AC3">
        <w:rPr>
          <w:rFonts w:ascii="Times New Roman" w:eastAsia="Times New Roman" w:hAnsi="Times New Roman" w:cs="Times New Roman"/>
          <w:kern w:val="0"/>
          <w:lang w:eastAsia="en-GB"/>
          <w14:ligatures w14:val="none"/>
        </w:rPr>
        <w:t>MediTrust</w:t>
      </w:r>
      <w:proofErr w:type="spellEnd"/>
      <w:r w:rsidRPr="00A71AC3">
        <w:rPr>
          <w:rFonts w:ascii="Times New Roman" w:eastAsia="Times New Roman" w:hAnsi="Times New Roman" w:cs="Times New Roman"/>
          <w:kern w:val="0"/>
          <w:lang w:eastAsia="en-GB"/>
          <w14:ligatures w14:val="none"/>
        </w:rPr>
        <w:t xml:space="preserve"> to strengthen resilience, protect patient data, support regulatory compliance, and reduce the risk of severe operational disruption. Its success depends on continuous governance, skilled personnel, reliable data, and a security-aware culture.</w:t>
      </w:r>
    </w:p>
    <w:p w14:paraId="0D88C3C2" w14:textId="4FE897B9" w:rsidR="00A71AC3" w:rsidRPr="00A71AC3" w:rsidRDefault="00A71AC3" w:rsidP="00A71AC3">
      <w:pPr>
        <w:spacing w:after="0" w:line="240" w:lineRule="auto"/>
        <w:rPr>
          <w:rFonts w:ascii="Times New Roman" w:eastAsia="Times New Roman" w:hAnsi="Times New Roman" w:cs="Times New Roman"/>
          <w:kern w:val="0"/>
          <w:lang w:eastAsia="en-GB"/>
          <w14:ligatures w14:val="none"/>
        </w:rPr>
      </w:pPr>
    </w:p>
    <w:p w14:paraId="52CA9276" w14:textId="77777777" w:rsidR="00A71AC3" w:rsidRPr="00A71AC3" w:rsidRDefault="00A71AC3" w:rsidP="00A71AC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A71AC3">
        <w:rPr>
          <w:rFonts w:ascii="Times New Roman" w:eastAsia="Times New Roman" w:hAnsi="Times New Roman" w:cs="Times New Roman"/>
          <w:b/>
          <w:bCs/>
          <w:kern w:val="36"/>
          <w:sz w:val="48"/>
          <w:szCs w:val="48"/>
          <w:lang w:eastAsia="en-GB"/>
          <w14:ligatures w14:val="none"/>
        </w:rPr>
        <w:t>References</w:t>
      </w:r>
    </w:p>
    <w:p w14:paraId="4061A06B"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r w:rsidRPr="00A71AC3">
        <w:rPr>
          <w:rFonts w:ascii="Times New Roman" w:eastAsia="Times New Roman" w:hAnsi="Times New Roman" w:cs="Times New Roman"/>
          <w:kern w:val="0"/>
          <w:lang w:eastAsia="en-GB"/>
          <w14:ligatures w14:val="none"/>
        </w:rPr>
        <w:t xml:space="preserve">[1] S. Rose, O. Borchert, S. Mitchell and S. Connelly, </w:t>
      </w:r>
      <w:r w:rsidRPr="00A71AC3">
        <w:rPr>
          <w:rFonts w:ascii="Times New Roman" w:eastAsia="Times New Roman" w:hAnsi="Times New Roman" w:cs="Times New Roman"/>
          <w:i/>
          <w:iCs/>
          <w:kern w:val="0"/>
          <w:lang w:eastAsia="en-GB"/>
          <w14:ligatures w14:val="none"/>
        </w:rPr>
        <w:t>Zero Trust Architecture</w:t>
      </w:r>
      <w:r w:rsidRPr="00A71AC3">
        <w:rPr>
          <w:rFonts w:ascii="Times New Roman" w:eastAsia="Times New Roman" w:hAnsi="Times New Roman" w:cs="Times New Roman"/>
          <w:kern w:val="0"/>
          <w:lang w:eastAsia="en-GB"/>
          <w14:ligatures w14:val="none"/>
        </w:rPr>
        <w:t xml:space="preserve">, NIST Special Publication 800-207, 2020. </w:t>
      </w:r>
      <w:r w:rsidRPr="00A71AC3">
        <w:rPr>
          <w:rFonts w:ascii="Times New Roman" w:eastAsia="Times New Roman" w:hAnsi="Times New Roman" w:cs="Times New Roman"/>
          <w:kern w:val="0"/>
          <w:lang w:eastAsia="en-GB"/>
          <w14:ligatures w14:val="none"/>
        </w:rPr>
        <w:br/>
        <w:t xml:space="preserve">[2] National Institute of Standards and Technology, </w:t>
      </w:r>
      <w:r w:rsidRPr="00A71AC3">
        <w:rPr>
          <w:rFonts w:ascii="Times New Roman" w:eastAsia="Times New Roman" w:hAnsi="Times New Roman" w:cs="Times New Roman"/>
          <w:i/>
          <w:iCs/>
          <w:kern w:val="0"/>
          <w:lang w:eastAsia="en-GB"/>
          <w14:ligatures w14:val="none"/>
        </w:rPr>
        <w:t>The NIST Cybersecurity Framework (CSF) 2.0</w:t>
      </w:r>
      <w:r w:rsidRPr="00A71AC3">
        <w:rPr>
          <w:rFonts w:ascii="Times New Roman" w:eastAsia="Times New Roman" w:hAnsi="Times New Roman" w:cs="Times New Roman"/>
          <w:kern w:val="0"/>
          <w:lang w:eastAsia="en-GB"/>
          <w14:ligatures w14:val="none"/>
        </w:rPr>
        <w:t xml:space="preserve">, 2024. </w:t>
      </w:r>
      <w:r w:rsidRPr="00A71AC3">
        <w:rPr>
          <w:rFonts w:ascii="Times New Roman" w:eastAsia="Times New Roman" w:hAnsi="Times New Roman" w:cs="Times New Roman"/>
          <w:kern w:val="0"/>
          <w:lang w:eastAsia="en-GB"/>
          <w14:ligatures w14:val="none"/>
        </w:rPr>
        <w:br/>
        <w:t xml:space="preserve">[3] European Commission, “NIS2 Directive: securing network and information systems,” 2026. </w:t>
      </w:r>
      <w:r w:rsidRPr="00A71AC3">
        <w:rPr>
          <w:rFonts w:ascii="Times New Roman" w:eastAsia="Times New Roman" w:hAnsi="Times New Roman" w:cs="Times New Roman"/>
          <w:kern w:val="0"/>
          <w:lang w:eastAsia="en-GB"/>
          <w14:ligatures w14:val="none"/>
        </w:rPr>
        <w:br/>
        <w:t xml:space="preserve">[4] European Union, </w:t>
      </w:r>
      <w:r w:rsidRPr="00A71AC3">
        <w:rPr>
          <w:rFonts w:ascii="Times New Roman" w:eastAsia="Times New Roman" w:hAnsi="Times New Roman" w:cs="Times New Roman"/>
          <w:i/>
          <w:iCs/>
          <w:kern w:val="0"/>
          <w:lang w:eastAsia="en-GB"/>
          <w14:ligatures w14:val="none"/>
        </w:rPr>
        <w:t>Regulation (EU) 2022/2554 on digital operational resilience for the financial sector</w:t>
      </w:r>
      <w:r w:rsidRPr="00A71AC3">
        <w:rPr>
          <w:rFonts w:ascii="Times New Roman" w:eastAsia="Times New Roman" w:hAnsi="Times New Roman" w:cs="Times New Roman"/>
          <w:kern w:val="0"/>
          <w:lang w:eastAsia="en-GB"/>
          <w14:ligatures w14:val="none"/>
        </w:rPr>
        <w:t xml:space="preserve">, 2022. </w:t>
      </w:r>
    </w:p>
    <w:p w14:paraId="7C5403C1" w14:textId="77777777" w:rsidR="00A71AC3" w:rsidRPr="00A71AC3" w:rsidRDefault="00A71AC3" w:rsidP="00A71AC3">
      <w:pPr>
        <w:pBdr>
          <w:bottom w:val="single" w:sz="6" w:space="1" w:color="auto"/>
        </w:pBdr>
        <w:spacing w:after="0" w:line="240" w:lineRule="auto"/>
        <w:jc w:val="center"/>
        <w:rPr>
          <w:rFonts w:ascii="Arial" w:eastAsia="Times New Roman" w:hAnsi="Arial" w:cs="Arial"/>
          <w:vanish/>
          <w:kern w:val="0"/>
          <w:sz w:val="16"/>
          <w:szCs w:val="16"/>
          <w:lang w:eastAsia="en-GB"/>
          <w14:ligatures w14:val="none"/>
        </w:rPr>
      </w:pPr>
      <w:r w:rsidRPr="00A71AC3">
        <w:rPr>
          <w:rFonts w:ascii="Arial" w:eastAsia="Times New Roman" w:hAnsi="Arial" w:cs="Arial"/>
          <w:vanish/>
          <w:kern w:val="0"/>
          <w:sz w:val="16"/>
          <w:szCs w:val="16"/>
          <w:lang w:eastAsia="en-GB"/>
          <w14:ligatures w14:val="none"/>
        </w:rPr>
        <w:t>Top of Form</w:t>
      </w:r>
    </w:p>
    <w:p w14:paraId="3E210FFB" w14:textId="77777777" w:rsidR="00A71AC3" w:rsidRPr="00A71AC3" w:rsidRDefault="00A71AC3" w:rsidP="00A71AC3">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56ED63F" w14:textId="77777777" w:rsidR="00A71AC3" w:rsidRPr="00A71AC3" w:rsidRDefault="00A71AC3" w:rsidP="00A71AC3">
      <w:pPr>
        <w:pBdr>
          <w:top w:val="single" w:sz="6" w:space="1" w:color="auto"/>
        </w:pBdr>
        <w:spacing w:after="0" w:line="240" w:lineRule="auto"/>
        <w:jc w:val="center"/>
        <w:rPr>
          <w:rFonts w:ascii="Arial" w:eastAsia="Times New Roman" w:hAnsi="Arial" w:cs="Arial"/>
          <w:vanish/>
          <w:kern w:val="0"/>
          <w:sz w:val="16"/>
          <w:szCs w:val="16"/>
          <w:lang w:eastAsia="en-GB"/>
          <w14:ligatures w14:val="none"/>
        </w:rPr>
      </w:pPr>
      <w:r w:rsidRPr="00A71AC3">
        <w:rPr>
          <w:rFonts w:ascii="Arial" w:eastAsia="Times New Roman" w:hAnsi="Arial" w:cs="Arial"/>
          <w:vanish/>
          <w:kern w:val="0"/>
          <w:sz w:val="16"/>
          <w:szCs w:val="16"/>
          <w:lang w:eastAsia="en-GB"/>
          <w14:ligatures w14:val="none"/>
        </w:rPr>
        <w:t>Bottom of Form</w:t>
      </w:r>
    </w:p>
    <w:p w14:paraId="4FCEE897" w14:textId="77777777" w:rsidR="006E03F5" w:rsidRDefault="006E03F5"/>
    <w:sectPr w:rsidR="006E03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78F"/>
    <w:rsid w:val="000C68E5"/>
    <w:rsid w:val="000D4BA2"/>
    <w:rsid w:val="0011783B"/>
    <w:rsid w:val="00150FC9"/>
    <w:rsid w:val="002A578F"/>
    <w:rsid w:val="006E03F5"/>
    <w:rsid w:val="0070578D"/>
    <w:rsid w:val="00960950"/>
    <w:rsid w:val="00977EF9"/>
    <w:rsid w:val="00A71AC3"/>
    <w:rsid w:val="00FD0718"/>
    <w:rsid w:val="00FF3B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CA658"/>
  <w15:chartTrackingRefBased/>
  <w15:docId w15:val="{C90B3241-108C-4421-86C5-3AFF98336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57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57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57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57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57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57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57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57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57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57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57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57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57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57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57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57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57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578F"/>
    <w:rPr>
      <w:rFonts w:eastAsiaTheme="majorEastAsia" w:cstheme="majorBidi"/>
      <w:color w:val="272727" w:themeColor="text1" w:themeTint="D8"/>
    </w:rPr>
  </w:style>
  <w:style w:type="paragraph" w:styleId="Title">
    <w:name w:val="Title"/>
    <w:basedOn w:val="Normal"/>
    <w:next w:val="Normal"/>
    <w:link w:val="TitleChar"/>
    <w:uiPriority w:val="10"/>
    <w:qFormat/>
    <w:rsid w:val="002A57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57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57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57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578F"/>
    <w:pPr>
      <w:spacing w:before="160"/>
      <w:jc w:val="center"/>
    </w:pPr>
    <w:rPr>
      <w:i/>
      <w:iCs/>
      <w:color w:val="404040" w:themeColor="text1" w:themeTint="BF"/>
    </w:rPr>
  </w:style>
  <w:style w:type="character" w:customStyle="1" w:styleId="QuoteChar">
    <w:name w:val="Quote Char"/>
    <w:basedOn w:val="DefaultParagraphFont"/>
    <w:link w:val="Quote"/>
    <w:uiPriority w:val="29"/>
    <w:rsid w:val="002A578F"/>
    <w:rPr>
      <w:i/>
      <w:iCs/>
      <w:color w:val="404040" w:themeColor="text1" w:themeTint="BF"/>
    </w:rPr>
  </w:style>
  <w:style w:type="paragraph" w:styleId="ListParagraph">
    <w:name w:val="List Paragraph"/>
    <w:basedOn w:val="Normal"/>
    <w:uiPriority w:val="34"/>
    <w:qFormat/>
    <w:rsid w:val="002A578F"/>
    <w:pPr>
      <w:ind w:left="720"/>
      <w:contextualSpacing/>
    </w:pPr>
  </w:style>
  <w:style w:type="character" w:styleId="IntenseEmphasis">
    <w:name w:val="Intense Emphasis"/>
    <w:basedOn w:val="DefaultParagraphFont"/>
    <w:uiPriority w:val="21"/>
    <w:qFormat/>
    <w:rsid w:val="002A578F"/>
    <w:rPr>
      <w:i/>
      <w:iCs/>
      <w:color w:val="0F4761" w:themeColor="accent1" w:themeShade="BF"/>
    </w:rPr>
  </w:style>
  <w:style w:type="paragraph" w:styleId="IntenseQuote">
    <w:name w:val="Intense Quote"/>
    <w:basedOn w:val="Normal"/>
    <w:next w:val="Normal"/>
    <w:link w:val="IntenseQuoteChar"/>
    <w:uiPriority w:val="30"/>
    <w:qFormat/>
    <w:rsid w:val="002A57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578F"/>
    <w:rPr>
      <w:i/>
      <w:iCs/>
      <w:color w:val="0F4761" w:themeColor="accent1" w:themeShade="BF"/>
    </w:rPr>
  </w:style>
  <w:style w:type="character" w:styleId="IntenseReference">
    <w:name w:val="Intense Reference"/>
    <w:basedOn w:val="DefaultParagraphFont"/>
    <w:uiPriority w:val="32"/>
    <w:qFormat/>
    <w:rsid w:val="002A578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33</TotalTime>
  <Pages>17</Pages>
  <Words>5245</Words>
  <Characters>29903</Characters>
  <Application>Microsoft Office Word</Application>
  <DocSecurity>0</DocSecurity>
  <Lines>249</Lines>
  <Paragraphs>70</Paragraphs>
  <ScaleCrop>false</ScaleCrop>
  <Company/>
  <LinksUpToDate>false</LinksUpToDate>
  <CharactersWithSpaces>35078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Alin-Constantin Catusanu (2217266)</dc:creator>
  <cp:keywords/>
  <dc:description/>
  <cp:lastModifiedBy>Alin-Constantin Catusanu (2217266)</cp:lastModifiedBy>
  <cp:revision>9</cp:revision>
  <dcterms:created xsi:type="dcterms:W3CDTF">2026-04-28T10:04:00Z</dcterms:created>
  <dcterms:modified xsi:type="dcterms:W3CDTF">2026-04-28T12:32:00Z</dcterms:modified>
</cp:coreProperties>
</file>