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A4DAB3" w14:textId="77777777" w:rsidR="004B6A05" w:rsidRPr="0057249F" w:rsidRDefault="004B6A05" w:rsidP="00BB7896">
      <w:pPr>
        <w:bidi/>
        <w:rPr>
          <w:sz w:val="36"/>
          <w:szCs w:val="36"/>
          <w:rtl/>
        </w:rPr>
      </w:pPr>
    </w:p>
    <w:p w14:paraId="2A66BF9F" w14:textId="77777777" w:rsidR="004B6A05" w:rsidRPr="0057249F" w:rsidRDefault="004B6A05" w:rsidP="004B6A05">
      <w:pPr>
        <w:rPr>
          <w:sz w:val="36"/>
          <w:szCs w:val="36"/>
        </w:rPr>
      </w:pPr>
    </w:p>
    <w:p w14:paraId="42D21240" w14:textId="77777777" w:rsidR="004B6A05" w:rsidRPr="00CF4BEC" w:rsidRDefault="004B6A05" w:rsidP="004B6A05">
      <w:pPr>
        <w:spacing w:before="120" w:after="120"/>
        <w:jc w:val="center"/>
        <w:rPr>
          <w:sz w:val="28"/>
          <w:szCs w:val="28"/>
        </w:rPr>
      </w:pPr>
      <w:r w:rsidRPr="00CF4BEC">
        <w:rPr>
          <w:b/>
          <w:bCs/>
          <w:sz w:val="28"/>
          <w:szCs w:val="28"/>
        </w:rPr>
        <w:t>HPHI5903: CINEMA AND WAR</w:t>
      </w:r>
    </w:p>
    <w:p w14:paraId="1012F2C6" w14:textId="77777777" w:rsidR="004B6A05" w:rsidRPr="00CF4BEC" w:rsidRDefault="004B6A05" w:rsidP="004B6A05">
      <w:pPr>
        <w:rPr>
          <w:sz w:val="28"/>
          <w:szCs w:val="28"/>
        </w:rPr>
      </w:pPr>
    </w:p>
    <w:p w14:paraId="41F86162" w14:textId="77777777" w:rsidR="004B6A05" w:rsidRPr="00CF4BEC" w:rsidRDefault="004B6A05" w:rsidP="004B6A05">
      <w:pPr>
        <w:spacing w:before="120" w:after="120"/>
        <w:jc w:val="center"/>
        <w:rPr>
          <w:sz w:val="28"/>
          <w:szCs w:val="28"/>
        </w:rPr>
      </w:pPr>
      <w:r w:rsidRPr="00CF4BEC">
        <w:rPr>
          <w:b/>
          <w:bCs/>
          <w:sz w:val="28"/>
          <w:szCs w:val="28"/>
        </w:rPr>
        <w:t>Assessment Component 2: Essay</w:t>
      </w:r>
    </w:p>
    <w:p w14:paraId="70BCC311" w14:textId="77777777" w:rsidR="004B6A05" w:rsidRPr="00CF4BEC" w:rsidRDefault="004B6A05" w:rsidP="004B6A05">
      <w:pPr>
        <w:rPr>
          <w:sz w:val="28"/>
          <w:szCs w:val="28"/>
        </w:rPr>
      </w:pPr>
    </w:p>
    <w:p w14:paraId="1494548C" w14:textId="77777777" w:rsidR="004B6A05" w:rsidRPr="00CF4BEC" w:rsidRDefault="004B6A05" w:rsidP="004B6A05">
      <w:pPr>
        <w:rPr>
          <w:sz w:val="28"/>
          <w:szCs w:val="28"/>
        </w:rPr>
      </w:pPr>
    </w:p>
    <w:p w14:paraId="197C2B98" w14:textId="77777777" w:rsidR="004B6A05" w:rsidRPr="00CF4BEC" w:rsidRDefault="004B6A05" w:rsidP="004B6A05">
      <w:pPr>
        <w:spacing w:before="120" w:after="120"/>
        <w:jc w:val="center"/>
        <w:rPr>
          <w:sz w:val="28"/>
          <w:szCs w:val="28"/>
        </w:rPr>
      </w:pPr>
      <w:r w:rsidRPr="00CF4BEC">
        <w:rPr>
          <w:sz w:val="28"/>
          <w:szCs w:val="28"/>
        </w:rPr>
        <w:t>"The Past as Mirror: Hollywood, the Medieval, and the War on Terror"</w:t>
      </w:r>
    </w:p>
    <w:p w14:paraId="4BA12A8E" w14:textId="77777777" w:rsidR="004B6A05" w:rsidRPr="00CF4BEC" w:rsidRDefault="004B6A05" w:rsidP="004B6A05">
      <w:pPr>
        <w:spacing w:before="120" w:after="120"/>
        <w:jc w:val="center"/>
        <w:rPr>
          <w:sz w:val="28"/>
          <w:szCs w:val="28"/>
        </w:rPr>
      </w:pPr>
      <w:r w:rsidRPr="00CF4BEC">
        <w:rPr>
          <w:sz w:val="28"/>
          <w:szCs w:val="28"/>
        </w:rPr>
        <w:t>An Essay on 300 (2006) and Kingdom of Heaven (2005)</w:t>
      </w:r>
    </w:p>
    <w:p w14:paraId="00EA563E" w14:textId="77777777" w:rsidR="004B6A05" w:rsidRPr="00CF4BEC" w:rsidRDefault="004B6A05" w:rsidP="004B6A05">
      <w:pPr>
        <w:rPr>
          <w:sz w:val="28"/>
          <w:szCs w:val="28"/>
        </w:rPr>
      </w:pPr>
    </w:p>
    <w:p w14:paraId="38FB3508" w14:textId="77777777" w:rsidR="004B6A05" w:rsidRPr="00CF4BEC" w:rsidRDefault="004B6A05" w:rsidP="004B6A05">
      <w:pPr>
        <w:rPr>
          <w:sz w:val="28"/>
          <w:szCs w:val="28"/>
        </w:rPr>
      </w:pPr>
    </w:p>
    <w:p w14:paraId="182E49B4" w14:textId="77777777" w:rsidR="004B6A05" w:rsidRPr="00CF4BEC" w:rsidRDefault="004B6A05" w:rsidP="004B6A05">
      <w:pPr>
        <w:rPr>
          <w:sz w:val="28"/>
          <w:szCs w:val="28"/>
        </w:rPr>
      </w:pPr>
    </w:p>
    <w:p w14:paraId="42CE3C82" w14:textId="77777777" w:rsidR="004B6A05" w:rsidRPr="00CF4BEC" w:rsidRDefault="004B6A05" w:rsidP="004B6A05">
      <w:pPr>
        <w:spacing w:before="120" w:after="120"/>
        <w:jc w:val="center"/>
        <w:rPr>
          <w:sz w:val="28"/>
          <w:szCs w:val="28"/>
        </w:rPr>
      </w:pPr>
      <w:r w:rsidRPr="00CF4BEC">
        <w:rPr>
          <w:sz w:val="28"/>
          <w:szCs w:val="28"/>
        </w:rPr>
        <w:t>Word Count: approx. 3,500 words</w:t>
      </w:r>
    </w:p>
    <w:p w14:paraId="1E4EBDD3" w14:textId="77777777" w:rsidR="004B6A05" w:rsidRDefault="004B6A05" w:rsidP="00A47199">
      <w:pPr>
        <w:rPr>
          <w:rtl/>
        </w:rPr>
      </w:pPr>
    </w:p>
    <w:p w14:paraId="033C3E6B" w14:textId="77777777" w:rsidR="004B6A05" w:rsidRDefault="004B6A05" w:rsidP="00A47199">
      <w:pPr>
        <w:rPr>
          <w:rtl/>
        </w:rPr>
      </w:pPr>
    </w:p>
    <w:p w14:paraId="7C297D29" w14:textId="77777777" w:rsidR="004B6A05" w:rsidRDefault="004B6A05" w:rsidP="00A47199">
      <w:pPr>
        <w:rPr>
          <w:rtl/>
        </w:rPr>
      </w:pPr>
    </w:p>
    <w:p w14:paraId="2A36BD35" w14:textId="77777777" w:rsidR="004B6A05" w:rsidRDefault="004B6A05" w:rsidP="00A47199">
      <w:pPr>
        <w:rPr>
          <w:rtl/>
        </w:rPr>
      </w:pPr>
    </w:p>
    <w:p w14:paraId="1535DD15" w14:textId="77777777" w:rsidR="004B6A05" w:rsidRDefault="004B6A05" w:rsidP="00A47199">
      <w:pPr>
        <w:rPr>
          <w:rtl/>
        </w:rPr>
      </w:pPr>
    </w:p>
    <w:p w14:paraId="172626DF" w14:textId="77777777" w:rsidR="004B6A05" w:rsidRDefault="004B6A05" w:rsidP="00A47199">
      <w:pPr>
        <w:rPr>
          <w:rtl/>
        </w:rPr>
      </w:pPr>
    </w:p>
    <w:p w14:paraId="08C5B601" w14:textId="77777777" w:rsidR="004B6A05" w:rsidRDefault="004B6A05" w:rsidP="00A47199">
      <w:pPr>
        <w:rPr>
          <w:rtl/>
        </w:rPr>
      </w:pPr>
    </w:p>
    <w:p w14:paraId="791B4222" w14:textId="77777777" w:rsidR="004B6A05" w:rsidRDefault="004B6A05" w:rsidP="00A47199">
      <w:pPr>
        <w:rPr>
          <w:rtl/>
        </w:rPr>
      </w:pPr>
    </w:p>
    <w:p w14:paraId="10CAECED" w14:textId="77777777" w:rsidR="004B6A05" w:rsidRDefault="004B6A05" w:rsidP="00A47199">
      <w:pPr>
        <w:rPr>
          <w:rtl/>
        </w:rPr>
      </w:pPr>
    </w:p>
    <w:p w14:paraId="366BCB11" w14:textId="77777777" w:rsidR="004B6A05" w:rsidRDefault="004B6A05" w:rsidP="00A47199">
      <w:pPr>
        <w:rPr>
          <w:rtl/>
        </w:rPr>
      </w:pPr>
    </w:p>
    <w:p w14:paraId="7DFA343C" w14:textId="77777777" w:rsidR="004B6A05" w:rsidRDefault="004B6A05" w:rsidP="00A47199">
      <w:pPr>
        <w:rPr>
          <w:rtl/>
        </w:rPr>
      </w:pPr>
    </w:p>
    <w:p w14:paraId="20563133" w14:textId="77777777" w:rsidR="004B6A05" w:rsidRDefault="004B6A05" w:rsidP="00A47199">
      <w:pPr>
        <w:rPr>
          <w:rtl/>
        </w:rPr>
      </w:pPr>
    </w:p>
    <w:p w14:paraId="0DA205CA" w14:textId="77777777" w:rsidR="004B6A05" w:rsidRDefault="004B6A05" w:rsidP="00A47199">
      <w:pPr>
        <w:rPr>
          <w:rtl/>
        </w:rPr>
      </w:pPr>
    </w:p>
    <w:p w14:paraId="67305236" w14:textId="77777777" w:rsidR="004B6A05" w:rsidRDefault="004B6A05" w:rsidP="00A47199">
      <w:pPr>
        <w:rPr>
          <w:rtl/>
        </w:rPr>
      </w:pPr>
    </w:p>
    <w:p w14:paraId="72B44737" w14:textId="77777777" w:rsidR="004B6A05" w:rsidRDefault="004B6A05" w:rsidP="00A47199">
      <w:pPr>
        <w:rPr>
          <w:rtl/>
        </w:rPr>
      </w:pPr>
    </w:p>
    <w:p w14:paraId="3B21145F" w14:textId="77777777" w:rsidR="004B6A05" w:rsidRDefault="004B6A05" w:rsidP="00A47199">
      <w:pPr>
        <w:rPr>
          <w:rtl/>
        </w:rPr>
      </w:pPr>
    </w:p>
    <w:p w14:paraId="3DEF207F" w14:textId="77777777" w:rsidR="004B6A05" w:rsidRDefault="004B6A05" w:rsidP="00A47199">
      <w:pPr>
        <w:rPr>
          <w:rtl/>
        </w:rPr>
      </w:pPr>
    </w:p>
    <w:p w14:paraId="3D1CDF07" w14:textId="77777777" w:rsidR="004B6A05" w:rsidRDefault="004B6A05" w:rsidP="00A47199">
      <w:pPr>
        <w:rPr>
          <w:rtl/>
        </w:rPr>
      </w:pPr>
    </w:p>
    <w:p w14:paraId="064BEE0B" w14:textId="3933329D" w:rsidR="00A47199" w:rsidRDefault="00A47199" w:rsidP="00A47199">
      <w:r w:rsidRPr="00A47199">
        <w:t>introduction.</w:t>
      </w:r>
    </w:p>
    <w:p w14:paraId="4149F9B9" w14:textId="5A29B7E3" w:rsidR="008539C2" w:rsidRDefault="00A47199" w:rsidP="008539C2">
      <w:pPr>
        <w:rPr>
          <w:rtl/>
        </w:rPr>
      </w:pPr>
      <w:r w:rsidRPr="00A47199">
        <w:t xml:space="preserve"> 300 Spartan warriors were the heroes of the Battle of Thermopylae, a historical battle in 480 BCE when the Persian emperor Xerxes assaulted the Greek city states. The graphic novel version by Frank Miller was adapted into a stylized film in 2006 called 300 by Hollywood director Zack Snyder. The next year, the film Kingdom of Heaven, directed by Ridley Scott about the 1187 CE fall of Jerusalem. Paladin continued to be a subject of critical and academic discussion and was being interpreted as a critique of the contemporary War on Terror and the depiction of relations between Western and Islamic civilizations. Both films were made in a particular historical context, the aftermath of 911, when the popular culture of the United States and the West was inundated with images of civilizational war, the clash of values, and the notion of sacrifice for the sake of freedom. But both movies set in pre-modern times to address these </w:t>
      </w:r>
      <w:proofErr w:type="gramStart"/>
      <w:r w:rsidRPr="00A47199">
        <w:t>modern day</w:t>
      </w:r>
      <w:proofErr w:type="gramEnd"/>
      <w:r w:rsidRPr="00A47199">
        <w:t xml:space="preserve"> fears and created a past ancient or mediaeval which shed light on much more about the early 21st century than on the period being portrayed.</w:t>
      </w:r>
    </w:p>
    <w:p w14:paraId="4DFE1010" w14:textId="77777777" w:rsidR="008539C2" w:rsidRDefault="008539C2" w:rsidP="008539C2">
      <w:pPr>
        <w:rPr>
          <w:rtl/>
        </w:rPr>
      </w:pPr>
    </w:p>
    <w:p w14:paraId="26BB1832" w14:textId="77777777" w:rsidR="008539C2" w:rsidRDefault="008539C2" w:rsidP="008539C2">
      <w:pPr>
        <w:rPr>
          <w:rtl/>
        </w:rPr>
      </w:pPr>
      <w:r w:rsidRPr="00DC0306">
        <w:t>This paper looks at the extent to which the film's portrayal of medieval and ancient warfare in 300 and Kingdom of Heaven reveal more about the concerns of the present than the concerns of the past. It maintains that both films are conceptually and textually presentist, but that the presentism has a different character in the two and should be read not as a shortcoming of historical accuracy, but as an integral part of the historical movie genre, a reflection of its respective society's ideology and cultural fears. The essay examines the theoretical perspectives that inform the study of the relationship between historical films and the present, and then uses such perspectives to analyse each of the films and how they make use of medieval and ancient settings for their post-9/11 political arguments.</w:t>
      </w:r>
    </w:p>
    <w:p w14:paraId="729BFC98" w14:textId="77777777" w:rsidR="008539C2" w:rsidRDefault="008539C2" w:rsidP="008539C2">
      <w:pPr>
        <w:rPr>
          <w:rtl/>
        </w:rPr>
      </w:pPr>
    </w:p>
    <w:p w14:paraId="65364987" w14:textId="77777777" w:rsidR="008539C2" w:rsidRDefault="008539C2" w:rsidP="008539C2">
      <w:pPr>
        <w:pStyle w:val="Heading1"/>
      </w:pPr>
      <w:r>
        <w:t>Theoretical Frameworks: Presentism and the Historical Film</w:t>
      </w:r>
    </w:p>
    <w:p w14:paraId="6EAFB90D" w14:textId="77777777" w:rsidR="008539C2" w:rsidRDefault="008539C2" w:rsidP="008539C2">
      <w:pPr>
        <w:spacing w:after="200" w:line="360" w:lineRule="auto"/>
        <w:ind w:firstLine="720"/>
        <w:jc w:val="both"/>
      </w:pPr>
      <w:r>
        <w:t xml:space="preserve">Presentism, the complaint that historical accounts convey more about the time of writing than about the past, is at least as long as historical writing itself. Its critical </w:t>
      </w:r>
      <w:r>
        <w:lastRenderedPageBreak/>
        <w:t xml:space="preserve">paradigm has been expressed theoretically in a systematic way by </w:t>
      </w:r>
      <w:proofErr w:type="gramStart"/>
      <w:r>
        <w:t>a number of</w:t>
      </w:r>
      <w:proofErr w:type="gramEnd"/>
      <w:r>
        <w:t xml:space="preserve"> influential scholars who have served as the critical underpinning for this essay, when applied to cinema. Historical cinema, </w:t>
      </w:r>
      <w:proofErr w:type="spellStart"/>
      <w:r>
        <w:t>Rosenstone</w:t>
      </w:r>
      <w:proofErr w:type="spellEnd"/>
      <w:r>
        <w:t xml:space="preserve"> (2013, p. 12) says, is inevitably involved in "the invention of the past"—the condensation of history, the merging of characters, the creation of incidents, and the ascription of contemporary values and moral frameworks to historical figures, who may not have had them. In </w:t>
      </w:r>
      <w:proofErr w:type="spellStart"/>
      <w:r>
        <w:t>Rosenstone's</w:t>
      </w:r>
      <w:proofErr w:type="spellEnd"/>
      <w:r>
        <w:t xml:space="preserve"> view, this isn't just an error in historical facts, but a structural trait of the medium, since it demands narrative unity, emotional involvement, and visual extravagance that academic historiography doesn't. The outcome is a type of historical representation that is less true and more emotionally present than the scholarly </w:t>
      </w:r>
      <w:proofErr w:type="gramStart"/>
      <w:r>
        <w:t>representation, and</w:t>
      </w:r>
      <w:proofErr w:type="gramEnd"/>
      <w:r>
        <w:t xml:space="preserve"> is not subject to the epistemological criteria of academic history.</w:t>
      </w:r>
    </w:p>
    <w:p w14:paraId="665B0EF9" w14:textId="77777777" w:rsidR="008539C2" w:rsidRDefault="008539C2" w:rsidP="008539C2">
      <w:pPr>
        <w:spacing w:after="200" w:line="360" w:lineRule="auto"/>
        <w:ind w:firstLine="720"/>
        <w:jc w:val="both"/>
        <w:rPr>
          <w:rtl/>
        </w:rPr>
      </w:pPr>
      <w:r>
        <w:t>In his analysis of medieval cinema, Elliot (2011, p. 23) builds on and enriches this framework. He proposes that the medieval period acts as a "site of alterity" for Hollywood, meaning that it is distant enough from the present to allow for the use of unrivalled violence, morality and spectacular showmanship, but is close enough to the present to allow for the exploration of modern anxieties through the lenses of genre conventions. In Elliot's narrative, the medieval film is not so much a documentary exercise as a cultural mythology, a fantasy of the past that is constructed through the concerns and desires of the present and that serves more to illuminate the concerns and desires of this present day than to represent the medieval past. It is crucial to the study of both movies to pay attention to the historical moment, the post-9/11 United States, in which they were created, if either is to be studied properly.</w:t>
      </w:r>
    </w:p>
    <w:p w14:paraId="4E5A4BFC" w14:textId="77777777" w:rsidR="008539C2" w:rsidRDefault="008539C2" w:rsidP="008539C2">
      <w:pPr>
        <w:spacing w:after="200" w:line="360" w:lineRule="auto"/>
        <w:ind w:firstLine="720"/>
        <w:jc w:val="both"/>
        <w:rPr>
          <w:rtl/>
        </w:rPr>
      </w:pPr>
    </w:p>
    <w:p w14:paraId="7921E11A" w14:textId="77777777" w:rsidR="008539C2" w:rsidRDefault="008539C2" w:rsidP="008539C2">
      <w:pPr>
        <w:spacing w:after="200" w:line="360" w:lineRule="auto"/>
        <w:ind w:firstLine="720"/>
        <w:jc w:val="both"/>
      </w:pPr>
      <w:r>
        <w:t xml:space="preserve">Building on this, one can add another dimension to the analysis provided by </w:t>
      </w:r>
      <w:proofErr w:type="spellStart"/>
      <w:r>
        <w:t>Virilio</w:t>
      </w:r>
      <w:proofErr w:type="spellEnd"/>
      <w:r>
        <w:t xml:space="preserve"> (2000, p. 1), who claims that "The cinema and the war have been technically and conceptually linked from the beginning, sharing the mechanisms of spectacle, surveillance and organisation of perception". Wars are not only about war, but war itself is a product of the same visual economy that organises the modern war, making an enemy, making a friend, and so on, in the ways that fit the ideological agenda of the societies that make it. This insight is especially pertinent to 300 and Kingdom of Heaven, </w:t>
      </w:r>
      <w:r>
        <w:lastRenderedPageBreak/>
        <w:t>which are about war made in a time of great war, and which address the ideologies of the time in a pre-modern historical context.</w:t>
      </w:r>
    </w:p>
    <w:p w14:paraId="23C5AB7E" w14:textId="77777777" w:rsidR="008539C2" w:rsidRDefault="008539C2" w:rsidP="008539C2">
      <w:pPr>
        <w:spacing w:after="200" w:line="360" w:lineRule="auto"/>
        <w:ind w:firstLine="720"/>
        <w:jc w:val="both"/>
        <w:rPr>
          <w:rtl/>
        </w:rPr>
      </w:pPr>
      <w:proofErr w:type="spellStart"/>
      <w:r>
        <w:t>Kracauer</w:t>
      </w:r>
      <w:proofErr w:type="spellEnd"/>
      <w:r>
        <w:t xml:space="preserve"> (1947, p. 5) adds the dimension of social psychology to these observations, noting that film is a uniquely social medium that can convey the collective psychological states of the societies from which it emerges. Just as I have said that Weimar German cinema </w:t>
      </w:r>
      <w:proofErr w:type="gramStart"/>
      <w:r>
        <w:t>was a reflection of</w:t>
      </w:r>
      <w:proofErr w:type="gramEnd"/>
      <w:r>
        <w:t xml:space="preserve"> those social anxieties and the authoritarianism that eventually led to Nazism, I can define and argue that post-9/11 Hollywood medievalism was a reflection of those fears, desires, and ideological investments of a society that was at war and unsure of the moral foundations of that war. This </w:t>
      </w:r>
      <w:proofErr w:type="spellStart"/>
      <w:r>
        <w:t>Kracauerian</w:t>
      </w:r>
      <w:proofErr w:type="spellEnd"/>
      <w:r>
        <w:t xml:space="preserve"> perspective on both 300 and Kingdom of Heaven suggests they are both expressions of the post-9/11 American psyche: its yearning for moral purity and its sense of moral ambiguity, its dreams of heroic sacrifice and its fears of civilisational guilt.</w:t>
      </w:r>
    </w:p>
    <w:p w14:paraId="273D2640" w14:textId="77777777" w:rsidR="008539C2" w:rsidRDefault="008539C2" w:rsidP="008539C2">
      <w:pPr>
        <w:spacing w:after="200" w:line="360" w:lineRule="auto"/>
        <w:ind w:firstLine="720"/>
        <w:jc w:val="both"/>
        <w:rPr>
          <w:rtl/>
        </w:rPr>
      </w:pPr>
    </w:p>
    <w:p w14:paraId="203BC703" w14:textId="77777777" w:rsidR="008539C2" w:rsidRDefault="008539C2" w:rsidP="008539C2">
      <w:pPr>
        <w:pStyle w:val="Heading1"/>
      </w:pPr>
      <w:r>
        <w:t>300 (2006): Ancient Sparta and the Rhetoric of Civilisational Conflict</w:t>
      </w:r>
    </w:p>
    <w:p w14:paraId="304E82E0" w14:textId="77777777" w:rsidR="008539C2" w:rsidRDefault="008539C2" w:rsidP="008539C2">
      <w:pPr>
        <w:spacing w:after="200" w:line="360" w:lineRule="auto"/>
        <w:ind w:firstLine="720"/>
        <w:jc w:val="both"/>
      </w:pPr>
      <w:r>
        <w:t xml:space="preserve">Of the two movies at hand, Zack Snyder's 300 is more obviously presentist. The film is an adaptation of Frank Miller's own graphic novel, which is a highly stylised and politically charged reinterpretation of the Battle of </w:t>
      </w:r>
      <w:proofErr w:type="gramStart"/>
      <w:r>
        <w:t>Thermopylae, and</w:t>
      </w:r>
      <w:proofErr w:type="gramEnd"/>
      <w:r>
        <w:t xml:space="preserve"> follows the Spartans' defence of the narrow pass with a clear moral: the Spartans are forces of freedom, reason, and civilised virtue; the Persians are forces of tyranny, superstition, and barbaric excess. The film's visual language playfully emphasises this opposition at all levels. Spartan warriors are tall, thin, bronze men, classically handsome; they fight in an orderly way in the open sun, and they fight with rational courage. The Persian army is really a horde, a mass of beings </w:t>
      </w:r>
      <w:proofErr w:type="gramStart"/>
      <w:r>
        <w:t>all alike</w:t>
      </w:r>
      <w:proofErr w:type="gramEnd"/>
      <w:r>
        <w:t xml:space="preserve"> – at least as far as their numbers are concerned, and as far as their physical deformities, sexual aberrations, and racial differences are concerned. Xerxes is a large, nude, jewelled figure of indeterminate sex and orientalism, whose divinity stands in contrast to Leonidas' rational, secular ways.</w:t>
      </w:r>
    </w:p>
    <w:p w14:paraId="4EFF9B79" w14:textId="77777777" w:rsidR="008539C2" w:rsidRDefault="008539C2" w:rsidP="008539C2">
      <w:pPr>
        <w:spacing w:after="200" w:line="360" w:lineRule="auto"/>
        <w:ind w:firstLine="720"/>
        <w:jc w:val="both"/>
      </w:pPr>
      <w:r>
        <w:t xml:space="preserve">Political allegory is obvious within this representational schema, and </w:t>
      </w:r>
      <w:proofErr w:type="gramStart"/>
      <w:r>
        <w:t>a number of</w:t>
      </w:r>
      <w:proofErr w:type="gramEnd"/>
      <w:r>
        <w:t xml:space="preserve"> scholars have commented on it. The use of the Thermopylae story in 2006 by Elliot (2017, </w:t>
      </w:r>
      <w:r>
        <w:lastRenderedPageBreak/>
        <w:t xml:space="preserve">p. 78) had obvious echoes of the War on Terror rhetoric: a small group of Western warriors, protecting freedom and civilisation from an overpowering Eastern enemy with tyrannical and religious motivations. The dialogue is filled with words that are very similar to those used in politics after 9/11. Leonidas constantly mentions freedom, reason, and the free man's right to choose his own fate; Xerxes wants the Spartans to submit and to obey God. This rhetorical opposition between Western liberty and Eastern despotism is one of the oldest Orientalist motifs of Western cultures, which goes back to Herodotus' own reportage of the Persian </w:t>
      </w:r>
      <w:proofErr w:type="gramStart"/>
      <w:r>
        <w:t>Wars, but</w:t>
      </w:r>
      <w:proofErr w:type="gramEnd"/>
      <w:r>
        <w:t xml:space="preserve"> was given a very particular contemporary form in the War on Terror and its ideological depiction of a clash of civilisations between Islam and the West.</w:t>
      </w:r>
    </w:p>
    <w:p w14:paraId="3EFC5177" w14:textId="77777777" w:rsidR="008539C2" w:rsidRDefault="008539C2" w:rsidP="008539C2">
      <w:pPr>
        <w:spacing w:after="200" w:line="360" w:lineRule="auto"/>
        <w:ind w:firstLine="720"/>
        <w:jc w:val="both"/>
      </w:pPr>
      <w:r>
        <w:t xml:space="preserve">The Iranian government officially </w:t>
      </w:r>
      <w:proofErr w:type="gramStart"/>
      <w:r>
        <w:t>protested against</w:t>
      </w:r>
      <w:proofErr w:type="gramEnd"/>
      <w:r>
        <w:t xml:space="preserve"> the film, saying it was a conscious effort of cultural imperialism aimed at "dehumanising" the Iranian people and legitimising the Western attacks against Iran. This political response is a reflection upon the extent to which the 300's engagement with ancient history is connected to its engagement with contemporary geopolitics. The historical film is always a political act, which builds the past </w:t>
      </w:r>
      <w:proofErr w:type="gramStart"/>
      <w:r>
        <w:t>in order to</w:t>
      </w:r>
      <w:proofErr w:type="gramEnd"/>
      <w:r>
        <w:t xml:space="preserve"> meet the needs and interests of the present, as </w:t>
      </w:r>
      <w:proofErr w:type="spellStart"/>
      <w:r>
        <w:t>Rosenstone</w:t>
      </w:r>
      <w:proofErr w:type="spellEnd"/>
      <w:r>
        <w:t xml:space="preserve"> (2013, p. 46) explains. The historical absurdity: the ancient state of Sparta built by the 300 as a prototype of Western liberal democracy, and the Persian empire of the Achaemenids, a proto-Islamic </w:t>
      </w:r>
      <w:proofErr w:type="spellStart"/>
      <w:r>
        <w:t>despotism.The</w:t>
      </w:r>
      <w:proofErr w:type="spellEnd"/>
      <w:r>
        <w:t xml:space="preserve"> historical absurdity: that the 300 were the builders of ancient Sparta, as a prototype of the Western liberal democracy, and that the Persian Empire of the Achaemenids was in many respects more religiously tolerant and administratively sophisticated than its Greek opponents. The historical idiocy of the movie, however, is unavoidably connected to its ideological agenda: it is not painting a picture of the ancient </w:t>
      </w:r>
      <w:proofErr w:type="gramStart"/>
      <w:r>
        <w:t>world, but</w:t>
      </w:r>
      <w:proofErr w:type="gramEnd"/>
      <w:r>
        <w:t xml:space="preserve"> is taking it up as a means to modern political debate.</w:t>
      </w:r>
    </w:p>
    <w:p w14:paraId="70CE1A45" w14:textId="77777777" w:rsidR="008539C2" w:rsidRDefault="008539C2" w:rsidP="008539C2">
      <w:pPr>
        <w:spacing w:after="200" w:line="360" w:lineRule="auto"/>
        <w:ind w:firstLine="720"/>
        <w:jc w:val="both"/>
      </w:pPr>
      <w:r>
        <w:t xml:space="preserve">The film's visual style, which builds on Miller's graphic novel, is a subtle but significant way of reinforcing its presentism. 300's colour palette is hyper saturated, combat scenes often feature slow motion techniques, and the Persian army is entirely composed of CGI, suggesting that it's really a visual fantasy rather than a historical reconstruction. The artificiality of some medieval and ancient films is </w:t>
      </w:r>
      <w:proofErr w:type="gramStart"/>
      <w:r>
        <w:t>explicit, and</w:t>
      </w:r>
      <w:proofErr w:type="gramEnd"/>
      <w:r>
        <w:t xml:space="preserve"> can be interpreted as an honest admission that the film is not a documentary but is engaged in "myth-making" (</w:t>
      </w:r>
      <w:proofErr w:type="spellStart"/>
      <w:r>
        <w:t>Bernau</w:t>
      </w:r>
      <w:proofErr w:type="spellEnd"/>
      <w:r>
        <w:t xml:space="preserve"> and </w:t>
      </w:r>
      <w:proofErr w:type="spellStart"/>
      <w:r>
        <w:t>Bildhauer</w:t>
      </w:r>
      <w:proofErr w:type="spellEnd"/>
      <w:r>
        <w:t xml:space="preserve"> 2011, p. 7). If this openness is a true virtue, or just </w:t>
      </w:r>
      <w:r>
        <w:lastRenderedPageBreak/>
        <w:t>a high-tech version of political cover, is an issue the film leaves unaddressed, but one the critical viewer must confront.</w:t>
      </w:r>
    </w:p>
    <w:p w14:paraId="2DD2B351" w14:textId="77777777" w:rsidR="008539C2" w:rsidRDefault="008539C2" w:rsidP="008539C2">
      <w:pPr>
        <w:spacing w:after="200" w:line="360" w:lineRule="auto"/>
        <w:ind w:firstLine="720"/>
        <w:jc w:val="both"/>
        <w:rPr>
          <w:rtl/>
        </w:rPr>
      </w:pPr>
      <w:r>
        <w:t>Winkler (2001, p. 163) notes the consistent use of the classical past in the service of modern political agendas in Hollywood films, such as the Cold War anti-tyranny message of Spartacus (1960) or the War on Terror civilisational conflict message of 300. The uniformity of this formula implies that the presentism of classical and medieval Hollywood film is not a coincidence: the ancient and medieval past is deemed worthwhile by the major studios just because it is distant from the present to be a sufficiently malleable medium for the ideological message of any given period. This is the capacity and the dilemma of the historical film: it allows for the engagement with the past in a way that is both compelling and resonant to the present, yet at the same time it sacrifices fidelity to historical complexity and risks in its narratives the conferring of authority rather than the offering of critique on the present assumptions.</w:t>
      </w:r>
    </w:p>
    <w:p w14:paraId="5274CB3F" w14:textId="77777777" w:rsidR="00490DB3" w:rsidRDefault="00490DB3" w:rsidP="00490DB3">
      <w:pPr>
        <w:pStyle w:val="Heading1"/>
      </w:pPr>
      <w:r>
        <w:t>Kingdom of Heaven (2005): The Crusades as Liberal Parable</w:t>
      </w:r>
    </w:p>
    <w:p w14:paraId="65A6205A" w14:textId="77777777" w:rsidR="00490DB3" w:rsidRDefault="00490DB3" w:rsidP="00490DB3">
      <w:pPr>
        <w:spacing w:after="200" w:line="360" w:lineRule="auto"/>
        <w:ind w:firstLine="720"/>
        <w:jc w:val="both"/>
      </w:pPr>
      <w:r>
        <w:t xml:space="preserve">While not as polished or straightforward as 300, Kingdom of Heaven's political treatment of the post-9/11 era is more complex and ambivalent, but still no less informed by presentist concerns. The movie portrays the events leading up to the fall of Jerusalem to the Muslim army led by Saladin in 1187 CE and the fate of the Christian defenders of Jerusalem during the siege. The knight protagonist, Balian of </w:t>
      </w:r>
      <w:proofErr w:type="spellStart"/>
      <w:r>
        <w:t>Ibelin</w:t>
      </w:r>
      <w:proofErr w:type="spellEnd"/>
      <w:r>
        <w:t xml:space="preserve"> (Orlando Bloom), is secular, tolerant, humanist, a proponent of peaceful coexistence between Christians and Muslims, and the final negotiator for surrendering Jerusalem, while ensuring the survival of its people. Saladin (Ghassan </w:t>
      </w:r>
      <w:proofErr w:type="spellStart"/>
      <w:r>
        <w:t>Massoud</w:t>
      </w:r>
      <w:proofErr w:type="spellEnd"/>
      <w:r>
        <w:t>) is depicted as a wise, noble and magnanimous leader who recognises the terms of surrender and respects the religious attachments of his enemies. The film's villains are the Christian fanatics, notably Guy de Lusignan, Templar knight and the patriarch of Jerusalem, who want war for the sake of pride, greed and religious fanaticism.</w:t>
      </w:r>
    </w:p>
    <w:p w14:paraId="31340F30" w14:textId="77777777" w:rsidR="00490DB3" w:rsidRDefault="00490DB3" w:rsidP="00490DB3">
      <w:pPr>
        <w:spacing w:after="200" w:line="360" w:lineRule="auto"/>
        <w:ind w:firstLine="720"/>
        <w:jc w:val="both"/>
      </w:pPr>
      <w:r>
        <w:t xml:space="preserve">The story is a distinctly post-9/11 political argument. Swallowing the Crusades as a battle between tolerance and extremism on both sides, Kingdom of Heaven provides a </w:t>
      </w:r>
      <w:r>
        <w:lastRenderedPageBreak/>
        <w:t>liberal humanist interpretation of religious conflict in the Middle Ages, one that aligns directly with the rhetoric of the War on Terror. According to Elliot (2011, p. 187), the movie portrays the medieval Crusader society as split between two distinct groups: one secular, cosmopolitan and capable of living in harmony with Muslim neighbours, and another fanatical religious establishment that fuels the conflict by intolerance and political opportunism. The division between moderate and extremist within Western Christianity is one that reflects the post 9/11 liberal argument for a civilisational war against Islam instead of one against Islam in general, and for distinguishing between Muslims in the mainstream and an extremist 'Muslim fringe'.</w:t>
      </w:r>
    </w:p>
    <w:p w14:paraId="35376CE5" w14:textId="77777777" w:rsidR="00490DB3" w:rsidRDefault="00490DB3" w:rsidP="00490DB3">
      <w:pPr>
        <w:spacing w:after="200" w:line="360" w:lineRule="auto"/>
        <w:ind w:firstLine="720"/>
        <w:jc w:val="both"/>
      </w:pPr>
      <w:r>
        <w:t xml:space="preserve">The film's titular character, Balian, is as simplistically presentist as can be. Unlike the film's Balian, who is a secular agnostic, questioning the existence of God and morally repugnant to the Crusade's religious motivations, the historical Balian of </w:t>
      </w:r>
      <w:proofErr w:type="spellStart"/>
      <w:r>
        <w:t>Ibelin</w:t>
      </w:r>
      <w:proofErr w:type="spellEnd"/>
      <w:r>
        <w:t xml:space="preserve"> was a devout Christian nobleman who was completely immersed in the religious culture of Crusader society. The conversion of a medieval Christian knight into a twenty-first-century secular humanist is a typical case of what </w:t>
      </w:r>
      <w:proofErr w:type="spellStart"/>
      <w:r>
        <w:t>Rosenstone</w:t>
      </w:r>
      <w:proofErr w:type="spellEnd"/>
      <w:r>
        <w:t xml:space="preserve"> (2013, p. 211) describes as the "colonisation of the past by the present": the imposition of present-day values and moral frameworks on historical subjects that conceal rather than reveal the actual moral world of the past era. The historical Crusades were not secular humanist Crusades in which people wore crosses as a convenient adjunct; they were fought by people who were devoted and passionate believers in the religious importance of the holy city and who recognised their violence as piety. The film's post-9/11 liberal thesis cannot be neutral or simplistic, since it has erased this religious element. The erasure of this religious element by the Kingdom of Heaven is not neutral but ideologically motivated, with a liberal argument serving the liberal post-9/11 narrative of the film.</w:t>
      </w:r>
    </w:p>
    <w:p w14:paraId="2A595978" w14:textId="77777777" w:rsidR="00490DB3" w:rsidRDefault="00490DB3" w:rsidP="00490DB3">
      <w:pPr>
        <w:spacing w:after="200" w:line="360" w:lineRule="auto"/>
        <w:ind w:firstLine="720"/>
        <w:jc w:val="both"/>
      </w:pPr>
      <w:r>
        <w:t xml:space="preserve">But, as Elliot (2017, p. 153) claims, the film's presentism needs to be interpreted not as a lack of historical authenticity but as an embracing of it. Kingdom of Heaven takes the issue of the medieval world speaking to modern audiences seriously, and its Director's Cut version is a little longer than the theatrical version and widely known to be a more complex and nuanced film, providing a more accurate representation of the historical and moral complexity of Crusader society. The 45-minute cut of the film (nearly half the material removed made the film too politically allegorical to be released </w:t>
      </w:r>
      <w:r>
        <w:lastRenderedPageBreak/>
        <w:t>theatrically) is also historically significant, since it illustrates the demands of the marketplace on the filmmaker's ability to present the past as it is, and the degree to which the film's political allegory was affected by these demands. The differences between the Director's Cut and the theatrical release are a sign of the conflict between the art and the business, and of the ideological climate in which the film was produced and released.</w:t>
      </w:r>
    </w:p>
    <w:p w14:paraId="40CA26FD" w14:textId="77777777" w:rsidR="00490DB3" w:rsidRDefault="00490DB3" w:rsidP="00490DB3">
      <w:pPr>
        <w:spacing w:after="200" w:line="360" w:lineRule="auto"/>
        <w:ind w:firstLine="720"/>
        <w:jc w:val="both"/>
        <w:rPr>
          <w:rtl/>
        </w:rPr>
      </w:pPr>
      <w:r>
        <w:t>Within the popular historical culture, De Groot (2016, p. 235) sees the "nostalgia industry", which is an extensive network of films, television, and heritage tourism, and that renders the medieval past as a landscape of moral purity, authentic values, heroic struggle, and a place for critical responses to the morally questionable present. The medieval past, too, is nostalgic in Kingdom of Heaven, setting the stage for the possibility of rational and tolerant leadership as embodied in the character of Balian, a rebuke to the failures of rational, tolerant leadership in today's Iraq and Afghanistan. To the extent that it does not exempt the film from the charge of presentism, the current study indicates that presentism in the historical film is not necessarily conservative and complacent, that it can also be used as a means of critical analysis of contemporary political failures.</w:t>
      </w:r>
    </w:p>
    <w:p w14:paraId="7E56BDF1" w14:textId="77777777" w:rsidR="004B6A05" w:rsidRDefault="004B6A05" w:rsidP="00490DB3">
      <w:pPr>
        <w:spacing w:after="200" w:line="360" w:lineRule="auto"/>
        <w:ind w:firstLine="720"/>
        <w:jc w:val="both"/>
        <w:rPr>
          <w:rtl/>
        </w:rPr>
      </w:pPr>
    </w:p>
    <w:p w14:paraId="0DE4083F" w14:textId="77777777" w:rsidR="004B6A05" w:rsidRDefault="004B6A05" w:rsidP="004B6A05">
      <w:pPr>
        <w:pStyle w:val="Heading1"/>
      </w:pPr>
      <w:r>
        <w:t>Comparing the Two Films: Presentism, Genre, and Political Argument</w:t>
      </w:r>
    </w:p>
    <w:p w14:paraId="001D1535" w14:textId="77777777" w:rsidR="004B6A05" w:rsidRDefault="004B6A05" w:rsidP="004B6A05">
      <w:pPr>
        <w:spacing w:after="200" w:line="360" w:lineRule="auto"/>
        <w:ind w:firstLine="720"/>
        <w:jc w:val="both"/>
      </w:pPr>
      <w:r>
        <w:t>The contrast between 300 and Kingdom of Heaven shows the extent and variety of Hollywood's contemporary interpretations of the pre-modern. Both films are fashioned in the wake of the post-9/11 political moment but draw from very different formal and generic stances to build very different political arguments. Borrowing the Manichaeism of the comic-book adaptation and the action spectacle, 300 accepts a straightforward moral dichotomy where the war between the civilisations of the West and the East is made clear, where freedom is opposed to tyranny, reason to superstition, the heroic individual to the anonymous horde. In the tradition of the prestige historical epic, the film Kingdom of Heaven tries to take a more nuanced and morally complex approach that calls for tolerance, dialogue and a rejection of extremism on both sides.</w:t>
      </w:r>
    </w:p>
    <w:p w14:paraId="76C34E32" w14:textId="77777777" w:rsidR="004B6A05" w:rsidRDefault="004B6A05" w:rsidP="004B6A05">
      <w:pPr>
        <w:spacing w:after="200" w:line="360" w:lineRule="auto"/>
        <w:ind w:firstLine="720"/>
        <w:jc w:val="both"/>
      </w:pPr>
      <w:r>
        <w:lastRenderedPageBreak/>
        <w:t>These differences mirror both the generic differences of the two films, as well as the political imaginations of the two. 300's political imagination is militaristic and nationalist – it is a celebration of sacrifice, discipline and sacrifice of life for the freedom of the community. Kingdom of Heaven's political imaginary is liberal and cosmopolitan in that it speaks for reason, tolerance and the separation of political power from religious extremism. Both are familiar roles in the political scene after 9/11, and both draw on the pre-modern past as a resource for their arguments and much more important to the political culture of early twenty-first-century America than to the real-world world of ancient Sparta or medieval Jerusalem.</w:t>
      </w:r>
    </w:p>
    <w:p w14:paraId="3D9BB9FE" w14:textId="77777777" w:rsidR="004B6A05" w:rsidRDefault="004B6A05" w:rsidP="004B6A05">
      <w:pPr>
        <w:spacing w:after="200" w:line="360" w:lineRule="auto"/>
        <w:ind w:firstLine="720"/>
        <w:jc w:val="both"/>
      </w:pPr>
      <w:r>
        <w:t xml:space="preserve">The rules of various genres are epistemologically bound, and they have different rules for depicting reality (Monaco 2000, p. 215). Hence, the action spectacle in question has no special relationship to historical veracity; its visual overabundance and formal stylisation proclaims that it works in the realm of myth, not history. By contrast, the prestige epic usually emphasises realism and historical verisimilitude, mass production of location shooting, historical period-appropriate costumes, and documentary style shooting, which assert a greater fidelity to the historical record while simultaneously following the same process of selection, condensation, and conceptualisation. The general difference is relevant to the manner in which the presentism of each film should be dealt </w:t>
      </w:r>
      <w:proofErr w:type="gramStart"/>
      <w:r>
        <w:t>with:</w:t>
      </w:r>
      <w:proofErr w:type="gramEnd"/>
      <w:r>
        <w:t xml:space="preserve"> the film's mode of 300 is more forthright in its </w:t>
      </w:r>
      <w:proofErr w:type="spellStart"/>
      <w:r>
        <w:t>constructedness</w:t>
      </w:r>
      <w:proofErr w:type="spellEnd"/>
      <w:r>
        <w:t>, while the realist mode in Kingdom of Heaven covers over its ideological investments with its lure of historical authenticity.</w:t>
      </w:r>
    </w:p>
    <w:p w14:paraId="1A3B27CF" w14:textId="77777777" w:rsidR="004B6A05" w:rsidRDefault="004B6A05" w:rsidP="004B6A05">
      <w:pPr>
        <w:spacing w:after="200" w:line="360" w:lineRule="auto"/>
        <w:ind w:firstLine="720"/>
        <w:jc w:val="both"/>
      </w:pPr>
      <w:r>
        <w:t xml:space="preserve">The commentary of both movies arrives at the same basic conclusion that they are strongly presentist in their conception and execution, though that comment should not mask the important differences between the two movies. For Elliot (2011: 203), the greatest historical films are those that serve as a tool to examine contemporary issues and ideas rather than merely a reflection of current ways of thinking. By this measure, Kingdom of Heaven, in a more sincere way, is trying to take on the complexity of the past than 300, which simply uses the Battle of Thermopylae as a platform for an ideological discussion that the ancient Spartans would not have known of and certainly would not have supported. However, </w:t>
      </w:r>
      <w:proofErr w:type="gramStart"/>
      <w:r>
        <w:t>both of these</w:t>
      </w:r>
      <w:proofErr w:type="gramEnd"/>
      <w:r>
        <w:t xml:space="preserve"> movies show that the presentness of the historical film is no marginal or accidental quality or effect, but a necessary part of the </w:t>
      </w:r>
      <w:r>
        <w:lastRenderedPageBreak/>
        <w:t>genre: all historical films are (more or less) films about the present, whose anxieties, aspirations, and ideological formations are projected onto the past.</w:t>
      </w:r>
    </w:p>
    <w:p w14:paraId="6A72DE34" w14:textId="77777777" w:rsidR="004B6A05" w:rsidRDefault="004B6A05" w:rsidP="004B6A05">
      <w:pPr>
        <w:pStyle w:val="Heading1"/>
      </w:pPr>
      <w:r>
        <w:t>Conclusion</w:t>
      </w:r>
    </w:p>
    <w:p w14:paraId="53C35EF6" w14:textId="77777777" w:rsidR="004B6A05" w:rsidRDefault="004B6A05" w:rsidP="004B6A05">
      <w:pPr>
        <w:spacing w:after="200" w:line="360" w:lineRule="auto"/>
        <w:ind w:firstLine="720"/>
        <w:jc w:val="both"/>
      </w:pPr>
      <w:r>
        <w:t>In this essay, I have been suggesting that 300 and Kingdom of Heaven are very presentist works, with the idea of a pre-modern historical setting being an allegorical vehicle for the examination and consideration of America's political and cultural fears and concerns in the post-9/11 world. The two movies are breathtakingly inaccurate, applying present-day values, morals and politics to people and events of the past that cannot bear them. Both build a pre-modern past that tells us much more about the early twenty-first century than the ancient Sparta or medieval Jerusalem. But, as the literature explored in this essay has demonstrated, presentism is not just the absence of historical accuracy; it is an essential part of the historical film genre that serves the proper cultural role of historical imagination: the use of the past as a tool for thinking about the present. The question is not if these films deal with “current issues” but how, because, after all, all historical representations do; and whether it is illuminating or obscuring, whether it is revealing or concealing the complexity of past and present.</w:t>
      </w:r>
    </w:p>
    <w:p w14:paraId="091ED6B1" w14:textId="77777777" w:rsidR="004B6A05" w:rsidRDefault="004B6A05" w:rsidP="004B6A05">
      <w:pPr>
        <w:spacing w:after="200" w:line="360" w:lineRule="auto"/>
        <w:ind w:firstLine="720"/>
        <w:jc w:val="both"/>
      </w:pPr>
      <w:r>
        <w:t>When taken on this measure, 300 and Kingdom of Heaven mark two extremes of presentist engagement. Both sides take on aspects of mythologising, with 300's overt mythologising being more forthright in how constructed it is, and Kingdom of Heaven's realist mode being more intellectually ambitious, but also more willing to cover up its ideological investments under historical armour. Neither movie is quite the thing when it comes to using the past in a critical way; both are more fascinating as a historical record of the post-9/11 political imagination than as a reflection on the real ancient Greece or the medieval Crusader states. By no means should this be a reason to condemn them; rather, it should be a reason to read them carefully, always trying to understand what their constructions of the past tell us about the societies from which they come and the ideologies that those societies were trying to articulate and contest.</w:t>
      </w:r>
    </w:p>
    <w:p w14:paraId="7F1EF72C" w14:textId="77777777" w:rsidR="004B6A05" w:rsidRDefault="004B6A05" w:rsidP="004B6A05">
      <w:pPr>
        <w:pStyle w:val="Heading1"/>
      </w:pPr>
      <w:r>
        <w:br w:type="column"/>
      </w:r>
      <w:r>
        <w:lastRenderedPageBreak/>
        <w:t>References</w:t>
      </w:r>
    </w:p>
    <w:p w14:paraId="61FD5FFF" w14:textId="77777777" w:rsidR="004B6A05" w:rsidRDefault="004B6A05" w:rsidP="004B6A05">
      <w:pPr>
        <w:spacing w:after="200" w:line="360" w:lineRule="auto"/>
        <w:ind w:left="720" w:hanging="720"/>
        <w:jc w:val="both"/>
      </w:pPr>
      <w:proofErr w:type="spellStart"/>
      <w:r>
        <w:t>Aberth</w:t>
      </w:r>
      <w:proofErr w:type="spellEnd"/>
      <w:r>
        <w:t>, J. (2003) A Knight at the Movies: Medieval History on Film. London: Routledge.</w:t>
      </w:r>
    </w:p>
    <w:p w14:paraId="5058B425" w14:textId="77777777" w:rsidR="004B6A05" w:rsidRDefault="004B6A05" w:rsidP="004B6A05">
      <w:pPr>
        <w:spacing w:after="200" w:line="360" w:lineRule="auto"/>
        <w:ind w:left="720" w:hanging="720"/>
        <w:jc w:val="both"/>
      </w:pPr>
      <w:proofErr w:type="spellStart"/>
      <w:r>
        <w:t>Bernau</w:t>
      </w:r>
      <w:proofErr w:type="spellEnd"/>
      <w:r>
        <w:t xml:space="preserve">, A. and </w:t>
      </w:r>
      <w:proofErr w:type="spellStart"/>
      <w:r>
        <w:t>Bildhauer</w:t>
      </w:r>
      <w:proofErr w:type="spellEnd"/>
      <w:r>
        <w:t>, B. (eds.) (2011) Medieval Film. Manchester: Manchester University Press.</w:t>
      </w:r>
    </w:p>
    <w:p w14:paraId="7603C89A" w14:textId="77777777" w:rsidR="004B6A05" w:rsidRDefault="004B6A05" w:rsidP="004B6A05">
      <w:pPr>
        <w:spacing w:after="200" w:line="360" w:lineRule="auto"/>
        <w:ind w:left="720" w:hanging="720"/>
        <w:jc w:val="both"/>
      </w:pPr>
      <w:r>
        <w:t>Corrigan, T. (2007) A Short Guide to Writing about Film. London: Pearson Longman.</w:t>
      </w:r>
    </w:p>
    <w:p w14:paraId="0A33C1FF" w14:textId="77777777" w:rsidR="004B6A05" w:rsidRDefault="004B6A05" w:rsidP="004B6A05">
      <w:pPr>
        <w:spacing w:after="200" w:line="360" w:lineRule="auto"/>
        <w:ind w:left="720" w:hanging="720"/>
        <w:jc w:val="both"/>
      </w:pPr>
      <w:r>
        <w:t xml:space="preserve">De Groot, J. (2016) Consuming History: Historians and Heritage in Contemporary Popular Culture. 2nd </w:t>
      </w:r>
      <w:proofErr w:type="spellStart"/>
      <w:r>
        <w:t>edn</w:t>
      </w:r>
      <w:proofErr w:type="spellEnd"/>
      <w:r>
        <w:t>. London: Routledge.</w:t>
      </w:r>
    </w:p>
    <w:p w14:paraId="7EA60576" w14:textId="77777777" w:rsidR="004B6A05" w:rsidRDefault="004B6A05" w:rsidP="004B6A05">
      <w:pPr>
        <w:spacing w:after="200" w:line="360" w:lineRule="auto"/>
        <w:ind w:left="720" w:hanging="720"/>
        <w:jc w:val="both"/>
      </w:pPr>
      <w:r>
        <w:t>Elliot, A.R.B. (2011) Remaking the Middle Ages: The Methods of Cinema and History in Portraying the Medieval World. Jefferson, NC: McFarland.</w:t>
      </w:r>
    </w:p>
    <w:p w14:paraId="422C780D" w14:textId="77777777" w:rsidR="004B6A05" w:rsidRDefault="004B6A05" w:rsidP="004B6A05">
      <w:pPr>
        <w:spacing w:after="200" w:line="360" w:lineRule="auto"/>
        <w:ind w:left="720" w:hanging="720"/>
        <w:jc w:val="both"/>
      </w:pPr>
      <w:r>
        <w:t>Elliot, A.R.B. (ed.) (2014) The Return of the Epic Film: Genre, Aesthetics and History in the 21st Century. Edinburgh: Edinburgh University Press.</w:t>
      </w:r>
    </w:p>
    <w:p w14:paraId="3F06720D" w14:textId="77777777" w:rsidR="004B6A05" w:rsidRDefault="004B6A05" w:rsidP="004B6A05">
      <w:pPr>
        <w:spacing w:after="200" w:line="360" w:lineRule="auto"/>
        <w:ind w:left="720" w:hanging="720"/>
        <w:jc w:val="both"/>
      </w:pPr>
      <w:r>
        <w:t>Elliot, A.R.B. (2017) Medievalism, Politics and Mass Media: Appropriating the Middle Ages in the Twenty-First Century. Woodbridge, Suffolk: Boydell and Brewer.</w:t>
      </w:r>
    </w:p>
    <w:p w14:paraId="755222B4" w14:textId="77777777" w:rsidR="004B6A05" w:rsidRDefault="004B6A05" w:rsidP="004B6A05">
      <w:pPr>
        <w:spacing w:after="200" w:line="360" w:lineRule="auto"/>
        <w:ind w:left="720" w:hanging="720"/>
        <w:jc w:val="both"/>
      </w:pPr>
      <w:proofErr w:type="spellStart"/>
      <w:r>
        <w:t>Kracauer</w:t>
      </w:r>
      <w:proofErr w:type="spellEnd"/>
      <w:r>
        <w:t>, S. (1947) From Caligari to Hitler: A Psychological History of the German Film. Princeton: Princeton University Press.</w:t>
      </w:r>
    </w:p>
    <w:p w14:paraId="6B0A4641" w14:textId="77777777" w:rsidR="004B6A05" w:rsidRDefault="004B6A05" w:rsidP="004B6A05">
      <w:pPr>
        <w:spacing w:after="200" w:line="360" w:lineRule="auto"/>
        <w:ind w:left="720" w:hanging="720"/>
        <w:jc w:val="both"/>
      </w:pPr>
      <w:r>
        <w:t>Monaco, J. (2000) How to Read a Film: Movies, Media, Multimedia; Language, History, Theory. New York: Oxford University Press.</w:t>
      </w:r>
    </w:p>
    <w:p w14:paraId="043616FD" w14:textId="77777777" w:rsidR="004B6A05" w:rsidRDefault="004B6A05" w:rsidP="004B6A05">
      <w:pPr>
        <w:spacing w:after="200" w:line="360" w:lineRule="auto"/>
        <w:ind w:left="720" w:hanging="720"/>
        <w:jc w:val="both"/>
      </w:pPr>
      <w:proofErr w:type="spellStart"/>
      <w:r>
        <w:t>Nelmes</w:t>
      </w:r>
      <w:proofErr w:type="spellEnd"/>
      <w:r>
        <w:t>, J. (2012) Introduction to Film Studies. London: Routledge.</w:t>
      </w:r>
    </w:p>
    <w:p w14:paraId="2A1CA6A0" w14:textId="77777777" w:rsidR="004B6A05" w:rsidRDefault="004B6A05" w:rsidP="004B6A05">
      <w:pPr>
        <w:spacing w:after="200" w:line="360" w:lineRule="auto"/>
        <w:ind w:left="720" w:hanging="720"/>
        <w:jc w:val="both"/>
      </w:pPr>
      <w:proofErr w:type="spellStart"/>
      <w:r>
        <w:t>Rosenstone</w:t>
      </w:r>
      <w:proofErr w:type="spellEnd"/>
      <w:r>
        <w:t xml:space="preserve">, R.A. (2013) History on Film / Film on History. 2nd </w:t>
      </w:r>
      <w:proofErr w:type="spellStart"/>
      <w:r>
        <w:t>edn</w:t>
      </w:r>
      <w:proofErr w:type="spellEnd"/>
      <w:r>
        <w:t>. Abingdon: Routledge.</w:t>
      </w:r>
    </w:p>
    <w:p w14:paraId="2831233D" w14:textId="77777777" w:rsidR="004B6A05" w:rsidRDefault="004B6A05" w:rsidP="004B6A05">
      <w:pPr>
        <w:spacing w:after="200" w:line="360" w:lineRule="auto"/>
        <w:ind w:left="720" w:hanging="720"/>
        <w:jc w:val="both"/>
      </w:pPr>
      <w:proofErr w:type="spellStart"/>
      <w:r>
        <w:t>Rosenstone</w:t>
      </w:r>
      <w:proofErr w:type="spellEnd"/>
      <w:r>
        <w:t xml:space="preserve">, R.A. and </w:t>
      </w:r>
      <w:proofErr w:type="spellStart"/>
      <w:r>
        <w:t>Parvulescu</w:t>
      </w:r>
      <w:proofErr w:type="spellEnd"/>
      <w:r>
        <w:t>, C. (eds.) (2013) A Companion to the Historical Film. Oxford: Wiley-Blackwell.</w:t>
      </w:r>
    </w:p>
    <w:p w14:paraId="0021B035" w14:textId="77777777" w:rsidR="004B6A05" w:rsidRDefault="004B6A05" w:rsidP="004B6A05">
      <w:pPr>
        <w:spacing w:after="200" w:line="360" w:lineRule="auto"/>
        <w:ind w:left="720" w:hanging="720"/>
        <w:jc w:val="both"/>
      </w:pPr>
      <w:proofErr w:type="spellStart"/>
      <w:r>
        <w:t>Virilio</w:t>
      </w:r>
      <w:proofErr w:type="spellEnd"/>
      <w:r>
        <w:t>, P. (2000 [1984]) War and Cinema: The Logistics of Perception. London: Verso.</w:t>
      </w:r>
    </w:p>
    <w:p w14:paraId="27719AF3" w14:textId="77777777" w:rsidR="004B6A05" w:rsidRDefault="004B6A05" w:rsidP="004B6A05">
      <w:pPr>
        <w:spacing w:after="200" w:line="360" w:lineRule="auto"/>
        <w:ind w:left="720" w:hanging="720"/>
        <w:jc w:val="both"/>
      </w:pPr>
      <w:r>
        <w:t>Winkler, M.M. (2001) Classical Myth and Culture in the Cinema. Oxford: Oxford University Press.</w:t>
      </w:r>
    </w:p>
    <w:p w14:paraId="557B3593" w14:textId="77777777" w:rsidR="0057249F" w:rsidRDefault="0057249F">
      <w:pPr>
        <w:rPr>
          <w:rtl/>
        </w:rPr>
      </w:pPr>
    </w:p>
    <w:sectPr w:rsidR="005724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406"/>
    <w:rsid w:val="0011656B"/>
    <w:rsid w:val="00422406"/>
    <w:rsid w:val="00490DB3"/>
    <w:rsid w:val="004B6A05"/>
    <w:rsid w:val="0057249F"/>
    <w:rsid w:val="008539C2"/>
    <w:rsid w:val="00A47199"/>
    <w:rsid w:val="00BB7896"/>
    <w:rsid w:val="00CF4BEC"/>
    <w:rsid w:val="00D5604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202046B"/>
  <w15:chartTrackingRefBased/>
  <w15:docId w15:val="{FF3B4A12-F130-BC4E-9887-3C0E0EF97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2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2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2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2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24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24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24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24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2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2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2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2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2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2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2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2406"/>
    <w:rPr>
      <w:rFonts w:eastAsiaTheme="majorEastAsia" w:cstheme="majorBidi"/>
      <w:color w:val="272727" w:themeColor="text1" w:themeTint="D8"/>
    </w:rPr>
  </w:style>
  <w:style w:type="paragraph" w:styleId="Title">
    <w:name w:val="Title"/>
    <w:basedOn w:val="Normal"/>
    <w:next w:val="Normal"/>
    <w:link w:val="TitleChar"/>
    <w:uiPriority w:val="10"/>
    <w:qFormat/>
    <w:rsid w:val="004224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24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2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2406"/>
    <w:pPr>
      <w:spacing w:before="160"/>
      <w:jc w:val="center"/>
    </w:pPr>
    <w:rPr>
      <w:i/>
      <w:iCs/>
      <w:color w:val="404040" w:themeColor="text1" w:themeTint="BF"/>
    </w:rPr>
  </w:style>
  <w:style w:type="character" w:customStyle="1" w:styleId="QuoteChar">
    <w:name w:val="Quote Char"/>
    <w:basedOn w:val="DefaultParagraphFont"/>
    <w:link w:val="Quote"/>
    <w:uiPriority w:val="29"/>
    <w:rsid w:val="00422406"/>
    <w:rPr>
      <w:i/>
      <w:iCs/>
      <w:color w:val="404040" w:themeColor="text1" w:themeTint="BF"/>
    </w:rPr>
  </w:style>
  <w:style w:type="paragraph" w:styleId="ListParagraph">
    <w:name w:val="List Paragraph"/>
    <w:basedOn w:val="Normal"/>
    <w:uiPriority w:val="34"/>
    <w:qFormat/>
    <w:rsid w:val="00422406"/>
    <w:pPr>
      <w:ind w:left="720"/>
      <w:contextualSpacing/>
    </w:pPr>
  </w:style>
  <w:style w:type="character" w:styleId="IntenseEmphasis">
    <w:name w:val="Intense Emphasis"/>
    <w:basedOn w:val="DefaultParagraphFont"/>
    <w:uiPriority w:val="21"/>
    <w:qFormat/>
    <w:rsid w:val="00422406"/>
    <w:rPr>
      <w:i/>
      <w:iCs/>
      <w:color w:val="0F4761" w:themeColor="accent1" w:themeShade="BF"/>
    </w:rPr>
  </w:style>
  <w:style w:type="paragraph" w:styleId="IntenseQuote">
    <w:name w:val="Intense Quote"/>
    <w:basedOn w:val="Normal"/>
    <w:next w:val="Normal"/>
    <w:link w:val="IntenseQuoteChar"/>
    <w:uiPriority w:val="30"/>
    <w:qFormat/>
    <w:rsid w:val="00422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2406"/>
    <w:rPr>
      <w:i/>
      <w:iCs/>
      <w:color w:val="0F4761" w:themeColor="accent1" w:themeShade="BF"/>
    </w:rPr>
  </w:style>
  <w:style w:type="character" w:styleId="IntenseReference">
    <w:name w:val="Intense Reference"/>
    <w:basedOn w:val="DefaultParagraphFont"/>
    <w:uiPriority w:val="32"/>
    <w:qFormat/>
    <w:rsid w:val="0042240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3816</Words>
  <Characters>19429</Characters>
  <Application>Microsoft Office Word</Application>
  <DocSecurity>0</DocSecurity>
  <Lines>318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Mohamed Mohamed Hussein Mohamed (2132801)</dc:creator>
  <cp:keywords/>
  <dc:description/>
  <cp:lastModifiedBy>Ibrahim Mohamed Mohamed Hussein Mohamed (2132801)</cp:lastModifiedBy>
  <cp:revision>4</cp:revision>
  <dcterms:created xsi:type="dcterms:W3CDTF">2026-08-07T15:36:00Z</dcterms:created>
  <dcterms:modified xsi:type="dcterms:W3CDTF">2026-08-07T15:40:00Z</dcterms:modified>
</cp:coreProperties>
</file>