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r>
        <w:rPr>
          <w:rFonts w:hint="default" w:ascii="Arial" w:hAnsi="Arial" w:cs="Arial"/>
          <w:sz w:val="44"/>
          <w:szCs w:val="44"/>
          <w:lang w:val="en-GB"/>
        </w:rPr>
        <w:t>Blaenavon Report</w:t>
      </w: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p>
    <w:p>
      <w:pPr>
        <w:spacing w:line="360" w:lineRule="auto"/>
        <w:jc w:val="center"/>
        <w:rPr>
          <w:rFonts w:hint="default" w:ascii="Arial" w:hAnsi="Arial" w:cs="Arial"/>
          <w:sz w:val="44"/>
          <w:szCs w:val="44"/>
          <w:lang w:val="en-GB"/>
        </w:rPr>
      </w:pPr>
      <w:r>
        <w:rPr>
          <w:rFonts w:hint="default" w:ascii="Arial" w:hAnsi="Arial" w:cs="Arial"/>
          <w:sz w:val="44"/>
          <w:szCs w:val="44"/>
          <w:lang w:val="en-GB"/>
        </w:rPr>
        <w:t>Anthony Burns</w:t>
      </w:r>
    </w:p>
    <w:p>
      <w:pPr>
        <w:spacing w:line="360" w:lineRule="auto"/>
        <w:jc w:val="center"/>
        <w:rPr>
          <w:rFonts w:hint="default" w:ascii="Arial" w:hAnsi="Arial" w:cs="Arial"/>
          <w:sz w:val="44"/>
          <w:szCs w:val="44"/>
          <w:lang w:val="en-GB"/>
        </w:rPr>
      </w:pPr>
      <w:r>
        <w:rPr>
          <w:rFonts w:hint="default" w:ascii="Arial" w:hAnsi="Arial" w:cs="Arial"/>
          <w:sz w:val="44"/>
          <w:szCs w:val="44"/>
          <w:lang w:val="en-GB"/>
        </w:rPr>
        <w:t>By Lucy Harratt</w:t>
      </w:r>
    </w:p>
    <w:p>
      <w:pPr>
        <w:spacing w:line="360" w:lineRule="auto"/>
        <w:jc w:val="center"/>
        <w:rPr>
          <w:rFonts w:hint="default" w:ascii="Arial" w:hAnsi="Arial" w:cs="Arial"/>
          <w:sz w:val="24"/>
          <w:szCs w:val="24"/>
          <w:lang w:val="en-GB"/>
        </w:rPr>
      </w:pPr>
    </w:p>
    <w:p>
      <w:pPr>
        <w:spacing w:line="360" w:lineRule="auto"/>
        <w:jc w:val="center"/>
        <w:rPr>
          <w:rFonts w:hint="default" w:ascii="Arial" w:hAnsi="Arial" w:cs="Arial"/>
          <w:sz w:val="24"/>
          <w:szCs w:val="24"/>
          <w:lang w:val="en-GB"/>
        </w:rPr>
      </w:pPr>
    </w:p>
    <w:p>
      <w:pPr>
        <w:spacing w:line="360" w:lineRule="auto"/>
        <w:jc w:val="center"/>
        <w:rPr>
          <w:rFonts w:hint="default" w:ascii="Arial" w:hAnsi="Arial" w:cs="Arial"/>
          <w:sz w:val="24"/>
          <w:szCs w:val="24"/>
          <w:lang w:val="en-GB"/>
        </w:rPr>
      </w:pPr>
    </w:p>
    <w:p>
      <w:pPr>
        <w:spacing w:line="360" w:lineRule="auto"/>
        <w:jc w:val="center"/>
        <w:rPr>
          <w:rFonts w:hint="default" w:ascii="Arial" w:hAnsi="Arial" w:cs="Arial"/>
          <w:sz w:val="24"/>
          <w:szCs w:val="24"/>
          <w:lang w:val="en-GB"/>
        </w:rPr>
      </w:pPr>
    </w:p>
    <w:p>
      <w:pPr>
        <w:spacing w:line="360" w:lineRule="auto"/>
        <w:jc w:val="center"/>
        <w:rPr>
          <w:rFonts w:hint="default" w:ascii="Arial" w:hAnsi="Arial" w:cs="Arial"/>
          <w:sz w:val="24"/>
          <w:szCs w:val="24"/>
          <w:lang w:val="en-GB"/>
        </w:rPr>
      </w:pPr>
    </w:p>
    <w:p>
      <w:pPr>
        <w:spacing w:line="360" w:lineRule="auto"/>
        <w:jc w:val="center"/>
        <w:rPr>
          <w:rFonts w:hint="default" w:ascii="Arial" w:hAnsi="Arial" w:cs="Arial"/>
          <w:sz w:val="24"/>
          <w:szCs w:val="24"/>
          <w:lang w:val="en-GB"/>
        </w:rPr>
      </w:pPr>
    </w:p>
    <w:p>
      <w:pPr>
        <w:spacing w:line="360" w:lineRule="auto"/>
        <w:jc w:val="center"/>
        <w:rPr>
          <w:rFonts w:hint="default" w:ascii="Arial" w:hAnsi="Arial" w:cs="Arial"/>
          <w:sz w:val="24"/>
          <w:szCs w:val="24"/>
          <w:lang w:val="en-GB"/>
        </w:rPr>
      </w:pPr>
    </w:p>
    <w:p>
      <w:pPr>
        <w:spacing w:line="360" w:lineRule="auto"/>
        <w:jc w:val="center"/>
        <w:rPr>
          <w:rFonts w:hint="default" w:ascii="Arial" w:hAnsi="Arial" w:cs="Arial"/>
          <w:sz w:val="24"/>
          <w:szCs w:val="24"/>
          <w:lang w:val="en-GB"/>
        </w:rPr>
      </w:pPr>
    </w:p>
    <w:p>
      <w:pPr>
        <w:spacing w:line="360" w:lineRule="auto"/>
        <w:jc w:val="center"/>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t xml:space="preserve">Mining in Wales was extremely important towards the ending of the nineteenth century. At that point, 60 million tons were being produced. Coal mining provided jobs for one in ten welsh people in 1913. This industry was heavily relied on for people to earn a living. As we came to the twentieth century, the coal industry had almost disappeared leaving one a few left in Wales.On our visit to the ‘Big pit’, we witnessed the working place that hired over 1,300 people ranging from men, women and children. This mine also hired animals that would stay in the mine all year round. This mine was extracting a quarter of a million tons of coal a year. Coal is a fuel source that we still use In the modern world. A nineteenth century coal miner described coal as an obsession, claiming it was made by the ‘devil’ and made ‘black’ like himself. He believed the devil placed the coal in the ‘deepest recesses of the earth so that he might drive men mad in the finding of it. </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t xml:space="preserve">Whilst at Blaenafon we learnt about the process of coal making, coal is deeply compressed plants that remain in the ground from over 300 million years ago. They would hunt for layers </w:t>
      </w:r>
      <w:r>
        <w:rPr>
          <w:rFonts w:hint="default" w:ascii="Arial" w:hAnsi="Arial" w:cs="Arial"/>
          <w:color w:val="auto"/>
          <w:sz w:val="24"/>
          <w:szCs w:val="24"/>
          <w:lang w:val="en-GB"/>
        </w:rPr>
        <w:t>peat</w:t>
      </w:r>
      <w:r>
        <w:rPr>
          <w:rFonts w:hint="default" w:ascii="Arial" w:hAnsi="Arial" w:cs="Arial"/>
          <w:sz w:val="24"/>
          <w:szCs w:val="24"/>
          <w:lang w:val="en-GB"/>
        </w:rPr>
        <w:t xml:space="preserve"> which they would then process into coal. The UK is vastly known for its development in coal. A quote found in the Big Pit museum guide states that The UK is “A nation built on coal” as it is our most expensive and most relied on power source. It helped us to enrich and build our country. </w:t>
      </w:r>
      <w:r>
        <w:rPr>
          <w:rFonts w:hint="default" w:ascii="Arial" w:hAnsi="Arial" w:cs="Arial"/>
          <w:color w:val="auto"/>
          <w:sz w:val="24"/>
          <w:szCs w:val="24"/>
          <w:lang w:val="en-GB"/>
        </w:rPr>
        <w:t xml:space="preserve">National Coal Board Estimated in 1957 That “More than three thousand tons of coal have been mined in Wales, but scientists believe that there are still over 8 thousand million tons of coal still underground”. </w:t>
      </w:r>
      <w:r>
        <w:rPr>
          <w:rFonts w:hint="default" w:ascii="Arial" w:hAnsi="Arial" w:cs="Arial"/>
          <w:sz w:val="24"/>
          <w:szCs w:val="24"/>
          <w:lang w:val="en-GB"/>
        </w:rPr>
        <w:t>Blaenavon coal was good for powering steam properties due to the fact it was low amounts of ash and surprisingly low percentage of sulphur preventing clinkering and sparking. Blaenafon was one of the more successful mines in south wales. More than 3000,000,000 tons of coal have been extracted from welsh coalfields with 1913 being the peek year with 56,830,317 tons extracted from just south Wales alone. At Blaenafon we had the chance to decend into Wales’s leading tourist attractions. We also got to see the amazing displays on the surface that showed us the history of Blaenafon and its people</w:t>
      </w:r>
    </w:p>
    <w:p>
      <w:pPr>
        <w:spacing w:line="360" w:lineRule="auto"/>
        <w:rPr>
          <w:rFonts w:hint="default" w:ascii="Arial" w:hAnsi="Arial" w:cs="Arial"/>
          <w:sz w:val="24"/>
          <w:szCs w:val="24"/>
          <w:lang w:val="en-GB"/>
        </w:rPr>
      </w:pPr>
    </w:p>
    <w:p>
      <w:pPr>
        <w:spacing w:line="360" w:lineRule="auto"/>
        <w:rPr>
          <w:rFonts w:hint="default" w:ascii="Arial" w:hAnsi="Arial" w:cs="Arial"/>
          <w:color w:val="C00000"/>
          <w:sz w:val="24"/>
          <w:szCs w:val="24"/>
          <w:lang w:val="en-GB"/>
        </w:rPr>
      </w:pPr>
      <w:r>
        <w:rPr>
          <w:rFonts w:hint="default" w:ascii="Arial" w:hAnsi="Arial" w:cs="Arial"/>
          <w:sz w:val="24"/>
          <w:szCs w:val="24"/>
          <w:lang w:val="en-GB"/>
        </w:rPr>
        <w:t xml:space="preserve">Mines are known to have some of the harshest working environments. They were damp, dirty and extremely hot. People would often collapse from exhaustion. This is a quote from the manager of the big pit mine, Glyn Morgan (1973-1980) “The conditions were wet, damp and cold and of course, the coal had got so thin that men working literally lying flat on their belies along the face.” This often lead to injuries and skin conditions. There are many quotes from the children who worked in the mine that show us the conditions they were expected to work in for 12 straight from a young age. “ I have been here 6 or 8 month and I don’t like it much. I came here at 6 in the morning and leave at six in the night. When I am hungry or my lamp goes out, I run home” this is a quote from a young girl called Susan Reece at the young age of 6. She worked in the Plymoouth mines in Merthyr Tydfil </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t>There are many dangers working within a mine, as we took a tour around the mine we were told about the terrible condition's that the workers, including children had to work in. One of the main causes of injury even death in the mines was the the roof collapsing. This would crush or trap the miners. There were also many transport accidents that involved the carts, or horses, confined spaces lead to many incidences. This caused more deaths than the explosions in the mines. One of the issues that miners suffered with was eye strain from the poor lights. We were also told about about the safety lamps that were designed after the many fires that occurred. Open fires were dangerous as they caused explosions due to the gas in the mines. Safety lamps were much safer and also showed you if there was gas in the tunnels. After years of heavy lifting can cause ruptures or long term damage to joints. In the mine it can be very loud with all the heavy machinery, this sometimes lead to deafness, especially within small children. Due to the mines being extremely unhygienic, cuts could lead to serious infections which would develop into many different illnesses. One of the main issues that has risen from working in the mines is the inhalation of mine dust. This is still effecting people to this day</w:t>
      </w:r>
    </w:p>
    <w:p>
      <w:pPr>
        <w:spacing w:line="360" w:lineRule="auto"/>
        <w:rPr>
          <w:rFonts w:hint="default" w:ascii="Arial" w:hAnsi="Arial" w:cs="Arial"/>
          <w:sz w:val="24"/>
          <w:szCs w:val="24"/>
          <w:lang w:val="en-GB"/>
        </w:rPr>
      </w:pPr>
    </w:p>
    <w:p>
      <w:pPr>
        <w:spacing w:line="360" w:lineRule="auto"/>
        <w:rPr>
          <w:rFonts w:hint="default" w:ascii="Arial" w:hAnsi="Arial" w:cs="Arial"/>
          <w:color w:val="auto"/>
          <w:sz w:val="24"/>
          <w:szCs w:val="24"/>
          <w:lang w:val="en-GB"/>
        </w:rPr>
      </w:pPr>
      <w:r>
        <w:rPr>
          <w:rFonts w:hint="default" w:ascii="Arial" w:hAnsi="Arial" w:cs="Arial"/>
          <w:sz w:val="24"/>
          <w:szCs w:val="24"/>
          <w:lang w:val="en-GB"/>
        </w:rPr>
        <w:t>In the mine we learnt how the mines were not just for people, they used various animals such as ponies and canaries.</w:t>
      </w:r>
      <w:r>
        <w:rPr>
          <w:rFonts w:hint="default" w:ascii="Arial" w:hAnsi="Arial" w:cs="Arial"/>
          <w:color w:val="auto"/>
          <w:sz w:val="24"/>
          <w:szCs w:val="24"/>
          <w:lang w:val="en-GB"/>
        </w:rPr>
        <w:t>The birds were used to alarm the miners of gas leaks in the mine, this this was used in mines throughout the UK</w:t>
      </w:r>
    </w:p>
    <w:p>
      <w:pPr>
        <w:spacing w:line="360" w:lineRule="auto"/>
        <w:rPr>
          <w:rFonts w:hint="default" w:ascii="Arial" w:hAnsi="Arial" w:cs="Arial"/>
          <w:color w:val="auto"/>
          <w:sz w:val="24"/>
          <w:szCs w:val="24"/>
          <w:lang w:val="en-GB"/>
        </w:rPr>
      </w:pPr>
      <w:r>
        <w:rPr>
          <w:rFonts w:hint="default" w:ascii="Arial" w:hAnsi="Arial" w:cs="Arial"/>
          <w:sz w:val="24"/>
          <w:szCs w:val="24"/>
          <w:lang w:val="en-GB"/>
        </w:rPr>
        <w:t xml:space="preserve"> Ponies were taken underground and would often never re surface. If they were ever let back up for when the mines were closed, they ran away as they knew they would have to go back when they saw the workers. Ponies were very expensive and were seen as more important than the workers of the mines. A quote from William Hyat, a survivor of th</w:t>
      </w:r>
      <w:r>
        <w:rPr>
          <w:rFonts w:hint="default" w:ascii="Arial" w:hAnsi="Arial" w:cs="Arial"/>
          <w:color w:val="auto"/>
          <w:sz w:val="24"/>
          <w:szCs w:val="24"/>
          <w:lang w:val="en-GB"/>
        </w:rPr>
        <w:t>e drastic senghenydd disaster in 1913, has over 439 human deaths stated that “there was more fuss if a horse was killed than if a man was killed, men came cheap - they had to buy more horses”.</w:t>
      </w:r>
    </w:p>
    <w:p>
      <w:pPr>
        <w:spacing w:line="360" w:lineRule="auto"/>
        <w:rPr>
          <w:rFonts w:hint="default" w:ascii="Arial" w:hAnsi="Arial" w:cs="Arial"/>
          <w:color w:val="auto"/>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t xml:space="preserve">References </w:t>
      </w:r>
    </w:p>
    <w:p>
      <w:pPr>
        <w:spacing w:line="360" w:lineRule="auto"/>
        <w:rPr>
          <w:rFonts w:hint="default" w:ascii="Arial" w:hAnsi="Arial" w:cs="Arial"/>
          <w:color w:val="auto"/>
          <w:sz w:val="24"/>
          <w:szCs w:val="24"/>
          <w:lang w:val="en-GB"/>
        </w:rPr>
      </w:pPr>
      <w:r>
        <w:rPr>
          <w:rFonts w:hint="default" w:ascii="Arial" w:hAnsi="Arial" w:cs="Arial"/>
          <w:color w:val="auto"/>
          <w:sz w:val="24"/>
          <w:szCs w:val="24"/>
          <w:lang w:val="en-GB"/>
        </w:rPr>
        <w:t xml:space="preserve">Big Pit, National Coal Museum, a Guide, Page 5 </w:t>
      </w:r>
    </w:p>
    <w:p>
      <w:pPr>
        <w:spacing w:line="360" w:lineRule="auto"/>
        <w:rPr>
          <w:rFonts w:hint="default" w:ascii="Arial" w:hAnsi="Arial" w:cs="Arial"/>
          <w:color w:val="auto"/>
          <w:sz w:val="24"/>
          <w:szCs w:val="24"/>
          <w:lang w:val="en-GB"/>
        </w:rPr>
      </w:pPr>
      <w:r>
        <w:rPr>
          <w:rFonts w:hint="default" w:ascii="Arial" w:hAnsi="Arial" w:cs="Arial"/>
          <w:color w:val="auto"/>
          <w:sz w:val="24"/>
          <w:szCs w:val="24"/>
          <w:lang w:val="en-GB"/>
        </w:rPr>
        <w:t xml:space="preserve">Big Pit, National Coal Museum, a Guide, Page 6 </w:t>
      </w:r>
    </w:p>
    <w:p>
      <w:pPr>
        <w:spacing w:line="360" w:lineRule="auto"/>
        <w:rPr>
          <w:rFonts w:hint="default" w:ascii="Arial" w:hAnsi="Arial" w:cs="Arial"/>
          <w:color w:val="auto"/>
          <w:sz w:val="24"/>
          <w:szCs w:val="24"/>
          <w:lang w:val="en-GB"/>
        </w:rPr>
      </w:pPr>
      <w:r>
        <w:rPr>
          <w:rFonts w:hint="default" w:ascii="Arial" w:hAnsi="Arial" w:cs="Arial"/>
          <w:color w:val="auto"/>
          <w:sz w:val="24"/>
          <w:szCs w:val="24"/>
          <w:lang w:val="en-GB"/>
        </w:rPr>
        <w:t>Big Pit, National Coal Museum, a Guide, Page 7</w:t>
      </w:r>
    </w:p>
    <w:p>
      <w:pPr>
        <w:spacing w:line="360" w:lineRule="auto"/>
        <w:rPr>
          <w:rFonts w:hint="default" w:ascii="Arial" w:hAnsi="Arial" w:eastAsia="SimSun" w:cs="Arial"/>
          <w:color w:val="auto"/>
          <w:sz w:val="24"/>
          <w:szCs w:val="24"/>
          <w:u w:val="none"/>
        </w:rPr>
      </w:pPr>
      <w:r>
        <w:rPr>
          <w:rFonts w:hint="default" w:ascii="Arial" w:hAnsi="Arial" w:eastAsia="SimSun" w:cs="Arial"/>
          <w:color w:val="auto"/>
          <w:sz w:val="24"/>
          <w:szCs w:val="24"/>
          <w:u w:val="none"/>
        </w:rPr>
        <w:fldChar w:fldCharType="begin"/>
      </w:r>
      <w:r>
        <w:rPr>
          <w:rFonts w:hint="default" w:ascii="Arial" w:hAnsi="Arial" w:eastAsia="SimSun" w:cs="Arial"/>
          <w:color w:val="auto"/>
          <w:sz w:val="24"/>
          <w:szCs w:val="24"/>
          <w:u w:val="none"/>
        </w:rPr>
        <w:instrText xml:space="preserve"> HYPERLINK "https://museum.wales/bigpit/visit/access/" </w:instrText>
      </w:r>
      <w:r>
        <w:rPr>
          <w:rFonts w:hint="default" w:ascii="Arial" w:hAnsi="Arial" w:eastAsia="SimSun" w:cs="Arial"/>
          <w:color w:val="auto"/>
          <w:sz w:val="24"/>
          <w:szCs w:val="24"/>
          <w:u w:val="none"/>
        </w:rPr>
        <w:fldChar w:fldCharType="separate"/>
      </w:r>
      <w:r>
        <w:rPr>
          <w:rStyle w:val="5"/>
          <w:rFonts w:hint="default" w:ascii="Arial" w:hAnsi="Arial" w:eastAsia="SimSun" w:cs="Arial"/>
          <w:color w:val="auto"/>
          <w:sz w:val="24"/>
          <w:szCs w:val="24"/>
          <w:u w:val="none"/>
        </w:rPr>
        <w:t>https://museum.wales/bigpit/visit/access/</w:t>
      </w:r>
      <w:r>
        <w:rPr>
          <w:rFonts w:hint="default" w:ascii="Arial" w:hAnsi="Arial" w:eastAsia="SimSun" w:cs="Arial"/>
          <w:color w:val="auto"/>
          <w:sz w:val="24"/>
          <w:szCs w:val="24"/>
          <w:u w:val="none"/>
        </w:rPr>
        <w:fldChar w:fldCharType="end"/>
      </w:r>
    </w:p>
    <w:p>
      <w:pPr>
        <w:spacing w:line="360" w:lineRule="auto"/>
        <w:rPr>
          <w:rFonts w:hint="default" w:ascii="Arial" w:hAnsi="Arial" w:cs="Arial"/>
          <w:color w:val="auto"/>
          <w:sz w:val="24"/>
          <w:szCs w:val="24"/>
          <w:lang w:val="en-GB"/>
        </w:rPr>
      </w:pPr>
      <w:r>
        <w:rPr>
          <w:rFonts w:hint="default" w:ascii="Arial" w:hAnsi="Arial" w:cs="Arial"/>
          <w:color w:val="auto"/>
          <w:sz w:val="24"/>
          <w:szCs w:val="24"/>
          <w:lang w:val="en-GB"/>
        </w:rPr>
        <w:t xml:space="preserve">National Coal Board Estimates 1957 </w:t>
      </w:r>
    </w:p>
    <w:p>
      <w:pPr>
        <w:spacing w:line="360" w:lineRule="auto"/>
        <w:rPr>
          <w:rFonts w:hint="default" w:ascii="Arial" w:hAnsi="Arial" w:cs="Arial"/>
          <w:color w:val="auto"/>
          <w:sz w:val="24"/>
          <w:szCs w:val="24"/>
          <w:lang w:val="en-GB"/>
        </w:rPr>
      </w:pPr>
      <w:r>
        <w:rPr>
          <w:rFonts w:hint="default" w:ascii="Arial" w:hAnsi="Arial" w:cs="Arial"/>
          <w:color w:val="auto"/>
          <w:sz w:val="24"/>
          <w:szCs w:val="24"/>
          <w:lang w:val="en-GB"/>
        </w:rPr>
        <w:t xml:space="preserve">South Wales coal annual 1907 </w:t>
      </w:r>
    </w:p>
    <w:p>
      <w:pPr>
        <w:rPr>
          <w:rFonts w:hint="default" w:ascii="Arial" w:hAnsi="Arial" w:eastAsia="SimSun" w:cs="Arial"/>
          <w:color w:val="auto"/>
          <w:sz w:val="24"/>
          <w:szCs w:val="24"/>
          <w:u w:val="none"/>
          <w:lang w:val="en-GB"/>
        </w:rPr>
      </w:pPr>
    </w:p>
    <w:p>
      <w:pPr>
        <w:rPr>
          <w:rFonts w:hint="default" w:ascii="Arial" w:hAnsi="Arial" w:eastAsia="SimSun" w:cs="Arial"/>
          <w:color w:val="auto"/>
          <w:sz w:val="24"/>
          <w:szCs w:val="24"/>
          <w:u w:val="none"/>
          <w:lang w:val="en-GB"/>
        </w:rPr>
      </w:pPr>
    </w:p>
    <w:p>
      <w:pPr>
        <w:rPr>
          <w:rFonts w:hint="default" w:ascii="Arial" w:hAnsi="Arial" w:eastAsia="SimSun" w:cs="Arial"/>
          <w:color w:val="auto"/>
          <w:sz w:val="24"/>
          <w:szCs w:val="24"/>
          <w:u w:val="none"/>
          <w:lang w:val="en-GB"/>
        </w:rPr>
      </w:pPr>
      <w:r>
        <w:rPr>
          <w:rFonts w:hint="default" w:ascii="Arial" w:hAnsi="Arial" w:eastAsia="SimSun" w:cs="Arial"/>
          <w:color w:val="auto"/>
          <w:sz w:val="24"/>
          <w:szCs w:val="24"/>
          <w:u w:val="none"/>
          <w:lang w:val="en-GB"/>
        </w:rPr>
        <w:drawing>
          <wp:inline distT="0" distB="0" distL="114300" distR="114300">
            <wp:extent cx="5261610" cy="3945890"/>
            <wp:effectExtent l="0" t="0" r="15240" b="16510"/>
            <wp:docPr id="3" name="Picture 3" descr="IMG_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4242"/>
                    <pic:cNvPicPr>
                      <a:picLocks noChangeAspect="1"/>
                    </pic:cNvPicPr>
                  </pic:nvPicPr>
                  <pic:blipFill>
                    <a:blip r:embed="rId4"/>
                    <a:stretch>
                      <a:fillRect/>
                    </a:stretch>
                  </pic:blipFill>
                  <pic:spPr>
                    <a:xfrm>
                      <a:off x="0" y="0"/>
                      <a:ext cx="5261610" cy="3945890"/>
                    </a:xfrm>
                    <a:prstGeom prst="rect">
                      <a:avLst/>
                    </a:prstGeom>
                  </pic:spPr>
                </pic:pic>
              </a:graphicData>
            </a:graphic>
          </wp:inline>
        </w:drawing>
      </w:r>
      <w:r>
        <w:rPr>
          <w:rFonts w:hint="default" w:ascii="Arial" w:hAnsi="Arial" w:eastAsia="SimSun" w:cs="Arial"/>
          <w:color w:val="auto"/>
          <w:sz w:val="24"/>
          <w:szCs w:val="24"/>
          <w:u w:val="none"/>
          <w:lang w:val="en-GB"/>
        </w:rPr>
        <w:drawing>
          <wp:inline distT="0" distB="0" distL="114300" distR="114300">
            <wp:extent cx="5261610" cy="3945890"/>
            <wp:effectExtent l="0" t="0" r="15240" b="16510"/>
            <wp:docPr id="2" name="Picture 2" descr="IMG_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4259"/>
                    <pic:cNvPicPr>
                      <a:picLocks noChangeAspect="1"/>
                    </pic:cNvPicPr>
                  </pic:nvPicPr>
                  <pic:blipFill>
                    <a:blip r:embed="rId5"/>
                    <a:stretch>
                      <a:fillRect/>
                    </a:stretch>
                  </pic:blipFill>
                  <pic:spPr>
                    <a:xfrm>
                      <a:off x="0" y="0"/>
                      <a:ext cx="5261610" cy="3945890"/>
                    </a:xfrm>
                    <a:prstGeom prst="rect">
                      <a:avLst/>
                    </a:prstGeom>
                  </pic:spPr>
                </pic:pic>
              </a:graphicData>
            </a:graphic>
          </wp:inline>
        </w:drawing>
      </w:r>
      <w:bookmarkStart w:id="0" w:name="_GoBack"/>
      <w:r>
        <w:rPr>
          <w:rFonts w:hint="default" w:ascii="Arial" w:hAnsi="Arial" w:eastAsia="SimSun" w:cs="Arial"/>
          <w:color w:val="auto"/>
          <w:sz w:val="24"/>
          <w:szCs w:val="24"/>
          <w:u w:val="none"/>
          <w:lang w:val="en-GB"/>
        </w:rPr>
        <w:drawing>
          <wp:inline distT="0" distB="0" distL="114300" distR="114300">
            <wp:extent cx="5060950" cy="3795395"/>
            <wp:effectExtent l="0" t="0" r="6350" b="14605"/>
            <wp:docPr id="4" name="Picture 4" descr="IMG_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4328"/>
                    <pic:cNvPicPr>
                      <a:picLocks noChangeAspect="1"/>
                    </pic:cNvPicPr>
                  </pic:nvPicPr>
                  <pic:blipFill>
                    <a:blip r:embed="rId6"/>
                    <a:stretch>
                      <a:fillRect/>
                    </a:stretch>
                  </pic:blipFill>
                  <pic:spPr>
                    <a:xfrm>
                      <a:off x="0" y="0"/>
                      <a:ext cx="5060950" cy="3795395"/>
                    </a:xfrm>
                    <a:prstGeom prst="rect">
                      <a:avLst/>
                    </a:prstGeom>
                  </pic:spPr>
                </pic:pic>
              </a:graphicData>
            </a:graphic>
          </wp:inline>
        </w:drawing>
      </w:r>
      <w:bookmarkEnd w:id="0"/>
    </w:p>
    <w:p>
      <w:pPr>
        <w:rPr>
          <w:rFonts w:hint="default" w:ascii="Arial" w:hAnsi="Arial" w:eastAsia="SimSun" w:cs="Arial"/>
          <w:color w:val="auto"/>
          <w:sz w:val="24"/>
          <w:szCs w:val="24"/>
          <w:u w:val="none"/>
          <w:lang w:val="en-GB"/>
        </w:rPr>
      </w:pPr>
      <w:r>
        <w:rPr>
          <w:rFonts w:hint="default" w:ascii="Arial" w:hAnsi="Arial" w:eastAsia="SimSun" w:cs="Arial"/>
          <w:color w:val="auto"/>
          <w:sz w:val="24"/>
          <w:szCs w:val="24"/>
          <w:u w:val="none"/>
          <w:lang w:val="en-GB"/>
        </w:rPr>
        <w:drawing>
          <wp:inline distT="0" distB="0" distL="114300" distR="114300">
            <wp:extent cx="5261610" cy="3945890"/>
            <wp:effectExtent l="0" t="0" r="15240" b="16510"/>
            <wp:docPr id="7" name="Picture 7" descr="IMG_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MG_4335"/>
                    <pic:cNvPicPr>
                      <a:picLocks noChangeAspect="1"/>
                    </pic:cNvPicPr>
                  </pic:nvPicPr>
                  <pic:blipFill>
                    <a:blip r:embed="rId7"/>
                    <a:stretch>
                      <a:fillRect/>
                    </a:stretch>
                  </pic:blipFill>
                  <pic:spPr>
                    <a:xfrm>
                      <a:off x="0" y="0"/>
                      <a:ext cx="5261610" cy="3945890"/>
                    </a:xfrm>
                    <a:prstGeom prst="rect">
                      <a:avLst/>
                    </a:prstGeom>
                  </pic:spPr>
                </pic:pic>
              </a:graphicData>
            </a:graphic>
          </wp:inline>
        </w:drawing>
      </w:r>
      <w:r>
        <w:rPr>
          <w:rFonts w:hint="default" w:ascii="Arial" w:hAnsi="Arial" w:eastAsia="SimSun" w:cs="Arial"/>
          <w:color w:val="auto"/>
          <w:sz w:val="24"/>
          <w:szCs w:val="24"/>
          <w:u w:val="none"/>
          <w:lang w:val="en-GB"/>
        </w:rPr>
        <w:drawing>
          <wp:inline distT="0" distB="0" distL="114300" distR="114300">
            <wp:extent cx="5261610" cy="3945890"/>
            <wp:effectExtent l="0" t="0" r="15240" b="16510"/>
            <wp:docPr id="6" name="Picture 6" descr="IMG_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MG_4373"/>
                    <pic:cNvPicPr>
                      <a:picLocks noChangeAspect="1"/>
                    </pic:cNvPicPr>
                  </pic:nvPicPr>
                  <pic:blipFill>
                    <a:blip r:embed="rId8"/>
                    <a:stretch>
                      <a:fillRect/>
                    </a:stretch>
                  </pic:blipFill>
                  <pic:spPr>
                    <a:xfrm>
                      <a:off x="0" y="0"/>
                      <a:ext cx="5261610" cy="3945890"/>
                    </a:xfrm>
                    <a:prstGeom prst="rect">
                      <a:avLst/>
                    </a:prstGeom>
                  </pic:spPr>
                </pic:pic>
              </a:graphicData>
            </a:graphic>
          </wp:inline>
        </w:drawing>
      </w:r>
      <w:r>
        <w:rPr>
          <w:rFonts w:hint="default" w:ascii="Arial" w:hAnsi="Arial" w:eastAsia="SimSun" w:cs="Arial"/>
          <w:color w:val="auto"/>
          <w:sz w:val="24"/>
          <w:szCs w:val="24"/>
          <w:u w:val="none"/>
          <w:lang w:val="en-GB"/>
        </w:rPr>
        <w:drawing>
          <wp:inline distT="0" distB="0" distL="114300" distR="114300">
            <wp:extent cx="5261610" cy="3945890"/>
            <wp:effectExtent l="0" t="0" r="15240" b="16510"/>
            <wp:docPr id="5" name="Picture 5" descr="IMG_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_4369"/>
                    <pic:cNvPicPr>
                      <a:picLocks noChangeAspect="1"/>
                    </pic:cNvPicPr>
                  </pic:nvPicPr>
                  <pic:blipFill>
                    <a:blip r:embed="rId9"/>
                    <a:stretch>
                      <a:fillRect/>
                    </a:stretch>
                  </pic:blipFill>
                  <pic:spPr>
                    <a:xfrm>
                      <a:off x="0" y="0"/>
                      <a:ext cx="5261610" cy="3945890"/>
                    </a:xfrm>
                    <a:prstGeom prst="rect">
                      <a:avLst/>
                    </a:prstGeom>
                  </pic:spPr>
                </pic:pic>
              </a:graphicData>
            </a:graphic>
          </wp:inline>
        </w:drawing>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506822"/>
    <w:rsid w:val="02091E55"/>
    <w:rsid w:val="059B432A"/>
    <w:rsid w:val="35F8185E"/>
    <w:rsid w:val="4DA541A8"/>
    <w:rsid w:val="64506822"/>
    <w:rsid w:val="69AB0214"/>
    <w:rsid w:val="78B02463"/>
    <w:rsid w:val="790845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Office_11.2.0.9169_F1E327BC-269C-435d-A152-05C5408002CA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2020-02-20T12:50:00Z</dcterms:created>
  <dc:creator>lucyharratt</dc:creator>
  <cp:lastModifiedBy>Lucy</cp:lastModifiedBy>
  <dcterms:modified xsi:type="dcterms:W3CDTF">2020-03-06T21:27:20Z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2057-11.2.0.9169</vt:lpwstr>
  </property>
</Properties>
</file>