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7AD9A" w14:textId="7199CDCD" w:rsidR="00816A92" w:rsidRDefault="00816A92" w:rsidP="00427546">
      <w:pPr>
        <w:ind w:right="-46"/>
        <w:jc w:val="center"/>
      </w:pPr>
      <w:r>
        <w:rPr>
          <w:noProof/>
        </w:rPr>
        <w:drawing>
          <wp:inline distT="0" distB="0" distL="0" distR="0" wp14:anchorId="0E19C1E1" wp14:editId="0D2F82E6">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2CBBC6C9"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AC5DEB1"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53FD05B0"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Student Name:</w:t>
      </w:r>
      <w:r>
        <w:rPr>
          <w:rFonts w:asciiTheme="minorBidi" w:hAnsiTheme="minorBidi"/>
          <w:b/>
          <w:bCs/>
          <w:sz w:val="48"/>
          <w:szCs w:val="48"/>
        </w:rPr>
        <w:t xml:space="preserve"> </w:t>
      </w:r>
      <w:r w:rsidRPr="00DF714F">
        <w:rPr>
          <w:rFonts w:asciiTheme="minorBidi" w:hAnsiTheme="minorBidi"/>
          <w:sz w:val="48"/>
          <w:szCs w:val="48"/>
        </w:rPr>
        <w:t>Mohammad Sahel Wafa Atayee</w:t>
      </w:r>
    </w:p>
    <w:p w14:paraId="2CD02587" w14:textId="77777777" w:rsidR="00816A92" w:rsidRPr="00341BCF" w:rsidRDefault="00816A92" w:rsidP="00816A92">
      <w:pPr>
        <w:rPr>
          <w:rFonts w:asciiTheme="minorBidi" w:hAnsiTheme="minorBidi"/>
          <w:sz w:val="48"/>
          <w:szCs w:val="48"/>
        </w:rPr>
      </w:pPr>
      <w:r w:rsidRPr="00583D6E">
        <w:rPr>
          <w:rFonts w:asciiTheme="minorBidi" w:hAnsiTheme="minorBidi"/>
          <w:b/>
          <w:bCs/>
          <w:sz w:val="48"/>
          <w:szCs w:val="48"/>
        </w:rPr>
        <w:t>Student Number:</w:t>
      </w:r>
      <w:r>
        <w:rPr>
          <w:rFonts w:asciiTheme="minorBidi" w:hAnsiTheme="minorBidi"/>
          <w:b/>
          <w:bCs/>
          <w:sz w:val="48"/>
          <w:szCs w:val="48"/>
        </w:rPr>
        <w:t xml:space="preserve"> </w:t>
      </w:r>
      <w:r w:rsidRPr="00DF714F">
        <w:rPr>
          <w:rFonts w:asciiTheme="minorBidi" w:hAnsiTheme="minorBidi"/>
          <w:sz w:val="48"/>
          <w:szCs w:val="48"/>
        </w:rPr>
        <w:t>2523023</w:t>
      </w:r>
    </w:p>
    <w:p w14:paraId="483C77CC" w14:textId="77777777" w:rsidR="00816A92" w:rsidRPr="00583D6E" w:rsidRDefault="00816A92" w:rsidP="00816A92">
      <w:pPr>
        <w:rPr>
          <w:rFonts w:asciiTheme="minorBidi" w:hAnsiTheme="minorBidi"/>
          <w:b/>
          <w:bCs/>
          <w:sz w:val="48"/>
          <w:szCs w:val="48"/>
        </w:rPr>
      </w:pPr>
      <w:r w:rsidRPr="00583D6E">
        <w:rPr>
          <w:rFonts w:asciiTheme="minorBidi" w:hAnsiTheme="minorBidi"/>
          <w:b/>
          <w:bCs/>
          <w:sz w:val="48"/>
          <w:szCs w:val="48"/>
        </w:rPr>
        <w:t>Lecturer:</w:t>
      </w:r>
      <w:r>
        <w:rPr>
          <w:rFonts w:asciiTheme="minorBidi" w:hAnsiTheme="minorBidi"/>
          <w:b/>
          <w:bCs/>
          <w:sz w:val="48"/>
          <w:szCs w:val="48"/>
        </w:rPr>
        <w:t xml:space="preserve"> </w:t>
      </w:r>
      <w:r w:rsidRPr="00D93641">
        <w:rPr>
          <w:rFonts w:asciiTheme="minorBidi" w:hAnsiTheme="minorBidi"/>
          <w:sz w:val="48"/>
          <w:szCs w:val="48"/>
        </w:rPr>
        <w:t>Jonathan Wyatt</w:t>
      </w:r>
    </w:p>
    <w:p w14:paraId="7055FEBA" w14:textId="52CC9916" w:rsidR="00341BCF" w:rsidRDefault="00816A92" w:rsidP="00816A92">
      <w:pPr>
        <w:spacing w:after="160" w:line="259" w:lineRule="auto"/>
        <w:rPr>
          <w:b/>
          <w:bCs/>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0323A346" w14:textId="77777777" w:rsidR="00D56771" w:rsidRDefault="00D56771" w:rsidP="00341BCF">
      <w:pPr>
        <w:spacing w:after="160" w:line="259" w:lineRule="auto"/>
        <w:rPr>
          <w:b/>
          <w:bCs/>
        </w:rPr>
      </w:pPr>
    </w:p>
    <w:p w14:paraId="482D7406" w14:textId="77777777" w:rsidR="00D56771" w:rsidRDefault="00D56771" w:rsidP="00341BCF">
      <w:pPr>
        <w:spacing w:after="160" w:line="259" w:lineRule="auto"/>
        <w:rPr>
          <w:b/>
          <w:bCs/>
        </w:rPr>
      </w:pPr>
    </w:p>
    <w:p w14:paraId="3EFCF3B2" w14:textId="77777777" w:rsidR="00D56771" w:rsidRDefault="00D56771" w:rsidP="00341BCF">
      <w:pPr>
        <w:spacing w:after="160" w:line="259" w:lineRule="auto"/>
        <w:rPr>
          <w:b/>
          <w:bCs/>
        </w:rPr>
      </w:pPr>
    </w:p>
    <w:p w14:paraId="540BE5F2" w14:textId="77777777" w:rsidR="00D56771" w:rsidRDefault="00D56771" w:rsidP="00341BCF">
      <w:pPr>
        <w:spacing w:after="160" w:line="259" w:lineRule="auto"/>
        <w:rPr>
          <w:b/>
          <w:bCs/>
        </w:rPr>
      </w:pPr>
    </w:p>
    <w:p w14:paraId="6618FAE5" w14:textId="77777777" w:rsidR="00D56771" w:rsidRDefault="00D56771" w:rsidP="00341BCF">
      <w:pPr>
        <w:spacing w:after="160" w:line="259" w:lineRule="auto"/>
        <w:rPr>
          <w:b/>
          <w:bCs/>
        </w:rPr>
      </w:pPr>
    </w:p>
    <w:p w14:paraId="20E85238" w14:textId="77777777" w:rsidR="00D56771" w:rsidRDefault="00D56771" w:rsidP="00341BCF">
      <w:pPr>
        <w:spacing w:after="160" w:line="259" w:lineRule="auto"/>
        <w:rPr>
          <w:b/>
          <w:bCs/>
        </w:rPr>
      </w:pPr>
    </w:p>
    <w:p w14:paraId="201D39D4" w14:textId="77777777" w:rsidR="00D56771" w:rsidRDefault="00D56771" w:rsidP="00341BCF">
      <w:pPr>
        <w:spacing w:after="160" w:line="259" w:lineRule="auto"/>
        <w:rPr>
          <w:b/>
          <w:bCs/>
        </w:rPr>
      </w:pPr>
    </w:p>
    <w:p w14:paraId="7B9CCCD6" w14:textId="77777777" w:rsidR="00D56771" w:rsidRDefault="00D56771" w:rsidP="00D56771">
      <w:pPr>
        <w:spacing w:after="160" w:line="259" w:lineRule="auto"/>
        <w:rPr>
          <w:b/>
          <w:bCs/>
        </w:rPr>
      </w:pPr>
    </w:p>
    <w:p w14:paraId="4467A73A" w14:textId="77777777" w:rsidR="002D39A0" w:rsidRDefault="002D39A0" w:rsidP="00D56771">
      <w:pPr>
        <w:spacing w:after="160" w:line="259" w:lineRule="auto"/>
        <w:rPr>
          <w:b/>
          <w:bCs/>
        </w:rPr>
      </w:pPr>
    </w:p>
    <w:p w14:paraId="1C2EB584" w14:textId="77777777" w:rsidR="002D39A0" w:rsidRDefault="002D39A0" w:rsidP="00D56771">
      <w:pPr>
        <w:spacing w:after="160" w:line="259" w:lineRule="auto"/>
        <w:rPr>
          <w:b/>
          <w:bCs/>
        </w:rPr>
      </w:pPr>
    </w:p>
    <w:p w14:paraId="2912062A" w14:textId="77777777" w:rsidR="00597AD8" w:rsidRDefault="00597AD8" w:rsidP="00D56771">
      <w:pPr>
        <w:spacing w:after="160" w:line="259" w:lineRule="auto"/>
        <w:rPr>
          <w:b/>
          <w:bCs/>
        </w:rPr>
      </w:pPr>
    </w:p>
    <w:p w14:paraId="26597762" w14:textId="77777777" w:rsidR="003C14ED" w:rsidRDefault="003C14ED" w:rsidP="003C14ED">
      <w:pPr>
        <w:spacing w:after="160" w:line="259" w:lineRule="auto"/>
        <w:jc w:val="center"/>
        <w:rPr>
          <w:b/>
          <w:bCs/>
        </w:rPr>
      </w:pPr>
    </w:p>
    <w:p w14:paraId="5569EC1E" w14:textId="77777777" w:rsidR="00341BCF" w:rsidRDefault="00341BCF" w:rsidP="00341BCF">
      <w:pPr>
        <w:rPr>
          <w:rFonts w:cs="Arial"/>
          <w:b/>
          <w:bCs/>
        </w:rPr>
      </w:pPr>
      <w:r w:rsidRPr="009F24C9">
        <w:rPr>
          <w:rFonts w:cs="Arial"/>
          <w:b/>
          <w:bCs/>
        </w:rPr>
        <w:lastRenderedPageBreak/>
        <w:t>AI Acknowledgement</w:t>
      </w:r>
    </w:p>
    <w:p w14:paraId="654F2C7E" w14:textId="3618230C" w:rsidR="00293C1D" w:rsidRDefault="00341BCF" w:rsidP="00FC78F4">
      <w:r>
        <w:t xml:space="preserve">Artificial Intelligence tools were used to support planning, structure development, and </w:t>
      </w:r>
      <w:proofErr w:type="gramStart"/>
      <w:r>
        <w:t>proofreading</w:t>
      </w:r>
      <w:r w:rsidR="002024E7">
        <w:t xml:space="preserve"> </w:t>
      </w:r>
      <w:r>
        <w:t xml:space="preserve"> of</w:t>
      </w:r>
      <w:proofErr w:type="gramEnd"/>
      <w:r>
        <w:t xml:space="preserve"> this reflective essay. Critical reflection, personal experiences, and final evaluation are my own w</w:t>
      </w:r>
      <w:r w:rsidR="00293C1D">
        <w:t>ork.</w:t>
      </w:r>
    </w:p>
    <w:p w14:paraId="775DD15B" w14:textId="2BA1D351" w:rsidR="00293C1D" w:rsidRPr="009F24C9" w:rsidRDefault="00293C1D" w:rsidP="00FC78F4">
      <w:pPr>
        <w:rPr>
          <w:rFonts w:cs="Arial"/>
        </w:rPr>
        <w:sectPr w:rsidR="00293C1D" w:rsidRPr="009F24C9" w:rsidSect="002D39A0">
          <w:footerReference w:type="default" r:id="rId9"/>
          <w:pgSz w:w="11906" w:h="16838"/>
          <w:pgMar w:top="851" w:right="1440" w:bottom="1440" w:left="1440" w:header="708" w:footer="708" w:gutter="0"/>
          <w:cols w:space="708"/>
          <w:docGrid w:linePitch="360"/>
        </w:sectPr>
      </w:pPr>
      <w:r w:rsidRPr="009F24C9">
        <w:rPr>
          <w:rFonts w:cs="Arial"/>
        </w:rPr>
        <w:t>I confirm that I have not presented any AI-generated text as my own work. I confirm that I have retained copies of drafts, notes, and resources used before and after the use of AI tools.</w:t>
      </w:r>
    </w:p>
    <w:p w14:paraId="3CF3FDD6" w14:textId="1AD1EB56" w:rsidR="00341BCF" w:rsidRPr="009F24C9" w:rsidRDefault="00341BCF" w:rsidP="00341BCF">
      <w:pPr>
        <w:rPr>
          <w:rFonts w:cs="Arial"/>
          <w:b/>
          <w:bCs/>
        </w:rPr>
      </w:pPr>
    </w:p>
    <w:p w14:paraId="474767B1" w14:textId="32C4313E" w:rsidR="00EC0D27" w:rsidRPr="002D39A0" w:rsidRDefault="006E7481" w:rsidP="002D39A0">
      <w:pPr>
        <w:pStyle w:val="Heading1"/>
        <w:rPr>
          <w:szCs w:val="24"/>
        </w:rPr>
      </w:pPr>
      <w:bookmarkStart w:id="0" w:name="_Toc230506135"/>
      <w:r w:rsidRPr="002D39A0">
        <w:rPr>
          <w:szCs w:val="24"/>
        </w:rPr>
        <w:t>Introduction</w:t>
      </w:r>
      <w:bookmarkEnd w:id="0"/>
    </w:p>
    <w:p w14:paraId="1961D08A" w14:textId="77777777" w:rsidR="006E7481" w:rsidRDefault="006E7481" w:rsidP="001D450A">
      <w:pPr>
        <w:spacing w:before="240" w:after="240"/>
      </w:pPr>
      <w:r>
        <w:t>Professional development is an ongoing process, enacting lessons learned from past interactions and experiences, and relating these to present and future work experiences</w:t>
      </w:r>
      <w:r w:rsidR="005A679A">
        <w:t xml:space="preserve"> </w:t>
      </w:r>
      <w:r w:rsidR="005A679A" w:rsidRPr="0098723B">
        <w:t>(Le Cornu, 2016)</w:t>
      </w:r>
      <w:r w:rsidRPr="0098723B">
        <w:t>.</w:t>
      </w:r>
      <w:r>
        <w:t xml:space="preserve"> Reflection is a valuable way to assist people to understand their strengths, areas for growth and decisions for future career </w:t>
      </w:r>
      <w:r w:rsidRPr="0098723B">
        <w:t>planning</w:t>
      </w:r>
      <w:r w:rsidR="001D450A" w:rsidRPr="0098723B">
        <w:t xml:space="preserve"> </w:t>
      </w:r>
      <w:r w:rsidR="00CD30D2" w:rsidRPr="0098723B">
        <w:t>(Ng et al., 2020)</w:t>
      </w:r>
      <w:r w:rsidRPr="0098723B">
        <w:t>.</w:t>
      </w:r>
    </w:p>
    <w:p w14:paraId="5889EC70" w14:textId="77777777" w:rsidR="006E7481" w:rsidRDefault="006E7481" w:rsidP="001D450A">
      <w:pPr>
        <w:spacing w:before="240" w:after="240"/>
      </w:pPr>
      <w:r>
        <w:t xml:space="preserve">This essay will be written based on my career journey and my future professional development in accordance with the Gibbs' reflective cycle which is description, feelings, evaluation, analysis, conclusion and action planning. My reflection is on my educational background, 12 years of professional experience as a television producer in my home country and now being part of a one-year Employability Skills </w:t>
      </w:r>
      <w:proofErr w:type="spellStart"/>
      <w:r>
        <w:t>programme</w:t>
      </w:r>
      <w:proofErr w:type="spellEnd"/>
      <w:r>
        <w:t xml:space="preserve">. In addition, this essay explores how learning from the Professional Career Development module has impacted my </w:t>
      </w:r>
      <w:proofErr w:type="gramStart"/>
      <w:r>
        <w:t>future plans</w:t>
      </w:r>
      <w:proofErr w:type="gramEnd"/>
      <w:r>
        <w:t xml:space="preserve"> to pursue further education in either Journalism or Media Production.</w:t>
      </w:r>
      <w:r w:rsidR="001D450A">
        <w:t xml:space="preserve"> </w:t>
      </w:r>
      <w:r>
        <w:t xml:space="preserve">My experiences and future career direction </w:t>
      </w:r>
      <w:proofErr w:type="gramStart"/>
      <w:r>
        <w:t>is</w:t>
      </w:r>
      <w:proofErr w:type="gramEnd"/>
      <w:r>
        <w:t xml:space="preserve"> critically reflected through Three professional development theories which are SWOT Analysis, Myers-Briggs personality theory and Holland's Career Theory. </w:t>
      </w:r>
    </w:p>
    <w:p w14:paraId="3E406845" w14:textId="77777777" w:rsidR="006A410C" w:rsidRDefault="006A410C" w:rsidP="001D450A">
      <w:pPr>
        <w:pStyle w:val="Heading1"/>
        <w:spacing w:before="240" w:after="240"/>
      </w:pPr>
      <w:bookmarkStart w:id="1" w:name="_Toc230506136"/>
      <w:r w:rsidRPr="006A410C">
        <w:t>Description</w:t>
      </w:r>
      <w:bookmarkEnd w:id="1"/>
    </w:p>
    <w:p w14:paraId="47ECE1E7" w14:textId="77777777" w:rsidR="006A410C" w:rsidRDefault="006A410C" w:rsidP="001D450A">
      <w:pPr>
        <w:spacing w:before="240" w:after="240"/>
      </w:pPr>
      <w:r>
        <w:t xml:space="preserve">The media sector has been a big part of my working life. Prior to starting my current studies, I was a television producer for 12 years in my home country. I also acquired hands-on experience in coordinating </w:t>
      </w:r>
      <w:proofErr w:type="spellStart"/>
      <w:r>
        <w:t>programme</w:t>
      </w:r>
      <w:proofErr w:type="spellEnd"/>
      <w:r>
        <w:t xml:space="preserve"> schedules, leading production teams, supervising </w:t>
      </w:r>
      <w:proofErr w:type="spellStart"/>
      <w:r>
        <w:t>programme</w:t>
      </w:r>
      <w:proofErr w:type="spellEnd"/>
      <w:r>
        <w:t xml:space="preserve"> production processes and delivering </w:t>
      </w:r>
      <w:proofErr w:type="spellStart"/>
      <w:r>
        <w:t>programmes</w:t>
      </w:r>
      <w:proofErr w:type="spellEnd"/>
      <w:r>
        <w:t xml:space="preserve"> with success on time and within budget.</w:t>
      </w:r>
      <w:r w:rsidR="001D450A">
        <w:t xml:space="preserve"> </w:t>
      </w:r>
      <w:r>
        <w:t>Media was a demanding environment that needed pressure and coping with unforeseen challenges. It helped define my career path and solidified my love for media work.</w:t>
      </w:r>
    </w:p>
    <w:p w14:paraId="65A335A7" w14:textId="048F3743" w:rsidR="006A410C" w:rsidRDefault="006A410C" w:rsidP="001D450A">
      <w:pPr>
        <w:spacing w:before="240" w:after="240"/>
      </w:pPr>
      <w:r>
        <w:t xml:space="preserve">I acquired a lot of experience in the </w:t>
      </w:r>
      <w:proofErr w:type="gramStart"/>
      <w:r>
        <w:t>industry</w:t>
      </w:r>
      <w:proofErr w:type="gramEnd"/>
      <w:r>
        <w:t xml:space="preserve"> but I </w:t>
      </w:r>
      <w:proofErr w:type="spellStart"/>
      <w:r>
        <w:t>realised</w:t>
      </w:r>
      <w:proofErr w:type="spellEnd"/>
      <w:r>
        <w:t xml:space="preserve"> that ongoing professional development and staying up to date to be competitive in an evolving media landscape was extremely important. This was what made me choose to do the Employability Skills course for one year. Another major life change that will be a turning point in my life is when I go to college. I plan on further education after my current course, which would be a Journalism or </w:t>
      </w:r>
      <w:r w:rsidR="00841BE9">
        <w:t>m</w:t>
      </w:r>
      <w:r>
        <w:t xml:space="preserve">edia </w:t>
      </w:r>
      <w:r w:rsidR="00841BE9">
        <w:t>p</w:t>
      </w:r>
      <w:r>
        <w:t xml:space="preserve">roduction course to help improve my academic qualifications and </w:t>
      </w:r>
      <w:r>
        <w:lastRenderedPageBreak/>
        <w:t>pursue further opportunities in the media sector. Through previous work experience and further education, I feel that I could be moving forward to further career possibilities within the broadcasting and media field.</w:t>
      </w:r>
    </w:p>
    <w:p w14:paraId="414E4699" w14:textId="77777777" w:rsidR="006A410C" w:rsidRDefault="006A410C" w:rsidP="001D450A">
      <w:pPr>
        <w:pStyle w:val="Heading1"/>
        <w:spacing w:before="240" w:after="240"/>
      </w:pPr>
      <w:bookmarkStart w:id="2" w:name="_Toc230506137"/>
      <w:r w:rsidRPr="006A410C">
        <w:t>Feelings</w:t>
      </w:r>
      <w:bookmarkEnd w:id="2"/>
    </w:p>
    <w:p w14:paraId="72F729E1" w14:textId="77777777" w:rsidR="006A410C" w:rsidRDefault="006A410C" w:rsidP="001D450A">
      <w:pPr>
        <w:spacing w:before="240" w:after="240"/>
      </w:pPr>
      <w:r>
        <w:t xml:space="preserve">When I think about my work experience, I feel proud, confident, and motivated. After 12 years </w:t>
      </w:r>
      <w:proofErr w:type="gramStart"/>
      <w:r>
        <w:t>in</w:t>
      </w:r>
      <w:proofErr w:type="gramEnd"/>
      <w:r>
        <w:t xml:space="preserve"> television, there was a definite sense of job satisfaction. Returning to education after </w:t>
      </w:r>
      <w:proofErr w:type="gramStart"/>
      <w:r>
        <w:t>a number of</w:t>
      </w:r>
      <w:proofErr w:type="gramEnd"/>
      <w:r>
        <w:t xml:space="preserve"> years in the workforce, however, led to uncertainty and concern because of the wealth of industry experience. The move from working in a professional environment to the academic environment was challenging. I wondered whether I</w:t>
      </w:r>
      <w:r w:rsidR="004C6A28">
        <w:t xml:space="preserve"> woul</w:t>
      </w:r>
      <w:r>
        <w:t>d be able to adjust to being a student again and whether my work experience would fit with the requirements of today's workplace.</w:t>
      </w:r>
    </w:p>
    <w:p w14:paraId="0F0E95D3" w14:textId="77777777" w:rsidR="006A410C" w:rsidRDefault="006A410C" w:rsidP="001D450A">
      <w:pPr>
        <w:spacing w:before="240" w:after="240"/>
      </w:pPr>
      <w:r>
        <w:t xml:space="preserve">My confidence was built up as I progressed through the Employability Skills </w:t>
      </w:r>
      <w:proofErr w:type="spellStart"/>
      <w:r>
        <w:t>programme</w:t>
      </w:r>
      <w:proofErr w:type="spellEnd"/>
      <w:r>
        <w:t>. I had more awareness of career planning and personal development through classroom discussions, professional development activities and self-assessment exercises. Being introduced to the employability concepts triggered me to think more deeply about my career objectives.</w:t>
      </w:r>
    </w:p>
    <w:p w14:paraId="3D968782" w14:textId="77777777" w:rsidR="006A410C" w:rsidRDefault="006A410C" w:rsidP="001D450A">
      <w:pPr>
        <w:spacing w:before="240" w:after="240"/>
      </w:pPr>
      <w:r>
        <w:t>Motivation to learn was also felt when I saw opportunities for academic growth. I chose to study Journalism or Media Production after my current course as I was very enthusiastic about it, as it is very similar to my previous experience and my long-term interests.</w:t>
      </w:r>
      <w:r w:rsidR="00353042">
        <w:t xml:space="preserve"> </w:t>
      </w:r>
      <w:r>
        <w:t xml:space="preserve">Yet at the same time, there are doubts about future career prospects. Technological advances and digital transformation are driving </w:t>
      </w:r>
      <w:proofErr w:type="gramStart"/>
      <w:r>
        <w:t>the media</w:t>
      </w:r>
      <w:proofErr w:type="gramEnd"/>
      <w:r>
        <w:t xml:space="preserve"> industries to transform at a very fast </w:t>
      </w:r>
      <w:r w:rsidRPr="0098723B">
        <w:t>pace</w:t>
      </w:r>
      <w:r w:rsidR="00B528D9" w:rsidRPr="0098723B">
        <w:t xml:space="preserve"> (Lusiana and </w:t>
      </w:r>
      <w:proofErr w:type="spellStart"/>
      <w:r w:rsidR="00B528D9" w:rsidRPr="0098723B">
        <w:t>Parastry</w:t>
      </w:r>
      <w:proofErr w:type="spellEnd"/>
      <w:r w:rsidR="00B528D9" w:rsidRPr="0098723B">
        <w:t>, 2025)</w:t>
      </w:r>
      <w:r w:rsidRPr="0098723B">
        <w:t>.</w:t>
      </w:r>
      <w:r>
        <w:t xml:space="preserve"> This puts pressure on maintaining up-to-date knowledge and skills. While there are these worries, my experiences and what I am learning now have made me more confident about my own professional learning.</w:t>
      </w:r>
    </w:p>
    <w:p w14:paraId="52D9677C" w14:textId="77777777" w:rsidR="006A410C" w:rsidRDefault="006A410C" w:rsidP="001D450A">
      <w:pPr>
        <w:pStyle w:val="Heading1"/>
        <w:spacing w:before="240" w:after="240"/>
      </w:pPr>
      <w:bookmarkStart w:id="3" w:name="_Toc230506138"/>
      <w:r w:rsidRPr="006A410C">
        <w:t>Evaluation</w:t>
      </w:r>
      <w:bookmarkEnd w:id="3"/>
    </w:p>
    <w:p w14:paraId="7963D10B" w14:textId="77777777" w:rsidR="006A410C" w:rsidRDefault="006A410C" w:rsidP="001D450A">
      <w:pPr>
        <w:spacing w:before="240" w:after="240"/>
      </w:pPr>
      <w:r>
        <w:t xml:space="preserve">Looking back at my career path shows me some good things that have happened along the way as well as some negative things that have shaped me. Establishing a wide range of experience in television production is one big success. After working in the industry for </w:t>
      </w:r>
      <w:r>
        <w:lastRenderedPageBreak/>
        <w:t xml:space="preserve">twelve years, the skills that were learnt were important transferable skills such as communication, leadership, teamwork, </w:t>
      </w:r>
      <w:proofErr w:type="spellStart"/>
      <w:r>
        <w:t>organisation</w:t>
      </w:r>
      <w:proofErr w:type="spellEnd"/>
      <w:r>
        <w:t xml:space="preserve">, creativity and problem-solving. </w:t>
      </w:r>
    </w:p>
    <w:p w14:paraId="05577A67" w14:textId="5750EBBE" w:rsidR="006A410C" w:rsidRDefault="006A410C" w:rsidP="001D450A">
      <w:pPr>
        <w:spacing w:before="240" w:after="240"/>
      </w:pPr>
      <w:r>
        <w:t xml:space="preserve">Another good thing is that it's all about ongoing education. The Employability Skills </w:t>
      </w:r>
      <w:proofErr w:type="spellStart"/>
      <w:r>
        <w:t>programme</w:t>
      </w:r>
      <w:proofErr w:type="spellEnd"/>
      <w:r>
        <w:t xml:space="preserve"> is a sign of being open to change and career growth. Classroom-based activities on employability, career planning and self-assessment enhanced employability awareness of career management </w:t>
      </w:r>
      <w:r w:rsidRPr="00414AF5">
        <w:t>strategies</w:t>
      </w:r>
      <w:r w:rsidR="00414AF5" w:rsidRPr="00414AF5">
        <w:t>.</w:t>
      </w:r>
      <w:r w:rsidR="00414AF5">
        <w:t xml:space="preserve"> </w:t>
      </w:r>
      <w:r>
        <w:t xml:space="preserve">The module also enhanced the understanding of career planning tools and employability frameworks. Prior to joining the </w:t>
      </w:r>
      <w:proofErr w:type="spellStart"/>
      <w:r>
        <w:t>programme</w:t>
      </w:r>
      <w:proofErr w:type="spellEnd"/>
      <w:r>
        <w:t xml:space="preserve">, I really needed to build up my professional experience to progress my career. </w:t>
      </w:r>
    </w:p>
    <w:p w14:paraId="07FF6803" w14:textId="77777777" w:rsidR="006A410C" w:rsidRDefault="006A410C" w:rsidP="001D450A">
      <w:pPr>
        <w:spacing w:before="240" w:after="240"/>
      </w:pPr>
      <w:r>
        <w:t>These strengths have also had an impact on my career trajectory, alongside some challenges. Many of the people who had returned to education after having spent many years in employment experienced adjustment difficulties. It took a lot of work to balance schoolwork and to get used to learning new ways.</w:t>
      </w:r>
    </w:p>
    <w:p w14:paraId="6C45DD1B" w14:textId="77777777" w:rsidR="006A410C" w:rsidRDefault="006A410C" w:rsidP="001D450A">
      <w:pPr>
        <w:spacing w:before="240" w:after="240"/>
      </w:pPr>
      <w:r>
        <w:t xml:space="preserve">One of the challenges is identifying skill gaps in relation to new developments in the industry. The media industries are </w:t>
      </w:r>
      <w:proofErr w:type="gramStart"/>
      <w:r>
        <w:t>more and more</w:t>
      </w:r>
      <w:proofErr w:type="gramEnd"/>
      <w:r>
        <w:t xml:space="preserve"> reliant on digital technologies and new modes of </w:t>
      </w:r>
      <w:r w:rsidRPr="0098723B">
        <w:t>communication</w:t>
      </w:r>
      <w:r w:rsidR="004F2C42" w:rsidRPr="0098723B">
        <w:t xml:space="preserve"> (Auwal, 2016)</w:t>
      </w:r>
      <w:r w:rsidRPr="0098723B">
        <w:t>. While</w:t>
      </w:r>
      <w:r>
        <w:t xml:space="preserve"> my existing background gives me good foundations, I will need to keep learning to stay relevant in the profession.</w:t>
      </w:r>
    </w:p>
    <w:p w14:paraId="4F40407B" w14:textId="77777777" w:rsidR="006A410C" w:rsidRDefault="006A410C" w:rsidP="001D450A">
      <w:pPr>
        <w:spacing w:before="240" w:after="240"/>
      </w:pPr>
      <w:r>
        <w:t>It was identified through self</w:t>
      </w:r>
      <w:r w:rsidR="007A66F4">
        <w:t>-</w:t>
      </w:r>
      <w:r>
        <w:t xml:space="preserve">assessment activities, which were undertaken during the module, that certain areas requiring development were strengthening digital skills and expanding professional networking. Noticing areas for development initially led to discomfort, but with reflection, it was </w:t>
      </w:r>
      <w:proofErr w:type="spellStart"/>
      <w:r>
        <w:t>realised</w:t>
      </w:r>
      <w:proofErr w:type="spellEnd"/>
      <w:r>
        <w:t xml:space="preserve"> that identifying areas for weaknesses helps to improve them in the future. </w:t>
      </w:r>
    </w:p>
    <w:p w14:paraId="6EF68945" w14:textId="77777777" w:rsidR="006A410C" w:rsidRDefault="006A410C" w:rsidP="001D450A">
      <w:pPr>
        <w:pStyle w:val="Heading1"/>
        <w:spacing w:before="240" w:after="240"/>
      </w:pPr>
      <w:bookmarkStart w:id="4" w:name="_Toc230506139"/>
      <w:r w:rsidRPr="006A410C">
        <w:t>Analysis</w:t>
      </w:r>
      <w:bookmarkEnd w:id="4"/>
    </w:p>
    <w:p w14:paraId="02FD0D10" w14:textId="77777777" w:rsidR="006A410C" w:rsidRDefault="006A410C" w:rsidP="001D450A">
      <w:pPr>
        <w:spacing w:before="240" w:after="240"/>
      </w:pPr>
      <w:r>
        <w:t>My understanding of my career experiences and aspirations is strengthened through the application of the theories of professional development.</w:t>
      </w:r>
      <w:r w:rsidR="007A66F4">
        <w:t xml:space="preserve"> </w:t>
      </w:r>
      <w:r>
        <w:t xml:space="preserve">SWOT Analysis was used to identify Professional Strengths, Weaknesses, Opportunities and Threats. </w:t>
      </w:r>
      <w:proofErr w:type="gramStart"/>
      <w:r>
        <w:t>First of all</w:t>
      </w:r>
      <w:proofErr w:type="gramEnd"/>
      <w:r>
        <w:t xml:space="preserve">, it is the vast amount of professional experience that comes with twelve years as a television producer. Leadership skills, communication skills, team working and industry knowledge are all positive factors for </w:t>
      </w:r>
      <w:r w:rsidRPr="0098723B">
        <w:t>employability</w:t>
      </w:r>
      <w:r w:rsidR="00493B08" w:rsidRPr="0098723B">
        <w:t xml:space="preserve"> (Ahmad et al., 2019)</w:t>
      </w:r>
      <w:r w:rsidRPr="0098723B">
        <w:t>.</w:t>
      </w:r>
      <w:r>
        <w:t xml:space="preserve"> A further asset is flexibility, which can be shown by going back to school to advance a person's career.</w:t>
      </w:r>
    </w:p>
    <w:p w14:paraId="40EACEFE" w14:textId="77777777" w:rsidR="006A410C" w:rsidRDefault="006A410C" w:rsidP="001D450A">
      <w:pPr>
        <w:spacing w:before="240" w:after="240"/>
      </w:pPr>
      <w:r>
        <w:lastRenderedPageBreak/>
        <w:t xml:space="preserve">The identified weaknesses are the lack of formal academic qualifications relevant to Journalism and Media Production, and the need to develop technological skills in modern media context. Further education after Employability Skills </w:t>
      </w:r>
      <w:proofErr w:type="spellStart"/>
      <w:r>
        <w:t>programme</w:t>
      </w:r>
      <w:proofErr w:type="spellEnd"/>
      <w:r>
        <w:t xml:space="preserve"> is an opportunity. Journalism / Media Production offers the chance to fuse industry experience and academic learning. Increased opportunities for professional networking and growth of digital media skills could further enhance career progression opportunities</w:t>
      </w:r>
      <w:r w:rsidR="00B50112">
        <w:t xml:space="preserve"> </w:t>
      </w:r>
      <w:r w:rsidR="00B50112" w:rsidRPr="0098723B">
        <w:t>(Isabirye et al., 2024)</w:t>
      </w:r>
      <w:r w:rsidRPr="0098723B">
        <w:t>.</w:t>
      </w:r>
    </w:p>
    <w:p w14:paraId="0B13B840" w14:textId="1F3CCCF2" w:rsidR="006A410C" w:rsidRDefault="006A410C" w:rsidP="001D450A">
      <w:pPr>
        <w:spacing w:before="240" w:after="240"/>
      </w:pPr>
      <w:r>
        <w:t>Examples of threats include growing competition among media industries and fast-changing technologies that demand constant adaptation. Knowledge about these external challenges is a basis for proactive professional planning.</w:t>
      </w:r>
      <w:r w:rsidR="007A66F4">
        <w:t xml:space="preserve"> </w:t>
      </w:r>
      <w:r>
        <w:t xml:space="preserve">The Myers-Briggs </w:t>
      </w:r>
      <w:r w:rsidRPr="00414AF5">
        <w:t>framework also proved to be useful in terms of the personality attributes that impact career experiences</w:t>
      </w:r>
      <w:r w:rsidR="00414AF5" w:rsidRPr="00414AF5">
        <w:t xml:space="preserve">, professional development, decision making and communication </w:t>
      </w:r>
      <w:r w:rsidR="00414AF5" w:rsidRPr="0098723B">
        <w:t>styles</w:t>
      </w:r>
      <w:r w:rsidR="00B9390F" w:rsidRPr="0098723B">
        <w:t xml:space="preserve"> (Al-Mallah et al., 2026)</w:t>
      </w:r>
      <w:r w:rsidRPr="0098723B">
        <w:t xml:space="preserve">. </w:t>
      </w:r>
      <w:r w:rsidR="00194113" w:rsidRPr="0098723B">
        <w:t xml:space="preserve"> </w:t>
      </w:r>
      <w:r w:rsidRPr="0098723B">
        <w:t>Self-assessment exercises indicated that I am good at working in</w:t>
      </w:r>
      <w:r>
        <w:t xml:space="preserve"> communication, leadership and creative collaborative settings. A lot of working with other people, problem solving under pressure, and team management </w:t>
      </w:r>
      <w:proofErr w:type="gramStart"/>
      <w:r>
        <w:t>was</w:t>
      </w:r>
      <w:proofErr w:type="gramEnd"/>
      <w:r>
        <w:t xml:space="preserve"> involved in television production. </w:t>
      </w:r>
    </w:p>
    <w:p w14:paraId="26521DEF" w14:textId="4C77CDAE" w:rsidR="006179C1" w:rsidRDefault="006A410C" w:rsidP="001D450A">
      <w:pPr>
        <w:spacing w:before="240" w:after="240"/>
      </w:pPr>
      <w:r>
        <w:t xml:space="preserve">Through learning in the classroom, an awareness of personality preferences was developed which in turn increased awareness of working styles and professional </w:t>
      </w:r>
      <w:proofErr w:type="spellStart"/>
      <w:r>
        <w:t>behaviours</w:t>
      </w:r>
      <w:proofErr w:type="spellEnd"/>
      <w:r>
        <w:t xml:space="preserve">. This information can help with future career planning by revealing information about work environments that are </w:t>
      </w:r>
      <w:proofErr w:type="gramStart"/>
      <w:r>
        <w:t>similar to</w:t>
      </w:r>
      <w:proofErr w:type="gramEnd"/>
      <w:r>
        <w:t xml:space="preserve"> personal characteristics</w:t>
      </w:r>
      <w:r w:rsidRPr="00414AF5">
        <w:t>.</w:t>
      </w:r>
      <w:r w:rsidR="007A66F4" w:rsidRPr="00414AF5">
        <w:t xml:space="preserve"> </w:t>
      </w:r>
      <w:r w:rsidRPr="00414AF5">
        <w:t>Understanding of career suitability was further enhanced by Holland's Career Theory</w:t>
      </w:r>
      <w:r w:rsidR="00B9390F" w:rsidRPr="00414AF5">
        <w:t xml:space="preserve"> </w:t>
      </w:r>
      <w:r w:rsidR="00414AF5" w:rsidRPr="00414AF5">
        <w:t xml:space="preserve">which helps match individual interests and personality traits with suitable career </w:t>
      </w:r>
      <w:r w:rsidR="00414AF5" w:rsidRPr="0098723B">
        <w:t xml:space="preserve">paths </w:t>
      </w:r>
      <w:r w:rsidR="00B9390F" w:rsidRPr="0098723B">
        <w:t>(Zainudin et al., 2026)</w:t>
      </w:r>
      <w:r w:rsidRPr="0098723B">
        <w:t>.</w:t>
      </w:r>
      <w:r>
        <w:t xml:space="preserve"> </w:t>
      </w:r>
    </w:p>
    <w:p w14:paraId="0E902ECB" w14:textId="375315FE" w:rsidR="006A410C" w:rsidRDefault="006A410C" w:rsidP="001D450A">
      <w:pPr>
        <w:spacing w:before="240" w:after="240"/>
      </w:pPr>
      <w:r>
        <w:t xml:space="preserve">My career interests are very oriented towards social and artistic career contexts that have to do with creativity, communication, collaboration and content development. Working in the production of television gave opportunities for using creative thinking, communication and </w:t>
      </w:r>
      <w:proofErr w:type="spellStart"/>
      <w:r>
        <w:t>organisational</w:t>
      </w:r>
      <w:proofErr w:type="spellEnd"/>
      <w:r>
        <w:t xml:space="preserve"> skills. </w:t>
      </w:r>
    </w:p>
    <w:p w14:paraId="4C5FD66C" w14:textId="77777777" w:rsidR="006A410C" w:rsidRDefault="006A410C" w:rsidP="001D450A">
      <w:pPr>
        <w:spacing w:before="240" w:after="240"/>
      </w:pPr>
      <w:r>
        <w:t>Interests also relate well to future aspirations related to Journalism and Media Production. Awareness of career preferences using Holland's theory helped build confidence in educational choice and career path.</w:t>
      </w:r>
      <w:r w:rsidR="007A66F4">
        <w:t xml:space="preserve"> </w:t>
      </w:r>
      <w:r>
        <w:t xml:space="preserve">Personal awareness of the influence of personal characteristics on career satisfaction and employability was enhanced through classroom discussions and diagnostic learning activities. Practical experiences and theoretical </w:t>
      </w:r>
      <w:r>
        <w:lastRenderedPageBreak/>
        <w:t>knowledge have led to greater confidence in planning for future professional development.</w:t>
      </w:r>
    </w:p>
    <w:p w14:paraId="13B1BB50" w14:textId="77777777" w:rsidR="006A410C" w:rsidRDefault="006A410C" w:rsidP="001D450A">
      <w:pPr>
        <w:pStyle w:val="Heading1"/>
        <w:spacing w:before="240" w:after="240"/>
      </w:pPr>
      <w:bookmarkStart w:id="5" w:name="_Toc230506140"/>
      <w:r>
        <w:t>Conclusion</w:t>
      </w:r>
      <w:bookmarkEnd w:id="5"/>
    </w:p>
    <w:p w14:paraId="246BA9E1" w14:textId="77777777" w:rsidR="006A410C" w:rsidRDefault="006A410C" w:rsidP="001D450A">
      <w:pPr>
        <w:spacing w:before="240" w:after="240"/>
      </w:pPr>
      <w:r>
        <w:t>This reflection on my career path reinforced understanding of strengths, challenges, and future development areas of the career. 12 years of experience with TV production, with transferable skills and knowledge of the industry, continues to support employability and professional development.</w:t>
      </w:r>
      <w:r w:rsidR="007A66F4">
        <w:t xml:space="preserve"> </w:t>
      </w:r>
      <w:r>
        <w:t xml:space="preserve">Employability Skills </w:t>
      </w:r>
      <w:proofErr w:type="spellStart"/>
      <w:r>
        <w:t>programme</w:t>
      </w:r>
      <w:proofErr w:type="spellEnd"/>
      <w:r>
        <w:t xml:space="preserve"> helped raise awareness </w:t>
      </w:r>
      <w:proofErr w:type="gramStart"/>
      <w:r>
        <w:t>on</w:t>
      </w:r>
      <w:proofErr w:type="gramEnd"/>
      <w:r>
        <w:t xml:space="preserve"> career planning strategies and the need for lifelong learning. Self-awareness about the development needs and future goals was enhanced through classroom activities and reflective exercises.</w:t>
      </w:r>
    </w:p>
    <w:p w14:paraId="5160F0F5" w14:textId="77777777" w:rsidR="006A410C" w:rsidRDefault="006A410C" w:rsidP="001D450A">
      <w:pPr>
        <w:spacing w:before="240" w:after="240"/>
      </w:pPr>
      <w:r>
        <w:t>The use of SWOT Analysis, Myers-Briggs personality theory, and Holland's Career Theory enhanced the understanding in relation to personal capabilities, career preferences, and professional suitability. Future studies in Journalism or Media Production are significant in enhancing professional skills and aiding in long-term career goals in the media sector.</w:t>
      </w:r>
    </w:p>
    <w:p w14:paraId="1F7A81DD" w14:textId="77777777" w:rsidR="00FC78F4" w:rsidRDefault="00FC78F4" w:rsidP="001D450A">
      <w:pPr>
        <w:spacing w:before="240" w:after="240"/>
      </w:pPr>
    </w:p>
    <w:p w14:paraId="2EE264C8" w14:textId="77777777" w:rsidR="00FC78F4" w:rsidRDefault="00FC78F4" w:rsidP="001D450A">
      <w:pPr>
        <w:spacing w:before="240" w:after="240"/>
      </w:pPr>
    </w:p>
    <w:p w14:paraId="1309F613" w14:textId="77777777" w:rsidR="00FC78F4" w:rsidRDefault="00FC78F4" w:rsidP="001D450A">
      <w:pPr>
        <w:spacing w:before="240" w:after="240"/>
      </w:pPr>
    </w:p>
    <w:p w14:paraId="567F9681" w14:textId="77777777" w:rsidR="00FC78F4" w:rsidRDefault="00FC78F4" w:rsidP="001D450A">
      <w:pPr>
        <w:spacing w:before="240" w:after="240"/>
      </w:pPr>
    </w:p>
    <w:p w14:paraId="227F87B2" w14:textId="77777777" w:rsidR="00FC78F4" w:rsidRDefault="00FC78F4" w:rsidP="001D450A">
      <w:pPr>
        <w:spacing w:before="240" w:after="240"/>
      </w:pPr>
    </w:p>
    <w:p w14:paraId="1DFD0D37" w14:textId="77777777" w:rsidR="00FC78F4" w:rsidRDefault="00FC78F4" w:rsidP="001D450A">
      <w:pPr>
        <w:spacing w:before="240" w:after="240"/>
      </w:pPr>
    </w:p>
    <w:p w14:paraId="75C098F9" w14:textId="77777777" w:rsidR="00FC78F4" w:rsidRDefault="00FC78F4" w:rsidP="001D450A">
      <w:pPr>
        <w:spacing w:before="240" w:after="240"/>
      </w:pPr>
    </w:p>
    <w:p w14:paraId="07FF7577" w14:textId="77777777" w:rsidR="00FC78F4" w:rsidRDefault="00FC78F4" w:rsidP="001D450A">
      <w:pPr>
        <w:spacing w:before="240" w:after="240"/>
      </w:pPr>
    </w:p>
    <w:p w14:paraId="0D0FA55E" w14:textId="77777777" w:rsidR="00FC78F4" w:rsidRDefault="00FC78F4" w:rsidP="001D450A">
      <w:pPr>
        <w:spacing w:before="240" w:after="240"/>
      </w:pPr>
    </w:p>
    <w:p w14:paraId="4CBDD34E" w14:textId="77777777" w:rsidR="00FC78F4" w:rsidRDefault="00FC78F4" w:rsidP="001D450A">
      <w:pPr>
        <w:spacing w:before="240" w:after="240"/>
      </w:pPr>
    </w:p>
    <w:p w14:paraId="4C3BB7B4" w14:textId="77777777" w:rsidR="00FE6779" w:rsidRDefault="00FE6779" w:rsidP="001D450A">
      <w:pPr>
        <w:spacing w:before="240" w:after="240"/>
      </w:pPr>
    </w:p>
    <w:p w14:paraId="0F08C724" w14:textId="77777777" w:rsidR="006A410C" w:rsidRDefault="006A410C" w:rsidP="001D450A">
      <w:pPr>
        <w:pStyle w:val="Heading1"/>
        <w:spacing w:before="240" w:after="240"/>
      </w:pPr>
      <w:bookmarkStart w:id="6" w:name="_Toc230506141"/>
      <w:r>
        <w:t>Action Plan</w:t>
      </w:r>
      <w:bookmarkEnd w:id="6"/>
    </w:p>
    <w:tbl>
      <w:tblPr>
        <w:tblStyle w:val="GridTable4-Accent1"/>
        <w:tblW w:w="0" w:type="auto"/>
        <w:tblLook w:val="04A0" w:firstRow="1" w:lastRow="0" w:firstColumn="1" w:lastColumn="0" w:noHBand="0" w:noVBand="1"/>
      </w:tblPr>
      <w:tblGrid>
        <w:gridCol w:w="1604"/>
        <w:gridCol w:w="1631"/>
        <w:gridCol w:w="1591"/>
        <w:gridCol w:w="1527"/>
        <w:gridCol w:w="1617"/>
        <w:gridCol w:w="1380"/>
      </w:tblGrid>
      <w:tr w:rsidR="00112DB0" w14:paraId="6E4F64AA" w14:textId="77777777" w:rsidTr="00112D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5ECC6547" w14:textId="77777777" w:rsidR="00112DB0" w:rsidRPr="00112DB0" w:rsidRDefault="00112DB0" w:rsidP="00112DB0">
            <w:pPr>
              <w:jc w:val="center"/>
              <w:rPr>
                <w:color w:val="000000" w:themeColor="text1"/>
              </w:rPr>
            </w:pPr>
            <w:r w:rsidRPr="00112DB0">
              <w:rPr>
                <w:color w:val="000000" w:themeColor="text1"/>
              </w:rPr>
              <w:t>Goal</w:t>
            </w:r>
          </w:p>
        </w:tc>
        <w:tc>
          <w:tcPr>
            <w:tcW w:w="1558" w:type="dxa"/>
          </w:tcPr>
          <w:p w14:paraId="62562D48"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Specific Action</w:t>
            </w:r>
          </w:p>
        </w:tc>
        <w:tc>
          <w:tcPr>
            <w:tcW w:w="1558" w:type="dxa"/>
          </w:tcPr>
          <w:p w14:paraId="1F1410DB"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Measurable</w:t>
            </w:r>
          </w:p>
        </w:tc>
        <w:tc>
          <w:tcPr>
            <w:tcW w:w="1558" w:type="dxa"/>
          </w:tcPr>
          <w:p w14:paraId="5FD75209"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Achievable</w:t>
            </w:r>
          </w:p>
        </w:tc>
        <w:tc>
          <w:tcPr>
            <w:tcW w:w="1559" w:type="dxa"/>
          </w:tcPr>
          <w:p w14:paraId="6273111D"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Relevant</w:t>
            </w:r>
          </w:p>
        </w:tc>
        <w:tc>
          <w:tcPr>
            <w:tcW w:w="1559" w:type="dxa"/>
          </w:tcPr>
          <w:p w14:paraId="73646A50" w14:textId="77777777" w:rsidR="00112DB0" w:rsidRPr="00112DB0" w:rsidRDefault="00112DB0" w:rsidP="00112DB0">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112DB0">
              <w:rPr>
                <w:color w:val="000000" w:themeColor="text1"/>
              </w:rPr>
              <w:t>Time-Bound</w:t>
            </w:r>
          </w:p>
        </w:tc>
      </w:tr>
      <w:tr w:rsidR="00112DB0" w14:paraId="305238C3" w14:textId="77777777" w:rsidTr="00112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76D5B348" w14:textId="77777777" w:rsidR="00112DB0" w:rsidRPr="00112DB0" w:rsidRDefault="00112DB0" w:rsidP="006A410C">
            <w:pPr>
              <w:rPr>
                <w:b w:val="0"/>
                <w:bCs w:val="0"/>
              </w:rPr>
            </w:pPr>
            <w:r w:rsidRPr="00112DB0">
              <w:rPr>
                <w:b w:val="0"/>
                <w:bCs w:val="0"/>
              </w:rPr>
              <w:t>Continue education</w:t>
            </w:r>
          </w:p>
        </w:tc>
        <w:tc>
          <w:tcPr>
            <w:tcW w:w="1558" w:type="dxa"/>
          </w:tcPr>
          <w:p w14:paraId="7F4BD627"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Apply for Journalism or Media Production studies</w:t>
            </w:r>
          </w:p>
        </w:tc>
        <w:tc>
          <w:tcPr>
            <w:tcW w:w="1558" w:type="dxa"/>
          </w:tcPr>
          <w:p w14:paraId="1B637FE5"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Submit applications</w:t>
            </w:r>
          </w:p>
        </w:tc>
        <w:tc>
          <w:tcPr>
            <w:tcW w:w="1558" w:type="dxa"/>
          </w:tcPr>
          <w:p w14:paraId="532E330E" w14:textId="77777777" w:rsidR="00112DB0" w:rsidRDefault="00112DB0" w:rsidP="00112DB0">
            <w:pPr>
              <w:jc w:val="center"/>
              <w:cnfStyle w:val="000000100000" w:firstRow="0" w:lastRow="0" w:firstColumn="0" w:lastColumn="0" w:oddVBand="0" w:evenVBand="0" w:oddHBand="1" w:evenHBand="0" w:firstRowFirstColumn="0" w:firstRowLastColumn="0" w:lastRowFirstColumn="0" w:lastRowLastColumn="0"/>
            </w:pPr>
            <w:r>
              <w:t>Yes</w:t>
            </w:r>
          </w:p>
        </w:tc>
        <w:tc>
          <w:tcPr>
            <w:tcW w:w="1559" w:type="dxa"/>
          </w:tcPr>
          <w:p w14:paraId="2E698923"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Supports future career goals</w:t>
            </w:r>
          </w:p>
        </w:tc>
        <w:tc>
          <w:tcPr>
            <w:tcW w:w="1559" w:type="dxa"/>
          </w:tcPr>
          <w:p w14:paraId="21BED085"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Within 12 months</w:t>
            </w:r>
          </w:p>
        </w:tc>
      </w:tr>
      <w:tr w:rsidR="00112DB0" w14:paraId="5B3DB9E8" w14:textId="77777777" w:rsidTr="00112DB0">
        <w:tc>
          <w:tcPr>
            <w:cnfStyle w:val="001000000000" w:firstRow="0" w:lastRow="0" w:firstColumn="1" w:lastColumn="0" w:oddVBand="0" w:evenVBand="0" w:oddHBand="0" w:evenHBand="0" w:firstRowFirstColumn="0" w:firstRowLastColumn="0" w:lastRowFirstColumn="0" w:lastRowLastColumn="0"/>
            <w:tcW w:w="1558" w:type="dxa"/>
          </w:tcPr>
          <w:p w14:paraId="5D585E64" w14:textId="77777777" w:rsidR="00112DB0" w:rsidRPr="00112DB0" w:rsidRDefault="00112DB0" w:rsidP="006A410C">
            <w:pPr>
              <w:rPr>
                <w:b w:val="0"/>
                <w:bCs w:val="0"/>
              </w:rPr>
            </w:pPr>
            <w:r w:rsidRPr="00112DB0">
              <w:rPr>
                <w:b w:val="0"/>
                <w:bCs w:val="0"/>
              </w:rPr>
              <w:t>Improve digital media skills</w:t>
            </w:r>
          </w:p>
        </w:tc>
        <w:tc>
          <w:tcPr>
            <w:tcW w:w="1558" w:type="dxa"/>
          </w:tcPr>
          <w:p w14:paraId="2229FC18"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Complete media technology training courses</w:t>
            </w:r>
          </w:p>
        </w:tc>
        <w:tc>
          <w:tcPr>
            <w:tcW w:w="1558" w:type="dxa"/>
          </w:tcPr>
          <w:p w14:paraId="3FB8EF6C"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Gain certificates</w:t>
            </w:r>
          </w:p>
        </w:tc>
        <w:tc>
          <w:tcPr>
            <w:tcW w:w="1558" w:type="dxa"/>
          </w:tcPr>
          <w:p w14:paraId="34C5DFBF" w14:textId="77777777" w:rsidR="00112DB0" w:rsidRDefault="00112DB0" w:rsidP="00112DB0">
            <w:pPr>
              <w:jc w:val="center"/>
              <w:cnfStyle w:val="000000000000" w:firstRow="0" w:lastRow="0" w:firstColumn="0" w:lastColumn="0" w:oddVBand="0" w:evenVBand="0" w:oddHBand="0" w:evenHBand="0" w:firstRowFirstColumn="0" w:firstRowLastColumn="0" w:lastRowFirstColumn="0" w:lastRowLastColumn="0"/>
            </w:pPr>
            <w:r>
              <w:t>Yes</w:t>
            </w:r>
          </w:p>
        </w:tc>
        <w:tc>
          <w:tcPr>
            <w:tcW w:w="1559" w:type="dxa"/>
          </w:tcPr>
          <w:p w14:paraId="2625703D"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Supports media industry requirements</w:t>
            </w:r>
          </w:p>
        </w:tc>
        <w:tc>
          <w:tcPr>
            <w:tcW w:w="1559" w:type="dxa"/>
          </w:tcPr>
          <w:p w14:paraId="054FA370"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Within 6 months</w:t>
            </w:r>
          </w:p>
        </w:tc>
      </w:tr>
      <w:tr w:rsidR="00112DB0" w14:paraId="12CCA0EF" w14:textId="77777777" w:rsidTr="00112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6A11D84A" w14:textId="77777777" w:rsidR="00112DB0" w:rsidRPr="00112DB0" w:rsidRDefault="00112DB0" w:rsidP="006A410C">
            <w:pPr>
              <w:rPr>
                <w:b w:val="0"/>
                <w:bCs w:val="0"/>
              </w:rPr>
            </w:pPr>
            <w:r w:rsidRPr="00112DB0">
              <w:rPr>
                <w:b w:val="0"/>
                <w:bCs w:val="0"/>
              </w:rPr>
              <w:t>Strengthen networking</w:t>
            </w:r>
          </w:p>
        </w:tc>
        <w:tc>
          <w:tcPr>
            <w:tcW w:w="1558" w:type="dxa"/>
          </w:tcPr>
          <w:p w14:paraId="21B00621"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Attend professional events and connect with media professionals</w:t>
            </w:r>
          </w:p>
          <w:p w14:paraId="49A37503" w14:textId="42AF61D0" w:rsidR="006179C1" w:rsidRDefault="006179C1" w:rsidP="006A410C">
            <w:pPr>
              <w:cnfStyle w:val="000000100000" w:firstRow="0" w:lastRow="0" w:firstColumn="0" w:lastColumn="0" w:oddVBand="0" w:evenVBand="0" w:oddHBand="1" w:evenHBand="0" w:firstRowFirstColumn="0" w:firstRowLastColumn="0" w:lastRowFirstColumn="0" w:lastRowLastColumn="0"/>
            </w:pPr>
            <w:r>
              <w:t xml:space="preserve">Digital </w:t>
            </w:r>
            <w:r w:rsidR="00CA751B">
              <w:t>m</w:t>
            </w:r>
            <w:r>
              <w:t xml:space="preserve">edia </w:t>
            </w:r>
            <w:r w:rsidR="00CA751B">
              <w:t>p</w:t>
            </w:r>
            <w:r w:rsidR="00F76AF8">
              <w:t>roduction</w:t>
            </w:r>
          </w:p>
        </w:tc>
        <w:tc>
          <w:tcPr>
            <w:tcW w:w="1558" w:type="dxa"/>
          </w:tcPr>
          <w:p w14:paraId="1ECCBDAC"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Build professional contacts</w:t>
            </w:r>
          </w:p>
        </w:tc>
        <w:tc>
          <w:tcPr>
            <w:tcW w:w="1558" w:type="dxa"/>
          </w:tcPr>
          <w:p w14:paraId="2F953133" w14:textId="77777777" w:rsidR="00112DB0" w:rsidRDefault="00112DB0" w:rsidP="00112DB0">
            <w:pPr>
              <w:jc w:val="center"/>
              <w:cnfStyle w:val="000000100000" w:firstRow="0" w:lastRow="0" w:firstColumn="0" w:lastColumn="0" w:oddVBand="0" w:evenVBand="0" w:oddHBand="1" w:evenHBand="0" w:firstRowFirstColumn="0" w:firstRowLastColumn="0" w:lastRowFirstColumn="0" w:lastRowLastColumn="0"/>
            </w:pPr>
            <w:r>
              <w:t>Yes</w:t>
            </w:r>
          </w:p>
        </w:tc>
        <w:tc>
          <w:tcPr>
            <w:tcW w:w="1559" w:type="dxa"/>
          </w:tcPr>
          <w:p w14:paraId="098D3079"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Improves employability</w:t>
            </w:r>
          </w:p>
        </w:tc>
        <w:tc>
          <w:tcPr>
            <w:tcW w:w="1559" w:type="dxa"/>
          </w:tcPr>
          <w:p w14:paraId="08893541"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Within 12 months</w:t>
            </w:r>
          </w:p>
        </w:tc>
      </w:tr>
      <w:tr w:rsidR="00112DB0" w14:paraId="252A32E7" w14:textId="77777777" w:rsidTr="00112DB0">
        <w:tc>
          <w:tcPr>
            <w:cnfStyle w:val="001000000000" w:firstRow="0" w:lastRow="0" w:firstColumn="1" w:lastColumn="0" w:oddVBand="0" w:evenVBand="0" w:oddHBand="0" w:evenHBand="0" w:firstRowFirstColumn="0" w:firstRowLastColumn="0" w:lastRowFirstColumn="0" w:lastRowLastColumn="0"/>
            <w:tcW w:w="1558" w:type="dxa"/>
          </w:tcPr>
          <w:p w14:paraId="4F46ABA4" w14:textId="77777777" w:rsidR="00112DB0" w:rsidRPr="00112DB0" w:rsidRDefault="00112DB0" w:rsidP="006A410C">
            <w:pPr>
              <w:rPr>
                <w:b w:val="0"/>
                <w:bCs w:val="0"/>
              </w:rPr>
            </w:pPr>
            <w:r w:rsidRPr="00112DB0">
              <w:rPr>
                <w:b w:val="0"/>
                <w:bCs w:val="0"/>
              </w:rPr>
              <w:t>Improve employability skills</w:t>
            </w:r>
          </w:p>
        </w:tc>
        <w:tc>
          <w:tcPr>
            <w:tcW w:w="1558" w:type="dxa"/>
          </w:tcPr>
          <w:p w14:paraId="6533A2F8"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proofErr w:type="gramStart"/>
            <w:r w:rsidRPr="00112DB0">
              <w:t>Continue</w:t>
            </w:r>
            <w:proofErr w:type="gramEnd"/>
            <w:r w:rsidRPr="00112DB0">
              <w:t xml:space="preserve"> applying learning from current </w:t>
            </w:r>
            <w:proofErr w:type="spellStart"/>
            <w:r w:rsidRPr="00112DB0">
              <w:t>programme</w:t>
            </w:r>
            <w:proofErr w:type="spellEnd"/>
          </w:p>
        </w:tc>
        <w:tc>
          <w:tcPr>
            <w:tcW w:w="1558" w:type="dxa"/>
          </w:tcPr>
          <w:p w14:paraId="08FFEF9F"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Monitor progress through self-reflection</w:t>
            </w:r>
          </w:p>
        </w:tc>
        <w:tc>
          <w:tcPr>
            <w:tcW w:w="1558" w:type="dxa"/>
          </w:tcPr>
          <w:p w14:paraId="5D984CF9" w14:textId="77777777" w:rsidR="00112DB0" w:rsidRDefault="00112DB0" w:rsidP="00112DB0">
            <w:pPr>
              <w:jc w:val="center"/>
              <w:cnfStyle w:val="000000000000" w:firstRow="0" w:lastRow="0" w:firstColumn="0" w:lastColumn="0" w:oddVBand="0" w:evenVBand="0" w:oddHBand="0" w:evenHBand="0" w:firstRowFirstColumn="0" w:firstRowLastColumn="0" w:lastRowFirstColumn="0" w:lastRowLastColumn="0"/>
            </w:pPr>
            <w:r>
              <w:t>Yes</w:t>
            </w:r>
          </w:p>
        </w:tc>
        <w:tc>
          <w:tcPr>
            <w:tcW w:w="1559" w:type="dxa"/>
          </w:tcPr>
          <w:p w14:paraId="36CDDEB9"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Supports career growth</w:t>
            </w:r>
          </w:p>
        </w:tc>
        <w:tc>
          <w:tcPr>
            <w:tcW w:w="1559" w:type="dxa"/>
          </w:tcPr>
          <w:p w14:paraId="12E63920" w14:textId="77777777" w:rsidR="00112DB0" w:rsidRDefault="00112DB0" w:rsidP="006A410C">
            <w:pPr>
              <w:cnfStyle w:val="000000000000" w:firstRow="0" w:lastRow="0" w:firstColumn="0" w:lastColumn="0" w:oddVBand="0" w:evenVBand="0" w:oddHBand="0" w:evenHBand="0" w:firstRowFirstColumn="0" w:firstRowLastColumn="0" w:lastRowFirstColumn="0" w:lastRowLastColumn="0"/>
            </w:pPr>
            <w:r w:rsidRPr="00112DB0">
              <w:t>Ongoing</w:t>
            </w:r>
          </w:p>
        </w:tc>
      </w:tr>
      <w:tr w:rsidR="00112DB0" w14:paraId="60C614A8" w14:textId="77777777" w:rsidTr="00112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5EEF9D2F" w14:textId="77777777" w:rsidR="00112DB0" w:rsidRPr="00112DB0" w:rsidRDefault="00112DB0" w:rsidP="006A410C">
            <w:pPr>
              <w:rPr>
                <w:b w:val="0"/>
                <w:bCs w:val="0"/>
              </w:rPr>
            </w:pPr>
            <w:r w:rsidRPr="00112DB0">
              <w:rPr>
                <w:b w:val="0"/>
                <w:bCs w:val="0"/>
              </w:rPr>
              <w:t>Enhance professional development</w:t>
            </w:r>
          </w:p>
        </w:tc>
        <w:tc>
          <w:tcPr>
            <w:tcW w:w="1558" w:type="dxa"/>
          </w:tcPr>
          <w:p w14:paraId="296E090A"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Use SWOT and career planning tools regularly</w:t>
            </w:r>
          </w:p>
        </w:tc>
        <w:tc>
          <w:tcPr>
            <w:tcW w:w="1558" w:type="dxa"/>
          </w:tcPr>
          <w:p w14:paraId="7D5D8CDC"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Review development every 6 months</w:t>
            </w:r>
          </w:p>
        </w:tc>
        <w:tc>
          <w:tcPr>
            <w:tcW w:w="1558" w:type="dxa"/>
          </w:tcPr>
          <w:p w14:paraId="08F1D806" w14:textId="77777777" w:rsidR="00112DB0" w:rsidRDefault="00112DB0" w:rsidP="00112DB0">
            <w:pPr>
              <w:jc w:val="center"/>
              <w:cnfStyle w:val="000000100000" w:firstRow="0" w:lastRow="0" w:firstColumn="0" w:lastColumn="0" w:oddVBand="0" w:evenVBand="0" w:oddHBand="1" w:evenHBand="0" w:firstRowFirstColumn="0" w:firstRowLastColumn="0" w:lastRowFirstColumn="0" w:lastRowLastColumn="0"/>
            </w:pPr>
            <w:r>
              <w:t>Yes</w:t>
            </w:r>
          </w:p>
        </w:tc>
        <w:tc>
          <w:tcPr>
            <w:tcW w:w="1559" w:type="dxa"/>
          </w:tcPr>
          <w:p w14:paraId="40F91AA6"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Supports long-term progression</w:t>
            </w:r>
          </w:p>
        </w:tc>
        <w:tc>
          <w:tcPr>
            <w:tcW w:w="1559" w:type="dxa"/>
          </w:tcPr>
          <w:p w14:paraId="2F801C2F" w14:textId="77777777" w:rsidR="00112DB0" w:rsidRDefault="00112DB0" w:rsidP="006A410C">
            <w:pPr>
              <w:cnfStyle w:val="000000100000" w:firstRow="0" w:lastRow="0" w:firstColumn="0" w:lastColumn="0" w:oddVBand="0" w:evenVBand="0" w:oddHBand="1" w:evenHBand="0" w:firstRowFirstColumn="0" w:firstRowLastColumn="0" w:lastRowFirstColumn="0" w:lastRowLastColumn="0"/>
            </w:pPr>
            <w:r w:rsidRPr="00112DB0">
              <w:t>Ongoing</w:t>
            </w:r>
          </w:p>
        </w:tc>
      </w:tr>
    </w:tbl>
    <w:p w14:paraId="462B4522" w14:textId="3D24AA9C" w:rsidR="005A679A" w:rsidRDefault="005A679A">
      <w:pPr>
        <w:spacing w:after="160" w:line="259" w:lineRule="auto"/>
        <w:jc w:val="left"/>
      </w:pPr>
    </w:p>
    <w:p w14:paraId="50878034" w14:textId="4B376408" w:rsidR="006179C1" w:rsidRDefault="005A679A" w:rsidP="006179C1">
      <w:pPr>
        <w:pStyle w:val="Heading1"/>
        <w:jc w:val="left"/>
      </w:pPr>
      <w:bookmarkStart w:id="7" w:name="_Toc230506142"/>
      <w:r>
        <w:t>References</w:t>
      </w:r>
      <w:bookmarkEnd w:id="7"/>
      <w:r w:rsidR="00725854">
        <w:t>:</w:t>
      </w:r>
    </w:p>
    <w:p w14:paraId="20805430" w14:textId="2492BFD0" w:rsidR="001D450A" w:rsidRPr="00384B81" w:rsidRDefault="001D450A" w:rsidP="0001504F">
      <w:pPr>
        <w:spacing w:before="240" w:after="240"/>
      </w:pPr>
      <w:r w:rsidRPr="00384B81">
        <w:t xml:space="preserve">Ahmad, F.S., Velu, B.K.D.V., Zaidin, N. and Shariff, S.A. (2019) Entrepreneurship education for industrial professional: the influence of communication, teamwork, leadership and innovative soft skill on job performance. </w:t>
      </w:r>
      <w:r w:rsidRPr="00384B81">
        <w:rPr>
          <w:i/>
          <w:iCs/>
        </w:rPr>
        <w:t>International Journal of Recent Technology and Engineering (IJRTE)</w:t>
      </w:r>
      <w:r w:rsidRPr="00384B81">
        <w:t>, 8.</w:t>
      </w:r>
      <w:r w:rsidR="003326D4">
        <w:t xml:space="preserve"> Available at: </w:t>
      </w:r>
      <w:hyperlink r:id="rId10" w:history="1">
        <w:r w:rsidR="0001504F" w:rsidRPr="001C39EB">
          <w:rPr>
            <w:rStyle w:val="Hyperlink"/>
          </w:rPr>
          <w:t>https://doi.org/10.35940/IJRTE.C1037.1183S319</w:t>
        </w:r>
      </w:hyperlink>
      <w:r w:rsidR="0001504F">
        <w:t xml:space="preserve"> </w:t>
      </w:r>
    </w:p>
    <w:p w14:paraId="762A86F5" w14:textId="4E8592B2" w:rsidR="001D450A" w:rsidRPr="00384B81" w:rsidRDefault="001D450A" w:rsidP="001D450A">
      <w:pPr>
        <w:spacing w:before="240" w:after="240"/>
      </w:pPr>
      <w:r w:rsidRPr="00384B81">
        <w:t>Al-Mallah, A.A., Al-</w:t>
      </w:r>
      <w:proofErr w:type="spellStart"/>
      <w:r w:rsidRPr="00384B81">
        <w:t>Sehlawi</w:t>
      </w:r>
      <w:proofErr w:type="spellEnd"/>
      <w:r w:rsidRPr="00384B81">
        <w:t xml:space="preserve">, M. and Al-Mallah, N.A. (2026) The relationship between Myers-Briggs type indicator personality types and career satisfaction among radiographers: A cross-sectional study. </w:t>
      </w:r>
      <w:r w:rsidRPr="00384B81">
        <w:rPr>
          <w:i/>
          <w:iCs/>
        </w:rPr>
        <w:t>Radiography</w:t>
      </w:r>
      <w:r w:rsidRPr="00384B81">
        <w:t>, 32(3), p.103363.</w:t>
      </w:r>
      <w:r w:rsidR="003326D4">
        <w:t xml:space="preserve"> Available at: </w:t>
      </w:r>
      <w:hyperlink r:id="rId11" w:history="1">
        <w:r w:rsidR="003326D4" w:rsidRPr="00C623B4">
          <w:rPr>
            <w:rStyle w:val="Hyperlink"/>
          </w:rPr>
          <w:t>https://doi.org/10.1016/j.radi.2026.103363</w:t>
        </w:r>
      </w:hyperlink>
      <w:r w:rsidR="003326D4">
        <w:t xml:space="preserve"> </w:t>
      </w:r>
    </w:p>
    <w:p w14:paraId="588856D2" w14:textId="122FD774" w:rsidR="001D450A" w:rsidRPr="00384B81" w:rsidRDefault="001D450A" w:rsidP="00ED3569">
      <w:pPr>
        <w:spacing w:before="240" w:after="240"/>
      </w:pPr>
      <w:r w:rsidRPr="00384B81">
        <w:t xml:space="preserve">Auwal, A. (2016) The Complexities of New Media: Can the ‘Web </w:t>
      </w:r>
      <w:proofErr w:type="spellStart"/>
      <w:r w:rsidRPr="00384B81">
        <w:t>Media’Completely</w:t>
      </w:r>
      <w:proofErr w:type="spellEnd"/>
      <w:r w:rsidRPr="00384B81">
        <w:t xml:space="preserve"> Erase Traditional Media from the Communication </w:t>
      </w:r>
      <w:proofErr w:type="gramStart"/>
      <w:r w:rsidRPr="00384B81">
        <w:t>Industry?.</w:t>
      </w:r>
      <w:proofErr w:type="gramEnd"/>
      <w:r w:rsidRPr="00384B81">
        <w:t xml:space="preserve"> </w:t>
      </w:r>
      <w:r w:rsidRPr="00384B81">
        <w:rPr>
          <w:i/>
          <w:iCs/>
        </w:rPr>
        <w:t>Online Journal of Communication and Media Technologies</w:t>
      </w:r>
      <w:r w:rsidRPr="00384B81">
        <w:t>.</w:t>
      </w:r>
      <w:r w:rsidR="00ED3569">
        <w:t xml:space="preserve"> 6(3) pp.173-195</w:t>
      </w:r>
      <w:r w:rsidR="003326D4">
        <w:t xml:space="preserve"> Available at: </w:t>
      </w:r>
      <w:hyperlink r:id="rId12" w:tgtFrame="_blank" w:history="1">
        <w:r w:rsidR="00ED3569" w:rsidRPr="00ED3569">
          <w:rPr>
            <w:rStyle w:val="Hyperlink"/>
          </w:rPr>
          <w:t>https://doi.org/10.29333/ojcmt/2555</w:t>
        </w:r>
      </w:hyperlink>
    </w:p>
    <w:p w14:paraId="62629959" w14:textId="2BB63518" w:rsidR="001D450A" w:rsidRPr="00384B81" w:rsidRDefault="001D450A" w:rsidP="001D450A">
      <w:pPr>
        <w:spacing w:before="240" w:after="240"/>
      </w:pPr>
      <w:r w:rsidRPr="00384B81">
        <w:t xml:space="preserve">Isabirye, A.K., Moloi, K.C. and Lebelo, R.S. (2024) Enhancing networking skills for professional success: Strategies and tactics. </w:t>
      </w:r>
      <w:proofErr w:type="spellStart"/>
      <w:r w:rsidRPr="00384B81">
        <w:rPr>
          <w:i/>
          <w:iCs/>
        </w:rPr>
        <w:t>Mitteilungen</w:t>
      </w:r>
      <w:proofErr w:type="spellEnd"/>
      <w:r w:rsidRPr="00384B81">
        <w:rPr>
          <w:i/>
          <w:iCs/>
        </w:rPr>
        <w:t xml:space="preserve"> </w:t>
      </w:r>
      <w:proofErr w:type="spellStart"/>
      <w:r w:rsidRPr="00384B81">
        <w:rPr>
          <w:i/>
          <w:iCs/>
        </w:rPr>
        <w:t>Klosterneuburg</w:t>
      </w:r>
      <w:proofErr w:type="spellEnd"/>
      <w:r w:rsidRPr="00384B81">
        <w:t>, 74(7), pp.1-35.</w:t>
      </w:r>
      <w:r w:rsidR="003326D4">
        <w:t xml:space="preserve"> Available at: </w:t>
      </w:r>
      <w:hyperlink r:id="rId13" w:history="1">
        <w:r w:rsidR="00082BA3" w:rsidRPr="001C39EB">
          <w:rPr>
            <w:rStyle w:val="Hyperlink"/>
          </w:rPr>
          <w:t>https://doi.org/10.61586/Rd6tw</w:t>
        </w:r>
      </w:hyperlink>
      <w:r w:rsidR="00082BA3">
        <w:t xml:space="preserve"> </w:t>
      </w:r>
    </w:p>
    <w:p w14:paraId="7BA1E098" w14:textId="789C75ED" w:rsidR="001D450A" w:rsidRPr="00384B81" w:rsidRDefault="001D450A" w:rsidP="001D450A">
      <w:pPr>
        <w:spacing w:before="240" w:after="240"/>
      </w:pPr>
      <w:r w:rsidRPr="00384B81">
        <w:t xml:space="preserve">Le Cornu, R. (2016) Professional experience: Learning from the past to build the future. </w:t>
      </w:r>
      <w:r w:rsidRPr="00384B81">
        <w:rPr>
          <w:i/>
          <w:iCs/>
        </w:rPr>
        <w:t>Asia-Pacific Journal of Teacher Education</w:t>
      </w:r>
      <w:r w:rsidRPr="00384B81">
        <w:t>, 44(1), pp. 80-101.</w:t>
      </w:r>
      <w:r w:rsidR="003326D4">
        <w:t xml:space="preserve"> Available at: </w:t>
      </w:r>
      <w:hyperlink r:id="rId14" w:history="1">
        <w:r w:rsidR="003326D4" w:rsidRPr="00C623B4">
          <w:rPr>
            <w:rStyle w:val="Hyperlink"/>
          </w:rPr>
          <w:t>https://doi.org/10.1080/1359866X.2015.1102200</w:t>
        </w:r>
      </w:hyperlink>
      <w:r w:rsidR="003326D4">
        <w:t xml:space="preserve"> </w:t>
      </w:r>
    </w:p>
    <w:p w14:paraId="0C3216CA" w14:textId="7E9A1051" w:rsidR="001D450A" w:rsidRPr="00384B81" w:rsidRDefault="001D450A" w:rsidP="001D450A">
      <w:pPr>
        <w:spacing w:before="240" w:after="240"/>
      </w:pPr>
      <w:r w:rsidRPr="00384B81">
        <w:t xml:space="preserve">Lusiana, D. and </w:t>
      </w:r>
      <w:proofErr w:type="spellStart"/>
      <w:r w:rsidRPr="00384B81">
        <w:t>Parastry</w:t>
      </w:r>
      <w:proofErr w:type="spellEnd"/>
      <w:r w:rsidRPr="00384B81">
        <w:t xml:space="preserve">, A. (2025) Facing Digital Transformation in The Media Industry: Challenges and Opportunities. </w:t>
      </w:r>
      <w:r w:rsidRPr="00384B81">
        <w:rPr>
          <w:i/>
          <w:iCs/>
        </w:rPr>
        <w:t>Golden Ratio of Community Services and Dedication</w:t>
      </w:r>
      <w:r w:rsidRPr="00384B81">
        <w:t>, 5(2), pp.40-46.</w:t>
      </w:r>
      <w:r w:rsidR="00B5334A">
        <w:t xml:space="preserve"> Available at: </w:t>
      </w:r>
      <w:hyperlink r:id="rId15" w:history="1">
        <w:r w:rsidR="00B5334A" w:rsidRPr="00C623B4">
          <w:rPr>
            <w:rStyle w:val="Hyperlink"/>
          </w:rPr>
          <w:t>https://doi.org/10.52970/grcsd.v5i2.1330</w:t>
        </w:r>
      </w:hyperlink>
      <w:r w:rsidR="00B5334A">
        <w:t xml:space="preserve"> </w:t>
      </w:r>
    </w:p>
    <w:p w14:paraId="78A108B0" w14:textId="4C9D6DC8" w:rsidR="001D450A" w:rsidRPr="00384B81" w:rsidRDefault="001D450A" w:rsidP="001D450A">
      <w:pPr>
        <w:spacing w:before="240" w:after="240"/>
      </w:pPr>
      <w:r w:rsidRPr="00384B81">
        <w:t xml:space="preserve">Ng, S.L., Mylopoulos, M., </w:t>
      </w:r>
      <w:proofErr w:type="spellStart"/>
      <w:r w:rsidRPr="00384B81">
        <w:t>Kangasjarvi</w:t>
      </w:r>
      <w:proofErr w:type="spellEnd"/>
      <w:r w:rsidRPr="00384B81">
        <w:t xml:space="preserve">, E., Boyd, V.A., Teles, S., Orsino, A., Lingard, L. and Phelan, S. (2020) Critically reflective practice and its sources: A qualitative exploration. </w:t>
      </w:r>
      <w:r w:rsidRPr="00384B81">
        <w:rPr>
          <w:i/>
          <w:iCs/>
        </w:rPr>
        <w:t>Medical Education</w:t>
      </w:r>
      <w:r w:rsidRPr="00384B81">
        <w:t>, 54(4), pp.312-319.</w:t>
      </w:r>
      <w:r w:rsidR="00B5334A">
        <w:t xml:space="preserve"> Available at: </w:t>
      </w:r>
      <w:hyperlink r:id="rId16" w:history="1">
        <w:r w:rsidR="00B5334A" w:rsidRPr="00C623B4">
          <w:rPr>
            <w:rStyle w:val="Hyperlink"/>
          </w:rPr>
          <w:t>https://doi.org/10.1111/medu.14032</w:t>
        </w:r>
      </w:hyperlink>
      <w:r w:rsidR="00B5334A">
        <w:t xml:space="preserve"> </w:t>
      </w:r>
    </w:p>
    <w:p w14:paraId="54D748D0" w14:textId="58155AEF" w:rsidR="001D450A" w:rsidRPr="005A679A" w:rsidRDefault="001D450A" w:rsidP="001D450A">
      <w:pPr>
        <w:spacing w:before="240" w:after="240"/>
      </w:pPr>
      <w:r w:rsidRPr="00384B81">
        <w:lastRenderedPageBreak/>
        <w:t>Zainudin, Z.N., Rong, L.W., Nor,</w:t>
      </w:r>
      <w:r w:rsidRPr="00B9390F">
        <w:t xml:space="preserve"> A.M., Yusop, Y.M. and Othman, W.N.W. </w:t>
      </w:r>
      <w:r>
        <w:t>(</w:t>
      </w:r>
      <w:r w:rsidRPr="00B9390F">
        <w:t>2020</w:t>
      </w:r>
      <w:r>
        <w:t>)</w:t>
      </w:r>
      <w:r w:rsidRPr="00B9390F">
        <w:t xml:space="preserve"> The relationship of Holland theory in career decision making: A systematic review of literature. </w:t>
      </w:r>
      <w:r w:rsidRPr="00B9390F">
        <w:rPr>
          <w:i/>
          <w:iCs/>
        </w:rPr>
        <w:t>Journal of critical reviews</w:t>
      </w:r>
      <w:r w:rsidRPr="00B9390F">
        <w:t>, 7(9), pp.884-892.</w:t>
      </w:r>
      <w:r w:rsidR="00B5334A">
        <w:t xml:space="preserve"> Available at: </w:t>
      </w:r>
      <w:r w:rsidR="007B7EE0" w:rsidRPr="007B7EE0">
        <w:t>10.31838/jcr.07.09.165.</w:t>
      </w:r>
    </w:p>
    <w:sectPr w:rsidR="001D450A" w:rsidRPr="005A679A" w:rsidSect="00FC78F4">
      <w:footerReference w:type="default" r:id="rId17"/>
      <w:pgSz w:w="12240" w:h="15840"/>
      <w:pgMar w:top="56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A3962" w14:textId="77777777" w:rsidR="00044782" w:rsidRDefault="00044782" w:rsidP="003C14ED">
      <w:pPr>
        <w:spacing w:line="240" w:lineRule="auto"/>
      </w:pPr>
      <w:r>
        <w:separator/>
      </w:r>
    </w:p>
  </w:endnote>
  <w:endnote w:type="continuationSeparator" w:id="0">
    <w:p w14:paraId="3B41D291" w14:textId="77777777" w:rsidR="00044782" w:rsidRDefault="00044782" w:rsidP="003C1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237828"/>
      <w:docPartObj>
        <w:docPartGallery w:val="Page Numbers (Bottom of Page)"/>
        <w:docPartUnique/>
      </w:docPartObj>
    </w:sdtPr>
    <w:sdtEndPr>
      <w:rPr>
        <w:noProof/>
      </w:rPr>
    </w:sdtEndPr>
    <w:sdtContent>
      <w:p w14:paraId="1F79B44F" w14:textId="310E6213" w:rsidR="00FC78F4" w:rsidRDefault="00FC78F4" w:rsidP="00FC78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871EA" w14:textId="77777777" w:rsidR="00FC78F4" w:rsidRDefault="00FC78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3820982"/>
      <w:docPartObj>
        <w:docPartGallery w:val="Page Numbers (Bottom of Page)"/>
        <w:docPartUnique/>
      </w:docPartObj>
    </w:sdtPr>
    <w:sdtEndPr>
      <w:rPr>
        <w:noProof/>
      </w:rPr>
    </w:sdtEndPr>
    <w:sdtContent>
      <w:p w14:paraId="74982EA8" w14:textId="77777777" w:rsidR="003C14ED" w:rsidRDefault="003C14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42C86A" w14:textId="77777777" w:rsidR="003C14ED" w:rsidRDefault="003C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85A23" w14:textId="77777777" w:rsidR="00044782" w:rsidRDefault="00044782" w:rsidP="003C14ED">
      <w:pPr>
        <w:spacing w:line="240" w:lineRule="auto"/>
      </w:pPr>
      <w:r>
        <w:separator/>
      </w:r>
    </w:p>
  </w:footnote>
  <w:footnote w:type="continuationSeparator" w:id="0">
    <w:p w14:paraId="5B8CB476" w14:textId="77777777" w:rsidR="00044782" w:rsidRDefault="00044782" w:rsidP="003C14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9765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481"/>
    <w:rsid w:val="0001504F"/>
    <w:rsid w:val="000308AB"/>
    <w:rsid w:val="00044782"/>
    <w:rsid w:val="00047633"/>
    <w:rsid w:val="00057E0C"/>
    <w:rsid w:val="00082BA3"/>
    <w:rsid w:val="000C7AB4"/>
    <w:rsid w:val="000E0C57"/>
    <w:rsid w:val="00112DB0"/>
    <w:rsid w:val="00194113"/>
    <w:rsid w:val="001D450A"/>
    <w:rsid w:val="002017C6"/>
    <w:rsid w:val="002024E7"/>
    <w:rsid w:val="00237A58"/>
    <w:rsid w:val="00244E89"/>
    <w:rsid w:val="00293C1D"/>
    <w:rsid w:val="002D39A0"/>
    <w:rsid w:val="00323DD6"/>
    <w:rsid w:val="003326D4"/>
    <w:rsid w:val="00341BCF"/>
    <w:rsid w:val="00353042"/>
    <w:rsid w:val="00384B81"/>
    <w:rsid w:val="003C14ED"/>
    <w:rsid w:val="003E1C30"/>
    <w:rsid w:val="00414AF5"/>
    <w:rsid w:val="00427546"/>
    <w:rsid w:val="00493B08"/>
    <w:rsid w:val="0049597D"/>
    <w:rsid w:val="004C6A28"/>
    <w:rsid w:val="004F2C42"/>
    <w:rsid w:val="00510F59"/>
    <w:rsid w:val="0051556E"/>
    <w:rsid w:val="00546ADA"/>
    <w:rsid w:val="00597AD8"/>
    <w:rsid w:val="005A679A"/>
    <w:rsid w:val="005C6AD3"/>
    <w:rsid w:val="006041B2"/>
    <w:rsid w:val="006179C1"/>
    <w:rsid w:val="0062394E"/>
    <w:rsid w:val="006677C2"/>
    <w:rsid w:val="006A410C"/>
    <w:rsid w:val="006B47BF"/>
    <w:rsid w:val="006E7481"/>
    <w:rsid w:val="00725854"/>
    <w:rsid w:val="007A66F4"/>
    <w:rsid w:val="007B7EE0"/>
    <w:rsid w:val="007D4048"/>
    <w:rsid w:val="00816A92"/>
    <w:rsid w:val="0082792C"/>
    <w:rsid w:val="00841BE9"/>
    <w:rsid w:val="008A5248"/>
    <w:rsid w:val="008E0764"/>
    <w:rsid w:val="0098723B"/>
    <w:rsid w:val="009D1FE1"/>
    <w:rsid w:val="00A1233D"/>
    <w:rsid w:val="00A532BB"/>
    <w:rsid w:val="00A714DD"/>
    <w:rsid w:val="00B056F2"/>
    <w:rsid w:val="00B50112"/>
    <w:rsid w:val="00B528D9"/>
    <w:rsid w:val="00B5334A"/>
    <w:rsid w:val="00B9390F"/>
    <w:rsid w:val="00C63FB7"/>
    <w:rsid w:val="00CA751B"/>
    <w:rsid w:val="00CC2A23"/>
    <w:rsid w:val="00CD30D2"/>
    <w:rsid w:val="00D16434"/>
    <w:rsid w:val="00D40F89"/>
    <w:rsid w:val="00D4494F"/>
    <w:rsid w:val="00D56771"/>
    <w:rsid w:val="00D93641"/>
    <w:rsid w:val="00DF714F"/>
    <w:rsid w:val="00E45930"/>
    <w:rsid w:val="00E601D6"/>
    <w:rsid w:val="00E83F78"/>
    <w:rsid w:val="00E93356"/>
    <w:rsid w:val="00EB79AA"/>
    <w:rsid w:val="00EC0D27"/>
    <w:rsid w:val="00EC187B"/>
    <w:rsid w:val="00ED3569"/>
    <w:rsid w:val="00F113AC"/>
    <w:rsid w:val="00F76AF8"/>
    <w:rsid w:val="00FC78F4"/>
    <w:rsid w:val="00FD24DE"/>
    <w:rsid w:val="00FE32B6"/>
    <w:rsid w:val="00FE6779"/>
    <w:rsid w:val="00FF67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C18C9"/>
  <w15:chartTrackingRefBased/>
  <w15:docId w15:val="{F90B27AF-0983-4F17-8D9C-0901E012C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481"/>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6E7481"/>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6E7481"/>
    <w:pPr>
      <w:keepNext/>
      <w:keepLines/>
      <w:outlineLvl w:val="1"/>
    </w:pPr>
    <w:rPr>
      <w:rFonts w:eastAsiaTheme="majorEastAsia" w:cstheme="majorBidi"/>
      <w:b/>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481"/>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semiHidden/>
    <w:rsid w:val="006E7481"/>
    <w:rPr>
      <w:rFonts w:ascii="Arial" w:eastAsiaTheme="majorEastAsia" w:hAnsi="Arial" w:cstheme="majorBidi"/>
      <w:b/>
      <w:i/>
      <w:color w:val="000000" w:themeColor="text1"/>
      <w:sz w:val="24"/>
      <w:szCs w:val="26"/>
    </w:rPr>
  </w:style>
  <w:style w:type="table" w:styleId="TableGrid">
    <w:name w:val="Table Grid"/>
    <w:basedOn w:val="TableNormal"/>
    <w:uiPriority w:val="39"/>
    <w:rsid w:val="00112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112DB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3C14ED"/>
    <w:pPr>
      <w:tabs>
        <w:tab w:val="center" w:pos="4680"/>
        <w:tab w:val="right" w:pos="9360"/>
      </w:tabs>
      <w:spacing w:line="240" w:lineRule="auto"/>
    </w:pPr>
  </w:style>
  <w:style w:type="character" w:customStyle="1" w:styleId="HeaderChar">
    <w:name w:val="Header Char"/>
    <w:basedOn w:val="DefaultParagraphFont"/>
    <w:link w:val="Header"/>
    <w:uiPriority w:val="99"/>
    <w:rsid w:val="003C14ED"/>
    <w:rPr>
      <w:rFonts w:ascii="Arial" w:hAnsi="Arial"/>
      <w:sz w:val="24"/>
    </w:rPr>
  </w:style>
  <w:style w:type="paragraph" w:styleId="Footer">
    <w:name w:val="footer"/>
    <w:basedOn w:val="Normal"/>
    <w:link w:val="FooterChar"/>
    <w:uiPriority w:val="99"/>
    <w:unhideWhenUsed/>
    <w:rsid w:val="003C14ED"/>
    <w:pPr>
      <w:tabs>
        <w:tab w:val="center" w:pos="4680"/>
        <w:tab w:val="right" w:pos="9360"/>
      </w:tabs>
      <w:spacing w:line="240" w:lineRule="auto"/>
    </w:pPr>
  </w:style>
  <w:style w:type="character" w:customStyle="1" w:styleId="FooterChar">
    <w:name w:val="Footer Char"/>
    <w:basedOn w:val="DefaultParagraphFont"/>
    <w:link w:val="Footer"/>
    <w:uiPriority w:val="99"/>
    <w:rsid w:val="003C14ED"/>
    <w:rPr>
      <w:rFonts w:ascii="Arial" w:hAnsi="Arial"/>
      <w:sz w:val="24"/>
    </w:rPr>
  </w:style>
  <w:style w:type="paragraph" w:styleId="TOCHeading">
    <w:name w:val="TOC Heading"/>
    <w:basedOn w:val="Heading1"/>
    <w:next w:val="Normal"/>
    <w:uiPriority w:val="39"/>
    <w:unhideWhenUsed/>
    <w:qFormat/>
    <w:rsid w:val="003C14ED"/>
    <w:pPr>
      <w:spacing w:before="24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C14ED"/>
    <w:pPr>
      <w:spacing w:after="100"/>
    </w:pPr>
  </w:style>
  <w:style w:type="character" w:styleId="Hyperlink">
    <w:name w:val="Hyperlink"/>
    <w:basedOn w:val="DefaultParagraphFont"/>
    <w:uiPriority w:val="99"/>
    <w:unhideWhenUsed/>
    <w:rsid w:val="003C14ED"/>
    <w:rPr>
      <w:color w:val="0563C1" w:themeColor="hyperlink"/>
      <w:u w:val="single"/>
    </w:rPr>
  </w:style>
  <w:style w:type="character" w:styleId="CommentReference">
    <w:name w:val="annotation reference"/>
    <w:basedOn w:val="DefaultParagraphFont"/>
    <w:uiPriority w:val="99"/>
    <w:semiHidden/>
    <w:unhideWhenUsed/>
    <w:rsid w:val="006041B2"/>
    <w:rPr>
      <w:sz w:val="16"/>
      <w:szCs w:val="16"/>
    </w:rPr>
  </w:style>
  <w:style w:type="paragraph" w:styleId="CommentText">
    <w:name w:val="annotation text"/>
    <w:basedOn w:val="Normal"/>
    <w:link w:val="CommentTextChar"/>
    <w:uiPriority w:val="99"/>
    <w:unhideWhenUsed/>
    <w:rsid w:val="006041B2"/>
    <w:pPr>
      <w:spacing w:line="240" w:lineRule="auto"/>
    </w:pPr>
    <w:rPr>
      <w:sz w:val="20"/>
      <w:szCs w:val="20"/>
    </w:rPr>
  </w:style>
  <w:style w:type="character" w:customStyle="1" w:styleId="CommentTextChar">
    <w:name w:val="Comment Text Char"/>
    <w:basedOn w:val="DefaultParagraphFont"/>
    <w:link w:val="CommentText"/>
    <w:uiPriority w:val="99"/>
    <w:rsid w:val="006041B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041B2"/>
    <w:rPr>
      <w:b/>
      <w:bCs/>
    </w:rPr>
  </w:style>
  <w:style w:type="character" w:customStyle="1" w:styleId="CommentSubjectChar">
    <w:name w:val="Comment Subject Char"/>
    <w:basedOn w:val="CommentTextChar"/>
    <w:link w:val="CommentSubject"/>
    <w:uiPriority w:val="99"/>
    <w:semiHidden/>
    <w:rsid w:val="006041B2"/>
    <w:rPr>
      <w:rFonts w:ascii="Arial" w:hAnsi="Arial"/>
      <w:b/>
      <w:bCs/>
      <w:sz w:val="20"/>
      <w:szCs w:val="20"/>
    </w:rPr>
  </w:style>
  <w:style w:type="character" w:styleId="UnresolvedMention">
    <w:name w:val="Unresolved Mention"/>
    <w:basedOn w:val="DefaultParagraphFont"/>
    <w:uiPriority w:val="99"/>
    <w:semiHidden/>
    <w:unhideWhenUsed/>
    <w:rsid w:val="00332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61586/Rd6t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9333/ojcmt/255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11/medu.140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radi.2026.103363" TargetMode="External"/><Relationship Id="rId5" Type="http://schemas.openxmlformats.org/officeDocument/2006/relationships/webSettings" Target="webSettings.xml"/><Relationship Id="rId15" Type="http://schemas.openxmlformats.org/officeDocument/2006/relationships/hyperlink" Target="https://doi.org/10.52970/grcsd.v5i2.1330" TargetMode="External"/><Relationship Id="rId10" Type="http://schemas.openxmlformats.org/officeDocument/2006/relationships/hyperlink" Target="https://doi.org/10.35940/IJRTE.C1037.1183S3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80/1359866X.2015.1102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D389-E758-453B-89E5-BDDDF109E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10</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dc:creator>
  <cp:keywords/>
  <dc:description/>
  <cp:lastModifiedBy>Mohammad Sahel Wafa Atayee (2523023)</cp:lastModifiedBy>
  <cp:revision>19</cp:revision>
  <dcterms:created xsi:type="dcterms:W3CDTF">2026-06-03T10:18:00Z</dcterms:created>
  <dcterms:modified xsi:type="dcterms:W3CDTF">2026-06-09T13:12:00Z</dcterms:modified>
</cp:coreProperties>
</file>