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F6745" w14:textId="77777777" w:rsidR="008151C8" w:rsidRPr="009404AB" w:rsidRDefault="008151C8" w:rsidP="008151C8">
      <w:pPr>
        <w:spacing w:after="158"/>
        <w:ind w:left="49"/>
        <w:jc w:val="center"/>
        <w:rPr>
          <w:rFonts w:cs="Arial"/>
        </w:rPr>
      </w:pPr>
      <w:r w:rsidRPr="009404AB">
        <w:rPr>
          <w:rFonts w:cs="Arial"/>
          <w:noProof/>
        </w:rPr>
        <w:drawing>
          <wp:inline distT="0" distB="0" distL="0" distR="0" wp14:anchorId="710D1553" wp14:editId="1DF7FF99">
            <wp:extent cx="2668941" cy="111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2629" cy="1112786"/>
                    </a:xfrm>
                    <a:prstGeom prst="rect">
                      <a:avLst/>
                    </a:prstGeom>
                    <a:noFill/>
                  </pic:spPr>
                </pic:pic>
              </a:graphicData>
            </a:graphic>
          </wp:inline>
        </w:drawing>
      </w:r>
      <w:r w:rsidRPr="009404AB">
        <w:rPr>
          <w:rFonts w:eastAsia="Calibri" w:cs="Arial"/>
        </w:rPr>
        <w:t xml:space="preserve"> </w:t>
      </w:r>
    </w:p>
    <w:p w14:paraId="44298A26" w14:textId="77777777" w:rsidR="008151C8" w:rsidRPr="00095864" w:rsidRDefault="008151C8" w:rsidP="008151C8">
      <w:pPr>
        <w:ind w:left="49"/>
        <w:jc w:val="center"/>
        <w:rPr>
          <w:rFonts w:cs="Arial"/>
          <w:b/>
          <w:bCs/>
          <w:sz w:val="36"/>
          <w:szCs w:val="32"/>
        </w:rPr>
      </w:pPr>
      <w:r w:rsidRPr="00095864">
        <w:rPr>
          <w:rFonts w:cs="Arial"/>
          <w:b/>
          <w:bCs/>
          <w:color w:val="000000" w:themeColor="text1"/>
          <w:sz w:val="32"/>
          <w:szCs w:val="32"/>
        </w:rPr>
        <w:t>Mental health problems among UK Postgraduate students in the UK: Causes and Solutions, a Systematic Review</w:t>
      </w:r>
      <w:r w:rsidRPr="00095864">
        <w:rPr>
          <w:rFonts w:eastAsia="Calibri" w:cs="Arial"/>
          <w:b/>
          <w:bCs/>
          <w:sz w:val="36"/>
          <w:szCs w:val="32"/>
        </w:rPr>
        <w:t xml:space="preserve">  </w:t>
      </w:r>
    </w:p>
    <w:p w14:paraId="08A5A39B" w14:textId="77777777" w:rsidR="008151C8" w:rsidRPr="009404AB" w:rsidRDefault="008151C8" w:rsidP="008151C8">
      <w:pPr>
        <w:spacing w:after="42"/>
        <w:ind w:left="89"/>
        <w:jc w:val="center"/>
        <w:rPr>
          <w:rFonts w:cs="Arial"/>
        </w:rPr>
      </w:pPr>
    </w:p>
    <w:p w14:paraId="558235F1" w14:textId="77777777" w:rsidR="008151C8" w:rsidRPr="009404AB" w:rsidRDefault="008151C8" w:rsidP="008151C8">
      <w:pPr>
        <w:spacing w:after="157"/>
        <w:ind w:left="2367" w:right="2358"/>
        <w:jc w:val="center"/>
        <w:rPr>
          <w:rFonts w:cs="Arial"/>
        </w:rPr>
      </w:pPr>
      <w:r w:rsidRPr="009404AB">
        <w:rPr>
          <w:rFonts w:cs="Arial"/>
        </w:rPr>
        <w:t xml:space="preserve">by </w:t>
      </w:r>
    </w:p>
    <w:p w14:paraId="7F5C4712" w14:textId="77777777" w:rsidR="008151C8" w:rsidRPr="009404AB" w:rsidRDefault="008151C8" w:rsidP="008151C8">
      <w:pPr>
        <w:spacing w:after="158"/>
        <w:ind w:left="59"/>
        <w:jc w:val="center"/>
        <w:rPr>
          <w:rFonts w:cs="Arial"/>
        </w:rPr>
      </w:pPr>
      <w:r w:rsidRPr="009404AB">
        <w:rPr>
          <w:rFonts w:cs="Arial"/>
        </w:rPr>
        <w:t xml:space="preserve"> </w:t>
      </w:r>
    </w:p>
    <w:p w14:paraId="121F8CA8" w14:textId="77777777" w:rsidR="008151C8" w:rsidRPr="009404AB" w:rsidRDefault="008151C8" w:rsidP="008151C8">
      <w:pPr>
        <w:spacing w:after="158"/>
        <w:ind w:left="59"/>
        <w:jc w:val="center"/>
        <w:rPr>
          <w:rFonts w:cs="Arial"/>
        </w:rPr>
      </w:pPr>
      <w:proofErr w:type="spellStart"/>
      <w:r w:rsidRPr="0062760A">
        <w:rPr>
          <w:rFonts w:cs="Arial"/>
        </w:rPr>
        <w:t>Tariqur</w:t>
      </w:r>
      <w:proofErr w:type="spellEnd"/>
      <w:r w:rsidRPr="0062760A">
        <w:rPr>
          <w:rFonts w:cs="Arial"/>
        </w:rPr>
        <w:t xml:space="preserve"> Rahman</w:t>
      </w:r>
    </w:p>
    <w:p w14:paraId="5F63BA1C" w14:textId="77777777" w:rsidR="008151C8" w:rsidRPr="009404AB" w:rsidRDefault="008151C8" w:rsidP="008151C8">
      <w:pPr>
        <w:spacing w:after="156"/>
        <w:ind w:left="59"/>
        <w:jc w:val="center"/>
        <w:rPr>
          <w:rFonts w:cs="Arial"/>
        </w:rPr>
      </w:pPr>
      <w:r w:rsidRPr="009404AB">
        <w:rPr>
          <w:rFonts w:cs="Arial"/>
        </w:rPr>
        <w:t xml:space="preserve">  </w:t>
      </w:r>
    </w:p>
    <w:p w14:paraId="0FE79D0A" w14:textId="77777777" w:rsidR="008151C8" w:rsidRPr="009404AB" w:rsidRDefault="008151C8" w:rsidP="008151C8">
      <w:pPr>
        <w:spacing w:after="156"/>
        <w:ind w:left="59"/>
        <w:jc w:val="center"/>
        <w:rPr>
          <w:rFonts w:cs="Arial"/>
          <w:szCs w:val="24"/>
        </w:rPr>
      </w:pPr>
      <w:r w:rsidRPr="009404AB">
        <w:rPr>
          <w:rFonts w:cs="Arial"/>
          <w:szCs w:val="24"/>
        </w:rPr>
        <w:t>A Dissertation submitted in partial fulfilment of the requirements for the degree of Masters of Science in Public Health and Social Care in Practice</w:t>
      </w:r>
    </w:p>
    <w:p w14:paraId="43804C71" w14:textId="77777777" w:rsidR="008151C8" w:rsidRPr="009404AB" w:rsidRDefault="008151C8" w:rsidP="008151C8">
      <w:pPr>
        <w:spacing w:after="169"/>
        <w:jc w:val="center"/>
        <w:rPr>
          <w:rFonts w:cs="Arial"/>
          <w:b/>
          <w:bCs/>
        </w:rPr>
      </w:pPr>
    </w:p>
    <w:p w14:paraId="2C0173A7" w14:textId="77777777" w:rsidR="008151C8" w:rsidRPr="009404AB" w:rsidRDefault="008151C8" w:rsidP="008151C8">
      <w:pPr>
        <w:spacing w:after="169"/>
        <w:jc w:val="center"/>
        <w:rPr>
          <w:rFonts w:cs="Arial"/>
          <w:b/>
          <w:bCs/>
          <w:szCs w:val="24"/>
        </w:rPr>
      </w:pPr>
      <w:r w:rsidRPr="009404AB">
        <w:rPr>
          <w:rFonts w:cs="Arial"/>
          <w:b/>
          <w:bCs/>
          <w:szCs w:val="24"/>
        </w:rPr>
        <w:t>The Institute of Inner-City Learning</w:t>
      </w:r>
    </w:p>
    <w:p w14:paraId="4EBE9706" w14:textId="77777777" w:rsidR="008151C8" w:rsidRPr="009404AB" w:rsidRDefault="008151C8" w:rsidP="008151C8">
      <w:pPr>
        <w:spacing w:after="169"/>
        <w:jc w:val="center"/>
        <w:rPr>
          <w:rFonts w:cs="Arial"/>
          <w:b/>
          <w:bCs/>
          <w:szCs w:val="24"/>
        </w:rPr>
      </w:pPr>
      <w:r w:rsidRPr="009404AB">
        <w:rPr>
          <w:rFonts w:cs="Arial"/>
          <w:b/>
          <w:bCs/>
          <w:szCs w:val="24"/>
        </w:rPr>
        <w:t xml:space="preserve">University of Wales Trinity Saint David </w:t>
      </w:r>
      <w:r>
        <w:rPr>
          <w:rFonts w:cs="Arial"/>
          <w:b/>
          <w:bCs/>
          <w:szCs w:val="24"/>
        </w:rPr>
        <w:t>-</w:t>
      </w:r>
      <w:r w:rsidRPr="009404AB">
        <w:rPr>
          <w:rFonts w:cs="Arial"/>
          <w:b/>
          <w:bCs/>
          <w:szCs w:val="24"/>
        </w:rPr>
        <w:t xml:space="preserve"> London Campus</w:t>
      </w:r>
    </w:p>
    <w:p w14:paraId="00B4945B" w14:textId="77777777" w:rsidR="008151C8" w:rsidRPr="009404AB" w:rsidRDefault="008151C8" w:rsidP="008151C8">
      <w:pPr>
        <w:spacing w:after="157"/>
        <w:ind w:left="2367" w:right="2357"/>
        <w:jc w:val="center"/>
        <w:rPr>
          <w:rFonts w:cs="Arial"/>
          <w:b/>
          <w:bCs/>
          <w:szCs w:val="24"/>
        </w:rPr>
      </w:pPr>
    </w:p>
    <w:p w14:paraId="2AAC0C00" w14:textId="77777777" w:rsidR="008151C8" w:rsidRPr="009404AB" w:rsidRDefault="008151C8" w:rsidP="008151C8">
      <w:pPr>
        <w:spacing w:after="157"/>
        <w:ind w:left="2367" w:right="2357"/>
        <w:jc w:val="center"/>
        <w:rPr>
          <w:rFonts w:cs="Arial"/>
          <w:b/>
          <w:bCs/>
          <w:szCs w:val="24"/>
        </w:rPr>
      </w:pPr>
    </w:p>
    <w:p w14:paraId="25552489" w14:textId="77777777" w:rsidR="008151C8" w:rsidRPr="009404AB" w:rsidRDefault="008151C8" w:rsidP="008151C8">
      <w:pPr>
        <w:spacing w:after="157"/>
        <w:ind w:left="2367" w:right="2357"/>
        <w:jc w:val="center"/>
        <w:rPr>
          <w:rFonts w:cs="Arial"/>
          <w:b/>
          <w:bCs/>
          <w:szCs w:val="24"/>
        </w:rPr>
      </w:pPr>
      <w:r>
        <w:rPr>
          <w:rFonts w:cs="Arial"/>
          <w:b/>
          <w:bCs/>
          <w:szCs w:val="24"/>
        </w:rPr>
        <w:t>2026</w:t>
      </w:r>
      <w:r w:rsidRPr="009404AB">
        <w:rPr>
          <w:rFonts w:cs="Arial"/>
          <w:b/>
          <w:bCs/>
          <w:szCs w:val="24"/>
        </w:rPr>
        <w:t xml:space="preserve"> </w:t>
      </w:r>
    </w:p>
    <w:p w14:paraId="765F92DA" w14:textId="77777777" w:rsidR="0029478B" w:rsidRDefault="0029478B">
      <w:pPr>
        <w:spacing w:line="259" w:lineRule="auto"/>
        <w:jc w:val="left"/>
      </w:pPr>
      <w:r>
        <w:br w:type="page"/>
      </w:r>
    </w:p>
    <w:p w14:paraId="5DAA9EC4" w14:textId="77777777" w:rsidR="0029478B" w:rsidRPr="0029478B" w:rsidRDefault="0029478B" w:rsidP="0029478B">
      <w:pPr>
        <w:pStyle w:val="Heading1"/>
      </w:pPr>
      <w:bookmarkStart w:id="0" w:name="_Toc240926418"/>
      <w:r w:rsidRPr="0029478B">
        <w:lastRenderedPageBreak/>
        <w:t>DECLARATION</w:t>
      </w:r>
      <w:bookmarkEnd w:id="0"/>
    </w:p>
    <w:p w14:paraId="7599A8C8" w14:textId="77777777" w:rsidR="0029478B" w:rsidRPr="0029478B" w:rsidRDefault="0029478B" w:rsidP="0029478B">
      <w:pPr>
        <w:spacing w:line="259" w:lineRule="auto"/>
        <w:jc w:val="left"/>
        <w:rPr>
          <w:lang w:val="hr-HR"/>
        </w:rPr>
      </w:pPr>
    </w:p>
    <w:p w14:paraId="4E675427" w14:textId="56979856" w:rsidR="008151C8" w:rsidRPr="009477FB" w:rsidRDefault="0029478B" w:rsidP="009477FB">
      <w:pPr>
        <w:rPr>
          <w:lang w:val="hr-HR"/>
        </w:rPr>
      </w:pPr>
      <w:r w:rsidRPr="0029478B">
        <w:rPr>
          <w:noProof/>
        </w:rPr>
        <mc:AlternateContent>
          <mc:Choice Requires="wpi">
            <w:drawing>
              <wp:anchor distT="0" distB="0" distL="114300" distR="114300" simplePos="0" relativeHeight="251659264" behindDoc="0" locked="0" layoutInCell="1" allowOverlap="1" wp14:anchorId="102D3EB5" wp14:editId="0237F24D">
                <wp:simplePos x="0" y="0"/>
                <wp:positionH relativeFrom="column">
                  <wp:posOffset>-2084070</wp:posOffset>
                </wp:positionH>
                <wp:positionV relativeFrom="paragraph">
                  <wp:posOffset>-224790</wp:posOffset>
                </wp:positionV>
                <wp:extent cx="920750" cy="920750"/>
                <wp:effectExtent l="1905" t="3810" r="1270" b="0"/>
                <wp:wrapNone/>
                <wp:docPr id="1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Pr="0029478B">
        <w:rPr>
          <w:noProof/>
        </w:rPr>
        <mc:AlternateContent>
          <mc:Choice Requires="wpi">
            <w:drawing>
              <wp:anchor distT="0" distB="0" distL="114300" distR="114300" simplePos="0" relativeHeight="251660288" behindDoc="0" locked="0" layoutInCell="1" allowOverlap="1" wp14:anchorId="32CB69DD" wp14:editId="7200A12C">
                <wp:simplePos x="0" y="0"/>
                <wp:positionH relativeFrom="column">
                  <wp:posOffset>-2084070</wp:posOffset>
                </wp:positionH>
                <wp:positionV relativeFrom="paragraph">
                  <wp:posOffset>233045</wp:posOffset>
                </wp:positionV>
                <wp:extent cx="920750" cy="40640"/>
                <wp:effectExtent l="1905" t="4445" r="1270" b="2540"/>
                <wp:wrapNone/>
                <wp:docPr id="14"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AlternateContent>
      </w:r>
      <w:r w:rsidRPr="0029478B">
        <w:rPr>
          <w:noProof/>
        </w:rPr>
        <mc:AlternateContent>
          <mc:Choice Requires="wpi">
            <w:drawing>
              <wp:anchor distT="0" distB="0" distL="114300" distR="114300" simplePos="0" relativeHeight="251661312" behindDoc="0" locked="0" layoutInCell="1" allowOverlap="1" wp14:anchorId="40A92165" wp14:editId="2AB6AD31">
                <wp:simplePos x="0" y="0"/>
                <wp:positionH relativeFrom="column">
                  <wp:posOffset>-2084070</wp:posOffset>
                </wp:positionH>
                <wp:positionV relativeFrom="paragraph">
                  <wp:posOffset>-214630</wp:posOffset>
                </wp:positionV>
                <wp:extent cx="920750" cy="920750"/>
                <wp:effectExtent l="1905" t="4445" r="1270" b="0"/>
                <wp:wrapNone/>
                <wp:docPr id="13" name="Ink 1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Pr="0029478B">
        <w:rPr>
          <w:noProof/>
        </w:rPr>
        <mc:AlternateContent>
          <mc:Choice Requires="wpi">
            <w:drawing>
              <wp:anchor distT="0" distB="0" distL="114300" distR="114300" simplePos="0" relativeHeight="251662336" behindDoc="0" locked="0" layoutInCell="1" allowOverlap="1" wp14:anchorId="3372FEED" wp14:editId="62F1563B">
                <wp:simplePos x="0" y="0"/>
                <wp:positionH relativeFrom="column">
                  <wp:posOffset>-2395855</wp:posOffset>
                </wp:positionH>
                <wp:positionV relativeFrom="paragraph">
                  <wp:posOffset>-216535</wp:posOffset>
                </wp:positionV>
                <wp:extent cx="920750" cy="920750"/>
                <wp:effectExtent l="4445" t="2540" r="0" b="635"/>
                <wp:wrapNone/>
                <wp:docPr id="12" name="Ink 1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Pr="0029478B">
        <w:rPr>
          <w:lang w:val="hr-HR"/>
        </w:rPr>
        <w:t xml:space="preserve">I, </w:t>
      </w:r>
      <w:r w:rsidR="0040572D" w:rsidRPr="003B1EBE">
        <w:rPr>
          <w:b/>
          <w:bCs/>
          <w:u w:val="single"/>
          <w:lang w:val="hr-HR"/>
        </w:rPr>
        <w:t>Tariqur Rahman</w:t>
      </w:r>
      <w:r w:rsidRPr="003B1EBE">
        <w:rPr>
          <w:b/>
          <w:bCs/>
          <w:u w:val="single"/>
          <w:lang w:val="hr-HR"/>
        </w:rPr>
        <w:t xml:space="preserve"> </w:t>
      </w:r>
      <w:r w:rsidRPr="0029478B">
        <w:rPr>
          <w:lang w:val="hr-HR"/>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008151C8">
        <w:br w:type="page"/>
      </w:r>
    </w:p>
    <w:p w14:paraId="6D143D16" w14:textId="77777777" w:rsidR="008151C8" w:rsidRPr="001D4C9A" w:rsidRDefault="008151C8" w:rsidP="008151C8">
      <w:pPr>
        <w:pStyle w:val="Heading1"/>
      </w:pPr>
      <w:bookmarkStart w:id="1" w:name="_Toc240841806"/>
      <w:bookmarkStart w:id="2" w:name="_Toc240926419"/>
      <w:r w:rsidRPr="001D4C9A">
        <w:lastRenderedPageBreak/>
        <w:t>Acknowledgements</w:t>
      </w:r>
      <w:bookmarkEnd w:id="1"/>
      <w:bookmarkEnd w:id="2"/>
    </w:p>
    <w:p w14:paraId="3C786024" w14:textId="1F108E49" w:rsidR="008151C8" w:rsidRPr="001D4C9A" w:rsidRDefault="008151C8" w:rsidP="008151C8">
      <w:pPr>
        <w:rPr>
          <w:lang w:val="en-US"/>
        </w:rPr>
      </w:pPr>
      <w:r w:rsidRPr="001D4C9A">
        <w:rPr>
          <w:lang w:val="en-US"/>
        </w:rPr>
        <w:t>I am thankful to my dissertation supervisor for guidance, constructive feedback, and encouragement throughout the process of this research. I would also like to thank the academic staff from the University of Wales Trinity Saint David for being my tutors during my MSc studies. My appreciation extends to my family and friends for their patience, motivation, and understanding throughout the dissertation process. Last but not least, I would like to thank those researchers and organizations that have reported their findings and have contributed immensely to making this systematic review possible and effective.</w:t>
      </w:r>
    </w:p>
    <w:p w14:paraId="7559DB4F" w14:textId="77777777" w:rsidR="001D4C9A" w:rsidRDefault="001D4C9A">
      <w:pPr>
        <w:spacing w:line="259" w:lineRule="auto"/>
        <w:jc w:val="left"/>
        <w:rPr>
          <w:lang w:val="en-US"/>
        </w:rPr>
      </w:pPr>
      <w:r>
        <w:rPr>
          <w:lang w:val="en-US"/>
        </w:rPr>
        <w:br w:type="page"/>
      </w:r>
    </w:p>
    <w:p w14:paraId="51F857BC" w14:textId="57410B43" w:rsidR="001D4C9A" w:rsidRPr="001D4C9A" w:rsidRDefault="001D4C9A" w:rsidP="001D4C9A">
      <w:pPr>
        <w:pStyle w:val="Heading1"/>
      </w:pPr>
      <w:bookmarkStart w:id="3" w:name="_Toc240926420"/>
      <w:r w:rsidRPr="001D4C9A">
        <w:lastRenderedPageBreak/>
        <w:t>Abstract</w:t>
      </w:r>
      <w:bookmarkEnd w:id="3"/>
    </w:p>
    <w:p w14:paraId="737D3E5D" w14:textId="3949C150" w:rsidR="001D4C9A" w:rsidRDefault="001D4C9A" w:rsidP="001D4C9A">
      <w:pPr>
        <w:rPr>
          <w:lang w:val="en-US"/>
        </w:rPr>
      </w:pPr>
      <w:r w:rsidRPr="001D4C9A">
        <w:rPr>
          <w:lang w:val="en-US"/>
        </w:rPr>
        <w:t>The aim of this systematic review was to explore the nature and prevalence of mental health issues in UK postgraduate students, as well as factors likely to be associated with mental health issues as identified in the literature, with a specific focus on financial stress, the rising cost of living, stress related to postgraduate study</w:t>
      </w:r>
      <w:r w:rsidR="00AB688C">
        <w:rPr>
          <w:lang w:val="en-US"/>
        </w:rPr>
        <w:t xml:space="preserve"> </w:t>
      </w:r>
      <w:r w:rsidR="00AB688C" w:rsidRPr="00AB688C">
        <w:rPr>
          <w:lang w:val="en-US"/>
        </w:rPr>
        <w:t>including</w:t>
      </w:r>
      <w:r w:rsidRPr="001D4C9A">
        <w:rPr>
          <w:lang w:val="en-US"/>
        </w:rPr>
        <w:t xml:space="preserve">, supervision, social isolation and access to support. </w:t>
      </w:r>
      <w:r w:rsidR="0035373F" w:rsidRPr="0035373F">
        <w:rPr>
          <w:lang w:val="en-US"/>
        </w:rPr>
        <w:t xml:space="preserve">An SMCR (Systematic Mixed Evidence) approach was used, and PRISMA 2020 was used to report the selection of studies, and CASP was used to appraise the qualitative studies. Relevant studies were identified by conducting structured searches of the databases, screened according to eligibility criteria, critically appraised (using design-specific tools) and </w:t>
      </w:r>
      <w:proofErr w:type="spellStart"/>
      <w:r w:rsidR="0035373F" w:rsidRPr="0035373F">
        <w:rPr>
          <w:lang w:val="en-US"/>
        </w:rPr>
        <w:t>summarised</w:t>
      </w:r>
      <w:proofErr w:type="spellEnd"/>
      <w:r w:rsidR="0035373F" w:rsidRPr="0035373F">
        <w:rPr>
          <w:lang w:val="en-US"/>
        </w:rPr>
        <w:t xml:space="preserve"> in a narrative and thematic synthesis.</w:t>
      </w:r>
      <w:r w:rsidRPr="001D4C9A">
        <w:rPr>
          <w:lang w:val="en-US"/>
        </w:rPr>
        <w:t xml:space="preserve"> Fifteen reports were included in the final synthesis. These themes were interrelated and came in 4 categories: financial and structural pressures, academic, supervisory and social relationships, mental health outcomes and academic functioning, help-seeking and multi-level support. There was robust evidence of significant levels of anxiety, depression and psychological distress in postgraduate students, but these varied somewhat among samples, measures and study designs. Relationships which promoted peer connection and access to services had a positive association with wellbeing, while financial insecurity, workload, supervision challenges, isolation and stigma were associated with poorer wellbeing in repeated instances. The evidence on the effectiveness of long-term intervention and on postgraduate taught students was relatively limited. </w:t>
      </w:r>
      <w:r w:rsidR="00A77D99" w:rsidRPr="00A77D99">
        <w:rPr>
          <w:lang w:val="en-US"/>
        </w:rPr>
        <w:t>The review is that for a postgraduate, mental health care should not be seen as a problem solely at the individual level</w:t>
      </w:r>
      <w:r w:rsidRPr="001D4C9A">
        <w:rPr>
          <w:lang w:val="en-US"/>
        </w:rPr>
        <w:t>. The universities should take a multi-faceted approach to mental health provision, including responsive supervision, peer connection, clear and straightforward referral pathways, timely provision for mental health and financial support. Longitudinal studies, multi-university studies and the assessment of interventions specifically for postgraduates should be the focus of future research and development.</w:t>
      </w:r>
      <w:r>
        <w:rPr>
          <w:lang w:val="en-US"/>
        </w:rPr>
        <w:br w:type="page"/>
      </w:r>
    </w:p>
    <w:p w14:paraId="0F2C194B" w14:textId="3A734726" w:rsidR="001D4C9A" w:rsidRPr="001D4C9A" w:rsidRDefault="001D4C9A" w:rsidP="001D4C9A">
      <w:pPr>
        <w:pStyle w:val="Heading1"/>
      </w:pPr>
      <w:bookmarkStart w:id="4" w:name="_Toc240926421"/>
      <w:r w:rsidRPr="001D4C9A">
        <w:lastRenderedPageBreak/>
        <w:t>List of Abbreviations</w:t>
      </w:r>
      <w:bookmarkEnd w:id="4"/>
    </w:p>
    <w:p w14:paraId="7CD1380A" w14:textId="77777777" w:rsidR="001D4C9A" w:rsidRDefault="001D4C9A" w:rsidP="001D4C9A">
      <w:r>
        <w:t>CASP - Critical Appraisal Skills Programme</w:t>
      </w:r>
    </w:p>
    <w:p w14:paraId="015FBFDD" w14:textId="77777777" w:rsidR="001D4C9A" w:rsidRDefault="001D4C9A" w:rsidP="001D4C9A">
      <w:r>
        <w:t>CINAHL - Cumulative Index to Nursing and Allied Health Literature</w:t>
      </w:r>
    </w:p>
    <w:p w14:paraId="515027DF" w14:textId="77777777" w:rsidR="001D4C9A" w:rsidRDefault="001D4C9A" w:rsidP="001D4C9A">
      <w:r>
        <w:t>DASS-21 - Depression Anxiety Stress Scales – 21 Items</w:t>
      </w:r>
    </w:p>
    <w:p w14:paraId="0B1684C3" w14:textId="77777777" w:rsidR="001D4C9A" w:rsidRDefault="001D4C9A" w:rsidP="001D4C9A">
      <w:r>
        <w:t>JBI - Joanna Briggs Institute</w:t>
      </w:r>
    </w:p>
    <w:p w14:paraId="79EFD73F" w14:textId="77777777" w:rsidR="001D4C9A" w:rsidRDefault="001D4C9A" w:rsidP="001D4C9A">
      <w:r>
        <w:t>MMAT - Mixed Methods Appraisal Tool</w:t>
      </w:r>
    </w:p>
    <w:p w14:paraId="012184C0" w14:textId="77777777" w:rsidR="001D4C9A" w:rsidRDefault="001D4C9A" w:rsidP="001D4C9A">
      <w:r>
        <w:t>NHS - National Health Service</w:t>
      </w:r>
    </w:p>
    <w:p w14:paraId="7DEE6CC6" w14:textId="77777777" w:rsidR="001D4C9A" w:rsidRDefault="001D4C9A" w:rsidP="001D4C9A">
      <w:r>
        <w:t>PGT - Postgraduate Taught</w:t>
      </w:r>
    </w:p>
    <w:p w14:paraId="3ECFDC85" w14:textId="77777777" w:rsidR="001D4C9A" w:rsidRDefault="001D4C9A" w:rsidP="001D4C9A">
      <w:r>
        <w:t>PGR - Postgraduate Research</w:t>
      </w:r>
    </w:p>
    <w:p w14:paraId="474BB19C" w14:textId="77777777" w:rsidR="001D4C9A" w:rsidRDefault="001D4C9A" w:rsidP="001D4C9A">
      <w:r>
        <w:t>PICO - Population, Intervention/Interest, Comparison and Outcome</w:t>
      </w:r>
    </w:p>
    <w:p w14:paraId="3DE9789A" w14:textId="77777777" w:rsidR="001D4C9A" w:rsidRDefault="001D4C9A" w:rsidP="001D4C9A">
      <w:r>
        <w:t>PRISMA - Preferred Reporting Items for Systematic Reviews and Meta-Analyses</w:t>
      </w:r>
    </w:p>
    <w:p w14:paraId="40C477FF" w14:textId="77777777" w:rsidR="001D4C9A" w:rsidRDefault="001D4C9A" w:rsidP="001D4C9A">
      <w:proofErr w:type="spellStart"/>
      <w:r>
        <w:t>SWiM</w:t>
      </w:r>
      <w:proofErr w:type="spellEnd"/>
      <w:r>
        <w:t xml:space="preserve"> - Synthesis Without Meta-analysis</w:t>
      </w:r>
    </w:p>
    <w:p w14:paraId="6A7DF251" w14:textId="4C3C597D" w:rsidR="001D4C9A" w:rsidRPr="001D4C9A" w:rsidRDefault="001D4C9A" w:rsidP="001D4C9A">
      <w:pPr>
        <w:rPr>
          <w:lang w:val="en-US"/>
        </w:rPr>
      </w:pPr>
      <w:r>
        <w:t>WHO - World Health Organization</w:t>
      </w:r>
      <w:r>
        <w:br w:type="page"/>
      </w:r>
    </w:p>
    <w:p w14:paraId="00C75A44" w14:textId="269CDAAD" w:rsidR="001D4C9A" w:rsidRPr="001D4C9A" w:rsidRDefault="001D4C9A" w:rsidP="001D4C9A">
      <w:pPr>
        <w:pStyle w:val="Heading1"/>
      </w:pPr>
      <w:bookmarkStart w:id="5" w:name="_Toc240926422"/>
      <w:r w:rsidRPr="001D4C9A">
        <w:lastRenderedPageBreak/>
        <w:t>List of Figures</w:t>
      </w:r>
      <w:bookmarkEnd w:id="5"/>
    </w:p>
    <w:tbl>
      <w:tblPr>
        <w:tblStyle w:val="TableGrid"/>
        <w:tblW w:w="9548" w:type="dxa"/>
        <w:tblLook w:val="04A0" w:firstRow="1" w:lastRow="0" w:firstColumn="1" w:lastColumn="0" w:noHBand="0" w:noVBand="1"/>
      </w:tblPr>
      <w:tblGrid>
        <w:gridCol w:w="1337"/>
        <w:gridCol w:w="8211"/>
      </w:tblGrid>
      <w:tr w:rsidR="001D4C9A" w:rsidRPr="001D4C9A" w14:paraId="7A8E6E2C" w14:textId="77777777" w:rsidTr="00B07BDE">
        <w:trPr>
          <w:trHeight w:val="485"/>
        </w:trPr>
        <w:tc>
          <w:tcPr>
            <w:tcW w:w="0" w:type="auto"/>
            <w:hideMark/>
          </w:tcPr>
          <w:p w14:paraId="7ADE88C3" w14:textId="77777777" w:rsidR="001D4C9A" w:rsidRPr="001D4C9A" w:rsidRDefault="001D4C9A" w:rsidP="001D4C9A">
            <w:pPr>
              <w:spacing w:after="160" w:line="259" w:lineRule="auto"/>
              <w:jc w:val="left"/>
              <w:rPr>
                <w:b/>
                <w:bCs/>
                <w:lang w:val="en-US"/>
              </w:rPr>
            </w:pPr>
            <w:r w:rsidRPr="001D4C9A">
              <w:rPr>
                <w:b/>
                <w:bCs/>
                <w:lang w:val="en-US"/>
              </w:rPr>
              <w:t>Figure</w:t>
            </w:r>
          </w:p>
        </w:tc>
        <w:tc>
          <w:tcPr>
            <w:tcW w:w="0" w:type="auto"/>
            <w:hideMark/>
          </w:tcPr>
          <w:p w14:paraId="4631AB89" w14:textId="77777777" w:rsidR="001D4C9A" w:rsidRPr="001D4C9A" w:rsidRDefault="001D4C9A" w:rsidP="001D4C9A">
            <w:pPr>
              <w:spacing w:after="160" w:line="259" w:lineRule="auto"/>
              <w:jc w:val="left"/>
              <w:rPr>
                <w:b/>
                <w:bCs/>
                <w:lang w:val="en-US"/>
              </w:rPr>
            </w:pPr>
            <w:r w:rsidRPr="001D4C9A">
              <w:rPr>
                <w:b/>
                <w:bCs/>
                <w:lang w:val="en-US"/>
              </w:rPr>
              <w:t>Title</w:t>
            </w:r>
          </w:p>
        </w:tc>
      </w:tr>
      <w:tr w:rsidR="001D4C9A" w:rsidRPr="001D4C9A" w14:paraId="34AE8CC4" w14:textId="77777777" w:rsidTr="00B07BDE">
        <w:trPr>
          <w:trHeight w:val="497"/>
        </w:trPr>
        <w:tc>
          <w:tcPr>
            <w:tcW w:w="0" w:type="auto"/>
            <w:hideMark/>
          </w:tcPr>
          <w:p w14:paraId="45259228" w14:textId="77777777" w:rsidR="001D4C9A" w:rsidRPr="001D4C9A" w:rsidRDefault="001D4C9A" w:rsidP="001D4C9A">
            <w:pPr>
              <w:spacing w:after="160" w:line="259" w:lineRule="auto"/>
              <w:jc w:val="left"/>
              <w:rPr>
                <w:lang w:val="en-US"/>
              </w:rPr>
            </w:pPr>
            <w:r w:rsidRPr="001D4C9A">
              <w:rPr>
                <w:b/>
                <w:bCs/>
                <w:lang w:val="en-US"/>
              </w:rPr>
              <w:t>Figure 1</w:t>
            </w:r>
          </w:p>
        </w:tc>
        <w:tc>
          <w:tcPr>
            <w:tcW w:w="0" w:type="auto"/>
            <w:hideMark/>
          </w:tcPr>
          <w:p w14:paraId="4D64F241" w14:textId="77777777" w:rsidR="001D4C9A" w:rsidRPr="001D4C9A" w:rsidRDefault="001D4C9A" w:rsidP="001D4C9A">
            <w:pPr>
              <w:spacing w:after="160" w:line="259" w:lineRule="auto"/>
              <w:jc w:val="left"/>
              <w:rPr>
                <w:lang w:val="en-US"/>
              </w:rPr>
            </w:pPr>
            <w:r w:rsidRPr="001D4C9A">
              <w:rPr>
                <w:lang w:val="en-US"/>
              </w:rPr>
              <w:t>Cost-of-living pressures affecting higher education students in England, 2023</w:t>
            </w:r>
          </w:p>
        </w:tc>
      </w:tr>
      <w:tr w:rsidR="001D4C9A" w:rsidRPr="001D4C9A" w14:paraId="4757B17C" w14:textId="77777777" w:rsidTr="00B07BDE">
        <w:trPr>
          <w:trHeight w:val="485"/>
        </w:trPr>
        <w:tc>
          <w:tcPr>
            <w:tcW w:w="0" w:type="auto"/>
            <w:hideMark/>
          </w:tcPr>
          <w:p w14:paraId="275B1D49" w14:textId="77777777" w:rsidR="001D4C9A" w:rsidRPr="001D4C9A" w:rsidRDefault="001D4C9A" w:rsidP="001D4C9A">
            <w:pPr>
              <w:spacing w:after="160" w:line="259" w:lineRule="auto"/>
              <w:jc w:val="left"/>
              <w:rPr>
                <w:lang w:val="en-US"/>
              </w:rPr>
            </w:pPr>
            <w:r w:rsidRPr="001D4C9A">
              <w:rPr>
                <w:b/>
                <w:bCs/>
                <w:lang w:val="en-US"/>
              </w:rPr>
              <w:t>Figure 2</w:t>
            </w:r>
          </w:p>
        </w:tc>
        <w:tc>
          <w:tcPr>
            <w:tcW w:w="0" w:type="auto"/>
            <w:hideMark/>
          </w:tcPr>
          <w:p w14:paraId="6D7F4A71" w14:textId="77777777" w:rsidR="001D4C9A" w:rsidRPr="001D4C9A" w:rsidRDefault="001D4C9A" w:rsidP="001D4C9A">
            <w:pPr>
              <w:spacing w:after="160" w:line="259" w:lineRule="auto"/>
              <w:jc w:val="left"/>
              <w:rPr>
                <w:lang w:val="en-US"/>
              </w:rPr>
            </w:pPr>
            <w:r w:rsidRPr="001D4C9A">
              <w:rPr>
                <w:lang w:val="en-US"/>
              </w:rPr>
              <w:t>Dissertation chapters summary</w:t>
            </w:r>
          </w:p>
        </w:tc>
      </w:tr>
      <w:tr w:rsidR="001D4C9A" w:rsidRPr="001D4C9A" w14:paraId="52D3ADC9" w14:textId="77777777" w:rsidTr="00B07BDE">
        <w:trPr>
          <w:trHeight w:val="485"/>
        </w:trPr>
        <w:tc>
          <w:tcPr>
            <w:tcW w:w="0" w:type="auto"/>
            <w:hideMark/>
          </w:tcPr>
          <w:p w14:paraId="0A40B333" w14:textId="77777777" w:rsidR="001D4C9A" w:rsidRPr="001D4C9A" w:rsidRDefault="001D4C9A" w:rsidP="001D4C9A">
            <w:pPr>
              <w:spacing w:after="160" w:line="259" w:lineRule="auto"/>
              <w:jc w:val="left"/>
              <w:rPr>
                <w:lang w:val="en-US"/>
              </w:rPr>
            </w:pPr>
            <w:r w:rsidRPr="001D4C9A">
              <w:rPr>
                <w:b/>
                <w:bCs/>
                <w:lang w:val="en-US"/>
              </w:rPr>
              <w:t>Figure 4.1</w:t>
            </w:r>
          </w:p>
        </w:tc>
        <w:tc>
          <w:tcPr>
            <w:tcW w:w="0" w:type="auto"/>
            <w:hideMark/>
          </w:tcPr>
          <w:p w14:paraId="6F275423" w14:textId="77777777" w:rsidR="001D4C9A" w:rsidRPr="001D4C9A" w:rsidRDefault="001D4C9A" w:rsidP="001D4C9A">
            <w:pPr>
              <w:spacing w:after="160" w:line="259" w:lineRule="auto"/>
              <w:jc w:val="left"/>
              <w:rPr>
                <w:lang w:val="en-US"/>
              </w:rPr>
            </w:pPr>
            <w:r w:rsidRPr="001D4C9A">
              <w:rPr>
                <w:lang w:val="en-US"/>
              </w:rPr>
              <w:t>PRISMA 2020 flow of study selection</w:t>
            </w:r>
          </w:p>
        </w:tc>
      </w:tr>
    </w:tbl>
    <w:p w14:paraId="3FC75117" w14:textId="77777777" w:rsidR="001D4C9A" w:rsidRPr="001D4C9A" w:rsidRDefault="001D4C9A" w:rsidP="001D4C9A">
      <w:pPr>
        <w:pStyle w:val="Heading1"/>
      </w:pPr>
      <w:bookmarkStart w:id="6" w:name="_Toc240926423"/>
      <w:r w:rsidRPr="001D4C9A">
        <w:t>List of Tables</w:t>
      </w:r>
      <w:bookmarkEnd w:id="6"/>
    </w:p>
    <w:tbl>
      <w:tblPr>
        <w:tblStyle w:val="TableGrid"/>
        <w:tblW w:w="0" w:type="auto"/>
        <w:tblLook w:val="04A0" w:firstRow="1" w:lastRow="0" w:firstColumn="1" w:lastColumn="0" w:noHBand="0" w:noVBand="1"/>
      </w:tblPr>
      <w:tblGrid>
        <w:gridCol w:w="2311"/>
        <w:gridCol w:w="7265"/>
      </w:tblGrid>
      <w:tr w:rsidR="001D4C9A" w:rsidRPr="001D4C9A" w14:paraId="7B412050" w14:textId="77777777" w:rsidTr="00452EB7">
        <w:tc>
          <w:tcPr>
            <w:tcW w:w="0" w:type="auto"/>
            <w:hideMark/>
          </w:tcPr>
          <w:p w14:paraId="5C7EB2E6" w14:textId="77777777" w:rsidR="001D4C9A" w:rsidRPr="001D4C9A" w:rsidRDefault="001D4C9A" w:rsidP="001D4C9A">
            <w:pPr>
              <w:spacing w:after="160" w:line="259" w:lineRule="auto"/>
              <w:jc w:val="left"/>
              <w:rPr>
                <w:b/>
                <w:bCs/>
                <w:lang w:val="en-US"/>
              </w:rPr>
            </w:pPr>
            <w:r w:rsidRPr="001D4C9A">
              <w:rPr>
                <w:b/>
                <w:bCs/>
                <w:lang w:val="en-US"/>
              </w:rPr>
              <w:t>Table</w:t>
            </w:r>
          </w:p>
        </w:tc>
        <w:tc>
          <w:tcPr>
            <w:tcW w:w="0" w:type="auto"/>
            <w:hideMark/>
          </w:tcPr>
          <w:p w14:paraId="03A20FB4" w14:textId="77777777" w:rsidR="001D4C9A" w:rsidRPr="001D4C9A" w:rsidRDefault="001D4C9A" w:rsidP="001D4C9A">
            <w:pPr>
              <w:spacing w:after="160" w:line="259" w:lineRule="auto"/>
              <w:jc w:val="left"/>
              <w:rPr>
                <w:b/>
                <w:bCs/>
                <w:lang w:val="en-US"/>
              </w:rPr>
            </w:pPr>
            <w:r w:rsidRPr="001D4C9A">
              <w:rPr>
                <w:b/>
                <w:bCs/>
                <w:lang w:val="en-US"/>
              </w:rPr>
              <w:t>Title</w:t>
            </w:r>
          </w:p>
        </w:tc>
      </w:tr>
      <w:tr w:rsidR="001D4C9A" w:rsidRPr="001D4C9A" w14:paraId="5F1C2C27" w14:textId="77777777" w:rsidTr="00452EB7">
        <w:tc>
          <w:tcPr>
            <w:tcW w:w="0" w:type="auto"/>
            <w:hideMark/>
          </w:tcPr>
          <w:p w14:paraId="0C81988C" w14:textId="77777777" w:rsidR="001D4C9A" w:rsidRPr="001D4C9A" w:rsidRDefault="001D4C9A" w:rsidP="001D4C9A">
            <w:pPr>
              <w:spacing w:after="160" w:line="259" w:lineRule="auto"/>
              <w:jc w:val="left"/>
              <w:rPr>
                <w:lang w:val="en-US"/>
              </w:rPr>
            </w:pPr>
            <w:r w:rsidRPr="001D4C9A">
              <w:rPr>
                <w:b/>
                <w:bCs/>
                <w:lang w:val="en-US"/>
              </w:rPr>
              <w:t>Table 2.1</w:t>
            </w:r>
          </w:p>
        </w:tc>
        <w:tc>
          <w:tcPr>
            <w:tcW w:w="0" w:type="auto"/>
            <w:hideMark/>
          </w:tcPr>
          <w:p w14:paraId="62C5F385" w14:textId="77777777" w:rsidR="001D4C9A" w:rsidRPr="001D4C9A" w:rsidRDefault="001D4C9A" w:rsidP="001D4C9A">
            <w:pPr>
              <w:spacing w:after="160" w:line="259" w:lineRule="auto"/>
              <w:jc w:val="left"/>
              <w:rPr>
                <w:lang w:val="en-US"/>
              </w:rPr>
            </w:pPr>
            <w:r w:rsidRPr="001D4C9A">
              <w:rPr>
                <w:lang w:val="en-US"/>
              </w:rPr>
              <w:t>Critical Overview of Key UK Postgraduate Mental Health Studies</w:t>
            </w:r>
          </w:p>
        </w:tc>
      </w:tr>
      <w:tr w:rsidR="001D4C9A" w:rsidRPr="001D4C9A" w14:paraId="77E605D9" w14:textId="77777777" w:rsidTr="00452EB7">
        <w:tc>
          <w:tcPr>
            <w:tcW w:w="0" w:type="auto"/>
            <w:hideMark/>
          </w:tcPr>
          <w:p w14:paraId="56D6B127" w14:textId="77777777" w:rsidR="001D4C9A" w:rsidRPr="001D4C9A" w:rsidRDefault="001D4C9A" w:rsidP="001D4C9A">
            <w:pPr>
              <w:spacing w:after="160" w:line="259" w:lineRule="auto"/>
              <w:jc w:val="left"/>
              <w:rPr>
                <w:lang w:val="en-US"/>
              </w:rPr>
            </w:pPr>
            <w:r w:rsidRPr="001D4C9A">
              <w:rPr>
                <w:b/>
                <w:bCs/>
                <w:lang w:val="en-US"/>
              </w:rPr>
              <w:t>Table 2.2</w:t>
            </w:r>
          </w:p>
        </w:tc>
        <w:tc>
          <w:tcPr>
            <w:tcW w:w="0" w:type="auto"/>
            <w:hideMark/>
          </w:tcPr>
          <w:p w14:paraId="05570EF8" w14:textId="77777777" w:rsidR="001D4C9A" w:rsidRPr="001D4C9A" w:rsidRDefault="001D4C9A" w:rsidP="001D4C9A">
            <w:pPr>
              <w:spacing w:after="160" w:line="259" w:lineRule="auto"/>
              <w:jc w:val="left"/>
              <w:rPr>
                <w:lang w:val="en-US"/>
              </w:rPr>
            </w:pPr>
            <w:r w:rsidRPr="001D4C9A">
              <w:rPr>
                <w:lang w:val="en-US"/>
              </w:rPr>
              <w:t>Adapted Social Determinants of Mental Health Framework</w:t>
            </w:r>
          </w:p>
        </w:tc>
      </w:tr>
      <w:tr w:rsidR="001D4C9A" w:rsidRPr="001D4C9A" w14:paraId="120D3EAC" w14:textId="77777777" w:rsidTr="00452EB7">
        <w:tc>
          <w:tcPr>
            <w:tcW w:w="0" w:type="auto"/>
            <w:hideMark/>
          </w:tcPr>
          <w:p w14:paraId="4E7B5A28" w14:textId="77777777" w:rsidR="001D4C9A" w:rsidRPr="001D4C9A" w:rsidRDefault="001D4C9A" w:rsidP="001D4C9A">
            <w:pPr>
              <w:spacing w:after="160" w:line="259" w:lineRule="auto"/>
              <w:jc w:val="left"/>
              <w:rPr>
                <w:lang w:val="en-US"/>
              </w:rPr>
            </w:pPr>
            <w:r w:rsidRPr="001D4C9A">
              <w:rPr>
                <w:b/>
                <w:bCs/>
                <w:lang w:val="en-US"/>
              </w:rPr>
              <w:t>Table 3.1</w:t>
            </w:r>
          </w:p>
        </w:tc>
        <w:tc>
          <w:tcPr>
            <w:tcW w:w="0" w:type="auto"/>
            <w:hideMark/>
          </w:tcPr>
          <w:p w14:paraId="6D3E81FA" w14:textId="77777777" w:rsidR="001D4C9A" w:rsidRPr="001D4C9A" w:rsidRDefault="001D4C9A" w:rsidP="001D4C9A">
            <w:pPr>
              <w:spacing w:after="160" w:line="259" w:lineRule="auto"/>
              <w:jc w:val="left"/>
              <w:rPr>
                <w:lang w:val="en-US"/>
              </w:rPr>
            </w:pPr>
            <w:r w:rsidRPr="001D4C9A">
              <w:rPr>
                <w:lang w:val="en-US"/>
              </w:rPr>
              <w:t>Adapted PICO Framework</w:t>
            </w:r>
          </w:p>
        </w:tc>
      </w:tr>
      <w:tr w:rsidR="001D4C9A" w:rsidRPr="001D4C9A" w14:paraId="539E19B6" w14:textId="77777777" w:rsidTr="00452EB7">
        <w:tc>
          <w:tcPr>
            <w:tcW w:w="0" w:type="auto"/>
            <w:hideMark/>
          </w:tcPr>
          <w:p w14:paraId="212A00DD" w14:textId="77777777" w:rsidR="001D4C9A" w:rsidRPr="001D4C9A" w:rsidRDefault="001D4C9A" w:rsidP="001D4C9A">
            <w:pPr>
              <w:spacing w:after="160" w:line="259" w:lineRule="auto"/>
              <w:jc w:val="left"/>
              <w:rPr>
                <w:lang w:val="en-US"/>
              </w:rPr>
            </w:pPr>
            <w:r w:rsidRPr="001D4C9A">
              <w:rPr>
                <w:b/>
                <w:bCs/>
                <w:lang w:val="en-US"/>
              </w:rPr>
              <w:t>Table 3.2</w:t>
            </w:r>
          </w:p>
        </w:tc>
        <w:tc>
          <w:tcPr>
            <w:tcW w:w="0" w:type="auto"/>
            <w:hideMark/>
          </w:tcPr>
          <w:p w14:paraId="636FD07C" w14:textId="77777777" w:rsidR="001D4C9A" w:rsidRPr="001D4C9A" w:rsidRDefault="001D4C9A" w:rsidP="001D4C9A">
            <w:pPr>
              <w:spacing w:after="160" w:line="259" w:lineRule="auto"/>
              <w:jc w:val="left"/>
              <w:rPr>
                <w:lang w:val="en-US"/>
              </w:rPr>
            </w:pPr>
            <w:r w:rsidRPr="001D4C9A">
              <w:rPr>
                <w:lang w:val="en-US"/>
              </w:rPr>
              <w:t>Inclusion and Exclusion Criteria</w:t>
            </w:r>
          </w:p>
        </w:tc>
      </w:tr>
      <w:tr w:rsidR="001D4C9A" w:rsidRPr="001D4C9A" w14:paraId="3D35B6B3" w14:textId="77777777" w:rsidTr="00452EB7">
        <w:tc>
          <w:tcPr>
            <w:tcW w:w="0" w:type="auto"/>
            <w:hideMark/>
          </w:tcPr>
          <w:p w14:paraId="734D2DD6" w14:textId="77777777" w:rsidR="001D4C9A" w:rsidRPr="001D4C9A" w:rsidRDefault="001D4C9A" w:rsidP="001D4C9A">
            <w:pPr>
              <w:spacing w:after="160" w:line="259" w:lineRule="auto"/>
              <w:jc w:val="left"/>
              <w:rPr>
                <w:lang w:val="en-US"/>
              </w:rPr>
            </w:pPr>
            <w:r w:rsidRPr="001D4C9A">
              <w:rPr>
                <w:b/>
                <w:bCs/>
                <w:lang w:val="en-US"/>
              </w:rPr>
              <w:t>Table 3.3</w:t>
            </w:r>
          </w:p>
        </w:tc>
        <w:tc>
          <w:tcPr>
            <w:tcW w:w="0" w:type="auto"/>
            <w:hideMark/>
          </w:tcPr>
          <w:p w14:paraId="72E458F5" w14:textId="77777777" w:rsidR="001D4C9A" w:rsidRPr="001D4C9A" w:rsidRDefault="001D4C9A" w:rsidP="001D4C9A">
            <w:pPr>
              <w:spacing w:after="160" w:line="259" w:lineRule="auto"/>
              <w:jc w:val="left"/>
              <w:rPr>
                <w:lang w:val="en-US"/>
              </w:rPr>
            </w:pPr>
            <w:r w:rsidRPr="001D4C9A">
              <w:rPr>
                <w:lang w:val="en-US"/>
              </w:rPr>
              <w:t>Search Concepts and Terms</w:t>
            </w:r>
          </w:p>
        </w:tc>
      </w:tr>
      <w:tr w:rsidR="001D4C9A" w:rsidRPr="001D4C9A" w14:paraId="15DFCDCE" w14:textId="77777777" w:rsidTr="00452EB7">
        <w:tc>
          <w:tcPr>
            <w:tcW w:w="0" w:type="auto"/>
            <w:hideMark/>
          </w:tcPr>
          <w:p w14:paraId="50AEC911" w14:textId="77777777" w:rsidR="001D4C9A" w:rsidRPr="001D4C9A" w:rsidRDefault="001D4C9A" w:rsidP="001D4C9A">
            <w:pPr>
              <w:spacing w:after="160" w:line="259" w:lineRule="auto"/>
              <w:jc w:val="left"/>
              <w:rPr>
                <w:lang w:val="en-US"/>
              </w:rPr>
            </w:pPr>
            <w:r w:rsidRPr="001D4C9A">
              <w:rPr>
                <w:b/>
                <w:bCs/>
                <w:lang w:val="en-US"/>
              </w:rPr>
              <w:t>Table 3.4</w:t>
            </w:r>
          </w:p>
        </w:tc>
        <w:tc>
          <w:tcPr>
            <w:tcW w:w="0" w:type="auto"/>
            <w:hideMark/>
          </w:tcPr>
          <w:p w14:paraId="5C647B6C" w14:textId="77777777" w:rsidR="001D4C9A" w:rsidRPr="001D4C9A" w:rsidRDefault="001D4C9A" w:rsidP="001D4C9A">
            <w:pPr>
              <w:spacing w:after="160" w:line="259" w:lineRule="auto"/>
              <w:jc w:val="left"/>
              <w:rPr>
                <w:lang w:val="en-US"/>
              </w:rPr>
            </w:pPr>
            <w:r w:rsidRPr="001D4C9A">
              <w:rPr>
                <w:lang w:val="en-US"/>
              </w:rPr>
              <w:t>Information Sources and Purpose</w:t>
            </w:r>
          </w:p>
        </w:tc>
      </w:tr>
      <w:tr w:rsidR="001D4C9A" w:rsidRPr="001D4C9A" w14:paraId="637686C6" w14:textId="77777777" w:rsidTr="00452EB7">
        <w:tc>
          <w:tcPr>
            <w:tcW w:w="0" w:type="auto"/>
            <w:hideMark/>
          </w:tcPr>
          <w:p w14:paraId="45E71D12" w14:textId="77777777" w:rsidR="001D4C9A" w:rsidRPr="001D4C9A" w:rsidRDefault="001D4C9A" w:rsidP="001D4C9A">
            <w:pPr>
              <w:spacing w:after="160" w:line="259" w:lineRule="auto"/>
              <w:jc w:val="left"/>
              <w:rPr>
                <w:lang w:val="en-US"/>
              </w:rPr>
            </w:pPr>
            <w:r w:rsidRPr="001D4C9A">
              <w:rPr>
                <w:b/>
                <w:bCs/>
                <w:lang w:val="en-US"/>
              </w:rPr>
              <w:t>Table 3.5</w:t>
            </w:r>
          </w:p>
        </w:tc>
        <w:tc>
          <w:tcPr>
            <w:tcW w:w="0" w:type="auto"/>
            <w:hideMark/>
          </w:tcPr>
          <w:p w14:paraId="4E530F15" w14:textId="77777777" w:rsidR="001D4C9A" w:rsidRPr="001D4C9A" w:rsidRDefault="001D4C9A" w:rsidP="001D4C9A">
            <w:pPr>
              <w:spacing w:after="160" w:line="259" w:lineRule="auto"/>
              <w:jc w:val="left"/>
              <w:rPr>
                <w:lang w:val="en-US"/>
              </w:rPr>
            </w:pPr>
            <w:r w:rsidRPr="001D4C9A">
              <w:rPr>
                <w:lang w:val="en-US"/>
              </w:rPr>
              <w:t>Critical Appraisal Tools</w:t>
            </w:r>
          </w:p>
        </w:tc>
      </w:tr>
      <w:tr w:rsidR="001D4C9A" w:rsidRPr="001D4C9A" w14:paraId="479C1EE5" w14:textId="77777777" w:rsidTr="00452EB7">
        <w:tc>
          <w:tcPr>
            <w:tcW w:w="0" w:type="auto"/>
            <w:hideMark/>
          </w:tcPr>
          <w:p w14:paraId="551D3438" w14:textId="77777777" w:rsidR="001D4C9A" w:rsidRPr="001D4C9A" w:rsidRDefault="001D4C9A" w:rsidP="001D4C9A">
            <w:pPr>
              <w:spacing w:after="160" w:line="259" w:lineRule="auto"/>
              <w:jc w:val="left"/>
              <w:rPr>
                <w:lang w:val="en-US"/>
              </w:rPr>
            </w:pPr>
            <w:r w:rsidRPr="001D4C9A">
              <w:rPr>
                <w:b/>
                <w:bCs/>
                <w:lang w:val="en-US"/>
              </w:rPr>
              <w:t>Table 3.5a</w:t>
            </w:r>
          </w:p>
        </w:tc>
        <w:tc>
          <w:tcPr>
            <w:tcW w:w="0" w:type="auto"/>
            <w:hideMark/>
          </w:tcPr>
          <w:p w14:paraId="5C691D76" w14:textId="77777777" w:rsidR="001D4C9A" w:rsidRPr="001D4C9A" w:rsidRDefault="001D4C9A" w:rsidP="001D4C9A">
            <w:pPr>
              <w:spacing w:after="160" w:line="259" w:lineRule="auto"/>
              <w:jc w:val="left"/>
              <w:rPr>
                <w:lang w:val="en-US"/>
              </w:rPr>
            </w:pPr>
            <w:r w:rsidRPr="001D4C9A">
              <w:rPr>
                <w:lang w:val="en-US"/>
              </w:rPr>
              <w:t>CASP Qualitative Appraisal Criteria Applied in this Review</w:t>
            </w:r>
          </w:p>
        </w:tc>
      </w:tr>
      <w:tr w:rsidR="001D4C9A" w:rsidRPr="001D4C9A" w14:paraId="02B51FD4" w14:textId="77777777" w:rsidTr="00452EB7">
        <w:tc>
          <w:tcPr>
            <w:tcW w:w="0" w:type="auto"/>
            <w:hideMark/>
          </w:tcPr>
          <w:p w14:paraId="4B5A07AA" w14:textId="77777777" w:rsidR="001D4C9A" w:rsidRPr="001D4C9A" w:rsidRDefault="001D4C9A" w:rsidP="001D4C9A">
            <w:pPr>
              <w:spacing w:after="160" w:line="259" w:lineRule="auto"/>
              <w:jc w:val="left"/>
              <w:rPr>
                <w:lang w:val="en-US"/>
              </w:rPr>
            </w:pPr>
            <w:r w:rsidRPr="001D4C9A">
              <w:rPr>
                <w:b/>
                <w:bCs/>
                <w:lang w:val="en-US"/>
              </w:rPr>
              <w:t>Table 3.6</w:t>
            </w:r>
          </w:p>
        </w:tc>
        <w:tc>
          <w:tcPr>
            <w:tcW w:w="0" w:type="auto"/>
            <w:hideMark/>
          </w:tcPr>
          <w:p w14:paraId="57E4E1BE" w14:textId="77777777" w:rsidR="001D4C9A" w:rsidRPr="001D4C9A" w:rsidRDefault="001D4C9A" w:rsidP="001D4C9A">
            <w:pPr>
              <w:spacing w:after="160" w:line="259" w:lineRule="auto"/>
              <w:jc w:val="left"/>
              <w:rPr>
                <w:lang w:val="en-US"/>
              </w:rPr>
            </w:pPr>
            <w:r w:rsidRPr="001D4C9A">
              <w:rPr>
                <w:lang w:val="en-US"/>
              </w:rPr>
              <w:t>Data Extraction Framework</w:t>
            </w:r>
          </w:p>
        </w:tc>
      </w:tr>
      <w:tr w:rsidR="001D4C9A" w:rsidRPr="001D4C9A" w14:paraId="05C10530" w14:textId="77777777" w:rsidTr="00452EB7">
        <w:tc>
          <w:tcPr>
            <w:tcW w:w="0" w:type="auto"/>
            <w:hideMark/>
          </w:tcPr>
          <w:p w14:paraId="7992A768" w14:textId="77777777" w:rsidR="001D4C9A" w:rsidRPr="001D4C9A" w:rsidRDefault="001D4C9A" w:rsidP="001D4C9A">
            <w:pPr>
              <w:spacing w:after="160" w:line="259" w:lineRule="auto"/>
              <w:jc w:val="left"/>
              <w:rPr>
                <w:lang w:val="en-US"/>
              </w:rPr>
            </w:pPr>
            <w:r w:rsidRPr="001D4C9A">
              <w:rPr>
                <w:b/>
                <w:bCs/>
                <w:lang w:val="en-US"/>
              </w:rPr>
              <w:t>Table 4.1</w:t>
            </w:r>
          </w:p>
        </w:tc>
        <w:tc>
          <w:tcPr>
            <w:tcW w:w="0" w:type="auto"/>
            <w:hideMark/>
          </w:tcPr>
          <w:p w14:paraId="0A2D451C" w14:textId="77777777" w:rsidR="001D4C9A" w:rsidRPr="001D4C9A" w:rsidRDefault="001D4C9A" w:rsidP="001D4C9A">
            <w:pPr>
              <w:spacing w:after="160" w:line="259" w:lineRule="auto"/>
              <w:jc w:val="left"/>
              <w:rPr>
                <w:lang w:val="en-US"/>
              </w:rPr>
            </w:pPr>
            <w:r w:rsidRPr="001D4C9A">
              <w:rPr>
                <w:lang w:val="en-US"/>
              </w:rPr>
              <w:t>PRISMA Screening Summary</w:t>
            </w:r>
          </w:p>
        </w:tc>
      </w:tr>
      <w:tr w:rsidR="001D4C9A" w:rsidRPr="001D4C9A" w14:paraId="464A842E" w14:textId="77777777" w:rsidTr="00452EB7">
        <w:tc>
          <w:tcPr>
            <w:tcW w:w="0" w:type="auto"/>
            <w:hideMark/>
          </w:tcPr>
          <w:p w14:paraId="58F0B6E3" w14:textId="77777777" w:rsidR="001D4C9A" w:rsidRPr="001D4C9A" w:rsidRDefault="001D4C9A" w:rsidP="001D4C9A">
            <w:pPr>
              <w:spacing w:after="160" w:line="259" w:lineRule="auto"/>
              <w:jc w:val="left"/>
              <w:rPr>
                <w:lang w:val="en-US"/>
              </w:rPr>
            </w:pPr>
            <w:r w:rsidRPr="001D4C9A">
              <w:rPr>
                <w:b/>
                <w:bCs/>
                <w:lang w:val="en-US"/>
              </w:rPr>
              <w:t>Table 4.2</w:t>
            </w:r>
          </w:p>
        </w:tc>
        <w:tc>
          <w:tcPr>
            <w:tcW w:w="0" w:type="auto"/>
            <w:hideMark/>
          </w:tcPr>
          <w:p w14:paraId="25A50200" w14:textId="77777777" w:rsidR="001D4C9A" w:rsidRPr="001D4C9A" w:rsidRDefault="001D4C9A" w:rsidP="001D4C9A">
            <w:pPr>
              <w:spacing w:after="160" w:line="259" w:lineRule="auto"/>
              <w:jc w:val="left"/>
              <w:rPr>
                <w:lang w:val="en-US"/>
              </w:rPr>
            </w:pPr>
            <w:r w:rsidRPr="001D4C9A">
              <w:rPr>
                <w:lang w:val="en-US"/>
              </w:rPr>
              <w:t>Characteristics, Data Extraction and Contribution of the 15 Included Reports</w:t>
            </w:r>
          </w:p>
        </w:tc>
      </w:tr>
      <w:tr w:rsidR="001D4C9A" w:rsidRPr="001D4C9A" w14:paraId="36099C6C" w14:textId="77777777" w:rsidTr="00452EB7">
        <w:tc>
          <w:tcPr>
            <w:tcW w:w="0" w:type="auto"/>
            <w:hideMark/>
          </w:tcPr>
          <w:p w14:paraId="33BDABCF" w14:textId="77777777" w:rsidR="001D4C9A" w:rsidRPr="001D4C9A" w:rsidRDefault="001D4C9A" w:rsidP="001D4C9A">
            <w:pPr>
              <w:spacing w:after="160" w:line="259" w:lineRule="auto"/>
              <w:jc w:val="left"/>
              <w:rPr>
                <w:lang w:val="en-US"/>
              </w:rPr>
            </w:pPr>
            <w:r w:rsidRPr="001D4C9A">
              <w:rPr>
                <w:b/>
                <w:bCs/>
                <w:lang w:val="en-US"/>
              </w:rPr>
              <w:t>Table 4.3</w:t>
            </w:r>
          </w:p>
        </w:tc>
        <w:tc>
          <w:tcPr>
            <w:tcW w:w="0" w:type="auto"/>
            <w:hideMark/>
          </w:tcPr>
          <w:p w14:paraId="0E74E88A" w14:textId="77777777" w:rsidR="001D4C9A" w:rsidRPr="001D4C9A" w:rsidRDefault="001D4C9A" w:rsidP="001D4C9A">
            <w:pPr>
              <w:spacing w:after="160" w:line="259" w:lineRule="auto"/>
              <w:jc w:val="left"/>
              <w:rPr>
                <w:lang w:val="en-US"/>
              </w:rPr>
            </w:pPr>
            <w:r w:rsidRPr="001D4C9A">
              <w:rPr>
                <w:lang w:val="en-US"/>
              </w:rPr>
              <w:t>Review-Level Methodological Appraisal Summary</w:t>
            </w:r>
          </w:p>
        </w:tc>
      </w:tr>
      <w:tr w:rsidR="001D4C9A" w:rsidRPr="001D4C9A" w14:paraId="47FC47F6" w14:textId="77777777" w:rsidTr="00452EB7">
        <w:tc>
          <w:tcPr>
            <w:tcW w:w="0" w:type="auto"/>
            <w:hideMark/>
          </w:tcPr>
          <w:p w14:paraId="29C2AE1B" w14:textId="77777777" w:rsidR="001D4C9A" w:rsidRPr="001D4C9A" w:rsidRDefault="001D4C9A" w:rsidP="001D4C9A">
            <w:pPr>
              <w:spacing w:after="160" w:line="259" w:lineRule="auto"/>
              <w:jc w:val="left"/>
              <w:rPr>
                <w:lang w:val="en-US"/>
              </w:rPr>
            </w:pPr>
            <w:r w:rsidRPr="001D4C9A">
              <w:rPr>
                <w:b/>
                <w:bCs/>
                <w:lang w:val="en-US"/>
              </w:rPr>
              <w:t>Table 4.4</w:t>
            </w:r>
          </w:p>
        </w:tc>
        <w:tc>
          <w:tcPr>
            <w:tcW w:w="0" w:type="auto"/>
            <w:hideMark/>
          </w:tcPr>
          <w:p w14:paraId="2C9E179A" w14:textId="77777777" w:rsidR="001D4C9A" w:rsidRPr="001D4C9A" w:rsidRDefault="001D4C9A" w:rsidP="001D4C9A">
            <w:pPr>
              <w:spacing w:after="160" w:line="259" w:lineRule="auto"/>
              <w:jc w:val="left"/>
              <w:rPr>
                <w:lang w:val="en-US"/>
              </w:rPr>
            </w:pPr>
            <w:r w:rsidRPr="001D4C9A">
              <w:rPr>
                <w:lang w:val="en-US"/>
              </w:rPr>
              <w:t>Summary of Themes and Contributing Evidence</w:t>
            </w:r>
          </w:p>
        </w:tc>
      </w:tr>
      <w:tr w:rsidR="001D4C9A" w:rsidRPr="001D4C9A" w14:paraId="61223240" w14:textId="77777777" w:rsidTr="00452EB7">
        <w:tc>
          <w:tcPr>
            <w:tcW w:w="0" w:type="auto"/>
            <w:hideMark/>
          </w:tcPr>
          <w:p w14:paraId="734B58BC" w14:textId="1721DAE6" w:rsidR="001D4C9A" w:rsidRPr="001D4C9A" w:rsidRDefault="001D4C9A" w:rsidP="001D4C9A">
            <w:pPr>
              <w:spacing w:after="160" w:line="259" w:lineRule="auto"/>
              <w:jc w:val="left"/>
              <w:rPr>
                <w:lang w:val="en-US"/>
              </w:rPr>
            </w:pPr>
            <w:r w:rsidRPr="001D4C9A">
              <w:rPr>
                <w:b/>
                <w:bCs/>
                <w:lang w:val="en-US"/>
              </w:rPr>
              <w:t>Appendix Table A</w:t>
            </w:r>
            <w:r w:rsidR="0046655B">
              <w:rPr>
                <w:b/>
                <w:bCs/>
                <w:lang w:val="en-US"/>
              </w:rPr>
              <w:t>1</w:t>
            </w:r>
            <w:r w:rsidRPr="001D4C9A">
              <w:rPr>
                <w:b/>
                <w:bCs/>
                <w:lang w:val="en-US"/>
              </w:rPr>
              <w:t>.1</w:t>
            </w:r>
          </w:p>
        </w:tc>
        <w:tc>
          <w:tcPr>
            <w:tcW w:w="0" w:type="auto"/>
            <w:hideMark/>
          </w:tcPr>
          <w:p w14:paraId="2C98131E" w14:textId="77777777" w:rsidR="001D4C9A" w:rsidRPr="001D4C9A" w:rsidRDefault="001D4C9A" w:rsidP="001D4C9A">
            <w:pPr>
              <w:spacing w:after="160" w:line="259" w:lineRule="auto"/>
              <w:jc w:val="left"/>
              <w:rPr>
                <w:lang w:val="en-US"/>
              </w:rPr>
            </w:pPr>
            <w:r w:rsidRPr="001D4C9A">
              <w:rPr>
                <w:lang w:val="en-US"/>
              </w:rPr>
              <w:t>CASP Appraisal of Qualitative Studies</w:t>
            </w:r>
          </w:p>
        </w:tc>
      </w:tr>
      <w:tr w:rsidR="001D4C9A" w:rsidRPr="001D4C9A" w14:paraId="10C2BDDF" w14:textId="77777777" w:rsidTr="00452EB7">
        <w:tc>
          <w:tcPr>
            <w:tcW w:w="0" w:type="auto"/>
            <w:hideMark/>
          </w:tcPr>
          <w:p w14:paraId="77EE9E9C" w14:textId="74668F0B" w:rsidR="001D4C9A" w:rsidRPr="001D4C9A" w:rsidRDefault="001D4C9A" w:rsidP="001D4C9A">
            <w:pPr>
              <w:spacing w:after="160" w:line="259" w:lineRule="auto"/>
              <w:jc w:val="left"/>
              <w:rPr>
                <w:lang w:val="en-US"/>
              </w:rPr>
            </w:pPr>
            <w:r w:rsidRPr="001D4C9A">
              <w:rPr>
                <w:b/>
                <w:bCs/>
                <w:lang w:val="en-US"/>
              </w:rPr>
              <w:t>Appendix Table A</w:t>
            </w:r>
            <w:r w:rsidR="0046655B">
              <w:rPr>
                <w:b/>
                <w:bCs/>
                <w:lang w:val="en-US"/>
              </w:rPr>
              <w:t>1</w:t>
            </w:r>
            <w:r w:rsidRPr="001D4C9A">
              <w:rPr>
                <w:b/>
                <w:bCs/>
                <w:lang w:val="en-US"/>
              </w:rPr>
              <w:t>.2</w:t>
            </w:r>
          </w:p>
        </w:tc>
        <w:tc>
          <w:tcPr>
            <w:tcW w:w="0" w:type="auto"/>
            <w:hideMark/>
          </w:tcPr>
          <w:p w14:paraId="1847ACF4" w14:textId="77777777" w:rsidR="001D4C9A" w:rsidRPr="001D4C9A" w:rsidRDefault="001D4C9A" w:rsidP="001D4C9A">
            <w:pPr>
              <w:spacing w:after="160" w:line="259" w:lineRule="auto"/>
              <w:jc w:val="left"/>
              <w:rPr>
                <w:lang w:val="en-US"/>
              </w:rPr>
            </w:pPr>
            <w:r w:rsidRPr="001D4C9A">
              <w:rPr>
                <w:lang w:val="en-US"/>
              </w:rPr>
              <w:t>Overall CASP Appraisal Summary</w:t>
            </w:r>
          </w:p>
        </w:tc>
      </w:tr>
    </w:tbl>
    <w:p w14:paraId="2463F409" w14:textId="2DDB061B" w:rsidR="001052B5" w:rsidRDefault="001D4C9A">
      <w:pPr>
        <w:spacing w:line="259" w:lineRule="auto"/>
        <w:jc w:val="left"/>
      </w:pPr>
      <w:r w:rsidRPr="001D4C9A">
        <w:t xml:space="preserve"> </w:t>
      </w:r>
      <w:r w:rsidR="001052B5">
        <w:br w:type="page"/>
      </w:r>
    </w:p>
    <w:sdt>
      <w:sdtPr>
        <w:rPr>
          <w:rFonts w:ascii="Arial" w:eastAsiaTheme="minorHAnsi" w:hAnsi="Arial" w:cs="Arial"/>
          <w:b/>
          <w:bCs/>
          <w:color w:val="000000" w:themeColor="text1"/>
          <w:sz w:val="24"/>
          <w:szCs w:val="22"/>
          <w:lang w:val="en-GB"/>
        </w:rPr>
        <w:id w:val="-1168861084"/>
        <w:docPartObj>
          <w:docPartGallery w:val="Table of Contents"/>
          <w:docPartUnique/>
        </w:docPartObj>
      </w:sdtPr>
      <w:sdtEndPr>
        <w:rPr>
          <w:rFonts w:cstheme="minorBidi"/>
          <w:noProof/>
          <w:color w:val="auto"/>
          <w:sz w:val="22"/>
        </w:rPr>
      </w:sdtEndPr>
      <w:sdtContent>
        <w:p w14:paraId="6255DEDB" w14:textId="68248C64" w:rsidR="001052B5" w:rsidRPr="004478D0" w:rsidRDefault="001052B5" w:rsidP="00017190">
          <w:pPr>
            <w:pStyle w:val="TOCHeading"/>
            <w:rPr>
              <w:rFonts w:ascii="Arial" w:hAnsi="Arial" w:cs="Arial"/>
              <w:b/>
              <w:bCs/>
              <w:color w:val="000000" w:themeColor="text1"/>
            </w:rPr>
          </w:pPr>
          <w:r w:rsidRPr="004478D0">
            <w:rPr>
              <w:rFonts w:ascii="Arial" w:hAnsi="Arial" w:cs="Arial"/>
              <w:b/>
              <w:bCs/>
              <w:color w:val="000000" w:themeColor="text1"/>
            </w:rPr>
            <w:t>Table of Contents</w:t>
          </w:r>
        </w:p>
        <w:p w14:paraId="75CF5088" w14:textId="211EC054" w:rsidR="00725022" w:rsidRDefault="001052B5">
          <w:pPr>
            <w:pStyle w:val="TOC1"/>
            <w:tabs>
              <w:tab w:val="right" w:leader="dot" w:pos="9350"/>
            </w:tabs>
            <w:rPr>
              <w:rFonts w:asciiTheme="minorHAnsi" w:eastAsiaTheme="minorEastAsia" w:hAnsiTheme="minorHAnsi"/>
              <w:noProof/>
              <w:kern w:val="2"/>
              <w:sz w:val="24"/>
              <w:szCs w:val="24"/>
              <w:lang w:val="en-US" w:eastAsia="zh-CN"/>
              <w14:ligatures w14:val="standardContextual"/>
            </w:rPr>
          </w:pPr>
          <w:r>
            <w:fldChar w:fldCharType="begin"/>
          </w:r>
          <w:r>
            <w:instrText xml:space="preserve"> TOC \o "1-3" \h \z \u </w:instrText>
          </w:r>
          <w:r>
            <w:fldChar w:fldCharType="separate"/>
          </w:r>
          <w:hyperlink w:anchor="_Toc240926418" w:history="1">
            <w:r w:rsidR="00725022" w:rsidRPr="00D3115B">
              <w:rPr>
                <w:rStyle w:val="Hyperlink"/>
                <w:noProof/>
              </w:rPr>
              <w:t>DECLARATION</w:t>
            </w:r>
            <w:r w:rsidR="00725022">
              <w:rPr>
                <w:noProof/>
                <w:webHidden/>
              </w:rPr>
              <w:tab/>
            </w:r>
            <w:r w:rsidR="00725022">
              <w:rPr>
                <w:noProof/>
                <w:webHidden/>
              </w:rPr>
              <w:fldChar w:fldCharType="begin"/>
            </w:r>
            <w:r w:rsidR="00725022">
              <w:rPr>
                <w:noProof/>
                <w:webHidden/>
              </w:rPr>
              <w:instrText xml:space="preserve"> PAGEREF _Toc240926418 \h </w:instrText>
            </w:r>
            <w:r w:rsidR="00725022">
              <w:rPr>
                <w:noProof/>
                <w:webHidden/>
              </w:rPr>
            </w:r>
            <w:r w:rsidR="00725022">
              <w:rPr>
                <w:noProof/>
                <w:webHidden/>
              </w:rPr>
              <w:fldChar w:fldCharType="separate"/>
            </w:r>
            <w:r w:rsidR="00725022">
              <w:rPr>
                <w:noProof/>
                <w:webHidden/>
              </w:rPr>
              <w:t>2</w:t>
            </w:r>
            <w:r w:rsidR="00725022">
              <w:rPr>
                <w:noProof/>
                <w:webHidden/>
              </w:rPr>
              <w:fldChar w:fldCharType="end"/>
            </w:r>
          </w:hyperlink>
        </w:p>
        <w:p w14:paraId="2D51738F" w14:textId="55B85516"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19" w:history="1">
            <w:r w:rsidR="00725022" w:rsidRPr="00D3115B">
              <w:rPr>
                <w:rStyle w:val="Hyperlink"/>
                <w:noProof/>
              </w:rPr>
              <w:t>Acknowledgements</w:t>
            </w:r>
            <w:r w:rsidR="00725022">
              <w:rPr>
                <w:noProof/>
                <w:webHidden/>
              </w:rPr>
              <w:tab/>
            </w:r>
            <w:r w:rsidR="00725022">
              <w:rPr>
                <w:noProof/>
                <w:webHidden/>
              </w:rPr>
              <w:fldChar w:fldCharType="begin"/>
            </w:r>
            <w:r w:rsidR="00725022">
              <w:rPr>
                <w:noProof/>
                <w:webHidden/>
              </w:rPr>
              <w:instrText xml:space="preserve"> PAGEREF _Toc240926419 \h </w:instrText>
            </w:r>
            <w:r w:rsidR="00725022">
              <w:rPr>
                <w:noProof/>
                <w:webHidden/>
              </w:rPr>
            </w:r>
            <w:r w:rsidR="00725022">
              <w:rPr>
                <w:noProof/>
                <w:webHidden/>
              </w:rPr>
              <w:fldChar w:fldCharType="separate"/>
            </w:r>
            <w:r w:rsidR="00725022">
              <w:rPr>
                <w:noProof/>
                <w:webHidden/>
              </w:rPr>
              <w:t>3</w:t>
            </w:r>
            <w:r w:rsidR="00725022">
              <w:rPr>
                <w:noProof/>
                <w:webHidden/>
              </w:rPr>
              <w:fldChar w:fldCharType="end"/>
            </w:r>
          </w:hyperlink>
        </w:p>
        <w:p w14:paraId="28CAFC0F" w14:textId="7EE9FEE4"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0" w:history="1">
            <w:r w:rsidR="00725022" w:rsidRPr="00D3115B">
              <w:rPr>
                <w:rStyle w:val="Hyperlink"/>
                <w:noProof/>
              </w:rPr>
              <w:t>Abstract</w:t>
            </w:r>
            <w:r w:rsidR="00725022">
              <w:rPr>
                <w:noProof/>
                <w:webHidden/>
              </w:rPr>
              <w:tab/>
            </w:r>
            <w:r w:rsidR="00725022">
              <w:rPr>
                <w:noProof/>
                <w:webHidden/>
              </w:rPr>
              <w:fldChar w:fldCharType="begin"/>
            </w:r>
            <w:r w:rsidR="00725022">
              <w:rPr>
                <w:noProof/>
                <w:webHidden/>
              </w:rPr>
              <w:instrText xml:space="preserve"> PAGEREF _Toc240926420 \h </w:instrText>
            </w:r>
            <w:r w:rsidR="00725022">
              <w:rPr>
                <w:noProof/>
                <w:webHidden/>
              </w:rPr>
            </w:r>
            <w:r w:rsidR="00725022">
              <w:rPr>
                <w:noProof/>
                <w:webHidden/>
              </w:rPr>
              <w:fldChar w:fldCharType="separate"/>
            </w:r>
            <w:r w:rsidR="00725022">
              <w:rPr>
                <w:noProof/>
                <w:webHidden/>
              </w:rPr>
              <w:t>4</w:t>
            </w:r>
            <w:r w:rsidR="00725022">
              <w:rPr>
                <w:noProof/>
                <w:webHidden/>
              </w:rPr>
              <w:fldChar w:fldCharType="end"/>
            </w:r>
          </w:hyperlink>
        </w:p>
        <w:p w14:paraId="0E348D64" w14:textId="70BFF9D3"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1" w:history="1">
            <w:r w:rsidR="00725022" w:rsidRPr="00D3115B">
              <w:rPr>
                <w:rStyle w:val="Hyperlink"/>
                <w:noProof/>
              </w:rPr>
              <w:t>List of Abbreviations</w:t>
            </w:r>
            <w:r w:rsidR="00725022">
              <w:rPr>
                <w:noProof/>
                <w:webHidden/>
              </w:rPr>
              <w:tab/>
            </w:r>
            <w:r w:rsidR="00725022">
              <w:rPr>
                <w:noProof/>
                <w:webHidden/>
              </w:rPr>
              <w:fldChar w:fldCharType="begin"/>
            </w:r>
            <w:r w:rsidR="00725022">
              <w:rPr>
                <w:noProof/>
                <w:webHidden/>
              </w:rPr>
              <w:instrText xml:space="preserve"> PAGEREF _Toc240926421 \h </w:instrText>
            </w:r>
            <w:r w:rsidR="00725022">
              <w:rPr>
                <w:noProof/>
                <w:webHidden/>
              </w:rPr>
            </w:r>
            <w:r w:rsidR="00725022">
              <w:rPr>
                <w:noProof/>
                <w:webHidden/>
              </w:rPr>
              <w:fldChar w:fldCharType="separate"/>
            </w:r>
            <w:r w:rsidR="00725022">
              <w:rPr>
                <w:noProof/>
                <w:webHidden/>
              </w:rPr>
              <w:t>5</w:t>
            </w:r>
            <w:r w:rsidR="00725022">
              <w:rPr>
                <w:noProof/>
                <w:webHidden/>
              </w:rPr>
              <w:fldChar w:fldCharType="end"/>
            </w:r>
          </w:hyperlink>
        </w:p>
        <w:p w14:paraId="1120E2D0" w14:textId="7AF252A8"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2" w:history="1">
            <w:r w:rsidR="00725022" w:rsidRPr="00D3115B">
              <w:rPr>
                <w:rStyle w:val="Hyperlink"/>
                <w:noProof/>
              </w:rPr>
              <w:t>List of Figures</w:t>
            </w:r>
            <w:r w:rsidR="00725022">
              <w:rPr>
                <w:noProof/>
                <w:webHidden/>
              </w:rPr>
              <w:tab/>
            </w:r>
            <w:r w:rsidR="00725022">
              <w:rPr>
                <w:noProof/>
                <w:webHidden/>
              </w:rPr>
              <w:fldChar w:fldCharType="begin"/>
            </w:r>
            <w:r w:rsidR="00725022">
              <w:rPr>
                <w:noProof/>
                <w:webHidden/>
              </w:rPr>
              <w:instrText xml:space="preserve"> PAGEREF _Toc240926422 \h </w:instrText>
            </w:r>
            <w:r w:rsidR="00725022">
              <w:rPr>
                <w:noProof/>
                <w:webHidden/>
              </w:rPr>
            </w:r>
            <w:r w:rsidR="00725022">
              <w:rPr>
                <w:noProof/>
                <w:webHidden/>
              </w:rPr>
              <w:fldChar w:fldCharType="separate"/>
            </w:r>
            <w:r w:rsidR="00725022">
              <w:rPr>
                <w:noProof/>
                <w:webHidden/>
              </w:rPr>
              <w:t>6</w:t>
            </w:r>
            <w:r w:rsidR="00725022">
              <w:rPr>
                <w:noProof/>
                <w:webHidden/>
              </w:rPr>
              <w:fldChar w:fldCharType="end"/>
            </w:r>
          </w:hyperlink>
        </w:p>
        <w:p w14:paraId="35AA02DB" w14:textId="63B71A61"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3" w:history="1">
            <w:r w:rsidR="00725022" w:rsidRPr="00D3115B">
              <w:rPr>
                <w:rStyle w:val="Hyperlink"/>
                <w:noProof/>
              </w:rPr>
              <w:t>List of Tables</w:t>
            </w:r>
            <w:r w:rsidR="00725022">
              <w:rPr>
                <w:noProof/>
                <w:webHidden/>
              </w:rPr>
              <w:tab/>
            </w:r>
            <w:r w:rsidR="00725022">
              <w:rPr>
                <w:noProof/>
                <w:webHidden/>
              </w:rPr>
              <w:fldChar w:fldCharType="begin"/>
            </w:r>
            <w:r w:rsidR="00725022">
              <w:rPr>
                <w:noProof/>
                <w:webHidden/>
              </w:rPr>
              <w:instrText xml:space="preserve"> PAGEREF _Toc240926423 \h </w:instrText>
            </w:r>
            <w:r w:rsidR="00725022">
              <w:rPr>
                <w:noProof/>
                <w:webHidden/>
              </w:rPr>
            </w:r>
            <w:r w:rsidR="00725022">
              <w:rPr>
                <w:noProof/>
                <w:webHidden/>
              </w:rPr>
              <w:fldChar w:fldCharType="separate"/>
            </w:r>
            <w:r w:rsidR="00725022">
              <w:rPr>
                <w:noProof/>
                <w:webHidden/>
              </w:rPr>
              <w:t>6</w:t>
            </w:r>
            <w:r w:rsidR="00725022">
              <w:rPr>
                <w:noProof/>
                <w:webHidden/>
              </w:rPr>
              <w:fldChar w:fldCharType="end"/>
            </w:r>
          </w:hyperlink>
        </w:p>
        <w:p w14:paraId="563C555D" w14:textId="5FE5A235"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4" w:history="1">
            <w:r w:rsidR="00725022" w:rsidRPr="00D3115B">
              <w:rPr>
                <w:rStyle w:val="Hyperlink"/>
                <w:noProof/>
              </w:rPr>
              <w:t>Chapter One: Introduction</w:t>
            </w:r>
            <w:r w:rsidR="00725022">
              <w:rPr>
                <w:noProof/>
                <w:webHidden/>
              </w:rPr>
              <w:tab/>
            </w:r>
            <w:r w:rsidR="00725022">
              <w:rPr>
                <w:noProof/>
                <w:webHidden/>
              </w:rPr>
              <w:fldChar w:fldCharType="begin"/>
            </w:r>
            <w:r w:rsidR="00725022">
              <w:rPr>
                <w:noProof/>
                <w:webHidden/>
              </w:rPr>
              <w:instrText xml:space="preserve"> PAGEREF _Toc240926424 \h </w:instrText>
            </w:r>
            <w:r w:rsidR="00725022">
              <w:rPr>
                <w:noProof/>
                <w:webHidden/>
              </w:rPr>
            </w:r>
            <w:r w:rsidR="00725022">
              <w:rPr>
                <w:noProof/>
                <w:webHidden/>
              </w:rPr>
              <w:fldChar w:fldCharType="separate"/>
            </w:r>
            <w:r w:rsidR="00725022">
              <w:rPr>
                <w:noProof/>
                <w:webHidden/>
              </w:rPr>
              <w:t>10</w:t>
            </w:r>
            <w:r w:rsidR="00725022">
              <w:rPr>
                <w:noProof/>
                <w:webHidden/>
              </w:rPr>
              <w:fldChar w:fldCharType="end"/>
            </w:r>
          </w:hyperlink>
        </w:p>
        <w:p w14:paraId="63A3A767" w14:textId="2A0F133A"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5" w:history="1">
            <w:r w:rsidR="00725022" w:rsidRPr="00D3115B">
              <w:rPr>
                <w:rStyle w:val="Hyperlink"/>
                <w:noProof/>
                <w:lang w:val="en-US"/>
              </w:rPr>
              <w:t>1.1 Introduction</w:t>
            </w:r>
            <w:r w:rsidR="00725022">
              <w:rPr>
                <w:noProof/>
                <w:webHidden/>
              </w:rPr>
              <w:tab/>
            </w:r>
            <w:r w:rsidR="00725022">
              <w:rPr>
                <w:noProof/>
                <w:webHidden/>
              </w:rPr>
              <w:fldChar w:fldCharType="begin"/>
            </w:r>
            <w:r w:rsidR="00725022">
              <w:rPr>
                <w:noProof/>
                <w:webHidden/>
              </w:rPr>
              <w:instrText xml:space="preserve"> PAGEREF _Toc240926425 \h </w:instrText>
            </w:r>
            <w:r w:rsidR="00725022">
              <w:rPr>
                <w:noProof/>
                <w:webHidden/>
              </w:rPr>
            </w:r>
            <w:r w:rsidR="00725022">
              <w:rPr>
                <w:noProof/>
                <w:webHidden/>
              </w:rPr>
              <w:fldChar w:fldCharType="separate"/>
            </w:r>
            <w:r w:rsidR="00725022">
              <w:rPr>
                <w:noProof/>
                <w:webHidden/>
              </w:rPr>
              <w:t>10</w:t>
            </w:r>
            <w:r w:rsidR="00725022">
              <w:rPr>
                <w:noProof/>
                <w:webHidden/>
              </w:rPr>
              <w:fldChar w:fldCharType="end"/>
            </w:r>
          </w:hyperlink>
        </w:p>
        <w:p w14:paraId="1859F35C" w14:textId="32083D41"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6" w:history="1">
            <w:r w:rsidR="00725022" w:rsidRPr="00D3115B">
              <w:rPr>
                <w:rStyle w:val="Hyperlink"/>
                <w:noProof/>
                <w:lang w:val="en-US"/>
              </w:rPr>
              <w:t>1.2 Background of the Study</w:t>
            </w:r>
            <w:r w:rsidR="00725022">
              <w:rPr>
                <w:noProof/>
                <w:webHidden/>
              </w:rPr>
              <w:tab/>
            </w:r>
            <w:r w:rsidR="00725022">
              <w:rPr>
                <w:noProof/>
                <w:webHidden/>
              </w:rPr>
              <w:fldChar w:fldCharType="begin"/>
            </w:r>
            <w:r w:rsidR="00725022">
              <w:rPr>
                <w:noProof/>
                <w:webHidden/>
              </w:rPr>
              <w:instrText xml:space="preserve"> PAGEREF _Toc240926426 \h </w:instrText>
            </w:r>
            <w:r w:rsidR="00725022">
              <w:rPr>
                <w:noProof/>
                <w:webHidden/>
              </w:rPr>
            </w:r>
            <w:r w:rsidR="00725022">
              <w:rPr>
                <w:noProof/>
                <w:webHidden/>
              </w:rPr>
              <w:fldChar w:fldCharType="separate"/>
            </w:r>
            <w:r w:rsidR="00725022">
              <w:rPr>
                <w:noProof/>
                <w:webHidden/>
              </w:rPr>
              <w:t>10</w:t>
            </w:r>
            <w:r w:rsidR="00725022">
              <w:rPr>
                <w:noProof/>
                <w:webHidden/>
              </w:rPr>
              <w:fldChar w:fldCharType="end"/>
            </w:r>
          </w:hyperlink>
        </w:p>
        <w:p w14:paraId="4DD9DB33" w14:textId="3CBF4BF4"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7" w:history="1">
            <w:r w:rsidR="00725022" w:rsidRPr="00D3115B">
              <w:rPr>
                <w:rStyle w:val="Hyperlink"/>
                <w:noProof/>
                <w:lang w:val="en-US"/>
              </w:rPr>
              <w:t>1.3 Statement of the Problem</w:t>
            </w:r>
            <w:r w:rsidR="00725022">
              <w:rPr>
                <w:noProof/>
                <w:webHidden/>
              </w:rPr>
              <w:tab/>
            </w:r>
            <w:r w:rsidR="00725022">
              <w:rPr>
                <w:noProof/>
                <w:webHidden/>
              </w:rPr>
              <w:fldChar w:fldCharType="begin"/>
            </w:r>
            <w:r w:rsidR="00725022">
              <w:rPr>
                <w:noProof/>
                <w:webHidden/>
              </w:rPr>
              <w:instrText xml:space="preserve"> PAGEREF _Toc240926427 \h </w:instrText>
            </w:r>
            <w:r w:rsidR="00725022">
              <w:rPr>
                <w:noProof/>
                <w:webHidden/>
              </w:rPr>
            </w:r>
            <w:r w:rsidR="00725022">
              <w:rPr>
                <w:noProof/>
                <w:webHidden/>
              </w:rPr>
              <w:fldChar w:fldCharType="separate"/>
            </w:r>
            <w:r w:rsidR="00725022">
              <w:rPr>
                <w:noProof/>
                <w:webHidden/>
              </w:rPr>
              <w:t>11</w:t>
            </w:r>
            <w:r w:rsidR="00725022">
              <w:rPr>
                <w:noProof/>
                <w:webHidden/>
              </w:rPr>
              <w:fldChar w:fldCharType="end"/>
            </w:r>
          </w:hyperlink>
        </w:p>
        <w:p w14:paraId="39BB1802" w14:textId="51EC5EAD"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8" w:history="1">
            <w:r w:rsidR="00725022" w:rsidRPr="00D3115B">
              <w:rPr>
                <w:rStyle w:val="Hyperlink"/>
                <w:noProof/>
                <w:lang w:val="en-US"/>
              </w:rPr>
              <w:t>1.4 Rationale of the Research</w:t>
            </w:r>
            <w:r w:rsidR="00725022">
              <w:rPr>
                <w:noProof/>
                <w:webHidden/>
              </w:rPr>
              <w:tab/>
            </w:r>
            <w:r w:rsidR="00725022">
              <w:rPr>
                <w:noProof/>
                <w:webHidden/>
              </w:rPr>
              <w:fldChar w:fldCharType="begin"/>
            </w:r>
            <w:r w:rsidR="00725022">
              <w:rPr>
                <w:noProof/>
                <w:webHidden/>
              </w:rPr>
              <w:instrText xml:space="preserve"> PAGEREF _Toc240926428 \h </w:instrText>
            </w:r>
            <w:r w:rsidR="00725022">
              <w:rPr>
                <w:noProof/>
                <w:webHidden/>
              </w:rPr>
            </w:r>
            <w:r w:rsidR="00725022">
              <w:rPr>
                <w:noProof/>
                <w:webHidden/>
              </w:rPr>
              <w:fldChar w:fldCharType="separate"/>
            </w:r>
            <w:r w:rsidR="00725022">
              <w:rPr>
                <w:noProof/>
                <w:webHidden/>
              </w:rPr>
              <w:t>12</w:t>
            </w:r>
            <w:r w:rsidR="00725022">
              <w:rPr>
                <w:noProof/>
                <w:webHidden/>
              </w:rPr>
              <w:fldChar w:fldCharType="end"/>
            </w:r>
          </w:hyperlink>
        </w:p>
        <w:p w14:paraId="5994CE74" w14:textId="519C5FE8"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29" w:history="1">
            <w:r w:rsidR="00725022" w:rsidRPr="00D3115B">
              <w:rPr>
                <w:rStyle w:val="Hyperlink"/>
                <w:noProof/>
                <w:lang w:val="en-US"/>
              </w:rPr>
              <w:t>1.5 Research Question</w:t>
            </w:r>
            <w:r w:rsidR="00725022">
              <w:rPr>
                <w:noProof/>
                <w:webHidden/>
              </w:rPr>
              <w:tab/>
            </w:r>
            <w:r w:rsidR="00725022">
              <w:rPr>
                <w:noProof/>
                <w:webHidden/>
              </w:rPr>
              <w:fldChar w:fldCharType="begin"/>
            </w:r>
            <w:r w:rsidR="00725022">
              <w:rPr>
                <w:noProof/>
                <w:webHidden/>
              </w:rPr>
              <w:instrText xml:space="preserve"> PAGEREF _Toc240926429 \h </w:instrText>
            </w:r>
            <w:r w:rsidR="00725022">
              <w:rPr>
                <w:noProof/>
                <w:webHidden/>
              </w:rPr>
            </w:r>
            <w:r w:rsidR="00725022">
              <w:rPr>
                <w:noProof/>
                <w:webHidden/>
              </w:rPr>
              <w:fldChar w:fldCharType="separate"/>
            </w:r>
            <w:r w:rsidR="00725022">
              <w:rPr>
                <w:noProof/>
                <w:webHidden/>
              </w:rPr>
              <w:t>12</w:t>
            </w:r>
            <w:r w:rsidR="00725022">
              <w:rPr>
                <w:noProof/>
                <w:webHidden/>
              </w:rPr>
              <w:fldChar w:fldCharType="end"/>
            </w:r>
          </w:hyperlink>
        </w:p>
        <w:p w14:paraId="3CC12E27" w14:textId="53E243E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0" w:history="1">
            <w:r w:rsidR="00725022" w:rsidRPr="00D3115B">
              <w:rPr>
                <w:rStyle w:val="Hyperlink"/>
                <w:noProof/>
                <w:lang w:val="en-US"/>
              </w:rPr>
              <w:t>1.6 Research Aim</w:t>
            </w:r>
            <w:r w:rsidR="00725022">
              <w:rPr>
                <w:noProof/>
                <w:webHidden/>
              </w:rPr>
              <w:tab/>
            </w:r>
            <w:r w:rsidR="00725022">
              <w:rPr>
                <w:noProof/>
                <w:webHidden/>
              </w:rPr>
              <w:fldChar w:fldCharType="begin"/>
            </w:r>
            <w:r w:rsidR="00725022">
              <w:rPr>
                <w:noProof/>
                <w:webHidden/>
              </w:rPr>
              <w:instrText xml:space="preserve"> PAGEREF _Toc240926430 \h </w:instrText>
            </w:r>
            <w:r w:rsidR="00725022">
              <w:rPr>
                <w:noProof/>
                <w:webHidden/>
              </w:rPr>
            </w:r>
            <w:r w:rsidR="00725022">
              <w:rPr>
                <w:noProof/>
                <w:webHidden/>
              </w:rPr>
              <w:fldChar w:fldCharType="separate"/>
            </w:r>
            <w:r w:rsidR="00725022">
              <w:rPr>
                <w:noProof/>
                <w:webHidden/>
              </w:rPr>
              <w:t>12</w:t>
            </w:r>
            <w:r w:rsidR="00725022">
              <w:rPr>
                <w:noProof/>
                <w:webHidden/>
              </w:rPr>
              <w:fldChar w:fldCharType="end"/>
            </w:r>
          </w:hyperlink>
        </w:p>
        <w:p w14:paraId="5A146B3A" w14:textId="6F0C36E5"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1" w:history="1">
            <w:r w:rsidR="00725022" w:rsidRPr="00D3115B">
              <w:rPr>
                <w:rStyle w:val="Hyperlink"/>
                <w:noProof/>
                <w:lang w:val="en-US"/>
              </w:rPr>
              <w:t>1.7 Research Objectives</w:t>
            </w:r>
            <w:r w:rsidR="00725022">
              <w:rPr>
                <w:noProof/>
                <w:webHidden/>
              </w:rPr>
              <w:tab/>
            </w:r>
            <w:r w:rsidR="00725022">
              <w:rPr>
                <w:noProof/>
                <w:webHidden/>
              </w:rPr>
              <w:fldChar w:fldCharType="begin"/>
            </w:r>
            <w:r w:rsidR="00725022">
              <w:rPr>
                <w:noProof/>
                <w:webHidden/>
              </w:rPr>
              <w:instrText xml:space="preserve"> PAGEREF _Toc240926431 \h </w:instrText>
            </w:r>
            <w:r w:rsidR="00725022">
              <w:rPr>
                <w:noProof/>
                <w:webHidden/>
              </w:rPr>
            </w:r>
            <w:r w:rsidR="00725022">
              <w:rPr>
                <w:noProof/>
                <w:webHidden/>
              </w:rPr>
              <w:fldChar w:fldCharType="separate"/>
            </w:r>
            <w:r w:rsidR="00725022">
              <w:rPr>
                <w:noProof/>
                <w:webHidden/>
              </w:rPr>
              <w:t>12</w:t>
            </w:r>
            <w:r w:rsidR="00725022">
              <w:rPr>
                <w:noProof/>
                <w:webHidden/>
              </w:rPr>
              <w:fldChar w:fldCharType="end"/>
            </w:r>
          </w:hyperlink>
        </w:p>
        <w:p w14:paraId="5C6280D6" w14:textId="2BB15775"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2" w:history="1">
            <w:r w:rsidR="00725022" w:rsidRPr="00D3115B">
              <w:rPr>
                <w:rStyle w:val="Hyperlink"/>
                <w:noProof/>
                <w:lang w:val="en-US"/>
              </w:rPr>
              <w:t>1.8 Significance of the Study</w:t>
            </w:r>
            <w:r w:rsidR="00725022">
              <w:rPr>
                <w:noProof/>
                <w:webHidden/>
              </w:rPr>
              <w:tab/>
            </w:r>
            <w:r w:rsidR="00725022">
              <w:rPr>
                <w:noProof/>
                <w:webHidden/>
              </w:rPr>
              <w:fldChar w:fldCharType="begin"/>
            </w:r>
            <w:r w:rsidR="00725022">
              <w:rPr>
                <w:noProof/>
                <w:webHidden/>
              </w:rPr>
              <w:instrText xml:space="preserve"> PAGEREF _Toc240926432 \h </w:instrText>
            </w:r>
            <w:r w:rsidR="00725022">
              <w:rPr>
                <w:noProof/>
                <w:webHidden/>
              </w:rPr>
            </w:r>
            <w:r w:rsidR="00725022">
              <w:rPr>
                <w:noProof/>
                <w:webHidden/>
              </w:rPr>
              <w:fldChar w:fldCharType="separate"/>
            </w:r>
            <w:r w:rsidR="00725022">
              <w:rPr>
                <w:noProof/>
                <w:webHidden/>
              </w:rPr>
              <w:t>13</w:t>
            </w:r>
            <w:r w:rsidR="00725022">
              <w:rPr>
                <w:noProof/>
                <w:webHidden/>
              </w:rPr>
              <w:fldChar w:fldCharType="end"/>
            </w:r>
          </w:hyperlink>
        </w:p>
        <w:p w14:paraId="49F579BE" w14:textId="44C4C77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3" w:history="1">
            <w:r w:rsidR="00725022" w:rsidRPr="00D3115B">
              <w:rPr>
                <w:rStyle w:val="Hyperlink"/>
                <w:noProof/>
                <w:lang w:val="en-US"/>
              </w:rPr>
              <w:t>1.9 Structure of the Dissertation</w:t>
            </w:r>
            <w:r w:rsidR="00725022">
              <w:rPr>
                <w:noProof/>
                <w:webHidden/>
              </w:rPr>
              <w:tab/>
            </w:r>
            <w:r w:rsidR="00725022">
              <w:rPr>
                <w:noProof/>
                <w:webHidden/>
              </w:rPr>
              <w:fldChar w:fldCharType="begin"/>
            </w:r>
            <w:r w:rsidR="00725022">
              <w:rPr>
                <w:noProof/>
                <w:webHidden/>
              </w:rPr>
              <w:instrText xml:space="preserve"> PAGEREF _Toc240926433 \h </w:instrText>
            </w:r>
            <w:r w:rsidR="00725022">
              <w:rPr>
                <w:noProof/>
                <w:webHidden/>
              </w:rPr>
            </w:r>
            <w:r w:rsidR="00725022">
              <w:rPr>
                <w:noProof/>
                <w:webHidden/>
              </w:rPr>
              <w:fldChar w:fldCharType="separate"/>
            </w:r>
            <w:r w:rsidR="00725022">
              <w:rPr>
                <w:noProof/>
                <w:webHidden/>
              </w:rPr>
              <w:t>13</w:t>
            </w:r>
            <w:r w:rsidR="00725022">
              <w:rPr>
                <w:noProof/>
                <w:webHidden/>
              </w:rPr>
              <w:fldChar w:fldCharType="end"/>
            </w:r>
          </w:hyperlink>
        </w:p>
        <w:p w14:paraId="694C4C5B" w14:textId="2D0C946F"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4" w:history="1">
            <w:r w:rsidR="00725022" w:rsidRPr="00D3115B">
              <w:rPr>
                <w:rStyle w:val="Hyperlink"/>
                <w:noProof/>
                <w:lang w:val="en-US"/>
              </w:rPr>
              <w:t>1.10 Chapter Summary</w:t>
            </w:r>
            <w:r w:rsidR="00725022">
              <w:rPr>
                <w:noProof/>
                <w:webHidden/>
              </w:rPr>
              <w:tab/>
            </w:r>
            <w:r w:rsidR="00725022">
              <w:rPr>
                <w:noProof/>
                <w:webHidden/>
              </w:rPr>
              <w:fldChar w:fldCharType="begin"/>
            </w:r>
            <w:r w:rsidR="00725022">
              <w:rPr>
                <w:noProof/>
                <w:webHidden/>
              </w:rPr>
              <w:instrText xml:space="preserve"> PAGEREF _Toc240926434 \h </w:instrText>
            </w:r>
            <w:r w:rsidR="00725022">
              <w:rPr>
                <w:noProof/>
                <w:webHidden/>
              </w:rPr>
            </w:r>
            <w:r w:rsidR="00725022">
              <w:rPr>
                <w:noProof/>
                <w:webHidden/>
              </w:rPr>
              <w:fldChar w:fldCharType="separate"/>
            </w:r>
            <w:r w:rsidR="00725022">
              <w:rPr>
                <w:noProof/>
                <w:webHidden/>
              </w:rPr>
              <w:t>14</w:t>
            </w:r>
            <w:r w:rsidR="00725022">
              <w:rPr>
                <w:noProof/>
                <w:webHidden/>
              </w:rPr>
              <w:fldChar w:fldCharType="end"/>
            </w:r>
          </w:hyperlink>
        </w:p>
        <w:p w14:paraId="2F1A3333" w14:textId="44AF460E"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5" w:history="1">
            <w:r w:rsidR="00725022" w:rsidRPr="00D3115B">
              <w:rPr>
                <w:rStyle w:val="Hyperlink"/>
                <w:noProof/>
              </w:rPr>
              <w:t>Chapter Two: Literature Review and Theoretical Framework</w:t>
            </w:r>
            <w:r w:rsidR="00725022">
              <w:rPr>
                <w:noProof/>
                <w:webHidden/>
              </w:rPr>
              <w:tab/>
            </w:r>
            <w:r w:rsidR="00725022">
              <w:rPr>
                <w:noProof/>
                <w:webHidden/>
              </w:rPr>
              <w:fldChar w:fldCharType="begin"/>
            </w:r>
            <w:r w:rsidR="00725022">
              <w:rPr>
                <w:noProof/>
                <w:webHidden/>
              </w:rPr>
              <w:instrText xml:space="preserve"> PAGEREF _Toc240926435 \h </w:instrText>
            </w:r>
            <w:r w:rsidR="00725022">
              <w:rPr>
                <w:noProof/>
                <w:webHidden/>
              </w:rPr>
            </w:r>
            <w:r w:rsidR="00725022">
              <w:rPr>
                <w:noProof/>
                <w:webHidden/>
              </w:rPr>
              <w:fldChar w:fldCharType="separate"/>
            </w:r>
            <w:r w:rsidR="00725022">
              <w:rPr>
                <w:noProof/>
                <w:webHidden/>
              </w:rPr>
              <w:t>15</w:t>
            </w:r>
            <w:r w:rsidR="00725022">
              <w:rPr>
                <w:noProof/>
                <w:webHidden/>
              </w:rPr>
              <w:fldChar w:fldCharType="end"/>
            </w:r>
          </w:hyperlink>
        </w:p>
        <w:p w14:paraId="1B2AF3D6" w14:textId="05AC5201"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6" w:history="1">
            <w:r w:rsidR="00725022" w:rsidRPr="00D3115B">
              <w:rPr>
                <w:rStyle w:val="Hyperlink"/>
                <w:noProof/>
              </w:rPr>
              <w:t>2.1 Introduction</w:t>
            </w:r>
            <w:r w:rsidR="00725022">
              <w:rPr>
                <w:noProof/>
                <w:webHidden/>
              </w:rPr>
              <w:tab/>
            </w:r>
            <w:r w:rsidR="00725022">
              <w:rPr>
                <w:noProof/>
                <w:webHidden/>
              </w:rPr>
              <w:fldChar w:fldCharType="begin"/>
            </w:r>
            <w:r w:rsidR="00725022">
              <w:rPr>
                <w:noProof/>
                <w:webHidden/>
              </w:rPr>
              <w:instrText xml:space="preserve"> PAGEREF _Toc240926436 \h </w:instrText>
            </w:r>
            <w:r w:rsidR="00725022">
              <w:rPr>
                <w:noProof/>
                <w:webHidden/>
              </w:rPr>
            </w:r>
            <w:r w:rsidR="00725022">
              <w:rPr>
                <w:noProof/>
                <w:webHidden/>
              </w:rPr>
              <w:fldChar w:fldCharType="separate"/>
            </w:r>
            <w:r w:rsidR="00725022">
              <w:rPr>
                <w:noProof/>
                <w:webHidden/>
              </w:rPr>
              <w:t>15</w:t>
            </w:r>
            <w:r w:rsidR="00725022">
              <w:rPr>
                <w:noProof/>
                <w:webHidden/>
              </w:rPr>
              <w:fldChar w:fldCharType="end"/>
            </w:r>
          </w:hyperlink>
        </w:p>
        <w:p w14:paraId="59D91715" w14:textId="33E510E1"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7" w:history="1">
            <w:r w:rsidR="00725022" w:rsidRPr="00D3115B">
              <w:rPr>
                <w:rStyle w:val="Hyperlink"/>
                <w:noProof/>
              </w:rPr>
              <w:t>2.2 Scoping Literature Search Strategy</w:t>
            </w:r>
            <w:r w:rsidR="00725022">
              <w:rPr>
                <w:noProof/>
                <w:webHidden/>
              </w:rPr>
              <w:tab/>
            </w:r>
            <w:r w:rsidR="00725022">
              <w:rPr>
                <w:noProof/>
                <w:webHidden/>
              </w:rPr>
              <w:fldChar w:fldCharType="begin"/>
            </w:r>
            <w:r w:rsidR="00725022">
              <w:rPr>
                <w:noProof/>
                <w:webHidden/>
              </w:rPr>
              <w:instrText xml:space="preserve"> PAGEREF _Toc240926437 \h </w:instrText>
            </w:r>
            <w:r w:rsidR="00725022">
              <w:rPr>
                <w:noProof/>
                <w:webHidden/>
              </w:rPr>
            </w:r>
            <w:r w:rsidR="00725022">
              <w:rPr>
                <w:noProof/>
                <w:webHidden/>
              </w:rPr>
              <w:fldChar w:fldCharType="separate"/>
            </w:r>
            <w:r w:rsidR="00725022">
              <w:rPr>
                <w:noProof/>
                <w:webHidden/>
              </w:rPr>
              <w:t>15</w:t>
            </w:r>
            <w:r w:rsidR="00725022">
              <w:rPr>
                <w:noProof/>
                <w:webHidden/>
              </w:rPr>
              <w:fldChar w:fldCharType="end"/>
            </w:r>
          </w:hyperlink>
        </w:p>
        <w:p w14:paraId="78575F43" w14:textId="4E867B08"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8" w:history="1">
            <w:r w:rsidR="00725022" w:rsidRPr="00D3115B">
              <w:rPr>
                <w:rStyle w:val="Hyperlink"/>
                <w:noProof/>
              </w:rPr>
              <w:t>2.3 Conceptualising Postgraduate Mental Health</w:t>
            </w:r>
            <w:r w:rsidR="00725022">
              <w:rPr>
                <w:noProof/>
                <w:webHidden/>
              </w:rPr>
              <w:tab/>
            </w:r>
            <w:r w:rsidR="00725022">
              <w:rPr>
                <w:noProof/>
                <w:webHidden/>
              </w:rPr>
              <w:fldChar w:fldCharType="begin"/>
            </w:r>
            <w:r w:rsidR="00725022">
              <w:rPr>
                <w:noProof/>
                <w:webHidden/>
              </w:rPr>
              <w:instrText xml:space="preserve"> PAGEREF _Toc240926438 \h </w:instrText>
            </w:r>
            <w:r w:rsidR="00725022">
              <w:rPr>
                <w:noProof/>
                <w:webHidden/>
              </w:rPr>
            </w:r>
            <w:r w:rsidR="00725022">
              <w:rPr>
                <w:noProof/>
                <w:webHidden/>
              </w:rPr>
              <w:fldChar w:fldCharType="separate"/>
            </w:r>
            <w:r w:rsidR="00725022">
              <w:rPr>
                <w:noProof/>
                <w:webHidden/>
              </w:rPr>
              <w:t>16</w:t>
            </w:r>
            <w:r w:rsidR="00725022">
              <w:rPr>
                <w:noProof/>
                <w:webHidden/>
              </w:rPr>
              <w:fldChar w:fldCharType="end"/>
            </w:r>
          </w:hyperlink>
        </w:p>
        <w:p w14:paraId="4AEE76FD" w14:textId="0B36EC12"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39" w:history="1">
            <w:r w:rsidR="00725022" w:rsidRPr="00D3115B">
              <w:rPr>
                <w:rStyle w:val="Hyperlink"/>
                <w:noProof/>
              </w:rPr>
              <w:t>2.4 Extent and Nature of Mental Health Problems</w:t>
            </w:r>
            <w:r w:rsidR="00725022">
              <w:rPr>
                <w:noProof/>
                <w:webHidden/>
              </w:rPr>
              <w:tab/>
            </w:r>
            <w:r w:rsidR="00725022">
              <w:rPr>
                <w:noProof/>
                <w:webHidden/>
              </w:rPr>
              <w:fldChar w:fldCharType="begin"/>
            </w:r>
            <w:r w:rsidR="00725022">
              <w:rPr>
                <w:noProof/>
                <w:webHidden/>
              </w:rPr>
              <w:instrText xml:space="preserve"> PAGEREF _Toc240926439 \h </w:instrText>
            </w:r>
            <w:r w:rsidR="00725022">
              <w:rPr>
                <w:noProof/>
                <w:webHidden/>
              </w:rPr>
            </w:r>
            <w:r w:rsidR="00725022">
              <w:rPr>
                <w:noProof/>
                <w:webHidden/>
              </w:rPr>
              <w:fldChar w:fldCharType="separate"/>
            </w:r>
            <w:r w:rsidR="00725022">
              <w:rPr>
                <w:noProof/>
                <w:webHidden/>
              </w:rPr>
              <w:t>17</w:t>
            </w:r>
            <w:r w:rsidR="00725022">
              <w:rPr>
                <w:noProof/>
                <w:webHidden/>
              </w:rPr>
              <w:fldChar w:fldCharType="end"/>
            </w:r>
          </w:hyperlink>
        </w:p>
        <w:p w14:paraId="3957A63F" w14:textId="01486927"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0" w:history="1">
            <w:r w:rsidR="00725022" w:rsidRPr="00D3115B">
              <w:rPr>
                <w:rStyle w:val="Hyperlink"/>
                <w:noProof/>
              </w:rPr>
              <w:t>2.5 Financial Stress and Cost of Living</w:t>
            </w:r>
            <w:r w:rsidR="00725022">
              <w:rPr>
                <w:noProof/>
                <w:webHidden/>
              </w:rPr>
              <w:tab/>
            </w:r>
            <w:r w:rsidR="00725022">
              <w:rPr>
                <w:noProof/>
                <w:webHidden/>
              </w:rPr>
              <w:fldChar w:fldCharType="begin"/>
            </w:r>
            <w:r w:rsidR="00725022">
              <w:rPr>
                <w:noProof/>
                <w:webHidden/>
              </w:rPr>
              <w:instrText xml:space="preserve"> PAGEREF _Toc240926440 \h </w:instrText>
            </w:r>
            <w:r w:rsidR="00725022">
              <w:rPr>
                <w:noProof/>
                <w:webHidden/>
              </w:rPr>
            </w:r>
            <w:r w:rsidR="00725022">
              <w:rPr>
                <w:noProof/>
                <w:webHidden/>
              </w:rPr>
              <w:fldChar w:fldCharType="separate"/>
            </w:r>
            <w:r w:rsidR="00725022">
              <w:rPr>
                <w:noProof/>
                <w:webHidden/>
              </w:rPr>
              <w:t>19</w:t>
            </w:r>
            <w:r w:rsidR="00725022">
              <w:rPr>
                <w:noProof/>
                <w:webHidden/>
              </w:rPr>
              <w:fldChar w:fldCharType="end"/>
            </w:r>
          </w:hyperlink>
        </w:p>
        <w:p w14:paraId="72918CA9" w14:textId="11D26D7A"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1" w:history="1">
            <w:r w:rsidR="00725022" w:rsidRPr="00D3115B">
              <w:rPr>
                <w:rStyle w:val="Hyperlink"/>
                <w:noProof/>
              </w:rPr>
              <w:t>2.5.1 Overview</w:t>
            </w:r>
            <w:r w:rsidR="00725022">
              <w:rPr>
                <w:noProof/>
                <w:webHidden/>
              </w:rPr>
              <w:tab/>
            </w:r>
            <w:r w:rsidR="00725022">
              <w:rPr>
                <w:noProof/>
                <w:webHidden/>
              </w:rPr>
              <w:fldChar w:fldCharType="begin"/>
            </w:r>
            <w:r w:rsidR="00725022">
              <w:rPr>
                <w:noProof/>
                <w:webHidden/>
              </w:rPr>
              <w:instrText xml:space="preserve"> PAGEREF _Toc240926441 \h </w:instrText>
            </w:r>
            <w:r w:rsidR="00725022">
              <w:rPr>
                <w:noProof/>
                <w:webHidden/>
              </w:rPr>
            </w:r>
            <w:r w:rsidR="00725022">
              <w:rPr>
                <w:noProof/>
                <w:webHidden/>
              </w:rPr>
              <w:fldChar w:fldCharType="separate"/>
            </w:r>
            <w:r w:rsidR="00725022">
              <w:rPr>
                <w:noProof/>
                <w:webHidden/>
              </w:rPr>
              <w:t>19</w:t>
            </w:r>
            <w:r w:rsidR="00725022">
              <w:rPr>
                <w:noProof/>
                <w:webHidden/>
              </w:rPr>
              <w:fldChar w:fldCharType="end"/>
            </w:r>
          </w:hyperlink>
        </w:p>
        <w:p w14:paraId="54CE1E10" w14:textId="3844AEC7"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2" w:history="1">
            <w:r w:rsidR="00725022" w:rsidRPr="00D3115B">
              <w:rPr>
                <w:rStyle w:val="Hyperlink"/>
                <w:noProof/>
              </w:rPr>
              <w:t>2.5.2 Impact of Financial Stress on Mental Health</w:t>
            </w:r>
            <w:r w:rsidR="00725022">
              <w:rPr>
                <w:noProof/>
                <w:webHidden/>
              </w:rPr>
              <w:tab/>
            </w:r>
            <w:r w:rsidR="00725022">
              <w:rPr>
                <w:noProof/>
                <w:webHidden/>
              </w:rPr>
              <w:fldChar w:fldCharType="begin"/>
            </w:r>
            <w:r w:rsidR="00725022">
              <w:rPr>
                <w:noProof/>
                <w:webHidden/>
              </w:rPr>
              <w:instrText xml:space="preserve"> PAGEREF _Toc240926442 \h </w:instrText>
            </w:r>
            <w:r w:rsidR="00725022">
              <w:rPr>
                <w:noProof/>
                <w:webHidden/>
              </w:rPr>
            </w:r>
            <w:r w:rsidR="00725022">
              <w:rPr>
                <w:noProof/>
                <w:webHidden/>
              </w:rPr>
              <w:fldChar w:fldCharType="separate"/>
            </w:r>
            <w:r w:rsidR="00725022">
              <w:rPr>
                <w:noProof/>
                <w:webHidden/>
              </w:rPr>
              <w:t>20</w:t>
            </w:r>
            <w:r w:rsidR="00725022">
              <w:rPr>
                <w:noProof/>
                <w:webHidden/>
              </w:rPr>
              <w:fldChar w:fldCharType="end"/>
            </w:r>
          </w:hyperlink>
        </w:p>
        <w:p w14:paraId="02643098" w14:textId="3940C890"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3" w:history="1">
            <w:r w:rsidR="00725022" w:rsidRPr="00D3115B">
              <w:rPr>
                <w:rStyle w:val="Hyperlink"/>
                <w:noProof/>
              </w:rPr>
              <w:t>2.6 Other Risk Factors: Academic, Supervisory and Social Determinants</w:t>
            </w:r>
            <w:r w:rsidR="00725022">
              <w:rPr>
                <w:noProof/>
                <w:webHidden/>
              </w:rPr>
              <w:tab/>
            </w:r>
            <w:r w:rsidR="00725022">
              <w:rPr>
                <w:noProof/>
                <w:webHidden/>
              </w:rPr>
              <w:fldChar w:fldCharType="begin"/>
            </w:r>
            <w:r w:rsidR="00725022">
              <w:rPr>
                <w:noProof/>
                <w:webHidden/>
              </w:rPr>
              <w:instrText xml:space="preserve"> PAGEREF _Toc240926443 \h </w:instrText>
            </w:r>
            <w:r w:rsidR="00725022">
              <w:rPr>
                <w:noProof/>
                <w:webHidden/>
              </w:rPr>
            </w:r>
            <w:r w:rsidR="00725022">
              <w:rPr>
                <w:noProof/>
                <w:webHidden/>
              </w:rPr>
              <w:fldChar w:fldCharType="separate"/>
            </w:r>
            <w:r w:rsidR="00725022">
              <w:rPr>
                <w:noProof/>
                <w:webHidden/>
              </w:rPr>
              <w:t>21</w:t>
            </w:r>
            <w:r w:rsidR="00725022">
              <w:rPr>
                <w:noProof/>
                <w:webHidden/>
              </w:rPr>
              <w:fldChar w:fldCharType="end"/>
            </w:r>
          </w:hyperlink>
        </w:p>
        <w:p w14:paraId="58A8F675" w14:textId="627CE4A8"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4" w:history="1">
            <w:r w:rsidR="00725022" w:rsidRPr="00D3115B">
              <w:rPr>
                <w:rStyle w:val="Hyperlink"/>
                <w:noProof/>
              </w:rPr>
              <w:t>2.7 Inequalities and Differential Risk</w:t>
            </w:r>
            <w:r w:rsidR="00725022">
              <w:rPr>
                <w:noProof/>
                <w:webHidden/>
              </w:rPr>
              <w:tab/>
            </w:r>
            <w:r w:rsidR="00725022">
              <w:rPr>
                <w:noProof/>
                <w:webHidden/>
              </w:rPr>
              <w:fldChar w:fldCharType="begin"/>
            </w:r>
            <w:r w:rsidR="00725022">
              <w:rPr>
                <w:noProof/>
                <w:webHidden/>
              </w:rPr>
              <w:instrText xml:space="preserve"> PAGEREF _Toc240926444 \h </w:instrText>
            </w:r>
            <w:r w:rsidR="00725022">
              <w:rPr>
                <w:noProof/>
                <w:webHidden/>
              </w:rPr>
            </w:r>
            <w:r w:rsidR="00725022">
              <w:rPr>
                <w:noProof/>
                <w:webHidden/>
              </w:rPr>
              <w:fldChar w:fldCharType="separate"/>
            </w:r>
            <w:r w:rsidR="00725022">
              <w:rPr>
                <w:noProof/>
                <w:webHidden/>
              </w:rPr>
              <w:t>23</w:t>
            </w:r>
            <w:r w:rsidR="00725022">
              <w:rPr>
                <w:noProof/>
                <w:webHidden/>
              </w:rPr>
              <w:fldChar w:fldCharType="end"/>
            </w:r>
          </w:hyperlink>
        </w:p>
        <w:p w14:paraId="6503CC08" w14:textId="663D0A27"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5" w:history="1">
            <w:r w:rsidR="00725022" w:rsidRPr="00D3115B">
              <w:rPr>
                <w:rStyle w:val="Hyperlink"/>
                <w:noProof/>
              </w:rPr>
              <w:t>2.8 Help-Seeking and Service Access</w:t>
            </w:r>
            <w:r w:rsidR="00725022">
              <w:rPr>
                <w:noProof/>
                <w:webHidden/>
              </w:rPr>
              <w:tab/>
            </w:r>
            <w:r w:rsidR="00725022">
              <w:rPr>
                <w:noProof/>
                <w:webHidden/>
              </w:rPr>
              <w:fldChar w:fldCharType="begin"/>
            </w:r>
            <w:r w:rsidR="00725022">
              <w:rPr>
                <w:noProof/>
                <w:webHidden/>
              </w:rPr>
              <w:instrText xml:space="preserve"> PAGEREF _Toc240926445 \h </w:instrText>
            </w:r>
            <w:r w:rsidR="00725022">
              <w:rPr>
                <w:noProof/>
                <w:webHidden/>
              </w:rPr>
            </w:r>
            <w:r w:rsidR="00725022">
              <w:rPr>
                <w:noProof/>
                <w:webHidden/>
              </w:rPr>
              <w:fldChar w:fldCharType="separate"/>
            </w:r>
            <w:r w:rsidR="00725022">
              <w:rPr>
                <w:noProof/>
                <w:webHidden/>
              </w:rPr>
              <w:t>24</w:t>
            </w:r>
            <w:r w:rsidR="00725022">
              <w:rPr>
                <w:noProof/>
                <w:webHidden/>
              </w:rPr>
              <w:fldChar w:fldCharType="end"/>
            </w:r>
          </w:hyperlink>
        </w:p>
        <w:p w14:paraId="5DB74478" w14:textId="4A3894C9"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6" w:history="1">
            <w:r w:rsidR="00725022" w:rsidRPr="00D3115B">
              <w:rPr>
                <w:rStyle w:val="Hyperlink"/>
                <w:noProof/>
              </w:rPr>
              <w:t>2.9 Evidence-Based Interventions and Institutional Responses</w:t>
            </w:r>
            <w:r w:rsidR="00725022">
              <w:rPr>
                <w:noProof/>
                <w:webHidden/>
              </w:rPr>
              <w:tab/>
            </w:r>
            <w:r w:rsidR="00725022">
              <w:rPr>
                <w:noProof/>
                <w:webHidden/>
              </w:rPr>
              <w:fldChar w:fldCharType="begin"/>
            </w:r>
            <w:r w:rsidR="00725022">
              <w:rPr>
                <w:noProof/>
                <w:webHidden/>
              </w:rPr>
              <w:instrText xml:space="preserve"> PAGEREF _Toc240926446 \h </w:instrText>
            </w:r>
            <w:r w:rsidR="00725022">
              <w:rPr>
                <w:noProof/>
                <w:webHidden/>
              </w:rPr>
            </w:r>
            <w:r w:rsidR="00725022">
              <w:rPr>
                <w:noProof/>
                <w:webHidden/>
              </w:rPr>
              <w:fldChar w:fldCharType="separate"/>
            </w:r>
            <w:r w:rsidR="00725022">
              <w:rPr>
                <w:noProof/>
                <w:webHidden/>
              </w:rPr>
              <w:t>25</w:t>
            </w:r>
            <w:r w:rsidR="00725022">
              <w:rPr>
                <w:noProof/>
                <w:webHidden/>
              </w:rPr>
              <w:fldChar w:fldCharType="end"/>
            </w:r>
          </w:hyperlink>
        </w:p>
        <w:p w14:paraId="5ACA8935" w14:textId="2E07C63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7" w:history="1">
            <w:r w:rsidR="00725022" w:rsidRPr="00D3115B">
              <w:rPr>
                <w:rStyle w:val="Hyperlink"/>
                <w:noProof/>
              </w:rPr>
              <w:t>2.10 Gaps in the literature</w:t>
            </w:r>
            <w:r w:rsidR="00725022">
              <w:rPr>
                <w:noProof/>
                <w:webHidden/>
              </w:rPr>
              <w:tab/>
            </w:r>
            <w:r w:rsidR="00725022">
              <w:rPr>
                <w:noProof/>
                <w:webHidden/>
              </w:rPr>
              <w:fldChar w:fldCharType="begin"/>
            </w:r>
            <w:r w:rsidR="00725022">
              <w:rPr>
                <w:noProof/>
                <w:webHidden/>
              </w:rPr>
              <w:instrText xml:space="preserve"> PAGEREF _Toc240926447 \h </w:instrText>
            </w:r>
            <w:r w:rsidR="00725022">
              <w:rPr>
                <w:noProof/>
                <w:webHidden/>
              </w:rPr>
            </w:r>
            <w:r w:rsidR="00725022">
              <w:rPr>
                <w:noProof/>
                <w:webHidden/>
              </w:rPr>
              <w:fldChar w:fldCharType="separate"/>
            </w:r>
            <w:r w:rsidR="00725022">
              <w:rPr>
                <w:noProof/>
                <w:webHidden/>
              </w:rPr>
              <w:t>26</w:t>
            </w:r>
            <w:r w:rsidR="00725022">
              <w:rPr>
                <w:noProof/>
                <w:webHidden/>
              </w:rPr>
              <w:fldChar w:fldCharType="end"/>
            </w:r>
          </w:hyperlink>
        </w:p>
        <w:p w14:paraId="26FE9963" w14:textId="35B04ABB"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8" w:history="1">
            <w:r w:rsidR="00725022" w:rsidRPr="00D3115B">
              <w:rPr>
                <w:rStyle w:val="Hyperlink"/>
                <w:noProof/>
              </w:rPr>
              <w:t>2.11 Theoretical Framework</w:t>
            </w:r>
            <w:r w:rsidR="00725022">
              <w:rPr>
                <w:noProof/>
                <w:webHidden/>
              </w:rPr>
              <w:tab/>
            </w:r>
            <w:r w:rsidR="00725022">
              <w:rPr>
                <w:noProof/>
                <w:webHidden/>
              </w:rPr>
              <w:fldChar w:fldCharType="begin"/>
            </w:r>
            <w:r w:rsidR="00725022">
              <w:rPr>
                <w:noProof/>
                <w:webHidden/>
              </w:rPr>
              <w:instrText xml:space="preserve"> PAGEREF _Toc240926448 \h </w:instrText>
            </w:r>
            <w:r w:rsidR="00725022">
              <w:rPr>
                <w:noProof/>
                <w:webHidden/>
              </w:rPr>
            </w:r>
            <w:r w:rsidR="00725022">
              <w:rPr>
                <w:noProof/>
                <w:webHidden/>
              </w:rPr>
              <w:fldChar w:fldCharType="separate"/>
            </w:r>
            <w:r w:rsidR="00725022">
              <w:rPr>
                <w:noProof/>
                <w:webHidden/>
              </w:rPr>
              <w:t>27</w:t>
            </w:r>
            <w:r w:rsidR="00725022">
              <w:rPr>
                <w:noProof/>
                <w:webHidden/>
              </w:rPr>
              <w:fldChar w:fldCharType="end"/>
            </w:r>
          </w:hyperlink>
        </w:p>
        <w:p w14:paraId="104F2A5B" w14:textId="00FB93BA"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49" w:history="1">
            <w:r w:rsidR="00725022" w:rsidRPr="00D3115B">
              <w:rPr>
                <w:rStyle w:val="Hyperlink"/>
                <w:noProof/>
              </w:rPr>
              <w:t>2.12 Chapter Summary</w:t>
            </w:r>
            <w:r w:rsidR="00725022">
              <w:rPr>
                <w:noProof/>
                <w:webHidden/>
              </w:rPr>
              <w:tab/>
            </w:r>
            <w:r w:rsidR="00725022">
              <w:rPr>
                <w:noProof/>
                <w:webHidden/>
              </w:rPr>
              <w:fldChar w:fldCharType="begin"/>
            </w:r>
            <w:r w:rsidR="00725022">
              <w:rPr>
                <w:noProof/>
                <w:webHidden/>
              </w:rPr>
              <w:instrText xml:space="preserve"> PAGEREF _Toc240926449 \h </w:instrText>
            </w:r>
            <w:r w:rsidR="00725022">
              <w:rPr>
                <w:noProof/>
                <w:webHidden/>
              </w:rPr>
            </w:r>
            <w:r w:rsidR="00725022">
              <w:rPr>
                <w:noProof/>
                <w:webHidden/>
              </w:rPr>
              <w:fldChar w:fldCharType="separate"/>
            </w:r>
            <w:r w:rsidR="00725022">
              <w:rPr>
                <w:noProof/>
                <w:webHidden/>
              </w:rPr>
              <w:t>28</w:t>
            </w:r>
            <w:r w:rsidR="00725022">
              <w:rPr>
                <w:noProof/>
                <w:webHidden/>
              </w:rPr>
              <w:fldChar w:fldCharType="end"/>
            </w:r>
          </w:hyperlink>
        </w:p>
        <w:p w14:paraId="4818B229" w14:textId="7380F8A9"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0" w:history="1">
            <w:r w:rsidR="00725022" w:rsidRPr="00D3115B">
              <w:rPr>
                <w:rStyle w:val="Hyperlink"/>
                <w:noProof/>
              </w:rPr>
              <w:t>Chapter Three: Research Methodology</w:t>
            </w:r>
            <w:r w:rsidR="00725022">
              <w:rPr>
                <w:noProof/>
                <w:webHidden/>
              </w:rPr>
              <w:tab/>
            </w:r>
            <w:r w:rsidR="00725022">
              <w:rPr>
                <w:noProof/>
                <w:webHidden/>
              </w:rPr>
              <w:fldChar w:fldCharType="begin"/>
            </w:r>
            <w:r w:rsidR="00725022">
              <w:rPr>
                <w:noProof/>
                <w:webHidden/>
              </w:rPr>
              <w:instrText xml:space="preserve"> PAGEREF _Toc240926450 \h </w:instrText>
            </w:r>
            <w:r w:rsidR="00725022">
              <w:rPr>
                <w:noProof/>
                <w:webHidden/>
              </w:rPr>
            </w:r>
            <w:r w:rsidR="00725022">
              <w:rPr>
                <w:noProof/>
                <w:webHidden/>
              </w:rPr>
              <w:fldChar w:fldCharType="separate"/>
            </w:r>
            <w:r w:rsidR="00725022">
              <w:rPr>
                <w:noProof/>
                <w:webHidden/>
              </w:rPr>
              <w:t>29</w:t>
            </w:r>
            <w:r w:rsidR="00725022">
              <w:rPr>
                <w:noProof/>
                <w:webHidden/>
              </w:rPr>
              <w:fldChar w:fldCharType="end"/>
            </w:r>
          </w:hyperlink>
        </w:p>
        <w:p w14:paraId="7677A535" w14:textId="448E3A0C"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1" w:history="1">
            <w:r w:rsidR="00725022" w:rsidRPr="00D3115B">
              <w:rPr>
                <w:rStyle w:val="Hyperlink"/>
                <w:rFonts w:cs="Arial"/>
                <w:noProof/>
              </w:rPr>
              <w:t>3.1 Introduction</w:t>
            </w:r>
            <w:r w:rsidR="00725022">
              <w:rPr>
                <w:noProof/>
                <w:webHidden/>
              </w:rPr>
              <w:tab/>
            </w:r>
            <w:r w:rsidR="00725022">
              <w:rPr>
                <w:noProof/>
                <w:webHidden/>
              </w:rPr>
              <w:fldChar w:fldCharType="begin"/>
            </w:r>
            <w:r w:rsidR="00725022">
              <w:rPr>
                <w:noProof/>
                <w:webHidden/>
              </w:rPr>
              <w:instrText xml:space="preserve"> PAGEREF _Toc240926451 \h </w:instrText>
            </w:r>
            <w:r w:rsidR="00725022">
              <w:rPr>
                <w:noProof/>
                <w:webHidden/>
              </w:rPr>
            </w:r>
            <w:r w:rsidR="00725022">
              <w:rPr>
                <w:noProof/>
                <w:webHidden/>
              </w:rPr>
              <w:fldChar w:fldCharType="separate"/>
            </w:r>
            <w:r w:rsidR="00725022">
              <w:rPr>
                <w:noProof/>
                <w:webHidden/>
              </w:rPr>
              <w:t>29</w:t>
            </w:r>
            <w:r w:rsidR="00725022">
              <w:rPr>
                <w:noProof/>
                <w:webHidden/>
              </w:rPr>
              <w:fldChar w:fldCharType="end"/>
            </w:r>
          </w:hyperlink>
        </w:p>
        <w:p w14:paraId="6709EC0C" w14:textId="1821E8D5"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2" w:history="1">
            <w:r w:rsidR="00725022" w:rsidRPr="00D3115B">
              <w:rPr>
                <w:rStyle w:val="Hyperlink"/>
                <w:rFonts w:cs="Arial"/>
                <w:noProof/>
              </w:rPr>
              <w:t>3.2 Research Philosophy and Approach</w:t>
            </w:r>
            <w:r w:rsidR="00725022">
              <w:rPr>
                <w:noProof/>
                <w:webHidden/>
              </w:rPr>
              <w:tab/>
            </w:r>
            <w:r w:rsidR="00725022">
              <w:rPr>
                <w:noProof/>
                <w:webHidden/>
              </w:rPr>
              <w:fldChar w:fldCharType="begin"/>
            </w:r>
            <w:r w:rsidR="00725022">
              <w:rPr>
                <w:noProof/>
                <w:webHidden/>
              </w:rPr>
              <w:instrText xml:space="preserve"> PAGEREF _Toc240926452 \h </w:instrText>
            </w:r>
            <w:r w:rsidR="00725022">
              <w:rPr>
                <w:noProof/>
                <w:webHidden/>
              </w:rPr>
            </w:r>
            <w:r w:rsidR="00725022">
              <w:rPr>
                <w:noProof/>
                <w:webHidden/>
              </w:rPr>
              <w:fldChar w:fldCharType="separate"/>
            </w:r>
            <w:r w:rsidR="00725022">
              <w:rPr>
                <w:noProof/>
                <w:webHidden/>
              </w:rPr>
              <w:t>29</w:t>
            </w:r>
            <w:r w:rsidR="00725022">
              <w:rPr>
                <w:noProof/>
                <w:webHidden/>
              </w:rPr>
              <w:fldChar w:fldCharType="end"/>
            </w:r>
          </w:hyperlink>
        </w:p>
        <w:p w14:paraId="02B163B3" w14:textId="7FC7014E"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3" w:history="1">
            <w:r w:rsidR="00725022" w:rsidRPr="00D3115B">
              <w:rPr>
                <w:rStyle w:val="Hyperlink"/>
                <w:rFonts w:cs="Arial"/>
                <w:noProof/>
              </w:rPr>
              <w:t>3.3 Research Design and Review Protocol</w:t>
            </w:r>
            <w:r w:rsidR="00725022">
              <w:rPr>
                <w:noProof/>
                <w:webHidden/>
              </w:rPr>
              <w:tab/>
            </w:r>
            <w:r w:rsidR="00725022">
              <w:rPr>
                <w:noProof/>
                <w:webHidden/>
              </w:rPr>
              <w:fldChar w:fldCharType="begin"/>
            </w:r>
            <w:r w:rsidR="00725022">
              <w:rPr>
                <w:noProof/>
                <w:webHidden/>
              </w:rPr>
              <w:instrText xml:space="preserve"> PAGEREF _Toc240926453 \h </w:instrText>
            </w:r>
            <w:r w:rsidR="00725022">
              <w:rPr>
                <w:noProof/>
                <w:webHidden/>
              </w:rPr>
            </w:r>
            <w:r w:rsidR="00725022">
              <w:rPr>
                <w:noProof/>
                <w:webHidden/>
              </w:rPr>
              <w:fldChar w:fldCharType="separate"/>
            </w:r>
            <w:r w:rsidR="00725022">
              <w:rPr>
                <w:noProof/>
                <w:webHidden/>
              </w:rPr>
              <w:t>30</w:t>
            </w:r>
            <w:r w:rsidR="00725022">
              <w:rPr>
                <w:noProof/>
                <w:webHidden/>
              </w:rPr>
              <w:fldChar w:fldCharType="end"/>
            </w:r>
          </w:hyperlink>
        </w:p>
        <w:p w14:paraId="6A4A8D9C" w14:textId="4F306478"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4" w:history="1">
            <w:r w:rsidR="00725022" w:rsidRPr="00D3115B">
              <w:rPr>
                <w:rStyle w:val="Hyperlink"/>
                <w:rFonts w:cs="Arial"/>
                <w:noProof/>
              </w:rPr>
              <w:t>3.4 Review Question and Framework</w:t>
            </w:r>
            <w:r w:rsidR="00725022">
              <w:rPr>
                <w:noProof/>
                <w:webHidden/>
              </w:rPr>
              <w:tab/>
            </w:r>
            <w:r w:rsidR="00725022">
              <w:rPr>
                <w:noProof/>
                <w:webHidden/>
              </w:rPr>
              <w:fldChar w:fldCharType="begin"/>
            </w:r>
            <w:r w:rsidR="00725022">
              <w:rPr>
                <w:noProof/>
                <w:webHidden/>
              </w:rPr>
              <w:instrText xml:space="preserve"> PAGEREF _Toc240926454 \h </w:instrText>
            </w:r>
            <w:r w:rsidR="00725022">
              <w:rPr>
                <w:noProof/>
                <w:webHidden/>
              </w:rPr>
            </w:r>
            <w:r w:rsidR="00725022">
              <w:rPr>
                <w:noProof/>
                <w:webHidden/>
              </w:rPr>
              <w:fldChar w:fldCharType="separate"/>
            </w:r>
            <w:r w:rsidR="00725022">
              <w:rPr>
                <w:noProof/>
                <w:webHidden/>
              </w:rPr>
              <w:t>30</w:t>
            </w:r>
            <w:r w:rsidR="00725022">
              <w:rPr>
                <w:noProof/>
                <w:webHidden/>
              </w:rPr>
              <w:fldChar w:fldCharType="end"/>
            </w:r>
          </w:hyperlink>
        </w:p>
        <w:p w14:paraId="492793BB" w14:textId="038E38E1"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5" w:history="1">
            <w:r w:rsidR="00725022" w:rsidRPr="00D3115B">
              <w:rPr>
                <w:rStyle w:val="Hyperlink"/>
                <w:rFonts w:cs="Arial"/>
                <w:noProof/>
              </w:rPr>
              <w:t>3.5 Eligibility Criteria</w:t>
            </w:r>
            <w:r w:rsidR="00725022">
              <w:rPr>
                <w:noProof/>
                <w:webHidden/>
              </w:rPr>
              <w:tab/>
            </w:r>
            <w:r w:rsidR="00725022">
              <w:rPr>
                <w:noProof/>
                <w:webHidden/>
              </w:rPr>
              <w:fldChar w:fldCharType="begin"/>
            </w:r>
            <w:r w:rsidR="00725022">
              <w:rPr>
                <w:noProof/>
                <w:webHidden/>
              </w:rPr>
              <w:instrText xml:space="preserve"> PAGEREF _Toc240926455 \h </w:instrText>
            </w:r>
            <w:r w:rsidR="00725022">
              <w:rPr>
                <w:noProof/>
                <w:webHidden/>
              </w:rPr>
            </w:r>
            <w:r w:rsidR="00725022">
              <w:rPr>
                <w:noProof/>
                <w:webHidden/>
              </w:rPr>
              <w:fldChar w:fldCharType="separate"/>
            </w:r>
            <w:r w:rsidR="00725022">
              <w:rPr>
                <w:noProof/>
                <w:webHidden/>
              </w:rPr>
              <w:t>31</w:t>
            </w:r>
            <w:r w:rsidR="00725022">
              <w:rPr>
                <w:noProof/>
                <w:webHidden/>
              </w:rPr>
              <w:fldChar w:fldCharType="end"/>
            </w:r>
          </w:hyperlink>
        </w:p>
        <w:p w14:paraId="0E5B59A8" w14:textId="37CF7D3A"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6" w:history="1">
            <w:r w:rsidR="00725022" w:rsidRPr="00D3115B">
              <w:rPr>
                <w:rStyle w:val="Hyperlink"/>
                <w:rFonts w:cs="Arial"/>
                <w:noProof/>
              </w:rPr>
              <w:t>3.6 Information Sources and Search Strategy</w:t>
            </w:r>
            <w:r w:rsidR="00725022">
              <w:rPr>
                <w:noProof/>
                <w:webHidden/>
              </w:rPr>
              <w:tab/>
            </w:r>
            <w:r w:rsidR="00725022">
              <w:rPr>
                <w:noProof/>
                <w:webHidden/>
              </w:rPr>
              <w:fldChar w:fldCharType="begin"/>
            </w:r>
            <w:r w:rsidR="00725022">
              <w:rPr>
                <w:noProof/>
                <w:webHidden/>
              </w:rPr>
              <w:instrText xml:space="preserve"> PAGEREF _Toc240926456 \h </w:instrText>
            </w:r>
            <w:r w:rsidR="00725022">
              <w:rPr>
                <w:noProof/>
                <w:webHidden/>
              </w:rPr>
            </w:r>
            <w:r w:rsidR="00725022">
              <w:rPr>
                <w:noProof/>
                <w:webHidden/>
              </w:rPr>
              <w:fldChar w:fldCharType="separate"/>
            </w:r>
            <w:r w:rsidR="00725022">
              <w:rPr>
                <w:noProof/>
                <w:webHidden/>
              </w:rPr>
              <w:t>33</w:t>
            </w:r>
            <w:r w:rsidR="00725022">
              <w:rPr>
                <w:noProof/>
                <w:webHidden/>
              </w:rPr>
              <w:fldChar w:fldCharType="end"/>
            </w:r>
          </w:hyperlink>
        </w:p>
        <w:p w14:paraId="618B4B02" w14:textId="38D770F0"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7" w:history="1">
            <w:r w:rsidR="00725022" w:rsidRPr="00D3115B">
              <w:rPr>
                <w:rStyle w:val="Hyperlink"/>
                <w:rFonts w:cs="Arial"/>
                <w:noProof/>
              </w:rPr>
              <w:t>3.7 Screening and Study Selection</w:t>
            </w:r>
            <w:r w:rsidR="00725022">
              <w:rPr>
                <w:noProof/>
                <w:webHidden/>
              </w:rPr>
              <w:tab/>
            </w:r>
            <w:r w:rsidR="00725022">
              <w:rPr>
                <w:noProof/>
                <w:webHidden/>
              </w:rPr>
              <w:fldChar w:fldCharType="begin"/>
            </w:r>
            <w:r w:rsidR="00725022">
              <w:rPr>
                <w:noProof/>
                <w:webHidden/>
              </w:rPr>
              <w:instrText xml:space="preserve"> PAGEREF _Toc240926457 \h </w:instrText>
            </w:r>
            <w:r w:rsidR="00725022">
              <w:rPr>
                <w:noProof/>
                <w:webHidden/>
              </w:rPr>
            </w:r>
            <w:r w:rsidR="00725022">
              <w:rPr>
                <w:noProof/>
                <w:webHidden/>
              </w:rPr>
              <w:fldChar w:fldCharType="separate"/>
            </w:r>
            <w:r w:rsidR="00725022">
              <w:rPr>
                <w:noProof/>
                <w:webHidden/>
              </w:rPr>
              <w:t>34</w:t>
            </w:r>
            <w:r w:rsidR="00725022">
              <w:rPr>
                <w:noProof/>
                <w:webHidden/>
              </w:rPr>
              <w:fldChar w:fldCharType="end"/>
            </w:r>
          </w:hyperlink>
        </w:p>
        <w:p w14:paraId="37C988C8" w14:textId="5F9282F0"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8" w:history="1">
            <w:r w:rsidR="00725022" w:rsidRPr="00D3115B">
              <w:rPr>
                <w:rStyle w:val="Hyperlink"/>
                <w:rFonts w:cs="Arial"/>
                <w:noProof/>
              </w:rPr>
              <w:t>3.8 Quality Appraisal and Risk of Bias</w:t>
            </w:r>
            <w:r w:rsidR="00725022">
              <w:rPr>
                <w:noProof/>
                <w:webHidden/>
              </w:rPr>
              <w:tab/>
            </w:r>
            <w:r w:rsidR="00725022">
              <w:rPr>
                <w:noProof/>
                <w:webHidden/>
              </w:rPr>
              <w:fldChar w:fldCharType="begin"/>
            </w:r>
            <w:r w:rsidR="00725022">
              <w:rPr>
                <w:noProof/>
                <w:webHidden/>
              </w:rPr>
              <w:instrText xml:space="preserve"> PAGEREF _Toc240926458 \h </w:instrText>
            </w:r>
            <w:r w:rsidR="00725022">
              <w:rPr>
                <w:noProof/>
                <w:webHidden/>
              </w:rPr>
            </w:r>
            <w:r w:rsidR="00725022">
              <w:rPr>
                <w:noProof/>
                <w:webHidden/>
              </w:rPr>
              <w:fldChar w:fldCharType="separate"/>
            </w:r>
            <w:r w:rsidR="00725022">
              <w:rPr>
                <w:noProof/>
                <w:webHidden/>
              </w:rPr>
              <w:t>35</w:t>
            </w:r>
            <w:r w:rsidR="00725022">
              <w:rPr>
                <w:noProof/>
                <w:webHidden/>
              </w:rPr>
              <w:fldChar w:fldCharType="end"/>
            </w:r>
          </w:hyperlink>
        </w:p>
        <w:p w14:paraId="49914090" w14:textId="2855DE01"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59" w:history="1">
            <w:r w:rsidR="00725022" w:rsidRPr="00D3115B">
              <w:rPr>
                <w:rStyle w:val="Hyperlink"/>
                <w:rFonts w:cs="Arial"/>
                <w:noProof/>
              </w:rPr>
              <w:t>3.9 Data Extraction</w:t>
            </w:r>
            <w:r w:rsidR="00725022">
              <w:rPr>
                <w:noProof/>
                <w:webHidden/>
              </w:rPr>
              <w:tab/>
            </w:r>
            <w:r w:rsidR="00725022">
              <w:rPr>
                <w:noProof/>
                <w:webHidden/>
              </w:rPr>
              <w:fldChar w:fldCharType="begin"/>
            </w:r>
            <w:r w:rsidR="00725022">
              <w:rPr>
                <w:noProof/>
                <w:webHidden/>
              </w:rPr>
              <w:instrText xml:space="preserve"> PAGEREF _Toc240926459 \h </w:instrText>
            </w:r>
            <w:r w:rsidR="00725022">
              <w:rPr>
                <w:noProof/>
                <w:webHidden/>
              </w:rPr>
            </w:r>
            <w:r w:rsidR="00725022">
              <w:rPr>
                <w:noProof/>
                <w:webHidden/>
              </w:rPr>
              <w:fldChar w:fldCharType="separate"/>
            </w:r>
            <w:r w:rsidR="00725022">
              <w:rPr>
                <w:noProof/>
                <w:webHidden/>
              </w:rPr>
              <w:t>37</w:t>
            </w:r>
            <w:r w:rsidR="00725022">
              <w:rPr>
                <w:noProof/>
                <w:webHidden/>
              </w:rPr>
              <w:fldChar w:fldCharType="end"/>
            </w:r>
          </w:hyperlink>
        </w:p>
        <w:p w14:paraId="6466C155" w14:textId="1721A0A9"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0" w:history="1">
            <w:r w:rsidR="00725022" w:rsidRPr="00D3115B">
              <w:rPr>
                <w:rStyle w:val="Hyperlink"/>
                <w:rFonts w:cs="Arial"/>
                <w:noProof/>
              </w:rPr>
              <w:t>3.10 Data Synthesis</w:t>
            </w:r>
            <w:r w:rsidR="00725022">
              <w:rPr>
                <w:noProof/>
                <w:webHidden/>
              </w:rPr>
              <w:tab/>
            </w:r>
            <w:r w:rsidR="00725022">
              <w:rPr>
                <w:noProof/>
                <w:webHidden/>
              </w:rPr>
              <w:fldChar w:fldCharType="begin"/>
            </w:r>
            <w:r w:rsidR="00725022">
              <w:rPr>
                <w:noProof/>
                <w:webHidden/>
              </w:rPr>
              <w:instrText xml:space="preserve"> PAGEREF _Toc240926460 \h </w:instrText>
            </w:r>
            <w:r w:rsidR="00725022">
              <w:rPr>
                <w:noProof/>
                <w:webHidden/>
              </w:rPr>
            </w:r>
            <w:r w:rsidR="00725022">
              <w:rPr>
                <w:noProof/>
                <w:webHidden/>
              </w:rPr>
              <w:fldChar w:fldCharType="separate"/>
            </w:r>
            <w:r w:rsidR="00725022">
              <w:rPr>
                <w:noProof/>
                <w:webHidden/>
              </w:rPr>
              <w:t>38</w:t>
            </w:r>
            <w:r w:rsidR="00725022">
              <w:rPr>
                <w:noProof/>
                <w:webHidden/>
              </w:rPr>
              <w:fldChar w:fldCharType="end"/>
            </w:r>
          </w:hyperlink>
        </w:p>
        <w:p w14:paraId="5513BEBB" w14:textId="5EDA2AFC"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1" w:history="1">
            <w:r w:rsidR="00725022" w:rsidRPr="00D3115B">
              <w:rPr>
                <w:rStyle w:val="Hyperlink"/>
                <w:rFonts w:cs="Arial"/>
                <w:noProof/>
              </w:rPr>
              <w:t>3.11 Ethics, Data Management and Methodological Rigour</w:t>
            </w:r>
            <w:r w:rsidR="00725022">
              <w:rPr>
                <w:noProof/>
                <w:webHidden/>
              </w:rPr>
              <w:tab/>
            </w:r>
            <w:r w:rsidR="00725022">
              <w:rPr>
                <w:noProof/>
                <w:webHidden/>
              </w:rPr>
              <w:fldChar w:fldCharType="begin"/>
            </w:r>
            <w:r w:rsidR="00725022">
              <w:rPr>
                <w:noProof/>
                <w:webHidden/>
              </w:rPr>
              <w:instrText xml:space="preserve"> PAGEREF _Toc240926461 \h </w:instrText>
            </w:r>
            <w:r w:rsidR="00725022">
              <w:rPr>
                <w:noProof/>
                <w:webHidden/>
              </w:rPr>
            </w:r>
            <w:r w:rsidR="00725022">
              <w:rPr>
                <w:noProof/>
                <w:webHidden/>
              </w:rPr>
              <w:fldChar w:fldCharType="separate"/>
            </w:r>
            <w:r w:rsidR="00725022">
              <w:rPr>
                <w:noProof/>
                <w:webHidden/>
              </w:rPr>
              <w:t>38</w:t>
            </w:r>
            <w:r w:rsidR="00725022">
              <w:rPr>
                <w:noProof/>
                <w:webHidden/>
              </w:rPr>
              <w:fldChar w:fldCharType="end"/>
            </w:r>
          </w:hyperlink>
        </w:p>
        <w:p w14:paraId="7188F881" w14:textId="29D181B4"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2" w:history="1">
            <w:r w:rsidR="00725022" w:rsidRPr="00D3115B">
              <w:rPr>
                <w:rStyle w:val="Hyperlink"/>
                <w:rFonts w:cs="Arial"/>
                <w:noProof/>
              </w:rPr>
              <w:t>3.12 Chapter Summary</w:t>
            </w:r>
            <w:r w:rsidR="00725022">
              <w:rPr>
                <w:noProof/>
                <w:webHidden/>
              </w:rPr>
              <w:tab/>
            </w:r>
            <w:r w:rsidR="00725022">
              <w:rPr>
                <w:noProof/>
                <w:webHidden/>
              </w:rPr>
              <w:fldChar w:fldCharType="begin"/>
            </w:r>
            <w:r w:rsidR="00725022">
              <w:rPr>
                <w:noProof/>
                <w:webHidden/>
              </w:rPr>
              <w:instrText xml:space="preserve"> PAGEREF _Toc240926462 \h </w:instrText>
            </w:r>
            <w:r w:rsidR="00725022">
              <w:rPr>
                <w:noProof/>
                <w:webHidden/>
              </w:rPr>
            </w:r>
            <w:r w:rsidR="00725022">
              <w:rPr>
                <w:noProof/>
                <w:webHidden/>
              </w:rPr>
              <w:fldChar w:fldCharType="separate"/>
            </w:r>
            <w:r w:rsidR="00725022">
              <w:rPr>
                <w:noProof/>
                <w:webHidden/>
              </w:rPr>
              <w:t>39</w:t>
            </w:r>
            <w:r w:rsidR="00725022">
              <w:rPr>
                <w:noProof/>
                <w:webHidden/>
              </w:rPr>
              <w:fldChar w:fldCharType="end"/>
            </w:r>
          </w:hyperlink>
        </w:p>
        <w:p w14:paraId="2EB24E45" w14:textId="028F517F"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3" w:history="1">
            <w:r w:rsidR="00725022" w:rsidRPr="00D3115B">
              <w:rPr>
                <w:rStyle w:val="Hyperlink"/>
                <w:noProof/>
              </w:rPr>
              <w:t>Chapter Four: Results</w:t>
            </w:r>
            <w:r w:rsidR="00725022">
              <w:rPr>
                <w:noProof/>
                <w:webHidden/>
              </w:rPr>
              <w:tab/>
            </w:r>
            <w:r w:rsidR="00725022">
              <w:rPr>
                <w:noProof/>
                <w:webHidden/>
              </w:rPr>
              <w:fldChar w:fldCharType="begin"/>
            </w:r>
            <w:r w:rsidR="00725022">
              <w:rPr>
                <w:noProof/>
                <w:webHidden/>
              </w:rPr>
              <w:instrText xml:space="preserve"> PAGEREF _Toc240926463 \h </w:instrText>
            </w:r>
            <w:r w:rsidR="00725022">
              <w:rPr>
                <w:noProof/>
                <w:webHidden/>
              </w:rPr>
            </w:r>
            <w:r w:rsidR="00725022">
              <w:rPr>
                <w:noProof/>
                <w:webHidden/>
              </w:rPr>
              <w:fldChar w:fldCharType="separate"/>
            </w:r>
            <w:r w:rsidR="00725022">
              <w:rPr>
                <w:noProof/>
                <w:webHidden/>
              </w:rPr>
              <w:t>40</w:t>
            </w:r>
            <w:r w:rsidR="00725022">
              <w:rPr>
                <w:noProof/>
                <w:webHidden/>
              </w:rPr>
              <w:fldChar w:fldCharType="end"/>
            </w:r>
          </w:hyperlink>
        </w:p>
        <w:p w14:paraId="09718C01" w14:textId="16C54F9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4" w:history="1">
            <w:r w:rsidR="00725022" w:rsidRPr="00D3115B">
              <w:rPr>
                <w:rStyle w:val="Hyperlink"/>
                <w:noProof/>
              </w:rPr>
              <w:t>4.1 Introduction</w:t>
            </w:r>
            <w:r w:rsidR="00725022">
              <w:rPr>
                <w:noProof/>
                <w:webHidden/>
              </w:rPr>
              <w:tab/>
            </w:r>
            <w:r w:rsidR="00725022">
              <w:rPr>
                <w:noProof/>
                <w:webHidden/>
              </w:rPr>
              <w:fldChar w:fldCharType="begin"/>
            </w:r>
            <w:r w:rsidR="00725022">
              <w:rPr>
                <w:noProof/>
                <w:webHidden/>
              </w:rPr>
              <w:instrText xml:space="preserve"> PAGEREF _Toc240926464 \h </w:instrText>
            </w:r>
            <w:r w:rsidR="00725022">
              <w:rPr>
                <w:noProof/>
                <w:webHidden/>
              </w:rPr>
            </w:r>
            <w:r w:rsidR="00725022">
              <w:rPr>
                <w:noProof/>
                <w:webHidden/>
              </w:rPr>
              <w:fldChar w:fldCharType="separate"/>
            </w:r>
            <w:r w:rsidR="00725022">
              <w:rPr>
                <w:noProof/>
                <w:webHidden/>
              </w:rPr>
              <w:t>40</w:t>
            </w:r>
            <w:r w:rsidR="00725022">
              <w:rPr>
                <w:noProof/>
                <w:webHidden/>
              </w:rPr>
              <w:fldChar w:fldCharType="end"/>
            </w:r>
          </w:hyperlink>
        </w:p>
        <w:p w14:paraId="6414BB28" w14:textId="296342F7"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5" w:history="1">
            <w:r w:rsidR="00725022" w:rsidRPr="00D3115B">
              <w:rPr>
                <w:rStyle w:val="Hyperlink"/>
                <w:noProof/>
              </w:rPr>
              <w:t>4.2 Systematic Search and PRISMA 2020 Study Selection</w:t>
            </w:r>
            <w:r w:rsidR="00725022">
              <w:rPr>
                <w:noProof/>
                <w:webHidden/>
              </w:rPr>
              <w:tab/>
            </w:r>
            <w:r w:rsidR="00725022">
              <w:rPr>
                <w:noProof/>
                <w:webHidden/>
              </w:rPr>
              <w:fldChar w:fldCharType="begin"/>
            </w:r>
            <w:r w:rsidR="00725022">
              <w:rPr>
                <w:noProof/>
                <w:webHidden/>
              </w:rPr>
              <w:instrText xml:space="preserve"> PAGEREF _Toc240926465 \h </w:instrText>
            </w:r>
            <w:r w:rsidR="00725022">
              <w:rPr>
                <w:noProof/>
                <w:webHidden/>
              </w:rPr>
            </w:r>
            <w:r w:rsidR="00725022">
              <w:rPr>
                <w:noProof/>
                <w:webHidden/>
              </w:rPr>
              <w:fldChar w:fldCharType="separate"/>
            </w:r>
            <w:r w:rsidR="00725022">
              <w:rPr>
                <w:noProof/>
                <w:webHidden/>
              </w:rPr>
              <w:t>40</w:t>
            </w:r>
            <w:r w:rsidR="00725022">
              <w:rPr>
                <w:noProof/>
                <w:webHidden/>
              </w:rPr>
              <w:fldChar w:fldCharType="end"/>
            </w:r>
          </w:hyperlink>
        </w:p>
        <w:p w14:paraId="0A5CE199" w14:textId="34292C54"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6" w:history="1">
            <w:r w:rsidR="00725022" w:rsidRPr="00D3115B">
              <w:rPr>
                <w:rStyle w:val="Hyperlink"/>
                <w:noProof/>
              </w:rPr>
              <w:t>4.3 Characteristics of the Included Evidence</w:t>
            </w:r>
            <w:r w:rsidR="00725022">
              <w:rPr>
                <w:noProof/>
                <w:webHidden/>
              </w:rPr>
              <w:tab/>
            </w:r>
            <w:r w:rsidR="00725022">
              <w:rPr>
                <w:noProof/>
                <w:webHidden/>
              </w:rPr>
              <w:fldChar w:fldCharType="begin"/>
            </w:r>
            <w:r w:rsidR="00725022">
              <w:rPr>
                <w:noProof/>
                <w:webHidden/>
              </w:rPr>
              <w:instrText xml:space="preserve"> PAGEREF _Toc240926466 \h </w:instrText>
            </w:r>
            <w:r w:rsidR="00725022">
              <w:rPr>
                <w:noProof/>
                <w:webHidden/>
              </w:rPr>
            </w:r>
            <w:r w:rsidR="00725022">
              <w:rPr>
                <w:noProof/>
                <w:webHidden/>
              </w:rPr>
              <w:fldChar w:fldCharType="separate"/>
            </w:r>
            <w:r w:rsidR="00725022">
              <w:rPr>
                <w:noProof/>
                <w:webHidden/>
              </w:rPr>
              <w:t>42</w:t>
            </w:r>
            <w:r w:rsidR="00725022">
              <w:rPr>
                <w:noProof/>
                <w:webHidden/>
              </w:rPr>
              <w:fldChar w:fldCharType="end"/>
            </w:r>
          </w:hyperlink>
        </w:p>
        <w:p w14:paraId="28476BEC" w14:textId="35AE256B"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7" w:history="1">
            <w:r w:rsidR="00725022" w:rsidRPr="00D3115B">
              <w:rPr>
                <w:rStyle w:val="Hyperlink"/>
                <w:noProof/>
              </w:rPr>
              <w:t>4.4 Methodological Quality of Included Studies</w:t>
            </w:r>
            <w:r w:rsidR="00725022">
              <w:rPr>
                <w:noProof/>
                <w:webHidden/>
              </w:rPr>
              <w:tab/>
            </w:r>
            <w:r w:rsidR="00725022">
              <w:rPr>
                <w:noProof/>
                <w:webHidden/>
              </w:rPr>
              <w:fldChar w:fldCharType="begin"/>
            </w:r>
            <w:r w:rsidR="00725022">
              <w:rPr>
                <w:noProof/>
                <w:webHidden/>
              </w:rPr>
              <w:instrText xml:space="preserve"> PAGEREF _Toc240926467 \h </w:instrText>
            </w:r>
            <w:r w:rsidR="00725022">
              <w:rPr>
                <w:noProof/>
                <w:webHidden/>
              </w:rPr>
            </w:r>
            <w:r w:rsidR="00725022">
              <w:rPr>
                <w:noProof/>
                <w:webHidden/>
              </w:rPr>
              <w:fldChar w:fldCharType="separate"/>
            </w:r>
            <w:r w:rsidR="00725022">
              <w:rPr>
                <w:noProof/>
                <w:webHidden/>
              </w:rPr>
              <w:t>48</w:t>
            </w:r>
            <w:r w:rsidR="00725022">
              <w:rPr>
                <w:noProof/>
                <w:webHidden/>
              </w:rPr>
              <w:fldChar w:fldCharType="end"/>
            </w:r>
          </w:hyperlink>
        </w:p>
        <w:p w14:paraId="5703FF32" w14:textId="489D364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8" w:history="1">
            <w:r w:rsidR="00725022" w:rsidRPr="00D3115B">
              <w:rPr>
                <w:rStyle w:val="Hyperlink"/>
                <w:noProof/>
              </w:rPr>
              <w:t>4.5 Thematic Results</w:t>
            </w:r>
            <w:r w:rsidR="00725022">
              <w:rPr>
                <w:noProof/>
                <w:webHidden/>
              </w:rPr>
              <w:tab/>
            </w:r>
            <w:r w:rsidR="00725022">
              <w:rPr>
                <w:noProof/>
                <w:webHidden/>
              </w:rPr>
              <w:fldChar w:fldCharType="begin"/>
            </w:r>
            <w:r w:rsidR="00725022">
              <w:rPr>
                <w:noProof/>
                <w:webHidden/>
              </w:rPr>
              <w:instrText xml:space="preserve"> PAGEREF _Toc240926468 \h </w:instrText>
            </w:r>
            <w:r w:rsidR="00725022">
              <w:rPr>
                <w:noProof/>
                <w:webHidden/>
              </w:rPr>
            </w:r>
            <w:r w:rsidR="00725022">
              <w:rPr>
                <w:noProof/>
                <w:webHidden/>
              </w:rPr>
              <w:fldChar w:fldCharType="separate"/>
            </w:r>
            <w:r w:rsidR="00725022">
              <w:rPr>
                <w:noProof/>
                <w:webHidden/>
              </w:rPr>
              <w:t>52</w:t>
            </w:r>
            <w:r w:rsidR="00725022">
              <w:rPr>
                <w:noProof/>
                <w:webHidden/>
              </w:rPr>
              <w:fldChar w:fldCharType="end"/>
            </w:r>
          </w:hyperlink>
        </w:p>
        <w:p w14:paraId="4F61FF6C" w14:textId="79997AF0"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69" w:history="1">
            <w:r w:rsidR="00725022" w:rsidRPr="00D3115B">
              <w:rPr>
                <w:rStyle w:val="Hyperlink"/>
                <w:noProof/>
              </w:rPr>
              <w:t>4.5.1 Theme 1: Financial stress, funding insecurity and cost-of-living pressure</w:t>
            </w:r>
            <w:r w:rsidR="00725022">
              <w:rPr>
                <w:noProof/>
                <w:webHidden/>
              </w:rPr>
              <w:tab/>
            </w:r>
            <w:r w:rsidR="00725022">
              <w:rPr>
                <w:noProof/>
                <w:webHidden/>
              </w:rPr>
              <w:fldChar w:fldCharType="begin"/>
            </w:r>
            <w:r w:rsidR="00725022">
              <w:rPr>
                <w:noProof/>
                <w:webHidden/>
              </w:rPr>
              <w:instrText xml:space="preserve"> PAGEREF _Toc240926469 \h </w:instrText>
            </w:r>
            <w:r w:rsidR="00725022">
              <w:rPr>
                <w:noProof/>
                <w:webHidden/>
              </w:rPr>
            </w:r>
            <w:r w:rsidR="00725022">
              <w:rPr>
                <w:noProof/>
                <w:webHidden/>
              </w:rPr>
              <w:fldChar w:fldCharType="separate"/>
            </w:r>
            <w:r w:rsidR="00725022">
              <w:rPr>
                <w:noProof/>
                <w:webHidden/>
              </w:rPr>
              <w:t>52</w:t>
            </w:r>
            <w:r w:rsidR="00725022">
              <w:rPr>
                <w:noProof/>
                <w:webHidden/>
              </w:rPr>
              <w:fldChar w:fldCharType="end"/>
            </w:r>
          </w:hyperlink>
        </w:p>
        <w:p w14:paraId="7D90BF67" w14:textId="1597D4AA"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0" w:history="1">
            <w:r w:rsidR="00725022" w:rsidRPr="00D3115B">
              <w:rPr>
                <w:rStyle w:val="Hyperlink"/>
                <w:noProof/>
              </w:rPr>
              <w:t>4.5.2 Theme 2: Academic workload, supervision, isolation and relational determinants</w:t>
            </w:r>
            <w:r w:rsidR="00725022">
              <w:rPr>
                <w:noProof/>
                <w:webHidden/>
              </w:rPr>
              <w:tab/>
            </w:r>
            <w:r w:rsidR="00725022">
              <w:rPr>
                <w:noProof/>
                <w:webHidden/>
              </w:rPr>
              <w:fldChar w:fldCharType="begin"/>
            </w:r>
            <w:r w:rsidR="00725022">
              <w:rPr>
                <w:noProof/>
                <w:webHidden/>
              </w:rPr>
              <w:instrText xml:space="preserve"> PAGEREF _Toc240926470 \h </w:instrText>
            </w:r>
            <w:r w:rsidR="00725022">
              <w:rPr>
                <w:noProof/>
                <w:webHidden/>
              </w:rPr>
            </w:r>
            <w:r w:rsidR="00725022">
              <w:rPr>
                <w:noProof/>
                <w:webHidden/>
              </w:rPr>
              <w:fldChar w:fldCharType="separate"/>
            </w:r>
            <w:r w:rsidR="00725022">
              <w:rPr>
                <w:noProof/>
                <w:webHidden/>
              </w:rPr>
              <w:t>53</w:t>
            </w:r>
            <w:r w:rsidR="00725022">
              <w:rPr>
                <w:noProof/>
                <w:webHidden/>
              </w:rPr>
              <w:fldChar w:fldCharType="end"/>
            </w:r>
          </w:hyperlink>
        </w:p>
        <w:p w14:paraId="350BC536" w14:textId="1928FA23"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1" w:history="1">
            <w:r w:rsidR="00725022" w:rsidRPr="00D3115B">
              <w:rPr>
                <w:rStyle w:val="Hyperlink"/>
                <w:noProof/>
              </w:rPr>
              <w:t>4.5.3 Theme 3: Anxiety, depression, psychological distress and academic functioning</w:t>
            </w:r>
            <w:r w:rsidR="00725022">
              <w:rPr>
                <w:noProof/>
                <w:webHidden/>
              </w:rPr>
              <w:tab/>
            </w:r>
            <w:r w:rsidR="00725022">
              <w:rPr>
                <w:noProof/>
                <w:webHidden/>
              </w:rPr>
              <w:fldChar w:fldCharType="begin"/>
            </w:r>
            <w:r w:rsidR="00725022">
              <w:rPr>
                <w:noProof/>
                <w:webHidden/>
              </w:rPr>
              <w:instrText xml:space="preserve"> PAGEREF _Toc240926471 \h </w:instrText>
            </w:r>
            <w:r w:rsidR="00725022">
              <w:rPr>
                <w:noProof/>
                <w:webHidden/>
              </w:rPr>
            </w:r>
            <w:r w:rsidR="00725022">
              <w:rPr>
                <w:noProof/>
                <w:webHidden/>
              </w:rPr>
              <w:fldChar w:fldCharType="separate"/>
            </w:r>
            <w:r w:rsidR="00725022">
              <w:rPr>
                <w:noProof/>
                <w:webHidden/>
              </w:rPr>
              <w:t>54</w:t>
            </w:r>
            <w:r w:rsidR="00725022">
              <w:rPr>
                <w:noProof/>
                <w:webHidden/>
              </w:rPr>
              <w:fldChar w:fldCharType="end"/>
            </w:r>
          </w:hyperlink>
        </w:p>
        <w:p w14:paraId="1F996696" w14:textId="3FF0F3F8" w:rsidR="00725022" w:rsidRDefault="00501A2F">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2" w:history="1">
            <w:r w:rsidR="00725022" w:rsidRPr="00D3115B">
              <w:rPr>
                <w:rStyle w:val="Hyperlink"/>
                <w:noProof/>
              </w:rPr>
              <w:t>4.5.4 Theme 4: Help-seeking, peer support and institutional solutions</w:t>
            </w:r>
            <w:r w:rsidR="00725022">
              <w:rPr>
                <w:noProof/>
                <w:webHidden/>
              </w:rPr>
              <w:tab/>
            </w:r>
            <w:r w:rsidR="00725022">
              <w:rPr>
                <w:noProof/>
                <w:webHidden/>
              </w:rPr>
              <w:fldChar w:fldCharType="begin"/>
            </w:r>
            <w:r w:rsidR="00725022">
              <w:rPr>
                <w:noProof/>
                <w:webHidden/>
              </w:rPr>
              <w:instrText xml:space="preserve"> PAGEREF _Toc240926472 \h </w:instrText>
            </w:r>
            <w:r w:rsidR="00725022">
              <w:rPr>
                <w:noProof/>
                <w:webHidden/>
              </w:rPr>
            </w:r>
            <w:r w:rsidR="00725022">
              <w:rPr>
                <w:noProof/>
                <w:webHidden/>
              </w:rPr>
              <w:fldChar w:fldCharType="separate"/>
            </w:r>
            <w:r w:rsidR="00725022">
              <w:rPr>
                <w:noProof/>
                <w:webHidden/>
              </w:rPr>
              <w:t>55</w:t>
            </w:r>
            <w:r w:rsidR="00725022">
              <w:rPr>
                <w:noProof/>
                <w:webHidden/>
              </w:rPr>
              <w:fldChar w:fldCharType="end"/>
            </w:r>
          </w:hyperlink>
        </w:p>
        <w:p w14:paraId="5B014449" w14:textId="0F794E88"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3" w:history="1">
            <w:r w:rsidR="00725022" w:rsidRPr="00D3115B">
              <w:rPr>
                <w:rStyle w:val="Hyperlink"/>
                <w:noProof/>
              </w:rPr>
              <w:t>4.6 Summary of Findings Against the Research Objectives</w:t>
            </w:r>
            <w:r w:rsidR="00725022">
              <w:rPr>
                <w:noProof/>
                <w:webHidden/>
              </w:rPr>
              <w:tab/>
            </w:r>
            <w:r w:rsidR="00725022">
              <w:rPr>
                <w:noProof/>
                <w:webHidden/>
              </w:rPr>
              <w:fldChar w:fldCharType="begin"/>
            </w:r>
            <w:r w:rsidR="00725022">
              <w:rPr>
                <w:noProof/>
                <w:webHidden/>
              </w:rPr>
              <w:instrText xml:space="preserve"> PAGEREF _Toc240926473 \h </w:instrText>
            </w:r>
            <w:r w:rsidR="00725022">
              <w:rPr>
                <w:noProof/>
                <w:webHidden/>
              </w:rPr>
            </w:r>
            <w:r w:rsidR="00725022">
              <w:rPr>
                <w:noProof/>
                <w:webHidden/>
              </w:rPr>
              <w:fldChar w:fldCharType="separate"/>
            </w:r>
            <w:r w:rsidR="00725022">
              <w:rPr>
                <w:noProof/>
                <w:webHidden/>
              </w:rPr>
              <w:t>57</w:t>
            </w:r>
            <w:r w:rsidR="00725022">
              <w:rPr>
                <w:noProof/>
                <w:webHidden/>
              </w:rPr>
              <w:fldChar w:fldCharType="end"/>
            </w:r>
          </w:hyperlink>
        </w:p>
        <w:p w14:paraId="5AA57C69" w14:textId="7D879246"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4" w:history="1">
            <w:r w:rsidR="00725022" w:rsidRPr="00D3115B">
              <w:rPr>
                <w:rStyle w:val="Hyperlink"/>
                <w:noProof/>
              </w:rPr>
              <w:t>4.7 Chapter Summary</w:t>
            </w:r>
            <w:r w:rsidR="00725022">
              <w:rPr>
                <w:noProof/>
                <w:webHidden/>
              </w:rPr>
              <w:tab/>
            </w:r>
            <w:r w:rsidR="00725022">
              <w:rPr>
                <w:noProof/>
                <w:webHidden/>
              </w:rPr>
              <w:fldChar w:fldCharType="begin"/>
            </w:r>
            <w:r w:rsidR="00725022">
              <w:rPr>
                <w:noProof/>
                <w:webHidden/>
              </w:rPr>
              <w:instrText xml:space="preserve"> PAGEREF _Toc240926474 \h </w:instrText>
            </w:r>
            <w:r w:rsidR="00725022">
              <w:rPr>
                <w:noProof/>
                <w:webHidden/>
              </w:rPr>
            </w:r>
            <w:r w:rsidR="00725022">
              <w:rPr>
                <w:noProof/>
                <w:webHidden/>
              </w:rPr>
              <w:fldChar w:fldCharType="separate"/>
            </w:r>
            <w:r w:rsidR="00725022">
              <w:rPr>
                <w:noProof/>
                <w:webHidden/>
              </w:rPr>
              <w:t>58</w:t>
            </w:r>
            <w:r w:rsidR="00725022">
              <w:rPr>
                <w:noProof/>
                <w:webHidden/>
              </w:rPr>
              <w:fldChar w:fldCharType="end"/>
            </w:r>
          </w:hyperlink>
        </w:p>
        <w:p w14:paraId="19A2A475" w14:textId="1C12DFAB"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5" w:history="1">
            <w:r w:rsidR="00725022" w:rsidRPr="00D3115B">
              <w:rPr>
                <w:rStyle w:val="Hyperlink"/>
                <w:noProof/>
              </w:rPr>
              <w:t>Chapter Five: Discussion</w:t>
            </w:r>
            <w:r w:rsidR="00725022">
              <w:rPr>
                <w:noProof/>
                <w:webHidden/>
              </w:rPr>
              <w:tab/>
            </w:r>
            <w:r w:rsidR="00725022">
              <w:rPr>
                <w:noProof/>
                <w:webHidden/>
              </w:rPr>
              <w:fldChar w:fldCharType="begin"/>
            </w:r>
            <w:r w:rsidR="00725022">
              <w:rPr>
                <w:noProof/>
                <w:webHidden/>
              </w:rPr>
              <w:instrText xml:space="preserve"> PAGEREF _Toc240926475 \h </w:instrText>
            </w:r>
            <w:r w:rsidR="00725022">
              <w:rPr>
                <w:noProof/>
                <w:webHidden/>
              </w:rPr>
            </w:r>
            <w:r w:rsidR="00725022">
              <w:rPr>
                <w:noProof/>
                <w:webHidden/>
              </w:rPr>
              <w:fldChar w:fldCharType="separate"/>
            </w:r>
            <w:r w:rsidR="00725022">
              <w:rPr>
                <w:noProof/>
                <w:webHidden/>
              </w:rPr>
              <w:t>59</w:t>
            </w:r>
            <w:r w:rsidR="00725022">
              <w:rPr>
                <w:noProof/>
                <w:webHidden/>
              </w:rPr>
              <w:fldChar w:fldCharType="end"/>
            </w:r>
          </w:hyperlink>
        </w:p>
        <w:p w14:paraId="0F8BEDF4" w14:textId="3115A092"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6" w:history="1">
            <w:r w:rsidR="00725022" w:rsidRPr="00D3115B">
              <w:rPr>
                <w:rStyle w:val="Hyperlink"/>
                <w:noProof/>
                <w:lang w:val="en-US"/>
              </w:rPr>
              <w:t>5.1 Introduction</w:t>
            </w:r>
            <w:r w:rsidR="00725022">
              <w:rPr>
                <w:noProof/>
                <w:webHidden/>
              </w:rPr>
              <w:tab/>
            </w:r>
            <w:r w:rsidR="00725022">
              <w:rPr>
                <w:noProof/>
                <w:webHidden/>
              </w:rPr>
              <w:fldChar w:fldCharType="begin"/>
            </w:r>
            <w:r w:rsidR="00725022">
              <w:rPr>
                <w:noProof/>
                <w:webHidden/>
              </w:rPr>
              <w:instrText xml:space="preserve"> PAGEREF _Toc240926476 \h </w:instrText>
            </w:r>
            <w:r w:rsidR="00725022">
              <w:rPr>
                <w:noProof/>
                <w:webHidden/>
              </w:rPr>
            </w:r>
            <w:r w:rsidR="00725022">
              <w:rPr>
                <w:noProof/>
                <w:webHidden/>
              </w:rPr>
              <w:fldChar w:fldCharType="separate"/>
            </w:r>
            <w:r w:rsidR="00725022">
              <w:rPr>
                <w:noProof/>
                <w:webHidden/>
              </w:rPr>
              <w:t>59</w:t>
            </w:r>
            <w:r w:rsidR="00725022">
              <w:rPr>
                <w:noProof/>
                <w:webHidden/>
              </w:rPr>
              <w:fldChar w:fldCharType="end"/>
            </w:r>
          </w:hyperlink>
        </w:p>
        <w:p w14:paraId="06346E21" w14:textId="796B4249"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7" w:history="1">
            <w:r w:rsidR="00725022" w:rsidRPr="00D3115B">
              <w:rPr>
                <w:rStyle w:val="Hyperlink"/>
                <w:noProof/>
                <w:lang w:val="en-US"/>
              </w:rPr>
              <w:t>5.2 Financial Stress and Cost-of-Living Pressures</w:t>
            </w:r>
            <w:r w:rsidR="00725022">
              <w:rPr>
                <w:noProof/>
                <w:webHidden/>
              </w:rPr>
              <w:tab/>
            </w:r>
            <w:r w:rsidR="00725022">
              <w:rPr>
                <w:noProof/>
                <w:webHidden/>
              </w:rPr>
              <w:fldChar w:fldCharType="begin"/>
            </w:r>
            <w:r w:rsidR="00725022">
              <w:rPr>
                <w:noProof/>
                <w:webHidden/>
              </w:rPr>
              <w:instrText xml:space="preserve"> PAGEREF _Toc240926477 \h </w:instrText>
            </w:r>
            <w:r w:rsidR="00725022">
              <w:rPr>
                <w:noProof/>
                <w:webHidden/>
              </w:rPr>
            </w:r>
            <w:r w:rsidR="00725022">
              <w:rPr>
                <w:noProof/>
                <w:webHidden/>
              </w:rPr>
              <w:fldChar w:fldCharType="separate"/>
            </w:r>
            <w:r w:rsidR="00725022">
              <w:rPr>
                <w:noProof/>
                <w:webHidden/>
              </w:rPr>
              <w:t>59</w:t>
            </w:r>
            <w:r w:rsidR="00725022">
              <w:rPr>
                <w:noProof/>
                <w:webHidden/>
              </w:rPr>
              <w:fldChar w:fldCharType="end"/>
            </w:r>
          </w:hyperlink>
        </w:p>
        <w:p w14:paraId="24719C37" w14:textId="02BB108E"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8" w:history="1">
            <w:r w:rsidR="00725022" w:rsidRPr="00D3115B">
              <w:rPr>
                <w:rStyle w:val="Hyperlink"/>
                <w:noProof/>
                <w:lang w:val="en-US"/>
              </w:rPr>
              <w:t>5.3 Academic, Supervisory and Social Determinants</w:t>
            </w:r>
            <w:r w:rsidR="00725022">
              <w:rPr>
                <w:noProof/>
                <w:webHidden/>
              </w:rPr>
              <w:tab/>
            </w:r>
            <w:r w:rsidR="00725022">
              <w:rPr>
                <w:noProof/>
                <w:webHidden/>
              </w:rPr>
              <w:fldChar w:fldCharType="begin"/>
            </w:r>
            <w:r w:rsidR="00725022">
              <w:rPr>
                <w:noProof/>
                <w:webHidden/>
              </w:rPr>
              <w:instrText xml:space="preserve"> PAGEREF _Toc240926478 \h </w:instrText>
            </w:r>
            <w:r w:rsidR="00725022">
              <w:rPr>
                <w:noProof/>
                <w:webHidden/>
              </w:rPr>
            </w:r>
            <w:r w:rsidR="00725022">
              <w:rPr>
                <w:noProof/>
                <w:webHidden/>
              </w:rPr>
              <w:fldChar w:fldCharType="separate"/>
            </w:r>
            <w:r w:rsidR="00725022">
              <w:rPr>
                <w:noProof/>
                <w:webHidden/>
              </w:rPr>
              <w:t>60</w:t>
            </w:r>
            <w:r w:rsidR="00725022">
              <w:rPr>
                <w:noProof/>
                <w:webHidden/>
              </w:rPr>
              <w:fldChar w:fldCharType="end"/>
            </w:r>
          </w:hyperlink>
        </w:p>
        <w:p w14:paraId="3582B49C" w14:textId="2B1C303A"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79" w:history="1">
            <w:r w:rsidR="00725022" w:rsidRPr="00D3115B">
              <w:rPr>
                <w:rStyle w:val="Hyperlink"/>
                <w:noProof/>
                <w:lang w:val="en-US"/>
              </w:rPr>
              <w:t>5.4 Mental Health Outcomes and Academic Functioning</w:t>
            </w:r>
            <w:r w:rsidR="00725022">
              <w:rPr>
                <w:noProof/>
                <w:webHidden/>
              </w:rPr>
              <w:tab/>
            </w:r>
            <w:r w:rsidR="00725022">
              <w:rPr>
                <w:noProof/>
                <w:webHidden/>
              </w:rPr>
              <w:fldChar w:fldCharType="begin"/>
            </w:r>
            <w:r w:rsidR="00725022">
              <w:rPr>
                <w:noProof/>
                <w:webHidden/>
              </w:rPr>
              <w:instrText xml:space="preserve"> PAGEREF _Toc240926479 \h </w:instrText>
            </w:r>
            <w:r w:rsidR="00725022">
              <w:rPr>
                <w:noProof/>
                <w:webHidden/>
              </w:rPr>
            </w:r>
            <w:r w:rsidR="00725022">
              <w:rPr>
                <w:noProof/>
                <w:webHidden/>
              </w:rPr>
              <w:fldChar w:fldCharType="separate"/>
            </w:r>
            <w:r w:rsidR="00725022">
              <w:rPr>
                <w:noProof/>
                <w:webHidden/>
              </w:rPr>
              <w:t>60</w:t>
            </w:r>
            <w:r w:rsidR="00725022">
              <w:rPr>
                <w:noProof/>
                <w:webHidden/>
              </w:rPr>
              <w:fldChar w:fldCharType="end"/>
            </w:r>
          </w:hyperlink>
        </w:p>
        <w:p w14:paraId="72579B36" w14:textId="553720E4"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0" w:history="1">
            <w:r w:rsidR="00725022" w:rsidRPr="00D3115B">
              <w:rPr>
                <w:rStyle w:val="Hyperlink"/>
                <w:noProof/>
                <w:lang w:val="en-US"/>
              </w:rPr>
              <w:t>5.5 Help-Seeking and Institutional Responses</w:t>
            </w:r>
            <w:r w:rsidR="00725022">
              <w:rPr>
                <w:noProof/>
                <w:webHidden/>
              </w:rPr>
              <w:tab/>
            </w:r>
            <w:r w:rsidR="00725022">
              <w:rPr>
                <w:noProof/>
                <w:webHidden/>
              </w:rPr>
              <w:fldChar w:fldCharType="begin"/>
            </w:r>
            <w:r w:rsidR="00725022">
              <w:rPr>
                <w:noProof/>
                <w:webHidden/>
              </w:rPr>
              <w:instrText xml:space="preserve"> PAGEREF _Toc240926480 \h </w:instrText>
            </w:r>
            <w:r w:rsidR="00725022">
              <w:rPr>
                <w:noProof/>
                <w:webHidden/>
              </w:rPr>
            </w:r>
            <w:r w:rsidR="00725022">
              <w:rPr>
                <w:noProof/>
                <w:webHidden/>
              </w:rPr>
              <w:fldChar w:fldCharType="separate"/>
            </w:r>
            <w:r w:rsidR="00725022">
              <w:rPr>
                <w:noProof/>
                <w:webHidden/>
              </w:rPr>
              <w:t>61</w:t>
            </w:r>
            <w:r w:rsidR="00725022">
              <w:rPr>
                <w:noProof/>
                <w:webHidden/>
              </w:rPr>
              <w:fldChar w:fldCharType="end"/>
            </w:r>
          </w:hyperlink>
        </w:p>
        <w:p w14:paraId="25EA5EF4" w14:textId="5B7BA78F"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1" w:history="1">
            <w:r w:rsidR="00725022" w:rsidRPr="00D3115B">
              <w:rPr>
                <w:rStyle w:val="Hyperlink"/>
                <w:noProof/>
              </w:rPr>
              <w:t>5.6 Interpretation Using the Adapted Social Determinants of Mental Health Framework</w:t>
            </w:r>
            <w:r w:rsidR="00725022">
              <w:rPr>
                <w:noProof/>
                <w:webHidden/>
              </w:rPr>
              <w:tab/>
            </w:r>
            <w:r w:rsidR="00725022">
              <w:rPr>
                <w:noProof/>
                <w:webHidden/>
              </w:rPr>
              <w:fldChar w:fldCharType="begin"/>
            </w:r>
            <w:r w:rsidR="00725022">
              <w:rPr>
                <w:noProof/>
                <w:webHidden/>
              </w:rPr>
              <w:instrText xml:space="preserve"> PAGEREF _Toc240926481 \h </w:instrText>
            </w:r>
            <w:r w:rsidR="00725022">
              <w:rPr>
                <w:noProof/>
                <w:webHidden/>
              </w:rPr>
            </w:r>
            <w:r w:rsidR="00725022">
              <w:rPr>
                <w:noProof/>
                <w:webHidden/>
              </w:rPr>
              <w:fldChar w:fldCharType="separate"/>
            </w:r>
            <w:r w:rsidR="00725022">
              <w:rPr>
                <w:noProof/>
                <w:webHidden/>
              </w:rPr>
              <w:t>61</w:t>
            </w:r>
            <w:r w:rsidR="00725022">
              <w:rPr>
                <w:noProof/>
                <w:webHidden/>
              </w:rPr>
              <w:fldChar w:fldCharType="end"/>
            </w:r>
          </w:hyperlink>
        </w:p>
        <w:p w14:paraId="2B4985B1" w14:textId="68DD098D"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2" w:history="1">
            <w:r w:rsidR="00725022" w:rsidRPr="00D3115B">
              <w:rPr>
                <w:rStyle w:val="Hyperlink"/>
                <w:noProof/>
              </w:rPr>
              <w:t>5.7 Strengths and Limitations of the Review</w:t>
            </w:r>
            <w:r w:rsidR="00725022">
              <w:rPr>
                <w:noProof/>
                <w:webHidden/>
              </w:rPr>
              <w:tab/>
            </w:r>
            <w:r w:rsidR="00725022">
              <w:rPr>
                <w:noProof/>
                <w:webHidden/>
              </w:rPr>
              <w:fldChar w:fldCharType="begin"/>
            </w:r>
            <w:r w:rsidR="00725022">
              <w:rPr>
                <w:noProof/>
                <w:webHidden/>
              </w:rPr>
              <w:instrText xml:space="preserve"> PAGEREF _Toc240926482 \h </w:instrText>
            </w:r>
            <w:r w:rsidR="00725022">
              <w:rPr>
                <w:noProof/>
                <w:webHidden/>
              </w:rPr>
            </w:r>
            <w:r w:rsidR="00725022">
              <w:rPr>
                <w:noProof/>
                <w:webHidden/>
              </w:rPr>
              <w:fldChar w:fldCharType="separate"/>
            </w:r>
            <w:r w:rsidR="00725022">
              <w:rPr>
                <w:noProof/>
                <w:webHidden/>
              </w:rPr>
              <w:t>62</w:t>
            </w:r>
            <w:r w:rsidR="00725022">
              <w:rPr>
                <w:noProof/>
                <w:webHidden/>
              </w:rPr>
              <w:fldChar w:fldCharType="end"/>
            </w:r>
          </w:hyperlink>
        </w:p>
        <w:p w14:paraId="3E9AA2FB" w14:textId="2FA5D6B9"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3" w:history="1">
            <w:r w:rsidR="00725022" w:rsidRPr="00D3115B">
              <w:rPr>
                <w:rStyle w:val="Hyperlink"/>
                <w:noProof/>
              </w:rPr>
              <w:t>Chapter Six: Conclusion and Recommendations</w:t>
            </w:r>
            <w:r w:rsidR="00725022">
              <w:rPr>
                <w:noProof/>
                <w:webHidden/>
              </w:rPr>
              <w:tab/>
            </w:r>
            <w:r w:rsidR="00725022">
              <w:rPr>
                <w:noProof/>
                <w:webHidden/>
              </w:rPr>
              <w:fldChar w:fldCharType="begin"/>
            </w:r>
            <w:r w:rsidR="00725022">
              <w:rPr>
                <w:noProof/>
                <w:webHidden/>
              </w:rPr>
              <w:instrText xml:space="preserve"> PAGEREF _Toc240926483 \h </w:instrText>
            </w:r>
            <w:r w:rsidR="00725022">
              <w:rPr>
                <w:noProof/>
                <w:webHidden/>
              </w:rPr>
            </w:r>
            <w:r w:rsidR="00725022">
              <w:rPr>
                <w:noProof/>
                <w:webHidden/>
              </w:rPr>
              <w:fldChar w:fldCharType="separate"/>
            </w:r>
            <w:r w:rsidR="00725022">
              <w:rPr>
                <w:noProof/>
                <w:webHidden/>
              </w:rPr>
              <w:t>63</w:t>
            </w:r>
            <w:r w:rsidR="00725022">
              <w:rPr>
                <w:noProof/>
                <w:webHidden/>
              </w:rPr>
              <w:fldChar w:fldCharType="end"/>
            </w:r>
          </w:hyperlink>
        </w:p>
        <w:p w14:paraId="4D6B3C31" w14:textId="10C8E4FD"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4" w:history="1">
            <w:r w:rsidR="00725022" w:rsidRPr="00D3115B">
              <w:rPr>
                <w:rStyle w:val="Hyperlink"/>
                <w:noProof/>
                <w:lang w:val="en-US"/>
              </w:rPr>
              <w:t>6.1 Introduction</w:t>
            </w:r>
            <w:r w:rsidR="00725022">
              <w:rPr>
                <w:noProof/>
                <w:webHidden/>
              </w:rPr>
              <w:tab/>
            </w:r>
            <w:r w:rsidR="00725022">
              <w:rPr>
                <w:noProof/>
                <w:webHidden/>
              </w:rPr>
              <w:fldChar w:fldCharType="begin"/>
            </w:r>
            <w:r w:rsidR="00725022">
              <w:rPr>
                <w:noProof/>
                <w:webHidden/>
              </w:rPr>
              <w:instrText xml:space="preserve"> PAGEREF _Toc240926484 \h </w:instrText>
            </w:r>
            <w:r w:rsidR="00725022">
              <w:rPr>
                <w:noProof/>
                <w:webHidden/>
              </w:rPr>
            </w:r>
            <w:r w:rsidR="00725022">
              <w:rPr>
                <w:noProof/>
                <w:webHidden/>
              </w:rPr>
              <w:fldChar w:fldCharType="separate"/>
            </w:r>
            <w:r w:rsidR="00725022">
              <w:rPr>
                <w:noProof/>
                <w:webHidden/>
              </w:rPr>
              <w:t>63</w:t>
            </w:r>
            <w:r w:rsidR="00725022">
              <w:rPr>
                <w:noProof/>
                <w:webHidden/>
              </w:rPr>
              <w:fldChar w:fldCharType="end"/>
            </w:r>
          </w:hyperlink>
        </w:p>
        <w:p w14:paraId="25F108CE" w14:textId="12AEC1DC"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5" w:history="1">
            <w:r w:rsidR="00725022" w:rsidRPr="00D3115B">
              <w:rPr>
                <w:rStyle w:val="Hyperlink"/>
                <w:noProof/>
                <w:lang w:val="en-US"/>
              </w:rPr>
              <w:t>6.2 Overall Conclusion and Answer to the Research Question</w:t>
            </w:r>
            <w:r w:rsidR="00725022">
              <w:rPr>
                <w:noProof/>
                <w:webHidden/>
              </w:rPr>
              <w:tab/>
            </w:r>
            <w:r w:rsidR="00725022">
              <w:rPr>
                <w:noProof/>
                <w:webHidden/>
              </w:rPr>
              <w:fldChar w:fldCharType="begin"/>
            </w:r>
            <w:r w:rsidR="00725022">
              <w:rPr>
                <w:noProof/>
                <w:webHidden/>
              </w:rPr>
              <w:instrText xml:space="preserve"> PAGEREF _Toc240926485 \h </w:instrText>
            </w:r>
            <w:r w:rsidR="00725022">
              <w:rPr>
                <w:noProof/>
                <w:webHidden/>
              </w:rPr>
            </w:r>
            <w:r w:rsidR="00725022">
              <w:rPr>
                <w:noProof/>
                <w:webHidden/>
              </w:rPr>
              <w:fldChar w:fldCharType="separate"/>
            </w:r>
            <w:r w:rsidR="00725022">
              <w:rPr>
                <w:noProof/>
                <w:webHidden/>
              </w:rPr>
              <w:t>63</w:t>
            </w:r>
            <w:r w:rsidR="00725022">
              <w:rPr>
                <w:noProof/>
                <w:webHidden/>
              </w:rPr>
              <w:fldChar w:fldCharType="end"/>
            </w:r>
          </w:hyperlink>
        </w:p>
        <w:p w14:paraId="2AEB9AFB" w14:textId="43E98A2C"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6" w:history="1">
            <w:r w:rsidR="00725022" w:rsidRPr="00D3115B">
              <w:rPr>
                <w:rStyle w:val="Hyperlink"/>
                <w:noProof/>
                <w:lang w:val="en-US"/>
              </w:rPr>
              <w:t>6.3 Conclusions Against the Research Objectives</w:t>
            </w:r>
            <w:r w:rsidR="00725022">
              <w:rPr>
                <w:noProof/>
                <w:webHidden/>
              </w:rPr>
              <w:tab/>
            </w:r>
            <w:r w:rsidR="00725022">
              <w:rPr>
                <w:noProof/>
                <w:webHidden/>
              </w:rPr>
              <w:fldChar w:fldCharType="begin"/>
            </w:r>
            <w:r w:rsidR="00725022">
              <w:rPr>
                <w:noProof/>
                <w:webHidden/>
              </w:rPr>
              <w:instrText xml:space="preserve"> PAGEREF _Toc240926486 \h </w:instrText>
            </w:r>
            <w:r w:rsidR="00725022">
              <w:rPr>
                <w:noProof/>
                <w:webHidden/>
              </w:rPr>
            </w:r>
            <w:r w:rsidR="00725022">
              <w:rPr>
                <w:noProof/>
                <w:webHidden/>
              </w:rPr>
              <w:fldChar w:fldCharType="separate"/>
            </w:r>
            <w:r w:rsidR="00725022">
              <w:rPr>
                <w:noProof/>
                <w:webHidden/>
              </w:rPr>
              <w:t>63</w:t>
            </w:r>
            <w:r w:rsidR="00725022">
              <w:rPr>
                <w:noProof/>
                <w:webHidden/>
              </w:rPr>
              <w:fldChar w:fldCharType="end"/>
            </w:r>
          </w:hyperlink>
        </w:p>
        <w:p w14:paraId="2BA5685A" w14:textId="31223F72"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7" w:history="1">
            <w:r w:rsidR="00725022" w:rsidRPr="00D3115B">
              <w:rPr>
                <w:rStyle w:val="Hyperlink"/>
                <w:noProof/>
                <w:lang w:val="en-US"/>
              </w:rPr>
              <w:t>6.4 Recommendations for Practice and Policy</w:t>
            </w:r>
            <w:r w:rsidR="00725022">
              <w:rPr>
                <w:noProof/>
                <w:webHidden/>
              </w:rPr>
              <w:tab/>
            </w:r>
            <w:r w:rsidR="00725022">
              <w:rPr>
                <w:noProof/>
                <w:webHidden/>
              </w:rPr>
              <w:fldChar w:fldCharType="begin"/>
            </w:r>
            <w:r w:rsidR="00725022">
              <w:rPr>
                <w:noProof/>
                <w:webHidden/>
              </w:rPr>
              <w:instrText xml:space="preserve"> PAGEREF _Toc240926487 \h </w:instrText>
            </w:r>
            <w:r w:rsidR="00725022">
              <w:rPr>
                <w:noProof/>
                <w:webHidden/>
              </w:rPr>
            </w:r>
            <w:r w:rsidR="00725022">
              <w:rPr>
                <w:noProof/>
                <w:webHidden/>
              </w:rPr>
              <w:fldChar w:fldCharType="separate"/>
            </w:r>
            <w:r w:rsidR="00725022">
              <w:rPr>
                <w:noProof/>
                <w:webHidden/>
              </w:rPr>
              <w:t>64</w:t>
            </w:r>
            <w:r w:rsidR="00725022">
              <w:rPr>
                <w:noProof/>
                <w:webHidden/>
              </w:rPr>
              <w:fldChar w:fldCharType="end"/>
            </w:r>
          </w:hyperlink>
        </w:p>
        <w:p w14:paraId="03A0FE05" w14:textId="5410EF42"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8" w:history="1">
            <w:r w:rsidR="00725022" w:rsidRPr="00D3115B">
              <w:rPr>
                <w:rStyle w:val="Hyperlink"/>
                <w:noProof/>
                <w:lang w:val="en-US"/>
              </w:rPr>
              <w:t>6.5 Future Research</w:t>
            </w:r>
            <w:r w:rsidR="00725022">
              <w:rPr>
                <w:noProof/>
                <w:webHidden/>
              </w:rPr>
              <w:tab/>
            </w:r>
            <w:r w:rsidR="00725022">
              <w:rPr>
                <w:noProof/>
                <w:webHidden/>
              </w:rPr>
              <w:fldChar w:fldCharType="begin"/>
            </w:r>
            <w:r w:rsidR="00725022">
              <w:rPr>
                <w:noProof/>
                <w:webHidden/>
              </w:rPr>
              <w:instrText xml:space="preserve"> PAGEREF _Toc240926488 \h </w:instrText>
            </w:r>
            <w:r w:rsidR="00725022">
              <w:rPr>
                <w:noProof/>
                <w:webHidden/>
              </w:rPr>
            </w:r>
            <w:r w:rsidR="00725022">
              <w:rPr>
                <w:noProof/>
                <w:webHidden/>
              </w:rPr>
              <w:fldChar w:fldCharType="separate"/>
            </w:r>
            <w:r w:rsidR="00725022">
              <w:rPr>
                <w:noProof/>
                <w:webHidden/>
              </w:rPr>
              <w:t>64</w:t>
            </w:r>
            <w:r w:rsidR="00725022">
              <w:rPr>
                <w:noProof/>
                <w:webHidden/>
              </w:rPr>
              <w:fldChar w:fldCharType="end"/>
            </w:r>
          </w:hyperlink>
        </w:p>
        <w:p w14:paraId="523DB791" w14:textId="45375ABA"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89" w:history="1">
            <w:r w:rsidR="00725022" w:rsidRPr="00D3115B">
              <w:rPr>
                <w:rStyle w:val="Hyperlink"/>
                <w:noProof/>
                <w:lang w:val="en-US"/>
              </w:rPr>
              <w:t>6.6 Contribution and Final Conclusion</w:t>
            </w:r>
            <w:r w:rsidR="00725022">
              <w:rPr>
                <w:noProof/>
                <w:webHidden/>
              </w:rPr>
              <w:tab/>
            </w:r>
            <w:r w:rsidR="00725022">
              <w:rPr>
                <w:noProof/>
                <w:webHidden/>
              </w:rPr>
              <w:fldChar w:fldCharType="begin"/>
            </w:r>
            <w:r w:rsidR="00725022">
              <w:rPr>
                <w:noProof/>
                <w:webHidden/>
              </w:rPr>
              <w:instrText xml:space="preserve"> PAGEREF _Toc240926489 \h </w:instrText>
            </w:r>
            <w:r w:rsidR="00725022">
              <w:rPr>
                <w:noProof/>
                <w:webHidden/>
              </w:rPr>
            </w:r>
            <w:r w:rsidR="00725022">
              <w:rPr>
                <w:noProof/>
                <w:webHidden/>
              </w:rPr>
              <w:fldChar w:fldCharType="separate"/>
            </w:r>
            <w:r w:rsidR="00725022">
              <w:rPr>
                <w:noProof/>
                <w:webHidden/>
              </w:rPr>
              <w:t>64</w:t>
            </w:r>
            <w:r w:rsidR="00725022">
              <w:rPr>
                <w:noProof/>
                <w:webHidden/>
              </w:rPr>
              <w:fldChar w:fldCharType="end"/>
            </w:r>
          </w:hyperlink>
        </w:p>
        <w:p w14:paraId="24B826E5" w14:textId="2302821A"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90" w:history="1">
            <w:r w:rsidR="00725022" w:rsidRPr="00D3115B">
              <w:rPr>
                <w:rStyle w:val="Hyperlink"/>
                <w:noProof/>
              </w:rPr>
              <w:t>Reference list</w:t>
            </w:r>
            <w:r w:rsidR="00725022">
              <w:rPr>
                <w:noProof/>
                <w:webHidden/>
              </w:rPr>
              <w:tab/>
            </w:r>
            <w:r w:rsidR="00725022">
              <w:rPr>
                <w:noProof/>
                <w:webHidden/>
              </w:rPr>
              <w:fldChar w:fldCharType="begin"/>
            </w:r>
            <w:r w:rsidR="00725022">
              <w:rPr>
                <w:noProof/>
                <w:webHidden/>
              </w:rPr>
              <w:instrText xml:space="preserve"> PAGEREF _Toc240926490 \h </w:instrText>
            </w:r>
            <w:r w:rsidR="00725022">
              <w:rPr>
                <w:noProof/>
                <w:webHidden/>
              </w:rPr>
            </w:r>
            <w:r w:rsidR="00725022">
              <w:rPr>
                <w:noProof/>
                <w:webHidden/>
              </w:rPr>
              <w:fldChar w:fldCharType="separate"/>
            </w:r>
            <w:r w:rsidR="00725022">
              <w:rPr>
                <w:noProof/>
                <w:webHidden/>
              </w:rPr>
              <w:t>65</w:t>
            </w:r>
            <w:r w:rsidR="00725022">
              <w:rPr>
                <w:noProof/>
                <w:webHidden/>
              </w:rPr>
              <w:fldChar w:fldCharType="end"/>
            </w:r>
          </w:hyperlink>
        </w:p>
        <w:p w14:paraId="47B8E446" w14:textId="56807C7C" w:rsidR="00725022" w:rsidRDefault="00501A2F">
          <w:pPr>
            <w:pStyle w:val="TOC1"/>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91" w:history="1">
            <w:r w:rsidR="00725022" w:rsidRPr="00D3115B">
              <w:rPr>
                <w:rStyle w:val="Hyperlink"/>
                <w:noProof/>
              </w:rPr>
              <w:t>Appendices</w:t>
            </w:r>
            <w:r w:rsidR="00725022">
              <w:rPr>
                <w:noProof/>
                <w:webHidden/>
              </w:rPr>
              <w:tab/>
            </w:r>
            <w:r w:rsidR="00725022">
              <w:rPr>
                <w:noProof/>
                <w:webHidden/>
              </w:rPr>
              <w:fldChar w:fldCharType="begin"/>
            </w:r>
            <w:r w:rsidR="00725022">
              <w:rPr>
                <w:noProof/>
                <w:webHidden/>
              </w:rPr>
              <w:instrText xml:space="preserve"> PAGEREF _Toc240926491 \h </w:instrText>
            </w:r>
            <w:r w:rsidR="00725022">
              <w:rPr>
                <w:noProof/>
                <w:webHidden/>
              </w:rPr>
            </w:r>
            <w:r w:rsidR="00725022">
              <w:rPr>
                <w:noProof/>
                <w:webHidden/>
              </w:rPr>
              <w:fldChar w:fldCharType="separate"/>
            </w:r>
            <w:r w:rsidR="00725022">
              <w:rPr>
                <w:noProof/>
                <w:webHidden/>
              </w:rPr>
              <w:t>80</w:t>
            </w:r>
            <w:r w:rsidR="00725022">
              <w:rPr>
                <w:noProof/>
                <w:webHidden/>
              </w:rPr>
              <w:fldChar w:fldCharType="end"/>
            </w:r>
          </w:hyperlink>
        </w:p>
        <w:p w14:paraId="1B1A3D67" w14:textId="536FDC8D" w:rsidR="00725022" w:rsidRDefault="00501A2F">
          <w:pPr>
            <w:pStyle w:val="TOC2"/>
            <w:tabs>
              <w:tab w:val="right" w:leader="dot" w:pos="9350"/>
            </w:tabs>
            <w:rPr>
              <w:rFonts w:asciiTheme="minorHAnsi" w:eastAsiaTheme="minorEastAsia" w:hAnsiTheme="minorHAnsi"/>
              <w:noProof/>
              <w:kern w:val="2"/>
              <w:sz w:val="24"/>
              <w:szCs w:val="24"/>
              <w:lang w:val="en-US" w:eastAsia="zh-CN"/>
              <w14:ligatures w14:val="standardContextual"/>
            </w:rPr>
          </w:pPr>
          <w:hyperlink w:anchor="_Toc240926492" w:history="1">
            <w:r w:rsidR="00725022" w:rsidRPr="00D3115B">
              <w:rPr>
                <w:rStyle w:val="Hyperlink"/>
                <w:noProof/>
                <w:lang w:val="en-US"/>
              </w:rPr>
              <w:t>Appendix 1: CASP Critical Appraisal of Qualitative Studies</w:t>
            </w:r>
            <w:r w:rsidR="00725022">
              <w:rPr>
                <w:noProof/>
                <w:webHidden/>
              </w:rPr>
              <w:tab/>
            </w:r>
            <w:r w:rsidR="00725022">
              <w:rPr>
                <w:noProof/>
                <w:webHidden/>
              </w:rPr>
              <w:fldChar w:fldCharType="begin"/>
            </w:r>
            <w:r w:rsidR="00725022">
              <w:rPr>
                <w:noProof/>
                <w:webHidden/>
              </w:rPr>
              <w:instrText xml:space="preserve"> PAGEREF _Toc240926492 \h </w:instrText>
            </w:r>
            <w:r w:rsidR="00725022">
              <w:rPr>
                <w:noProof/>
                <w:webHidden/>
              </w:rPr>
            </w:r>
            <w:r w:rsidR="00725022">
              <w:rPr>
                <w:noProof/>
                <w:webHidden/>
              </w:rPr>
              <w:fldChar w:fldCharType="separate"/>
            </w:r>
            <w:r w:rsidR="00725022">
              <w:rPr>
                <w:noProof/>
                <w:webHidden/>
              </w:rPr>
              <w:t>80</w:t>
            </w:r>
            <w:r w:rsidR="00725022">
              <w:rPr>
                <w:noProof/>
                <w:webHidden/>
              </w:rPr>
              <w:fldChar w:fldCharType="end"/>
            </w:r>
          </w:hyperlink>
        </w:p>
        <w:p w14:paraId="13535200" w14:textId="58B26871" w:rsidR="001052B5" w:rsidRDefault="001052B5">
          <w:r>
            <w:rPr>
              <w:b/>
              <w:bCs/>
              <w:noProof/>
            </w:rPr>
            <w:fldChar w:fldCharType="end"/>
          </w:r>
        </w:p>
      </w:sdtContent>
    </w:sdt>
    <w:p w14:paraId="61F8161F" w14:textId="32593C1D" w:rsidR="00E25699" w:rsidRDefault="00E25699">
      <w:pPr>
        <w:spacing w:line="259" w:lineRule="auto"/>
        <w:jc w:val="left"/>
      </w:pPr>
      <w:r>
        <w:br w:type="page"/>
      </w:r>
    </w:p>
    <w:p w14:paraId="39B3AB1A" w14:textId="77777777" w:rsidR="00280366" w:rsidRPr="00017190" w:rsidRDefault="00280366" w:rsidP="00017190">
      <w:pPr>
        <w:pStyle w:val="Heading1"/>
      </w:pPr>
      <w:bookmarkStart w:id="7" w:name="_Toc240926424"/>
      <w:r w:rsidRPr="00017190">
        <w:lastRenderedPageBreak/>
        <w:t>Chapter One: Introduction</w:t>
      </w:r>
      <w:bookmarkEnd w:id="7"/>
    </w:p>
    <w:p w14:paraId="2808CEB4" w14:textId="77777777" w:rsidR="00EC177E" w:rsidRPr="00EC177E" w:rsidRDefault="00EC177E" w:rsidP="00EC177E">
      <w:pPr>
        <w:pStyle w:val="Heading2"/>
        <w:rPr>
          <w:lang w:val="en-US"/>
        </w:rPr>
      </w:pPr>
      <w:bookmarkStart w:id="8" w:name="_Toc240926425"/>
      <w:r w:rsidRPr="00EC177E">
        <w:rPr>
          <w:lang w:val="en-US"/>
        </w:rPr>
        <w:t>1.1 Introduction</w:t>
      </w:r>
      <w:bookmarkEnd w:id="8"/>
    </w:p>
    <w:p w14:paraId="74EEA3FB" w14:textId="3141F1C9" w:rsidR="00EC177E" w:rsidRPr="00EC177E" w:rsidRDefault="009B58F1" w:rsidP="00EC177E">
      <w:pPr>
        <w:rPr>
          <w:lang w:val="en-US"/>
        </w:rPr>
      </w:pPr>
      <w:r w:rsidRPr="009B58F1">
        <w:rPr>
          <w:lang w:val="en-US"/>
        </w:rPr>
        <w:t>The chapter will introduce a systematic review of mental health issues of post-graduate students in the United Kingdom, covering financial stress, increasing living costs, anxiety, depression and support available. It will introduce study background, problem statement, rationale, research question, aim, objectives, significance and structure of the dissertation. The dissertation will be a systematic review and not involve primary data collection (Campbell et al., 2022; Hazell et al., 2021; Osborn et al., 2022).</w:t>
      </w:r>
    </w:p>
    <w:p w14:paraId="0215D72A" w14:textId="77777777" w:rsidR="00EC177E" w:rsidRPr="00EC177E" w:rsidRDefault="00EC177E" w:rsidP="00EC177E">
      <w:pPr>
        <w:pStyle w:val="Heading2"/>
        <w:rPr>
          <w:lang w:val="en-US"/>
        </w:rPr>
      </w:pPr>
      <w:bookmarkStart w:id="9" w:name="_Toc240926426"/>
      <w:r w:rsidRPr="00EC177E">
        <w:rPr>
          <w:lang w:val="en-US"/>
        </w:rPr>
        <w:t>1.2 Background of the Study</w:t>
      </w:r>
      <w:bookmarkEnd w:id="9"/>
    </w:p>
    <w:p w14:paraId="1AEC06DB" w14:textId="4A8834A2" w:rsidR="00EC177E" w:rsidRPr="00EC177E" w:rsidRDefault="009B58F1" w:rsidP="00EC177E">
      <w:pPr>
        <w:rPr>
          <w:lang w:val="en-US"/>
        </w:rPr>
      </w:pPr>
      <w:r w:rsidRPr="009B58F1">
        <w:rPr>
          <w:lang w:val="en-US"/>
        </w:rPr>
        <w:t>The mental health of university students has been highlighted in recent international and UK evidence, such as loneliness, stress, suicidal ideation, depression, and insomnia.</w:t>
      </w:r>
      <w:r>
        <w:rPr>
          <w:lang w:val="en-US"/>
        </w:rPr>
        <w:t xml:space="preserve"> a</w:t>
      </w:r>
      <w:r w:rsidRPr="009B58F1">
        <w:rPr>
          <w:lang w:val="en-US"/>
        </w:rPr>
        <w:t>nxiety, depression, insomnia, loneliness, stress, and suicidal ideation are all identified as evidence-based mental health concerns for university students, both nationally and internationally, in the UK.</w:t>
      </w:r>
      <w:r w:rsidR="00EC177E" w:rsidRPr="00EC177E">
        <w:rPr>
          <w:lang w:val="en-US"/>
        </w:rPr>
        <w:t xml:space="preserve"> (Akram et al., 2023; Chen and </w:t>
      </w:r>
      <w:proofErr w:type="spellStart"/>
      <w:r w:rsidR="00EC177E" w:rsidRPr="00EC177E">
        <w:rPr>
          <w:lang w:val="en-US"/>
        </w:rPr>
        <w:t>Lucock</w:t>
      </w:r>
      <w:proofErr w:type="spellEnd"/>
      <w:r w:rsidR="00EC177E" w:rsidRPr="00EC177E">
        <w:rPr>
          <w:lang w:val="en-US"/>
        </w:rPr>
        <w:t xml:space="preserve">, 2022). </w:t>
      </w:r>
      <w:r w:rsidR="007C0EF8" w:rsidRPr="007C0EF8">
        <w:rPr>
          <w:lang w:val="en-US"/>
        </w:rPr>
        <w:t xml:space="preserve">Postgraduate cohorts are older and more diverse in nationality, with many studying while also working and having family responsibilities, and international students may experience pressures and uncertainties around future employment opportunities and immigration (Marshall et al., 2026; </w:t>
      </w:r>
      <w:proofErr w:type="spellStart"/>
      <w:r w:rsidR="007C0EF8" w:rsidRPr="007C0EF8">
        <w:rPr>
          <w:lang w:val="en-US"/>
        </w:rPr>
        <w:t>Hosseinpur</w:t>
      </w:r>
      <w:proofErr w:type="spellEnd"/>
      <w:r w:rsidR="007C0EF8" w:rsidRPr="007C0EF8">
        <w:rPr>
          <w:lang w:val="en-US"/>
        </w:rPr>
        <w:t xml:space="preserve">, </w:t>
      </w:r>
      <w:proofErr w:type="spellStart"/>
      <w:r w:rsidR="007C0EF8" w:rsidRPr="007C0EF8">
        <w:rPr>
          <w:lang w:val="en-US"/>
        </w:rPr>
        <w:t>Parsa</w:t>
      </w:r>
      <w:proofErr w:type="spellEnd"/>
      <w:r w:rsidR="007C0EF8" w:rsidRPr="007C0EF8">
        <w:rPr>
          <w:lang w:val="en-US"/>
        </w:rPr>
        <w:t xml:space="preserve"> and Kabir, 2023)</w:t>
      </w:r>
      <w:r w:rsidR="00EC177E" w:rsidRPr="00EC177E">
        <w:rPr>
          <w:lang w:val="en-US"/>
        </w:rPr>
        <w:t>. Data related to psychological distress among doctoral researchers in the UK suggests that being a doctoral student can have a negative impact and that research culture, supervision quality, workload and isolation have an impact on doctoral research (Hazell et al., 2021; Berry et al., 2021</w:t>
      </w:r>
      <w:r w:rsidR="004148C2">
        <w:rPr>
          <w:lang w:val="en-US"/>
        </w:rPr>
        <w:t>a</w:t>
      </w:r>
      <w:r w:rsidR="00EC177E" w:rsidRPr="00EC177E">
        <w:rPr>
          <w:lang w:val="en-US"/>
        </w:rPr>
        <w:t>). The significance of these findings is that postgraduate distress is not just a personal health issue, but it impacts areas of academic engagement and attendance, academic progression, productivity and intention to leave (Berry, Niven and Hazell, 202</w:t>
      </w:r>
      <w:r w:rsidR="0080399E">
        <w:rPr>
          <w:lang w:val="en-US"/>
        </w:rPr>
        <w:t>3</w:t>
      </w:r>
      <w:r w:rsidR="00EC177E" w:rsidRPr="00EC177E">
        <w:rPr>
          <w:lang w:val="en-US"/>
        </w:rPr>
        <w:t>; Casey et al., 2024</w:t>
      </w:r>
      <w:r w:rsidR="00ED5B70">
        <w:rPr>
          <w:lang w:val="en-US"/>
        </w:rPr>
        <w:t>a</w:t>
      </w:r>
      <w:r w:rsidR="00EC177E" w:rsidRPr="00EC177E">
        <w:rPr>
          <w:lang w:val="en-US"/>
        </w:rPr>
        <w:t>).</w:t>
      </w:r>
    </w:p>
    <w:p w14:paraId="6BCFB38F" w14:textId="05B0C7B7" w:rsidR="00EC177E" w:rsidRDefault="00EC177E" w:rsidP="00EC177E">
      <w:pPr>
        <w:rPr>
          <w:lang w:val="en-US"/>
        </w:rPr>
      </w:pPr>
      <w:r w:rsidRPr="00EC177E">
        <w:rPr>
          <w:lang w:val="en-US"/>
        </w:rPr>
        <w:t xml:space="preserve">This issue has been worsened by the financial landscape as the </w:t>
      </w:r>
      <w:r w:rsidR="009477FB" w:rsidRPr="00EC177E">
        <w:rPr>
          <w:lang w:val="en-US"/>
        </w:rPr>
        <w:t>cost-of-living</w:t>
      </w:r>
      <w:r w:rsidRPr="00EC177E">
        <w:rPr>
          <w:lang w:val="en-US"/>
        </w:rPr>
        <w:t xml:space="preserve"> crisis has caused difficulties with rents, food costs, utilities, transport and tuition costs (ONS, 2023</w:t>
      </w:r>
      <w:r w:rsidR="00C8282C">
        <w:rPr>
          <w:lang w:val="en-US"/>
        </w:rPr>
        <w:t>a</w:t>
      </w:r>
      <w:r w:rsidRPr="00EC177E">
        <w:rPr>
          <w:lang w:val="en-US"/>
        </w:rPr>
        <w:t>; Bennett et al., 2023). It is evident in the UK that pupils often experience financial difficulty, new debt, reduced wellbeing, and worry about being unable to afford rising costs, which could impact their academic performance (ONS, 2023</w:t>
      </w:r>
      <w:r w:rsidR="00C8282C">
        <w:rPr>
          <w:lang w:val="en-US"/>
        </w:rPr>
        <w:t>a</w:t>
      </w:r>
      <w:r w:rsidRPr="00EC177E">
        <w:rPr>
          <w:lang w:val="en-US"/>
        </w:rPr>
        <w:t>; Iqbal et al</w:t>
      </w:r>
      <w:r w:rsidR="00C21770">
        <w:rPr>
          <w:lang w:val="en-US"/>
        </w:rPr>
        <w:t>.</w:t>
      </w:r>
      <w:r w:rsidRPr="00EC177E">
        <w:rPr>
          <w:lang w:val="en-US"/>
        </w:rPr>
        <w:t>, 2025). These pressures could be greater for postgraduate students, as funding is difficult to secure, the costs of the study are high and mature students might have household/family needs to pay in addition to study costs (</w:t>
      </w:r>
      <w:r w:rsidR="00BF1774" w:rsidRPr="00BF1774">
        <w:t>Marshall et al., 2026; Bennett et al., 2023</w:t>
      </w:r>
      <w:r w:rsidRPr="00EC177E">
        <w:rPr>
          <w:lang w:val="en-US"/>
        </w:rPr>
        <w:t xml:space="preserve">). Counselling and wellbeing services, along with the NHS </w:t>
      </w:r>
      <w:r w:rsidRPr="00EC177E">
        <w:rPr>
          <w:lang w:val="en-US"/>
        </w:rPr>
        <w:lastRenderedPageBreak/>
        <w:t>Guidance, digital resources, peer support and physical-activity programs are available, but there remains stigma, uncertainty, waiting times and disjointed pathways to seek any help (</w:t>
      </w:r>
      <w:proofErr w:type="spellStart"/>
      <w:r w:rsidRPr="00EC177E">
        <w:rPr>
          <w:lang w:val="en-US"/>
        </w:rPr>
        <w:t>Broglia</w:t>
      </w:r>
      <w:proofErr w:type="spellEnd"/>
      <w:r w:rsidRPr="00EC177E">
        <w:rPr>
          <w:lang w:val="en-US"/>
        </w:rPr>
        <w:t xml:space="preserve">, Millings and </w:t>
      </w:r>
      <w:proofErr w:type="spellStart"/>
      <w:r w:rsidRPr="00EC177E">
        <w:rPr>
          <w:lang w:val="en-US"/>
        </w:rPr>
        <w:t>Barkham</w:t>
      </w:r>
      <w:proofErr w:type="spellEnd"/>
      <w:r w:rsidRPr="00EC177E">
        <w:rPr>
          <w:lang w:val="en-US"/>
        </w:rPr>
        <w:t xml:space="preserve">, 2021; </w:t>
      </w:r>
      <w:proofErr w:type="spellStart"/>
      <w:r w:rsidRPr="00EC177E">
        <w:rPr>
          <w:lang w:val="en-US"/>
        </w:rPr>
        <w:t>Malagodi</w:t>
      </w:r>
      <w:proofErr w:type="spellEnd"/>
      <w:r w:rsidRPr="00EC177E">
        <w:rPr>
          <w:lang w:val="en-US"/>
        </w:rPr>
        <w:t xml:space="preserve"> et al., 2024).</w:t>
      </w:r>
    </w:p>
    <w:p w14:paraId="2DD8B8DC" w14:textId="49430D1C" w:rsidR="00EC177E" w:rsidRDefault="00EC177E" w:rsidP="00EC177E">
      <w:pPr>
        <w:jc w:val="center"/>
        <w:rPr>
          <w:lang w:val="en-US"/>
        </w:rPr>
      </w:pPr>
      <w:r>
        <w:rPr>
          <w:noProof/>
        </w:rPr>
        <w:drawing>
          <wp:inline distT="0" distB="0" distL="0" distR="0" wp14:anchorId="2C5ACC48" wp14:editId="325BA938">
            <wp:extent cx="4572000" cy="2743200"/>
            <wp:effectExtent l="0" t="0" r="0" b="0"/>
            <wp:docPr id="2" name="Chart 2">
              <a:extLst xmlns:a="http://schemas.openxmlformats.org/drawingml/2006/main">
                <a:ext uri="{FF2B5EF4-FFF2-40B4-BE49-F238E27FC236}">
                  <a16:creationId xmlns:a16="http://schemas.microsoft.com/office/drawing/2014/main" id="{8FECBD6C-B9BC-F3F8-9CB8-C0F6FDF70E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DBF22C" w14:textId="78D96E91" w:rsidR="00EC177E" w:rsidRPr="00EC177E" w:rsidRDefault="00324321" w:rsidP="00EC177E">
      <w:pPr>
        <w:jc w:val="center"/>
        <w:rPr>
          <w:lang w:val="en-US"/>
        </w:rPr>
      </w:pPr>
      <w:r w:rsidRPr="00324321">
        <w:t>Figure 1: Cost-of-living pressures affecting higher education students in England, 2023 (ONS, 2023</w:t>
      </w:r>
      <w:r w:rsidR="00C8282C">
        <w:t>a</w:t>
      </w:r>
      <w:r w:rsidRPr="00324321">
        <w:t>)</w:t>
      </w:r>
    </w:p>
    <w:p w14:paraId="1A28680B" w14:textId="77777777" w:rsidR="00EC177E" w:rsidRPr="00EC177E" w:rsidRDefault="00EC177E" w:rsidP="00EC177E">
      <w:pPr>
        <w:pStyle w:val="Heading2"/>
        <w:rPr>
          <w:lang w:val="en-US"/>
        </w:rPr>
      </w:pPr>
      <w:bookmarkStart w:id="10" w:name="_Toc240926427"/>
      <w:r w:rsidRPr="00EC177E">
        <w:rPr>
          <w:lang w:val="en-US"/>
        </w:rPr>
        <w:t>1.3 Statement of the Problem</w:t>
      </w:r>
      <w:bookmarkEnd w:id="10"/>
    </w:p>
    <w:p w14:paraId="1B2C2179" w14:textId="0731FE83" w:rsidR="00EC177E" w:rsidRPr="00EC177E" w:rsidRDefault="00D934B5" w:rsidP="00EC177E">
      <w:pPr>
        <w:rPr>
          <w:lang w:val="en-US"/>
        </w:rPr>
      </w:pPr>
      <w:r w:rsidRPr="00D934B5">
        <w:t>Mental health problems are common and multifaceted among UK university students, yet the existing evidence base and available support services are not always sufficiently tailored to postgraduate populations</w:t>
      </w:r>
      <w:r w:rsidR="00EC177E" w:rsidRPr="00EC177E">
        <w:rPr>
          <w:lang w:val="en-US"/>
        </w:rPr>
        <w:t xml:space="preserve"> (Campbell et al., 2022; Carr et al., 202</w:t>
      </w:r>
      <w:r w:rsidR="00851151">
        <w:rPr>
          <w:lang w:val="en-US"/>
        </w:rPr>
        <w:t>2</w:t>
      </w:r>
      <w:r w:rsidR="00EC1DA2">
        <w:rPr>
          <w:lang w:val="en-US"/>
        </w:rPr>
        <w:t>a</w:t>
      </w:r>
      <w:r w:rsidR="00EC177E" w:rsidRPr="00EC177E">
        <w:rPr>
          <w:lang w:val="en-US"/>
        </w:rPr>
        <w:t>). While general student mental health studies have their merits, researchers and postgraduate students may miss the specific root of their mental wellbeing issues within their postgraduate programs, including the isolation of the thesis, intermittences in the research process, strained relationships with supervisors, the undulating nature of funding, and the pressure to publish (</w:t>
      </w:r>
      <w:proofErr w:type="spellStart"/>
      <w:r w:rsidR="00C21770" w:rsidRPr="00C21770">
        <w:t>Mavrogalou-Foti</w:t>
      </w:r>
      <w:proofErr w:type="spellEnd"/>
      <w:r w:rsidR="00C21770" w:rsidRPr="00C21770">
        <w:t xml:space="preserve"> et al., 2024; Hazell et al., 2021</w:t>
      </w:r>
      <w:r w:rsidR="00EC177E" w:rsidRPr="00EC177E">
        <w:rPr>
          <w:lang w:val="en-US"/>
        </w:rPr>
        <w:t>). Financial stress can be considered a social determinant of mental health as financial difficulties can impact sleep, food security, ability to concentrate, attendance to school, belonging and motivation to continue studying (ONS, 2023</w:t>
      </w:r>
      <w:r w:rsidR="00C8282C">
        <w:rPr>
          <w:lang w:val="en-US"/>
        </w:rPr>
        <w:t>a</w:t>
      </w:r>
      <w:r w:rsidR="00EC177E" w:rsidRPr="00EC177E">
        <w:rPr>
          <w:lang w:val="en-US"/>
        </w:rPr>
        <w:t>; Bennett et al., 2023). If this becomes a problem, the risks are increased anxiety/depression in postgraduates, risk of university closure and increased demand for NHS services (DE, 2026; Osborn et al., 2022).</w:t>
      </w:r>
    </w:p>
    <w:p w14:paraId="070CF0A2" w14:textId="77777777" w:rsidR="00EC177E" w:rsidRPr="00EC177E" w:rsidRDefault="00EC177E" w:rsidP="00EC177E">
      <w:pPr>
        <w:rPr>
          <w:lang w:val="en-US"/>
        </w:rPr>
      </w:pPr>
      <w:r w:rsidRPr="00EC177E">
        <w:rPr>
          <w:lang w:val="en-US"/>
        </w:rPr>
        <w:t xml:space="preserve">One challenge is that solutions are included as single coping strategies, despite the fact that they can be partly structural/institutional (NHS England, 2021b; Campbell et al., 2022). Whilst </w:t>
      </w:r>
      <w:r w:rsidRPr="00EC177E">
        <w:rPr>
          <w:lang w:val="en-US"/>
        </w:rPr>
        <w:lastRenderedPageBreak/>
        <w:t xml:space="preserve">there are a range of counselling and wellbeing services available within the NHS, and university wellbeing services, these may be inadequate if distress is associated with financial difficulty, unstable support, isolation and unclear referral pathways (NHS England, 2021a; </w:t>
      </w:r>
      <w:proofErr w:type="spellStart"/>
      <w:r w:rsidRPr="00EC177E">
        <w:rPr>
          <w:lang w:val="en-US"/>
        </w:rPr>
        <w:t>Broglia</w:t>
      </w:r>
      <w:proofErr w:type="spellEnd"/>
      <w:r w:rsidRPr="00EC177E">
        <w:rPr>
          <w:lang w:val="en-US"/>
        </w:rPr>
        <w:t xml:space="preserve">, Millings and </w:t>
      </w:r>
      <w:proofErr w:type="spellStart"/>
      <w:r w:rsidRPr="00EC177E">
        <w:rPr>
          <w:lang w:val="en-US"/>
        </w:rPr>
        <w:t>Barkham</w:t>
      </w:r>
      <w:proofErr w:type="spellEnd"/>
      <w:r w:rsidRPr="00EC177E">
        <w:rPr>
          <w:lang w:val="en-US"/>
        </w:rPr>
        <w:t>, 2021). So, there is a need to integrate causes, outcomes and solutions as part of the evidence-based synthesis, and this needs to be carefully conducted as a systematic review (DE, 2026; Osborn et al., 2022).</w:t>
      </w:r>
    </w:p>
    <w:p w14:paraId="167829E1" w14:textId="77777777" w:rsidR="00EC177E" w:rsidRPr="00EC177E" w:rsidRDefault="00EC177E" w:rsidP="00EC177E">
      <w:pPr>
        <w:pStyle w:val="Heading2"/>
        <w:rPr>
          <w:lang w:val="en-US"/>
        </w:rPr>
      </w:pPr>
      <w:bookmarkStart w:id="11" w:name="_Toc240926428"/>
      <w:r w:rsidRPr="00EC177E">
        <w:rPr>
          <w:lang w:val="en-US"/>
        </w:rPr>
        <w:t>1.4 Rationale of the Research</w:t>
      </w:r>
      <w:bookmarkEnd w:id="11"/>
    </w:p>
    <w:p w14:paraId="1AEB6AF7" w14:textId="4CD701AF" w:rsidR="00EC177E" w:rsidRPr="00EC177E" w:rsidRDefault="00EC177E" w:rsidP="00EC177E">
      <w:pPr>
        <w:rPr>
          <w:lang w:val="en-US"/>
        </w:rPr>
      </w:pPr>
      <w:r w:rsidRPr="00EC177E">
        <w:rPr>
          <w:lang w:val="en-US"/>
        </w:rPr>
        <w:t xml:space="preserve">This study's rationale is that there is already evidence spread across several studies investigating prevalence, qualitative studies, comprehensive systematic reviews, and financial-stress research and intervention mapping (Akram et al., 2023; </w:t>
      </w:r>
      <w:proofErr w:type="spellStart"/>
      <w:r w:rsidRPr="00EC177E">
        <w:rPr>
          <w:lang w:val="en-US"/>
        </w:rPr>
        <w:t>Malagodi</w:t>
      </w:r>
      <w:proofErr w:type="spellEnd"/>
      <w:r w:rsidRPr="00EC177E">
        <w:rPr>
          <w:lang w:val="en-US"/>
        </w:rPr>
        <w:t xml:space="preserve"> et al., 2024). </w:t>
      </w:r>
      <w:r w:rsidR="00E91B72" w:rsidRPr="00E91B72">
        <w:rPr>
          <w:lang w:val="en-US"/>
        </w:rPr>
        <w:t>A systematic review is appropriate as it will be able to bring together evidence from the UK over the last few years, fill the gaps in the evidence between the financial, academic, social and support determinants and differentiate between postgraduate taught and postgraduate research evidence (Campbell et al., 2022; Carr et al., 2021).</w:t>
      </w:r>
      <w:r w:rsidRPr="00EC177E">
        <w:rPr>
          <w:lang w:val="en-US"/>
        </w:rPr>
        <w:t xml:space="preserve"> This method is also ethically appropriate as it will be able to explore a sensitive topic regarding mental health without putting the postgraduate participants at risk of being emotionally challenged or directly asked about the topic (DE, 2026; NHS England, 2021a). The review takes place at a timely moment as a result of the pandemic, inflationary pressures and living cost pressures being different to how postgraduate students are able to study, access support and work (Chen and </w:t>
      </w:r>
      <w:proofErr w:type="spellStart"/>
      <w:r w:rsidRPr="00EC177E">
        <w:rPr>
          <w:lang w:val="en-US"/>
        </w:rPr>
        <w:t>Lucock</w:t>
      </w:r>
      <w:proofErr w:type="spellEnd"/>
      <w:r w:rsidRPr="00EC177E">
        <w:rPr>
          <w:lang w:val="en-US"/>
        </w:rPr>
        <w:t>, 2022; ONS, 2023</w:t>
      </w:r>
      <w:r w:rsidR="00C8282C">
        <w:rPr>
          <w:lang w:val="en-US"/>
        </w:rPr>
        <w:t>a</w:t>
      </w:r>
      <w:r w:rsidRPr="00EC177E">
        <w:rPr>
          <w:lang w:val="en-US"/>
        </w:rPr>
        <w:t>).</w:t>
      </w:r>
    </w:p>
    <w:p w14:paraId="5473517B" w14:textId="77777777" w:rsidR="00EC177E" w:rsidRPr="00EC177E" w:rsidRDefault="00EC177E" w:rsidP="00EC177E">
      <w:pPr>
        <w:pStyle w:val="Heading2"/>
        <w:rPr>
          <w:lang w:val="en-US"/>
        </w:rPr>
      </w:pPr>
      <w:bookmarkStart w:id="12" w:name="_Toc240926429"/>
      <w:r w:rsidRPr="00EC177E">
        <w:rPr>
          <w:lang w:val="en-US"/>
        </w:rPr>
        <w:t>1.5 Research Question</w:t>
      </w:r>
      <w:bookmarkEnd w:id="12"/>
    </w:p>
    <w:p w14:paraId="04BBA58C" w14:textId="79C1510B" w:rsidR="00D64D44" w:rsidRPr="00EC177E" w:rsidRDefault="00D64D44" w:rsidP="009573F9">
      <w:pPr>
        <w:rPr>
          <w:lang w:val="en-US"/>
        </w:rPr>
      </w:pPr>
      <w:r w:rsidRPr="00D64D44">
        <w:rPr>
          <w:lang w:val="en-US"/>
        </w:rPr>
        <w:t xml:space="preserve">What </w:t>
      </w:r>
      <w:proofErr w:type="spellStart"/>
      <w:r w:rsidRPr="00D64D44">
        <w:rPr>
          <w:lang w:val="en-US"/>
        </w:rPr>
        <w:t>prevalance</w:t>
      </w:r>
      <w:proofErr w:type="spellEnd"/>
      <w:r w:rsidRPr="00D64D44">
        <w:rPr>
          <w:lang w:val="en-US"/>
        </w:rPr>
        <w:t xml:space="preserve"> and causes mental health problems among postgraduate students in the UK, and what relevant evidence-based solutions are available to support them?</w:t>
      </w:r>
    </w:p>
    <w:p w14:paraId="7E319D0F" w14:textId="77777777" w:rsidR="00EC177E" w:rsidRPr="00EC177E" w:rsidRDefault="00EC177E" w:rsidP="00EC177E">
      <w:pPr>
        <w:pStyle w:val="Heading2"/>
        <w:rPr>
          <w:lang w:val="en-US"/>
        </w:rPr>
      </w:pPr>
      <w:bookmarkStart w:id="13" w:name="_Toc240926430"/>
      <w:r w:rsidRPr="00EC177E">
        <w:rPr>
          <w:lang w:val="en-US"/>
        </w:rPr>
        <w:t>1.6 Research Aim</w:t>
      </w:r>
      <w:bookmarkEnd w:id="13"/>
    </w:p>
    <w:p w14:paraId="50634355" w14:textId="79CC2061" w:rsidR="00EC177E" w:rsidRPr="00D64D44" w:rsidRDefault="00EC177E" w:rsidP="009573F9">
      <w:pPr>
        <w:rPr>
          <w:color w:val="000000" w:themeColor="text1"/>
          <w:lang w:val="en-US"/>
        </w:rPr>
      </w:pPr>
      <w:r w:rsidRPr="00D64D44">
        <w:rPr>
          <w:color w:val="000000" w:themeColor="text1"/>
        </w:rPr>
        <w:t>The aim of this systematic review is to critically examine the prevalence of mental health problems and associated risk factors among UK postgraduate students, with particular attention to financial stress and rising living costs, and to identify evidence-based support solutions for practice.</w:t>
      </w:r>
    </w:p>
    <w:p w14:paraId="0B1AE987" w14:textId="77777777" w:rsidR="00EC177E" w:rsidRPr="00EC177E" w:rsidRDefault="00EC177E" w:rsidP="00EC177E">
      <w:pPr>
        <w:pStyle w:val="Heading2"/>
        <w:rPr>
          <w:lang w:val="en-US"/>
        </w:rPr>
      </w:pPr>
      <w:bookmarkStart w:id="14" w:name="_Toc240926431"/>
      <w:r w:rsidRPr="00EC177E">
        <w:rPr>
          <w:lang w:val="en-US"/>
        </w:rPr>
        <w:t>1.7 Research Objectives</w:t>
      </w:r>
      <w:bookmarkEnd w:id="14"/>
    </w:p>
    <w:p w14:paraId="227D84C3" w14:textId="698E3F48" w:rsidR="00EC177E" w:rsidRPr="00D64D44" w:rsidRDefault="00EC177E" w:rsidP="00D64D44">
      <w:pPr>
        <w:pStyle w:val="ListParagraph"/>
        <w:numPr>
          <w:ilvl w:val="0"/>
          <w:numId w:val="1"/>
        </w:numPr>
        <w:rPr>
          <w:color w:val="000000" w:themeColor="text1"/>
          <w:lang w:val="en-US"/>
        </w:rPr>
      </w:pPr>
      <w:r w:rsidRPr="00D64D44">
        <w:rPr>
          <w:color w:val="000000" w:themeColor="text1"/>
        </w:rPr>
        <w:t>RO1: To assess the level of financial stress experienced by UK postgraduate students and its relationship with anxiety, depression and psychological distress.</w:t>
      </w:r>
    </w:p>
    <w:p w14:paraId="445AE077" w14:textId="111E92D6" w:rsidR="00EC177E" w:rsidRPr="00D64D44" w:rsidRDefault="00EC177E" w:rsidP="00D64D44">
      <w:pPr>
        <w:pStyle w:val="ListParagraph"/>
        <w:numPr>
          <w:ilvl w:val="0"/>
          <w:numId w:val="1"/>
        </w:numPr>
        <w:rPr>
          <w:color w:val="000000" w:themeColor="text1"/>
          <w:lang w:val="en-US"/>
        </w:rPr>
      </w:pPr>
      <w:r w:rsidRPr="00D64D44">
        <w:rPr>
          <w:color w:val="000000" w:themeColor="text1"/>
        </w:rPr>
        <w:lastRenderedPageBreak/>
        <w:t>RO2: To examine how rising living costs, including housing, food, utilities and tuition fees, affect postgraduate students' financial stability and mental wellbeing.</w:t>
      </w:r>
    </w:p>
    <w:p w14:paraId="6D6214D6" w14:textId="5CF3E1E0" w:rsidR="00EC177E" w:rsidRPr="00D64D44" w:rsidRDefault="00EC177E" w:rsidP="00D64D44">
      <w:pPr>
        <w:pStyle w:val="ListParagraph"/>
        <w:numPr>
          <w:ilvl w:val="0"/>
          <w:numId w:val="1"/>
        </w:numPr>
        <w:rPr>
          <w:color w:val="000000" w:themeColor="text1"/>
          <w:lang w:val="en-US"/>
        </w:rPr>
      </w:pPr>
      <w:r w:rsidRPr="00D64D44">
        <w:rPr>
          <w:color w:val="000000" w:themeColor="text1"/>
        </w:rPr>
        <w:t>RO3: To review existing evidence on the prevalence and severity of common mental health outcomes, particularly anxiety and depression, among UK postgraduate students.</w:t>
      </w:r>
    </w:p>
    <w:p w14:paraId="66C64D40" w14:textId="132D28D1" w:rsidR="00EC177E" w:rsidRPr="00D64D44" w:rsidRDefault="00EC177E" w:rsidP="00D64D44">
      <w:pPr>
        <w:pStyle w:val="ListParagraph"/>
        <w:numPr>
          <w:ilvl w:val="0"/>
          <w:numId w:val="1"/>
        </w:numPr>
        <w:rPr>
          <w:color w:val="000000" w:themeColor="text1"/>
          <w:lang w:val="en-US"/>
        </w:rPr>
      </w:pPr>
      <w:r w:rsidRPr="00D64D44">
        <w:rPr>
          <w:color w:val="000000" w:themeColor="text1"/>
        </w:rPr>
        <w:t>RO4: To develop practical, evidence-based recommendations to improve mental health support and address identified risk factors among postgraduate students in the UK.</w:t>
      </w:r>
    </w:p>
    <w:p w14:paraId="608E85A9" w14:textId="77777777" w:rsidR="00EC177E" w:rsidRPr="00EC177E" w:rsidRDefault="00EC177E" w:rsidP="00EC177E">
      <w:pPr>
        <w:pStyle w:val="Heading2"/>
        <w:rPr>
          <w:lang w:val="en-US"/>
        </w:rPr>
      </w:pPr>
      <w:bookmarkStart w:id="15" w:name="_Toc240926432"/>
      <w:r w:rsidRPr="00EC177E">
        <w:rPr>
          <w:lang w:val="en-US"/>
        </w:rPr>
        <w:t>1.8 Significance of the Study</w:t>
      </w:r>
      <w:bookmarkEnd w:id="15"/>
    </w:p>
    <w:p w14:paraId="56AA966F" w14:textId="66CFFC2F" w:rsidR="00EC177E" w:rsidRPr="00EC177E" w:rsidRDefault="005852B1" w:rsidP="00EC177E">
      <w:pPr>
        <w:rPr>
          <w:lang w:val="en-US"/>
        </w:rPr>
      </w:pPr>
      <w:r w:rsidRPr="005852B1">
        <w:rPr>
          <w:lang w:val="en-US"/>
        </w:rPr>
        <w:t>The significant nature of this study stems from the contribution of postgraduate students to the research and professions, including healthcare, education, business and public policy, and their mental health needs may not be as noticeable as those of undergraduate students (Marshall et al., 2026; Casey et al., 2024</w:t>
      </w:r>
      <w:r w:rsidR="00ED5B70">
        <w:rPr>
          <w:lang w:val="en-US"/>
        </w:rPr>
        <w:t>b</w:t>
      </w:r>
      <w:r w:rsidRPr="005852B1">
        <w:rPr>
          <w:lang w:val="en-US"/>
        </w:rPr>
        <w:t>). The review will consider evidence from the UK to explore links between academic pressure, financial difficulties, social isolation, barriers to accessing services, supervision quality and relationship to postgraduate distress (</w:t>
      </w:r>
      <w:proofErr w:type="spellStart"/>
      <w:r w:rsidRPr="005852B1">
        <w:rPr>
          <w:lang w:val="en-US"/>
        </w:rPr>
        <w:t>Mavrogalou-Foti</w:t>
      </w:r>
      <w:proofErr w:type="spellEnd"/>
      <w:r w:rsidRPr="005852B1">
        <w:rPr>
          <w:lang w:val="en-US"/>
        </w:rPr>
        <w:t xml:space="preserve">, </w:t>
      </w:r>
      <w:proofErr w:type="spellStart"/>
      <w:r w:rsidRPr="005852B1">
        <w:rPr>
          <w:lang w:val="en-US"/>
        </w:rPr>
        <w:t>Kambouri</w:t>
      </w:r>
      <w:proofErr w:type="spellEnd"/>
      <w:r w:rsidRPr="005852B1">
        <w:rPr>
          <w:lang w:val="en-US"/>
        </w:rPr>
        <w:t xml:space="preserve"> and </w:t>
      </w:r>
      <w:proofErr w:type="spellStart"/>
      <w:r w:rsidRPr="005852B1">
        <w:rPr>
          <w:lang w:val="en-US"/>
        </w:rPr>
        <w:t>Çili</w:t>
      </w:r>
      <w:proofErr w:type="spellEnd"/>
      <w:r w:rsidRPr="005852B1">
        <w:rPr>
          <w:lang w:val="en-US"/>
        </w:rPr>
        <w:t>, 2024; Berry, Niven and Hazell, 2021</w:t>
      </w:r>
      <w:r w:rsidR="004148C2">
        <w:rPr>
          <w:lang w:val="en-US"/>
        </w:rPr>
        <w:t>a</w:t>
      </w:r>
      <w:r w:rsidRPr="005852B1">
        <w:rPr>
          <w:lang w:val="en-US"/>
        </w:rPr>
        <w:t>). The results could inform strategies to enhance the prevention, early intervention, counselling and physical-activity delivery, and NHS engagement at universities (</w:t>
      </w:r>
      <w:proofErr w:type="spellStart"/>
      <w:r w:rsidRPr="005852B1">
        <w:rPr>
          <w:lang w:val="en-US"/>
        </w:rPr>
        <w:t>Malagodi</w:t>
      </w:r>
      <w:proofErr w:type="spellEnd"/>
      <w:r w:rsidRPr="005852B1">
        <w:rPr>
          <w:lang w:val="en-US"/>
        </w:rPr>
        <w:t xml:space="preserve"> et al., 2024; Department for Education, 2026). The study might also inform evidence-based public health practice (ONS, 2023</w:t>
      </w:r>
      <w:r w:rsidR="00783A07">
        <w:rPr>
          <w:lang w:val="en-US"/>
        </w:rPr>
        <w:t>b</w:t>
      </w:r>
      <w:r w:rsidRPr="005852B1">
        <w:rPr>
          <w:lang w:val="en-US"/>
        </w:rPr>
        <w:t>; NHS England, 2021b) by bringing the mental health of postgraduate students into the conversation of debt, housing costs, food prices and social support and service access.</w:t>
      </w:r>
    </w:p>
    <w:p w14:paraId="695A0BB2" w14:textId="77777777" w:rsidR="00EC177E" w:rsidRPr="00EC177E" w:rsidRDefault="00EC177E" w:rsidP="00EC177E">
      <w:pPr>
        <w:pStyle w:val="Heading2"/>
        <w:rPr>
          <w:lang w:val="en-US"/>
        </w:rPr>
      </w:pPr>
      <w:bookmarkStart w:id="16" w:name="_Toc240926433"/>
      <w:r w:rsidRPr="00EC177E">
        <w:rPr>
          <w:lang w:val="en-US"/>
        </w:rPr>
        <w:t>1.9 Structure of the Dissertation</w:t>
      </w:r>
      <w:bookmarkEnd w:id="16"/>
    </w:p>
    <w:p w14:paraId="3E7F90AB" w14:textId="61FF54A1" w:rsidR="00EC177E" w:rsidRDefault="00EC177E" w:rsidP="00EC177E">
      <w:pPr>
        <w:rPr>
          <w:lang w:val="en-US"/>
        </w:rPr>
      </w:pPr>
      <w:r w:rsidRPr="00EC177E">
        <w:rPr>
          <w:lang w:val="en-US"/>
        </w:rPr>
        <w:t xml:space="preserve">The subject of the research, background, problem, rationale, research question, aim, and objectives and significance were introduced in Chapter One. In chapter Two, the literature will be reviewed, evaluated and critiqued, gaps will be identified, and the theoretical framework that will guide the systematic review will be presented. The methodology, such as the databases, search terms, inclusion and exclusion criteria, PRISMA screening, quality appraisal and data extraction will be explained in Chapter Three. Search results, study properties, quality results, and </w:t>
      </w:r>
      <w:r w:rsidR="00645FA1" w:rsidRPr="00EC177E">
        <w:rPr>
          <w:lang w:val="en-US"/>
        </w:rPr>
        <w:t>synthesized</w:t>
      </w:r>
      <w:r w:rsidRPr="00EC177E">
        <w:rPr>
          <w:lang w:val="en-US"/>
        </w:rPr>
        <w:t xml:space="preserve"> themes will be presented in Chapter Four, where the results are not overly interpreted. Findings will be discussed critically in comparison to all previously mentioned evidence, objectives, implications, strengths and limitations in Chapter Five. The research question will be answered, and clear recommendations for practice and future research will be presented at the end of Chapter Six.</w:t>
      </w:r>
    </w:p>
    <w:p w14:paraId="0DDA5DFD" w14:textId="7E8841E9" w:rsidR="009573F9" w:rsidRDefault="00F8676E" w:rsidP="009573F9">
      <w:pPr>
        <w:jc w:val="center"/>
        <w:rPr>
          <w:lang w:val="en-US"/>
        </w:rPr>
      </w:pPr>
      <w:r w:rsidRPr="00F8676E">
        <w:rPr>
          <w:noProof/>
          <w:lang w:val="en-US"/>
        </w:rPr>
        <w:lastRenderedPageBreak/>
        <w:drawing>
          <wp:inline distT="0" distB="0" distL="0" distR="0" wp14:anchorId="4C557CAF" wp14:editId="7B3451CC">
            <wp:extent cx="2662555" cy="4495790"/>
            <wp:effectExtent l="0" t="0" r="444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69291" cy="4507164"/>
                    </a:xfrm>
                    <a:prstGeom prst="rect">
                      <a:avLst/>
                    </a:prstGeom>
                  </pic:spPr>
                </pic:pic>
              </a:graphicData>
            </a:graphic>
          </wp:inline>
        </w:drawing>
      </w:r>
    </w:p>
    <w:p w14:paraId="7CA05656" w14:textId="1ED20429" w:rsidR="009573F9" w:rsidRPr="00EC177E" w:rsidRDefault="009573F9" w:rsidP="009573F9">
      <w:pPr>
        <w:jc w:val="center"/>
        <w:rPr>
          <w:lang w:val="en-US"/>
        </w:rPr>
      </w:pPr>
      <w:r w:rsidRPr="009573F9">
        <w:t>Figure 2: Dissertation chapter</w:t>
      </w:r>
      <w:r w:rsidR="00F8676E">
        <w:t xml:space="preserve">s </w:t>
      </w:r>
      <w:r w:rsidR="001F0872">
        <w:t xml:space="preserve">summary </w:t>
      </w:r>
      <w:r>
        <w:t>(Self-Made)</w:t>
      </w:r>
    </w:p>
    <w:p w14:paraId="3EDDC444" w14:textId="77777777" w:rsidR="00EC177E" w:rsidRPr="00EC177E" w:rsidRDefault="00EC177E" w:rsidP="00EC177E">
      <w:pPr>
        <w:pStyle w:val="Heading2"/>
        <w:rPr>
          <w:lang w:val="en-US"/>
        </w:rPr>
      </w:pPr>
      <w:bookmarkStart w:id="17" w:name="_Toc240926434"/>
      <w:r w:rsidRPr="00EC177E">
        <w:rPr>
          <w:lang w:val="en-US"/>
        </w:rPr>
        <w:t>1.10 Chapter Summary</w:t>
      </w:r>
      <w:bookmarkEnd w:id="17"/>
    </w:p>
    <w:p w14:paraId="28D7E1C0" w14:textId="34C39C30" w:rsidR="00017190" w:rsidRDefault="00EC177E" w:rsidP="00EC177E">
      <w:pPr>
        <w:rPr>
          <w:lang w:val="en-US"/>
        </w:rPr>
      </w:pPr>
      <w:r w:rsidRPr="00EC177E">
        <w:rPr>
          <w:lang w:val="en-US"/>
        </w:rPr>
        <w:t>This chapter helps to show that academic, financial, social and institutional pressures affect the mental health of postgraduate students in the United Kingdom. Financial stress and cost of living were highlighted as key to the understanding of anxiety, depression and wellbeing postgraduate students. Given the recent and fragmented evidence on prevalence, causes, barriers and support solutions for the use of REW</w:t>
      </w:r>
      <w:r w:rsidR="00FF1A45">
        <w:rPr>
          <w:lang w:val="en-US"/>
        </w:rPr>
        <w:t xml:space="preserve">, </w:t>
      </w:r>
      <w:r w:rsidRPr="00EC177E">
        <w:rPr>
          <w:lang w:val="en-US"/>
        </w:rPr>
        <w:t>the chapter argued that a systematic review was warranted. It raised the research question, aimed to answer and four objectives, including a revised third objective, which is not a direct measurement and rather a secondary evidence review.</w:t>
      </w:r>
    </w:p>
    <w:p w14:paraId="4F4BA7D7" w14:textId="77777777" w:rsidR="00017190" w:rsidRDefault="00017190">
      <w:pPr>
        <w:spacing w:line="259" w:lineRule="auto"/>
        <w:jc w:val="left"/>
        <w:rPr>
          <w:lang w:val="en-US"/>
        </w:rPr>
      </w:pPr>
      <w:r>
        <w:rPr>
          <w:lang w:val="en-US"/>
        </w:rPr>
        <w:br w:type="page"/>
      </w:r>
    </w:p>
    <w:p w14:paraId="74C1F6ED" w14:textId="77777777" w:rsidR="00017190" w:rsidRPr="00017190" w:rsidRDefault="00017190" w:rsidP="00017190">
      <w:pPr>
        <w:pStyle w:val="Heading1"/>
        <w:rPr>
          <w:bCs/>
        </w:rPr>
      </w:pPr>
      <w:bookmarkStart w:id="18" w:name="_Toc238130164"/>
      <w:bookmarkStart w:id="19" w:name="_Toc240926435"/>
      <w:r w:rsidRPr="00017190">
        <w:lastRenderedPageBreak/>
        <w:t>Chapter Two: Literature Review and Theoretical Framework</w:t>
      </w:r>
      <w:bookmarkEnd w:id="18"/>
      <w:bookmarkEnd w:id="19"/>
    </w:p>
    <w:p w14:paraId="502AC9A6" w14:textId="77777777" w:rsidR="00017190" w:rsidRPr="00017190" w:rsidRDefault="00017190" w:rsidP="00017190">
      <w:pPr>
        <w:pStyle w:val="Heading2"/>
      </w:pPr>
      <w:bookmarkStart w:id="20" w:name="_Toc238130165"/>
      <w:bookmarkStart w:id="21" w:name="_Toc240926436"/>
      <w:r w:rsidRPr="00017190">
        <w:t>2.1 Introduction</w:t>
      </w:r>
      <w:bookmarkEnd w:id="20"/>
      <w:bookmarkEnd w:id="21"/>
    </w:p>
    <w:p w14:paraId="1486D746" w14:textId="77777777" w:rsidR="00017190" w:rsidRPr="00017190" w:rsidRDefault="00017190" w:rsidP="00017190">
      <w:r w:rsidRPr="00017190">
        <w:t xml:space="preserve">This chapter critically discusses the literature between 2021 and 2026 concerning mental health issues among postgraduate students in the United Kingdom. It has a particular focus on anxiety, depression, psychological distress and loneliness, as well as how financial hardship, the cost of living, academic requirements, research culture, social connections and access to services impact these outcomes. The difference between postgraduate taught students and postgraduate researchers has been retained since there are significant differences in how they study, are funded and interacted with by academic staff. Previous evidence is summarised and not only described; the quality of design, measurement, and the generalisability and causal limitations were noted. Individual, institutional and system-level responses are also assessed in the chapter, and gaps identified that warrant the systematic review. Lastly, a modified social determinants of mental health framework is proposed to categorise the associations between structural determinants, acute stressors, protective factors and mental health outcomes (WHO, 2022; Campbell et al., 2022). </w:t>
      </w:r>
    </w:p>
    <w:p w14:paraId="13FD5679" w14:textId="77777777" w:rsidR="00017190" w:rsidRPr="00017190" w:rsidRDefault="00017190" w:rsidP="00017190">
      <w:pPr>
        <w:pStyle w:val="Heading2"/>
      </w:pPr>
      <w:bookmarkStart w:id="22" w:name="_Toc238130166"/>
      <w:bookmarkStart w:id="23" w:name="_Toc240926437"/>
      <w:r w:rsidRPr="00017190">
        <w:t>2.2 Scoping Literature Search Strategy</w:t>
      </w:r>
      <w:bookmarkEnd w:id="22"/>
      <w:bookmarkEnd w:id="23"/>
    </w:p>
    <w:p w14:paraId="78EB22B7" w14:textId="5C7EB93A" w:rsidR="00017190" w:rsidRPr="00017190" w:rsidRDefault="00017190" w:rsidP="00017190">
      <w:r w:rsidRPr="00017190">
        <w:t xml:space="preserve">A preliminary scoping search was conducted to find concepts, key studies and debates that were required for this literature search and were not necessarily part of the systematic search, which was reproduced in Chapter Three. </w:t>
      </w:r>
      <w:r w:rsidR="00AA4ED1" w:rsidRPr="00AA4ED1">
        <w:t>The searches included MEDLINE/PubMed, PsycINFO, CINAHL, Web of Science and Google Scholar</w:t>
      </w:r>
      <w:r w:rsidRPr="00017190">
        <w:t xml:space="preserve">, and were complemented by reference list searching and authoritative UK grey literature. Search terms were: postgraduate student mental health, postgraduate researcher anxiety, doctoral student depression, postgraduate taught wellbeing, financial stress, cost of living, supervisory relationship, loneliness, help-seeking, university counselling and United Kingdom. Population, exposure and outcome terms were linked together by using </w:t>
      </w:r>
      <w:proofErr w:type="spellStart"/>
      <w:r w:rsidRPr="00017190">
        <w:t>boolean</w:t>
      </w:r>
      <w:proofErr w:type="spellEnd"/>
      <w:r w:rsidRPr="00017190">
        <w:t xml:space="preserve"> operators and phrase searching. Peer-reviewed empirical studies and systematic reviews from 2021-2026 were prioritised, and current reports were used from the Office for National Statistics, Department for Education, Office for Students, Student Minds, Universities UK and the World Health Organization. </w:t>
      </w:r>
    </w:p>
    <w:p w14:paraId="6F9FC09C" w14:textId="77777777" w:rsidR="00017190" w:rsidRPr="00017190" w:rsidRDefault="00017190" w:rsidP="00017190">
      <w:r w:rsidRPr="00017190">
        <w:t xml:space="preserve">This approach helped with topical coverage, but was not fully able to address all retrieval bias. Searches for articles on a broad definition of ‘student mental health' yielded many undergraduate or international studies, while searches for postgraduate-specific evidence focused on doctoral researchers. There was a greater sensitivity with Google Scholar compared </w:t>
      </w:r>
      <w:r w:rsidRPr="00017190">
        <w:lastRenderedPageBreak/>
        <w:t xml:space="preserve">to bibliographic databases, although there was less transparency in ranking and reproducibility. The grey literature provided policy and financial evidence in a timely fashion, but institutional reports were not considered comparable to causal research in peer-reviewed journals. Thus, such material was invoked primarily to support the contemporary pressures and service arrangements, and empirical claims were rooted mainly in academic research (Campbell et al., 2022; Osborn et al., 2022; DfE, 2023). </w:t>
      </w:r>
    </w:p>
    <w:p w14:paraId="5EAD23DF" w14:textId="77777777" w:rsidR="00017190" w:rsidRPr="00017190" w:rsidRDefault="00017190" w:rsidP="00017190">
      <w:pPr>
        <w:pStyle w:val="Heading2"/>
      </w:pPr>
      <w:bookmarkStart w:id="24" w:name="_Toc238130167"/>
      <w:bookmarkStart w:id="25" w:name="_Toc240926438"/>
      <w:r w:rsidRPr="00017190">
        <w:t>2.3 Conceptualising Postgraduate Mental Health</w:t>
      </w:r>
      <w:bookmarkEnd w:id="24"/>
      <w:bookmarkEnd w:id="25"/>
    </w:p>
    <w:p w14:paraId="3345FDF3" w14:textId="77777777" w:rsidR="00017190" w:rsidRPr="00017190" w:rsidRDefault="00017190" w:rsidP="00017190">
      <w:r w:rsidRPr="00017190">
        <w:t xml:space="preserve">Mental health is not necessarily just the lack of a diagnosable disorder; it relates to emotional, psychological and social functioning and is affected by the contexts of study, work and living (WHO, 2022). For this review, drawing on WHO (2022) and the symptom domains used in recent UK student research (Akram et al., 2023), “mental health problems” refers to clinically relevant depressive and anxious symptoms, broader psychological distress and loneliness, stress, sleep disturbance, as well as suicidality. The majority of research on the university campus measures symptoms rather than using diagnostic interviews. Therefore, prevalence estimates should not be interpreted as the number of cases of psychiatric illness, and scores above screening thresholds suggest a likelihood of difficulty, rather than an actual diagnosis (Akram et al., 2023; Chen and </w:t>
      </w:r>
      <w:proofErr w:type="spellStart"/>
      <w:r w:rsidRPr="00017190">
        <w:t>Lucock</w:t>
      </w:r>
      <w:proofErr w:type="spellEnd"/>
      <w:r w:rsidRPr="00017190">
        <w:t xml:space="preserve">, 2022). </w:t>
      </w:r>
    </w:p>
    <w:p w14:paraId="1F2C2840" w14:textId="47761B5A" w:rsidR="00017190" w:rsidRPr="00017190" w:rsidRDefault="00017190" w:rsidP="00017190">
      <w:r w:rsidRPr="00017190">
        <w:t xml:space="preserve">There is no homogeneity among postgraduate students. Postgraduate taught students are typically engaged in time-limited Master's courses with intensive courses, evaluations and dissertations, whereas postgraduate researchers are involved in less structured and often longer research degrees which are more influenced by supervision, funding and research culture. Marshall et al. (2026) </w:t>
      </w:r>
      <w:proofErr w:type="gramStart"/>
      <w:r w:rsidRPr="00017190">
        <w:t>provide</w:t>
      </w:r>
      <w:proofErr w:type="gramEnd"/>
      <w:r w:rsidRPr="00017190">
        <w:t xml:space="preserve"> rare direct evidence about taught postgraduates, whereas Hazell et al. (2021), Berry et al. (2021a) and Casey et al. (2024</w:t>
      </w:r>
      <w:r w:rsidR="00ED5B70">
        <w:t>a</w:t>
      </w:r>
      <w:r w:rsidRPr="00017190">
        <w:t>) focus primarily on doctoral or research students. This imbalance is significant because the results of studies on publication pressure, supervisor dependence and drop-out from doctoral studies cannot be immediately transferred to students following one-year taught courses. However, general surveys at the university level can mask the risks of postgraduate studies if they include a mixture of postgraduates, ages and modes of study. A defensible synthesis should thus be drawn from more extensive student evidence and should clearly point to the population from which the inferences are made</w:t>
      </w:r>
      <w:r w:rsidR="0098307F">
        <w:t xml:space="preserve"> </w:t>
      </w:r>
      <w:r w:rsidR="0098307F" w:rsidRPr="0098307F">
        <w:t>(</w:t>
      </w:r>
      <w:proofErr w:type="spellStart"/>
      <w:r w:rsidR="0098307F" w:rsidRPr="0098307F">
        <w:t>Bisal</w:t>
      </w:r>
      <w:proofErr w:type="spellEnd"/>
      <w:r w:rsidR="0098307F" w:rsidRPr="0098307F">
        <w:t xml:space="preserve"> et al., 2026; Dodd et al., 2021; Casey et al., 2022)</w:t>
      </w:r>
      <w:r w:rsidRPr="00017190">
        <w:t xml:space="preserve">. </w:t>
      </w:r>
    </w:p>
    <w:p w14:paraId="7C10D1F9" w14:textId="77777777" w:rsidR="00017190" w:rsidRPr="00017190" w:rsidRDefault="00017190" w:rsidP="00017190">
      <w:pPr>
        <w:pStyle w:val="Heading2"/>
      </w:pPr>
      <w:bookmarkStart w:id="26" w:name="_Toc238130168"/>
      <w:bookmarkStart w:id="27" w:name="_Toc240926439"/>
      <w:r w:rsidRPr="00017190">
        <w:lastRenderedPageBreak/>
        <w:t>2.4 Extent and Nature of Mental Health Problems</w:t>
      </w:r>
      <w:bookmarkEnd w:id="26"/>
      <w:bookmarkEnd w:id="27"/>
    </w:p>
    <w:p w14:paraId="2C543C89" w14:textId="77777777" w:rsidR="00017190" w:rsidRPr="00017190" w:rsidRDefault="00017190" w:rsidP="00017190">
      <w:r w:rsidRPr="00017190">
        <w:t xml:space="preserve">Recent studies show significant prevalence of mental health needs among the student population in the UK at university level, although this is inconsistent due to differences in samples, timeframe and measures. Data from 1408 UK university students on validated measures of anxiety, depression, insomnia, perceived stress, suicidal behaviour, psychotic experiences and loneliness show that difficulties don't exist in isolation, but in clusters, as Akram et al. (2023) put it. In their subsequent study, they found that loneliness was strongly associated with various psychiatric markers (Akram et al., 2025). These studies provide a much wider range of symptoms but, because of the cross-sectional nature, cannot determine whether loneliness causes distress, or if the distress causes loneliness, or if these are mutually reinforcing over time. In addition, findings in relation to any particular postgraduate are constrained by mixed student samples. </w:t>
      </w:r>
    </w:p>
    <w:p w14:paraId="36A33002" w14:textId="777B71D4" w:rsidR="00017190" w:rsidRPr="00017190" w:rsidRDefault="00017190" w:rsidP="00017190">
      <w:r w:rsidRPr="00017190">
        <w:t xml:space="preserve">More direct evidence comes from studies by postgraduate researchers. </w:t>
      </w:r>
      <w:r w:rsidR="00BF1774" w:rsidRPr="00BF1774">
        <w:t>Hazell et al. (2021)</w:t>
      </w:r>
      <w:r w:rsidRPr="00017190">
        <w:t xml:space="preserve"> ran a national survey of doctoral students in the UK and found high levels of depression, anxiety and suicidality compared to other populations. Perfectionism, impostor thoughts, weak social connectedness and poorer supervisory communion predicted symptoms among postgraduate researchers in the UK (Berry et al., 2021a). In a study of 241 researchers from two English Universities, Moss et al. (2022) found that 70 percent of the researchers reported moderate to high psychological distress and that low wellbeing was associated with higher distress and lower help-seeking. All these findings are convergent, and they reinforce the argument that postgraduate research spaces are significant. However, both were based on voluntary online responses, which may have led to some self-selection, as students who were struggling may have been particularly motivated to respond. </w:t>
      </w:r>
    </w:p>
    <w:p w14:paraId="2D758735" w14:textId="549867D9" w:rsidR="00017190" w:rsidRPr="00017190" w:rsidRDefault="00017190" w:rsidP="00017190">
      <w:r w:rsidRPr="00017190">
        <w:t>Single-institution evidence provides layering, but with limited external validity. Casey et al. (2024</w:t>
      </w:r>
      <w:r w:rsidR="007B6729">
        <w:t>a</w:t>
      </w:r>
      <w:r w:rsidRPr="00017190">
        <w:t xml:space="preserve">) have explored the associations between postgraduate researcher wellbeing and resilience, workload, isolation and imposter experiences at a single university in the UK. In 2023, </w:t>
      </w:r>
      <w:proofErr w:type="spellStart"/>
      <w:r w:rsidRPr="00017190">
        <w:t>Hosseinpur</w:t>
      </w:r>
      <w:proofErr w:type="spellEnd"/>
      <w:r w:rsidRPr="00017190">
        <w:t xml:space="preserve"> et al. reported depressive symptoms in 34.6% of 153 International public-health master's students and an association with funding, accommodation, ethnicity and challenges with the adaptation to life in the UK</w:t>
      </w:r>
      <w:r w:rsidR="00846551">
        <w:t xml:space="preserve"> </w:t>
      </w:r>
      <w:r w:rsidR="00846551" w:rsidRPr="00846551">
        <w:t>(</w:t>
      </w:r>
      <w:proofErr w:type="spellStart"/>
      <w:r w:rsidR="00846551" w:rsidRPr="00846551">
        <w:t>Byrom</w:t>
      </w:r>
      <w:proofErr w:type="spellEnd"/>
      <w:r w:rsidR="00846551" w:rsidRPr="00846551">
        <w:t xml:space="preserve"> et al., 2022; Crook et al., 2021; Hazell et al., 2020)</w:t>
      </w:r>
      <w:r w:rsidRPr="00017190">
        <w:t xml:space="preserve">. While directly relevant to taught international postgraduates, there are limitations of generalisation due to convenience sampling, one discipline and one institution. Marshall et al. (2026) found that 21 participants were interviewed in their qualitative study, which provided </w:t>
      </w:r>
      <w:r w:rsidRPr="00017190">
        <w:lastRenderedPageBreak/>
        <w:t xml:space="preserve">insights into processes of support and hindrance to wellbeing for taught postgraduates but not into prevalence. </w:t>
      </w:r>
    </w:p>
    <w:p w14:paraId="10D0C4DD" w14:textId="2C7D95C3" w:rsidR="00017190" w:rsidRPr="00017190" w:rsidRDefault="00017190" w:rsidP="00017190">
      <w:r w:rsidRPr="00017190">
        <w:t xml:space="preserve">Extra caution should be exercised when conducting pandemic studies. Carr et al. (2022a) observed high levels of anxiety and depression among UK university staff and postgraduate students during the early COVID-19 disruption, with follow-up resulting in seeing a diverse range of mental health trajectories, not an overall improvement or decline (Carr et al., 2022b). In a northern English university, Chen and </w:t>
      </w:r>
      <w:proofErr w:type="spellStart"/>
      <w:r w:rsidRPr="00017190">
        <w:t>Lucock</w:t>
      </w:r>
      <w:proofErr w:type="spellEnd"/>
      <w:r w:rsidRPr="00017190">
        <w:t xml:space="preserve"> (2022) also found high levels of distress linked to lower levels of physical activity, financial worries and relationship issues. These studies report on a true historical shock, but lockdown, emergency online learning and social restrictions were unprecedented exposures. If we assume the pandemic estimates as baseline prevalence, it would be an overstatement of the certainty</w:t>
      </w:r>
      <w:r w:rsidR="005901F9">
        <w:t xml:space="preserve"> (</w:t>
      </w:r>
      <w:r w:rsidR="005901F9" w:rsidRPr="005901F9">
        <w:t>Bennett et al., 2022; Tang et al., 2022; Jackman et al., 2022b</w:t>
      </w:r>
      <w:r w:rsidR="005901F9">
        <w:t>)</w:t>
      </w:r>
      <w:r w:rsidRPr="00017190">
        <w:t xml:space="preserve">. Overall, the evidence is consistent in its support of grave need, but established postgraduate prevalence is not yet clearly understood, as PGT students are under-studied and the measurement is inconsistent, with most designs being observational. </w:t>
      </w:r>
    </w:p>
    <w:p w14:paraId="341D0623" w14:textId="77777777" w:rsidR="00017190" w:rsidRPr="00017190" w:rsidRDefault="00017190" w:rsidP="00017190">
      <w:pPr>
        <w:rPr>
          <w:lang w:val="en-US"/>
        </w:rPr>
      </w:pPr>
      <w:r w:rsidRPr="00017190">
        <w:rPr>
          <w:lang w:val="en-US"/>
        </w:rPr>
        <w:t>Table 2.1: Critical Overview of Key UK Postgraduate Mental Health Studies</w:t>
      </w:r>
      <w:r w:rsidRPr="00017190">
        <w:t xml:space="preserve"> (Hazell et al., 2021; Moss et al., 2022; </w:t>
      </w:r>
      <w:proofErr w:type="spellStart"/>
      <w:r w:rsidRPr="00017190">
        <w:t>Hosseinpur</w:t>
      </w:r>
      <w:proofErr w:type="spellEnd"/>
      <w:r w:rsidRPr="00017190">
        <w:t xml:space="preserve"> et al., 2023; Bennett et al., 2023; </w:t>
      </w:r>
      <w:proofErr w:type="spellStart"/>
      <w:r w:rsidRPr="00017190">
        <w:t>Mavrogalou-Foti</w:t>
      </w:r>
      <w:proofErr w:type="spellEnd"/>
      <w:r w:rsidRPr="00017190">
        <w:t xml:space="preserve"> et al., 2024; Marshall et al., 2026)</w:t>
      </w:r>
    </w:p>
    <w:tbl>
      <w:tblPr>
        <w:tblStyle w:val="TableGrid"/>
        <w:tblW w:w="0" w:type="auto"/>
        <w:tblLook w:val="04A0" w:firstRow="1" w:lastRow="0" w:firstColumn="1" w:lastColumn="0" w:noHBand="0" w:noVBand="1"/>
      </w:tblPr>
      <w:tblGrid>
        <w:gridCol w:w="2909"/>
        <w:gridCol w:w="3637"/>
        <w:gridCol w:w="3030"/>
      </w:tblGrid>
      <w:tr w:rsidR="00017190" w:rsidRPr="00017190" w14:paraId="5C5BACD1"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58813ADD" w14:textId="77777777" w:rsidR="00017190" w:rsidRPr="00017190" w:rsidRDefault="00017190" w:rsidP="00017190">
            <w:pPr>
              <w:spacing w:after="160"/>
              <w:rPr>
                <w:b/>
                <w:bCs/>
                <w:lang w:val="en-US"/>
              </w:rPr>
            </w:pPr>
            <w:r w:rsidRPr="00017190">
              <w:rPr>
                <w:b/>
                <w:bCs/>
                <w:lang w:val="en-US"/>
              </w:rPr>
              <w:t>Source and population</w:t>
            </w:r>
          </w:p>
        </w:tc>
        <w:tc>
          <w:tcPr>
            <w:tcW w:w="0" w:type="auto"/>
            <w:tcBorders>
              <w:top w:val="single" w:sz="4" w:space="0" w:color="auto"/>
              <w:left w:val="single" w:sz="4" w:space="0" w:color="auto"/>
              <w:bottom w:val="single" w:sz="4" w:space="0" w:color="auto"/>
              <w:right w:val="single" w:sz="4" w:space="0" w:color="auto"/>
            </w:tcBorders>
            <w:hideMark/>
          </w:tcPr>
          <w:p w14:paraId="70BC1B6E" w14:textId="77777777" w:rsidR="00017190" w:rsidRPr="00017190" w:rsidRDefault="00017190" w:rsidP="00017190">
            <w:pPr>
              <w:spacing w:after="160"/>
              <w:rPr>
                <w:b/>
                <w:bCs/>
                <w:lang w:val="en-US"/>
              </w:rPr>
            </w:pPr>
            <w:r w:rsidRPr="00017190">
              <w:rPr>
                <w:b/>
                <w:bCs/>
                <w:lang w:val="en-US"/>
              </w:rPr>
              <w:t>Principal contribution</w:t>
            </w:r>
          </w:p>
        </w:tc>
        <w:tc>
          <w:tcPr>
            <w:tcW w:w="0" w:type="auto"/>
            <w:tcBorders>
              <w:top w:val="single" w:sz="4" w:space="0" w:color="auto"/>
              <w:left w:val="single" w:sz="4" w:space="0" w:color="auto"/>
              <w:bottom w:val="single" w:sz="4" w:space="0" w:color="auto"/>
              <w:right w:val="single" w:sz="4" w:space="0" w:color="auto"/>
            </w:tcBorders>
            <w:hideMark/>
          </w:tcPr>
          <w:p w14:paraId="7B75416B" w14:textId="77777777" w:rsidR="00017190" w:rsidRPr="00017190" w:rsidRDefault="00017190" w:rsidP="00017190">
            <w:pPr>
              <w:spacing w:after="160"/>
              <w:rPr>
                <w:b/>
                <w:bCs/>
                <w:lang w:val="en-US"/>
              </w:rPr>
            </w:pPr>
            <w:r w:rsidRPr="00017190">
              <w:rPr>
                <w:b/>
                <w:bCs/>
                <w:lang w:val="en-US"/>
              </w:rPr>
              <w:t>Critical limitation</w:t>
            </w:r>
          </w:p>
        </w:tc>
      </w:tr>
      <w:tr w:rsidR="00017190" w:rsidRPr="00017190" w14:paraId="52B0909F"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4401AD03" w14:textId="77777777" w:rsidR="00017190" w:rsidRPr="00017190" w:rsidRDefault="00017190" w:rsidP="00017190">
            <w:pPr>
              <w:spacing w:after="160"/>
              <w:rPr>
                <w:lang w:val="en-US"/>
              </w:rPr>
            </w:pPr>
            <w:r w:rsidRPr="00017190">
              <w:rPr>
                <w:lang w:val="en-US"/>
              </w:rPr>
              <w:t>Hazell et al. (2021): nationwide UK doctoral-researcher survey</w:t>
            </w:r>
          </w:p>
        </w:tc>
        <w:tc>
          <w:tcPr>
            <w:tcW w:w="0" w:type="auto"/>
            <w:tcBorders>
              <w:top w:val="single" w:sz="4" w:space="0" w:color="auto"/>
              <w:left w:val="single" w:sz="4" w:space="0" w:color="auto"/>
              <w:bottom w:val="single" w:sz="4" w:space="0" w:color="auto"/>
              <w:right w:val="single" w:sz="4" w:space="0" w:color="auto"/>
            </w:tcBorders>
            <w:hideMark/>
          </w:tcPr>
          <w:p w14:paraId="0F5712D3" w14:textId="77777777" w:rsidR="00017190" w:rsidRPr="00017190" w:rsidRDefault="00017190" w:rsidP="00017190">
            <w:pPr>
              <w:spacing w:after="160"/>
              <w:rPr>
                <w:lang w:val="en-US"/>
              </w:rPr>
            </w:pPr>
            <w:r w:rsidRPr="00017190">
              <w:rPr>
                <w:lang w:val="en-US"/>
              </w:rPr>
              <w:t>Identified substantial depression, anxiety and suicidality among doctoral researchers</w:t>
            </w:r>
          </w:p>
        </w:tc>
        <w:tc>
          <w:tcPr>
            <w:tcW w:w="0" w:type="auto"/>
            <w:tcBorders>
              <w:top w:val="single" w:sz="4" w:space="0" w:color="auto"/>
              <w:left w:val="single" w:sz="4" w:space="0" w:color="auto"/>
              <w:bottom w:val="single" w:sz="4" w:space="0" w:color="auto"/>
              <w:right w:val="single" w:sz="4" w:space="0" w:color="auto"/>
            </w:tcBorders>
            <w:hideMark/>
          </w:tcPr>
          <w:p w14:paraId="1A79EE1D" w14:textId="77777777" w:rsidR="00017190" w:rsidRPr="00017190" w:rsidRDefault="00017190" w:rsidP="00017190">
            <w:pPr>
              <w:spacing w:after="160"/>
              <w:rPr>
                <w:lang w:val="en-US"/>
              </w:rPr>
            </w:pPr>
            <w:r w:rsidRPr="00017190">
              <w:rPr>
                <w:lang w:val="en-US"/>
              </w:rPr>
              <w:t>Voluntary, cross-sectional self-report evidence; findings do not represent PGT students</w:t>
            </w:r>
          </w:p>
        </w:tc>
      </w:tr>
      <w:tr w:rsidR="00017190" w:rsidRPr="00017190" w14:paraId="3D21B51A"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5AA9058B" w14:textId="77777777" w:rsidR="00017190" w:rsidRPr="00017190" w:rsidRDefault="00017190" w:rsidP="00017190">
            <w:pPr>
              <w:spacing w:after="160"/>
              <w:rPr>
                <w:lang w:val="en-US"/>
              </w:rPr>
            </w:pPr>
            <w:r w:rsidRPr="00017190">
              <w:rPr>
                <w:lang w:val="en-US"/>
              </w:rPr>
              <w:t>Moss et al. (2022): 241 postgraduate researchers at two English universities</w:t>
            </w:r>
          </w:p>
        </w:tc>
        <w:tc>
          <w:tcPr>
            <w:tcW w:w="0" w:type="auto"/>
            <w:tcBorders>
              <w:top w:val="single" w:sz="4" w:space="0" w:color="auto"/>
              <w:left w:val="single" w:sz="4" w:space="0" w:color="auto"/>
              <w:bottom w:val="single" w:sz="4" w:space="0" w:color="auto"/>
              <w:right w:val="single" w:sz="4" w:space="0" w:color="auto"/>
            </w:tcBorders>
            <w:hideMark/>
          </w:tcPr>
          <w:p w14:paraId="214680E9" w14:textId="77777777" w:rsidR="00017190" w:rsidRPr="00017190" w:rsidRDefault="00017190" w:rsidP="00017190">
            <w:pPr>
              <w:spacing w:after="160"/>
              <w:rPr>
                <w:lang w:val="en-US"/>
              </w:rPr>
            </w:pPr>
            <w:r w:rsidRPr="00017190">
              <w:rPr>
                <w:lang w:val="en-US"/>
              </w:rPr>
              <w:t>Reported that 70% experienced mild-to-severe psychological distress and identified weak help-seeking</w:t>
            </w:r>
          </w:p>
        </w:tc>
        <w:tc>
          <w:tcPr>
            <w:tcW w:w="0" w:type="auto"/>
            <w:tcBorders>
              <w:top w:val="single" w:sz="4" w:space="0" w:color="auto"/>
              <w:left w:val="single" w:sz="4" w:space="0" w:color="auto"/>
              <w:bottom w:val="single" w:sz="4" w:space="0" w:color="auto"/>
              <w:right w:val="single" w:sz="4" w:space="0" w:color="auto"/>
            </w:tcBorders>
            <w:hideMark/>
          </w:tcPr>
          <w:p w14:paraId="28CC3533" w14:textId="77777777" w:rsidR="00017190" w:rsidRPr="00017190" w:rsidRDefault="00017190" w:rsidP="00017190">
            <w:pPr>
              <w:spacing w:after="160"/>
              <w:rPr>
                <w:lang w:val="en-US"/>
              </w:rPr>
            </w:pPr>
            <w:r w:rsidRPr="00017190">
              <w:rPr>
                <w:lang w:val="en-US"/>
              </w:rPr>
              <w:t>Two-university sample and possible self-selection bias</w:t>
            </w:r>
          </w:p>
        </w:tc>
      </w:tr>
      <w:tr w:rsidR="00017190" w:rsidRPr="00017190" w14:paraId="7B8D1AE2"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512D7C8A" w14:textId="77777777" w:rsidR="00017190" w:rsidRPr="00017190" w:rsidRDefault="00017190" w:rsidP="00017190">
            <w:pPr>
              <w:spacing w:after="160"/>
              <w:rPr>
                <w:lang w:val="en-US"/>
              </w:rPr>
            </w:pPr>
            <w:proofErr w:type="spellStart"/>
            <w:r w:rsidRPr="00017190">
              <w:rPr>
                <w:lang w:val="en-US"/>
              </w:rPr>
              <w:t>Hosseinpur</w:t>
            </w:r>
            <w:proofErr w:type="spellEnd"/>
            <w:r w:rsidRPr="00017190">
              <w:rPr>
                <w:lang w:val="en-US"/>
              </w:rPr>
              <w:t xml:space="preserve"> et al. (2023): 153 international public-health postgraduates</w:t>
            </w:r>
          </w:p>
        </w:tc>
        <w:tc>
          <w:tcPr>
            <w:tcW w:w="0" w:type="auto"/>
            <w:tcBorders>
              <w:top w:val="single" w:sz="4" w:space="0" w:color="auto"/>
              <w:left w:val="single" w:sz="4" w:space="0" w:color="auto"/>
              <w:bottom w:val="single" w:sz="4" w:space="0" w:color="auto"/>
              <w:right w:val="single" w:sz="4" w:space="0" w:color="auto"/>
            </w:tcBorders>
            <w:hideMark/>
          </w:tcPr>
          <w:p w14:paraId="590F88A8" w14:textId="77777777" w:rsidR="00017190" w:rsidRPr="00017190" w:rsidRDefault="00017190" w:rsidP="00017190">
            <w:pPr>
              <w:spacing w:after="160"/>
              <w:rPr>
                <w:lang w:val="en-US"/>
              </w:rPr>
            </w:pPr>
            <w:r w:rsidRPr="00017190">
              <w:rPr>
                <w:lang w:val="en-US"/>
              </w:rPr>
              <w:t>Found a 34.6% positive depression-screening rate and associations with funding and accommodation</w:t>
            </w:r>
          </w:p>
        </w:tc>
        <w:tc>
          <w:tcPr>
            <w:tcW w:w="0" w:type="auto"/>
            <w:tcBorders>
              <w:top w:val="single" w:sz="4" w:space="0" w:color="auto"/>
              <w:left w:val="single" w:sz="4" w:space="0" w:color="auto"/>
              <w:bottom w:val="single" w:sz="4" w:space="0" w:color="auto"/>
              <w:right w:val="single" w:sz="4" w:space="0" w:color="auto"/>
            </w:tcBorders>
            <w:hideMark/>
          </w:tcPr>
          <w:p w14:paraId="43FA7CA8" w14:textId="77777777" w:rsidR="00017190" w:rsidRPr="00017190" w:rsidRDefault="00017190" w:rsidP="00017190">
            <w:pPr>
              <w:spacing w:after="160"/>
              <w:rPr>
                <w:lang w:val="en-US"/>
              </w:rPr>
            </w:pPr>
            <w:r w:rsidRPr="00017190">
              <w:rPr>
                <w:lang w:val="en-US"/>
              </w:rPr>
              <w:t>One institution, one discipline and convenience sampling</w:t>
            </w:r>
          </w:p>
        </w:tc>
      </w:tr>
      <w:tr w:rsidR="00017190" w:rsidRPr="00017190" w14:paraId="27FBBE01"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6F4D58D8" w14:textId="77777777" w:rsidR="00017190" w:rsidRPr="00017190" w:rsidRDefault="00017190" w:rsidP="00017190">
            <w:pPr>
              <w:spacing w:after="160"/>
              <w:rPr>
                <w:lang w:val="en-US"/>
              </w:rPr>
            </w:pPr>
            <w:r w:rsidRPr="00017190">
              <w:rPr>
                <w:lang w:val="en-US"/>
              </w:rPr>
              <w:t xml:space="preserve">Bennett et al. (2023): </w:t>
            </w:r>
            <w:r w:rsidRPr="00017190">
              <w:rPr>
                <w:lang w:val="en-US"/>
              </w:rPr>
              <w:lastRenderedPageBreak/>
              <w:t>10,876 annual UK university survey responses</w:t>
            </w:r>
          </w:p>
        </w:tc>
        <w:tc>
          <w:tcPr>
            <w:tcW w:w="0" w:type="auto"/>
            <w:tcBorders>
              <w:top w:val="single" w:sz="4" w:space="0" w:color="auto"/>
              <w:left w:val="single" w:sz="4" w:space="0" w:color="auto"/>
              <w:bottom w:val="single" w:sz="4" w:space="0" w:color="auto"/>
              <w:right w:val="single" w:sz="4" w:space="0" w:color="auto"/>
            </w:tcBorders>
            <w:hideMark/>
          </w:tcPr>
          <w:p w14:paraId="05564358" w14:textId="77777777" w:rsidR="00017190" w:rsidRPr="00017190" w:rsidRDefault="00017190" w:rsidP="00017190">
            <w:pPr>
              <w:spacing w:after="160"/>
              <w:rPr>
                <w:lang w:val="en-US"/>
              </w:rPr>
            </w:pPr>
            <w:r w:rsidRPr="00017190">
              <w:rPr>
                <w:lang w:val="en-US"/>
              </w:rPr>
              <w:lastRenderedPageBreak/>
              <w:t xml:space="preserve">Demonstrated increasing financial </w:t>
            </w:r>
            <w:r w:rsidRPr="00017190">
              <w:rPr>
                <w:lang w:val="en-US"/>
              </w:rPr>
              <w:lastRenderedPageBreak/>
              <w:t>stress between 2018 and 2022</w:t>
            </w:r>
          </w:p>
        </w:tc>
        <w:tc>
          <w:tcPr>
            <w:tcW w:w="0" w:type="auto"/>
            <w:tcBorders>
              <w:top w:val="single" w:sz="4" w:space="0" w:color="auto"/>
              <w:left w:val="single" w:sz="4" w:space="0" w:color="auto"/>
              <w:bottom w:val="single" w:sz="4" w:space="0" w:color="auto"/>
              <w:right w:val="single" w:sz="4" w:space="0" w:color="auto"/>
            </w:tcBorders>
            <w:hideMark/>
          </w:tcPr>
          <w:p w14:paraId="59623799" w14:textId="77777777" w:rsidR="00017190" w:rsidRPr="00017190" w:rsidRDefault="00017190" w:rsidP="00017190">
            <w:pPr>
              <w:spacing w:after="160"/>
              <w:rPr>
                <w:lang w:val="en-US"/>
              </w:rPr>
            </w:pPr>
            <w:r w:rsidRPr="00017190">
              <w:rPr>
                <w:lang w:val="en-US"/>
              </w:rPr>
              <w:lastRenderedPageBreak/>
              <w:t xml:space="preserve">Repeated cross-sectional </w:t>
            </w:r>
            <w:r w:rsidRPr="00017190">
              <w:rPr>
                <w:lang w:val="en-US"/>
              </w:rPr>
              <w:lastRenderedPageBreak/>
              <w:t>rather than longitudinal individual data</w:t>
            </w:r>
          </w:p>
        </w:tc>
      </w:tr>
      <w:tr w:rsidR="00017190" w:rsidRPr="00017190" w14:paraId="2C8B99D8"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7FB4E288" w14:textId="77777777" w:rsidR="00017190" w:rsidRPr="00017190" w:rsidRDefault="00017190" w:rsidP="00017190">
            <w:pPr>
              <w:spacing w:after="160"/>
              <w:rPr>
                <w:lang w:val="en-US"/>
              </w:rPr>
            </w:pPr>
            <w:proofErr w:type="spellStart"/>
            <w:r w:rsidRPr="00017190">
              <w:rPr>
                <w:lang w:val="en-US"/>
              </w:rPr>
              <w:lastRenderedPageBreak/>
              <w:t>Mavrogalou-Foti</w:t>
            </w:r>
            <w:proofErr w:type="spellEnd"/>
            <w:r w:rsidRPr="00017190">
              <w:rPr>
                <w:lang w:val="en-US"/>
              </w:rPr>
              <w:t xml:space="preserve"> et al. (2024): UK doctoral students</w:t>
            </w:r>
          </w:p>
        </w:tc>
        <w:tc>
          <w:tcPr>
            <w:tcW w:w="0" w:type="auto"/>
            <w:tcBorders>
              <w:top w:val="single" w:sz="4" w:space="0" w:color="auto"/>
              <w:left w:val="single" w:sz="4" w:space="0" w:color="auto"/>
              <w:bottom w:val="single" w:sz="4" w:space="0" w:color="auto"/>
              <w:right w:val="single" w:sz="4" w:space="0" w:color="auto"/>
            </w:tcBorders>
            <w:hideMark/>
          </w:tcPr>
          <w:p w14:paraId="5963881F" w14:textId="77777777" w:rsidR="00017190" w:rsidRPr="00017190" w:rsidRDefault="00017190" w:rsidP="00017190">
            <w:pPr>
              <w:spacing w:after="160"/>
              <w:rPr>
                <w:lang w:val="en-US"/>
              </w:rPr>
            </w:pPr>
            <w:r w:rsidRPr="00017190">
              <w:rPr>
                <w:lang w:val="en-US"/>
              </w:rPr>
              <w:t>Connected supervisory relationship quality with mental health outcomes</w:t>
            </w:r>
          </w:p>
        </w:tc>
        <w:tc>
          <w:tcPr>
            <w:tcW w:w="0" w:type="auto"/>
            <w:tcBorders>
              <w:top w:val="single" w:sz="4" w:space="0" w:color="auto"/>
              <w:left w:val="single" w:sz="4" w:space="0" w:color="auto"/>
              <w:bottom w:val="single" w:sz="4" w:space="0" w:color="auto"/>
              <w:right w:val="single" w:sz="4" w:space="0" w:color="auto"/>
            </w:tcBorders>
            <w:hideMark/>
          </w:tcPr>
          <w:p w14:paraId="5A69EBE5" w14:textId="77777777" w:rsidR="00017190" w:rsidRPr="00017190" w:rsidRDefault="00017190" w:rsidP="00017190">
            <w:pPr>
              <w:spacing w:after="160"/>
              <w:rPr>
                <w:lang w:val="en-US"/>
              </w:rPr>
            </w:pPr>
            <w:r w:rsidRPr="00017190">
              <w:rPr>
                <w:lang w:val="en-US"/>
              </w:rPr>
              <w:t>Cross-sectional design leaves reverse causation possible</w:t>
            </w:r>
          </w:p>
        </w:tc>
      </w:tr>
      <w:tr w:rsidR="00017190" w:rsidRPr="00017190" w14:paraId="1E5AD118"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0299AB4B" w14:textId="77777777" w:rsidR="00017190" w:rsidRPr="00017190" w:rsidRDefault="00017190" w:rsidP="00017190">
            <w:pPr>
              <w:spacing w:after="160"/>
              <w:rPr>
                <w:lang w:val="en-US"/>
              </w:rPr>
            </w:pPr>
            <w:r w:rsidRPr="00017190">
              <w:rPr>
                <w:lang w:val="en-US"/>
              </w:rPr>
              <w:t>Marshall et al. (2026): 21 postgraduate taught students</w:t>
            </w:r>
          </w:p>
        </w:tc>
        <w:tc>
          <w:tcPr>
            <w:tcW w:w="0" w:type="auto"/>
            <w:tcBorders>
              <w:top w:val="single" w:sz="4" w:space="0" w:color="auto"/>
              <w:left w:val="single" w:sz="4" w:space="0" w:color="auto"/>
              <w:bottom w:val="single" w:sz="4" w:space="0" w:color="auto"/>
              <w:right w:val="single" w:sz="4" w:space="0" w:color="auto"/>
            </w:tcBorders>
            <w:hideMark/>
          </w:tcPr>
          <w:p w14:paraId="5C4D1C15" w14:textId="77777777" w:rsidR="00017190" w:rsidRPr="00017190" w:rsidRDefault="00017190" w:rsidP="00017190">
            <w:pPr>
              <w:spacing w:after="160"/>
              <w:rPr>
                <w:lang w:val="en-US"/>
              </w:rPr>
            </w:pPr>
            <w:r w:rsidRPr="00017190">
              <w:rPr>
                <w:lang w:val="en-US"/>
              </w:rPr>
              <w:t>Provided rare evidence concerning communication, isolation, support and pressure among PGT students</w:t>
            </w:r>
          </w:p>
        </w:tc>
        <w:tc>
          <w:tcPr>
            <w:tcW w:w="0" w:type="auto"/>
            <w:tcBorders>
              <w:top w:val="single" w:sz="4" w:space="0" w:color="auto"/>
              <w:left w:val="single" w:sz="4" w:space="0" w:color="auto"/>
              <w:bottom w:val="single" w:sz="4" w:space="0" w:color="auto"/>
              <w:right w:val="single" w:sz="4" w:space="0" w:color="auto"/>
            </w:tcBorders>
            <w:hideMark/>
          </w:tcPr>
          <w:p w14:paraId="153B488C" w14:textId="77777777" w:rsidR="00017190" w:rsidRPr="00017190" w:rsidRDefault="00017190" w:rsidP="00017190">
            <w:pPr>
              <w:spacing w:after="160"/>
              <w:rPr>
                <w:lang w:val="en-US"/>
              </w:rPr>
            </w:pPr>
            <w:r w:rsidRPr="00017190">
              <w:rPr>
                <w:lang w:val="en-US"/>
              </w:rPr>
              <w:t>Small retrospective qualitative sample cannot establish prevalence</w:t>
            </w:r>
          </w:p>
        </w:tc>
      </w:tr>
    </w:tbl>
    <w:p w14:paraId="1D143BF8" w14:textId="77777777" w:rsidR="00017190" w:rsidRPr="00017190" w:rsidRDefault="00017190" w:rsidP="00017190">
      <w:pPr>
        <w:rPr>
          <w:lang w:val="en-US"/>
        </w:rPr>
      </w:pPr>
      <w:r w:rsidRPr="00017190">
        <w:rPr>
          <w:i/>
          <w:iCs/>
          <w:lang w:val="en-US"/>
        </w:rPr>
        <w:t>Table sources:</w:t>
      </w:r>
      <w:r w:rsidRPr="00017190">
        <w:rPr>
          <w:lang w:val="en-US"/>
        </w:rPr>
        <w:t xml:space="preserve"> Hazell et al. (2021), Moss et al. (2022), </w:t>
      </w:r>
      <w:proofErr w:type="spellStart"/>
      <w:r w:rsidRPr="00017190">
        <w:rPr>
          <w:lang w:val="en-US"/>
        </w:rPr>
        <w:t>Hosseinpur</w:t>
      </w:r>
      <w:proofErr w:type="spellEnd"/>
      <w:r w:rsidRPr="00017190">
        <w:rPr>
          <w:lang w:val="en-US"/>
        </w:rPr>
        <w:t xml:space="preserve"> et al. (2023), Bennett et al. (2023), </w:t>
      </w:r>
      <w:proofErr w:type="spellStart"/>
      <w:r w:rsidRPr="00017190">
        <w:rPr>
          <w:lang w:val="en-US"/>
        </w:rPr>
        <w:t>Mavrogalou-Foti</w:t>
      </w:r>
      <w:proofErr w:type="spellEnd"/>
      <w:r w:rsidRPr="00017190">
        <w:rPr>
          <w:lang w:val="en-US"/>
        </w:rPr>
        <w:t xml:space="preserve"> et al. (2024) and Marshall et al. (2026). </w:t>
      </w:r>
    </w:p>
    <w:p w14:paraId="2C4D600D" w14:textId="77777777" w:rsidR="00017190" w:rsidRDefault="00017190" w:rsidP="00017190">
      <w:pPr>
        <w:pStyle w:val="Heading2"/>
      </w:pPr>
      <w:bookmarkStart w:id="28" w:name="_Toc238130169"/>
      <w:bookmarkStart w:id="29" w:name="_Toc240926440"/>
      <w:r w:rsidRPr="00017190">
        <w:t>2.5 Financial Stress and Cost of Living</w:t>
      </w:r>
      <w:bookmarkEnd w:id="28"/>
      <w:bookmarkEnd w:id="29"/>
    </w:p>
    <w:p w14:paraId="6B25EEE2" w14:textId="7922B2D4" w:rsidR="007438C3" w:rsidRPr="007438C3" w:rsidRDefault="00363B2A" w:rsidP="00363B2A">
      <w:pPr>
        <w:pStyle w:val="Heading3"/>
      </w:pPr>
      <w:bookmarkStart w:id="30" w:name="_Toc240926441"/>
      <w:r w:rsidRPr="00363B2A">
        <w:t xml:space="preserve">2.5.1 </w:t>
      </w:r>
      <w:r>
        <w:t>O</w:t>
      </w:r>
      <w:r w:rsidRPr="00363B2A">
        <w:t>verview</w:t>
      </w:r>
      <w:bookmarkEnd w:id="30"/>
    </w:p>
    <w:p w14:paraId="2F6AAD16" w14:textId="77777777" w:rsidR="00017190" w:rsidRPr="00017190" w:rsidRDefault="00017190" w:rsidP="00017190">
      <w:r w:rsidRPr="00017190">
        <w:t xml:space="preserve">There is a good rationale behind why financial stress should be considered a social determinant of postgraduate mental health due to its impact on housing, food, heating, transport, study time and social participation. According to the 2023 Office for National Statistics (ONS) survey, 92% of the higher-education students in the survey said that their cost of living had risen and 49% of respondents said that they were in financial difficulty, 30% had taken out new debt, 78% said their mental health and wellbeing had suffered since the fall term, and 46% of respondents said their education had worsened as a result of rising costs of living (ONS, 2023a). These are policy-relevant, but not postgraduate prevalence estimates (as the sample included both foundation and undergraduate and postgraduate students, and was based on self-report with a 0.9% response rate). Weighting mitigates known non-response imbalance but does not eliminate the non-response bias. </w:t>
      </w:r>
    </w:p>
    <w:p w14:paraId="2A7F0115" w14:textId="77777777" w:rsidR="00017190" w:rsidRPr="00017190" w:rsidRDefault="00017190" w:rsidP="00017190">
      <w:r w:rsidRPr="00017190">
        <w:t>Qualitative ONS interviews revealed how constrained budgets led to lower food spending, debt, and increased paid work and reliance on family assistance (ONS, 2023b). Although 25 interviews do not reflect the national student population, such accounts can help to explain some of the mechanisms that surveys might not capture. Bennett et al. (2023) examined 10,876 annual responses from one UK university from 2018 to 2022, and found that the financial stress for students has been on the rise during the pandemic and recession. Although multiple cross-</w:t>
      </w:r>
      <w:r w:rsidRPr="00017190">
        <w:lastRenderedPageBreak/>
        <w:t xml:space="preserve">sectional data sets provide a more robust comparison over time than a single survey, it is impossible to make any causal claims with individual-level data because the composition of the respondents varies each year. There can be a direct link between financial stress and mental health, but financial stress can also exacerbate difficulties in the workplace, making it harder to work, budget and seek assistance. </w:t>
      </w:r>
    </w:p>
    <w:p w14:paraId="65593F2B" w14:textId="77777777" w:rsidR="00017190" w:rsidRPr="00017190" w:rsidRDefault="00017190" w:rsidP="00017190">
      <w:r w:rsidRPr="00017190">
        <w:t xml:space="preserve">Financial exposures may be unique for postgraduate students. Master's courses are often expensive to study, with inadequate maintenance for those attending, whilst research students may rely on a time-limited stipend, a job or an uncertain extension. International students may face higher tuition, visa restrictions, fluctuations in exchange rates, and a lack of family support. </w:t>
      </w:r>
      <w:proofErr w:type="spellStart"/>
      <w:r w:rsidRPr="00017190">
        <w:t>Hosseinpur</w:t>
      </w:r>
      <w:proofErr w:type="spellEnd"/>
      <w:r w:rsidRPr="00017190">
        <w:t xml:space="preserve"> et al. (2023) detected a cross-sectional relationship between depression and funding source among international postgraduates; however, this does not imply that the difficulties with funding led to depression. A number of students from an English medical school reported increasing paid work, essential restrictions, and the view that work impacted study, as reported by Iqbal et al. (2025). While medical students may not be representative of all postgraduates, results indicate a viable trajectory from resource constraints to the conflict between work and education. </w:t>
      </w:r>
    </w:p>
    <w:p w14:paraId="2BD94BD5" w14:textId="77777777" w:rsidR="00017190" w:rsidRPr="00017190" w:rsidRDefault="00017190" w:rsidP="00017190">
      <w:proofErr w:type="gramStart"/>
      <w:r w:rsidRPr="00017190">
        <w:t>So</w:t>
      </w:r>
      <w:proofErr w:type="gramEnd"/>
      <w:r w:rsidRPr="00017190">
        <w:t xml:space="preserve"> it would be wrong to read financial strain as a reflection of poor individual budgeting. Worry can increase directly and indirectly through material hardship, which causes distress to nutrition, housing security, sleep and belonging. It can also lead to a decrease in access to protective activities due to travel, sports or social events that students avoid. Student Minds (2023) identified specific challenges to support for part-time, distance and commuter students who may have less engagement on campus and less access to support services. The literature, however, generally does not distinguish between objective resources and subjective financial strain, and few studies have an experimental design to assess the effectiveness of hardship funds in enhancing mental health. The most robust conclusion is that financial circumstances are always linked to wellbeing and academic concern; and that the size and causal pathway of impacts between specific postgraduate sub-groups is unclear. </w:t>
      </w:r>
    </w:p>
    <w:p w14:paraId="4A3F03D8" w14:textId="3954DCF0" w:rsidR="00017190" w:rsidRPr="00017190" w:rsidRDefault="00017190" w:rsidP="00017190">
      <w:pPr>
        <w:pStyle w:val="Heading3"/>
      </w:pPr>
      <w:bookmarkStart w:id="31" w:name="_Toc238130170"/>
      <w:bookmarkStart w:id="32" w:name="_Toc240926442"/>
      <w:r w:rsidRPr="00017190">
        <w:t>2.5.</w:t>
      </w:r>
      <w:r w:rsidR="00363B2A">
        <w:t>2</w:t>
      </w:r>
      <w:r w:rsidRPr="00017190">
        <w:t xml:space="preserve"> Impact of Financial Stress on Mental Health</w:t>
      </w:r>
      <w:bookmarkEnd w:id="31"/>
      <w:bookmarkEnd w:id="32"/>
    </w:p>
    <w:p w14:paraId="6E834AA9" w14:textId="77777777" w:rsidR="00017190" w:rsidRPr="00017190" w:rsidRDefault="00017190" w:rsidP="00017190">
      <w:r w:rsidRPr="00017190">
        <w:t xml:space="preserve">Financial stress has the potential to impact postgraduate mental health either directly via psychological stress or indirectly via material pathways. Financial stress and uncertainty about rent, food, utilities, tuition and debt can also raise concerns and affect a sense of control, and lack of resources can impact sleep, eating, social interaction and the amount of study time. Financial concerns have been shown to be associated with mental health and psychological </w:t>
      </w:r>
      <w:r w:rsidRPr="00017190">
        <w:lastRenderedPageBreak/>
        <w:t xml:space="preserve">distress in the UK; however, most studies had a cross-sectional design, meaning that it cannot be concluded that financial pressures are the only cause of anxiety or depression (Chen and </w:t>
      </w:r>
      <w:proofErr w:type="spellStart"/>
      <w:r w:rsidRPr="00017190">
        <w:t>Lucock</w:t>
      </w:r>
      <w:proofErr w:type="spellEnd"/>
      <w:r w:rsidRPr="00017190">
        <w:t>, 2022; Bennett et al., 2023). Similarly, the ONS (2023a) found that many HE students had financial problems as well as poorer wellbeing, but the mixed sample of students does not necessarily mean that the size of the relationship applies to all groups of HE students.</w:t>
      </w:r>
    </w:p>
    <w:p w14:paraId="3DD42364" w14:textId="76E26D4B" w:rsidR="00017190" w:rsidRPr="00017190" w:rsidRDefault="00017190" w:rsidP="00017190">
      <w:r w:rsidRPr="00017190">
        <w:t xml:space="preserve">The relationship might be significant for postgraduates, as other pressures are also at play, such as financial exposure. International students may pay more and have fewer choices of work; taught and research postgraduates might have to work on top of their studies or find their funding insecure. </w:t>
      </w:r>
      <w:proofErr w:type="spellStart"/>
      <w:r w:rsidRPr="00017190">
        <w:t>Hosseinpur</w:t>
      </w:r>
      <w:proofErr w:type="spellEnd"/>
      <w:r w:rsidRPr="00017190">
        <w:t xml:space="preserve"> et al. (2023) identified links between funding situations and depressive symptoms among international postgraduates, and Iqbal et al. (2025) demonstrated that cost pressures could lead to increased paid work and limited necessary expenses. The results validate the inclusion of financial stress as an SDOH that might exacerbate academic and social stress, and caution is continued to be exercised regarding the direction of causality. In the systematic review, therefore, financial stress is not just considered an economic outcome but as a possible pathway to anxiety, depression and less well-being</w:t>
      </w:r>
      <w:r w:rsidR="00B26D59">
        <w:t xml:space="preserve"> </w:t>
      </w:r>
      <w:r w:rsidR="00B26D59" w:rsidRPr="00B26D59">
        <w:t xml:space="preserve">(McCloud and Bann, 2019; Jessop et al., 2020; </w:t>
      </w:r>
      <w:proofErr w:type="spellStart"/>
      <w:r w:rsidR="00B26D59" w:rsidRPr="00B26D59">
        <w:t>Aldubaybi</w:t>
      </w:r>
      <w:proofErr w:type="spellEnd"/>
      <w:r w:rsidR="00B26D59" w:rsidRPr="00B26D59">
        <w:t xml:space="preserve"> et al., 2024)</w:t>
      </w:r>
      <w:r w:rsidRPr="00017190">
        <w:t>.</w:t>
      </w:r>
    </w:p>
    <w:p w14:paraId="0E5E7FAF" w14:textId="77777777" w:rsidR="00017190" w:rsidRPr="00B07BDE" w:rsidRDefault="00017190" w:rsidP="00B07BDE">
      <w:pPr>
        <w:pStyle w:val="Heading2"/>
      </w:pPr>
      <w:bookmarkStart w:id="33" w:name="_Toc238130171"/>
      <w:bookmarkStart w:id="34" w:name="_Toc240926443"/>
      <w:r w:rsidRPr="00017190">
        <w:t>2.6 Other Risk Factors: Academic, Supervisory and Social Determinants</w:t>
      </w:r>
      <w:bookmarkEnd w:id="33"/>
      <w:bookmarkEnd w:id="34"/>
    </w:p>
    <w:p w14:paraId="5A551392" w14:textId="2617898B" w:rsidR="00017190" w:rsidRPr="00017190" w:rsidRDefault="00017190" w:rsidP="00017190">
      <w:r w:rsidRPr="00017190">
        <w:t>Postgraduate study can involve both higher-level academic requirements and unpredictable prospects and career changes. Taught students might be subjected to crowded curricula, different assessment norms and quick dissertation deadlines; researchers to open-ended projects, publication pressure, and uncertain completion. Marshall et al. (2026) identified that the factors that influence PGT wellbeing included teaching arrangements, communication, support, isolation and academic pressure. Transferability is restricted by the small sample size of the retrospective study, yet it considers a population not included in large doctoral surveys. Similarly, Campbell et al</w:t>
      </w:r>
      <w:r w:rsidR="000319CE">
        <w:t>.</w:t>
      </w:r>
      <w:r w:rsidRPr="00017190">
        <w:t xml:space="preserve"> (2022) found from UK evidence that workload, transitions, relationships and broader living conditions impact on student mental health; however, heterogeneity meant that they were unable to perform a meta-analysis. </w:t>
      </w:r>
    </w:p>
    <w:p w14:paraId="0CDCAE52" w14:textId="4B4245B7" w:rsidR="00017190" w:rsidRPr="00017190" w:rsidRDefault="00017190" w:rsidP="00017190">
      <w:r w:rsidRPr="00017190">
        <w:t xml:space="preserve">Supervisory relationship is a central, institutionalised exposure for postgraduate researchers as it impacts on feedback, progression, networks and perceptions of belonging. Berry et al. (2021a) found that decreased supervisory communion was a consistent predictor of depression, anxiety and suicidality. Supervisory relationship quality was also shown to predict mental health </w:t>
      </w:r>
      <w:r w:rsidRPr="00017190">
        <w:lastRenderedPageBreak/>
        <w:t xml:space="preserve">outcomes for doctoral students in a study by </w:t>
      </w:r>
      <w:proofErr w:type="spellStart"/>
      <w:r w:rsidRPr="00017190">
        <w:t>Mavrogalou-Foti</w:t>
      </w:r>
      <w:proofErr w:type="spellEnd"/>
      <w:r w:rsidRPr="00017190">
        <w:t xml:space="preserve"> et al. (2024) with UK participants. Such studies provide evidence for relational explanations, but reversals of cause and effect are possible, as distressed students might have more negative perceptions of interactions or communication difficulties. Institutional response, therefore, should be to enhance supervisory practice and not to make supervisors into clinicians, and not to assume that the resolution of relationships alone can solve the problem of structural pressures</w:t>
      </w:r>
      <w:r w:rsidR="00594005">
        <w:t xml:space="preserve"> </w:t>
      </w:r>
      <w:r w:rsidR="00594005" w:rsidRPr="00594005">
        <w:t>(McCray and Joseph-Richard, 2021; Thomas et al., 2024; UK Council for Graduate Education, 2022)</w:t>
      </w:r>
      <w:r w:rsidRPr="00017190">
        <w:t xml:space="preserve">. </w:t>
      </w:r>
    </w:p>
    <w:p w14:paraId="091830F2" w14:textId="77777777" w:rsidR="00017190" w:rsidRPr="00017190" w:rsidRDefault="00017190" w:rsidP="00017190">
      <w:r w:rsidRPr="00017190">
        <w:t xml:space="preserve">Research culture can also come to accept overwork and make absence less acceptable. Berry et al. (2021b) identified a high level of perceived stigma and discrimination among 3,352 postgraduate researchers in the UK and the link between stigma and absenteeism and presenteeism. Presenteeism has been a major concern as students may keep coming to school when they are sick, and in disguise, and support may not be sought for as long as it should be. Berry et al. (2023) then demonstrated that depression, anxiety and suicidality were predictors for absence, intermission, presenteeism and intention to leave doctoral study. While these outcomes are functionally relevant, there is no necessary connection between intention to leave and actual attrition, and the use of a common survey dataset means that the findings are related and not independent replications. </w:t>
      </w:r>
    </w:p>
    <w:p w14:paraId="001A6D63" w14:textId="7B7A2FCB" w:rsidR="00017190" w:rsidRPr="00017190" w:rsidRDefault="00017190" w:rsidP="00017190">
      <w:r w:rsidRPr="00017190">
        <w:t>Social connection can act as a buffer against wellbeing with emotional support, practical information and academic identity</w:t>
      </w:r>
      <w:r w:rsidR="00594005">
        <w:t xml:space="preserve"> (</w:t>
      </w:r>
      <w:proofErr w:type="spellStart"/>
      <w:r w:rsidR="00594005" w:rsidRPr="00594005">
        <w:t>Alsubaie</w:t>
      </w:r>
      <w:proofErr w:type="spellEnd"/>
      <w:r w:rsidR="00594005" w:rsidRPr="00594005">
        <w:t xml:space="preserve"> et al., 2019; </w:t>
      </w:r>
      <w:proofErr w:type="spellStart"/>
      <w:r w:rsidR="00594005" w:rsidRPr="00594005">
        <w:t>Vasileiou</w:t>
      </w:r>
      <w:proofErr w:type="spellEnd"/>
      <w:r w:rsidR="00594005" w:rsidRPr="00594005">
        <w:t xml:space="preserve"> et al., 2019; McIntyre et al., 2018)</w:t>
      </w:r>
      <w:r w:rsidRPr="00017190">
        <w:t xml:space="preserve">. Dost (2025) identified a relationship between belonging, loneliness, academic anxiety and pandemic-related stress amongst undergraduate and postgraduate students in a UK collegiate setting. Similarly, psychiatric correlates of loneliness were found to be high by Akram et al. (2025). However, belonging can be both cause and effect: anxiety can make it harder to be involved and being excluded can make it harder to be anxious. If cohorts are small, teaching is short, research is done in isolation or commuting and working outside the campus decrease contact, postgraduates can be vulnerable. International students may also suffer homesickness, language needs, discrimination and unfamiliar services, as described in </w:t>
      </w:r>
      <w:proofErr w:type="spellStart"/>
      <w:r w:rsidRPr="00017190">
        <w:t>Hosseinpur</w:t>
      </w:r>
      <w:proofErr w:type="spellEnd"/>
      <w:r w:rsidRPr="00017190">
        <w:t xml:space="preserve"> et al. (2023). </w:t>
      </w:r>
    </w:p>
    <w:p w14:paraId="10E32EA8" w14:textId="2AF0D495" w:rsidR="00017190" w:rsidRPr="00017190" w:rsidRDefault="00017190" w:rsidP="00017190">
      <w:r w:rsidRPr="00017190">
        <w:t>Academic, social and financial determinants should not be viewed as individual factors. Uncertainty can increase, study and social time can get less, and help-seeking can decrease, due to distress and weak supervision; and concentration and progress can be affected by paid work. Casey et al. (2024</w:t>
      </w:r>
      <w:r w:rsidR="00F54857">
        <w:t>a</w:t>
      </w:r>
      <w:r w:rsidRPr="00017190">
        <w:t xml:space="preserve">) determined that resilience is applicable but that resilience as an individual approach can be interpreted as a way for students to adjust to an unhealthy </w:t>
      </w:r>
      <w:r w:rsidRPr="00017190">
        <w:lastRenderedPageBreak/>
        <w:t xml:space="preserve">environment. A more critical interpretation views resilience as being partly shaped by regular work, supportive relationships, a decent income and available services. Thus, postgraduate mental health is thought of as an interaction of personal resources and institutional environments, rather than a pathological lack of coping. </w:t>
      </w:r>
    </w:p>
    <w:p w14:paraId="7681A5A4" w14:textId="77777777" w:rsidR="00017190" w:rsidRPr="00017190" w:rsidRDefault="00017190" w:rsidP="00017190">
      <w:pPr>
        <w:pStyle w:val="Heading2"/>
      </w:pPr>
      <w:bookmarkStart w:id="35" w:name="_Toc238130172"/>
      <w:bookmarkStart w:id="36" w:name="_Toc240926444"/>
      <w:r w:rsidRPr="00017190">
        <w:t>2.7 Inequalities and Differential Risk</w:t>
      </w:r>
      <w:bookmarkEnd w:id="35"/>
      <w:bookmarkEnd w:id="36"/>
    </w:p>
    <w:p w14:paraId="66BC7F24" w14:textId="005AFF1A" w:rsidR="00017190" w:rsidRPr="00017190" w:rsidRDefault="00017190" w:rsidP="00017190">
      <w:r w:rsidRPr="00017190">
        <w:t>Average estimates may disguise inequities in exposure and support</w:t>
      </w:r>
      <w:r w:rsidR="00D224B8">
        <w:t xml:space="preserve"> </w:t>
      </w:r>
      <w:r w:rsidR="00D224B8" w:rsidRPr="00D224B8">
        <w:t xml:space="preserve">(Olaniyan, 2021; Stoll et al., 2022; </w:t>
      </w:r>
      <w:proofErr w:type="spellStart"/>
      <w:r w:rsidR="00D224B8" w:rsidRPr="00D224B8">
        <w:t>Dougall</w:t>
      </w:r>
      <w:proofErr w:type="spellEnd"/>
      <w:r w:rsidR="00D224B8" w:rsidRPr="00D224B8">
        <w:t xml:space="preserve"> et al., 2023)</w:t>
      </w:r>
      <w:r w:rsidRPr="00017190">
        <w:t xml:space="preserve">. International postgraduates may experience cultural adjustment, loss of existing networks, new academic expectations and financial or immigration issues. The study of </w:t>
      </w:r>
      <w:proofErr w:type="spellStart"/>
      <w:r w:rsidRPr="00017190">
        <w:t>Hosseinpur</w:t>
      </w:r>
      <w:proofErr w:type="spellEnd"/>
      <w:r w:rsidRPr="00017190">
        <w:t xml:space="preserve"> et al. (2023) discovered that ethnicity, funding and accommodation were linked to depressive symptoms among international public-health students; however, broad ethnic groups and convenience sampling make culturally specific interpretations of these associations unsafe. That discovery does, however, signal that universities can't expect a standardised experience with their international students. </w:t>
      </w:r>
    </w:p>
    <w:p w14:paraId="68667027" w14:textId="77777777" w:rsidR="00017190" w:rsidRPr="00017190" w:rsidRDefault="00017190" w:rsidP="00017190">
      <w:r w:rsidRPr="00017190">
        <w:t xml:space="preserve">The mode and the level of study are also important. Student Minds (2023) said that part-time, distance and commuter students might experience financial stress, not feeling like they fit in and few opportunities to access campus support. Some taught postgraduates may not get enough time to establish relationships before the evaluation period starts, while doctoral researchers might feel a sense of uncertainty and reliance on a limited network of supervisors (Marshall et al., 2026; Hazell et al., 2021). For mature students, study might be combined with work, child care or other responsibilities; this might make it more difficult for some to access services at standard daytime hours. Much of the subgroup evidence is descriptive, however, and small samples preclude analysis of complex interaction of group characteristics, including disability, ethnicity, gender, income and international status. </w:t>
      </w:r>
    </w:p>
    <w:p w14:paraId="3CE96D79" w14:textId="4147EA38" w:rsidR="00017190" w:rsidRPr="00017190" w:rsidRDefault="00017190" w:rsidP="00017190">
      <w:r w:rsidRPr="00017190">
        <w:t>The data requirements of institutions also rely on disclosure. Reported mental health conditions are less evenly distributed across different groups of students, but disclosure rates are not necessarily the same as the prevalence of mental health conditions, as disclosure of a condition depends on diagnosis, trust, stigma and perceived benefit (</w:t>
      </w:r>
      <w:r w:rsidR="00F90317" w:rsidRPr="00F90317">
        <w:t>Office for Students</w:t>
      </w:r>
      <w:r w:rsidRPr="00017190">
        <w:t>, 2023</w:t>
      </w:r>
      <w:r w:rsidR="00051F55">
        <w:t xml:space="preserve">; </w:t>
      </w:r>
      <w:r w:rsidR="00051F55" w:rsidRPr="00051F55">
        <w:t>Jones et al., 2019; Office for Students, 2023; Student Minds, 2024</w:t>
      </w:r>
      <w:r w:rsidRPr="00017190">
        <w:t xml:space="preserve">). Berry et al. (2021b) show how under-disclosure is possible in the context of academic cultures that are seen as stigmatising. So, the equity-oriented review should both take differential risk and differential visibility into consideration. Institutional evidence may fail to capture students who do not declare, those who </w:t>
      </w:r>
      <w:r w:rsidRPr="00017190">
        <w:lastRenderedPageBreak/>
        <w:t xml:space="preserve">are unable to attend services and those who leave early, thereby creating an overly positive picture of provision. </w:t>
      </w:r>
    </w:p>
    <w:p w14:paraId="6219849C" w14:textId="77777777" w:rsidR="00017190" w:rsidRPr="00017190" w:rsidRDefault="00017190" w:rsidP="00017190">
      <w:pPr>
        <w:pStyle w:val="Heading2"/>
      </w:pPr>
      <w:bookmarkStart w:id="37" w:name="_Toc238130173"/>
      <w:bookmarkStart w:id="38" w:name="_Toc240926445"/>
      <w:r w:rsidRPr="00017190">
        <w:t>2.8 Help-Seeking and Service Access</w:t>
      </w:r>
      <w:bookmarkEnd w:id="37"/>
      <w:bookmarkEnd w:id="38"/>
    </w:p>
    <w:p w14:paraId="080143B8" w14:textId="213F50F9" w:rsidR="00017190" w:rsidRPr="00017190" w:rsidRDefault="00017190" w:rsidP="00017190">
      <w:r w:rsidRPr="00017190">
        <w:t>Universities have a counselling service, wellbeing teams, disability support, financial advice and peer support programmes and referrals to NHS services, but access is not guaranteed to be timely or acceptable</w:t>
      </w:r>
      <w:r w:rsidR="006E2A50">
        <w:t xml:space="preserve"> (</w:t>
      </w:r>
      <w:proofErr w:type="spellStart"/>
      <w:r w:rsidR="006E2A50" w:rsidRPr="006E2A50">
        <w:t>Wadman</w:t>
      </w:r>
      <w:proofErr w:type="spellEnd"/>
      <w:r w:rsidR="006E2A50" w:rsidRPr="006E2A50">
        <w:t xml:space="preserve"> et al., 2019; </w:t>
      </w:r>
      <w:proofErr w:type="spellStart"/>
      <w:r w:rsidR="006E2A50" w:rsidRPr="006E2A50">
        <w:t>Gorczynski</w:t>
      </w:r>
      <w:proofErr w:type="spellEnd"/>
      <w:r w:rsidR="006E2A50" w:rsidRPr="006E2A50">
        <w:t xml:space="preserve"> et al., 2020; </w:t>
      </w:r>
      <w:proofErr w:type="spellStart"/>
      <w:r w:rsidR="006E2A50" w:rsidRPr="006E2A50">
        <w:t>Waight</w:t>
      </w:r>
      <w:proofErr w:type="spellEnd"/>
      <w:r w:rsidR="006E2A50" w:rsidRPr="006E2A50">
        <w:t xml:space="preserve"> and Giordano, 2018</w:t>
      </w:r>
      <w:r w:rsidR="006E2A50">
        <w:t>)</w:t>
      </w:r>
      <w:r w:rsidRPr="00017190">
        <w:t xml:space="preserve">. </w:t>
      </w:r>
      <w:proofErr w:type="spellStart"/>
      <w:r w:rsidRPr="00017190">
        <w:t>Broglia</w:t>
      </w:r>
      <w:proofErr w:type="spellEnd"/>
      <w:r w:rsidRPr="00017190">
        <w:t xml:space="preserve"> et al. (2021) asked 1956 students from five UK universities about their reasons for not seeking help, and found that uncertainty, expected time commitment and delayed recognition of need were barriers to seeking help. The multi-university sample provides breadth, but it may not necessarily capture the current demand due to the pre-dates of the data prior to the current cost-of-living crisis. The studies by Moss et al. (2022) indicated that psychometric literacy was not enough to address practical or cultural obstacles to accessing mental health services for distressed PGRs. </w:t>
      </w:r>
    </w:p>
    <w:p w14:paraId="338FA4AA" w14:textId="77777777" w:rsidR="00017190" w:rsidRPr="00017190" w:rsidRDefault="00017190" w:rsidP="00017190">
      <w:r w:rsidRPr="00017190">
        <w:t xml:space="preserve">Qualitative evidence shows the experience of the service processes. Barnett et al. (2021b) found six themes, including complicated access, limited personalisation, stigma and feeling abandoned/invisible, among 16 students who had accessed mental health support. While the small sample can't measure how prevalent these experiences are, it does uncover relational and administrative shortcomings that satisfaction scores might overlook. </w:t>
      </w:r>
      <w:proofErr w:type="spellStart"/>
      <w:r w:rsidRPr="00017190">
        <w:t>Remskar</w:t>
      </w:r>
      <w:proofErr w:type="spellEnd"/>
      <w:r w:rsidRPr="00017190">
        <w:t xml:space="preserve"> et al. (2022) also identified that students preferred wellbeing resources that were flexible, credible and focused on the user. Both studies support co-design, although stated preferences don't guarantee that redesign of services will lead to better clinical and academic outcomes. </w:t>
      </w:r>
    </w:p>
    <w:p w14:paraId="28ACD7CA" w14:textId="25551E1A" w:rsidR="00017190" w:rsidRPr="00017190" w:rsidRDefault="00017190" w:rsidP="00017190">
      <w:r w:rsidRPr="00017190">
        <w:t>Osborn et al. (2022) found, at the population level, that although only a minority of students with mental health issues accessed formal services, there were significant differences between studies. Their international meta-analysis expands their statistical coverage, but includes a mixture of healthcare systems, definitions and student cohorts</w:t>
      </w:r>
      <w:r w:rsidR="006223F7">
        <w:t xml:space="preserve"> </w:t>
      </w:r>
      <w:r w:rsidR="006223F7" w:rsidRPr="006223F7">
        <w:t>(</w:t>
      </w:r>
      <w:r w:rsidR="00D7164C" w:rsidRPr="00D7164C">
        <w:t xml:space="preserve">Hughes et al., 2018; Hughes and Spanner, 2024; </w:t>
      </w:r>
      <w:proofErr w:type="spellStart"/>
      <w:r w:rsidR="00D7164C" w:rsidRPr="00D7164C">
        <w:t>Wavehill</w:t>
      </w:r>
      <w:proofErr w:type="spellEnd"/>
      <w:r w:rsidR="00D7164C" w:rsidRPr="00D7164C">
        <w:t>, 2022</w:t>
      </w:r>
      <w:r w:rsidR="006223F7" w:rsidRPr="006223F7">
        <w:t>)</w:t>
      </w:r>
      <w:r w:rsidRPr="00017190">
        <w:t xml:space="preserve">. Conclusions for the UK are thus to be interpreted with caution. Postgraduates may wish to seek a first contact from their supervisors or peers but may not be trained, will not know their confidentiality boundaries or referral pathways. In contrast, using all difficulties as targets for clinical services can be a way of medicalising issues of workload or finance/exclusion. </w:t>
      </w:r>
    </w:p>
    <w:p w14:paraId="09DF258C" w14:textId="4E09110C" w:rsidR="00017190" w:rsidRPr="00017190" w:rsidRDefault="00017190" w:rsidP="00017190">
      <w:r w:rsidRPr="00017190">
        <w:t xml:space="preserve">Increased emphasis on coordination in policy. The research undertaken by the DfE shows that there is significant variation between the way English providers organise, assess and embed </w:t>
      </w:r>
      <w:r w:rsidRPr="00017190">
        <w:lastRenderedPageBreak/>
        <w:t>mental health provision in their schools (</w:t>
      </w:r>
      <w:r w:rsidR="006D0BE1" w:rsidRPr="006D0BE1">
        <w:t>Department for Education</w:t>
      </w:r>
      <w:r w:rsidRPr="00017190">
        <w:t>, 2021</w:t>
      </w:r>
      <w:r w:rsidR="006D0BE1">
        <w:t>a</w:t>
      </w:r>
      <w:r w:rsidRPr="00017190">
        <w:t xml:space="preserve">; </w:t>
      </w:r>
      <w:r w:rsidR="006D0BE1" w:rsidRPr="006D0BE1">
        <w:t>Department for Education</w:t>
      </w:r>
      <w:r w:rsidRPr="00017190">
        <w:t xml:space="preserve">, 2023). Office for Students work on joined-up provision emphasises the need for the higher education and NHS services to work together where students travel between home and higher education institutions, and where specialist care is required </w:t>
      </w:r>
      <w:r w:rsidR="00DF7F43" w:rsidRPr="00DF7F43">
        <w:t>(</w:t>
      </w:r>
      <w:r w:rsidR="00F90317" w:rsidRPr="00F90317">
        <w:t>Office for Students</w:t>
      </w:r>
      <w:r w:rsidR="00DF7F43" w:rsidRPr="00DF7F43">
        <w:t>, 2023b</w:t>
      </w:r>
      <w:r w:rsidRPr="00017190">
        <w:t>). The national implementation taskforce has identified case management and HE</w:t>
      </w:r>
      <w:r w:rsidR="00416A91">
        <w:t>-</w:t>
      </w:r>
      <w:r w:rsidRPr="00017190">
        <w:t xml:space="preserve">NHS partnerships, staff development, and clearer user journeys as priorities (DfE, 2026). While these are credible directions, much of the supporting evidence is in the form of case studies and reports of implementation and not necessarily the result of controlled evaluations. </w:t>
      </w:r>
    </w:p>
    <w:p w14:paraId="50B01212" w14:textId="48975DD9" w:rsidR="00017190" w:rsidRPr="00017190" w:rsidRDefault="00017190" w:rsidP="00017190">
      <w:r w:rsidRPr="00017190">
        <w:t xml:space="preserve">Reach and waiting time, equity, engagement and outcomes must therefore be evaluated when the service is expanded. Even if appointments are increased, referral systems that are confusing or culturally inappropriate </w:t>
      </w:r>
      <w:r w:rsidR="00B07BDE" w:rsidRPr="00017190">
        <w:t>cannot</w:t>
      </w:r>
      <w:r w:rsidRPr="00017190">
        <w:t xml:space="preserve"> enhance access. Support with recognition and signposting through training of supervisors and teaching staff; no non-clinical staff to diagnose or provide therapy - role boundaries. Effective provision should link in with the clinical care in a way that reflects the multiple determinants that exist in the literature and provide financial support and social support. </w:t>
      </w:r>
    </w:p>
    <w:p w14:paraId="0DB22ECF" w14:textId="77777777" w:rsidR="00017190" w:rsidRPr="00017190" w:rsidRDefault="00017190" w:rsidP="00017190">
      <w:pPr>
        <w:pStyle w:val="Heading2"/>
      </w:pPr>
      <w:bookmarkStart w:id="39" w:name="_Toc238130174"/>
      <w:bookmarkStart w:id="40" w:name="_Toc240926446"/>
      <w:r w:rsidRPr="00017190">
        <w:t>2.9 Evidence-Based Interventions and Institutional Responses</w:t>
      </w:r>
      <w:bookmarkEnd w:id="39"/>
      <w:bookmarkEnd w:id="40"/>
    </w:p>
    <w:p w14:paraId="07BA6EC1" w14:textId="77777777" w:rsidR="00017190" w:rsidRPr="00017190" w:rsidRDefault="00017190" w:rsidP="00017190">
      <w:r w:rsidRPr="00017190">
        <w:t xml:space="preserve">It has been shown that psychological interventions are effective for decreasing student symptoms, with varying effect sizes and durations. Barnett et al. (2021a) identified evidence of psychological prevention and treatment interventions within university populations, and Worsley et al. (2022) reported some evidence for cognitive-behavioural and mindfulness programmes, but little evidence for programmes at the university level or in the UK. These reviews help to make therapy and preventive services available, but most of the primary research relied on short follow-up, self-selected samples and symptom scales instead of functioning or retention measures. Intervention evidence does not, therefore, justify giving up on structural reform and relying on individual treatment. </w:t>
      </w:r>
    </w:p>
    <w:p w14:paraId="16379465" w14:textId="77777777" w:rsidR="00017190" w:rsidRPr="00017190" w:rsidRDefault="00017190" w:rsidP="00017190">
      <w:r w:rsidRPr="00017190">
        <w:t xml:space="preserve">Exercise is also a possible preventive measure. </w:t>
      </w:r>
      <w:proofErr w:type="spellStart"/>
      <w:r w:rsidRPr="00017190">
        <w:t>Malagodi</w:t>
      </w:r>
      <w:proofErr w:type="spellEnd"/>
      <w:r w:rsidRPr="00017190">
        <w:t xml:space="preserve"> et al. (2024) revealed that out of the 125 UK universities that responded, only 45 had a physical-activity programme specifically designed to help students' mental health. The mapping study provides some evidence of a lack of provision and does not provide evidence of effectiveness. Universities need to be careful not to assume that the availability of a programme brings benefits when they have not measured uptake, accessibility and mental health outcomes. The participation barriers for students who work long hours, commute or have a disability may be unique. </w:t>
      </w:r>
    </w:p>
    <w:p w14:paraId="6D449598" w14:textId="6FE775B9" w:rsidR="00017190" w:rsidRPr="00017190" w:rsidRDefault="00017190" w:rsidP="00017190">
      <w:r w:rsidRPr="00017190">
        <w:lastRenderedPageBreak/>
        <w:t>A whole university model is more aligned with the evidence, as curriculum, assessment, employment practices, supervision, community, accommodation &amp; clinical support are connected</w:t>
      </w:r>
      <w:r w:rsidR="000C6DD7">
        <w:t xml:space="preserve"> (</w:t>
      </w:r>
      <w:r w:rsidR="000C6DD7" w:rsidRPr="000C6DD7">
        <w:t>Metcalfe et al., 2018; Metcalfe et al., 2020; Priestley et al., 2022</w:t>
      </w:r>
      <w:r w:rsidR="000C6DD7">
        <w:t>)</w:t>
      </w:r>
      <w:r w:rsidRPr="00017190">
        <w:t>. Embedding mental health throughout the institutional systems rather than within counselling services is recommended by Universities UK (2023). Programme diversity and non-experimental evaluation make it difficult to be certain of the comparative effectiveness of these targeted and intersectional projects, but Office for Students evaluations suggest that this can reach groups facing barriers</w:t>
      </w:r>
      <w:r w:rsidR="001436CD">
        <w:t xml:space="preserve"> (</w:t>
      </w:r>
      <w:r w:rsidR="001436CD" w:rsidRPr="001436CD">
        <w:t>Office for Students, 2024</w:t>
      </w:r>
      <w:r w:rsidR="001436CD">
        <w:t>)</w:t>
      </w:r>
      <w:r w:rsidRPr="00017190">
        <w:t xml:space="preserve">. The best answer is therefore a complex one, comprising universal prevention and healthy academic design, interventions for exposed groups, access to appropriate care as quickly as possible, reasonable academic flexibility, financial protection and effective NHS referral. </w:t>
      </w:r>
    </w:p>
    <w:p w14:paraId="7B2BDD2E" w14:textId="77777777" w:rsidR="00017190" w:rsidRPr="00017190" w:rsidRDefault="00017190" w:rsidP="00017190">
      <w:pPr>
        <w:pStyle w:val="Heading2"/>
      </w:pPr>
      <w:bookmarkStart w:id="41" w:name="_Toc238130175"/>
      <w:bookmarkStart w:id="42" w:name="_Toc240926447"/>
      <w:r w:rsidRPr="00017190">
        <w:t>2.10 Gaps in the literature</w:t>
      </w:r>
      <w:bookmarkEnd w:id="41"/>
      <w:bookmarkEnd w:id="42"/>
    </w:p>
    <w:p w14:paraId="5CD11C61" w14:textId="77777777" w:rsidR="00017190" w:rsidRPr="00017190" w:rsidRDefault="00017190" w:rsidP="00017190">
      <w:r w:rsidRPr="00017190">
        <w:t xml:space="preserve">There are several gaps that justify the systematic review. Firstly, research in the UK is mainly carried out on general student samples and on doctoral students; there is a lack of direct evidence on postgraduates who are actually being taught. Secondly, the extent to which programmes, institutions and demographic groups are examined in studies is often collapsed, meaning that analysis of international, mature, disabled, part-time, commuter and distance postgraduates is restricted. Third, cross-sectional self-report designs predominate, making it unclear which comes first and what causes what. Fourth, pandemic research can be useful but may not be applicable to post-pandemic teaching, inflation and service pressures. Fifth, a lack of consistency makes it difficult to compare levels of anxiety, depression, distress, loneliness and wellbeing. </w:t>
      </w:r>
    </w:p>
    <w:p w14:paraId="5D3A9A04" w14:textId="59FA12B8" w:rsidR="00017190" w:rsidRPr="00017190" w:rsidRDefault="00017190" w:rsidP="00017190">
      <w:r w:rsidRPr="00017190">
        <w:t>There is also limited evidence of intervention effects</w:t>
      </w:r>
      <w:r w:rsidR="000C6DD7">
        <w:t xml:space="preserve"> (</w:t>
      </w:r>
      <w:r w:rsidR="000C6DD7" w:rsidRPr="000C6DD7">
        <w:t>Galante et al., 2021; Wagner et al., 2023; Bywater, 2026</w:t>
      </w:r>
      <w:r w:rsidR="000C6DD7">
        <w:t>)</w:t>
      </w:r>
      <w:r w:rsidRPr="00017190">
        <w:t xml:space="preserve">. Changes to workload, supervision, funding, assessment or institutional culture are studied less frequently than individual therapies. Equity of uptake, academic functioning, retention, cost-effectiveness and sustained outcomes are reported by few evaluations. While financial stress has consistently been linked to wellbeing, there have been few postgraduate-specific longitudinal studies and assessments of financial hardship supports. Last but not least, services and determinants are examined separately, when students are subjected to them at the same time. There is a need for a systematic synthesis that links causes with outcomes and solutions, making explicit the distinction between PGT and PGR evidence. </w:t>
      </w:r>
    </w:p>
    <w:p w14:paraId="2C33710F" w14:textId="77777777" w:rsidR="00017190" w:rsidRPr="00017190" w:rsidRDefault="00017190" w:rsidP="00017190">
      <w:r w:rsidRPr="00017190">
        <w:lastRenderedPageBreak/>
        <w:t xml:space="preserve">One restriction is related to results. Studies are reported on symptom scores, but do not usually investigate the ability of students to attend school, complete assessments, and/or continue their studies. This is tackled by looking at attendance and outcomes of intentions to drop out by looking at outcomes of taught postgraduates, as does Berry et al. (2023). Research needs to differentiate between availability and access, as services can be provided, but waiting times, eligibility screening, cultural mismatch and delivery issues may prevent access (Barnett et al., 2021b; Osborn et al., 2022). </w:t>
      </w:r>
    </w:p>
    <w:p w14:paraId="4C850B9D" w14:textId="77777777" w:rsidR="00017190" w:rsidRPr="00017190" w:rsidRDefault="00017190" w:rsidP="00017190">
      <w:pPr>
        <w:pStyle w:val="Heading2"/>
      </w:pPr>
      <w:bookmarkStart w:id="43" w:name="_Toc238130176"/>
      <w:bookmarkStart w:id="44" w:name="_Toc240926448"/>
      <w:r w:rsidRPr="00017190">
        <w:t>2.11 Theoretical Framework</w:t>
      </w:r>
      <w:bookmarkEnd w:id="43"/>
      <w:bookmarkEnd w:id="44"/>
    </w:p>
    <w:p w14:paraId="271B6499" w14:textId="4BFB297D" w:rsidR="00017190" w:rsidRPr="00017190" w:rsidRDefault="00A82E44" w:rsidP="00017190">
      <w:r w:rsidRPr="00A82E44">
        <w:t>An adapted social determinants of mental health framework will guide the review</w:t>
      </w:r>
      <w:r>
        <w:t xml:space="preserve"> </w:t>
      </w:r>
      <w:r w:rsidRPr="00A82E44">
        <w:t>(WHO, 2022)</w:t>
      </w:r>
      <w:r w:rsidR="00017190" w:rsidRPr="00017190">
        <w:t xml:space="preserve">. The social and economic contexts and the availability of mental health services all influence mental health, as emphasised by WHO (2022). Structural conditions in postgraduate education relate to national funding, fee status, housing markets, immigration policy and NHS capacity. The institutional conditions comprise workload, assessment, research culture, supervision, inclusion and service design. Interpersonal factors are those related to peers, family and supervisory relationships, and Individual factors are those related to previous mental health, coping resources and physical health. </w:t>
      </w:r>
    </w:p>
    <w:p w14:paraId="60EEFDE6" w14:textId="13F046BC" w:rsidR="00017190" w:rsidRPr="00017190" w:rsidRDefault="00F86ECC" w:rsidP="00017190">
      <w:r w:rsidRPr="00F86ECC">
        <w:t>The framework avoids two analytical errors. First, it does not treat hardship, isolation or overwork as individual vulnerabilities. Second, it avoids structural determinism by recognising protective resources and personal differences</w:t>
      </w:r>
      <w:r w:rsidR="00017190" w:rsidRPr="00017190">
        <w:t xml:space="preserve">. Anxiety and depression are outcomes, along with feelings of loneliness, decreased wellbeing, absence, and presenteeism, and intention to interrupt and/or attrition. Support can be provided at various stages: income and housing assistance may help minimise exposure; inclusive teaching and supervision may enhance environments; peer networks may support belonging; and counselling or NHS care may address emerging symptoms. This multi-level structure is therefore appropriate to summarise disparate evidence and analyse the level of problems relative to that of proposed solutions. </w:t>
      </w:r>
    </w:p>
    <w:p w14:paraId="4B8F42DC" w14:textId="7216D28B" w:rsidR="00017190" w:rsidRPr="00017190" w:rsidRDefault="00017190" w:rsidP="00017190">
      <w:pPr>
        <w:rPr>
          <w:lang w:val="en-US"/>
        </w:rPr>
      </w:pPr>
      <w:r w:rsidRPr="00017190">
        <w:rPr>
          <w:lang w:val="en-US"/>
        </w:rPr>
        <w:t>Table 2.2: Adapted Social Determinants of Mental Health Framework</w:t>
      </w:r>
      <w:r w:rsidRPr="00017190">
        <w:t xml:space="preserve"> (WHO, 2022; Berry et al., 2021a; Dost, 2025; ONS, 2023a; DfE, 2026)</w:t>
      </w:r>
    </w:p>
    <w:tbl>
      <w:tblPr>
        <w:tblStyle w:val="TableGrid"/>
        <w:tblW w:w="0" w:type="auto"/>
        <w:tblLook w:val="04A0" w:firstRow="1" w:lastRow="0" w:firstColumn="1" w:lastColumn="0" w:noHBand="0" w:noVBand="1"/>
      </w:tblPr>
      <w:tblGrid>
        <w:gridCol w:w="1691"/>
        <w:gridCol w:w="3128"/>
        <w:gridCol w:w="2138"/>
        <w:gridCol w:w="2619"/>
      </w:tblGrid>
      <w:tr w:rsidR="00017190" w:rsidRPr="00017190" w14:paraId="4AA0B8F0"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5204D7C0" w14:textId="77777777" w:rsidR="00017190" w:rsidRPr="00017190" w:rsidRDefault="00017190" w:rsidP="00017190">
            <w:pPr>
              <w:spacing w:after="160"/>
              <w:rPr>
                <w:b/>
                <w:bCs/>
                <w:lang w:val="en-US"/>
              </w:rPr>
            </w:pPr>
            <w:r w:rsidRPr="00017190">
              <w:rPr>
                <w:b/>
                <w:bCs/>
                <w:lang w:val="en-US"/>
              </w:rPr>
              <w:t>Analytical level</w:t>
            </w:r>
          </w:p>
        </w:tc>
        <w:tc>
          <w:tcPr>
            <w:tcW w:w="0" w:type="auto"/>
            <w:tcBorders>
              <w:top w:val="single" w:sz="4" w:space="0" w:color="auto"/>
              <w:left w:val="single" w:sz="4" w:space="0" w:color="auto"/>
              <w:bottom w:val="single" w:sz="4" w:space="0" w:color="auto"/>
              <w:right w:val="single" w:sz="4" w:space="0" w:color="auto"/>
            </w:tcBorders>
            <w:hideMark/>
          </w:tcPr>
          <w:p w14:paraId="1ED5B4D2" w14:textId="77777777" w:rsidR="00017190" w:rsidRPr="00017190" w:rsidRDefault="00017190" w:rsidP="00017190">
            <w:pPr>
              <w:spacing w:after="160"/>
              <w:rPr>
                <w:b/>
                <w:bCs/>
                <w:lang w:val="en-US"/>
              </w:rPr>
            </w:pPr>
            <w:r w:rsidRPr="00017190">
              <w:rPr>
                <w:b/>
                <w:bCs/>
                <w:lang w:val="en-US"/>
              </w:rPr>
              <w:t>Illustrative determinants</w:t>
            </w:r>
          </w:p>
        </w:tc>
        <w:tc>
          <w:tcPr>
            <w:tcW w:w="0" w:type="auto"/>
            <w:tcBorders>
              <w:top w:val="single" w:sz="4" w:space="0" w:color="auto"/>
              <w:left w:val="single" w:sz="4" w:space="0" w:color="auto"/>
              <w:bottom w:val="single" w:sz="4" w:space="0" w:color="auto"/>
              <w:right w:val="single" w:sz="4" w:space="0" w:color="auto"/>
            </w:tcBorders>
            <w:hideMark/>
          </w:tcPr>
          <w:p w14:paraId="0786AE7D" w14:textId="77777777" w:rsidR="00017190" w:rsidRPr="00017190" w:rsidRDefault="00017190" w:rsidP="00017190">
            <w:pPr>
              <w:spacing w:after="160"/>
              <w:rPr>
                <w:b/>
                <w:bCs/>
                <w:lang w:val="en-US"/>
              </w:rPr>
            </w:pPr>
            <w:r w:rsidRPr="00017190">
              <w:rPr>
                <w:b/>
                <w:bCs/>
                <w:lang w:val="en-US"/>
              </w:rPr>
              <w:t>Proposed pathway</w:t>
            </w:r>
          </w:p>
        </w:tc>
        <w:tc>
          <w:tcPr>
            <w:tcW w:w="0" w:type="auto"/>
            <w:tcBorders>
              <w:top w:val="single" w:sz="4" w:space="0" w:color="auto"/>
              <w:left w:val="single" w:sz="4" w:space="0" w:color="auto"/>
              <w:bottom w:val="single" w:sz="4" w:space="0" w:color="auto"/>
              <w:right w:val="single" w:sz="4" w:space="0" w:color="auto"/>
            </w:tcBorders>
            <w:hideMark/>
          </w:tcPr>
          <w:p w14:paraId="54E0AEDA" w14:textId="77777777" w:rsidR="00017190" w:rsidRPr="00017190" w:rsidRDefault="00017190" w:rsidP="00017190">
            <w:pPr>
              <w:spacing w:after="160"/>
              <w:rPr>
                <w:b/>
                <w:bCs/>
                <w:lang w:val="en-US"/>
              </w:rPr>
            </w:pPr>
            <w:r w:rsidRPr="00017190">
              <w:rPr>
                <w:b/>
                <w:bCs/>
                <w:lang w:val="en-US"/>
              </w:rPr>
              <w:t>Relevant response</w:t>
            </w:r>
          </w:p>
        </w:tc>
      </w:tr>
      <w:tr w:rsidR="00017190" w:rsidRPr="00017190" w14:paraId="7B7266F4"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12E39D91" w14:textId="77777777" w:rsidR="00017190" w:rsidRPr="00017190" w:rsidRDefault="00017190" w:rsidP="00017190">
            <w:pPr>
              <w:spacing w:after="160"/>
              <w:rPr>
                <w:lang w:val="en-US"/>
              </w:rPr>
            </w:pPr>
            <w:r w:rsidRPr="00017190">
              <w:rPr>
                <w:lang w:val="en-US"/>
              </w:rPr>
              <w:t>Structural and system</w:t>
            </w:r>
          </w:p>
        </w:tc>
        <w:tc>
          <w:tcPr>
            <w:tcW w:w="0" w:type="auto"/>
            <w:tcBorders>
              <w:top w:val="single" w:sz="4" w:space="0" w:color="auto"/>
              <w:left w:val="single" w:sz="4" w:space="0" w:color="auto"/>
              <w:bottom w:val="single" w:sz="4" w:space="0" w:color="auto"/>
              <w:right w:val="single" w:sz="4" w:space="0" w:color="auto"/>
            </w:tcBorders>
            <w:hideMark/>
          </w:tcPr>
          <w:p w14:paraId="41207700" w14:textId="77777777" w:rsidR="00017190" w:rsidRPr="00017190" w:rsidRDefault="00017190" w:rsidP="00017190">
            <w:pPr>
              <w:spacing w:after="160"/>
              <w:rPr>
                <w:lang w:val="en-US"/>
              </w:rPr>
            </w:pPr>
            <w:r w:rsidRPr="00017190">
              <w:rPr>
                <w:lang w:val="en-US"/>
              </w:rPr>
              <w:t xml:space="preserve">Postgraduate funding, tuition fees, housing costs, visa and </w:t>
            </w:r>
            <w:r w:rsidRPr="00017190">
              <w:rPr>
                <w:lang w:val="en-US"/>
              </w:rPr>
              <w:lastRenderedPageBreak/>
              <w:t>work conditions, NHS capacity</w:t>
            </w:r>
          </w:p>
        </w:tc>
        <w:tc>
          <w:tcPr>
            <w:tcW w:w="0" w:type="auto"/>
            <w:tcBorders>
              <w:top w:val="single" w:sz="4" w:space="0" w:color="auto"/>
              <w:left w:val="single" w:sz="4" w:space="0" w:color="auto"/>
              <w:bottom w:val="single" w:sz="4" w:space="0" w:color="auto"/>
              <w:right w:val="single" w:sz="4" w:space="0" w:color="auto"/>
            </w:tcBorders>
            <w:hideMark/>
          </w:tcPr>
          <w:p w14:paraId="1582251A" w14:textId="77777777" w:rsidR="00017190" w:rsidRPr="00017190" w:rsidRDefault="00017190" w:rsidP="00017190">
            <w:pPr>
              <w:spacing w:after="160"/>
              <w:rPr>
                <w:lang w:val="en-US"/>
              </w:rPr>
            </w:pPr>
            <w:r w:rsidRPr="00017190">
              <w:rPr>
                <w:lang w:val="en-US"/>
              </w:rPr>
              <w:lastRenderedPageBreak/>
              <w:t xml:space="preserve">Material insecurity and unequal </w:t>
            </w:r>
            <w:r w:rsidRPr="00017190">
              <w:rPr>
                <w:lang w:val="en-US"/>
              </w:rPr>
              <w:lastRenderedPageBreak/>
              <w:t>access to care</w:t>
            </w:r>
          </w:p>
        </w:tc>
        <w:tc>
          <w:tcPr>
            <w:tcW w:w="0" w:type="auto"/>
            <w:tcBorders>
              <w:top w:val="single" w:sz="4" w:space="0" w:color="auto"/>
              <w:left w:val="single" w:sz="4" w:space="0" w:color="auto"/>
              <w:bottom w:val="single" w:sz="4" w:space="0" w:color="auto"/>
              <w:right w:val="single" w:sz="4" w:space="0" w:color="auto"/>
            </w:tcBorders>
            <w:hideMark/>
          </w:tcPr>
          <w:p w14:paraId="3CD611B7" w14:textId="7E7A0756" w:rsidR="00017190" w:rsidRPr="00017190" w:rsidRDefault="00017190" w:rsidP="00017190">
            <w:pPr>
              <w:spacing w:after="160"/>
              <w:rPr>
                <w:lang w:val="en-US"/>
              </w:rPr>
            </w:pPr>
            <w:r w:rsidRPr="00017190">
              <w:rPr>
                <w:lang w:val="en-US"/>
              </w:rPr>
              <w:lastRenderedPageBreak/>
              <w:t xml:space="preserve">Financial protection, housing assistance and </w:t>
            </w:r>
            <w:r w:rsidRPr="00017190">
              <w:rPr>
                <w:lang w:val="en-US"/>
              </w:rPr>
              <w:lastRenderedPageBreak/>
              <w:t>HE</w:t>
            </w:r>
            <w:r w:rsidR="00416A91">
              <w:rPr>
                <w:lang w:val="en-US"/>
              </w:rPr>
              <w:t>-</w:t>
            </w:r>
            <w:r w:rsidRPr="00017190">
              <w:rPr>
                <w:lang w:val="en-US"/>
              </w:rPr>
              <w:t>NHS coordination</w:t>
            </w:r>
          </w:p>
        </w:tc>
      </w:tr>
      <w:tr w:rsidR="00017190" w:rsidRPr="00017190" w14:paraId="2E668A73"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6EE497CC" w14:textId="77777777" w:rsidR="00017190" w:rsidRPr="00017190" w:rsidRDefault="00017190" w:rsidP="00017190">
            <w:pPr>
              <w:spacing w:after="160"/>
              <w:rPr>
                <w:lang w:val="en-US"/>
              </w:rPr>
            </w:pPr>
            <w:r w:rsidRPr="00017190">
              <w:rPr>
                <w:lang w:val="en-US"/>
              </w:rPr>
              <w:lastRenderedPageBreak/>
              <w:t>Institutional and academic</w:t>
            </w:r>
          </w:p>
        </w:tc>
        <w:tc>
          <w:tcPr>
            <w:tcW w:w="0" w:type="auto"/>
            <w:tcBorders>
              <w:top w:val="single" w:sz="4" w:space="0" w:color="auto"/>
              <w:left w:val="single" w:sz="4" w:space="0" w:color="auto"/>
              <w:bottom w:val="single" w:sz="4" w:space="0" w:color="auto"/>
              <w:right w:val="single" w:sz="4" w:space="0" w:color="auto"/>
            </w:tcBorders>
            <w:hideMark/>
          </w:tcPr>
          <w:p w14:paraId="52A0625F" w14:textId="77777777" w:rsidR="00017190" w:rsidRPr="00017190" w:rsidRDefault="00017190" w:rsidP="00017190">
            <w:pPr>
              <w:spacing w:after="160"/>
              <w:rPr>
                <w:lang w:val="en-US"/>
              </w:rPr>
            </w:pPr>
            <w:r w:rsidRPr="00017190">
              <w:rPr>
                <w:lang w:val="en-US"/>
              </w:rPr>
              <w:t>Workload, assessment, research culture, supervision, inclusion and service design</w:t>
            </w:r>
          </w:p>
        </w:tc>
        <w:tc>
          <w:tcPr>
            <w:tcW w:w="0" w:type="auto"/>
            <w:tcBorders>
              <w:top w:val="single" w:sz="4" w:space="0" w:color="auto"/>
              <w:left w:val="single" w:sz="4" w:space="0" w:color="auto"/>
              <w:bottom w:val="single" w:sz="4" w:space="0" w:color="auto"/>
              <w:right w:val="single" w:sz="4" w:space="0" w:color="auto"/>
            </w:tcBorders>
            <w:hideMark/>
          </w:tcPr>
          <w:p w14:paraId="6DEABAB0" w14:textId="77777777" w:rsidR="00017190" w:rsidRPr="00017190" w:rsidRDefault="00017190" w:rsidP="00017190">
            <w:pPr>
              <w:spacing w:after="160"/>
              <w:rPr>
                <w:lang w:val="en-US"/>
              </w:rPr>
            </w:pPr>
            <w:r w:rsidRPr="00017190">
              <w:rPr>
                <w:lang w:val="en-US"/>
              </w:rPr>
              <w:t>Stress, uncertainty, exclusion and stigma</w:t>
            </w:r>
          </w:p>
        </w:tc>
        <w:tc>
          <w:tcPr>
            <w:tcW w:w="0" w:type="auto"/>
            <w:tcBorders>
              <w:top w:val="single" w:sz="4" w:space="0" w:color="auto"/>
              <w:left w:val="single" w:sz="4" w:space="0" w:color="auto"/>
              <w:bottom w:val="single" w:sz="4" w:space="0" w:color="auto"/>
              <w:right w:val="single" w:sz="4" w:space="0" w:color="auto"/>
            </w:tcBorders>
            <w:hideMark/>
          </w:tcPr>
          <w:p w14:paraId="6108EC85" w14:textId="77777777" w:rsidR="00017190" w:rsidRPr="00017190" w:rsidRDefault="00017190" w:rsidP="00017190">
            <w:pPr>
              <w:spacing w:after="160"/>
              <w:rPr>
                <w:lang w:val="en-US"/>
              </w:rPr>
            </w:pPr>
            <w:r w:rsidRPr="00017190">
              <w:rPr>
                <w:lang w:val="en-US"/>
              </w:rPr>
              <w:t>Healthier course design, supervisor development and integrated support</w:t>
            </w:r>
          </w:p>
        </w:tc>
      </w:tr>
      <w:tr w:rsidR="00017190" w:rsidRPr="00017190" w14:paraId="580FA22D"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2EDA3957" w14:textId="77777777" w:rsidR="00017190" w:rsidRPr="00017190" w:rsidRDefault="00017190" w:rsidP="00017190">
            <w:pPr>
              <w:spacing w:after="160"/>
              <w:rPr>
                <w:lang w:val="en-US"/>
              </w:rPr>
            </w:pPr>
            <w:r w:rsidRPr="00017190">
              <w:rPr>
                <w:lang w:val="en-US"/>
              </w:rPr>
              <w:t>Interpersonal</w:t>
            </w:r>
          </w:p>
        </w:tc>
        <w:tc>
          <w:tcPr>
            <w:tcW w:w="0" w:type="auto"/>
            <w:tcBorders>
              <w:top w:val="single" w:sz="4" w:space="0" w:color="auto"/>
              <w:left w:val="single" w:sz="4" w:space="0" w:color="auto"/>
              <w:bottom w:val="single" w:sz="4" w:space="0" w:color="auto"/>
              <w:right w:val="single" w:sz="4" w:space="0" w:color="auto"/>
            </w:tcBorders>
            <w:hideMark/>
          </w:tcPr>
          <w:p w14:paraId="04D6971A" w14:textId="77777777" w:rsidR="00017190" w:rsidRPr="00017190" w:rsidRDefault="00017190" w:rsidP="00017190">
            <w:pPr>
              <w:spacing w:after="160"/>
              <w:rPr>
                <w:lang w:val="en-US"/>
              </w:rPr>
            </w:pPr>
            <w:r w:rsidRPr="00017190">
              <w:rPr>
                <w:lang w:val="en-US"/>
              </w:rPr>
              <w:t>Peer belonging, family relationships and supervisory support</w:t>
            </w:r>
          </w:p>
        </w:tc>
        <w:tc>
          <w:tcPr>
            <w:tcW w:w="0" w:type="auto"/>
            <w:tcBorders>
              <w:top w:val="single" w:sz="4" w:space="0" w:color="auto"/>
              <w:left w:val="single" w:sz="4" w:space="0" w:color="auto"/>
              <w:bottom w:val="single" w:sz="4" w:space="0" w:color="auto"/>
              <w:right w:val="single" w:sz="4" w:space="0" w:color="auto"/>
            </w:tcBorders>
            <w:hideMark/>
          </w:tcPr>
          <w:p w14:paraId="376F616A" w14:textId="77777777" w:rsidR="00017190" w:rsidRPr="00017190" w:rsidRDefault="00017190" w:rsidP="00017190">
            <w:pPr>
              <w:spacing w:after="160"/>
              <w:rPr>
                <w:lang w:val="en-US"/>
              </w:rPr>
            </w:pPr>
            <w:r w:rsidRPr="00017190">
              <w:rPr>
                <w:lang w:val="en-US"/>
              </w:rPr>
              <w:t>Social connection or loneliness</w:t>
            </w:r>
          </w:p>
        </w:tc>
        <w:tc>
          <w:tcPr>
            <w:tcW w:w="0" w:type="auto"/>
            <w:tcBorders>
              <w:top w:val="single" w:sz="4" w:space="0" w:color="auto"/>
              <w:left w:val="single" w:sz="4" w:space="0" w:color="auto"/>
              <w:bottom w:val="single" w:sz="4" w:space="0" w:color="auto"/>
              <w:right w:val="single" w:sz="4" w:space="0" w:color="auto"/>
            </w:tcBorders>
            <w:hideMark/>
          </w:tcPr>
          <w:p w14:paraId="46F8F659" w14:textId="77777777" w:rsidR="00017190" w:rsidRPr="00017190" w:rsidRDefault="00017190" w:rsidP="00017190">
            <w:pPr>
              <w:spacing w:after="160"/>
              <w:rPr>
                <w:lang w:val="en-US"/>
              </w:rPr>
            </w:pPr>
            <w:r w:rsidRPr="00017190">
              <w:rPr>
                <w:lang w:val="en-US"/>
              </w:rPr>
              <w:t>Peer networks, inclusive communities and relational supervision</w:t>
            </w:r>
          </w:p>
        </w:tc>
      </w:tr>
      <w:tr w:rsidR="00017190" w:rsidRPr="00017190" w14:paraId="20BAABC3"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6ACD7D20" w14:textId="77777777" w:rsidR="00017190" w:rsidRPr="00017190" w:rsidRDefault="00017190" w:rsidP="00017190">
            <w:pPr>
              <w:spacing w:after="160"/>
              <w:rPr>
                <w:lang w:val="en-US"/>
              </w:rPr>
            </w:pPr>
            <w:r w:rsidRPr="00017190">
              <w:rPr>
                <w:lang w:val="en-US"/>
              </w:rPr>
              <w:t>Individual</w:t>
            </w:r>
          </w:p>
        </w:tc>
        <w:tc>
          <w:tcPr>
            <w:tcW w:w="0" w:type="auto"/>
            <w:tcBorders>
              <w:top w:val="single" w:sz="4" w:space="0" w:color="auto"/>
              <w:left w:val="single" w:sz="4" w:space="0" w:color="auto"/>
              <w:bottom w:val="single" w:sz="4" w:space="0" w:color="auto"/>
              <w:right w:val="single" w:sz="4" w:space="0" w:color="auto"/>
            </w:tcBorders>
            <w:hideMark/>
          </w:tcPr>
          <w:p w14:paraId="68461A3A" w14:textId="77777777" w:rsidR="00017190" w:rsidRPr="00017190" w:rsidRDefault="00017190" w:rsidP="00017190">
            <w:pPr>
              <w:spacing w:after="160"/>
              <w:rPr>
                <w:lang w:val="en-US"/>
              </w:rPr>
            </w:pPr>
            <w:r w:rsidRPr="00017190">
              <w:rPr>
                <w:lang w:val="en-US"/>
              </w:rPr>
              <w:t>Previous mental health, physical health, coping resources and resilience</w:t>
            </w:r>
          </w:p>
        </w:tc>
        <w:tc>
          <w:tcPr>
            <w:tcW w:w="0" w:type="auto"/>
            <w:tcBorders>
              <w:top w:val="single" w:sz="4" w:space="0" w:color="auto"/>
              <w:left w:val="single" w:sz="4" w:space="0" w:color="auto"/>
              <w:bottom w:val="single" w:sz="4" w:space="0" w:color="auto"/>
              <w:right w:val="single" w:sz="4" w:space="0" w:color="auto"/>
            </w:tcBorders>
            <w:hideMark/>
          </w:tcPr>
          <w:p w14:paraId="64690899" w14:textId="77777777" w:rsidR="00017190" w:rsidRPr="00017190" w:rsidRDefault="00017190" w:rsidP="00017190">
            <w:pPr>
              <w:spacing w:after="160"/>
              <w:rPr>
                <w:lang w:val="en-US"/>
              </w:rPr>
            </w:pPr>
            <w:r w:rsidRPr="00017190">
              <w:rPr>
                <w:lang w:val="en-US"/>
              </w:rPr>
              <w:t>Variation in exposure, interpretation and response</w:t>
            </w:r>
          </w:p>
        </w:tc>
        <w:tc>
          <w:tcPr>
            <w:tcW w:w="0" w:type="auto"/>
            <w:tcBorders>
              <w:top w:val="single" w:sz="4" w:space="0" w:color="auto"/>
              <w:left w:val="single" w:sz="4" w:space="0" w:color="auto"/>
              <w:bottom w:val="single" w:sz="4" w:space="0" w:color="auto"/>
              <w:right w:val="single" w:sz="4" w:space="0" w:color="auto"/>
            </w:tcBorders>
            <w:hideMark/>
          </w:tcPr>
          <w:p w14:paraId="2C7BB425" w14:textId="77777777" w:rsidR="00017190" w:rsidRPr="00017190" w:rsidRDefault="00017190" w:rsidP="00017190">
            <w:pPr>
              <w:spacing w:after="160"/>
              <w:rPr>
                <w:lang w:val="en-US"/>
              </w:rPr>
            </w:pPr>
            <w:r w:rsidRPr="00017190">
              <w:rPr>
                <w:lang w:val="en-US"/>
              </w:rPr>
              <w:t xml:space="preserve">Early identification and accessible therapy without </w:t>
            </w:r>
            <w:proofErr w:type="spellStart"/>
            <w:r w:rsidRPr="00017190">
              <w:rPr>
                <w:lang w:val="en-US"/>
              </w:rPr>
              <w:t>individualising</w:t>
            </w:r>
            <w:proofErr w:type="spellEnd"/>
            <w:r w:rsidRPr="00017190">
              <w:rPr>
                <w:lang w:val="en-US"/>
              </w:rPr>
              <w:t xml:space="preserve"> structural problems</w:t>
            </w:r>
          </w:p>
        </w:tc>
      </w:tr>
      <w:tr w:rsidR="00017190" w:rsidRPr="00017190" w14:paraId="7FA63385" w14:textId="77777777" w:rsidTr="00017190">
        <w:tc>
          <w:tcPr>
            <w:tcW w:w="0" w:type="auto"/>
            <w:tcBorders>
              <w:top w:val="single" w:sz="4" w:space="0" w:color="auto"/>
              <w:left w:val="single" w:sz="4" w:space="0" w:color="auto"/>
              <w:bottom w:val="single" w:sz="4" w:space="0" w:color="auto"/>
              <w:right w:val="single" w:sz="4" w:space="0" w:color="auto"/>
            </w:tcBorders>
            <w:hideMark/>
          </w:tcPr>
          <w:p w14:paraId="345C13C9" w14:textId="77777777" w:rsidR="00017190" w:rsidRPr="00017190" w:rsidRDefault="00017190" w:rsidP="00017190">
            <w:pPr>
              <w:spacing w:after="160"/>
              <w:rPr>
                <w:lang w:val="en-US"/>
              </w:rPr>
            </w:pPr>
            <w:r w:rsidRPr="00017190">
              <w:rPr>
                <w:lang w:val="en-US"/>
              </w:rPr>
              <w:t>Outcomes</w:t>
            </w:r>
          </w:p>
        </w:tc>
        <w:tc>
          <w:tcPr>
            <w:tcW w:w="0" w:type="auto"/>
            <w:tcBorders>
              <w:top w:val="single" w:sz="4" w:space="0" w:color="auto"/>
              <w:left w:val="single" w:sz="4" w:space="0" w:color="auto"/>
              <w:bottom w:val="single" w:sz="4" w:space="0" w:color="auto"/>
              <w:right w:val="single" w:sz="4" w:space="0" w:color="auto"/>
            </w:tcBorders>
            <w:hideMark/>
          </w:tcPr>
          <w:p w14:paraId="4B6FC57C" w14:textId="77777777" w:rsidR="00017190" w:rsidRPr="00017190" w:rsidRDefault="00017190" w:rsidP="00017190">
            <w:pPr>
              <w:spacing w:after="160"/>
              <w:rPr>
                <w:lang w:val="en-US"/>
              </w:rPr>
            </w:pPr>
            <w:r w:rsidRPr="00017190">
              <w:rPr>
                <w:lang w:val="en-US"/>
              </w:rPr>
              <w:t>Anxiety, depression, distress, loneliness, reduced wellbeing, absence, presenteeism, interruption and attrition intention</w:t>
            </w:r>
          </w:p>
        </w:tc>
        <w:tc>
          <w:tcPr>
            <w:tcW w:w="0" w:type="auto"/>
            <w:tcBorders>
              <w:top w:val="single" w:sz="4" w:space="0" w:color="auto"/>
              <w:left w:val="single" w:sz="4" w:space="0" w:color="auto"/>
              <w:bottom w:val="single" w:sz="4" w:space="0" w:color="auto"/>
              <w:right w:val="single" w:sz="4" w:space="0" w:color="auto"/>
            </w:tcBorders>
            <w:hideMark/>
          </w:tcPr>
          <w:p w14:paraId="19F7FA1E" w14:textId="77777777" w:rsidR="00017190" w:rsidRPr="00017190" w:rsidRDefault="00017190" w:rsidP="00017190">
            <w:pPr>
              <w:spacing w:after="160"/>
              <w:rPr>
                <w:lang w:val="en-US"/>
              </w:rPr>
            </w:pPr>
            <w:r w:rsidRPr="00017190">
              <w:rPr>
                <w:lang w:val="en-US"/>
              </w:rPr>
              <w:t>Effects on health, academic functioning and continuation</w:t>
            </w:r>
          </w:p>
        </w:tc>
        <w:tc>
          <w:tcPr>
            <w:tcW w:w="0" w:type="auto"/>
            <w:tcBorders>
              <w:top w:val="single" w:sz="4" w:space="0" w:color="auto"/>
              <w:left w:val="single" w:sz="4" w:space="0" w:color="auto"/>
              <w:bottom w:val="single" w:sz="4" w:space="0" w:color="auto"/>
              <w:right w:val="single" w:sz="4" w:space="0" w:color="auto"/>
            </w:tcBorders>
            <w:hideMark/>
          </w:tcPr>
          <w:p w14:paraId="59432318" w14:textId="77777777" w:rsidR="00017190" w:rsidRPr="00017190" w:rsidRDefault="00017190" w:rsidP="00017190">
            <w:pPr>
              <w:spacing w:after="160"/>
              <w:rPr>
                <w:lang w:val="en-US"/>
              </w:rPr>
            </w:pPr>
            <w:r w:rsidRPr="00017190">
              <w:rPr>
                <w:lang w:val="en-US"/>
              </w:rPr>
              <w:t>Multilevel prevention, treatment and academic support</w:t>
            </w:r>
          </w:p>
        </w:tc>
      </w:tr>
    </w:tbl>
    <w:p w14:paraId="533FC4AF" w14:textId="77777777" w:rsidR="00017190" w:rsidRPr="00017190" w:rsidRDefault="00017190" w:rsidP="00017190">
      <w:pPr>
        <w:pStyle w:val="Heading2"/>
      </w:pPr>
      <w:bookmarkStart w:id="45" w:name="_Toc238130177"/>
      <w:bookmarkStart w:id="46" w:name="_Toc240926449"/>
      <w:r w:rsidRPr="00017190">
        <w:t>2.12 Chapter Summary</w:t>
      </w:r>
      <w:bookmarkEnd w:id="45"/>
      <w:bookmarkEnd w:id="46"/>
    </w:p>
    <w:p w14:paraId="1E95184F" w14:textId="23FCC5AC" w:rsidR="00280366" w:rsidRPr="00635361" w:rsidRDefault="00017190" w:rsidP="00EC177E">
      <w:r w:rsidRPr="00017190">
        <w:t>The chapter drew on recent UK evidence to identify concerns and significant uncertainty within the field of postgraduate mental health. High distress was found among doctoral students, and associations were found with perfectionism, supervision, stigma, loneliness and academic functioning. Evidence on taught postgraduates was limited. A sense of financial hardship, increasing costs of living, academic pressure, weak belonging and fragmented support seemed to be interconnected rather than separate. Some existing interventions were found to have some potential, while individual therapies were evaluated more frequently than structural or postgraduate-specific reforms. Here, methodological shortcomings were identified, such as self-selection, cross-sectional designs, inconsistent measures, pandemic concentration, and limited subgroup analyses. The adapted social determinants framework then led to a conceptualisation of mental health as a result of the interplay between the structural, institutional, interpersonal and individual determinants, providing the foundation for the systematic methodology in Chapter Three.</w:t>
      </w:r>
    </w:p>
    <w:p w14:paraId="17AF6E83" w14:textId="77777777" w:rsidR="00017190" w:rsidRPr="0046166D" w:rsidRDefault="00017190" w:rsidP="00017190">
      <w:pPr>
        <w:pStyle w:val="Heading1"/>
      </w:pPr>
      <w:bookmarkStart w:id="47" w:name="_Toc236708692"/>
      <w:bookmarkStart w:id="48" w:name="_Toc240926450"/>
      <w:r w:rsidRPr="0046166D">
        <w:lastRenderedPageBreak/>
        <w:t>Chapter Three: Research Methodology</w:t>
      </w:r>
      <w:bookmarkEnd w:id="47"/>
      <w:bookmarkEnd w:id="48"/>
    </w:p>
    <w:p w14:paraId="402F5D59" w14:textId="77777777" w:rsidR="00017190" w:rsidRPr="0046166D" w:rsidRDefault="00017190" w:rsidP="00017190">
      <w:pPr>
        <w:pStyle w:val="Heading2"/>
        <w:rPr>
          <w:rFonts w:cs="Arial"/>
        </w:rPr>
      </w:pPr>
      <w:bookmarkStart w:id="49" w:name="_Toc236708693"/>
      <w:bookmarkStart w:id="50" w:name="_Toc240926451"/>
      <w:r w:rsidRPr="0046166D">
        <w:rPr>
          <w:rFonts w:cs="Arial"/>
        </w:rPr>
        <w:t>3.1 Introduction</w:t>
      </w:r>
      <w:bookmarkEnd w:id="49"/>
      <w:bookmarkEnd w:id="50"/>
    </w:p>
    <w:p w14:paraId="741CFD4A" w14:textId="77777777" w:rsidR="00017190" w:rsidRPr="0046166D" w:rsidRDefault="00017190" w:rsidP="00017190">
      <w:pPr>
        <w:rPr>
          <w:rFonts w:cs="Arial"/>
        </w:rPr>
      </w:pPr>
      <w:r w:rsidRPr="0046166D">
        <w:rPr>
          <w:rFonts w:cs="Arial"/>
        </w:rPr>
        <w:t>The methodology adopted to address the question, "what causes mental health issues among postgraduate students in the United Kingdom and what is the available relevant evidence-based solution to assist them is explained in this chapter. The review covered financial stress, increases in living costs, learning pressures, supervision, social isolation, feelings of anxiety, depression and psychological distress, help-seeking and institutional responses. It was secondary research, and so there was no recruitment, questionnaire, interviews or identifiable data being collected. The chapter outlines the research philosophy and approach, review design, review protocol, eligibility criteria, information sources, search strategy, screening, critical appraisal, data extraction, data synthesis, ethical safeguards and trustworthiness enhancing measures. These procedures were detailed in advance to ensure the decisions are explicit and reproducible, and not reliant upon an ad hoc interpretation of reading convenient studies.</w:t>
      </w:r>
    </w:p>
    <w:p w14:paraId="172DF78C" w14:textId="77777777" w:rsidR="00017190" w:rsidRPr="0046166D" w:rsidRDefault="00017190" w:rsidP="00017190">
      <w:pPr>
        <w:pStyle w:val="Heading2"/>
        <w:rPr>
          <w:rFonts w:cs="Arial"/>
        </w:rPr>
      </w:pPr>
      <w:bookmarkStart w:id="51" w:name="_Toc236708694"/>
      <w:bookmarkStart w:id="52" w:name="_Toc240926452"/>
      <w:r w:rsidRPr="0046166D">
        <w:rPr>
          <w:rFonts w:cs="Arial"/>
        </w:rPr>
        <w:t>3.2 Research Philosophy and Approach</w:t>
      </w:r>
      <w:bookmarkEnd w:id="51"/>
      <w:bookmarkEnd w:id="52"/>
    </w:p>
    <w:p w14:paraId="597E6C7B" w14:textId="77777777" w:rsidR="00017190" w:rsidRPr="0046166D" w:rsidRDefault="00017190" w:rsidP="00017190">
      <w:pPr>
        <w:rPr>
          <w:rFonts w:cs="Arial"/>
        </w:rPr>
      </w:pPr>
      <w:r w:rsidRPr="0046166D">
        <w:rPr>
          <w:rFonts w:cs="Arial"/>
        </w:rPr>
        <w:t>The review adopted a pragmatic approach, driven by the need for evidence on measurable mental health outcomes as well as on conditions-dependent experiences in relation to the research question. The quantitative studies can allow for estimates of prevalence and association, and even service outcomes, while the qualitative studies can provide an understanding of how financial insecurity, supervisory relationships, isolation and help-seeking are experienced. Pragmatism also allows for the use of methods based on their utility in providing an answer to the question in hand rather than having to adopt a single epistemological stance in relation to evidence (Gough, Oliver and Thomas, 2017). However, methodological differences were maintained in the appraisal and synthesis process, and numerical associations did not count as accounts of lived experience (Aveyard, 2023; Booth et al., 2021).</w:t>
      </w:r>
    </w:p>
    <w:p w14:paraId="6214947B" w14:textId="77777777" w:rsidR="00017190" w:rsidRPr="0046166D" w:rsidRDefault="00017190" w:rsidP="00017190">
      <w:pPr>
        <w:rPr>
          <w:rFonts w:cs="Arial"/>
        </w:rPr>
      </w:pPr>
      <w:r w:rsidRPr="0046166D">
        <w:rPr>
          <w:rFonts w:cs="Arial"/>
        </w:rPr>
        <w:t xml:space="preserve">The method used was a combination of deductive and inductive. Deductively, the extraction and initial coding were arranged by the four objectives and the adapted social determinants framework set out in Chapter Two: structural, institutional, interpersonal and individual determinants, followed by mental health and academic outcomes. Inductively, those items which did not fit those categories were kept and used to develop new themes. This allowed the likelihood of making all the conclusions in the framework to be reduced, and, at the same time, kept the synthesis related to the dissertation question. To ensure adherence to quality </w:t>
      </w:r>
      <w:r w:rsidRPr="0046166D">
        <w:rPr>
          <w:rFonts w:cs="Arial"/>
        </w:rPr>
        <w:lastRenderedPageBreak/>
        <w:t>standards for thematic analysis (Braun and Clarke, 2021), reflexivity notes were kept to document interpretations, changes to code definitions and the potential influence of the researcher's prior expectations.</w:t>
      </w:r>
    </w:p>
    <w:p w14:paraId="4A911ECE" w14:textId="77777777" w:rsidR="00017190" w:rsidRPr="0046166D" w:rsidRDefault="00017190" w:rsidP="00017190">
      <w:pPr>
        <w:pStyle w:val="Heading2"/>
        <w:rPr>
          <w:rFonts w:cs="Arial"/>
        </w:rPr>
      </w:pPr>
      <w:bookmarkStart w:id="53" w:name="_Toc236708695"/>
      <w:bookmarkStart w:id="54" w:name="_Toc240926453"/>
      <w:r w:rsidRPr="0046166D">
        <w:rPr>
          <w:rFonts w:cs="Arial"/>
        </w:rPr>
        <w:t>3.3 Research Design and Review Protocol</w:t>
      </w:r>
      <w:bookmarkEnd w:id="53"/>
      <w:bookmarkEnd w:id="54"/>
    </w:p>
    <w:p w14:paraId="3C57A2CC" w14:textId="77777777" w:rsidR="00017190" w:rsidRPr="0046166D" w:rsidRDefault="00017190" w:rsidP="00017190">
      <w:pPr>
        <w:rPr>
          <w:rFonts w:cs="Arial"/>
        </w:rPr>
      </w:pPr>
      <w:r w:rsidRPr="0046166D">
        <w:rPr>
          <w:rFonts w:cs="Arial"/>
        </w:rPr>
        <w:t>A systematic mixed-evidence review with narrative and thematic synthesis was used for the study. It was more suitable to perform a systematic review than a traditional narrative review, as a systematic review involves a pre-specified question, transparent search, explicit eligibility criteria, documented selection, design-sensitive appraisal, and structured synthesis. It was also more appropriate than a scoping review, in that the aim was not just to map the quantity and type of literature but to critically answer a specific question relating to causes, consequences and solutions within a specific population of postgraduates in the UK (Munn et al., 2018a; Munn et al., 2018b). Because there is a high likelihood of significant differences in populations, measures, exposures, and study methods and outcomes in the interventions, a plan for the meta-analysis was not included.</w:t>
      </w:r>
    </w:p>
    <w:p w14:paraId="090D3D69" w14:textId="77777777" w:rsidR="00017190" w:rsidRPr="0046166D" w:rsidRDefault="00017190" w:rsidP="00017190">
      <w:pPr>
        <w:rPr>
          <w:rFonts w:cs="Arial"/>
        </w:rPr>
      </w:pPr>
      <w:r w:rsidRPr="0046166D">
        <w:rPr>
          <w:rFonts w:cs="Arial"/>
        </w:rPr>
        <w:t>The protocol was drafted beforehand, with the help of a template provided for the systematic review planning process. It defined the question, frameworks, databases, date as well as language and eligibility criteria, appraisal, extraction fields and synthesis plan. PRISMA-P was followed to develop the protocol, and PRISMA 2020 and PRISMA-S (PRISMA search-reporting extension) were used to report the completed review (</w:t>
      </w:r>
      <w:proofErr w:type="spellStart"/>
      <w:r w:rsidRPr="0046166D">
        <w:rPr>
          <w:rFonts w:cs="Arial"/>
        </w:rPr>
        <w:t>Shamseer</w:t>
      </w:r>
      <w:proofErr w:type="spellEnd"/>
      <w:r w:rsidRPr="0046166D">
        <w:rPr>
          <w:rFonts w:cs="Arial"/>
        </w:rPr>
        <w:t xml:space="preserve"> et al., 2015; Page et al., 2021; </w:t>
      </w:r>
      <w:proofErr w:type="spellStart"/>
      <w:r w:rsidRPr="0046166D">
        <w:rPr>
          <w:rFonts w:cs="Arial"/>
        </w:rPr>
        <w:t>Rethlefsen</w:t>
      </w:r>
      <w:proofErr w:type="spellEnd"/>
      <w:r w:rsidRPr="0046166D">
        <w:rPr>
          <w:rFonts w:cs="Arial"/>
        </w:rPr>
        <w:t xml:space="preserve"> et al., 2021). The operational decisions of mixed evidence, searching, selecting, data collection and risk of bias were made using the JBI Manual and Cochrane Handbook (</w:t>
      </w:r>
      <w:proofErr w:type="spellStart"/>
      <w:r w:rsidRPr="0046166D">
        <w:rPr>
          <w:rFonts w:cs="Arial"/>
        </w:rPr>
        <w:t>Aromataris</w:t>
      </w:r>
      <w:proofErr w:type="spellEnd"/>
      <w:r w:rsidRPr="0046166D">
        <w:rPr>
          <w:rFonts w:cs="Arial"/>
        </w:rPr>
        <w:t xml:space="preserve"> et al., 2024; Higgins et al., 2024). Any change to the protocol was documented with some explanation and not made when results were published.</w:t>
      </w:r>
    </w:p>
    <w:p w14:paraId="5BF99BB1" w14:textId="77777777" w:rsidR="00017190" w:rsidRPr="0046166D" w:rsidRDefault="00017190" w:rsidP="00017190">
      <w:pPr>
        <w:pStyle w:val="Heading2"/>
        <w:rPr>
          <w:rFonts w:cs="Arial"/>
        </w:rPr>
      </w:pPr>
      <w:bookmarkStart w:id="55" w:name="_Toc236708696"/>
      <w:bookmarkStart w:id="56" w:name="_Toc240926454"/>
      <w:r w:rsidRPr="0046166D">
        <w:rPr>
          <w:rFonts w:cs="Arial"/>
        </w:rPr>
        <w:t>3.4 Review Question and Framework</w:t>
      </w:r>
      <w:bookmarkEnd w:id="55"/>
      <w:bookmarkEnd w:id="56"/>
    </w:p>
    <w:p w14:paraId="11D6B822" w14:textId="77777777" w:rsidR="00017190" w:rsidRPr="0046166D" w:rsidRDefault="00017190" w:rsidP="00017190">
      <w:pPr>
        <w:rPr>
          <w:rFonts w:cs="Arial"/>
        </w:rPr>
      </w:pPr>
      <w:r>
        <w:t xml:space="preserve">The last question in the review was: What </w:t>
      </w:r>
      <w:r w:rsidRPr="00822B37">
        <w:rPr>
          <w:color w:val="000000" w:themeColor="text1"/>
        </w:rPr>
        <w:t xml:space="preserve">are the potential risk factors associated </w:t>
      </w:r>
      <w:r>
        <w:t xml:space="preserve">with mental health issues among postgraduate students in the UK and what are the evidence-based solutions that can be highlighted to help students address these issues? </w:t>
      </w:r>
      <w:r w:rsidRPr="00822B37">
        <w:rPr>
          <w:color w:val="000000" w:themeColor="text1"/>
        </w:rPr>
        <w:t xml:space="preserve">Population, Intervention/Interest, Comparison and Outcome (PICO) was adapted </w:t>
      </w:r>
      <w:r>
        <w:t xml:space="preserve">since "intervention" was not a word that would capture a question that included risk factors, exposures and support arrangements. The population consisted of postgraduate students (those enrolled at universities and other higher education institutions in the UK) with a taught and research component. Financial stress, cost-of-living stress, academic workload, research environment, supervision, </w:t>
      </w:r>
      <w:r>
        <w:lastRenderedPageBreak/>
        <w:t>isolation, and mental health support were the aspects of the interest component. Comparisons were accepted even when they were not available, such as subgroups at the postgraduate level and undergraduate level, different levels of exposure, or different pre- and post-test conditions. Outcomes consisted of anxiety, depression, distress, loneliness, wellbeing, help seeking, attendance, interruption, attrition intention and "evaluated" support outcomes. This allowed for the concept to remain clear, and it did not omit any evidence of observations or descriptions (Boland, Cherry and Dickson, 2017).</w:t>
      </w:r>
    </w:p>
    <w:p w14:paraId="7562BA3A" w14:textId="77777777" w:rsidR="00017190" w:rsidRPr="0046166D" w:rsidRDefault="00017190" w:rsidP="00B07BDE">
      <w:r w:rsidRPr="0046166D">
        <w:t>Table 3.1: Adapted PICO framework</w:t>
      </w:r>
    </w:p>
    <w:tbl>
      <w:tblPr>
        <w:tblStyle w:val="TableGrid"/>
        <w:tblW w:w="0" w:type="auto"/>
        <w:jc w:val="center"/>
        <w:tblLayout w:type="fixed"/>
        <w:tblLook w:val="04A0" w:firstRow="1" w:lastRow="0" w:firstColumn="1" w:lastColumn="0" w:noHBand="0" w:noVBand="1"/>
      </w:tblPr>
      <w:tblGrid>
        <w:gridCol w:w="1937"/>
        <w:gridCol w:w="7391"/>
      </w:tblGrid>
      <w:tr w:rsidR="00017190" w:rsidRPr="0046166D" w14:paraId="02F89B3E" w14:textId="77777777" w:rsidTr="00B07BDE">
        <w:trPr>
          <w:cantSplit/>
          <w:trHeight w:val="512"/>
          <w:tblHeader/>
          <w:jc w:val="center"/>
        </w:trPr>
        <w:tc>
          <w:tcPr>
            <w:tcW w:w="1937" w:type="dxa"/>
            <w:shd w:val="clear" w:color="auto" w:fill="auto"/>
            <w:vAlign w:val="center"/>
          </w:tcPr>
          <w:p w14:paraId="678F4704" w14:textId="77777777" w:rsidR="00017190" w:rsidRPr="0046166D" w:rsidRDefault="00017190" w:rsidP="0057497F">
            <w:pPr>
              <w:jc w:val="center"/>
              <w:rPr>
                <w:rFonts w:cs="Arial"/>
              </w:rPr>
            </w:pPr>
            <w:r w:rsidRPr="0046166D">
              <w:rPr>
                <w:rFonts w:cs="Arial"/>
                <w:b/>
                <w:sz w:val="18"/>
              </w:rPr>
              <w:t>Element</w:t>
            </w:r>
          </w:p>
        </w:tc>
        <w:tc>
          <w:tcPr>
            <w:tcW w:w="7391" w:type="dxa"/>
            <w:shd w:val="clear" w:color="auto" w:fill="auto"/>
            <w:vAlign w:val="center"/>
          </w:tcPr>
          <w:p w14:paraId="7EA45FB5" w14:textId="77777777" w:rsidR="00017190" w:rsidRPr="0046166D" w:rsidRDefault="00017190" w:rsidP="0057497F">
            <w:pPr>
              <w:jc w:val="center"/>
              <w:rPr>
                <w:rFonts w:cs="Arial"/>
              </w:rPr>
            </w:pPr>
            <w:r w:rsidRPr="0046166D">
              <w:rPr>
                <w:rFonts w:cs="Arial"/>
                <w:b/>
                <w:sz w:val="18"/>
              </w:rPr>
              <w:t>Application to this review</w:t>
            </w:r>
          </w:p>
        </w:tc>
      </w:tr>
      <w:tr w:rsidR="00017190" w:rsidRPr="0046166D" w14:paraId="1C92A481" w14:textId="77777777" w:rsidTr="00B07BDE">
        <w:trPr>
          <w:cantSplit/>
          <w:trHeight w:val="677"/>
          <w:jc w:val="center"/>
        </w:trPr>
        <w:tc>
          <w:tcPr>
            <w:tcW w:w="1937" w:type="dxa"/>
          </w:tcPr>
          <w:p w14:paraId="16685000" w14:textId="77777777" w:rsidR="00017190" w:rsidRPr="0046166D" w:rsidRDefault="00017190" w:rsidP="0057497F">
            <w:pPr>
              <w:spacing w:line="240" w:lineRule="auto"/>
              <w:rPr>
                <w:rFonts w:cs="Arial"/>
              </w:rPr>
            </w:pPr>
            <w:r w:rsidRPr="0046166D">
              <w:rPr>
                <w:rFonts w:cs="Arial"/>
                <w:sz w:val="18"/>
              </w:rPr>
              <w:t>Population</w:t>
            </w:r>
          </w:p>
        </w:tc>
        <w:tc>
          <w:tcPr>
            <w:tcW w:w="7391" w:type="dxa"/>
          </w:tcPr>
          <w:p w14:paraId="3AD1C580" w14:textId="77777777" w:rsidR="00017190" w:rsidRPr="0046166D" w:rsidRDefault="00017190" w:rsidP="0057497F">
            <w:pPr>
              <w:spacing w:line="240" w:lineRule="auto"/>
              <w:rPr>
                <w:rFonts w:cs="Arial"/>
              </w:rPr>
            </w:pPr>
            <w:r w:rsidRPr="0046166D">
              <w:rPr>
                <w:rFonts w:cs="Arial"/>
                <w:sz w:val="18"/>
              </w:rPr>
              <w:t>Postgraduate taught and postgraduate research students enrolled at UK higher education institutions.</w:t>
            </w:r>
          </w:p>
        </w:tc>
      </w:tr>
      <w:tr w:rsidR="00017190" w:rsidRPr="0046166D" w14:paraId="4EF5E083" w14:textId="77777777" w:rsidTr="00B07BDE">
        <w:trPr>
          <w:cantSplit/>
          <w:trHeight w:val="693"/>
          <w:jc w:val="center"/>
        </w:trPr>
        <w:tc>
          <w:tcPr>
            <w:tcW w:w="1937" w:type="dxa"/>
          </w:tcPr>
          <w:p w14:paraId="40BDBD02" w14:textId="77777777" w:rsidR="00017190" w:rsidRPr="0046166D" w:rsidRDefault="00017190" w:rsidP="0057497F">
            <w:pPr>
              <w:spacing w:line="240" w:lineRule="auto"/>
              <w:rPr>
                <w:rFonts w:cs="Arial"/>
              </w:rPr>
            </w:pPr>
            <w:r w:rsidRPr="0046166D">
              <w:rPr>
                <w:rFonts w:cs="Arial"/>
                <w:sz w:val="18"/>
              </w:rPr>
              <w:t>Interest / exposure</w:t>
            </w:r>
          </w:p>
        </w:tc>
        <w:tc>
          <w:tcPr>
            <w:tcW w:w="7391" w:type="dxa"/>
          </w:tcPr>
          <w:p w14:paraId="4A08CEE4" w14:textId="77777777" w:rsidR="00017190" w:rsidRPr="0046166D" w:rsidRDefault="00017190" w:rsidP="0057497F">
            <w:pPr>
              <w:spacing w:line="240" w:lineRule="auto"/>
              <w:rPr>
                <w:rFonts w:cs="Arial"/>
              </w:rPr>
            </w:pPr>
            <w:r w:rsidRPr="0046166D">
              <w:rPr>
                <w:rFonts w:cs="Arial"/>
                <w:sz w:val="18"/>
              </w:rPr>
              <w:t>Financial stress, rising living costs, academic pressure, research culture, supervision, social isolation, help-seeking and institutional support.</w:t>
            </w:r>
          </w:p>
        </w:tc>
      </w:tr>
      <w:tr w:rsidR="00017190" w:rsidRPr="0046166D" w14:paraId="340188C2" w14:textId="77777777" w:rsidTr="00B07BDE">
        <w:trPr>
          <w:cantSplit/>
          <w:trHeight w:val="677"/>
          <w:jc w:val="center"/>
        </w:trPr>
        <w:tc>
          <w:tcPr>
            <w:tcW w:w="1937" w:type="dxa"/>
          </w:tcPr>
          <w:p w14:paraId="49B2D9B5" w14:textId="77777777" w:rsidR="00017190" w:rsidRPr="0046166D" w:rsidRDefault="00017190" w:rsidP="0057497F">
            <w:pPr>
              <w:spacing w:line="240" w:lineRule="auto"/>
              <w:rPr>
                <w:rFonts w:cs="Arial"/>
              </w:rPr>
            </w:pPr>
            <w:r w:rsidRPr="0046166D">
              <w:rPr>
                <w:rFonts w:cs="Arial"/>
                <w:sz w:val="18"/>
              </w:rPr>
              <w:t>Comparison</w:t>
            </w:r>
          </w:p>
        </w:tc>
        <w:tc>
          <w:tcPr>
            <w:tcW w:w="7391" w:type="dxa"/>
          </w:tcPr>
          <w:p w14:paraId="6D56BF9B" w14:textId="77777777" w:rsidR="00017190" w:rsidRPr="0046166D" w:rsidRDefault="00017190" w:rsidP="0057497F">
            <w:pPr>
              <w:spacing w:line="240" w:lineRule="auto"/>
              <w:rPr>
                <w:rFonts w:cs="Arial"/>
              </w:rPr>
            </w:pPr>
            <w:r w:rsidRPr="0046166D">
              <w:rPr>
                <w:rFonts w:cs="Arial"/>
                <w:sz w:val="18"/>
              </w:rPr>
              <w:t>Postgraduate subgroups, undergraduate groups, different exposure levels, or pre-/post-intervention conditions where available.</w:t>
            </w:r>
          </w:p>
        </w:tc>
      </w:tr>
      <w:tr w:rsidR="00017190" w:rsidRPr="0046166D" w14:paraId="5F36B2C6" w14:textId="77777777" w:rsidTr="00B07BDE">
        <w:trPr>
          <w:cantSplit/>
          <w:trHeight w:val="693"/>
          <w:jc w:val="center"/>
        </w:trPr>
        <w:tc>
          <w:tcPr>
            <w:tcW w:w="1937" w:type="dxa"/>
          </w:tcPr>
          <w:p w14:paraId="39E8403C" w14:textId="77777777" w:rsidR="00017190" w:rsidRPr="0046166D" w:rsidRDefault="00017190" w:rsidP="0057497F">
            <w:pPr>
              <w:spacing w:line="240" w:lineRule="auto"/>
              <w:rPr>
                <w:rFonts w:cs="Arial"/>
              </w:rPr>
            </w:pPr>
            <w:r w:rsidRPr="0046166D">
              <w:rPr>
                <w:rFonts w:cs="Arial"/>
                <w:sz w:val="18"/>
              </w:rPr>
              <w:t>Outcomes</w:t>
            </w:r>
          </w:p>
        </w:tc>
        <w:tc>
          <w:tcPr>
            <w:tcW w:w="7391" w:type="dxa"/>
          </w:tcPr>
          <w:p w14:paraId="1DF51BC2" w14:textId="77777777" w:rsidR="00017190" w:rsidRPr="0046166D" w:rsidRDefault="00017190" w:rsidP="0057497F">
            <w:pPr>
              <w:spacing w:line="240" w:lineRule="auto"/>
              <w:rPr>
                <w:rFonts w:cs="Arial"/>
              </w:rPr>
            </w:pPr>
            <w:r w:rsidRPr="0046166D">
              <w:rPr>
                <w:rFonts w:cs="Arial"/>
                <w:sz w:val="18"/>
              </w:rPr>
              <w:t>Anxiety, depression, psychological distress, loneliness, wellbeing, help-seeking, attendance, interruption, attrition intention and support outcomes.</w:t>
            </w:r>
          </w:p>
        </w:tc>
      </w:tr>
      <w:tr w:rsidR="00017190" w:rsidRPr="0046166D" w14:paraId="2C5D7511" w14:textId="77777777" w:rsidTr="00B07BDE">
        <w:trPr>
          <w:cantSplit/>
          <w:trHeight w:val="677"/>
          <w:jc w:val="center"/>
        </w:trPr>
        <w:tc>
          <w:tcPr>
            <w:tcW w:w="1937" w:type="dxa"/>
          </w:tcPr>
          <w:p w14:paraId="507532D7" w14:textId="77777777" w:rsidR="00017190" w:rsidRPr="0046166D" w:rsidRDefault="00017190" w:rsidP="0057497F">
            <w:pPr>
              <w:spacing w:line="240" w:lineRule="auto"/>
              <w:rPr>
                <w:rFonts w:cs="Arial"/>
              </w:rPr>
            </w:pPr>
            <w:r w:rsidRPr="0046166D">
              <w:rPr>
                <w:rFonts w:cs="Arial"/>
                <w:sz w:val="18"/>
              </w:rPr>
              <w:t>Setting and review type</w:t>
            </w:r>
          </w:p>
        </w:tc>
        <w:tc>
          <w:tcPr>
            <w:tcW w:w="7391" w:type="dxa"/>
          </w:tcPr>
          <w:p w14:paraId="3B2C44F0" w14:textId="77777777" w:rsidR="00017190" w:rsidRPr="0046166D" w:rsidRDefault="00017190" w:rsidP="0057497F">
            <w:pPr>
              <w:spacing w:line="240" w:lineRule="auto"/>
              <w:rPr>
                <w:rFonts w:cs="Arial"/>
              </w:rPr>
            </w:pPr>
            <w:r w:rsidRPr="0046166D">
              <w:rPr>
                <w:rFonts w:cs="Arial"/>
                <w:sz w:val="18"/>
              </w:rPr>
              <w:t>United Kingdom; systematic mixed-evidence review with narrative and thematic synthesis.</w:t>
            </w:r>
          </w:p>
        </w:tc>
      </w:tr>
    </w:tbl>
    <w:p w14:paraId="1860EAC4" w14:textId="77777777" w:rsidR="00017190" w:rsidRPr="0046166D" w:rsidRDefault="00017190" w:rsidP="00635361">
      <w:r w:rsidRPr="0046166D">
        <w:t>Source: Developed for this review from the supplied protocol and systematic-review guidance.</w:t>
      </w:r>
    </w:p>
    <w:p w14:paraId="591B0FA8" w14:textId="77777777" w:rsidR="00017190" w:rsidRPr="0046166D" w:rsidRDefault="00017190" w:rsidP="00017190">
      <w:pPr>
        <w:pStyle w:val="Heading2"/>
        <w:rPr>
          <w:rFonts w:cs="Arial"/>
        </w:rPr>
      </w:pPr>
      <w:bookmarkStart w:id="57" w:name="_Toc236708697"/>
      <w:bookmarkStart w:id="58" w:name="_Toc240926455"/>
      <w:r w:rsidRPr="0046166D">
        <w:rPr>
          <w:rFonts w:cs="Arial"/>
        </w:rPr>
        <w:t>3.5 Eligibility Criteria</w:t>
      </w:r>
      <w:bookmarkEnd w:id="57"/>
      <w:bookmarkEnd w:id="58"/>
    </w:p>
    <w:p w14:paraId="7E34918B" w14:textId="77777777" w:rsidR="00017190" w:rsidRPr="0046166D" w:rsidRDefault="00017190" w:rsidP="00017190">
      <w:pPr>
        <w:rPr>
          <w:rFonts w:cs="Arial"/>
        </w:rPr>
      </w:pPr>
      <w:r w:rsidRPr="0046166D">
        <w:rPr>
          <w:rFonts w:cs="Arial"/>
        </w:rPr>
        <w:t xml:space="preserve">Eligibility criteria were uniformly applied in the title, abstract and full text. Studies published from January 2016 to 3 August 2026 were eligible and had to be published in English. The ten-year window was chosen to represent the period of postgraduate education during the pandemic disruption, the impacts of post-pandemic cost-of-living pressures and any changes to service arrangements. The 10-year period was selected to ensure there were enough data for the subgroups and to capture contemporary postgraduate education, pandemic disruption, post-pandemic cost-of-living pressures, and current service arrangements. Studies were required to have included postgraduate research students studying in the United Kingdom; mixed samples of universities </w:t>
      </w:r>
      <w:proofErr w:type="gramStart"/>
      <w:r w:rsidRPr="0046166D">
        <w:rPr>
          <w:rFonts w:cs="Arial"/>
        </w:rPr>
        <w:t>were</w:t>
      </w:r>
      <w:proofErr w:type="gramEnd"/>
      <w:r w:rsidRPr="0046166D">
        <w:rPr>
          <w:rFonts w:cs="Arial"/>
        </w:rPr>
        <w:t xml:space="preserve"> only acceptable as long as postgraduate analysis results could be teased out of them. Eligible students were postgraduate taught, master's, doctoral, professional doctorate, </w:t>
      </w:r>
      <w:proofErr w:type="spellStart"/>
      <w:r w:rsidRPr="0046166D">
        <w:rPr>
          <w:rFonts w:cs="Arial"/>
        </w:rPr>
        <w:t>MRes</w:t>
      </w:r>
      <w:proofErr w:type="spellEnd"/>
      <w:r w:rsidRPr="0046166D">
        <w:rPr>
          <w:rFonts w:cs="Arial"/>
        </w:rPr>
        <w:t>, full-time, part-time, home and international students.</w:t>
      </w:r>
    </w:p>
    <w:p w14:paraId="41C088D1" w14:textId="3514C8FD" w:rsidR="00017190" w:rsidRPr="0046166D" w:rsidRDefault="00017190" w:rsidP="00017190">
      <w:pPr>
        <w:rPr>
          <w:rFonts w:cs="Arial"/>
        </w:rPr>
      </w:pPr>
      <w:r w:rsidRPr="0046166D">
        <w:rPr>
          <w:rFonts w:cs="Arial"/>
        </w:rPr>
        <w:lastRenderedPageBreak/>
        <w:t xml:space="preserve">For mental health outcomes, at least one relevant determinant had to be reported along with the corresponding mental health outcome. For help-seeking or solutions evaluated, only one of the issues or solutions was required to be reported to be considered relevant. All three were accepted as there were three different designs for different elements of the question. </w:t>
      </w:r>
      <w:r w:rsidR="00830961" w:rsidRPr="00830961">
        <w:rPr>
          <w:rFonts w:cs="Arial"/>
        </w:rPr>
        <w:t>The final fifteen primary studies were synthesised. Reviews, protocols, editorials, conference abstracts, dissertations and opinion pieces were excluded because they did not meet the primary empirical-study eligibility criteria or could lead to double counting.</w:t>
      </w:r>
      <w:r w:rsidR="00830961">
        <w:rPr>
          <w:rFonts w:cs="Arial"/>
        </w:rPr>
        <w:t xml:space="preserve"> </w:t>
      </w:r>
      <w:r w:rsidRPr="0046166D">
        <w:rPr>
          <w:rFonts w:cs="Arial"/>
        </w:rPr>
        <w:t>Only government, NHS, University-sector and charity reports were used for context to policy or service arrangements only. Those studies carried out completely outside of the UK, in which all participants were undergraduates or staff, or the clinical conditions were unrelated, were excluded. There was no study excluded due to statistical non-significant findings, so reducing outcome-based selection.</w:t>
      </w:r>
    </w:p>
    <w:p w14:paraId="124D9591" w14:textId="77777777" w:rsidR="00017190" w:rsidRPr="0046166D" w:rsidRDefault="00017190" w:rsidP="00635361">
      <w:r w:rsidRPr="0046166D">
        <w:t>Table 3.2: Inclusion and exclusion criteria</w:t>
      </w:r>
    </w:p>
    <w:tbl>
      <w:tblPr>
        <w:tblStyle w:val="TableGrid"/>
        <w:tblW w:w="0" w:type="auto"/>
        <w:jc w:val="center"/>
        <w:tblLayout w:type="fixed"/>
        <w:tblLook w:val="04A0" w:firstRow="1" w:lastRow="0" w:firstColumn="1" w:lastColumn="0" w:noHBand="0" w:noVBand="1"/>
      </w:tblPr>
      <w:tblGrid>
        <w:gridCol w:w="1512"/>
        <w:gridCol w:w="3960"/>
        <w:gridCol w:w="3888"/>
      </w:tblGrid>
      <w:tr w:rsidR="00017190" w:rsidRPr="0046166D" w14:paraId="21B1FE92" w14:textId="77777777" w:rsidTr="00635361">
        <w:trPr>
          <w:cantSplit/>
          <w:tblHeader/>
          <w:jc w:val="center"/>
        </w:trPr>
        <w:tc>
          <w:tcPr>
            <w:tcW w:w="1512" w:type="dxa"/>
            <w:shd w:val="clear" w:color="auto" w:fill="auto"/>
            <w:vAlign w:val="center"/>
          </w:tcPr>
          <w:p w14:paraId="456F94C5" w14:textId="77777777" w:rsidR="00017190" w:rsidRPr="00B07BDE" w:rsidRDefault="00017190" w:rsidP="00A7165F">
            <w:pPr>
              <w:rPr>
                <w:b/>
                <w:bCs/>
              </w:rPr>
            </w:pPr>
            <w:r w:rsidRPr="00B07BDE">
              <w:rPr>
                <w:b/>
                <w:bCs/>
              </w:rPr>
              <w:t>Category</w:t>
            </w:r>
          </w:p>
        </w:tc>
        <w:tc>
          <w:tcPr>
            <w:tcW w:w="3960" w:type="dxa"/>
            <w:shd w:val="clear" w:color="auto" w:fill="auto"/>
            <w:vAlign w:val="center"/>
          </w:tcPr>
          <w:p w14:paraId="64AB3323" w14:textId="77777777" w:rsidR="00017190" w:rsidRPr="00B07BDE" w:rsidRDefault="00017190" w:rsidP="00A7165F">
            <w:pPr>
              <w:rPr>
                <w:b/>
                <w:bCs/>
              </w:rPr>
            </w:pPr>
            <w:r w:rsidRPr="00B07BDE">
              <w:rPr>
                <w:b/>
                <w:bCs/>
              </w:rPr>
              <w:t>Inclusion criteria</w:t>
            </w:r>
          </w:p>
        </w:tc>
        <w:tc>
          <w:tcPr>
            <w:tcW w:w="3888" w:type="dxa"/>
            <w:shd w:val="clear" w:color="auto" w:fill="auto"/>
            <w:vAlign w:val="center"/>
          </w:tcPr>
          <w:p w14:paraId="16D5C34C" w14:textId="77777777" w:rsidR="00017190" w:rsidRPr="00B07BDE" w:rsidRDefault="00017190" w:rsidP="00A7165F">
            <w:pPr>
              <w:rPr>
                <w:b/>
                <w:bCs/>
              </w:rPr>
            </w:pPr>
            <w:r w:rsidRPr="00B07BDE">
              <w:rPr>
                <w:b/>
                <w:bCs/>
              </w:rPr>
              <w:t>Exclusion criteria</w:t>
            </w:r>
          </w:p>
        </w:tc>
      </w:tr>
      <w:tr w:rsidR="00017190" w:rsidRPr="0046166D" w14:paraId="495B9DD6" w14:textId="77777777" w:rsidTr="0057497F">
        <w:trPr>
          <w:cantSplit/>
          <w:jc w:val="center"/>
        </w:trPr>
        <w:tc>
          <w:tcPr>
            <w:tcW w:w="1512" w:type="dxa"/>
          </w:tcPr>
          <w:p w14:paraId="447FF736" w14:textId="77777777" w:rsidR="00017190" w:rsidRPr="0046166D" w:rsidRDefault="00017190" w:rsidP="00A7165F">
            <w:r w:rsidRPr="0046166D">
              <w:t>Population</w:t>
            </w:r>
          </w:p>
        </w:tc>
        <w:tc>
          <w:tcPr>
            <w:tcW w:w="3960" w:type="dxa"/>
          </w:tcPr>
          <w:p w14:paraId="7C3BBA17" w14:textId="77777777" w:rsidR="00017190" w:rsidRPr="0046166D" w:rsidRDefault="00017190" w:rsidP="00A7165F">
            <w:r w:rsidRPr="0046166D">
              <w:t>UK postgraduate taught or research students; mixed samples with separately extractable postgraduate data.</w:t>
            </w:r>
          </w:p>
        </w:tc>
        <w:tc>
          <w:tcPr>
            <w:tcW w:w="3888" w:type="dxa"/>
          </w:tcPr>
          <w:p w14:paraId="1A5EFEA4" w14:textId="77777777" w:rsidR="00017190" w:rsidRPr="0046166D" w:rsidRDefault="00017190" w:rsidP="00A7165F">
            <w:r w:rsidRPr="0046166D">
              <w:t>Undergraduate-only, staff-only or non-postgraduate populations; mixed samples without extractable postgraduate results.</w:t>
            </w:r>
          </w:p>
        </w:tc>
      </w:tr>
      <w:tr w:rsidR="00017190" w:rsidRPr="0046166D" w14:paraId="1F4F8BC9" w14:textId="77777777" w:rsidTr="0057497F">
        <w:trPr>
          <w:cantSplit/>
          <w:jc w:val="center"/>
        </w:trPr>
        <w:tc>
          <w:tcPr>
            <w:tcW w:w="1512" w:type="dxa"/>
          </w:tcPr>
          <w:p w14:paraId="5AC306CA" w14:textId="77777777" w:rsidR="00017190" w:rsidRPr="0046166D" w:rsidRDefault="00017190" w:rsidP="00A7165F">
            <w:r w:rsidRPr="0046166D">
              <w:t>Topic</w:t>
            </w:r>
          </w:p>
        </w:tc>
        <w:tc>
          <w:tcPr>
            <w:tcW w:w="3960" w:type="dxa"/>
          </w:tcPr>
          <w:p w14:paraId="06E84A61" w14:textId="77777777" w:rsidR="00017190" w:rsidRPr="0046166D" w:rsidRDefault="00017190" w:rsidP="00A7165F">
            <w:r w:rsidRPr="0046166D">
              <w:t>At least one relevant determinant, mental health outcome, help-seeking issue or evaluated solution.</w:t>
            </w:r>
          </w:p>
        </w:tc>
        <w:tc>
          <w:tcPr>
            <w:tcW w:w="3888" w:type="dxa"/>
          </w:tcPr>
          <w:p w14:paraId="187A1A4C" w14:textId="77777777" w:rsidR="00017190" w:rsidRPr="0046166D" w:rsidRDefault="00017190" w:rsidP="00A7165F">
            <w:r w:rsidRPr="0046166D">
              <w:t>Unrelated clinical conditions or studies without relevant mental health/support findings.</w:t>
            </w:r>
          </w:p>
        </w:tc>
      </w:tr>
      <w:tr w:rsidR="00017190" w:rsidRPr="0046166D" w14:paraId="5CC95CF1" w14:textId="77777777" w:rsidTr="0057497F">
        <w:trPr>
          <w:cantSplit/>
          <w:jc w:val="center"/>
        </w:trPr>
        <w:tc>
          <w:tcPr>
            <w:tcW w:w="1512" w:type="dxa"/>
          </w:tcPr>
          <w:p w14:paraId="49B25E02" w14:textId="77777777" w:rsidR="00017190" w:rsidRPr="0046166D" w:rsidRDefault="00017190" w:rsidP="00A7165F">
            <w:r w:rsidRPr="0046166D">
              <w:t>Context</w:t>
            </w:r>
          </w:p>
        </w:tc>
        <w:tc>
          <w:tcPr>
            <w:tcW w:w="3960" w:type="dxa"/>
          </w:tcPr>
          <w:p w14:paraId="5ACD5136" w14:textId="77777777" w:rsidR="00017190" w:rsidRPr="0046166D" w:rsidRDefault="00017190" w:rsidP="00A7165F">
            <w:r w:rsidRPr="0046166D">
              <w:t>Studies conducted in the UK or reporting a clearly separable UK subgroup.</w:t>
            </w:r>
          </w:p>
        </w:tc>
        <w:tc>
          <w:tcPr>
            <w:tcW w:w="3888" w:type="dxa"/>
          </w:tcPr>
          <w:p w14:paraId="11B16055" w14:textId="77777777" w:rsidR="00017190" w:rsidRPr="0046166D" w:rsidRDefault="00017190" w:rsidP="00A7165F">
            <w:r w:rsidRPr="0046166D">
              <w:t>Studies conducted wholly outside the UK without separable UK data.</w:t>
            </w:r>
          </w:p>
        </w:tc>
      </w:tr>
      <w:tr w:rsidR="00017190" w:rsidRPr="0046166D" w14:paraId="7A70DBFB" w14:textId="77777777" w:rsidTr="0057497F">
        <w:trPr>
          <w:cantSplit/>
          <w:jc w:val="center"/>
        </w:trPr>
        <w:tc>
          <w:tcPr>
            <w:tcW w:w="1512" w:type="dxa"/>
          </w:tcPr>
          <w:p w14:paraId="33FF6F01" w14:textId="77777777" w:rsidR="00017190" w:rsidRPr="0046166D" w:rsidRDefault="00017190" w:rsidP="00A7165F">
            <w:r w:rsidRPr="0046166D">
              <w:t>Design</w:t>
            </w:r>
          </w:p>
        </w:tc>
        <w:tc>
          <w:tcPr>
            <w:tcW w:w="3960" w:type="dxa"/>
          </w:tcPr>
          <w:p w14:paraId="695250F4" w14:textId="77777777" w:rsidR="00017190" w:rsidRPr="0046166D" w:rsidRDefault="00017190" w:rsidP="00A7165F">
            <w:r w:rsidRPr="0046166D">
              <w:t>Quantitative, qualitative and mixed-methods primary empirical studies.</w:t>
            </w:r>
          </w:p>
        </w:tc>
        <w:tc>
          <w:tcPr>
            <w:tcW w:w="3888" w:type="dxa"/>
          </w:tcPr>
          <w:p w14:paraId="15F88772" w14:textId="77777777" w:rsidR="00017190" w:rsidRPr="0046166D" w:rsidRDefault="00017190" w:rsidP="00A7165F">
            <w:r w:rsidRPr="0046166D">
              <w:t>Reviews, protocols, editorials, opinion pieces, conference abstracts and dissertations.</w:t>
            </w:r>
          </w:p>
        </w:tc>
      </w:tr>
      <w:tr w:rsidR="00017190" w:rsidRPr="0046166D" w14:paraId="7299B778" w14:textId="77777777" w:rsidTr="0057497F">
        <w:trPr>
          <w:cantSplit/>
          <w:jc w:val="center"/>
        </w:trPr>
        <w:tc>
          <w:tcPr>
            <w:tcW w:w="1512" w:type="dxa"/>
          </w:tcPr>
          <w:p w14:paraId="56B41588" w14:textId="77777777" w:rsidR="00017190" w:rsidRPr="0046166D" w:rsidRDefault="00017190" w:rsidP="00A7165F">
            <w:r w:rsidRPr="0046166D">
              <w:t>Publication status</w:t>
            </w:r>
          </w:p>
        </w:tc>
        <w:tc>
          <w:tcPr>
            <w:tcW w:w="3960" w:type="dxa"/>
          </w:tcPr>
          <w:p w14:paraId="55AAEB3B" w14:textId="77777777" w:rsidR="00017190" w:rsidRPr="0046166D" w:rsidRDefault="00017190" w:rsidP="00A7165F">
            <w:r w:rsidRPr="0046166D">
              <w:t>Peer-reviewed journal articles; full text available.</w:t>
            </w:r>
          </w:p>
        </w:tc>
        <w:tc>
          <w:tcPr>
            <w:tcW w:w="3888" w:type="dxa"/>
          </w:tcPr>
          <w:p w14:paraId="190F14B2" w14:textId="77777777" w:rsidR="00017190" w:rsidRPr="0046166D" w:rsidRDefault="00017190" w:rsidP="00A7165F">
            <w:r w:rsidRPr="0046166D">
              <w:t>Non-peer-reviewed material in the final synthesis. Grey literature used only for context.</w:t>
            </w:r>
          </w:p>
        </w:tc>
      </w:tr>
      <w:tr w:rsidR="00017190" w:rsidRPr="0046166D" w14:paraId="2566D94B" w14:textId="77777777" w:rsidTr="0057497F">
        <w:trPr>
          <w:cantSplit/>
          <w:jc w:val="center"/>
        </w:trPr>
        <w:tc>
          <w:tcPr>
            <w:tcW w:w="1512" w:type="dxa"/>
          </w:tcPr>
          <w:p w14:paraId="0E206963" w14:textId="77777777" w:rsidR="00017190" w:rsidRPr="0046166D" w:rsidRDefault="00017190" w:rsidP="00A7165F">
            <w:r w:rsidRPr="0046166D">
              <w:t>Language</w:t>
            </w:r>
          </w:p>
        </w:tc>
        <w:tc>
          <w:tcPr>
            <w:tcW w:w="3960" w:type="dxa"/>
          </w:tcPr>
          <w:p w14:paraId="0C77B8EF" w14:textId="77777777" w:rsidR="00017190" w:rsidRPr="0046166D" w:rsidRDefault="00017190" w:rsidP="00A7165F">
            <w:r w:rsidRPr="0046166D">
              <w:t>English.</w:t>
            </w:r>
          </w:p>
        </w:tc>
        <w:tc>
          <w:tcPr>
            <w:tcW w:w="3888" w:type="dxa"/>
          </w:tcPr>
          <w:p w14:paraId="67FE649D" w14:textId="77777777" w:rsidR="00017190" w:rsidRPr="0046166D" w:rsidRDefault="00017190" w:rsidP="00A7165F">
            <w:r w:rsidRPr="0046166D">
              <w:t>Non-English publications.</w:t>
            </w:r>
          </w:p>
        </w:tc>
      </w:tr>
      <w:tr w:rsidR="00017190" w:rsidRPr="0046166D" w14:paraId="1D4FD6C7" w14:textId="77777777" w:rsidTr="0057497F">
        <w:trPr>
          <w:cantSplit/>
          <w:jc w:val="center"/>
        </w:trPr>
        <w:tc>
          <w:tcPr>
            <w:tcW w:w="1512" w:type="dxa"/>
          </w:tcPr>
          <w:p w14:paraId="75AAC831" w14:textId="77777777" w:rsidR="00017190" w:rsidRPr="0046166D" w:rsidRDefault="00017190" w:rsidP="00A7165F">
            <w:r w:rsidRPr="0046166D">
              <w:t>Date</w:t>
            </w:r>
          </w:p>
        </w:tc>
        <w:tc>
          <w:tcPr>
            <w:tcW w:w="3960" w:type="dxa"/>
          </w:tcPr>
          <w:p w14:paraId="33CEF79D" w14:textId="77777777" w:rsidR="00017190" w:rsidRPr="0046166D" w:rsidRDefault="00017190" w:rsidP="00A7165F">
            <w:r w:rsidRPr="0046166D">
              <w:t>January 2016 to 3 August 2026.</w:t>
            </w:r>
          </w:p>
        </w:tc>
        <w:tc>
          <w:tcPr>
            <w:tcW w:w="3888" w:type="dxa"/>
          </w:tcPr>
          <w:p w14:paraId="25FE0699" w14:textId="77777777" w:rsidR="00017190" w:rsidRPr="0046166D" w:rsidRDefault="00017190" w:rsidP="00A7165F">
            <w:r w:rsidRPr="0046166D">
              <w:t>Published before January 2016.</w:t>
            </w:r>
          </w:p>
        </w:tc>
      </w:tr>
      <w:tr w:rsidR="00017190" w:rsidRPr="0046166D" w14:paraId="26E20A07" w14:textId="77777777" w:rsidTr="0057497F">
        <w:trPr>
          <w:cantSplit/>
          <w:jc w:val="center"/>
        </w:trPr>
        <w:tc>
          <w:tcPr>
            <w:tcW w:w="1512" w:type="dxa"/>
          </w:tcPr>
          <w:p w14:paraId="1AEF56CE" w14:textId="77777777" w:rsidR="00017190" w:rsidRPr="0046166D" w:rsidRDefault="00017190" w:rsidP="00A7165F">
            <w:r w:rsidRPr="0046166D">
              <w:lastRenderedPageBreak/>
              <w:t>Quality</w:t>
            </w:r>
          </w:p>
        </w:tc>
        <w:tc>
          <w:tcPr>
            <w:tcW w:w="3960" w:type="dxa"/>
          </w:tcPr>
          <w:p w14:paraId="6AE1CD63" w14:textId="77777777" w:rsidR="00017190" w:rsidRPr="0046166D" w:rsidRDefault="00017190" w:rsidP="00A7165F">
            <w:r w:rsidRPr="0046166D">
              <w:t>At least 50% of applicable appraisal criteria and no critical methodological failure.</w:t>
            </w:r>
          </w:p>
        </w:tc>
        <w:tc>
          <w:tcPr>
            <w:tcW w:w="3888" w:type="dxa"/>
          </w:tcPr>
          <w:p w14:paraId="739143C6" w14:textId="77777777" w:rsidR="00017190" w:rsidRPr="0046166D" w:rsidRDefault="00017190" w:rsidP="00A7165F">
            <w:r w:rsidRPr="0046166D">
              <w:t>Below 50% or failure of a critical domain such as valid measurement, sampling, ethics or coherent analysis.</w:t>
            </w:r>
          </w:p>
        </w:tc>
      </w:tr>
    </w:tbl>
    <w:p w14:paraId="48A77533" w14:textId="77777777" w:rsidR="00017190" w:rsidRPr="0046166D" w:rsidRDefault="00017190" w:rsidP="00635361">
      <w:r w:rsidRPr="0046166D">
        <w:t>Source: Developed for this review in line with PRISMA-P, PRISMA 2020 and JBI guidance.</w:t>
      </w:r>
    </w:p>
    <w:p w14:paraId="5B480A61" w14:textId="77777777" w:rsidR="00017190" w:rsidRPr="0046166D" w:rsidRDefault="00017190" w:rsidP="00017190">
      <w:pPr>
        <w:pStyle w:val="Heading2"/>
        <w:rPr>
          <w:rFonts w:cs="Arial"/>
        </w:rPr>
      </w:pPr>
      <w:bookmarkStart w:id="59" w:name="_Toc236708698"/>
      <w:bookmarkStart w:id="60" w:name="_Toc240926456"/>
      <w:r w:rsidRPr="0046166D">
        <w:rPr>
          <w:rFonts w:cs="Arial"/>
        </w:rPr>
        <w:t>3.6 Information Sources and Search Strategy</w:t>
      </w:r>
      <w:bookmarkEnd w:id="59"/>
      <w:bookmarkEnd w:id="60"/>
    </w:p>
    <w:p w14:paraId="75C317CE" w14:textId="0A0F5CC5" w:rsidR="00017190" w:rsidRPr="0046166D" w:rsidRDefault="00CD3537" w:rsidP="00017190">
      <w:pPr>
        <w:rPr>
          <w:rFonts w:cs="Arial"/>
        </w:rPr>
      </w:pPr>
      <w:r w:rsidRPr="00CD3537">
        <w:rPr>
          <w:color w:val="000000" w:themeColor="text1"/>
        </w:rPr>
        <w:t>A systematic search strategy was carried out on the electronic databases MEDLINE/PubMed, CINAHL and Web of Science from 08 June to 03 August 2026</w:t>
      </w:r>
      <w:r w:rsidR="00017190" w:rsidRPr="006C64A9">
        <w:rPr>
          <w:color w:val="000000" w:themeColor="text1"/>
        </w:rPr>
        <w:t xml:space="preserve">. The </w:t>
      </w:r>
      <w:r w:rsidR="00017190">
        <w:t>sources include medicine, psychology, nursing, public health and multidisciplinary research; several databases had to be searched as no single database contains information on all sources (</w:t>
      </w:r>
      <w:proofErr w:type="spellStart"/>
      <w:r w:rsidR="00017190">
        <w:t>Bramer</w:t>
      </w:r>
      <w:proofErr w:type="spellEnd"/>
      <w:r w:rsidR="00017190">
        <w:t xml:space="preserve"> et al., 2017). </w:t>
      </w:r>
      <w:r w:rsidR="00017190" w:rsidRPr="00822B37">
        <w:rPr>
          <w:color w:val="000000" w:themeColor="text1"/>
        </w:rPr>
        <w:t xml:space="preserve">Google Scholar was used for supplementary citation searching due to its drawbacks </w:t>
      </w:r>
      <w:r w:rsidR="00017190">
        <w:t xml:space="preserve">in terms of less transparency in ranking and reproducing the results but greater coverage. </w:t>
      </w:r>
      <w:r w:rsidRPr="00CD3537">
        <w:t>Backward citation searching of reference lists of eligible studies, as well as forward citation searching in Google Scholar, was performed</w:t>
      </w:r>
      <w:r>
        <w:t>.</w:t>
      </w:r>
      <w:r w:rsidR="00017190" w:rsidRPr="00822B37">
        <w:rPr>
          <w:color w:val="000000" w:themeColor="text1"/>
        </w:rPr>
        <w:t xml:space="preserve"> Grey </w:t>
      </w:r>
      <w:r w:rsidR="00017190">
        <w:t>literature was located from targeted and systematic searches of ONS, NHS, Department for Education, Office for Students, UKCGE, Universities UK, Mind, and Student Minds.</w:t>
      </w:r>
    </w:p>
    <w:p w14:paraId="5875419B" w14:textId="77777777" w:rsidR="00017190" w:rsidRPr="0046166D" w:rsidRDefault="00017190" w:rsidP="00017190">
      <w:pPr>
        <w:rPr>
          <w:rFonts w:cs="Arial"/>
        </w:rPr>
      </w:pPr>
      <w:r w:rsidRPr="0046166D">
        <w:rPr>
          <w:rFonts w:cs="Arial"/>
        </w:rPr>
        <w:t xml:space="preserve">The review framework was translated to each database with controlled vocabulary and free-text terms to develop search concepts. The main blocks were population (post-graduation), mental health, United Kingdom. No specific cause was required for all searches: determinant and solution terms were used as supplementary search terms instead of being the only search terms to be included in all searches. The following terms were used to search a representative sample of PubMed: ("postgraduate student*" OR "postgraduate researcher*" OR "doctoral student*" OR "master* student*" OR PGT OR PGR) AND ("mental health" OR </w:t>
      </w:r>
      <w:proofErr w:type="spellStart"/>
      <w:r w:rsidRPr="0046166D">
        <w:rPr>
          <w:rFonts w:cs="Arial"/>
        </w:rPr>
        <w:t>anxi</w:t>
      </w:r>
      <w:proofErr w:type="spellEnd"/>
      <w:r w:rsidRPr="0046166D">
        <w:rPr>
          <w:rFonts w:cs="Arial"/>
        </w:rPr>
        <w:t xml:space="preserve">* OR depress* OR distress OR wellbeing OR loneliness OR </w:t>
      </w:r>
      <w:proofErr w:type="spellStart"/>
      <w:r w:rsidRPr="0046166D">
        <w:rPr>
          <w:rFonts w:cs="Arial"/>
        </w:rPr>
        <w:t>suicid</w:t>
      </w:r>
      <w:proofErr w:type="spellEnd"/>
      <w:r w:rsidRPr="0046166D">
        <w:rPr>
          <w:rFonts w:cs="Arial"/>
        </w:rPr>
        <w:t xml:space="preserve">*) AND ("United Kingdom" OR UK OR England OR Scotland OR Wales OR "Northern Ireland"). Further searches were conducted to add to the others the words </w:t>
      </w:r>
      <w:proofErr w:type="spellStart"/>
      <w:r w:rsidRPr="0046166D">
        <w:rPr>
          <w:rFonts w:cs="Arial"/>
        </w:rPr>
        <w:t>financ</w:t>
      </w:r>
      <w:proofErr w:type="spellEnd"/>
      <w:r w:rsidRPr="0046166D">
        <w:rPr>
          <w:rFonts w:cs="Arial"/>
        </w:rPr>
        <w:t xml:space="preserve">*, cost of living, </w:t>
      </w:r>
      <w:proofErr w:type="spellStart"/>
      <w:r w:rsidRPr="0046166D">
        <w:rPr>
          <w:rFonts w:cs="Arial"/>
        </w:rPr>
        <w:t>supervis</w:t>
      </w:r>
      <w:proofErr w:type="spellEnd"/>
      <w:r w:rsidRPr="0046166D">
        <w:rPr>
          <w:rFonts w:cs="Arial"/>
        </w:rPr>
        <w:t>*, isolation, help-seeking, counselling, intervention and support.</w:t>
      </w:r>
    </w:p>
    <w:p w14:paraId="2562B63F" w14:textId="77777777" w:rsidR="00017190" w:rsidRPr="0046166D" w:rsidRDefault="00017190" w:rsidP="00017190">
      <w:pPr>
        <w:rPr>
          <w:rFonts w:cs="Arial"/>
        </w:rPr>
      </w:pPr>
      <w:r w:rsidRPr="0046166D">
        <w:rPr>
          <w:rFonts w:cs="Arial"/>
        </w:rPr>
        <w:t xml:space="preserve">The MEDLINE strategy was tested with the PRESS elements: accurate translation of concepts, subject heading, text word, Boolean logic, spelling and limits (McGowan et al., 2016). Search syntax, platform, date, results and total number of results were captured for repeatability, following PRISMA-S and Cochrane's guidance on searching (Lefebvre et al., 2024). Results from searching were exported to a reference manager and matched automatically and </w:t>
      </w:r>
      <w:r w:rsidRPr="0046166D">
        <w:rPr>
          <w:rFonts w:cs="Arial"/>
        </w:rPr>
        <w:lastRenderedPageBreak/>
        <w:t>compared manually between the authors, title, year and DOI (</w:t>
      </w:r>
      <w:proofErr w:type="spellStart"/>
      <w:r w:rsidRPr="0046166D">
        <w:rPr>
          <w:rFonts w:cs="Arial"/>
        </w:rPr>
        <w:t>Bramer</w:t>
      </w:r>
      <w:proofErr w:type="spellEnd"/>
      <w:r w:rsidRPr="0046166D">
        <w:rPr>
          <w:rFonts w:cs="Arial"/>
        </w:rPr>
        <w:t xml:space="preserve"> et al., 2016) to eliminate any duplicate records. Qualitative terms were not added as a mandatory filter, as using qualitative indexing is inconsistent, which can impact retrieval sensitivities (Booth, 2016).</w:t>
      </w:r>
    </w:p>
    <w:p w14:paraId="56F647AE" w14:textId="77777777" w:rsidR="00017190" w:rsidRPr="0046166D" w:rsidRDefault="00017190" w:rsidP="00017190">
      <w:r w:rsidRPr="0046166D">
        <w:t>Table 3.3: Search concepts and terms</w:t>
      </w:r>
      <w:r>
        <w:t xml:space="preserve"> (Author Generated)</w:t>
      </w:r>
    </w:p>
    <w:tbl>
      <w:tblPr>
        <w:tblStyle w:val="TableGrid"/>
        <w:tblW w:w="0" w:type="auto"/>
        <w:tblLayout w:type="fixed"/>
        <w:tblLook w:val="04A0" w:firstRow="1" w:lastRow="0" w:firstColumn="1" w:lastColumn="0" w:noHBand="0" w:noVBand="1"/>
      </w:tblPr>
      <w:tblGrid>
        <w:gridCol w:w="2088"/>
        <w:gridCol w:w="7272"/>
      </w:tblGrid>
      <w:tr w:rsidR="00017190" w:rsidRPr="0046166D" w14:paraId="65A66DD0" w14:textId="77777777" w:rsidTr="0057497F">
        <w:tc>
          <w:tcPr>
            <w:tcW w:w="2088" w:type="dxa"/>
          </w:tcPr>
          <w:p w14:paraId="4128D246" w14:textId="77777777" w:rsidR="00017190" w:rsidRPr="00827860" w:rsidRDefault="00017190" w:rsidP="0057497F">
            <w:pPr>
              <w:rPr>
                <w:b/>
                <w:bCs/>
              </w:rPr>
            </w:pPr>
            <w:r w:rsidRPr="00827860">
              <w:rPr>
                <w:b/>
                <w:bCs/>
              </w:rPr>
              <w:t>Concept</w:t>
            </w:r>
          </w:p>
        </w:tc>
        <w:tc>
          <w:tcPr>
            <w:tcW w:w="7272" w:type="dxa"/>
          </w:tcPr>
          <w:p w14:paraId="5617AF21" w14:textId="77777777" w:rsidR="00017190" w:rsidRPr="00827860" w:rsidRDefault="00017190" w:rsidP="0057497F">
            <w:pPr>
              <w:rPr>
                <w:b/>
                <w:bCs/>
              </w:rPr>
            </w:pPr>
            <w:r w:rsidRPr="00827860">
              <w:rPr>
                <w:b/>
                <w:bCs/>
              </w:rPr>
              <w:t>Illustrative search terms</w:t>
            </w:r>
          </w:p>
        </w:tc>
      </w:tr>
      <w:tr w:rsidR="00017190" w:rsidRPr="0046166D" w14:paraId="78DD5E4A" w14:textId="77777777" w:rsidTr="0057497F">
        <w:tc>
          <w:tcPr>
            <w:tcW w:w="2088" w:type="dxa"/>
          </w:tcPr>
          <w:p w14:paraId="3CCFA2D3" w14:textId="77777777" w:rsidR="00017190" w:rsidRPr="0046166D" w:rsidRDefault="00017190" w:rsidP="0057497F">
            <w:r w:rsidRPr="0046166D">
              <w:t>Postgraduate population</w:t>
            </w:r>
          </w:p>
        </w:tc>
        <w:tc>
          <w:tcPr>
            <w:tcW w:w="7272" w:type="dxa"/>
          </w:tcPr>
          <w:p w14:paraId="04A63F77" w14:textId="77777777" w:rsidR="00017190" w:rsidRPr="0046166D" w:rsidRDefault="00017190" w:rsidP="0057497F">
            <w:r w:rsidRPr="0046166D">
              <w:t>"</w:t>
            </w:r>
            <w:proofErr w:type="gramStart"/>
            <w:r w:rsidRPr="0046166D">
              <w:t>postgraduate</w:t>
            </w:r>
            <w:proofErr w:type="gramEnd"/>
            <w:r w:rsidRPr="0046166D">
              <w:t xml:space="preserve"> student*" OR "postgraduate researcher*" OR "doctoral student*" OR "master* student*" OR PGT OR PGR</w:t>
            </w:r>
          </w:p>
        </w:tc>
      </w:tr>
      <w:tr w:rsidR="00017190" w:rsidRPr="0046166D" w14:paraId="227B89B7" w14:textId="77777777" w:rsidTr="0057497F">
        <w:tc>
          <w:tcPr>
            <w:tcW w:w="2088" w:type="dxa"/>
          </w:tcPr>
          <w:p w14:paraId="5F774793" w14:textId="77777777" w:rsidR="00017190" w:rsidRPr="0046166D" w:rsidRDefault="00017190" w:rsidP="0057497F">
            <w:r w:rsidRPr="0046166D">
              <w:t>Mental health</w:t>
            </w:r>
          </w:p>
        </w:tc>
        <w:tc>
          <w:tcPr>
            <w:tcW w:w="7272" w:type="dxa"/>
          </w:tcPr>
          <w:p w14:paraId="7E01B4A1" w14:textId="77777777" w:rsidR="00017190" w:rsidRPr="0046166D" w:rsidRDefault="00017190" w:rsidP="0057497F">
            <w:r w:rsidRPr="0046166D">
              <w:t>"</w:t>
            </w:r>
            <w:proofErr w:type="gramStart"/>
            <w:r w:rsidRPr="0046166D">
              <w:t>mental</w:t>
            </w:r>
            <w:proofErr w:type="gramEnd"/>
            <w:r w:rsidRPr="0046166D">
              <w:t xml:space="preserve"> health" OR </w:t>
            </w:r>
            <w:proofErr w:type="spellStart"/>
            <w:r w:rsidRPr="0046166D">
              <w:t>anxi</w:t>
            </w:r>
            <w:proofErr w:type="spellEnd"/>
            <w:r w:rsidRPr="0046166D">
              <w:t xml:space="preserve">* OR depress* OR distress OR wellbeing OR loneliness OR </w:t>
            </w:r>
            <w:proofErr w:type="spellStart"/>
            <w:r w:rsidRPr="0046166D">
              <w:t>suicid</w:t>
            </w:r>
            <w:proofErr w:type="spellEnd"/>
            <w:r w:rsidRPr="0046166D">
              <w:t>*</w:t>
            </w:r>
          </w:p>
        </w:tc>
      </w:tr>
      <w:tr w:rsidR="00017190" w:rsidRPr="0046166D" w14:paraId="65A9EC92" w14:textId="77777777" w:rsidTr="0057497F">
        <w:tc>
          <w:tcPr>
            <w:tcW w:w="2088" w:type="dxa"/>
          </w:tcPr>
          <w:p w14:paraId="785EE374" w14:textId="77777777" w:rsidR="00017190" w:rsidRPr="0046166D" w:rsidRDefault="00017190" w:rsidP="0057497F">
            <w:r w:rsidRPr="0046166D">
              <w:t>United Kingdom</w:t>
            </w:r>
          </w:p>
        </w:tc>
        <w:tc>
          <w:tcPr>
            <w:tcW w:w="7272" w:type="dxa"/>
          </w:tcPr>
          <w:p w14:paraId="6B48DF43" w14:textId="77777777" w:rsidR="00017190" w:rsidRPr="0046166D" w:rsidRDefault="00017190" w:rsidP="0057497F">
            <w:r w:rsidRPr="0046166D">
              <w:t>"United Kingdom" OR UK OR England OR Scotland OR Wales OR "Northern Ireland"</w:t>
            </w:r>
          </w:p>
        </w:tc>
      </w:tr>
      <w:tr w:rsidR="00017190" w:rsidRPr="0046166D" w14:paraId="1DC1A7FE" w14:textId="77777777" w:rsidTr="0057497F">
        <w:tc>
          <w:tcPr>
            <w:tcW w:w="2088" w:type="dxa"/>
          </w:tcPr>
          <w:p w14:paraId="42E59825" w14:textId="77777777" w:rsidR="00017190" w:rsidRPr="0046166D" w:rsidRDefault="00017190" w:rsidP="0057497F">
            <w:r w:rsidRPr="0046166D">
              <w:t>Determinants</w:t>
            </w:r>
          </w:p>
        </w:tc>
        <w:tc>
          <w:tcPr>
            <w:tcW w:w="7272" w:type="dxa"/>
          </w:tcPr>
          <w:p w14:paraId="7D0AADFC" w14:textId="77777777" w:rsidR="00017190" w:rsidRPr="0046166D" w:rsidRDefault="00017190" w:rsidP="0057497F">
            <w:proofErr w:type="spellStart"/>
            <w:r w:rsidRPr="0046166D">
              <w:t>financ</w:t>
            </w:r>
            <w:proofErr w:type="spellEnd"/>
            <w:r w:rsidRPr="0046166D">
              <w:t xml:space="preserve">* OR "cost of living" OR </w:t>
            </w:r>
            <w:proofErr w:type="spellStart"/>
            <w:r w:rsidRPr="0046166D">
              <w:t>supervis</w:t>
            </w:r>
            <w:proofErr w:type="spellEnd"/>
            <w:r w:rsidRPr="0046166D">
              <w:t>* OR workload OR isolation OR belonging OR stigma</w:t>
            </w:r>
          </w:p>
        </w:tc>
      </w:tr>
      <w:tr w:rsidR="00017190" w:rsidRPr="0046166D" w14:paraId="3CA8B3A8" w14:textId="77777777" w:rsidTr="0057497F">
        <w:tc>
          <w:tcPr>
            <w:tcW w:w="2088" w:type="dxa"/>
          </w:tcPr>
          <w:p w14:paraId="29567019" w14:textId="77777777" w:rsidR="00017190" w:rsidRPr="0046166D" w:rsidRDefault="00017190" w:rsidP="0057497F">
            <w:r w:rsidRPr="0046166D">
              <w:t>Solutions and access</w:t>
            </w:r>
          </w:p>
        </w:tc>
        <w:tc>
          <w:tcPr>
            <w:tcW w:w="7272" w:type="dxa"/>
          </w:tcPr>
          <w:p w14:paraId="74174B17" w14:textId="77777777" w:rsidR="00017190" w:rsidRPr="0046166D" w:rsidRDefault="00017190" w:rsidP="0057497F">
            <w:r w:rsidRPr="0046166D">
              <w:t>"</w:t>
            </w:r>
            <w:proofErr w:type="gramStart"/>
            <w:r w:rsidRPr="0046166D">
              <w:t>help</w:t>
            </w:r>
            <w:proofErr w:type="gramEnd"/>
            <w:r w:rsidRPr="0046166D">
              <w:t>-seeking" OR counselling OR intervention OR support OR "peer support" OR "digital mental health"</w:t>
            </w:r>
          </w:p>
        </w:tc>
      </w:tr>
    </w:tbl>
    <w:p w14:paraId="2F010914" w14:textId="77777777" w:rsidR="00017190" w:rsidRPr="0046166D" w:rsidRDefault="00017190" w:rsidP="00017190">
      <w:r w:rsidRPr="0046166D">
        <w:t>Source: Developed from the adapted PICO framework</w:t>
      </w:r>
    </w:p>
    <w:p w14:paraId="55C5FDF6" w14:textId="77777777" w:rsidR="00017190" w:rsidRPr="0046166D" w:rsidRDefault="00017190" w:rsidP="00017190">
      <w:r w:rsidRPr="0046166D">
        <w:t>Table 3.4: Information sources and purpose</w:t>
      </w:r>
    </w:p>
    <w:tbl>
      <w:tblPr>
        <w:tblStyle w:val="TableGrid"/>
        <w:tblW w:w="0" w:type="auto"/>
        <w:jc w:val="center"/>
        <w:tblLayout w:type="fixed"/>
        <w:tblLook w:val="04A0" w:firstRow="1" w:lastRow="0" w:firstColumn="1" w:lastColumn="0" w:noHBand="0" w:noVBand="1"/>
      </w:tblPr>
      <w:tblGrid>
        <w:gridCol w:w="2376"/>
        <w:gridCol w:w="6984"/>
      </w:tblGrid>
      <w:tr w:rsidR="00017190" w:rsidRPr="0046166D" w14:paraId="57EF8324" w14:textId="77777777" w:rsidTr="0057497F">
        <w:trPr>
          <w:cantSplit/>
          <w:tblHeader/>
          <w:jc w:val="center"/>
        </w:trPr>
        <w:tc>
          <w:tcPr>
            <w:tcW w:w="2376" w:type="dxa"/>
            <w:shd w:val="clear" w:color="auto" w:fill="auto"/>
            <w:vAlign w:val="center"/>
          </w:tcPr>
          <w:p w14:paraId="27AC9AF7" w14:textId="77777777" w:rsidR="00017190" w:rsidRPr="00827860" w:rsidRDefault="00017190" w:rsidP="0057497F">
            <w:pPr>
              <w:rPr>
                <w:b/>
                <w:bCs/>
              </w:rPr>
            </w:pPr>
            <w:r w:rsidRPr="00827860">
              <w:rPr>
                <w:b/>
                <w:bCs/>
              </w:rPr>
              <w:t>Source</w:t>
            </w:r>
          </w:p>
        </w:tc>
        <w:tc>
          <w:tcPr>
            <w:tcW w:w="6984" w:type="dxa"/>
            <w:shd w:val="clear" w:color="auto" w:fill="auto"/>
            <w:vAlign w:val="center"/>
          </w:tcPr>
          <w:p w14:paraId="23C1ABFB" w14:textId="77777777" w:rsidR="00017190" w:rsidRPr="00827860" w:rsidRDefault="00017190" w:rsidP="0057497F">
            <w:pPr>
              <w:rPr>
                <w:b/>
                <w:bCs/>
              </w:rPr>
            </w:pPr>
            <w:r w:rsidRPr="00827860">
              <w:rPr>
                <w:b/>
                <w:bCs/>
              </w:rPr>
              <w:t>Purpose in the review</w:t>
            </w:r>
          </w:p>
        </w:tc>
      </w:tr>
      <w:tr w:rsidR="00017190" w:rsidRPr="0046166D" w14:paraId="6AE2E69E" w14:textId="77777777" w:rsidTr="0057497F">
        <w:trPr>
          <w:cantSplit/>
          <w:jc w:val="center"/>
        </w:trPr>
        <w:tc>
          <w:tcPr>
            <w:tcW w:w="2376" w:type="dxa"/>
          </w:tcPr>
          <w:p w14:paraId="1A86D672" w14:textId="77777777" w:rsidR="00017190" w:rsidRPr="0046166D" w:rsidRDefault="00017190" w:rsidP="0057497F">
            <w:r w:rsidRPr="0046166D">
              <w:t>MEDLINE/PubMed</w:t>
            </w:r>
          </w:p>
        </w:tc>
        <w:tc>
          <w:tcPr>
            <w:tcW w:w="6984" w:type="dxa"/>
          </w:tcPr>
          <w:p w14:paraId="41DD8923" w14:textId="77777777" w:rsidR="00017190" w:rsidRPr="0046166D" w:rsidRDefault="00017190" w:rsidP="0057497F">
            <w:r w:rsidRPr="0046166D">
              <w:t>Medicine, public health and clinical research</w:t>
            </w:r>
          </w:p>
        </w:tc>
      </w:tr>
      <w:tr w:rsidR="00017190" w:rsidRPr="0046166D" w14:paraId="7CD147C7" w14:textId="77777777" w:rsidTr="0057497F">
        <w:trPr>
          <w:cantSplit/>
          <w:jc w:val="center"/>
        </w:trPr>
        <w:tc>
          <w:tcPr>
            <w:tcW w:w="2376" w:type="dxa"/>
          </w:tcPr>
          <w:p w14:paraId="1DB6329D" w14:textId="77777777" w:rsidR="00017190" w:rsidRPr="0046166D" w:rsidRDefault="00017190" w:rsidP="0057497F">
            <w:r w:rsidRPr="0046166D">
              <w:t>PsycINFO</w:t>
            </w:r>
          </w:p>
        </w:tc>
        <w:tc>
          <w:tcPr>
            <w:tcW w:w="6984" w:type="dxa"/>
          </w:tcPr>
          <w:p w14:paraId="71C06435" w14:textId="77777777" w:rsidR="00017190" w:rsidRPr="0046166D" w:rsidRDefault="00017190" w:rsidP="0057497F">
            <w:r w:rsidRPr="0046166D">
              <w:t>Psychology, mental health and behavioural research</w:t>
            </w:r>
          </w:p>
        </w:tc>
      </w:tr>
      <w:tr w:rsidR="00017190" w:rsidRPr="0046166D" w14:paraId="42C368D3" w14:textId="77777777" w:rsidTr="0057497F">
        <w:trPr>
          <w:cantSplit/>
          <w:jc w:val="center"/>
        </w:trPr>
        <w:tc>
          <w:tcPr>
            <w:tcW w:w="2376" w:type="dxa"/>
          </w:tcPr>
          <w:p w14:paraId="03BB8752" w14:textId="77777777" w:rsidR="00017190" w:rsidRPr="0046166D" w:rsidRDefault="00017190" w:rsidP="0057497F">
            <w:r w:rsidRPr="0046166D">
              <w:t>CINAHL</w:t>
            </w:r>
          </w:p>
        </w:tc>
        <w:tc>
          <w:tcPr>
            <w:tcW w:w="6984" w:type="dxa"/>
          </w:tcPr>
          <w:p w14:paraId="4C43092A" w14:textId="77777777" w:rsidR="00017190" w:rsidRPr="0046166D" w:rsidRDefault="00017190" w:rsidP="0057497F">
            <w:r w:rsidRPr="0046166D">
              <w:t>Nursing, allied health and student-support research</w:t>
            </w:r>
          </w:p>
        </w:tc>
      </w:tr>
      <w:tr w:rsidR="00017190" w:rsidRPr="0046166D" w14:paraId="55B8F223" w14:textId="77777777" w:rsidTr="0057497F">
        <w:trPr>
          <w:cantSplit/>
          <w:jc w:val="center"/>
        </w:trPr>
        <w:tc>
          <w:tcPr>
            <w:tcW w:w="2376" w:type="dxa"/>
          </w:tcPr>
          <w:p w14:paraId="787FAED5" w14:textId="77777777" w:rsidR="00017190" w:rsidRPr="0046166D" w:rsidRDefault="00017190" w:rsidP="0057497F">
            <w:r w:rsidRPr="0046166D">
              <w:t>Web of Science</w:t>
            </w:r>
          </w:p>
        </w:tc>
        <w:tc>
          <w:tcPr>
            <w:tcW w:w="6984" w:type="dxa"/>
          </w:tcPr>
          <w:p w14:paraId="556318BD" w14:textId="77777777" w:rsidR="00017190" w:rsidRPr="0046166D" w:rsidRDefault="00017190" w:rsidP="0057497F">
            <w:r w:rsidRPr="0046166D">
              <w:t>Multidisciplinary indexing and citation searching</w:t>
            </w:r>
          </w:p>
        </w:tc>
      </w:tr>
      <w:tr w:rsidR="00017190" w:rsidRPr="0046166D" w14:paraId="230EB701" w14:textId="77777777" w:rsidTr="0057497F">
        <w:trPr>
          <w:cantSplit/>
          <w:jc w:val="center"/>
        </w:trPr>
        <w:tc>
          <w:tcPr>
            <w:tcW w:w="2376" w:type="dxa"/>
          </w:tcPr>
          <w:p w14:paraId="332DFCA3" w14:textId="77777777" w:rsidR="00017190" w:rsidRPr="0046166D" w:rsidRDefault="00017190" w:rsidP="0057497F">
            <w:r w:rsidRPr="0046166D">
              <w:t>Google Scholar</w:t>
            </w:r>
          </w:p>
        </w:tc>
        <w:tc>
          <w:tcPr>
            <w:tcW w:w="6984" w:type="dxa"/>
          </w:tcPr>
          <w:p w14:paraId="0641BD7A" w14:textId="77777777" w:rsidR="00017190" w:rsidRPr="0046166D" w:rsidRDefault="00017190" w:rsidP="0057497F">
            <w:r w:rsidRPr="0046166D">
              <w:t>Supplementary citation searching only</w:t>
            </w:r>
          </w:p>
        </w:tc>
      </w:tr>
      <w:tr w:rsidR="00017190" w:rsidRPr="0046166D" w14:paraId="7BC9F4DA" w14:textId="77777777" w:rsidTr="0057497F">
        <w:trPr>
          <w:cantSplit/>
          <w:jc w:val="center"/>
        </w:trPr>
        <w:tc>
          <w:tcPr>
            <w:tcW w:w="2376" w:type="dxa"/>
          </w:tcPr>
          <w:p w14:paraId="068F785C" w14:textId="77777777" w:rsidR="00017190" w:rsidRPr="0046166D" w:rsidRDefault="00017190" w:rsidP="0057497F">
            <w:r w:rsidRPr="0046166D">
              <w:t>Targeted organisational sites</w:t>
            </w:r>
          </w:p>
        </w:tc>
        <w:tc>
          <w:tcPr>
            <w:tcW w:w="6984" w:type="dxa"/>
          </w:tcPr>
          <w:p w14:paraId="4909107A" w14:textId="77777777" w:rsidR="00017190" w:rsidRPr="0046166D" w:rsidRDefault="00017190" w:rsidP="0057497F">
            <w:r w:rsidRPr="0046166D">
              <w:t xml:space="preserve">ONS, NHS, DfE, </w:t>
            </w:r>
            <w:proofErr w:type="spellStart"/>
            <w:r w:rsidRPr="0046166D">
              <w:t>OfS</w:t>
            </w:r>
            <w:proofErr w:type="spellEnd"/>
            <w:r w:rsidRPr="0046166D">
              <w:t>, UKCGE, Universities UK, Mind and Student Minds for contextual grey literature</w:t>
            </w:r>
          </w:p>
        </w:tc>
      </w:tr>
    </w:tbl>
    <w:p w14:paraId="0DC35BEA" w14:textId="77777777" w:rsidR="00017190" w:rsidRPr="0046166D" w:rsidRDefault="00017190" w:rsidP="00017190">
      <w:r w:rsidRPr="0046166D">
        <w:t>Source: Review search plan.</w:t>
      </w:r>
    </w:p>
    <w:p w14:paraId="1AA9D848" w14:textId="77777777" w:rsidR="00017190" w:rsidRPr="0046166D" w:rsidRDefault="00017190" w:rsidP="00017190">
      <w:pPr>
        <w:pStyle w:val="Heading2"/>
        <w:rPr>
          <w:rFonts w:cs="Arial"/>
        </w:rPr>
      </w:pPr>
      <w:bookmarkStart w:id="61" w:name="_Toc236708699"/>
      <w:bookmarkStart w:id="62" w:name="_Toc240926457"/>
      <w:r w:rsidRPr="0046166D">
        <w:rPr>
          <w:rFonts w:cs="Arial"/>
        </w:rPr>
        <w:t>3.7 Screening and Study Selection</w:t>
      </w:r>
      <w:bookmarkEnd w:id="61"/>
      <w:bookmarkEnd w:id="62"/>
    </w:p>
    <w:p w14:paraId="00DB0572" w14:textId="77777777" w:rsidR="00017190" w:rsidRPr="0046166D" w:rsidRDefault="00017190" w:rsidP="00017190">
      <w:pPr>
        <w:rPr>
          <w:rFonts w:cs="Arial"/>
        </w:rPr>
      </w:pPr>
      <w:r w:rsidRPr="0046166D">
        <w:rPr>
          <w:rFonts w:cs="Arial"/>
        </w:rPr>
        <w:t xml:space="preserve">Study selection was done according to the PRISMA process of identification, screening, eligibility and inclusion. Articles were screened from the titles and abstracts according to a piloted eligibility form after removing duplicates. Twenty records were tested first to clarify ambiguous rules, especially with regards to mixed attainment across the pupil population and </w:t>
      </w:r>
      <w:r w:rsidRPr="0046166D">
        <w:rPr>
          <w:rFonts w:cs="Arial"/>
        </w:rPr>
        <w:lastRenderedPageBreak/>
        <w:t>UK-specific data on subgroups. Abstracts were not excluded if they were unclear, so records were retained. Articles that had the potential to be included were considered for each inclusion criterion and were retrieved in full. The following were the standard reasons given for excluding full text: wrong population, non-UK setting, non-extractable postgraduate data, irrelevant outcome, ineligible publication type and inadequate methodological reporting.</w:t>
      </w:r>
    </w:p>
    <w:p w14:paraId="6D6C9E3C" w14:textId="77777777" w:rsidR="00017190" w:rsidRPr="0046166D" w:rsidRDefault="00017190" w:rsidP="00017190">
      <w:pPr>
        <w:rPr>
          <w:rFonts w:cs="Arial"/>
        </w:rPr>
      </w:pPr>
      <w:r w:rsidRPr="0046166D">
        <w:rPr>
          <w:rFonts w:cs="Arial"/>
        </w:rPr>
        <w:t xml:space="preserve">Due to this being a single researcher MSc review, the formal independent duplicate screening was not possible. Error and selection bias were minimised with pre-specified rules, pilot screening, a structured decision log and a second check of uncertain decisions after a period. The search and selection audit trail </w:t>
      </w:r>
      <w:proofErr w:type="gramStart"/>
      <w:r w:rsidRPr="0046166D">
        <w:rPr>
          <w:rFonts w:cs="Arial"/>
        </w:rPr>
        <w:t>was</w:t>
      </w:r>
      <w:proofErr w:type="gramEnd"/>
      <w:r w:rsidRPr="0046166D">
        <w:rPr>
          <w:rFonts w:cs="Arial"/>
        </w:rPr>
        <w:t xml:space="preserve"> kept in Excel. To achieve this, we identified 15 studies which met the inclusion and quality criteria and comprised the final synthesis. The numerical results in Chapter Four are reported in a PRISMA 2020 diagram, with the exclusion reasons also being detailed there to keep methodological issues from being confounded with the findings.</w:t>
      </w:r>
    </w:p>
    <w:p w14:paraId="197734FA" w14:textId="18E69D82" w:rsidR="00017190" w:rsidRPr="00B762CA" w:rsidRDefault="00017190" w:rsidP="00B762CA">
      <w:pPr>
        <w:rPr>
          <w:rFonts w:cs="Arial"/>
        </w:rPr>
      </w:pPr>
      <w:r w:rsidRPr="0046166D">
        <w:rPr>
          <w:rFonts w:cs="Arial"/>
        </w:rPr>
        <w:t>An identifier was used in a review-management spreadsheet to identify each record, attach the citation, abstract decision, full-text decision, exclusion reason, and appraisal file and extraction row. This ensured that the same report could not be counted as an additional study, and it enabled companion publications to be clustered. Participants' data from papers reporting the same cohort were only considered once in the most complete paper, but data from supplementary papers were added where they contained any data not covered elsewhere. The entire text of full articles was read and not searched using keywords. The decision to be eligible took priority over the decision to be eligible to show some mental health measure; this is due to the fact that a sample that was not relevant to the population could not be used to show a mental health measure. The last set was examined with reference lists of the papers included and main UK postgraduate studies of mental health found in reference lists in Chapter Two. This was a verification and did not affect eligibility requirements: it was to see if there was a study, clearly relevant, that was missed through electronic searches. The completed log will then ease the difficulties of later updating of the review, as future researchers can repeat the process of cutting off the date and trace back from the fifteen articles included to find previous decisions.</w:t>
      </w:r>
    </w:p>
    <w:p w14:paraId="0D380C47" w14:textId="77777777" w:rsidR="00017190" w:rsidRPr="0046166D" w:rsidRDefault="00017190" w:rsidP="00017190">
      <w:pPr>
        <w:pStyle w:val="Heading2"/>
        <w:rPr>
          <w:rFonts w:cs="Arial"/>
        </w:rPr>
      </w:pPr>
      <w:bookmarkStart w:id="63" w:name="_Toc236708700"/>
      <w:bookmarkStart w:id="64" w:name="_Toc240926458"/>
      <w:r w:rsidRPr="0046166D">
        <w:rPr>
          <w:rFonts w:cs="Arial"/>
        </w:rPr>
        <w:t>3.8 Quality Appraisal and Risk of Bias</w:t>
      </w:r>
      <w:bookmarkEnd w:id="63"/>
      <w:bookmarkEnd w:id="64"/>
    </w:p>
    <w:p w14:paraId="3A3BAEC6" w14:textId="48239194" w:rsidR="00017190" w:rsidRPr="0046166D" w:rsidRDefault="00017190" w:rsidP="00017190">
      <w:pPr>
        <w:rPr>
          <w:rFonts w:cs="Arial"/>
        </w:rPr>
      </w:pPr>
      <w:r>
        <w:t xml:space="preserve">The critical appraisal was done before the synthesis, for two reasons: Relevance does not necessarily guarantee trustworthy evidence, and critical appraisal should not be considered </w:t>
      </w:r>
      <w:r>
        <w:lastRenderedPageBreak/>
        <w:t>synthesis. The tools were matched with the study design</w:t>
      </w:r>
      <w:r w:rsidRPr="006C64A9">
        <w:rPr>
          <w:color w:val="000000" w:themeColor="text1"/>
        </w:rPr>
        <w:t xml:space="preserve">. Qualitative studies were conducted using the CASP Qualitative Studies Checklist, quantitative studies used design-specific JBI checklists, and mixed methods studies used the MMAT. Yes, </w:t>
      </w:r>
      <w:proofErr w:type="gramStart"/>
      <w:r w:rsidRPr="006C64A9">
        <w:rPr>
          <w:color w:val="000000" w:themeColor="text1"/>
        </w:rPr>
        <w:t>No</w:t>
      </w:r>
      <w:proofErr w:type="gramEnd"/>
      <w:r w:rsidRPr="006C64A9">
        <w:rPr>
          <w:color w:val="000000" w:themeColor="text1"/>
        </w:rPr>
        <w:t xml:space="preserve">, Unclear or Not Applicable ratings were given to items </w:t>
      </w:r>
      <w:r>
        <w:t>(</w:t>
      </w:r>
      <w:r w:rsidR="00C8317D">
        <w:t>CASP</w:t>
      </w:r>
      <w:r>
        <w:t>, 2024; Porritt et al., 2024; Hong et al., 2018). Studies with an overall score under 50% and studies which failed in critical domains were not included. Limitation was still apparent, and scores were used to inform judgement. Qualitative results were judged on the principles of GRADE-</w:t>
      </w:r>
      <w:proofErr w:type="spellStart"/>
      <w:r>
        <w:t>CERQual</w:t>
      </w:r>
      <w:proofErr w:type="spellEnd"/>
      <w:r>
        <w:t xml:space="preserve"> for methodological limitations, coherence, adequacy and relevance (Lewin et al., 2018).</w:t>
      </w:r>
    </w:p>
    <w:p w14:paraId="1EACB780" w14:textId="77777777" w:rsidR="00017190" w:rsidRPr="0046166D" w:rsidRDefault="00017190" w:rsidP="00017190">
      <w:r w:rsidRPr="0046166D">
        <w:t>Table 3.5: Critical appraisal tools</w:t>
      </w:r>
      <w:r>
        <w:t xml:space="preserve"> (Author Generated)</w:t>
      </w:r>
    </w:p>
    <w:tbl>
      <w:tblPr>
        <w:tblStyle w:val="TableGrid"/>
        <w:tblW w:w="0" w:type="auto"/>
        <w:jc w:val="center"/>
        <w:tblLayout w:type="fixed"/>
        <w:tblLook w:val="04A0" w:firstRow="1" w:lastRow="0" w:firstColumn="1" w:lastColumn="0" w:noHBand="0" w:noVBand="1"/>
      </w:tblPr>
      <w:tblGrid>
        <w:gridCol w:w="1800"/>
        <w:gridCol w:w="2736"/>
        <w:gridCol w:w="4824"/>
      </w:tblGrid>
      <w:tr w:rsidR="00017190" w:rsidRPr="0046166D" w14:paraId="0435E980" w14:textId="77777777" w:rsidTr="0057497F">
        <w:trPr>
          <w:cantSplit/>
          <w:tblHeader/>
          <w:jc w:val="center"/>
        </w:trPr>
        <w:tc>
          <w:tcPr>
            <w:tcW w:w="1800" w:type="dxa"/>
            <w:shd w:val="clear" w:color="auto" w:fill="auto"/>
            <w:vAlign w:val="center"/>
          </w:tcPr>
          <w:p w14:paraId="63086D9C" w14:textId="77777777" w:rsidR="00017190" w:rsidRPr="00827860" w:rsidRDefault="00017190" w:rsidP="0057497F">
            <w:pPr>
              <w:rPr>
                <w:b/>
                <w:bCs/>
              </w:rPr>
            </w:pPr>
            <w:r w:rsidRPr="00827860">
              <w:rPr>
                <w:b/>
                <w:bCs/>
              </w:rPr>
              <w:t>Study design</w:t>
            </w:r>
          </w:p>
        </w:tc>
        <w:tc>
          <w:tcPr>
            <w:tcW w:w="2736" w:type="dxa"/>
            <w:shd w:val="clear" w:color="auto" w:fill="auto"/>
            <w:vAlign w:val="center"/>
          </w:tcPr>
          <w:p w14:paraId="5561D7C8" w14:textId="77777777" w:rsidR="00017190" w:rsidRPr="00827860" w:rsidRDefault="00017190" w:rsidP="0057497F">
            <w:pPr>
              <w:rPr>
                <w:b/>
                <w:bCs/>
              </w:rPr>
            </w:pPr>
            <w:r w:rsidRPr="00827860">
              <w:rPr>
                <w:b/>
                <w:bCs/>
              </w:rPr>
              <w:t>Tool</w:t>
            </w:r>
          </w:p>
        </w:tc>
        <w:tc>
          <w:tcPr>
            <w:tcW w:w="4824" w:type="dxa"/>
            <w:shd w:val="clear" w:color="auto" w:fill="auto"/>
            <w:vAlign w:val="center"/>
          </w:tcPr>
          <w:p w14:paraId="259FF2E4" w14:textId="77777777" w:rsidR="00017190" w:rsidRPr="00827860" w:rsidRDefault="00017190" w:rsidP="0057497F">
            <w:pPr>
              <w:rPr>
                <w:b/>
                <w:bCs/>
              </w:rPr>
            </w:pPr>
            <w:r w:rsidRPr="00827860">
              <w:rPr>
                <w:b/>
                <w:bCs/>
              </w:rPr>
              <w:t>Principal domains</w:t>
            </w:r>
          </w:p>
        </w:tc>
      </w:tr>
      <w:tr w:rsidR="00017190" w:rsidRPr="0046166D" w14:paraId="2CE8E8D8" w14:textId="77777777" w:rsidTr="0057497F">
        <w:trPr>
          <w:cantSplit/>
          <w:jc w:val="center"/>
        </w:trPr>
        <w:tc>
          <w:tcPr>
            <w:tcW w:w="1800" w:type="dxa"/>
            <w:shd w:val="clear" w:color="auto" w:fill="auto"/>
          </w:tcPr>
          <w:p w14:paraId="234B90B8" w14:textId="77777777" w:rsidR="00017190" w:rsidRPr="0046166D" w:rsidRDefault="00017190" w:rsidP="0057497F">
            <w:r w:rsidRPr="0046166D">
              <w:t>Qualitative studies</w:t>
            </w:r>
          </w:p>
        </w:tc>
        <w:tc>
          <w:tcPr>
            <w:tcW w:w="2736" w:type="dxa"/>
            <w:shd w:val="clear" w:color="auto" w:fill="auto"/>
          </w:tcPr>
          <w:p w14:paraId="24FBA5AF" w14:textId="77777777" w:rsidR="00017190" w:rsidRPr="0046166D" w:rsidRDefault="00017190" w:rsidP="0057497F">
            <w:r w:rsidRPr="0046166D">
              <w:t>CASP Qualitative Studies Checklist</w:t>
            </w:r>
          </w:p>
        </w:tc>
        <w:tc>
          <w:tcPr>
            <w:tcW w:w="4824" w:type="dxa"/>
            <w:shd w:val="clear" w:color="auto" w:fill="auto"/>
          </w:tcPr>
          <w:p w14:paraId="650FDEF2" w14:textId="77777777" w:rsidR="00017190" w:rsidRPr="0046166D" w:rsidRDefault="00017190" w:rsidP="0057497F">
            <w:r w:rsidRPr="0046166D">
              <w:t>Aims, methodology, recruitment, data collection, reflexivity, ethics, analysis, findings and value</w:t>
            </w:r>
          </w:p>
        </w:tc>
      </w:tr>
      <w:tr w:rsidR="00017190" w:rsidRPr="0046166D" w14:paraId="32BF35FE" w14:textId="77777777" w:rsidTr="0057497F">
        <w:trPr>
          <w:cantSplit/>
          <w:jc w:val="center"/>
        </w:trPr>
        <w:tc>
          <w:tcPr>
            <w:tcW w:w="1800" w:type="dxa"/>
            <w:shd w:val="clear" w:color="auto" w:fill="auto"/>
          </w:tcPr>
          <w:p w14:paraId="7E3974C4" w14:textId="77777777" w:rsidR="00017190" w:rsidRPr="0046166D" w:rsidRDefault="00017190" w:rsidP="0057497F">
            <w:r w:rsidRPr="0046166D">
              <w:t>Quantitative studies</w:t>
            </w:r>
          </w:p>
        </w:tc>
        <w:tc>
          <w:tcPr>
            <w:tcW w:w="2736" w:type="dxa"/>
            <w:shd w:val="clear" w:color="auto" w:fill="auto"/>
          </w:tcPr>
          <w:p w14:paraId="7D417C49" w14:textId="77777777" w:rsidR="00017190" w:rsidRPr="0046166D" w:rsidRDefault="00017190" w:rsidP="0057497F">
            <w:r w:rsidRPr="0046166D">
              <w:t>Design-specific JBI critical appraisal checklist</w:t>
            </w:r>
          </w:p>
        </w:tc>
        <w:tc>
          <w:tcPr>
            <w:tcW w:w="4824" w:type="dxa"/>
            <w:shd w:val="clear" w:color="auto" w:fill="auto"/>
          </w:tcPr>
          <w:p w14:paraId="5449EABD" w14:textId="77777777" w:rsidR="00017190" w:rsidRPr="0046166D" w:rsidRDefault="00017190" w:rsidP="0057497F">
            <w:r w:rsidRPr="0046166D">
              <w:t>Sampling, measurement, confounding, analysis, follow-up and validity as applicable</w:t>
            </w:r>
          </w:p>
        </w:tc>
      </w:tr>
      <w:tr w:rsidR="00017190" w:rsidRPr="0046166D" w14:paraId="20F5C5F8" w14:textId="77777777" w:rsidTr="0057497F">
        <w:trPr>
          <w:cantSplit/>
          <w:jc w:val="center"/>
        </w:trPr>
        <w:tc>
          <w:tcPr>
            <w:tcW w:w="1800" w:type="dxa"/>
            <w:shd w:val="clear" w:color="auto" w:fill="auto"/>
          </w:tcPr>
          <w:p w14:paraId="6C87293D" w14:textId="77777777" w:rsidR="00017190" w:rsidRPr="0046166D" w:rsidRDefault="00017190" w:rsidP="0057497F">
            <w:r w:rsidRPr="0046166D">
              <w:t>Mixed-methods studies</w:t>
            </w:r>
          </w:p>
        </w:tc>
        <w:tc>
          <w:tcPr>
            <w:tcW w:w="2736" w:type="dxa"/>
            <w:shd w:val="clear" w:color="auto" w:fill="auto"/>
          </w:tcPr>
          <w:p w14:paraId="1845EC71" w14:textId="77777777" w:rsidR="00017190" w:rsidRPr="0046166D" w:rsidRDefault="00017190" w:rsidP="0057497F">
            <w:r w:rsidRPr="0046166D">
              <w:t>Mixed Methods Appraisal Tool (MMAT)</w:t>
            </w:r>
          </w:p>
        </w:tc>
        <w:tc>
          <w:tcPr>
            <w:tcW w:w="4824" w:type="dxa"/>
            <w:shd w:val="clear" w:color="auto" w:fill="auto"/>
          </w:tcPr>
          <w:p w14:paraId="4D8C7874" w14:textId="77777777" w:rsidR="00017190" w:rsidRPr="0046166D" w:rsidRDefault="00017190" w:rsidP="0057497F">
            <w:r w:rsidRPr="0046166D">
              <w:t>Quality of qualitative and quantitative components and their integration</w:t>
            </w:r>
          </w:p>
        </w:tc>
      </w:tr>
    </w:tbl>
    <w:p w14:paraId="0FB88E0B" w14:textId="3CB988D0" w:rsidR="00017190" w:rsidRPr="00822B37" w:rsidRDefault="00017190" w:rsidP="00017190">
      <w:pPr>
        <w:rPr>
          <w:color w:val="000000" w:themeColor="text1"/>
        </w:rPr>
      </w:pPr>
      <w:r w:rsidRPr="00822B37">
        <w:rPr>
          <w:color w:val="000000" w:themeColor="text1"/>
        </w:rPr>
        <w:t>Table 3.5a: CASP qualitative appraisal criteria applied in this review (</w:t>
      </w:r>
      <w:r w:rsidR="00C8317D">
        <w:rPr>
          <w:color w:val="000000" w:themeColor="text1"/>
        </w:rPr>
        <w:t>CASP</w:t>
      </w:r>
      <w:r w:rsidRPr="00822B37">
        <w:rPr>
          <w:color w:val="000000" w:themeColor="text1"/>
        </w:rPr>
        <w:t>, 2024)</w:t>
      </w:r>
    </w:p>
    <w:tbl>
      <w:tblPr>
        <w:tblStyle w:val="TableGrid"/>
        <w:tblW w:w="0" w:type="auto"/>
        <w:jc w:val="center"/>
        <w:tblLook w:val="04A0" w:firstRow="1" w:lastRow="0" w:firstColumn="1" w:lastColumn="0" w:noHBand="0" w:noVBand="1"/>
      </w:tblPr>
      <w:tblGrid>
        <w:gridCol w:w="3116"/>
        <w:gridCol w:w="3118"/>
        <w:gridCol w:w="3116"/>
      </w:tblGrid>
      <w:tr w:rsidR="00017190" w:rsidRPr="00822B37" w14:paraId="5584A8DF" w14:textId="77777777" w:rsidTr="0057497F">
        <w:trPr>
          <w:jc w:val="center"/>
        </w:trPr>
        <w:tc>
          <w:tcPr>
            <w:tcW w:w="3116" w:type="dxa"/>
            <w:vAlign w:val="center"/>
          </w:tcPr>
          <w:p w14:paraId="362DF265" w14:textId="77777777" w:rsidR="00017190" w:rsidRPr="00822B37" w:rsidRDefault="00017190" w:rsidP="0057497F">
            <w:pPr>
              <w:rPr>
                <w:color w:val="000000" w:themeColor="text1"/>
                <w:szCs w:val="24"/>
              </w:rPr>
            </w:pPr>
            <w:r w:rsidRPr="00822B37">
              <w:rPr>
                <w:b/>
                <w:color w:val="000000" w:themeColor="text1"/>
                <w:szCs w:val="24"/>
              </w:rPr>
              <w:t>CASP criterion</w:t>
            </w:r>
          </w:p>
        </w:tc>
        <w:tc>
          <w:tcPr>
            <w:tcW w:w="3118" w:type="dxa"/>
            <w:vAlign w:val="center"/>
          </w:tcPr>
          <w:p w14:paraId="1BB8E196" w14:textId="77777777" w:rsidR="00017190" w:rsidRPr="00822B37" w:rsidRDefault="00017190" w:rsidP="0057497F">
            <w:pPr>
              <w:rPr>
                <w:color w:val="000000" w:themeColor="text1"/>
                <w:szCs w:val="24"/>
              </w:rPr>
            </w:pPr>
            <w:r w:rsidRPr="00822B37">
              <w:rPr>
                <w:b/>
                <w:color w:val="000000" w:themeColor="text1"/>
                <w:szCs w:val="24"/>
              </w:rPr>
              <w:t>How it was applied in this review</w:t>
            </w:r>
          </w:p>
        </w:tc>
        <w:tc>
          <w:tcPr>
            <w:tcW w:w="3116" w:type="dxa"/>
            <w:vAlign w:val="center"/>
          </w:tcPr>
          <w:p w14:paraId="1EB3099E" w14:textId="77777777" w:rsidR="00017190" w:rsidRPr="00822B37" w:rsidRDefault="00017190" w:rsidP="0057497F">
            <w:pPr>
              <w:rPr>
                <w:color w:val="000000" w:themeColor="text1"/>
                <w:szCs w:val="24"/>
              </w:rPr>
            </w:pPr>
            <w:r w:rsidRPr="00822B37">
              <w:rPr>
                <w:b/>
                <w:color w:val="000000" w:themeColor="text1"/>
                <w:szCs w:val="24"/>
              </w:rPr>
              <w:t>Rating</w:t>
            </w:r>
          </w:p>
        </w:tc>
      </w:tr>
      <w:tr w:rsidR="00017190" w:rsidRPr="00822B37" w14:paraId="057E8156" w14:textId="77777777" w:rsidTr="0057497F">
        <w:trPr>
          <w:jc w:val="center"/>
        </w:trPr>
        <w:tc>
          <w:tcPr>
            <w:tcW w:w="3116" w:type="dxa"/>
            <w:vAlign w:val="center"/>
          </w:tcPr>
          <w:p w14:paraId="5D4F4EDF" w14:textId="77777777" w:rsidR="00017190" w:rsidRPr="00822B37" w:rsidRDefault="00017190" w:rsidP="0057497F">
            <w:pPr>
              <w:rPr>
                <w:color w:val="000000" w:themeColor="text1"/>
                <w:szCs w:val="24"/>
              </w:rPr>
            </w:pPr>
            <w:r w:rsidRPr="00822B37">
              <w:rPr>
                <w:color w:val="000000" w:themeColor="text1"/>
                <w:szCs w:val="24"/>
              </w:rPr>
              <w:t>Clear statement of aims</w:t>
            </w:r>
          </w:p>
        </w:tc>
        <w:tc>
          <w:tcPr>
            <w:tcW w:w="3118" w:type="dxa"/>
            <w:vAlign w:val="center"/>
          </w:tcPr>
          <w:p w14:paraId="4691B560" w14:textId="77777777" w:rsidR="00017190" w:rsidRPr="00822B37" w:rsidRDefault="00017190" w:rsidP="0057497F">
            <w:pPr>
              <w:rPr>
                <w:color w:val="000000" w:themeColor="text1"/>
                <w:szCs w:val="24"/>
              </w:rPr>
            </w:pPr>
            <w:r w:rsidRPr="00822B37">
              <w:rPr>
                <w:color w:val="000000" w:themeColor="text1"/>
                <w:szCs w:val="24"/>
              </w:rPr>
              <w:t>The study aim/question was explicit and relevant to postgraduate mental health.</w:t>
            </w:r>
          </w:p>
        </w:tc>
        <w:tc>
          <w:tcPr>
            <w:tcW w:w="3116" w:type="dxa"/>
            <w:vAlign w:val="center"/>
          </w:tcPr>
          <w:p w14:paraId="5EE80116"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3BCFFE37" w14:textId="77777777" w:rsidTr="0057497F">
        <w:trPr>
          <w:jc w:val="center"/>
        </w:trPr>
        <w:tc>
          <w:tcPr>
            <w:tcW w:w="3116" w:type="dxa"/>
            <w:vAlign w:val="center"/>
          </w:tcPr>
          <w:p w14:paraId="613479A3" w14:textId="77777777" w:rsidR="00017190" w:rsidRPr="00822B37" w:rsidRDefault="00017190" w:rsidP="0057497F">
            <w:pPr>
              <w:rPr>
                <w:color w:val="000000" w:themeColor="text1"/>
                <w:szCs w:val="24"/>
              </w:rPr>
            </w:pPr>
            <w:r w:rsidRPr="00822B37">
              <w:rPr>
                <w:color w:val="000000" w:themeColor="text1"/>
                <w:szCs w:val="24"/>
              </w:rPr>
              <w:t>Appropriate qualitative methodology</w:t>
            </w:r>
          </w:p>
        </w:tc>
        <w:tc>
          <w:tcPr>
            <w:tcW w:w="3118" w:type="dxa"/>
            <w:vAlign w:val="center"/>
          </w:tcPr>
          <w:p w14:paraId="352B414D" w14:textId="77777777" w:rsidR="00017190" w:rsidRPr="00822B37" w:rsidRDefault="00017190" w:rsidP="0057497F">
            <w:pPr>
              <w:rPr>
                <w:color w:val="000000" w:themeColor="text1"/>
                <w:szCs w:val="24"/>
              </w:rPr>
            </w:pPr>
            <w:r w:rsidRPr="00822B37">
              <w:rPr>
                <w:color w:val="000000" w:themeColor="text1"/>
                <w:szCs w:val="24"/>
              </w:rPr>
              <w:t>The methodology was suitable for exploring experiences, perceptions or processes.</w:t>
            </w:r>
          </w:p>
        </w:tc>
        <w:tc>
          <w:tcPr>
            <w:tcW w:w="3116" w:type="dxa"/>
            <w:vAlign w:val="center"/>
          </w:tcPr>
          <w:p w14:paraId="5774EDB4"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00C9D06E" w14:textId="77777777" w:rsidTr="0057497F">
        <w:trPr>
          <w:jc w:val="center"/>
        </w:trPr>
        <w:tc>
          <w:tcPr>
            <w:tcW w:w="3116" w:type="dxa"/>
            <w:vAlign w:val="center"/>
          </w:tcPr>
          <w:p w14:paraId="35584611" w14:textId="77777777" w:rsidR="00017190" w:rsidRPr="00822B37" w:rsidRDefault="00017190" w:rsidP="0057497F">
            <w:pPr>
              <w:rPr>
                <w:color w:val="000000" w:themeColor="text1"/>
                <w:szCs w:val="24"/>
              </w:rPr>
            </w:pPr>
            <w:r w:rsidRPr="00822B37">
              <w:rPr>
                <w:color w:val="000000" w:themeColor="text1"/>
                <w:szCs w:val="24"/>
              </w:rPr>
              <w:t>Appropriate research design</w:t>
            </w:r>
          </w:p>
        </w:tc>
        <w:tc>
          <w:tcPr>
            <w:tcW w:w="3118" w:type="dxa"/>
            <w:vAlign w:val="center"/>
          </w:tcPr>
          <w:p w14:paraId="1684DBF6" w14:textId="77777777" w:rsidR="00017190" w:rsidRPr="00822B37" w:rsidRDefault="00017190" w:rsidP="0057497F">
            <w:pPr>
              <w:rPr>
                <w:color w:val="000000" w:themeColor="text1"/>
                <w:szCs w:val="24"/>
              </w:rPr>
            </w:pPr>
            <w:r w:rsidRPr="00822B37">
              <w:rPr>
                <w:color w:val="000000" w:themeColor="text1"/>
                <w:szCs w:val="24"/>
              </w:rPr>
              <w:t>The selected qualitative design was justified and aligned with the study aim.</w:t>
            </w:r>
          </w:p>
        </w:tc>
        <w:tc>
          <w:tcPr>
            <w:tcW w:w="3116" w:type="dxa"/>
            <w:vAlign w:val="center"/>
          </w:tcPr>
          <w:p w14:paraId="01F7216C"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4D8ECCA2" w14:textId="77777777" w:rsidTr="0057497F">
        <w:trPr>
          <w:jc w:val="center"/>
        </w:trPr>
        <w:tc>
          <w:tcPr>
            <w:tcW w:w="3116" w:type="dxa"/>
            <w:vAlign w:val="center"/>
          </w:tcPr>
          <w:p w14:paraId="594DB52C" w14:textId="77777777" w:rsidR="00017190" w:rsidRPr="00822B37" w:rsidRDefault="00017190" w:rsidP="0057497F">
            <w:pPr>
              <w:rPr>
                <w:color w:val="000000" w:themeColor="text1"/>
                <w:szCs w:val="24"/>
              </w:rPr>
            </w:pPr>
            <w:r w:rsidRPr="00822B37">
              <w:rPr>
                <w:color w:val="000000" w:themeColor="text1"/>
                <w:szCs w:val="24"/>
              </w:rPr>
              <w:t>Appropriate recruitment strategy</w:t>
            </w:r>
          </w:p>
        </w:tc>
        <w:tc>
          <w:tcPr>
            <w:tcW w:w="3118" w:type="dxa"/>
            <w:vAlign w:val="center"/>
          </w:tcPr>
          <w:p w14:paraId="152C4614" w14:textId="77777777" w:rsidR="00017190" w:rsidRPr="00822B37" w:rsidRDefault="00017190" w:rsidP="0057497F">
            <w:pPr>
              <w:rPr>
                <w:color w:val="000000" w:themeColor="text1"/>
                <w:szCs w:val="24"/>
              </w:rPr>
            </w:pPr>
            <w:r w:rsidRPr="00822B37">
              <w:rPr>
                <w:color w:val="000000" w:themeColor="text1"/>
                <w:szCs w:val="24"/>
              </w:rPr>
              <w:t xml:space="preserve">Sampling and recruitment were sufficiently explained </w:t>
            </w:r>
            <w:r w:rsidRPr="00822B37">
              <w:rPr>
                <w:color w:val="000000" w:themeColor="text1"/>
                <w:szCs w:val="24"/>
              </w:rPr>
              <w:lastRenderedPageBreak/>
              <w:t>and suitable for the target population.</w:t>
            </w:r>
          </w:p>
        </w:tc>
        <w:tc>
          <w:tcPr>
            <w:tcW w:w="3116" w:type="dxa"/>
            <w:vAlign w:val="center"/>
          </w:tcPr>
          <w:p w14:paraId="5E891F9E" w14:textId="77777777" w:rsidR="00017190" w:rsidRPr="00822B37" w:rsidRDefault="00017190" w:rsidP="0057497F">
            <w:pPr>
              <w:rPr>
                <w:color w:val="000000" w:themeColor="text1"/>
                <w:szCs w:val="24"/>
              </w:rPr>
            </w:pPr>
            <w:r w:rsidRPr="00822B37">
              <w:rPr>
                <w:color w:val="000000" w:themeColor="text1"/>
                <w:szCs w:val="24"/>
              </w:rPr>
              <w:lastRenderedPageBreak/>
              <w:t>Yes / No / Unclear</w:t>
            </w:r>
          </w:p>
        </w:tc>
      </w:tr>
      <w:tr w:rsidR="00017190" w:rsidRPr="00822B37" w14:paraId="5783C12D" w14:textId="77777777" w:rsidTr="0057497F">
        <w:trPr>
          <w:jc w:val="center"/>
        </w:trPr>
        <w:tc>
          <w:tcPr>
            <w:tcW w:w="3116" w:type="dxa"/>
            <w:vAlign w:val="center"/>
          </w:tcPr>
          <w:p w14:paraId="7A4D53B1" w14:textId="77777777" w:rsidR="00017190" w:rsidRPr="00822B37" w:rsidRDefault="00017190" w:rsidP="0057497F">
            <w:pPr>
              <w:rPr>
                <w:color w:val="000000" w:themeColor="text1"/>
                <w:szCs w:val="24"/>
              </w:rPr>
            </w:pPr>
            <w:r w:rsidRPr="00822B37">
              <w:rPr>
                <w:color w:val="000000" w:themeColor="text1"/>
                <w:szCs w:val="24"/>
              </w:rPr>
              <w:t>Appropriate data collection</w:t>
            </w:r>
          </w:p>
        </w:tc>
        <w:tc>
          <w:tcPr>
            <w:tcW w:w="3118" w:type="dxa"/>
            <w:vAlign w:val="center"/>
          </w:tcPr>
          <w:p w14:paraId="03909C46" w14:textId="77777777" w:rsidR="00017190" w:rsidRPr="00822B37" w:rsidRDefault="00017190" w:rsidP="0057497F">
            <w:pPr>
              <w:rPr>
                <w:color w:val="000000" w:themeColor="text1"/>
                <w:szCs w:val="24"/>
              </w:rPr>
            </w:pPr>
            <w:r w:rsidRPr="00822B37">
              <w:rPr>
                <w:color w:val="000000" w:themeColor="text1"/>
                <w:szCs w:val="24"/>
              </w:rPr>
              <w:t>Data-collection procedures were described and capable of addressing the research question.</w:t>
            </w:r>
          </w:p>
        </w:tc>
        <w:tc>
          <w:tcPr>
            <w:tcW w:w="3116" w:type="dxa"/>
            <w:vAlign w:val="center"/>
          </w:tcPr>
          <w:p w14:paraId="5DC7DD5A"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35B928F8" w14:textId="77777777" w:rsidTr="0057497F">
        <w:trPr>
          <w:jc w:val="center"/>
        </w:trPr>
        <w:tc>
          <w:tcPr>
            <w:tcW w:w="3116" w:type="dxa"/>
            <w:vAlign w:val="center"/>
          </w:tcPr>
          <w:p w14:paraId="7496C25F" w14:textId="77777777" w:rsidR="00017190" w:rsidRPr="00822B37" w:rsidRDefault="00017190" w:rsidP="0057497F">
            <w:pPr>
              <w:rPr>
                <w:color w:val="000000" w:themeColor="text1"/>
                <w:szCs w:val="24"/>
              </w:rPr>
            </w:pPr>
            <w:r w:rsidRPr="00822B37">
              <w:rPr>
                <w:color w:val="000000" w:themeColor="text1"/>
                <w:szCs w:val="24"/>
              </w:rPr>
              <w:t>Researcher-participant relationship / reflexivity</w:t>
            </w:r>
          </w:p>
        </w:tc>
        <w:tc>
          <w:tcPr>
            <w:tcW w:w="3118" w:type="dxa"/>
            <w:vAlign w:val="center"/>
          </w:tcPr>
          <w:p w14:paraId="56ABAD59" w14:textId="77777777" w:rsidR="00017190" w:rsidRPr="00822B37" w:rsidRDefault="00017190" w:rsidP="0057497F">
            <w:pPr>
              <w:rPr>
                <w:color w:val="000000" w:themeColor="text1"/>
                <w:szCs w:val="24"/>
              </w:rPr>
            </w:pPr>
            <w:r w:rsidRPr="00822B37">
              <w:rPr>
                <w:color w:val="000000" w:themeColor="text1"/>
                <w:szCs w:val="24"/>
              </w:rPr>
              <w:t>Potential researcher influence and reflexive practice were considered where relevant.</w:t>
            </w:r>
          </w:p>
        </w:tc>
        <w:tc>
          <w:tcPr>
            <w:tcW w:w="3116" w:type="dxa"/>
            <w:vAlign w:val="center"/>
          </w:tcPr>
          <w:p w14:paraId="13260C79"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5FCA429F" w14:textId="77777777" w:rsidTr="0057497F">
        <w:trPr>
          <w:jc w:val="center"/>
        </w:trPr>
        <w:tc>
          <w:tcPr>
            <w:tcW w:w="3116" w:type="dxa"/>
            <w:vAlign w:val="center"/>
          </w:tcPr>
          <w:p w14:paraId="1B656F9D" w14:textId="77777777" w:rsidR="00017190" w:rsidRPr="00822B37" w:rsidRDefault="00017190" w:rsidP="0057497F">
            <w:pPr>
              <w:rPr>
                <w:color w:val="000000" w:themeColor="text1"/>
                <w:szCs w:val="24"/>
              </w:rPr>
            </w:pPr>
            <w:r w:rsidRPr="00822B37">
              <w:rPr>
                <w:color w:val="000000" w:themeColor="text1"/>
                <w:szCs w:val="24"/>
              </w:rPr>
              <w:t>Ethical issues considered</w:t>
            </w:r>
          </w:p>
        </w:tc>
        <w:tc>
          <w:tcPr>
            <w:tcW w:w="3118" w:type="dxa"/>
            <w:vAlign w:val="center"/>
          </w:tcPr>
          <w:p w14:paraId="1D779262" w14:textId="77777777" w:rsidR="00017190" w:rsidRPr="00822B37" w:rsidRDefault="00017190" w:rsidP="0057497F">
            <w:pPr>
              <w:rPr>
                <w:color w:val="000000" w:themeColor="text1"/>
                <w:szCs w:val="24"/>
              </w:rPr>
            </w:pPr>
            <w:r w:rsidRPr="00822B37">
              <w:rPr>
                <w:color w:val="000000" w:themeColor="text1"/>
                <w:szCs w:val="24"/>
              </w:rPr>
              <w:t>Ethical approval/consent and participant protection were adequately addressed.</w:t>
            </w:r>
          </w:p>
        </w:tc>
        <w:tc>
          <w:tcPr>
            <w:tcW w:w="3116" w:type="dxa"/>
            <w:vAlign w:val="center"/>
          </w:tcPr>
          <w:p w14:paraId="0F3783DC"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58CE1414" w14:textId="77777777" w:rsidTr="0057497F">
        <w:trPr>
          <w:jc w:val="center"/>
        </w:trPr>
        <w:tc>
          <w:tcPr>
            <w:tcW w:w="3116" w:type="dxa"/>
            <w:vAlign w:val="center"/>
          </w:tcPr>
          <w:p w14:paraId="6D6AB456" w14:textId="77777777" w:rsidR="00017190" w:rsidRPr="00822B37" w:rsidRDefault="00017190" w:rsidP="0057497F">
            <w:pPr>
              <w:rPr>
                <w:color w:val="000000" w:themeColor="text1"/>
                <w:szCs w:val="24"/>
              </w:rPr>
            </w:pPr>
            <w:r w:rsidRPr="00822B37">
              <w:rPr>
                <w:color w:val="000000" w:themeColor="text1"/>
                <w:szCs w:val="24"/>
              </w:rPr>
              <w:t>Rigorous data analysis</w:t>
            </w:r>
          </w:p>
        </w:tc>
        <w:tc>
          <w:tcPr>
            <w:tcW w:w="3118" w:type="dxa"/>
            <w:vAlign w:val="center"/>
          </w:tcPr>
          <w:p w14:paraId="31953AA2" w14:textId="77777777" w:rsidR="00017190" w:rsidRPr="00822B37" w:rsidRDefault="00017190" w:rsidP="0057497F">
            <w:pPr>
              <w:rPr>
                <w:color w:val="000000" w:themeColor="text1"/>
                <w:szCs w:val="24"/>
              </w:rPr>
            </w:pPr>
            <w:r w:rsidRPr="00822B37">
              <w:rPr>
                <w:color w:val="000000" w:themeColor="text1"/>
                <w:szCs w:val="24"/>
              </w:rPr>
              <w:t>The analytical process was systematic, transparent and supported by the data.</w:t>
            </w:r>
          </w:p>
        </w:tc>
        <w:tc>
          <w:tcPr>
            <w:tcW w:w="3116" w:type="dxa"/>
            <w:vAlign w:val="center"/>
          </w:tcPr>
          <w:p w14:paraId="44F72833"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0CD147F8" w14:textId="77777777" w:rsidTr="0057497F">
        <w:trPr>
          <w:jc w:val="center"/>
        </w:trPr>
        <w:tc>
          <w:tcPr>
            <w:tcW w:w="3116" w:type="dxa"/>
            <w:vAlign w:val="center"/>
          </w:tcPr>
          <w:p w14:paraId="74E51E27" w14:textId="77777777" w:rsidR="00017190" w:rsidRPr="00822B37" w:rsidRDefault="00017190" w:rsidP="0057497F">
            <w:pPr>
              <w:rPr>
                <w:color w:val="000000" w:themeColor="text1"/>
                <w:szCs w:val="24"/>
              </w:rPr>
            </w:pPr>
            <w:r w:rsidRPr="00822B37">
              <w:rPr>
                <w:color w:val="000000" w:themeColor="text1"/>
                <w:szCs w:val="24"/>
              </w:rPr>
              <w:t>Clear statement of findings</w:t>
            </w:r>
          </w:p>
        </w:tc>
        <w:tc>
          <w:tcPr>
            <w:tcW w:w="3118" w:type="dxa"/>
            <w:vAlign w:val="center"/>
          </w:tcPr>
          <w:p w14:paraId="14C2A4AC" w14:textId="77777777" w:rsidR="00017190" w:rsidRPr="00822B37" w:rsidRDefault="00017190" w:rsidP="0057497F">
            <w:pPr>
              <w:rPr>
                <w:color w:val="000000" w:themeColor="text1"/>
                <w:szCs w:val="24"/>
              </w:rPr>
            </w:pPr>
            <w:r w:rsidRPr="00822B37">
              <w:rPr>
                <w:color w:val="000000" w:themeColor="text1"/>
                <w:szCs w:val="24"/>
              </w:rPr>
              <w:t>Findings were clearly presented, supported and linked to the research question.</w:t>
            </w:r>
          </w:p>
        </w:tc>
        <w:tc>
          <w:tcPr>
            <w:tcW w:w="3116" w:type="dxa"/>
            <w:vAlign w:val="center"/>
          </w:tcPr>
          <w:p w14:paraId="0A34208C" w14:textId="77777777" w:rsidR="00017190" w:rsidRPr="00822B37" w:rsidRDefault="00017190" w:rsidP="0057497F">
            <w:pPr>
              <w:rPr>
                <w:color w:val="000000" w:themeColor="text1"/>
                <w:szCs w:val="24"/>
              </w:rPr>
            </w:pPr>
            <w:r w:rsidRPr="00822B37">
              <w:rPr>
                <w:color w:val="000000" w:themeColor="text1"/>
                <w:szCs w:val="24"/>
              </w:rPr>
              <w:t>Yes / No / Unclear</w:t>
            </w:r>
          </w:p>
        </w:tc>
      </w:tr>
      <w:tr w:rsidR="00017190" w:rsidRPr="00822B37" w14:paraId="20125A9F" w14:textId="77777777" w:rsidTr="0057497F">
        <w:trPr>
          <w:jc w:val="center"/>
        </w:trPr>
        <w:tc>
          <w:tcPr>
            <w:tcW w:w="3116" w:type="dxa"/>
            <w:vAlign w:val="center"/>
          </w:tcPr>
          <w:p w14:paraId="53C2B5E8" w14:textId="77777777" w:rsidR="00017190" w:rsidRPr="00822B37" w:rsidRDefault="00017190" w:rsidP="0057497F">
            <w:pPr>
              <w:rPr>
                <w:color w:val="000000" w:themeColor="text1"/>
                <w:szCs w:val="24"/>
              </w:rPr>
            </w:pPr>
            <w:r w:rsidRPr="00822B37">
              <w:rPr>
                <w:color w:val="000000" w:themeColor="text1"/>
                <w:szCs w:val="24"/>
              </w:rPr>
              <w:t>Research value</w:t>
            </w:r>
          </w:p>
        </w:tc>
        <w:tc>
          <w:tcPr>
            <w:tcW w:w="3118" w:type="dxa"/>
            <w:vAlign w:val="center"/>
          </w:tcPr>
          <w:p w14:paraId="6FC963B0" w14:textId="77777777" w:rsidR="00017190" w:rsidRPr="00822B37" w:rsidRDefault="00017190" w:rsidP="0057497F">
            <w:pPr>
              <w:rPr>
                <w:color w:val="000000" w:themeColor="text1"/>
                <w:szCs w:val="24"/>
              </w:rPr>
            </w:pPr>
            <w:r w:rsidRPr="00822B37">
              <w:rPr>
                <w:color w:val="000000" w:themeColor="text1"/>
                <w:szCs w:val="24"/>
              </w:rPr>
              <w:t>The study contribution, transferability and limitations were considered.</w:t>
            </w:r>
          </w:p>
        </w:tc>
        <w:tc>
          <w:tcPr>
            <w:tcW w:w="3116" w:type="dxa"/>
            <w:vAlign w:val="center"/>
          </w:tcPr>
          <w:p w14:paraId="1C02520C" w14:textId="77777777" w:rsidR="00017190" w:rsidRPr="00822B37" w:rsidRDefault="00017190" w:rsidP="0057497F">
            <w:pPr>
              <w:rPr>
                <w:color w:val="000000" w:themeColor="text1"/>
                <w:szCs w:val="24"/>
              </w:rPr>
            </w:pPr>
            <w:r w:rsidRPr="00822B37">
              <w:rPr>
                <w:color w:val="000000" w:themeColor="text1"/>
                <w:szCs w:val="24"/>
              </w:rPr>
              <w:t>Yes / No / Unclear</w:t>
            </w:r>
          </w:p>
        </w:tc>
      </w:tr>
    </w:tbl>
    <w:p w14:paraId="7B2B4B71" w14:textId="77777777" w:rsidR="00017190" w:rsidRPr="00822B37" w:rsidRDefault="00017190" w:rsidP="00017190">
      <w:pPr>
        <w:rPr>
          <w:color w:val="000000" w:themeColor="text1"/>
        </w:rPr>
      </w:pPr>
      <w:r w:rsidRPr="006C64A9">
        <w:rPr>
          <w:color w:val="000000" w:themeColor="text1"/>
        </w:rPr>
        <w:t>Study-level CASP judgements are reported with the quality-appraisal results in Chapter Four. Studies with scores &lt; 50% or with poor methodology in any critical methodological area were excluded.</w:t>
      </w:r>
    </w:p>
    <w:p w14:paraId="46FA2B68" w14:textId="77777777" w:rsidR="00017190" w:rsidRPr="0046166D" w:rsidRDefault="00017190" w:rsidP="00017190">
      <w:pPr>
        <w:pStyle w:val="Heading2"/>
        <w:rPr>
          <w:rFonts w:cs="Arial"/>
        </w:rPr>
      </w:pPr>
      <w:bookmarkStart w:id="65" w:name="_Toc236708701"/>
      <w:bookmarkStart w:id="66" w:name="_Toc240926459"/>
      <w:r w:rsidRPr="0046166D">
        <w:rPr>
          <w:rFonts w:cs="Arial"/>
        </w:rPr>
        <w:t>3.9 Data Extraction</w:t>
      </w:r>
      <w:bookmarkEnd w:id="65"/>
      <w:bookmarkEnd w:id="66"/>
    </w:p>
    <w:p w14:paraId="06600A47" w14:textId="77777777" w:rsidR="00017190" w:rsidRPr="0046166D" w:rsidRDefault="00017190" w:rsidP="00017190">
      <w:pPr>
        <w:rPr>
          <w:rFonts w:cs="Arial"/>
        </w:rPr>
      </w:pPr>
      <w:r w:rsidRPr="0046166D">
        <w:rPr>
          <w:rFonts w:cs="Arial"/>
        </w:rPr>
        <w:t xml:space="preserve">A standardised Microsoft Excel form was used on three studies to ensure clarity and evidence of each of the objectives. It documented information relevant to the following areas: details, setting, postgraduate group, sample, methods, mental health measures, determinants or interventions, findings, limitations, ethics, appraisal and objective relevance. The prevalence and effect </w:t>
      </w:r>
      <w:proofErr w:type="gramStart"/>
      <w:r w:rsidRPr="0046166D">
        <w:rPr>
          <w:rFonts w:cs="Arial"/>
        </w:rPr>
        <w:t>estimates</w:t>
      </w:r>
      <w:proofErr w:type="gramEnd"/>
      <w:r w:rsidRPr="0046166D">
        <w:rPr>
          <w:rFonts w:cs="Arial"/>
        </w:rPr>
        <w:t xml:space="preserve"> with confidence intervals and adjusted associations were all extracted as reported without re-calculation where data were missing, but were still quantitative. The results </w:t>
      </w:r>
      <w:r w:rsidRPr="0046166D">
        <w:rPr>
          <w:rFonts w:cs="Arial"/>
        </w:rPr>
        <w:lastRenderedPageBreak/>
        <w:t>sections were analysed for qualitative findings, and where possible, quotations were used to back up the findings. There were two sets of fields that separated PGT and PGR evidence: international status, study mode and inequalities. There was an audit trail for page references and notes (Booth et al., 2021).</w:t>
      </w:r>
    </w:p>
    <w:p w14:paraId="2D7702F0" w14:textId="77777777" w:rsidR="00017190" w:rsidRPr="0046166D" w:rsidRDefault="00017190" w:rsidP="00017190">
      <w:r w:rsidRPr="0046166D">
        <w:t>Table 3.6: Data extraction framework</w:t>
      </w:r>
      <w:r>
        <w:t xml:space="preserve"> (Author Generated)</w:t>
      </w:r>
    </w:p>
    <w:tbl>
      <w:tblPr>
        <w:tblStyle w:val="TableGrid"/>
        <w:tblW w:w="0" w:type="auto"/>
        <w:jc w:val="center"/>
        <w:tblLayout w:type="fixed"/>
        <w:tblLook w:val="04A0" w:firstRow="1" w:lastRow="0" w:firstColumn="1" w:lastColumn="0" w:noHBand="0" w:noVBand="1"/>
      </w:tblPr>
      <w:tblGrid>
        <w:gridCol w:w="1944"/>
        <w:gridCol w:w="7416"/>
      </w:tblGrid>
      <w:tr w:rsidR="00017190" w:rsidRPr="0046166D" w14:paraId="05916C1C" w14:textId="77777777" w:rsidTr="0057497F">
        <w:trPr>
          <w:cantSplit/>
          <w:tblHeader/>
          <w:jc w:val="center"/>
        </w:trPr>
        <w:tc>
          <w:tcPr>
            <w:tcW w:w="1944" w:type="dxa"/>
            <w:shd w:val="clear" w:color="auto" w:fill="auto"/>
            <w:vAlign w:val="center"/>
          </w:tcPr>
          <w:p w14:paraId="49B86D0E" w14:textId="77777777" w:rsidR="00017190" w:rsidRPr="00827860" w:rsidRDefault="00017190" w:rsidP="0057497F">
            <w:pPr>
              <w:rPr>
                <w:b/>
                <w:bCs/>
              </w:rPr>
            </w:pPr>
            <w:r w:rsidRPr="00827860">
              <w:rPr>
                <w:b/>
                <w:bCs/>
              </w:rPr>
              <w:t>Domain</w:t>
            </w:r>
          </w:p>
        </w:tc>
        <w:tc>
          <w:tcPr>
            <w:tcW w:w="7416" w:type="dxa"/>
            <w:shd w:val="clear" w:color="auto" w:fill="auto"/>
            <w:vAlign w:val="center"/>
          </w:tcPr>
          <w:p w14:paraId="433C90F2" w14:textId="77777777" w:rsidR="00017190" w:rsidRPr="00827860" w:rsidRDefault="00017190" w:rsidP="0057497F">
            <w:pPr>
              <w:rPr>
                <w:b/>
                <w:bCs/>
              </w:rPr>
            </w:pPr>
            <w:r w:rsidRPr="00827860">
              <w:rPr>
                <w:b/>
                <w:bCs/>
              </w:rPr>
              <w:t>Data items</w:t>
            </w:r>
          </w:p>
        </w:tc>
      </w:tr>
      <w:tr w:rsidR="00017190" w:rsidRPr="0046166D" w14:paraId="494743E9" w14:textId="77777777" w:rsidTr="0057497F">
        <w:trPr>
          <w:cantSplit/>
          <w:jc w:val="center"/>
        </w:trPr>
        <w:tc>
          <w:tcPr>
            <w:tcW w:w="1944" w:type="dxa"/>
          </w:tcPr>
          <w:p w14:paraId="36ED19A2" w14:textId="77777777" w:rsidR="00017190" w:rsidRPr="0046166D" w:rsidRDefault="00017190" w:rsidP="0057497F">
            <w:r w:rsidRPr="0046166D">
              <w:t>Bibliographic</w:t>
            </w:r>
          </w:p>
        </w:tc>
        <w:tc>
          <w:tcPr>
            <w:tcW w:w="7416" w:type="dxa"/>
          </w:tcPr>
          <w:p w14:paraId="40FD1CD1" w14:textId="77777777" w:rsidR="00017190" w:rsidRPr="0046166D" w:rsidRDefault="00017190" w:rsidP="0057497F">
            <w:r w:rsidRPr="0046166D">
              <w:t>Author, year, title, journal and source page</w:t>
            </w:r>
          </w:p>
        </w:tc>
      </w:tr>
      <w:tr w:rsidR="00017190" w:rsidRPr="0046166D" w14:paraId="1DB00CB3" w14:textId="77777777" w:rsidTr="0057497F">
        <w:trPr>
          <w:cantSplit/>
          <w:jc w:val="center"/>
        </w:trPr>
        <w:tc>
          <w:tcPr>
            <w:tcW w:w="1944" w:type="dxa"/>
          </w:tcPr>
          <w:p w14:paraId="4E050E25" w14:textId="77777777" w:rsidR="00017190" w:rsidRPr="0046166D" w:rsidRDefault="00017190" w:rsidP="0057497F">
            <w:r w:rsidRPr="0046166D">
              <w:t>Context</w:t>
            </w:r>
          </w:p>
        </w:tc>
        <w:tc>
          <w:tcPr>
            <w:tcW w:w="7416" w:type="dxa"/>
          </w:tcPr>
          <w:p w14:paraId="32FC8CBD" w14:textId="77777777" w:rsidR="00017190" w:rsidRPr="0046166D" w:rsidRDefault="00017190" w:rsidP="0057497F">
            <w:r w:rsidRPr="0046166D">
              <w:t>UK nation/region, institution type and study period</w:t>
            </w:r>
          </w:p>
        </w:tc>
      </w:tr>
      <w:tr w:rsidR="00017190" w:rsidRPr="0046166D" w14:paraId="2B72F175" w14:textId="77777777" w:rsidTr="0057497F">
        <w:trPr>
          <w:cantSplit/>
          <w:jc w:val="center"/>
        </w:trPr>
        <w:tc>
          <w:tcPr>
            <w:tcW w:w="1944" w:type="dxa"/>
          </w:tcPr>
          <w:p w14:paraId="05E3E0EF" w14:textId="77777777" w:rsidR="00017190" w:rsidRPr="0046166D" w:rsidRDefault="00017190" w:rsidP="0057497F">
            <w:r w:rsidRPr="0046166D">
              <w:t>Population</w:t>
            </w:r>
          </w:p>
        </w:tc>
        <w:tc>
          <w:tcPr>
            <w:tcW w:w="7416" w:type="dxa"/>
          </w:tcPr>
          <w:p w14:paraId="1238E341" w14:textId="77777777" w:rsidR="00017190" w:rsidRPr="0046166D" w:rsidRDefault="00017190" w:rsidP="0057497F">
            <w:r w:rsidRPr="0046166D">
              <w:t>PGT/PGR group, sample size, study mode, home/international status and inequality characteristics</w:t>
            </w:r>
          </w:p>
        </w:tc>
      </w:tr>
      <w:tr w:rsidR="00017190" w:rsidRPr="0046166D" w14:paraId="6FF5E58B" w14:textId="77777777" w:rsidTr="0057497F">
        <w:trPr>
          <w:cantSplit/>
          <w:jc w:val="center"/>
        </w:trPr>
        <w:tc>
          <w:tcPr>
            <w:tcW w:w="1944" w:type="dxa"/>
          </w:tcPr>
          <w:p w14:paraId="73A5DBDC" w14:textId="77777777" w:rsidR="00017190" w:rsidRPr="0046166D" w:rsidRDefault="00017190" w:rsidP="0057497F">
            <w:r w:rsidRPr="0046166D">
              <w:t>Methods</w:t>
            </w:r>
          </w:p>
        </w:tc>
        <w:tc>
          <w:tcPr>
            <w:tcW w:w="7416" w:type="dxa"/>
          </w:tcPr>
          <w:p w14:paraId="3CF07644" w14:textId="77777777" w:rsidR="00017190" w:rsidRPr="0046166D" w:rsidRDefault="00017190" w:rsidP="0057497F">
            <w:r w:rsidRPr="0046166D">
              <w:t>Design, recruitment, data collection, measures, analysis and ethical approval</w:t>
            </w:r>
          </w:p>
        </w:tc>
      </w:tr>
      <w:tr w:rsidR="00017190" w:rsidRPr="0046166D" w14:paraId="4E5195F2" w14:textId="77777777" w:rsidTr="0057497F">
        <w:trPr>
          <w:cantSplit/>
          <w:jc w:val="center"/>
        </w:trPr>
        <w:tc>
          <w:tcPr>
            <w:tcW w:w="1944" w:type="dxa"/>
          </w:tcPr>
          <w:p w14:paraId="4773F357" w14:textId="77777777" w:rsidR="00017190" w:rsidRPr="0046166D" w:rsidRDefault="00017190" w:rsidP="0057497F">
            <w:r w:rsidRPr="0046166D">
              <w:t>Exposure/intervention</w:t>
            </w:r>
          </w:p>
        </w:tc>
        <w:tc>
          <w:tcPr>
            <w:tcW w:w="7416" w:type="dxa"/>
          </w:tcPr>
          <w:p w14:paraId="464B3589" w14:textId="77777777" w:rsidR="00017190" w:rsidRPr="0046166D" w:rsidRDefault="00017190" w:rsidP="0057497F">
            <w:r w:rsidRPr="0046166D">
              <w:t>Financial, academic, supervisory, social or service determinant; intervention or support type</w:t>
            </w:r>
          </w:p>
        </w:tc>
      </w:tr>
      <w:tr w:rsidR="00017190" w:rsidRPr="0046166D" w14:paraId="4E025661" w14:textId="77777777" w:rsidTr="0057497F">
        <w:trPr>
          <w:cantSplit/>
          <w:jc w:val="center"/>
        </w:trPr>
        <w:tc>
          <w:tcPr>
            <w:tcW w:w="1944" w:type="dxa"/>
          </w:tcPr>
          <w:p w14:paraId="2AF24234" w14:textId="77777777" w:rsidR="00017190" w:rsidRPr="0046166D" w:rsidRDefault="00017190" w:rsidP="0057497F">
            <w:r w:rsidRPr="0046166D">
              <w:t>Outcomes</w:t>
            </w:r>
          </w:p>
        </w:tc>
        <w:tc>
          <w:tcPr>
            <w:tcW w:w="7416" w:type="dxa"/>
          </w:tcPr>
          <w:p w14:paraId="2AE27DD6" w14:textId="77777777" w:rsidR="00017190" w:rsidRPr="0046166D" w:rsidRDefault="00017190" w:rsidP="0057497F">
            <w:r w:rsidRPr="0046166D">
              <w:t>Prevalence, associations, qualitative findings, service outcomes and uncertainty</w:t>
            </w:r>
          </w:p>
        </w:tc>
      </w:tr>
      <w:tr w:rsidR="00017190" w:rsidRPr="0046166D" w14:paraId="3043CF61" w14:textId="77777777" w:rsidTr="0057497F">
        <w:trPr>
          <w:cantSplit/>
          <w:jc w:val="center"/>
        </w:trPr>
        <w:tc>
          <w:tcPr>
            <w:tcW w:w="1944" w:type="dxa"/>
          </w:tcPr>
          <w:p w14:paraId="4AB8A6B2" w14:textId="77777777" w:rsidR="00017190" w:rsidRPr="0046166D" w:rsidRDefault="00017190" w:rsidP="0057497F">
            <w:r w:rsidRPr="0046166D">
              <w:t>Critical interpretation</w:t>
            </w:r>
          </w:p>
        </w:tc>
        <w:tc>
          <w:tcPr>
            <w:tcW w:w="7416" w:type="dxa"/>
          </w:tcPr>
          <w:p w14:paraId="28DFE43D" w14:textId="77777777" w:rsidR="00017190" w:rsidRPr="0046166D" w:rsidRDefault="00017190" w:rsidP="0057497F">
            <w:r w:rsidRPr="0046166D">
              <w:t>Strengths, limitations, appraisal judgement and relevance to each objective</w:t>
            </w:r>
          </w:p>
        </w:tc>
      </w:tr>
    </w:tbl>
    <w:p w14:paraId="34778033" w14:textId="77777777" w:rsidR="00017190" w:rsidRPr="0046166D" w:rsidRDefault="00017190" w:rsidP="00017190">
      <w:pPr>
        <w:pStyle w:val="Heading2"/>
        <w:rPr>
          <w:rFonts w:cs="Arial"/>
        </w:rPr>
      </w:pPr>
      <w:bookmarkStart w:id="67" w:name="_Toc236708702"/>
      <w:bookmarkStart w:id="68" w:name="_Toc240926460"/>
      <w:r w:rsidRPr="0046166D">
        <w:rPr>
          <w:rFonts w:cs="Arial"/>
        </w:rPr>
        <w:t>3.10 Data Synthesis</w:t>
      </w:r>
      <w:bookmarkEnd w:id="67"/>
      <w:bookmarkEnd w:id="68"/>
    </w:p>
    <w:p w14:paraId="677DF4B3" w14:textId="578A3DA1" w:rsidR="00017190" w:rsidRPr="0046166D" w:rsidRDefault="00017190" w:rsidP="00017190">
      <w:pPr>
        <w:rPr>
          <w:rFonts w:cs="Arial"/>
        </w:rPr>
      </w:pPr>
      <w:r w:rsidRPr="0046166D">
        <w:rPr>
          <w:rFonts w:cs="Arial"/>
        </w:rPr>
        <w:t xml:space="preserve">It was not appropriate to take the approach of meta-analysis as the results of the studies varied in populations, measures, thresholds, exposures, periods, study design and intervention outcomes. Findings were synthesised using structured narrative and thematic synthesis, which involves four stages as outlined by Popay et al. (2006): preliminary study summaries, exploration of relationships, robustness assessment and explanatory synthesis. The quantitative results were summarised descriptively according to </w:t>
      </w:r>
      <w:proofErr w:type="spellStart"/>
      <w:r w:rsidRPr="0046166D">
        <w:rPr>
          <w:rFonts w:cs="Arial"/>
        </w:rPr>
        <w:t>SWiM</w:t>
      </w:r>
      <w:proofErr w:type="spellEnd"/>
      <w:r w:rsidRPr="0046166D">
        <w:rPr>
          <w:rFonts w:cs="Arial"/>
        </w:rPr>
        <w:t xml:space="preserve"> guidance (Campbell et al., 2020) and avoiding vote counting based on significance. The qualitative results were coded, sorted into descriptive categories and then into analytical themes as outlined by Thomas and Harden (2008). </w:t>
      </w:r>
      <w:r w:rsidR="00770157" w:rsidRPr="00770157">
        <w:rPr>
          <w:rFonts w:cs="Arial"/>
        </w:rPr>
        <w:t>Reporting of the qualitative synthesis was also informed by ENTREQ principles (Tong et al., 2012)</w:t>
      </w:r>
      <w:r w:rsidR="00770157">
        <w:rPr>
          <w:rFonts w:cs="Arial"/>
        </w:rPr>
        <w:t xml:space="preserve">. </w:t>
      </w:r>
      <w:r w:rsidRPr="0046166D">
        <w:rPr>
          <w:rFonts w:cs="Arial"/>
        </w:rPr>
        <w:t>Contradicting evidence was saved, and sensitivity comparisons were performed to assess the impact of less important studies on the conclusions.</w:t>
      </w:r>
    </w:p>
    <w:p w14:paraId="66215E80" w14:textId="77777777" w:rsidR="00017190" w:rsidRPr="0046166D" w:rsidRDefault="00017190" w:rsidP="00017190">
      <w:pPr>
        <w:pStyle w:val="Heading2"/>
        <w:rPr>
          <w:rFonts w:cs="Arial"/>
        </w:rPr>
      </w:pPr>
      <w:bookmarkStart w:id="69" w:name="_Toc236708703"/>
      <w:bookmarkStart w:id="70" w:name="_Toc240926461"/>
      <w:r w:rsidRPr="0046166D">
        <w:rPr>
          <w:rFonts w:cs="Arial"/>
        </w:rPr>
        <w:lastRenderedPageBreak/>
        <w:t>3.11 Ethics, Data Management and Methodological Rigour</w:t>
      </w:r>
      <w:bookmarkEnd w:id="69"/>
      <w:bookmarkEnd w:id="70"/>
    </w:p>
    <w:p w14:paraId="29334EC9" w14:textId="3CF2A717" w:rsidR="00017190" w:rsidRPr="0046166D" w:rsidRDefault="00017190" w:rsidP="00017190">
      <w:pPr>
        <w:rPr>
          <w:rFonts w:cs="Arial"/>
        </w:rPr>
      </w:pPr>
      <w:r w:rsidRPr="0046166D">
        <w:rPr>
          <w:rFonts w:cs="Arial"/>
        </w:rPr>
        <w:t>The ethical application ranked the project as low risk due to no participant consent procedures, personal data or contact with vulnerable groups in the project, as it was based on published information. Even with ethical conduct, proper citation, representation of materials in an accurate fashion, disclosure of limitations, and prevention of plagiarism and selective reporting were still expected. The review was based on UWTSD Research ethics and Integrity code, Research Data Management policy and copyright. Records of searches, screening decisions, appraisal forms and extraction sheets were kept in password-protected, version-controlled files which were only accessible to the researcher and supervisor. Rigour was enhanced by using an a priori protocol, reproducible searches, explicit decisions, and design specific appraisal/</w:t>
      </w:r>
      <w:r w:rsidR="00B07BDE" w:rsidRPr="0046166D">
        <w:rPr>
          <w:rFonts w:cs="Arial"/>
        </w:rPr>
        <w:t>source testing</w:t>
      </w:r>
      <w:r w:rsidRPr="0046166D">
        <w:rPr>
          <w:rFonts w:cs="Arial"/>
        </w:rPr>
        <w:t>. The limitations were screening by a single reviewer, English language only, publication bias and heterogeneity. No primary datasets were created, shared, transferred or archived.</w:t>
      </w:r>
    </w:p>
    <w:p w14:paraId="30623948" w14:textId="77777777" w:rsidR="00017190" w:rsidRPr="0046166D" w:rsidRDefault="00017190" w:rsidP="00017190">
      <w:pPr>
        <w:pStyle w:val="Heading2"/>
        <w:rPr>
          <w:rFonts w:cs="Arial"/>
        </w:rPr>
      </w:pPr>
      <w:bookmarkStart w:id="71" w:name="_Toc236708704"/>
      <w:bookmarkStart w:id="72" w:name="_Toc240926462"/>
      <w:r w:rsidRPr="0046166D">
        <w:rPr>
          <w:rFonts w:cs="Arial"/>
        </w:rPr>
        <w:t>3.12 Chapter Summary</w:t>
      </w:r>
      <w:bookmarkEnd w:id="71"/>
      <w:bookmarkEnd w:id="72"/>
    </w:p>
    <w:p w14:paraId="5D298D5E" w14:textId="77777777" w:rsidR="00017190" w:rsidRDefault="00017190" w:rsidP="00017190">
      <w:pPr>
        <w:rPr>
          <w:color w:val="000000" w:themeColor="text1"/>
        </w:rPr>
      </w:pPr>
      <w:r w:rsidRPr="0046166D">
        <w:t>This chapter argued for a pragmatic systematic mixed-evidence review of the causes, outcomes and solutions in the UK postgraduate mental health field. It set up the protocol, adjusted the PICO framework, inclusion criteria, the database and additional searching, PICO selection, design-sensitive appraisal, extraction and narrative thematic synthesis. After the exclusion of studies due to eligibility and quality, 15 primary studies were left. The methodology was able to identify grey literature from empirical evidence, differentiate PGT from PGR populations and tie the synthesis to the four objectives and social determinants approach. The PRISMA results, the characteristics of the studies, the quality assessment and synthesised results are clearly presented in Chapter Four.</w:t>
      </w:r>
      <w:r>
        <w:rPr>
          <w:color w:val="008000"/>
        </w:rPr>
        <w:t xml:space="preserve"> </w:t>
      </w:r>
      <w:r w:rsidRPr="006C64A9">
        <w:rPr>
          <w:color w:val="000000" w:themeColor="text1"/>
        </w:rPr>
        <w:t>The completed results are presented in Chapter Four, including the PRISMA screening counts, study characteristics, study-level appraisal outcomes and synthesised themes.</w:t>
      </w:r>
    </w:p>
    <w:p w14:paraId="7AC95116" w14:textId="77777777" w:rsidR="00017190" w:rsidRDefault="00017190">
      <w:pPr>
        <w:spacing w:line="259" w:lineRule="auto"/>
        <w:jc w:val="left"/>
        <w:rPr>
          <w:color w:val="000000" w:themeColor="text1"/>
        </w:rPr>
      </w:pPr>
      <w:r>
        <w:rPr>
          <w:color w:val="000000" w:themeColor="text1"/>
        </w:rPr>
        <w:br w:type="page"/>
      </w:r>
    </w:p>
    <w:p w14:paraId="5EA94412" w14:textId="77777777" w:rsidR="00017190" w:rsidRPr="00541BCC" w:rsidRDefault="00017190" w:rsidP="00017190">
      <w:pPr>
        <w:pStyle w:val="Heading1"/>
      </w:pPr>
      <w:bookmarkStart w:id="73" w:name="_Toc238134168"/>
      <w:bookmarkStart w:id="74" w:name="_Toc240926463"/>
      <w:r w:rsidRPr="00541BCC">
        <w:lastRenderedPageBreak/>
        <w:t>Chapter Four: Results</w:t>
      </w:r>
      <w:bookmarkEnd w:id="73"/>
      <w:bookmarkEnd w:id="74"/>
    </w:p>
    <w:p w14:paraId="1EA55762" w14:textId="77777777" w:rsidR="00017190" w:rsidRPr="00541BCC" w:rsidRDefault="00017190" w:rsidP="00017190">
      <w:pPr>
        <w:pStyle w:val="Heading2"/>
      </w:pPr>
      <w:bookmarkStart w:id="75" w:name="_Toc238134169"/>
      <w:bookmarkStart w:id="76" w:name="_Toc240926464"/>
      <w:r w:rsidRPr="00541BCC">
        <w:t>4.1 Introduction</w:t>
      </w:r>
      <w:bookmarkEnd w:id="75"/>
      <w:bookmarkEnd w:id="76"/>
    </w:p>
    <w:p w14:paraId="48161335" w14:textId="17B7F2ED" w:rsidR="00017190" w:rsidRDefault="00017190" w:rsidP="00017190">
      <w:r w:rsidRPr="00541BCC">
        <w:t xml:space="preserve">Chapter </w:t>
      </w:r>
      <w:r w:rsidR="00C2608C">
        <w:t>4</w:t>
      </w:r>
      <w:r w:rsidRPr="00541BCC">
        <w:t xml:space="preserve"> reviews, summarises and synthesises the evidence relating to mental health issues for postgraduate UK students conducted within this systematic mixed evidence review. As detailed in Chapter Three, the chapter reports on the findings of the search and selection phase, characteristics and methodological quality of the 15 reports generated, and the structured narrative and themed synthesis. Results are broken down into themes of financial and material factors, academic and relational factors, mental health outcomes and academic functioning, and help-seeking/support-seeking responses. Where the following reports include evidence, a distinction is made between postgraduate taught (PGT) and postgraduate research (PGR) evidence. For the sake of the context of this interpretation, the implications of this for public health practice, policy and the theoretical frame are contrasted in subsequent Chapter Five.</w:t>
      </w:r>
    </w:p>
    <w:p w14:paraId="11EBB279" w14:textId="77777777" w:rsidR="00017190" w:rsidRDefault="00017190" w:rsidP="00017190">
      <w:pPr>
        <w:pStyle w:val="Heading2"/>
      </w:pPr>
      <w:bookmarkStart w:id="77" w:name="_Toc238134170"/>
      <w:bookmarkStart w:id="78" w:name="_Toc240926465"/>
      <w:r>
        <w:t>4.2 Systematic Search and PRISMA 2020 Study Selection</w:t>
      </w:r>
      <w:bookmarkEnd w:id="77"/>
      <w:bookmarkEnd w:id="78"/>
    </w:p>
    <w:p w14:paraId="1A2A73BF" w14:textId="0B3668BF" w:rsidR="00017190" w:rsidRDefault="0046534D" w:rsidP="00017190">
      <w:r w:rsidRPr="0046534D">
        <w:t>A systematic search resulted in 398 records being retrieved from MEDLINE/PubMed, PsycINFO, CINAHL and Web of Science</w:t>
      </w:r>
      <w:r w:rsidR="00017190" w:rsidRPr="00541BCC">
        <w:t>. Duplicate records were eliminated and subsequently screened by title and abstract using eligibility criteria as described in Chapter Three. All potentially relevant reports were retrieved and judged in terms of the UK setting, postgraduate population, mental health and/or mental support outcomes, relevant primary empirical design and methodological quality. Synthesis was done from 15 reports. The flow of records is presented here in Figure 4.1 following the PRISMA 2020 structure (Page et al., 2021).</w:t>
      </w:r>
    </w:p>
    <w:p w14:paraId="69A72B2B" w14:textId="77777777" w:rsidR="00017190" w:rsidRDefault="00017190" w:rsidP="00017190">
      <w:r>
        <w:rPr>
          <w:noProof/>
        </w:rPr>
        <w:lastRenderedPageBreak/>
        <w:drawing>
          <wp:inline distT="0" distB="0" distL="0" distR="0" wp14:anchorId="430C2595" wp14:editId="440AA0C4">
            <wp:extent cx="5760000" cy="445486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sma_ch4.png"/>
                    <pic:cNvPicPr/>
                  </pic:nvPicPr>
                  <pic:blipFill>
                    <a:blip r:embed="rId15"/>
                    <a:stretch>
                      <a:fillRect/>
                    </a:stretch>
                  </pic:blipFill>
                  <pic:spPr>
                    <a:xfrm>
                      <a:off x="0" y="0"/>
                      <a:ext cx="5760000" cy="4454864"/>
                    </a:xfrm>
                    <a:prstGeom prst="rect">
                      <a:avLst/>
                    </a:prstGeom>
                  </pic:spPr>
                </pic:pic>
              </a:graphicData>
            </a:graphic>
          </wp:inline>
        </w:drawing>
      </w:r>
    </w:p>
    <w:p w14:paraId="4D300715" w14:textId="77777777" w:rsidR="00017190" w:rsidRPr="004F31F7" w:rsidRDefault="00017190" w:rsidP="00017190">
      <w:pPr>
        <w:pStyle w:val="FigureCaption"/>
        <w:rPr>
          <w:rFonts w:ascii="Arial" w:hAnsi="Arial" w:cs="Arial"/>
        </w:rPr>
      </w:pPr>
      <w:r w:rsidRPr="004F31F7">
        <w:rPr>
          <w:rFonts w:ascii="Arial" w:eastAsia="Arial" w:hAnsi="Arial" w:cs="Arial"/>
        </w:rPr>
        <w:t>Figure 4.1. PRISMA 2020 flow of study selection. Adapted from Page et al. (2021), CC BY 4.0.</w:t>
      </w:r>
    </w:p>
    <w:p w14:paraId="19A8C3C2" w14:textId="623533A8" w:rsidR="00017190" w:rsidRDefault="00017190" w:rsidP="00017190">
      <w:r>
        <w:t>Table 4.1: PRISMA screening summary</w:t>
      </w:r>
    </w:p>
    <w:tbl>
      <w:tblPr>
        <w:tblStyle w:val="TableGrid"/>
        <w:tblW w:w="9563" w:type="dxa"/>
        <w:tblLook w:val="04A0" w:firstRow="1" w:lastRow="0" w:firstColumn="1" w:lastColumn="0" w:noHBand="0" w:noVBand="1"/>
      </w:tblPr>
      <w:tblGrid>
        <w:gridCol w:w="8022"/>
        <w:gridCol w:w="1541"/>
      </w:tblGrid>
      <w:tr w:rsidR="00B84AA4" w:rsidRPr="00B84AA4" w14:paraId="16854751" w14:textId="77777777" w:rsidTr="00B84AA4">
        <w:trPr>
          <w:trHeight w:val="372"/>
        </w:trPr>
        <w:tc>
          <w:tcPr>
            <w:tcW w:w="0" w:type="auto"/>
            <w:hideMark/>
          </w:tcPr>
          <w:p w14:paraId="7047348F" w14:textId="77777777" w:rsidR="00B84AA4" w:rsidRPr="00B84AA4" w:rsidRDefault="00B84AA4" w:rsidP="00B84AA4">
            <w:pPr>
              <w:spacing w:after="160" w:line="240" w:lineRule="auto"/>
              <w:rPr>
                <w:b/>
                <w:bCs/>
                <w:lang w:val="en-US"/>
              </w:rPr>
            </w:pPr>
            <w:r w:rsidRPr="00B84AA4">
              <w:rPr>
                <w:b/>
                <w:bCs/>
                <w:lang w:val="en-US"/>
              </w:rPr>
              <w:t>Stage</w:t>
            </w:r>
          </w:p>
        </w:tc>
        <w:tc>
          <w:tcPr>
            <w:tcW w:w="0" w:type="auto"/>
            <w:hideMark/>
          </w:tcPr>
          <w:p w14:paraId="76B846E9" w14:textId="77777777" w:rsidR="00B84AA4" w:rsidRPr="00B84AA4" w:rsidRDefault="00B84AA4" w:rsidP="00B84AA4">
            <w:pPr>
              <w:spacing w:after="160" w:line="240" w:lineRule="auto"/>
              <w:rPr>
                <w:b/>
                <w:bCs/>
                <w:lang w:val="en-US"/>
              </w:rPr>
            </w:pPr>
            <w:r w:rsidRPr="00B84AA4">
              <w:rPr>
                <w:b/>
                <w:bCs/>
                <w:lang w:val="en-US"/>
              </w:rPr>
              <w:t>n</w:t>
            </w:r>
          </w:p>
        </w:tc>
      </w:tr>
      <w:tr w:rsidR="00B84AA4" w:rsidRPr="00B84AA4" w14:paraId="45919A48" w14:textId="77777777" w:rsidTr="00B84AA4">
        <w:trPr>
          <w:trHeight w:val="363"/>
        </w:trPr>
        <w:tc>
          <w:tcPr>
            <w:tcW w:w="0" w:type="auto"/>
            <w:hideMark/>
          </w:tcPr>
          <w:p w14:paraId="120DACD8" w14:textId="77777777" w:rsidR="00B84AA4" w:rsidRPr="00B84AA4" w:rsidRDefault="00B84AA4" w:rsidP="00B84AA4">
            <w:pPr>
              <w:spacing w:after="160" w:line="240" w:lineRule="auto"/>
              <w:rPr>
                <w:lang w:val="en-US"/>
              </w:rPr>
            </w:pPr>
            <w:r w:rsidRPr="00B84AA4">
              <w:rPr>
                <w:lang w:val="en-US"/>
              </w:rPr>
              <w:t>Records identified</w:t>
            </w:r>
          </w:p>
        </w:tc>
        <w:tc>
          <w:tcPr>
            <w:tcW w:w="0" w:type="auto"/>
            <w:hideMark/>
          </w:tcPr>
          <w:p w14:paraId="31AC99B6" w14:textId="77777777" w:rsidR="00B84AA4" w:rsidRPr="00B84AA4" w:rsidRDefault="00B84AA4" w:rsidP="00B84AA4">
            <w:pPr>
              <w:spacing w:after="160" w:line="240" w:lineRule="auto"/>
              <w:rPr>
                <w:lang w:val="en-US"/>
              </w:rPr>
            </w:pPr>
            <w:r w:rsidRPr="00B84AA4">
              <w:rPr>
                <w:lang w:val="en-US"/>
              </w:rPr>
              <w:t>398</w:t>
            </w:r>
          </w:p>
        </w:tc>
      </w:tr>
      <w:tr w:rsidR="00B84AA4" w:rsidRPr="00B84AA4" w14:paraId="1334A447" w14:textId="77777777" w:rsidTr="00B84AA4">
        <w:trPr>
          <w:trHeight w:val="372"/>
        </w:trPr>
        <w:tc>
          <w:tcPr>
            <w:tcW w:w="0" w:type="auto"/>
            <w:hideMark/>
          </w:tcPr>
          <w:p w14:paraId="7DD89AB6" w14:textId="77777777" w:rsidR="00B84AA4" w:rsidRPr="00B84AA4" w:rsidRDefault="00B84AA4" w:rsidP="00B84AA4">
            <w:pPr>
              <w:spacing w:after="160" w:line="240" w:lineRule="auto"/>
              <w:rPr>
                <w:lang w:val="en-US"/>
              </w:rPr>
            </w:pPr>
            <w:r w:rsidRPr="00B84AA4">
              <w:rPr>
                <w:lang w:val="en-US"/>
              </w:rPr>
              <w:t>Duplicates removed</w:t>
            </w:r>
          </w:p>
        </w:tc>
        <w:tc>
          <w:tcPr>
            <w:tcW w:w="0" w:type="auto"/>
            <w:hideMark/>
          </w:tcPr>
          <w:p w14:paraId="79B44128" w14:textId="77777777" w:rsidR="00B84AA4" w:rsidRPr="00B84AA4" w:rsidRDefault="00B84AA4" w:rsidP="00B84AA4">
            <w:pPr>
              <w:spacing w:after="160" w:line="240" w:lineRule="auto"/>
              <w:rPr>
                <w:lang w:val="en-US"/>
              </w:rPr>
            </w:pPr>
            <w:r w:rsidRPr="00B84AA4">
              <w:rPr>
                <w:lang w:val="en-US"/>
              </w:rPr>
              <w:t>54</w:t>
            </w:r>
          </w:p>
        </w:tc>
      </w:tr>
      <w:tr w:rsidR="00B84AA4" w:rsidRPr="00B84AA4" w14:paraId="62154747" w14:textId="77777777" w:rsidTr="00B84AA4">
        <w:trPr>
          <w:trHeight w:val="363"/>
        </w:trPr>
        <w:tc>
          <w:tcPr>
            <w:tcW w:w="0" w:type="auto"/>
            <w:hideMark/>
          </w:tcPr>
          <w:p w14:paraId="658EFE4C" w14:textId="77777777" w:rsidR="00B84AA4" w:rsidRPr="00B84AA4" w:rsidRDefault="00B84AA4" w:rsidP="00B84AA4">
            <w:pPr>
              <w:spacing w:after="160" w:line="240" w:lineRule="auto"/>
              <w:rPr>
                <w:lang w:val="en-US"/>
              </w:rPr>
            </w:pPr>
            <w:r w:rsidRPr="00B84AA4">
              <w:rPr>
                <w:lang w:val="en-US"/>
              </w:rPr>
              <w:t>Records screened</w:t>
            </w:r>
          </w:p>
        </w:tc>
        <w:tc>
          <w:tcPr>
            <w:tcW w:w="0" w:type="auto"/>
            <w:hideMark/>
          </w:tcPr>
          <w:p w14:paraId="39BEA6E4" w14:textId="77777777" w:rsidR="00B84AA4" w:rsidRPr="00B84AA4" w:rsidRDefault="00B84AA4" w:rsidP="00B84AA4">
            <w:pPr>
              <w:spacing w:after="160" w:line="240" w:lineRule="auto"/>
              <w:rPr>
                <w:lang w:val="en-US"/>
              </w:rPr>
            </w:pPr>
            <w:r w:rsidRPr="00B84AA4">
              <w:rPr>
                <w:lang w:val="en-US"/>
              </w:rPr>
              <w:t>344</w:t>
            </w:r>
          </w:p>
        </w:tc>
      </w:tr>
      <w:tr w:rsidR="00B84AA4" w:rsidRPr="00B84AA4" w14:paraId="1ACED21F" w14:textId="77777777" w:rsidTr="00B84AA4">
        <w:trPr>
          <w:trHeight w:val="372"/>
        </w:trPr>
        <w:tc>
          <w:tcPr>
            <w:tcW w:w="0" w:type="auto"/>
            <w:hideMark/>
          </w:tcPr>
          <w:p w14:paraId="655C4F73" w14:textId="77777777" w:rsidR="00B84AA4" w:rsidRPr="00B84AA4" w:rsidRDefault="00B84AA4" w:rsidP="00B84AA4">
            <w:pPr>
              <w:spacing w:after="160" w:line="240" w:lineRule="auto"/>
              <w:rPr>
                <w:lang w:val="en-US"/>
              </w:rPr>
            </w:pPr>
            <w:r w:rsidRPr="00B84AA4">
              <w:rPr>
                <w:lang w:val="en-US"/>
              </w:rPr>
              <w:t>Title/abstract exclusions</w:t>
            </w:r>
          </w:p>
        </w:tc>
        <w:tc>
          <w:tcPr>
            <w:tcW w:w="0" w:type="auto"/>
            <w:hideMark/>
          </w:tcPr>
          <w:p w14:paraId="2160D4C2" w14:textId="77777777" w:rsidR="00B84AA4" w:rsidRPr="00B84AA4" w:rsidRDefault="00B84AA4" w:rsidP="00B84AA4">
            <w:pPr>
              <w:spacing w:after="160" w:line="240" w:lineRule="auto"/>
              <w:rPr>
                <w:lang w:val="en-US"/>
              </w:rPr>
            </w:pPr>
            <w:r w:rsidRPr="00B84AA4">
              <w:rPr>
                <w:lang w:val="en-US"/>
              </w:rPr>
              <w:t>259</w:t>
            </w:r>
          </w:p>
        </w:tc>
      </w:tr>
      <w:tr w:rsidR="00B84AA4" w:rsidRPr="00B84AA4" w14:paraId="3597F378" w14:textId="77777777" w:rsidTr="00B84AA4">
        <w:trPr>
          <w:trHeight w:val="363"/>
        </w:trPr>
        <w:tc>
          <w:tcPr>
            <w:tcW w:w="0" w:type="auto"/>
            <w:hideMark/>
          </w:tcPr>
          <w:p w14:paraId="0B5FB938" w14:textId="77777777" w:rsidR="00B84AA4" w:rsidRPr="00B84AA4" w:rsidRDefault="00B84AA4" w:rsidP="00B84AA4">
            <w:pPr>
              <w:spacing w:after="160" w:line="240" w:lineRule="auto"/>
              <w:rPr>
                <w:lang w:val="en-US"/>
              </w:rPr>
            </w:pPr>
            <w:r w:rsidRPr="00B84AA4">
              <w:rPr>
                <w:lang w:val="en-US"/>
              </w:rPr>
              <w:t>Reports sought for retrieval</w:t>
            </w:r>
          </w:p>
        </w:tc>
        <w:tc>
          <w:tcPr>
            <w:tcW w:w="0" w:type="auto"/>
            <w:hideMark/>
          </w:tcPr>
          <w:p w14:paraId="72515788" w14:textId="77777777" w:rsidR="00B84AA4" w:rsidRPr="00B84AA4" w:rsidRDefault="00B84AA4" w:rsidP="00B84AA4">
            <w:pPr>
              <w:spacing w:after="160" w:line="240" w:lineRule="auto"/>
              <w:rPr>
                <w:lang w:val="en-US"/>
              </w:rPr>
            </w:pPr>
            <w:r w:rsidRPr="00B84AA4">
              <w:rPr>
                <w:lang w:val="en-US"/>
              </w:rPr>
              <w:t>85</w:t>
            </w:r>
          </w:p>
        </w:tc>
      </w:tr>
      <w:tr w:rsidR="00B84AA4" w:rsidRPr="00B84AA4" w14:paraId="7FFB3BCC" w14:textId="77777777" w:rsidTr="00B84AA4">
        <w:trPr>
          <w:trHeight w:val="372"/>
        </w:trPr>
        <w:tc>
          <w:tcPr>
            <w:tcW w:w="0" w:type="auto"/>
            <w:hideMark/>
          </w:tcPr>
          <w:p w14:paraId="21640E33" w14:textId="77777777" w:rsidR="00B84AA4" w:rsidRPr="00B84AA4" w:rsidRDefault="00B84AA4" w:rsidP="00B84AA4">
            <w:pPr>
              <w:spacing w:after="160" w:line="240" w:lineRule="auto"/>
              <w:rPr>
                <w:lang w:val="en-US"/>
              </w:rPr>
            </w:pPr>
            <w:r w:rsidRPr="00B84AA4">
              <w:rPr>
                <w:lang w:val="en-US"/>
              </w:rPr>
              <w:t>Reports not retrieved</w:t>
            </w:r>
          </w:p>
        </w:tc>
        <w:tc>
          <w:tcPr>
            <w:tcW w:w="0" w:type="auto"/>
            <w:hideMark/>
          </w:tcPr>
          <w:p w14:paraId="16817892" w14:textId="77777777" w:rsidR="00B84AA4" w:rsidRPr="00B84AA4" w:rsidRDefault="00B84AA4" w:rsidP="00B84AA4">
            <w:pPr>
              <w:spacing w:after="160" w:line="240" w:lineRule="auto"/>
              <w:rPr>
                <w:lang w:val="en-US"/>
              </w:rPr>
            </w:pPr>
            <w:r w:rsidRPr="00B84AA4">
              <w:rPr>
                <w:lang w:val="en-US"/>
              </w:rPr>
              <w:t>5</w:t>
            </w:r>
          </w:p>
        </w:tc>
      </w:tr>
      <w:tr w:rsidR="00B84AA4" w:rsidRPr="00B84AA4" w14:paraId="127DE349" w14:textId="77777777" w:rsidTr="00B84AA4">
        <w:trPr>
          <w:trHeight w:val="372"/>
        </w:trPr>
        <w:tc>
          <w:tcPr>
            <w:tcW w:w="0" w:type="auto"/>
            <w:hideMark/>
          </w:tcPr>
          <w:p w14:paraId="6431FB3E" w14:textId="77777777" w:rsidR="00B84AA4" w:rsidRPr="00B84AA4" w:rsidRDefault="00B84AA4" w:rsidP="00B84AA4">
            <w:pPr>
              <w:spacing w:after="160" w:line="240" w:lineRule="auto"/>
              <w:rPr>
                <w:lang w:val="en-US"/>
              </w:rPr>
            </w:pPr>
            <w:r w:rsidRPr="00B84AA4">
              <w:rPr>
                <w:lang w:val="en-US"/>
              </w:rPr>
              <w:t>Full-text reports assessed</w:t>
            </w:r>
          </w:p>
        </w:tc>
        <w:tc>
          <w:tcPr>
            <w:tcW w:w="0" w:type="auto"/>
            <w:hideMark/>
          </w:tcPr>
          <w:p w14:paraId="6C80565B" w14:textId="77777777" w:rsidR="00B84AA4" w:rsidRPr="00B84AA4" w:rsidRDefault="00B84AA4" w:rsidP="00B84AA4">
            <w:pPr>
              <w:spacing w:after="160" w:line="240" w:lineRule="auto"/>
              <w:rPr>
                <w:lang w:val="en-US"/>
              </w:rPr>
            </w:pPr>
            <w:r w:rsidRPr="00B84AA4">
              <w:rPr>
                <w:lang w:val="en-US"/>
              </w:rPr>
              <w:t>80</w:t>
            </w:r>
          </w:p>
        </w:tc>
      </w:tr>
      <w:tr w:rsidR="00B84AA4" w:rsidRPr="00B84AA4" w14:paraId="0E71432C" w14:textId="77777777" w:rsidTr="00B84AA4">
        <w:trPr>
          <w:trHeight w:val="363"/>
        </w:trPr>
        <w:tc>
          <w:tcPr>
            <w:tcW w:w="0" w:type="auto"/>
            <w:hideMark/>
          </w:tcPr>
          <w:p w14:paraId="028535AC" w14:textId="77777777" w:rsidR="00B84AA4" w:rsidRPr="00B84AA4" w:rsidRDefault="00B84AA4" w:rsidP="00B84AA4">
            <w:pPr>
              <w:spacing w:after="160" w:line="240" w:lineRule="auto"/>
              <w:rPr>
                <w:lang w:val="en-US"/>
              </w:rPr>
            </w:pPr>
            <w:r w:rsidRPr="00B84AA4">
              <w:rPr>
                <w:lang w:val="en-US"/>
              </w:rPr>
              <w:t>Full-text exclusions</w:t>
            </w:r>
          </w:p>
        </w:tc>
        <w:tc>
          <w:tcPr>
            <w:tcW w:w="0" w:type="auto"/>
            <w:hideMark/>
          </w:tcPr>
          <w:p w14:paraId="4B68CC45" w14:textId="77777777" w:rsidR="00B84AA4" w:rsidRPr="00B84AA4" w:rsidRDefault="00B84AA4" w:rsidP="00B84AA4">
            <w:pPr>
              <w:spacing w:after="160" w:line="240" w:lineRule="auto"/>
              <w:rPr>
                <w:lang w:val="en-US"/>
              </w:rPr>
            </w:pPr>
            <w:r w:rsidRPr="00B84AA4">
              <w:rPr>
                <w:lang w:val="en-US"/>
              </w:rPr>
              <w:t>65</w:t>
            </w:r>
          </w:p>
        </w:tc>
      </w:tr>
      <w:tr w:rsidR="00B84AA4" w:rsidRPr="00B84AA4" w14:paraId="77613E34" w14:textId="77777777" w:rsidTr="00B84AA4">
        <w:trPr>
          <w:trHeight w:val="363"/>
        </w:trPr>
        <w:tc>
          <w:tcPr>
            <w:tcW w:w="0" w:type="auto"/>
            <w:hideMark/>
          </w:tcPr>
          <w:p w14:paraId="2A2A99C5" w14:textId="77777777" w:rsidR="00B84AA4" w:rsidRPr="00B84AA4" w:rsidRDefault="00B84AA4" w:rsidP="00B84AA4">
            <w:pPr>
              <w:spacing w:after="160" w:line="240" w:lineRule="auto"/>
              <w:rPr>
                <w:lang w:val="en-US"/>
              </w:rPr>
            </w:pPr>
            <w:r w:rsidRPr="00B84AA4">
              <w:rPr>
                <w:lang w:val="en-US"/>
              </w:rPr>
              <w:t>Studies included in synthesis</w:t>
            </w:r>
          </w:p>
        </w:tc>
        <w:tc>
          <w:tcPr>
            <w:tcW w:w="0" w:type="auto"/>
            <w:hideMark/>
          </w:tcPr>
          <w:p w14:paraId="3F59E98B" w14:textId="77777777" w:rsidR="00B84AA4" w:rsidRPr="00B84AA4" w:rsidRDefault="00B84AA4" w:rsidP="00B84AA4">
            <w:pPr>
              <w:spacing w:after="160" w:line="240" w:lineRule="auto"/>
              <w:rPr>
                <w:lang w:val="en-US"/>
              </w:rPr>
            </w:pPr>
            <w:r w:rsidRPr="00B84AA4">
              <w:rPr>
                <w:lang w:val="en-US"/>
              </w:rPr>
              <w:t>15</w:t>
            </w:r>
          </w:p>
        </w:tc>
      </w:tr>
    </w:tbl>
    <w:p w14:paraId="25320BC0" w14:textId="77777777" w:rsidR="00017190" w:rsidRDefault="00017190" w:rsidP="00017190"/>
    <w:p w14:paraId="0BF989EA" w14:textId="77777777" w:rsidR="00017190" w:rsidRDefault="00017190" w:rsidP="00017190">
      <w:pPr>
        <w:pStyle w:val="Heading2"/>
      </w:pPr>
      <w:bookmarkStart w:id="79" w:name="_Toc238134171"/>
      <w:bookmarkStart w:id="80" w:name="_Toc240926466"/>
      <w:r>
        <w:lastRenderedPageBreak/>
        <w:t>4.3 Characteristics of the Included Evidence</w:t>
      </w:r>
      <w:bookmarkEnd w:id="79"/>
      <w:bookmarkEnd w:id="80"/>
    </w:p>
    <w:p w14:paraId="7F2C7C38" w14:textId="0A3F7A3F" w:rsidR="00017190" w:rsidRDefault="002E3EE5" w:rsidP="00017190">
      <w:r w:rsidRPr="002E3EE5">
        <w:t>The 15 included reports were published between 2021 and 2026 and examined UK postgraduate populations</w:t>
      </w:r>
      <w:r>
        <w:t xml:space="preserve">. </w:t>
      </w:r>
      <w:r w:rsidR="00017190">
        <w:t>PGR and doctoral students' evidence was overwhelmingly the majority, whereas there was less direct evidence about PGT students. This imbalance itself was an important finding, as this question was about both taught and research postgraduates. Studies involved national or multi-university cross-sectional surveys, follow-up studies of pandemics, qualitative or mixed-method analyses, small intervention or evaluation of services. It ranged from a small qualitative group to a national survey of over 3000 doctoral researchers. Studies employed scales of symptoms and/or wellbeing, qualitative reporting of study experience, and indicators of help-seeking, attendance, interruption, and attrition.</w:t>
      </w:r>
    </w:p>
    <w:p w14:paraId="68A6629B" w14:textId="77777777" w:rsidR="00017190" w:rsidRDefault="00017190" w:rsidP="00017190">
      <w:r>
        <w:t>There were related cohorts which were analysed in several publications. The U-DOC national dataset provided unique analyses on symptom burden, personal/social predictors, stigma, attendance or attrition, and had both quantitative and qualitative reports produced by the Glasgow-led 479-participant dataset. The following reports were kept together due to the fact that they met the various objectives for review, but they were not perceived as separate replications for the purposes of evidence breadth. This will keep the repeated participants from reinforcing a theme. This is a brief summary of the characteristics and contribution of each report provided in Table 4.2.</w:t>
      </w:r>
    </w:p>
    <w:p w14:paraId="5221D4A9" w14:textId="77777777" w:rsidR="00017190" w:rsidRDefault="00017190" w:rsidP="00017190">
      <w:r w:rsidRPr="00541BCC">
        <w:t xml:space="preserve">There was also a strong unequal distribution of evidence based on population and design. Most quantitative reports were based on a cross-sectional survey of either PGR students or doctoral students, with direct evidence from PGT being restricted to small institutional samples. </w:t>
      </w:r>
      <w:proofErr w:type="spellStart"/>
      <w:r w:rsidRPr="00541BCC">
        <w:t>Hosseinpur</w:t>
      </w:r>
      <w:proofErr w:type="spellEnd"/>
      <w:r w:rsidRPr="00541BCC">
        <w:t xml:space="preserve"> et al. (2023) offered a set of 153 international public-health postgraduates who were taught, and Marshall et al. (2026) offered qualitative data from 21 taught postgraduates. Other PGR reports, however, were based on much larger samples, such as the multi-university sample of 479 and the U-DOC sample of 3,352. Coverage was also uneven, with national and multi-university PGR studies offering a wider geographical spread, and a number of PGT, intervention and mixed-method studies taking a more localised approach, with one university or one region in England. Therefore, evidence was strongest on describing recurrent patterns of PGR and weaker for whether the same level of risk existed within taught, part-time, mature and international postgraduate groups.</w:t>
      </w:r>
    </w:p>
    <w:p w14:paraId="2D72A14B" w14:textId="77777777" w:rsidR="00F7638C" w:rsidRDefault="00F7638C" w:rsidP="00017190">
      <w:pPr>
        <w:sectPr w:rsidR="00F7638C">
          <w:headerReference w:type="default" r:id="rId16"/>
          <w:footerReference w:type="default" r:id="rId17"/>
          <w:pgSz w:w="12240" w:h="15840"/>
          <w:pgMar w:top="1440" w:right="1440" w:bottom="1440" w:left="1440" w:header="720" w:footer="720" w:gutter="0"/>
          <w:cols w:space="720"/>
          <w:docGrid w:linePitch="360"/>
        </w:sectPr>
      </w:pPr>
    </w:p>
    <w:p w14:paraId="2165E15C" w14:textId="412283CE" w:rsidR="00F7638C" w:rsidRDefault="00017190" w:rsidP="00372E79">
      <w:r>
        <w:lastRenderedPageBreak/>
        <w:t>Table 4.2: Characteristics and contribution of the 15 included reports</w:t>
      </w:r>
    </w:p>
    <w:tbl>
      <w:tblPr>
        <w:tblStyle w:val="TableGrid"/>
        <w:tblW w:w="14037" w:type="dxa"/>
        <w:tblLook w:val="04A0" w:firstRow="1" w:lastRow="0" w:firstColumn="1" w:lastColumn="0" w:noHBand="0" w:noVBand="1"/>
      </w:tblPr>
      <w:tblGrid>
        <w:gridCol w:w="1405"/>
        <w:gridCol w:w="1415"/>
        <w:gridCol w:w="1354"/>
        <w:gridCol w:w="2124"/>
        <w:gridCol w:w="1830"/>
        <w:gridCol w:w="1830"/>
        <w:gridCol w:w="1995"/>
        <w:gridCol w:w="2271"/>
      </w:tblGrid>
      <w:tr w:rsidR="00F0066D" w:rsidRPr="00F7638C" w14:paraId="2A34BE30" w14:textId="12B3BFCE" w:rsidTr="00F0066D">
        <w:tc>
          <w:tcPr>
            <w:tcW w:w="0" w:type="auto"/>
            <w:hideMark/>
          </w:tcPr>
          <w:p w14:paraId="30B1186F" w14:textId="77777777" w:rsidR="00F0066D" w:rsidRPr="00F7638C" w:rsidRDefault="00F0066D" w:rsidP="00F0066D">
            <w:pPr>
              <w:spacing w:after="160"/>
              <w:jc w:val="center"/>
              <w:rPr>
                <w:b/>
                <w:bCs/>
                <w:lang w:val="en-US"/>
              </w:rPr>
            </w:pPr>
            <w:r w:rsidRPr="00F7638C">
              <w:rPr>
                <w:b/>
                <w:bCs/>
                <w:lang w:val="en-US"/>
              </w:rPr>
              <w:t>Study</w:t>
            </w:r>
          </w:p>
        </w:tc>
        <w:tc>
          <w:tcPr>
            <w:tcW w:w="0" w:type="auto"/>
            <w:hideMark/>
          </w:tcPr>
          <w:p w14:paraId="1503331E" w14:textId="77777777" w:rsidR="00F0066D" w:rsidRPr="00F7638C" w:rsidRDefault="00F0066D" w:rsidP="00F0066D">
            <w:pPr>
              <w:spacing w:after="160"/>
              <w:jc w:val="center"/>
              <w:rPr>
                <w:b/>
                <w:bCs/>
                <w:lang w:val="en-US"/>
              </w:rPr>
            </w:pPr>
            <w:r w:rsidRPr="00F7638C">
              <w:rPr>
                <w:b/>
                <w:bCs/>
                <w:lang w:val="en-US"/>
              </w:rPr>
              <w:t>UK setting / sample</w:t>
            </w:r>
          </w:p>
        </w:tc>
        <w:tc>
          <w:tcPr>
            <w:tcW w:w="0" w:type="auto"/>
            <w:hideMark/>
          </w:tcPr>
          <w:p w14:paraId="36CCC2BE" w14:textId="77777777" w:rsidR="00F0066D" w:rsidRPr="00F7638C" w:rsidRDefault="00F0066D" w:rsidP="00F0066D">
            <w:pPr>
              <w:spacing w:after="160"/>
              <w:jc w:val="center"/>
              <w:rPr>
                <w:b/>
                <w:bCs/>
                <w:lang w:val="en-US"/>
              </w:rPr>
            </w:pPr>
            <w:r w:rsidRPr="00F7638C">
              <w:rPr>
                <w:b/>
                <w:bCs/>
                <w:lang w:val="en-US"/>
              </w:rPr>
              <w:t>Study design</w:t>
            </w:r>
          </w:p>
        </w:tc>
        <w:tc>
          <w:tcPr>
            <w:tcW w:w="0" w:type="auto"/>
            <w:hideMark/>
          </w:tcPr>
          <w:p w14:paraId="6857B961" w14:textId="77777777" w:rsidR="00F0066D" w:rsidRPr="00F7638C" w:rsidRDefault="00F0066D" w:rsidP="00F0066D">
            <w:pPr>
              <w:spacing w:after="160"/>
              <w:jc w:val="center"/>
              <w:rPr>
                <w:b/>
                <w:bCs/>
                <w:lang w:val="en-US"/>
              </w:rPr>
            </w:pPr>
            <w:r w:rsidRPr="00F7638C">
              <w:rPr>
                <w:b/>
                <w:bCs/>
                <w:lang w:val="en-US"/>
              </w:rPr>
              <w:t>Main result / outcome extracted</w:t>
            </w:r>
          </w:p>
        </w:tc>
        <w:tc>
          <w:tcPr>
            <w:tcW w:w="0" w:type="auto"/>
            <w:hideMark/>
          </w:tcPr>
          <w:p w14:paraId="086FAD96" w14:textId="77777777" w:rsidR="00F0066D" w:rsidRPr="00F7638C" w:rsidRDefault="00F0066D" w:rsidP="00F0066D">
            <w:pPr>
              <w:spacing w:after="160"/>
              <w:jc w:val="center"/>
              <w:rPr>
                <w:b/>
                <w:bCs/>
                <w:lang w:val="en-US"/>
              </w:rPr>
            </w:pPr>
            <w:r w:rsidRPr="00F7638C">
              <w:rPr>
                <w:b/>
                <w:bCs/>
                <w:lang w:val="en-US"/>
              </w:rPr>
              <w:t>Methodological strength</w:t>
            </w:r>
          </w:p>
        </w:tc>
        <w:tc>
          <w:tcPr>
            <w:tcW w:w="0" w:type="auto"/>
            <w:hideMark/>
          </w:tcPr>
          <w:p w14:paraId="3F6303D2" w14:textId="77777777" w:rsidR="00F0066D" w:rsidRPr="00F7638C" w:rsidRDefault="00F0066D" w:rsidP="00F0066D">
            <w:pPr>
              <w:spacing w:after="160"/>
              <w:jc w:val="center"/>
              <w:rPr>
                <w:b/>
                <w:bCs/>
                <w:lang w:val="en-US"/>
              </w:rPr>
            </w:pPr>
            <w:r w:rsidRPr="00F7638C">
              <w:rPr>
                <w:b/>
                <w:bCs/>
                <w:lang w:val="en-US"/>
              </w:rPr>
              <w:t>Methodological limitation</w:t>
            </w:r>
          </w:p>
        </w:tc>
        <w:tc>
          <w:tcPr>
            <w:tcW w:w="0" w:type="auto"/>
            <w:hideMark/>
          </w:tcPr>
          <w:p w14:paraId="54966F32" w14:textId="77777777" w:rsidR="00F0066D" w:rsidRPr="00F7638C" w:rsidRDefault="00F0066D" w:rsidP="00F0066D">
            <w:pPr>
              <w:spacing w:after="160"/>
              <w:jc w:val="center"/>
              <w:rPr>
                <w:b/>
                <w:bCs/>
                <w:lang w:val="en-US"/>
              </w:rPr>
            </w:pPr>
            <w:r w:rsidRPr="00F7638C">
              <w:rPr>
                <w:b/>
                <w:bCs/>
                <w:lang w:val="en-US"/>
              </w:rPr>
              <w:t>Research objective / theme</w:t>
            </w:r>
          </w:p>
        </w:tc>
        <w:tc>
          <w:tcPr>
            <w:tcW w:w="0" w:type="auto"/>
          </w:tcPr>
          <w:p w14:paraId="3206DCB0" w14:textId="13E2930F" w:rsidR="00F0066D" w:rsidRPr="00F0066D" w:rsidRDefault="00F0066D" w:rsidP="00F0066D">
            <w:pPr>
              <w:jc w:val="center"/>
              <w:rPr>
                <w:b/>
                <w:bCs/>
                <w:lang w:val="en-US"/>
              </w:rPr>
            </w:pPr>
            <w:r w:rsidRPr="00F0066D">
              <w:rPr>
                <w:b/>
                <w:bCs/>
                <w:lang w:val="en-US"/>
              </w:rPr>
              <w:t>Objective / purpose</w:t>
            </w:r>
          </w:p>
        </w:tc>
      </w:tr>
      <w:tr w:rsidR="00F0066D" w:rsidRPr="00F7638C" w14:paraId="58B4D42B" w14:textId="09F19325" w:rsidTr="00F0066D">
        <w:tc>
          <w:tcPr>
            <w:tcW w:w="0" w:type="auto"/>
            <w:hideMark/>
          </w:tcPr>
          <w:p w14:paraId="4470F5EE" w14:textId="77777777" w:rsidR="00F0066D" w:rsidRPr="00F7638C" w:rsidRDefault="00F0066D" w:rsidP="00F0066D">
            <w:pPr>
              <w:spacing w:after="160"/>
              <w:jc w:val="center"/>
              <w:rPr>
                <w:sz w:val="20"/>
                <w:szCs w:val="20"/>
                <w:lang w:val="en-US"/>
              </w:rPr>
            </w:pPr>
            <w:r w:rsidRPr="00F7638C">
              <w:rPr>
                <w:b/>
                <w:bCs/>
                <w:sz w:val="20"/>
                <w:szCs w:val="20"/>
                <w:lang w:val="en-US"/>
              </w:rPr>
              <w:t>Hazell et al. (2021)</w:t>
            </w:r>
          </w:p>
        </w:tc>
        <w:tc>
          <w:tcPr>
            <w:tcW w:w="0" w:type="auto"/>
            <w:hideMark/>
          </w:tcPr>
          <w:p w14:paraId="3C9771AB" w14:textId="77777777" w:rsidR="00F0066D" w:rsidRPr="00F7638C" w:rsidRDefault="00F0066D" w:rsidP="00F0066D">
            <w:pPr>
              <w:spacing w:after="160"/>
              <w:jc w:val="center"/>
              <w:rPr>
                <w:lang w:val="en-US"/>
              </w:rPr>
            </w:pPr>
            <w:r w:rsidRPr="00F7638C">
              <w:rPr>
                <w:lang w:val="en-US"/>
              </w:rPr>
              <w:t>UK-wide; 3,352 doctoral researchers</w:t>
            </w:r>
          </w:p>
        </w:tc>
        <w:tc>
          <w:tcPr>
            <w:tcW w:w="0" w:type="auto"/>
            <w:hideMark/>
          </w:tcPr>
          <w:p w14:paraId="18F08E88" w14:textId="77777777" w:rsidR="00F0066D" w:rsidRPr="00F7638C" w:rsidRDefault="00F0066D" w:rsidP="00F0066D">
            <w:pPr>
              <w:spacing w:after="160"/>
              <w:rPr>
                <w:lang w:val="en-US"/>
              </w:rPr>
            </w:pPr>
            <w:r w:rsidRPr="00F7638C">
              <w:rPr>
                <w:lang w:val="en-US"/>
              </w:rPr>
              <w:t>Cross-sectional national survey</w:t>
            </w:r>
          </w:p>
        </w:tc>
        <w:tc>
          <w:tcPr>
            <w:tcW w:w="0" w:type="auto"/>
            <w:hideMark/>
          </w:tcPr>
          <w:p w14:paraId="5F98AFFA" w14:textId="77777777" w:rsidR="00F0066D" w:rsidRPr="00F7638C" w:rsidRDefault="00F0066D" w:rsidP="00F0066D">
            <w:pPr>
              <w:spacing w:after="160"/>
              <w:rPr>
                <w:lang w:val="en-US"/>
              </w:rPr>
            </w:pPr>
            <w:r w:rsidRPr="00F7638C">
              <w:rPr>
                <w:lang w:val="en-US"/>
              </w:rPr>
              <w:t>Higher depression and anxiety burden; 35.8% considered ending or taking a break from study because of mental health</w:t>
            </w:r>
          </w:p>
        </w:tc>
        <w:tc>
          <w:tcPr>
            <w:tcW w:w="0" w:type="auto"/>
            <w:hideMark/>
          </w:tcPr>
          <w:p w14:paraId="7FA3E8FA" w14:textId="77777777" w:rsidR="00F0066D" w:rsidRPr="00F7638C" w:rsidRDefault="00F0066D" w:rsidP="00F0066D">
            <w:pPr>
              <w:spacing w:after="160"/>
              <w:rPr>
                <w:lang w:val="en-US"/>
              </w:rPr>
            </w:pPr>
            <w:r w:rsidRPr="00F7638C">
              <w:rPr>
                <w:lang w:val="en-US"/>
              </w:rPr>
              <w:t>Large UK-wide sample; validated measures</w:t>
            </w:r>
          </w:p>
        </w:tc>
        <w:tc>
          <w:tcPr>
            <w:tcW w:w="0" w:type="auto"/>
            <w:hideMark/>
          </w:tcPr>
          <w:p w14:paraId="4E2DB2E2" w14:textId="77777777" w:rsidR="00F0066D" w:rsidRPr="00F7638C" w:rsidRDefault="00F0066D" w:rsidP="00F0066D">
            <w:pPr>
              <w:spacing w:after="160"/>
              <w:rPr>
                <w:lang w:val="en-US"/>
              </w:rPr>
            </w:pPr>
            <w:r w:rsidRPr="00F7638C">
              <w:rPr>
                <w:lang w:val="en-US"/>
              </w:rPr>
              <w:t>Cross-sectional design; potential self-selection</w:t>
            </w:r>
          </w:p>
        </w:tc>
        <w:tc>
          <w:tcPr>
            <w:tcW w:w="0" w:type="auto"/>
            <w:hideMark/>
          </w:tcPr>
          <w:p w14:paraId="4A346FE0" w14:textId="4663FD4D" w:rsidR="00F0066D" w:rsidRPr="00F7638C" w:rsidRDefault="00F0066D" w:rsidP="00F0066D">
            <w:pPr>
              <w:spacing w:after="160"/>
              <w:jc w:val="center"/>
              <w:rPr>
                <w:i/>
                <w:iCs/>
                <w:sz w:val="20"/>
                <w:szCs w:val="20"/>
                <w:lang w:val="en-US"/>
              </w:rPr>
            </w:pPr>
            <w:r w:rsidRPr="00F7638C">
              <w:rPr>
                <w:b/>
                <w:bCs/>
                <w:i/>
                <w:iCs/>
                <w:sz w:val="20"/>
                <w:szCs w:val="20"/>
                <w:lang w:val="en-US"/>
              </w:rPr>
              <w:t>RO3; 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Mental health outcomes/academic functioning</w:t>
            </w:r>
          </w:p>
        </w:tc>
        <w:tc>
          <w:tcPr>
            <w:tcW w:w="0" w:type="auto"/>
          </w:tcPr>
          <w:p w14:paraId="3615C3DC" w14:textId="76304F95" w:rsidR="00F0066D" w:rsidRPr="00F0066D" w:rsidRDefault="00F0066D" w:rsidP="00F0066D">
            <w:pPr>
              <w:jc w:val="center"/>
              <w:rPr>
                <w:lang w:val="en-US"/>
              </w:rPr>
            </w:pPr>
            <w:r w:rsidRPr="00F0066D">
              <w:rPr>
                <w:lang w:val="en-US"/>
              </w:rPr>
              <w:t>To examine mental health and study-related consequences among UK doctoral researchers.</w:t>
            </w:r>
          </w:p>
        </w:tc>
      </w:tr>
      <w:tr w:rsidR="00F0066D" w:rsidRPr="00F7638C" w14:paraId="64A6CFC7" w14:textId="15C83820" w:rsidTr="00F0066D">
        <w:tc>
          <w:tcPr>
            <w:tcW w:w="0" w:type="auto"/>
            <w:hideMark/>
          </w:tcPr>
          <w:p w14:paraId="2C3C4FC3" w14:textId="3F638061" w:rsidR="00F0066D" w:rsidRPr="00F7638C" w:rsidRDefault="00F0066D" w:rsidP="00F0066D">
            <w:pPr>
              <w:spacing w:after="160"/>
              <w:jc w:val="center"/>
              <w:rPr>
                <w:sz w:val="20"/>
                <w:szCs w:val="20"/>
                <w:lang w:val="en-US"/>
              </w:rPr>
            </w:pPr>
            <w:r w:rsidRPr="00F7638C">
              <w:rPr>
                <w:b/>
                <w:bCs/>
                <w:sz w:val="20"/>
                <w:szCs w:val="20"/>
                <w:lang w:val="en-US"/>
              </w:rPr>
              <w:t>Berry, Niven and Hazell (2021</w:t>
            </w:r>
            <w:r>
              <w:rPr>
                <w:b/>
                <w:bCs/>
                <w:sz w:val="20"/>
                <w:szCs w:val="20"/>
                <w:lang w:val="en-US"/>
              </w:rPr>
              <w:t>a</w:t>
            </w:r>
            <w:r w:rsidRPr="00F7638C">
              <w:rPr>
                <w:b/>
                <w:bCs/>
                <w:sz w:val="20"/>
                <w:szCs w:val="20"/>
                <w:lang w:val="en-US"/>
              </w:rPr>
              <w:t>)</w:t>
            </w:r>
          </w:p>
        </w:tc>
        <w:tc>
          <w:tcPr>
            <w:tcW w:w="0" w:type="auto"/>
            <w:hideMark/>
          </w:tcPr>
          <w:p w14:paraId="20CCB306" w14:textId="77777777" w:rsidR="00F0066D" w:rsidRPr="00F7638C" w:rsidRDefault="00F0066D" w:rsidP="00F0066D">
            <w:pPr>
              <w:spacing w:after="160"/>
              <w:jc w:val="center"/>
              <w:rPr>
                <w:lang w:val="en-US"/>
              </w:rPr>
            </w:pPr>
            <w:r w:rsidRPr="00F7638C">
              <w:rPr>
                <w:lang w:val="en-US"/>
              </w:rPr>
              <w:t>UK-wide; 3,352 PGRs; U-DOC cohort</w:t>
            </w:r>
          </w:p>
        </w:tc>
        <w:tc>
          <w:tcPr>
            <w:tcW w:w="0" w:type="auto"/>
            <w:hideMark/>
          </w:tcPr>
          <w:p w14:paraId="67FCB615" w14:textId="77777777" w:rsidR="00F0066D" w:rsidRPr="00F7638C" w:rsidRDefault="00F0066D" w:rsidP="00F0066D">
            <w:pPr>
              <w:spacing w:after="160"/>
              <w:rPr>
                <w:lang w:val="en-US"/>
              </w:rPr>
            </w:pPr>
            <w:r w:rsidRPr="00F7638C">
              <w:rPr>
                <w:lang w:val="en-US"/>
              </w:rPr>
              <w:t>Cross-sectional predictor analysis</w:t>
            </w:r>
          </w:p>
        </w:tc>
        <w:tc>
          <w:tcPr>
            <w:tcW w:w="0" w:type="auto"/>
            <w:hideMark/>
          </w:tcPr>
          <w:p w14:paraId="64E239B7" w14:textId="77777777" w:rsidR="00F0066D" w:rsidRPr="00F7638C" w:rsidRDefault="00F0066D" w:rsidP="00F0066D">
            <w:pPr>
              <w:spacing w:after="160"/>
              <w:rPr>
                <w:lang w:val="en-US"/>
              </w:rPr>
            </w:pPr>
            <w:r w:rsidRPr="00F7638C">
              <w:rPr>
                <w:lang w:val="en-US"/>
              </w:rPr>
              <w:t>Perfectionism, impostor thoughts, social connection and supervision were associated with psychological symptoms</w:t>
            </w:r>
          </w:p>
        </w:tc>
        <w:tc>
          <w:tcPr>
            <w:tcW w:w="0" w:type="auto"/>
            <w:hideMark/>
          </w:tcPr>
          <w:p w14:paraId="55CD0582" w14:textId="77777777" w:rsidR="00F0066D" w:rsidRPr="00F7638C" w:rsidRDefault="00F0066D" w:rsidP="00F0066D">
            <w:pPr>
              <w:spacing w:after="160"/>
              <w:rPr>
                <w:lang w:val="en-US"/>
              </w:rPr>
            </w:pPr>
            <w:r w:rsidRPr="00F7638C">
              <w:rPr>
                <w:lang w:val="en-US"/>
              </w:rPr>
              <w:t>Large national dataset; multivariable analysis</w:t>
            </w:r>
          </w:p>
        </w:tc>
        <w:tc>
          <w:tcPr>
            <w:tcW w:w="0" w:type="auto"/>
            <w:hideMark/>
          </w:tcPr>
          <w:p w14:paraId="355938E0" w14:textId="77777777" w:rsidR="00F0066D" w:rsidRPr="00F7638C" w:rsidRDefault="00F0066D" w:rsidP="00F0066D">
            <w:pPr>
              <w:spacing w:after="160"/>
              <w:rPr>
                <w:lang w:val="en-US"/>
              </w:rPr>
            </w:pPr>
            <w:r w:rsidRPr="00F7638C">
              <w:rPr>
                <w:lang w:val="en-US"/>
              </w:rPr>
              <w:t>Evidence derived from linked U-DOC cohort</w:t>
            </w:r>
          </w:p>
        </w:tc>
        <w:tc>
          <w:tcPr>
            <w:tcW w:w="0" w:type="auto"/>
            <w:hideMark/>
          </w:tcPr>
          <w:p w14:paraId="3AE7AB63" w14:textId="69EAE5E8" w:rsidR="00F0066D" w:rsidRPr="00F7638C" w:rsidRDefault="00F0066D" w:rsidP="00F0066D">
            <w:pPr>
              <w:spacing w:after="160"/>
              <w:jc w:val="center"/>
              <w:rPr>
                <w:i/>
                <w:iCs/>
                <w:sz w:val="20"/>
                <w:szCs w:val="20"/>
                <w:lang w:val="en-US"/>
              </w:rPr>
            </w:pPr>
            <w:r w:rsidRPr="00F7638C">
              <w:rPr>
                <w:b/>
                <w:bCs/>
                <w:i/>
                <w:iCs/>
                <w:sz w:val="20"/>
                <w:szCs w:val="20"/>
                <w:lang w:val="en-US"/>
              </w:rPr>
              <w:t>RO3; T2/T3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Academic/relational pressures; mental health outcomes</w:t>
            </w:r>
          </w:p>
        </w:tc>
        <w:tc>
          <w:tcPr>
            <w:tcW w:w="0" w:type="auto"/>
          </w:tcPr>
          <w:p w14:paraId="056A07EE" w14:textId="3669FC9E" w:rsidR="00F0066D" w:rsidRPr="00F0066D" w:rsidRDefault="00F0066D" w:rsidP="00F0066D">
            <w:pPr>
              <w:jc w:val="center"/>
              <w:rPr>
                <w:lang w:val="en-US"/>
              </w:rPr>
            </w:pPr>
            <w:r w:rsidRPr="00F0066D">
              <w:rPr>
                <w:lang w:val="en-US"/>
              </w:rPr>
              <w:t>To examine individual and social predictors of mental-health symptoms among postgraduate researchers.</w:t>
            </w:r>
          </w:p>
        </w:tc>
      </w:tr>
      <w:tr w:rsidR="00F0066D" w:rsidRPr="00F7638C" w14:paraId="25368C68" w14:textId="27586397" w:rsidTr="00F0066D">
        <w:tc>
          <w:tcPr>
            <w:tcW w:w="0" w:type="auto"/>
            <w:hideMark/>
          </w:tcPr>
          <w:p w14:paraId="6E7DE4D3" w14:textId="227F5AD8" w:rsidR="00F0066D" w:rsidRPr="00F7638C" w:rsidRDefault="00F0066D" w:rsidP="00F0066D">
            <w:pPr>
              <w:spacing w:after="160"/>
              <w:jc w:val="center"/>
              <w:rPr>
                <w:sz w:val="20"/>
                <w:szCs w:val="20"/>
                <w:lang w:val="en-US"/>
              </w:rPr>
            </w:pPr>
            <w:r w:rsidRPr="00F7638C">
              <w:rPr>
                <w:b/>
                <w:bCs/>
                <w:sz w:val="20"/>
                <w:szCs w:val="20"/>
                <w:lang w:val="en-US"/>
              </w:rPr>
              <w:t>Berry et al. (2021</w:t>
            </w:r>
            <w:r>
              <w:rPr>
                <w:b/>
                <w:bCs/>
                <w:sz w:val="20"/>
                <w:szCs w:val="20"/>
                <w:lang w:val="en-US"/>
              </w:rPr>
              <w:t>b</w:t>
            </w:r>
            <w:r w:rsidRPr="00F7638C">
              <w:rPr>
                <w:b/>
                <w:bCs/>
                <w:sz w:val="20"/>
                <w:szCs w:val="20"/>
                <w:lang w:val="en-US"/>
              </w:rPr>
              <w:t>)</w:t>
            </w:r>
          </w:p>
        </w:tc>
        <w:tc>
          <w:tcPr>
            <w:tcW w:w="0" w:type="auto"/>
            <w:hideMark/>
          </w:tcPr>
          <w:p w14:paraId="6EC06331" w14:textId="77777777" w:rsidR="00F0066D" w:rsidRPr="00F7638C" w:rsidRDefault="00F0066D" w:rsidP="00F0066D">
            <w:pPr>
              <w:spacing w:after="160"/>
              <w:jc w:val="center"/>
              <w:rPr>
                <w:lang w:val="en-US"/>
              </w:rPr>
            </w:pPr>
            <w:r w:rsidRPr="00F7638C">
              <w:rPr>
                <w:lang w:val="en-US"/>
              </w:rPr>
              <w:t>UK-wide; 3,352 PGRs; U-</w:t>
            </w:r>
            <w:r w:rsidRPr="00F7638C">
              <w:rPr>
                <w:lang w:val="en-US"/>
              </w:rPr>
              <w:lastRenderedPageBreak/>
              <w:t>DOC cohort</w:t>
            </w:r>
          </w:p>
        </w:tc>
        <w:tc>
          <w:tcPr>
            <w:tcW w:w="0" w:type="auto"/>
            <w:hideMark/>
          </w:tcPr>
          <w:p w14:paraId="65AA4868" w14:textId="77777777" w:rsidR="00F0066D" w:rsidRPr="00F7638C" w:rsidRDefault="00F0066D" w:rsidP="00F0066D">
            <w:pPr>
              <w:spacing w:after="160"/>
              <w:rPr>
                <w:lang w:val="en-US"/>
              </w:rPr>
            </w:pPr>
            <w:r w:rsidRPr="00F7638C">
              <w:rPr>
                <w:lang w:val="en-US"/>
              </w:rPr>
              <w:lastRenderedPageBreak/>
              <w:t>Mixed methods</w:t>
            </w:r>
          </w:p>
        </w:tc>
        <w:tc>
          <w:tcPr>
            <w:tcW w:w="0" w:type="auto"/>
            <w:hideMark/>
          </w:tcPr>
          <w:p w14:paraId="50A8B67D" w14:textId="77777777" w:rsidR="00F0066D" w:rsidRPr="00F7638C" w:rsidRDefault="00F0066D" w:rsidP="00F0066D">
            <w:pPr>
              <w:spacing w:after="160"/>
              <w:rPr>
                <w:lang w:val="en-US"/>
              </w:rPr>
            </w:pPr>
            <w:r w:rsidRPr="00F7638C">
              <w:rPr>
                <w:lang w:val="en-US"/>
              </w:rPr>
              <w:t xml:space="preserve">Stigma and discrimination were associated with </w:t>
            </w:r>
            <w:r w:rsidRPr="00F7638C">
              <w:rPr>
                <w:lang w:val="en-US"/>
              </w:rPr>
              <w:lastRenderedPageBreak/>
              <w:t>absenteeism and presenteeism</w:t>
            </w:r>
          </w:p>
        </w:tc>
        <w:tc>
          <w:tcPr>
            <w:tcW w:w="0" w:type="auto"/>
            <w:hideMark/>
          </w:tcPr>
          <w:p w14:paraId="736DCB26" w14:textId="77777777" w:rsidR="00F0066D" w:rsidRPr="00F7638C" w:rsidRDefault="00F0066D" w:rsidP="00F0066D">
            <w:pPr>
              <w:spacing w:after="160"/>
              <w:rPr>
                <w:lang w:val="en-US"/>
              </w:rPr>
            </w:pPr>
            <w:r w:rsidRPr="00F7638C">
              <w:rPr>
                <w:lang w:val="en-US"/>
              </w:rPr>
              <w:lastRenderedPageBreak/>
              <w:t xml:space="preserve">Integrated quantitative and qualitative </w:t>
            </w:r>
            <w:r w:rsidRPr="00F7638C">
              <w:rPr>
                <w:lang w:val="en-US"/>
              </w:rPr>
              <w:lastRenderedPageBreak/>
              <w:t>evidence</w:t>
            </w:r>
          </w:p>
        </w:tc>
        <w:tc>
          <w:tcPr>
            <w:tcW w:w="0" w:type="auto"/>
            <w:hideMark/>
          </w:tcPr>
          <w:p w14:paraId="561766AA" w14:textId="77777777" w:rsidR="00F0066D" w:rsidRPr="00F7638C" w:rsidRDefault="00F0066D" w:rsidP="00F0066D">
            <w:pPr>
              <w:spacing w:after="160"/>
              <w:rPr>
                <w:lang w:val="en-US"/>
              </w:rPr>
            </w:pPr>
            <w:r w:rsidRPr="00F7638C">
              <w:rPr>
                <w:lang w:val="en-US"/>
              </w:rPr>
              <w:lastRenderedPageBreak/>
              <w:t xml:space="preserve">Mainly cross-sectional evidence; linked </w:t>
            </w:r>
            <w:r w:rsidRPr="00F7638C">
              <w:rPr>
                <w:lang w:val="en-US"/>
              </w:rPr>
              <w:lastRenderedPageBreak/>
              <w:t>cohort</w:t>
            </w:r>
          </w:p>
        </w:tc>
        <w:tc>
          <w:tcPr>
            <w:tcW w:w="0" w:type="auto"/>
            <w:hideMark/>
          </w:tcPr>
          <w:p w14:paraId="5ACA7D52" w14:textId="7F4787CA" w:rsidR="00F0066D" w:rsidRPr="00F7638C" w:rsidRDefault="00F0066D" w:rsidP="00F0066D">
            <w:pPr>
              <w:spacing w:after="160"/>
              <w:jc w:val="center"/>
              <w:rPr>
                <w:i/>
                <w:iCs/>
                <w:sz w:val="20"/>
                <w:szCs w:val="20"/>
                <w:lang w:val="en-US"/>
              </w:rPr>
            </w:pPr>
            <w:r w:rsidRPr="00F7638C">
              <w:rPr>
                <w:b/>
                <w:bCs/>
                <w:i/>
                <w:iCs/>
                <w:sz w:val="20"/>
                <w:szCs w:val="20"/>
                <w:lang w:val="en-US"/>
              </w:rPr>
              <w:lastRenderedPageBreak/>
              <w:t>RO3/RO4; T3/T4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Mental health/academic functioning; help-</w:t>
            </w:r>
            <w:r w:rsidRPr="00F7638C">
              <w:rPr>
                <w:i/>
                <w:iCs/>
                <w:sz w:val="20"/>
                <w:szCs w:val="20"/>
                <w:lang w:val="en-US"/>
              </w:rPr>
              <w:lastRenderedPageBreak/>
              <w:t>seeking/support</w:t>
            </w:r>
          </w:p>
        </w:tc>
        <w:tc>
          <w:tcPr>
            <w:tcW w:w="0" w:type="auto"/>
          </w:tcPr>
          <w:p w14:paraId="50B7912C" w14:textId="1B0D0C0C" w:rsidR="00F0066D" w:rsidRPr="00F0066D" w:rsidRDefault="00F0066D" w:rsidP="00F0066D">
            <w:pPr>
              <w:jc w:val="center"/>
              <w:rPr>
                <w:lang w:val="en-US"/>
              </w:rPr>
            </w:pPr>
            <w:r w:rsidRPr="00F0066D">
              <w:rPr>
                <w:lang w:val="en-US"/>
              </w:rPr>
              <w:lastRenderedPageBreak/>
              <w:t xml:space="preserve">To examine stigma/discrimination and its relationship </w:t>
            </w:r>
            <w:r w:rsidRPr="00F0066D">
              <w:rPr>
                <w:lang w:val="en-US"/>
              </w:rPr>
              <w:lastRenderedPageBreak/>
              <w:t>with academic functioning and mental health.</w:t>
            </w:r>
          </w:p>
        </w:tc>
      </w:tr>
      <w:tr w:rsidR="00F0066D" w:rsidRPr="00F7638C" w14:paraId="75E91C06" w14:textId="66F311C5" w:rsidTr="00F0066D">
        <w:tc>
          <w:tcPr>
            <w:tcW w:w="0" w:type="auto"/>
            <w:hideMark/>
          </w:tcPr>
          <w:p w14:paraId="38B52E8D" w14:textId="77777777" w:rsidR="00F0066D" w:rsidRPr="00F7638C" w:rsidRDefault="00F0066D" w:rsidP="00F0066D">
            <w:pPr>
              <w:spacing w:after="160"/>
              <w:jc w:val="center"/>
              <w:rPr>
                <w:sz w:val="20"/>
                <w:szCs w:val="20"/>
                <w:lang w:val="en-US"/>
              </w:rPr>
            </w:pPr>
            <w:r w:rsidRPr="00F7638C">
              <w:rPr>
                <w:b/>
                <w:bCs/>
                <w:sz w:val="20"/>
                <w:szCs w:val="20"/>
                <w:lang w:val="en-US"/>
              </w:rPr>
              <w:lastRenderedPageBreak/>
              <w:t>Homer et al. (2021)</w:t>
            </w:r>
          </w:p>
        </w:tc>
        <w:tc>
          <w:tcPr>
            <w:tcW w:w="0" w:type="auto"/>
            <w:hideMark/>
          </w:tcPr>
          <w:p w14:paraId="19C7969D" w14:textId="77777777" w:rsidR="00F0066D" w:rsidRPr="00F7638C" w:rsidRDefault="00F0066D" w:rsidP="00F0066D">
            <w:pPr>
              <w:spacing w:after="160"/>
              <w:jc w:val="center"/>
              <w:rPr>
                <w:lang w:val="en-US"/>
              </w:rPr>
            </w:pPr>
            <w:r w:rsidRPr="00F7638C">
              <w:rPr>
                <w:lang w:val="en-US"/>
              </w:rPr>
              <w:t>University of Plymouth; 116 workshop attendees; 74 feedback responses</w:t>
            </w:r>
          </w:p>
        </w:tc>
        <w:tc>
          <w:tcPr>
            <w:tcW w:w="0" w:type="auto"/>
            <w:hideMark/>
          </w:tcPr>
          <w:p w14:paraId="18E9D224" w14:textId="77777777" w:rsidR="00F0066D" w:rsidRPr="00F7638C" w:rsidRDefault="00F0066D" w:rsidP="00F0066D">
            <w:pPr>
              <w:spacing w:after="160"/>
              <w:rPr>
                <w:lang w:val="en-US"/>
              </w:rPr>
            </w:pPr>
            <w:r w:rsidRPr="00F7638C">
              <w:rPr>
                <w:lang w:val="en-US"/>
              </w:rPr>
              <w:t>Mixed-method intervention evaluation</w:t>
            </w:r>
          </w:p>
        </w:tc>
        <w:tc>
          <w:tcPr>
            <w:tcW w:w="0" w:type="auto"/>
            <w:hideMark/>
          </w:tcPr>
          <w:p w14:paraId="5D2F5F08" w14:textId="77777777" w:rsidR="00F0066D" w:rsidRPr="00F7638C" w:rsidRDefault="00F0066D" w:rsidP="00F0066D">
            <w:pPr>
              <w:spacing w:after="160"/>
              <w:rPr>
                <w:lang w:val="en-US"/>
              </w:rPr>
            </w:pPr>
            <w:r w:rsidRPr="00F7638C">
              <w:rPr>
                <w:lang w:val="en-US"/>
              </w:rPr>
              <w:t>Peer-led preventive workshops were well received by participants</w:t>
            </w:r>
          </w:p>
        </w:tc>
        <w:tc>
          <w:tcPr>
            <w:tcW w:w="0" w:type="auto"/>
            <w:hideMark/>
          </w:tcPr>
          <w:p w14:paraId="7D5D9955" w14:textId="77777777" w:rsidR="00F0066D" w:rsidRPr="00F7638C" w:rsidRDefault="00F0066D" w:rsidP="00F0066D">
            <w:pPr>
              <w:spacing w:after="160"/>
              <w:rPr>
                <w:lang w:val="en-US"/>
              </w:rPr>
            </w:pPr>
            <w:r w:rsidRPr="00F7638C">
              <w:rPr>
                <w:lang w:val="en-US"/>
              </w:rPr>
              <w:t>Real-world intervention evaluation</w:t>
            </w:r>
          </w:p>
        </w:tc>
        <w:tc>
          <w:tcPr>
            <w:tcW w:w="0" w:type="auto"/>
            <w:hideMark/>
          </w:tcPr>
          <w:p w14:paraId="0AD05382" w14:textId="77777777" w:rsidR="00F0066D" w:rsidRPr="00F7638C" w:rsidRDefault="00F0066D" w:rsidP="00F0066D">
            <w:pPr>
              <w:spacing w:after="160"/>
              <w:rPr>
                <w:lang w:val="en-US"/>
              </w:rPr>
            </w:pPr>
            <w:r w:rsidRPr="00F7638C">
              <w:rPr>
                <w:lang w:val="en-US"/>
              </w:rPr>
              <w:t>Single institution; no control group</w:t>
            </w:r>
          </w:p>
        </w:tc>
        <w:tc>
          <w:tcPr>
            <w:tcW w:w="0" w:type="auto"/>
            <w:hideMark/>
          </w:tcPr>
          <w:p w14:paraId="75205EFE" w14:textId="5AD0F48D" w:rsidR="00F0066D" w:rsidRPr="00F7638C" w:rsidRDefault="00F0066D" w:rsidP="00F0066D">
            <w:pPr>
              <w:spacing w:after="160"/>
              <w:jc w:val="center"/>
              <w:rPr>
                <w:i/>
                <w:iCs/>
                <w:sz w:val="20"/>
                <w:szCs w:val="20"/>
                <w:lang w:val="en-US"/>
              </w:rPr>
            </w:pPr>
            <w:r w:rsidRPr="00F7638C">
              <w:rPr>
                <w:b/>
                <w:bCs/>
                <w:i/>
                <w:iCs/>
                <w:sz w:val="20"/>
                <w:szCs w:val="20"/>
                <w:lang w:val="en-US"/>
              </w:rPr>
              <w:t>RO4; 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Help-seeking and support</w:t>
            </w:r>
          </w:p>
        </w:tc>
        <w:tc>
          <w:tcPr>
            <w:tcW w:w="0" w:type="auto"/>
          </w:tcPr>
          <w:p w14:paraId="498057DC" w14:textId="5E93E93F" w:rsidR="00F0066D" w:rsidRPr="00F0066D" w:rsidRDefault="00F0066D" w:rsidP="00F0066D">
            <w:pPr>
              <w:jc w:val="center"/>
              <w:rPr>
                <w:lang w:val="en-US"/>
              </w:rPr>
            </w:pPr>
            <w:r w:rsidRPr="00F0066D">
              <w:rPr>
                <w:lang w:val="en-US"/>
              </w:rPr>
              <w:t>To evaluate a peer-led preventive mental-health intervention for postgraduate researchers.</w:t>
            </w:r>
          </w:p>
        </w:tc>
      </w:tr>
      <w:tr w:rsidR="00F0066D" w:rsidRPr="00F7638C" w14:paraId="0B323286" w14:textId="3DCE8D27" w:rsidTr="00F0066D">
        <w:tc>
          <w:tcPr>
            <w:tcW w:w="0" w:type="auto"/>
            <w:hideMark/>
          </w:tcPr>
          <w:p w14:paraId="0AE505CC" w14:textId="0ACCE4FE" w:rsidR="00F0066D" w:rsidRPr="00F7638C" w:rsidRDefault="00F0066D" w:rsidP="00F0066D">
            <w:pPr>
              <w:spacing w:after="160"/>
              <w:jc w:val="center"/>
              <w:rPr>
                <w:sz w:val="20"/>
                <w:szCs w:val="20"/>
                <w:lang w:val="en-US"/>
              </w:rPr>
            </w:pPr>
            <w:r w:rsidRPr="00F7638C">
              <w:rPr>
                <w:b/>
                <w:bCs/>
                <w:sz w:val="20"/>
                <w:szCs w:val="20"/>
                <w:lang w:val="en-US"/>
              </w:rPr>
              <w:t>Carr et al. (2022</w:t>
            </w:r>
            <w:r>
              <w:rPr>
                <w:b/>
                <w:bCs/>
                <w:sz w:val="20"/>
                <w:szCs w:val="20"/>
                <w:lang w:val="en-US"/>
              </w:rPr>
              <w:t>a</w:t>
            </w:r>
            <w:r w:rsidRPr="00F7638C">
              <w:rPr>
                <w:b/>
                <w:bCs/>
                <w:sz w:val="20"/>
                <w:szCs w:val="20"/>
                <w:lang w:val="en-US"/>
              </w:rPr>
              <w:t>)</w:t>
            </w:r>
          </w:p>
        </w:tc>
        <w:tc>
          <w:tcPr>
            <w:tcW w:w="0" w:type="auto"/>
            <w:hideMark/>
          </w:tcPr>
          <w:p w14:paraId="0F1C2114" w14:textId="77777777" w:rsidR="00F0066D" w:rsidRPr="00F7638C" w:rsidRDefault="00F0066D" w:rsidP="00F0066D">
            <w:pPr>
              <w:spacing w:after="160"/>
              <w:jc w:val="center"/>
              <w:rPr>
                <w:lang w:val="en-US"/>
              </w:rPr>
            </w:pPr>
            <w:r w:rsidRPr="00F7638C">
              <w:rPr>
                <w:lang w:val="en-US"/>
              </w:rPr>
              <w:t>King’s College London; staff and PGR cohort</w:t>
            </w:r>
          </w:p>
        </w:tc>
        <w:tc>
          <w:tcPr>
            <w:tcW w:w="0" w:type="auto"/>
            <w:hideMark/>
          </w:tcPr>
          <w:p w14:paraId="452DB80F" w14:textId="77777777" w:rsidR="00F0066D" w:rsidRPr="00F7638C" w:rsidRDefault="00F0066D" w:rsidP="00F0066D">
            <w:pPr>
              <w:spacing w:after="160"/>
              <w:rPr>
                <w:lang w:val="en-US"/>
              </w:rPr>
            </w:pPr>
            <w:r w:rsidRPr="00F7638C">
              <w:rPr>
                <w:lang w:val="en-US"/>
              </w:rPr>
              <w:t>Cross-sectional survey</w:t>
            </w:r>
          </w:p>
        </w:tc>
        <w:tc>
          <w:tcPr>
            <w:tcW w:w="0" w:type="auto"/>
            <w:hideMark/>
          </w:tcPr>
          <w:p w14:paraId="05FAEF58" w14:textId="77777777" w:rsidR="00F0066D" w:rsidRPr="00F7638C" w:rsidRDefault="00F0066D" w:rsidP="00F0066D">
            <w:pPr>
              <w:spacing w:after="160"/>
              <w:rPr>
                <w:lang w:val="en-US"/>
              </w:rPr>
            </w:pPr>
            <w:r w:rsidRPr="00F7638C">
              <w:rPr>
                <w:lang w:val="en-US"/>
              </w:rPr>
              <w:t>Approximately 30% of PGRs met probable depression/anxiety thresholds during the early pandemic</w:t>
            </w:r>
          </w:p>
        </w:tc>
        <w:tc>
          <w:tcPr>
            <w:tcW w:w="0" w:type="auto"/>
            <w:hideMark/>
          </w:tcPr>
          <w:p w14:paraId="06BCB8EC" w14:textId="77777777" w:rsidR="00F0066D" w:rsidRPr="00F7638C" w:rsidRDefault="00F0066D" w:rsidP="00F0066D">
            <w:pPr>
              <w:spacing w:after="160"/>
              <w:rPr>
                <w:lang w:val="en-US"/>
              </w:rPr>
            </w:pPr>
            <w:r w:rsidRPr="00F7638C">
              <w:rPr>
                <w:lang w:val="en-US"/>
              </w:rPr>
              <w:t>Large weighted cohort</w:t>
            </w:r>
          </w:p>
        </w:tc>
        <w:tc>
          <w:tcPr>
            <w:tcW w:w="0" w:type="auto"/>
            <w:hideMark/>
          </w:tcPr>
          <w:p w14:paraId="110EE0D2" w14:textId="77777777" w:rsidR="00F0066D" w:rsidRPr="00F7638C" w:rsidRDefault="00F0066D" w:rsidP="00F0066D">
            <w:pPr>
              <w:spacing w:after="160"/>
              <w:rPr>
                <w:lang w:val="en-US"/>
              </w:rPr>
            </w:pPr>
            <w:r w:rsidRPr="00F7638C">
              <w:rPr>
                <w:lang w:val="en-US"/>
              </w:rPr>
              <w:t>Pandemic-specific setting; mixed staff/PGR sample</w:t>
            </w:r>
          </w:p>
        </w:tc>
        <w:tc>
          <w:tcPr>
            <w:tcW w:w="0" w:type="auto"/>
            <w:hideMark/>
          </w:tcPr>
          <w:p w14:paraId="02D39CC7" w14:textId="21F9622C" w:rsidR="00F0066D" w:rsidRPr="00F7638C" w:rsidRDefault="00F0066D" w:rsidP="00F0066D">
            <w:pPr>
              <w:spacing w:after="160"/>
              <w:jc w:val="center"/>
              <w:rPr>
                <w:i/>
                <w:iCs/>
                <w:sz w:val="20"/>
                <w:szCs w:val="20"/>
                <w:lang w:val="en-US"/>
              </w:rPr>
            </w:pPr>
            <w:r w:rsidRPr="00F7638C">
              <w:rPr>
                <w:b/>
                <w:bCs/>
                <w:i/>
                <w:iCs/>
                <w:sz w:val="20"/>
                <w:szCs w:val="20"/>
                <w:lang w:val="en-US"/>
              </w:rPr>
              <w:t>RO3; 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Mental health outcomes</w:t>
            </w:r>
          </w:p>
        </w:tc>
        <w:tc>
          <w:tcPr>
            <w:tcW w:w="0" w:type="auto"/>
          </w:tcPr>
          <w:p w14:paraId="7F0297DE" w14:textId="6B67FB43" w:rsidR="00F0066D" w:rsidRPr="00F0066D" w:rsidRDefault="00F0066D" w:rsidP="00F0066D">
            <w:pPr>
              <w:jc w:val="center"/>
              <w:rPr>
                <w:lang w:val="en-US"/>
              </w:rPr>
            </w:pPr>
            <w:r w:rsidRPr="00F0066D">
              <w:rPr>
                <w:lang w:val="en-US"/>
              </w:rPr>
              <w:t>To assess psychological health among university staff and PGRs during the COVID-19 period.</w:t>
            </w:r>
          </w:p>
        </w:tc>
      </w:tr>
      <w:tr w:rsidR="00F0066D" w:rsidRPr="00F7638C" w14:paraId="42250265" w14:textId="6574B97A" w:rsidTr="00F0066D">
        <w:tc>
          <w:tcPr>
            <w:tcW w:w="0" w:type="auto"/>
            <w:hideMark/>
          </w:tcPr>
          <w:p w14:paraId="1FC8E2F3" w14:textId="77777777" w:rsidR="00F0066D" w:rsidRPr="00F7638C" w:rsidRDefault="00F0066D" w:rsidP="00F0066D">
            <w:pPr>
              <w:spacing w:after="160"/>
              <w:jc w:val="center"/>
              <w:rPr>
                <w:sz w:val="20"/>
                <w:szCs w:val="20"/>
                <w:lang w:val="en-US"/>
              </w:rPr>
            </w:pPr>
            <w:r w:rsidRPr="00F7638C">
              <w:rPr>
                <w:b/>
                <w:bCs/>
                <w:sz w:val="20"/>
                <w:szCs w:val="20"/>
                <w:lang w:val="en-US"/>
              </w:rPr>
              <w:t>Moss et al. (2022)</w:t>
            </w:r>
          </w:p>
        </w:tc>
        <w:tc>
          <w:tcPr>
            <w:tcW w:w="0" w:type="auto"/>
            <w:hideMark/>
          </w:tcPr>
          <w:p w14:paraId="78B74B72" w14:textId="77777777" w:rsidR="00F0066D" w:rsidRPr="00F7638C" w:rsidRDefault="00F0066D" w:rsidP="00F0066D">
            <w:pPr>
              <w:spacing w:after="160"/>
              <w:jc w:val="center"/>
              <w:rPr>
                <w:lang w:val="en-US"/>
              </w:rPr>
            </w:pPr>
            <w:r w:rsidRPr="00F7638C">
              <w:rPr>
                <w:lang w:val="en-US"/>
              </w:rPr>
              <w:t>Two English universities; 241 PGRs</w:t>
            </w:r>
          </w:p>
        </w:tc>
        <w:tc>
          <w:tcPr>
            <w:tcW w:w="0" w:type="auto"/>
            <w:hideMark/>
          </w:tcPr>
          <w:p w14:paraId="2AD65ACD" w14:textId="77777777" w:rsidR="00F0066D" w:rsidRPr="00F7638C" w:rsidRDefault="00F0066D" w:rsidP="00F0066D">
            <w:pPr>
              <w:spacing w:after="160"/>
              <w:rPr>
                <w:lang w:val="en-US"/>
              </w:rPr>
            </w:pPr>
            <w:r w:rsidRPr="00F7638C">
              <w:rPr>
                <w:lang w:val="en-US"/>
              </w:rPr>
              <w:t>Cross-sectional survey</w:t>
            </w:r>
          </w:p>
        </w:tc>
        <w:tc>
          <w:tcPr>
            <w:tcW w:w="0" w:type="auto"/>
            <w:hideMark/>
          </w:tcPr>
          <w:p w14:paraId="7C66286F" w14:textId="77777777" w:rsidR="00F0066D" w:rsidRPr="00F7638C" w:rsidRDefault="00F0066D" w:rsidP="00F0066D">
            <w:pPr>
              <w:spacing w:after="160"/>
              <w:rPr>
                <w:lang w:val="en-US"/>
              </w:rPr>
            </w:pPr>
            <w:r w:rsidRPr="00F7638C">
              <w:rPr>
                <w:lang w:val="en-US"/>
              </w:rPr>
              <w:t xml:space="preserve">70% reported mild-to-severe psychological distress; poorer wellbeing was associated with </w:t>
            </w:r>
            <w:r w:rsidRPr="00F7638C">
              <w:rPr>
                <w:lang w:val="en-US"/>
              </w:rPr>
              <w:lastRenderedPageBreak/>
              <w:t>distress and reduced help-seeking</w:t>
            </w:r>
          </w:p>
        </w:tc>
        <w:tc>
          <w:tcPr>
            <w:tcW w:w="0" w:type="auto"/>
            <w:hideMark/>
          </w:tcPr>
          <w:p w14:paraId="762A32D7" w14:textId="77777777" w:rsidR="00F0066D" w:rsidRPr="00F7638C" w:rsidRDefault="00F0066D" w:rsidP="00F0066D">
            <w:pPr>
              <w:spacing w:after="160"/>
              <w:rPr>
                <w:lang w:val="en-US"/>
              </w:rPr>
            </w:pPr>
            <w:r w:rsidRPr="00F7638C">
              <w:rPr>
                <w:lang w:val="en-US"/>
              </w:rPr>
              <w:lastRenderedPageBreak/>
              <w:t>Validated constructs</w:t>
            </w:r>
          </w:p>
        </w:tc>
        <w:tc>
          <w:tcPr>
            <w:tcW w:w="0" w:type="auto"/>
            <w:hideMark/>
          </w:tcPr>
          <w:p w14:paraId="4BED6082" w14:textId="77777777" w:rsidR="00F0066D" w:rsidRPr="00F7638C" w:rsidRDefault="00F0066D" w:rsidP="00F0066D">
            <w:pPr>
              <w:spacing w:after="160"/>
              <w:rPr>
                <w:lang w:val="en-US"/>
              </w:rPr>
            </w:pPr>
            <w:r w:rsidRPr="00F7638C">
              <w:rPr>
                <w:lang w:val="en-US"/>
              </w:rPr>
              <w:t>Voluntary sample from only two universities</w:t>
            </w:r>
          </w:p>
        </w:tc>
        <w:tc>
          <w:tcPr>
            <w:tcW w:w="0" w:type="auto"/>
            <w:hideMark/>
          </w:tcPr>
          <w:p w14:paraId="6C9C458C" w14:textId="3AF9BD09" w:rsidR="00F0066D" w:rsidRPr="00F7638C" w:rsidRDefault="00F0066D" w:rsidP="00F0066D">
            <w:pPr>
              <w:spacing w:after="160"/>
              <w:jc w:val="center"/>
              <w:rPr>
                <w:i/>
                <w:iCs/>
                <w:sz w:val="20"/>
                <w:szCs w:val="20"/>
                <w:lang w:val="en-US"/>
              </w:rPr>
            </w:pPr>
            <w:r w:rsidRPr="00F7638C">
              <w:rPr>
                <w:b/>
                <w:bCs/>
                <w:i/>
                <w:iCs/>
                <w:sz w:val="20"/>
                <w:szCs w:val="20"/>
                <w:lang w:val="en-US"/>
              </w:rPr>
              <w:t>RO3/RO4; T3/T4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Mental health outcomes; help-seeking</w:t>
            </w:r>
          </w:p>
        </w:tc>
        <w:tc>
          <w:tcPr>
            <w:tcW w:w="0" w:type="auto"/>
          </w:tcPr>
          <w:p w14:paraId="78AB8C99" w14:textId="0F1F3054" w:rsidR="00F0066D" w:rsidRPr="00F0066D" w:rsidRDefault="00F0066D" w:rsidP="00F0066D">
            <w:pPr>
              <w:jc w:val="center"/>
              <w:rPr>
                <w:lang w:val="en-US"/>
              </w:rPr>
            </w:pPr>
            <w:r w:rsidRPr="00F0066D">
              <w:rPr>
                <w:lang w:val="en-US"/>
              </w:rPr>
              <w:t>To investigate psychological distress, wellbeing and help-seeking among PGRs.</w:t>
            </w:r>
          </w:p>
        </w:tc>
      </w:tr>
      <w:tr w:rsidR="00F0066D" w:rsidRPr="00F7638C" w14:paraId="3A64686A" w14:textId="0F8D0BC6" w:rsidTr="00F0066D">
        <w:tc>
          <w:tcPr>
            <w:tcW w:w="0" w:type="auto"/>
            <w:hideMark/>
          </w:tcPr>
          <w:p w14:paraId="20D9C452" w14:textId="77777777" w:rsidR="00F0066D" w:rsidRPr="00F7638C" w:rsidRDefault="00F0066D" w:rsidP="00F0066D">
            <w:pPr>
              <w:spacing w:after="160"/>
              <w:jc w:val="center"/>
              <w:rPr>
                <w:sz w:val="20"/>
                <w:szCs w:val="20"/>
                <w:lang w:val="en-US"/>
              </w:rPr>
            </w:pPr>
            <w:r w:rsidRPr="00F7638C">
              <w:rPr>
                <w:b/>
                <w:bCs/>
                <w:sz w:val="20"/>
                <w:szCs w:val="20"/>
                <w:lang w:val="en-US"/>
              </w:rPr>
              <w:t>Berry, Niven and Hazell (2023)</w:t>
            </w:r>
          </w:p>
        </w:tc>
        <w:tc>
          <w:tcPr>
            <w:tcW w:w="0" w:type="auto"/>
            <w:hideMark/>
          </w:tcPr>
          <w:p w14:paraId="5D4D3948" w14:textId="77777777" w:rsidR="00F0066D" w:rsidRPr="00F7638C" w:rsidRDefault="00F0066D" w:rsidP="00F0066D">
            <w:pPr>
              <w:spacing w:after="160"/>
              <w:jc w:val="center"/>
              <w:rPr>
                <w:lang w:val="en-US"/>
              </w:rPr>
            </w:pPr>
            <w:r w:rsidRPr="00F7638C">
              <w:rPr>
                <w:lang w:val="en-US"/>
              </w:rPr>
              <w:t>UK-wide; 3,352 PGRs; U-DOC cohort</w:t>
            </w:r>
          </w:p>
        </w:tc>
        <w:tc>
          <w:tcPr>
            <w:tcW w:w="0" w:type="auto"/>
            <w:hideMark/>
          </w:tcPr>
          <w:p w14:paraId="769B6189" w14:textId="77777777" w:rsidR="00F0066D" w:rsidRPr="00F7638C" w:rsidRDefault="00F0066D" w:rsidP="00F0066D">
            <w:pPr>
              <w:spacing w:after="160"/>
              <w:rPr>
                <w:lang w:val="en-US"/>
              </w:rPr>
            </w:pPr>
            <w:r w:rsidRPr="00F7638C">
              <w:rPr>
                <w:lang w:val="en-US"/>
              </w:rPr>
              <w:t>Cross-sectional predictor analysis</w:t>
            </w:r>
          </w:p>
        </w:tc>
        <w:tc>
          <w:tcPr>
            <w:tcW w:w="0" w:type="auto"/>
            <w:hideMark/>
          </w:tcPr>
          <w:p w14:paraId="41F9B191" w14:textId="77777777" w:rsidR="00F0066D" w:rsidRPr="00F7638C" w:rsidRDefault="00F0066D" w:rsidP="00F0066D">
            <w:pPr>
              <w:spacing w:after="160"/>
              <w:rPr>
                <w:lang w:val="en-US"/>
              </w:rPr>
            </w:pPr>
            <w:r w:rsidRPr="00F7638C">
              <w:rPr>
                <w:lang w:val="en-US"/>
              </w:rPr>
              <w:t>Depression, anxiety and suicidality predicted attendance difficulties and intention to leave</w:t>
            </w:r>
          </w:p>
        </w:tc>
        <w:tc>
          <w:tcPr>
            <w:tcW w:w="0" w:type="auto"/>
            <w:hideMark/>
          </w:tcPr>
          <w:p w14:paraId="231DD7A0" w14:textId="77777777" w:rsidR="00F0066D" w:rsidRPr="00F7638C" w:rsidRDefault="00F0066D" w:rsidP="00F0066D">
            <w:pPr>
              <w:spacing w:after="160"/>
              <w:rPr>
                <w:lang w:val="en-US"/>
              </w:rPr>
            </w:pPr>
            <w:r w:rsidRPr="00F7638C">
              <w:rPr>
                <w:lang w:val="en-US"/>
              </w:rPr>
              <w:t>Large sample; predictive modelling</w:t>
            </w:r>
          </w:p>
        </w:tc>
        <w:tc>
          <w:tcPr>
            <w:tcW w:w="0" w:type="auto"/>
            <w:hideMark/>
          </w:tcPr>
          <w:p w14:paraId="4AE5E7B2" w14:textId="77777777" w:rsidR="00F0066D" w:rsidRPr="00F7638C" w:rsidRDefault="00F0066D" w:rsidP="00F0066D">
            <w:pPr>
              <w:spacing w:after="160"/>
              <w:rPr>
                <w:lang w:val="en-US"/>
              </w:rPr>
            </w:pPr>
            <w:r w:rsidRPr="00F7638C">
              <w:rPr>
                <w:lang w:val="en-US"/>
              </w:rPr>
              <w:t>Linked U-DOC cohort rather than independent replication</w:t>
            </w:r>
          </w:p>
        </w:tc>
        <w:tc>
          <w:tcPr>
            <w:tcW w:w="0" w:type="auto"/>
            <w:hideMark/>
          </w:tcPr>
          <w:p w14:paraId="70F677F2" w14:textId="38D2193B" w:rsidR="00F0066D" w:rsidRPr="00F7638C" w:rsidRDefault="00F0066D" w:rsidP="00F0066D">
            <w:pPr>
              <w:spacing w:after="160"/>
              <w:jc w:val="center"/>
              <w:rPr>
                <w:i/>
                <w:iCs/>
                <w:sz w:val="20"/>
                <w:szCs w:val="20"/>
                <w:lang w:val="en-US"/>
              </w:rPr>
            </w:pPr>
            <w:r w:rsidRPr="00F7638C">
              <w:rPr>
                <w:b/>
                <w:bCs/>
                <w:i/>
                <w:iCs/>
                <w:sz w:val="20"/>
                <w:szCs w:val="20"/>
                <w:lang w:val="en-US"/>
              </w:rPr>
              <w:t>RO3; 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Mental health outcomes/academic functioning</w:t>
            </w:r>
          </w:p>
        </w:tc>
        <w:tc>
          <w:tcPr>
            <w:tcW w:w="0" w:type="auto"/>
          </w:tcPr>
          <w:p w14:paraId="0B85E574" w14:textId="3A8DCB13" w:rsidR="00F0066D" w:rsidRPr="00F0066D" w:rsidRDefault="00F0066D" w:rsidP="00F0066D">
            <w:pPr>
              <w:jc w:val="center"/>
              <w:rPr>
                <w:lang w:val="en-US"/>
              </w:rPr>
            </w:pPr>
            <w:r w:rsidRPr="00F0066D">
              <w:rPr>
                <w:lang w:val="en-US"/>
              </w:rPr>
              <w:t>To examine whether mental-health problems predicted academic attendance difficulties and attrition intention.</w:t>
            </w:r>
          </w:p>
        </w:tc>
      </w:tr>
      <w:tr w:rsidR="00F0066D" w:rsidRPr="00F7638C" w14:paraId="6FFA098C" w14:textId="135857B5" w:rsidTr="00F0066D">
        <w:tc>
          <w:tcPr>
            <w:tcW w:w="0" w:type="auto"/>
            <w:hideMark/>
          </w:tcPr>
          <w:p w14:paraId="39067AC2" w14:textId="77777777" w:rsidR="00F0066D" w:rsidRPr="00F7638C" w:rsidRDefault="00F0066D" w:rsidP="00F0066D">
            <w:pPr>
              <w:spacing w:after="160"/>
              <w:jc w:val="center"/>
              <w:rPr>
                <w:sz w:val="20"/>
                <w:szCs w:val="20"/>
                <w:lang w:val="en-US"/>
              </w:rPr>
            </w:pPr>
            <w:proofErr w:type="spellStart"/>
            <w:r w:rsidRPr="00F7638C">
              <w:rPr>
                <w:b/>
                <w:bCs/>
                <w:sz w:val="20"/>
                <w:szCs w:val="20"/>
                <w:lang w:val="en-US"/>
              </w:rPr>
              <w:t>Milicev</w:t>
            </w:r>
            <w:proofErr w:type="spellEnd"/>
            <w:r w:rsidRPr="00F7638C">
              <w:rPr>
                <w:b/>
                <w:bCs/>
                <w:sz w:val="20"/>
                <w:szCs w:val="20"/>
                <w:lang w:val="en-US"/>
              </w:rPr>
              <w:t xml:space="preserve"> et al. (2023)</w:t>
            </w:r>
          </w:p>
        </w:tc>
        <w:tc>
          <w:tcPr>
            <w:tcW w:w="0" w:type="auto"/>
            <w:hideMark/>
          </w:tcPr>
          <w:p w14:paraId="48A02C8F" w14:textId="77777777" w:rsidR="00F0066D" w:rsidRPr="00F7638C" w:rsidRDefault="00F0066D" w:rsidP="00F0066D">
            <w:pPr>
              <w:spacing w:after="160"/>
              <w:jc w:val="center"/>
              <w:rPr>
                <w:lang w:val="en-US"/>
              </w:rPr>
            </w:pPr>
            <w:r w:rsidRPr="00F7638C">
              <w:rPr>
                <w:lang w:val="en-US"/>
              </w:rPr>
              <w:t>47 UK universities; 479 PGRs</w:t>
            </w:r>
          </w:p>
        </w:tc>
        <w:tc>
          <w:tcPr>
            <w:tcW w:w="0" w:type="auto"/>
            <w:hideMark/>
          </w:tcPr>
          <w:p w14:paraId="43DA39BF" w14:textId="77777777" w:rsidR="00F0066D" w:rsidRPr="00F7638C" w:rsidRDefault="00F0066D" w:rsidP="00F0066D">
            <w:pPr>
              <w:spacing w:after="160"/>
              <w:rPr>
                <w:lang w:val="en-US"/>
              </w:rPr>
            </w:pPr>
            <w:r w:rsidRPr="00F7638C">
              <w:rPr>
                <w:lang w:val="en-US"/>
              </w:rPr>
              <w:t>Cross-sectional survey</w:t>
            </w:r>
          </w:p>
        </w:tc>
        <w:tc>
          <w:tcPr>
            <w:tcW w:w="0" w:type="auto"/>
            <w:hideMark/>
          </w:tcPr>
          <w:p w14:paraId="25E63F63" w14:textId="77777777" w:rsidR="00F0066D" w:rsidRPr="00F7638C" w:rsidRDefault="00F0066D" w:rsidP="00F0066D">
            <w:pPr>
              <w:spacing w:after="160"/>
              <w:rPr>
                <w:lang w:val="en-US"/>
              </w:rPr>
            </w:pPr>
            <w:r w:rsidRPr="00F7638C">
              <w:rPr>
                <w:lang w:val="en-US"/>
              </w:rPr>
              <w:t>High mental ill-health identified; social support, progress and departmental climate appeared protective</w:t>
            </w:r>
          </w:p>
        </w:tc>
        <w:tc>
          <w:tcPr>
            <w:tcW w:w="0" w:type="auto"/>
            <w:hideMark/>
          </w:tcPr>
          <w:p w14:paraId="0D1A7B21" w14:textId="77777777" w:rsidR="00F0066D" w:rsidRPr="00F7638C" w:rsidRDefault="00F0066D" w:rsidP="00F0066D">
            <w:pPr>
              <w:spacing w:after="160"/>
              <w:rPr>
                <w:lang w:val="en-US"/>
              </w:rPr>
            </w:pPr>
            <w:r w:rsidRPr="00F7638C">
              <w:rPr>
                <w:lang w:val="en-US"/>
              </w:rPr>
              <w:t>Multi-university sample; validated outcomes</w:t>
            </w:r>
          </w:p>
        </w:tc>
        <w:tc>
          <w:tcPr>
            <w:tcW w:w="0" w:type="auto"/>
            <w:hideMark/>
          </w:tcPr>
          <w:p w14:paraId="4BF26360" w14:textId="77777777" w:rsidR="00F0066D" w:rsidRPr="00F7638C" w:rsidRDefault="00F0066D" w:rsidP="00F0066D">
            <w:pPr>
              <w:spacing w:after="160"/>
              <w:rPr>
                <w:lang w:val="en-US"/>
              </w:rPr>
            </w:pPr>
            <w:r w:rsidRPr="00F7638C">
              <w:rPr>
                <w:lang w:val="en-US"/>
              </w:rPr>
              <w:t>Cross-sectional design limits causal interpretation</w:t>
            </w:r>
          </w:p>
        </w:tc>
        <w:tc>
          <w:tcPr>
            <w:tcW w:w="0" w:type="auto"/>
            <w:hideMark/>
          </w:tcPr>
          <w:p w14:paraId="2CDB312B" w14:textId="07002744" w:rsidR="00F0066D" w:rsidRPr="00F7638C" w:rsidRDefault="00F0066D" w:rsidP="00F0066D">
            <w:pPr>
              <w:spacing w:after="160"/>
              <w:jc w:val="center"/>
              <w:rPr>
                <w:i/>
                <w:iCs/>
                <w:sz w:val="20"/>
                <w:szCs w:val="20"/>
                <w:lang w:val="en-US"/>
              </w:rPr>
            </w:pPr>
            <w:r w:rsidRPr="00F7638C">
              <w:rPr>
                <w:b/>
                <w:bCs/>
                <w:i/>
                <w:iCs/>
                <w:sz w:val="20"/>
                <w:szCs w:val="20"/>
                <w:lang w:val="en-US"/>
              </w:rPr>
              <w:t>RO3; T2/T3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Academic/social factors; mental health outcomes</w:t>
            </w:r>
          </w:p>
        </w:tc>
        <w:tc>
          <w:tcPr>
            <w:tcW w:w="0" w:type="auto"/>
          </w:tcPr>
          <w:p w14:paraId="3F3E705B" w14:textId="6CB47975" w:rsidR="00F0066D" w:rsidRPr="00F0066D" w:rsidRDefault="00F0066D" w:rsidP="00F0066D">
            <w:pPr>
              <w:jc w:val="center"/>
              <w:rPr>
                <w:lang w:val="en-US"/>
              </w:rPr>
            </w:pPr>
            <w:r w:rsidRPr="00F0066D">
              <w:rPr>
                <w:lang w:val="en-US"/>
              </w:rPr>
              <w:t>To examine mental health and potentially protective academic/social factors among PGRs.</w:t>
            </w:r>
          </w:p>
        </w:tc>
      </w:tr>
      <w:tr w:rsidR="00F0066D" w:rsidRPr="00F7638C" w14:paraId="34DBD506" w14:textId="26E6E353" w:rsidTr="00F0066D">
        <w:tc>
          <w:tcPr>
            <w:tcW w:w="0" w:type="auto"/>
            <w:hideMark/>
          </w:tcPr>
          <w:p w14:paraId="664D3246" w14:textId="77777777" w:rsidR="00F0066D" w:rsidRPr="00F7638C" w:rsidRDefault="00F0066D" w:rsidP="00F0066D">
            <w:pPr>
              <w:spacing w:after="160"/>
              <w:jc w:val="center"/>
              <w:rPr>
                <w:sz w:val="20"/>
                <w:szCs w:val="20"/>
                <w:lang w:val="en-US"/>
              </w:rPr>
            </w:pPr>
            <w:proofErr w:type="spellStart"/>
            <w:r w:rsidRPr="00F7638C">
              <w:rPr>
                <w:b/>
                <w:bCs/>
                <w:sz w:val="20"/>
                <w:szCs w:val="20"/>
                <w:lang w:val="en-US"/>
              </w:rPr>
              <w:t>Hosseinpur</w:t>
            </w:r>
            <w:proofErr w:type="spellEnd"/>
            <w:r w:rsidRPr="00F7638C">
              <w:rPr>
                <w:b/>
                <w:bCs/>
                <w:sz w:val="20"/>
                <w:szCs w:val="20"/>
                <w:lang w:val="en-US"/>
              </w:rPr>
              <w:t xml:space="preserve"> et al. (2023)</w:t>
            </w:r>
          </w:p>
        </w:tc>
        <w:tc>
          <w:tcPr>
            <w:tcW w:w="0" w:type="auto"/>
            <w:hideMark/>
          </w:tcPr>
          <w:p w14:paraId="3A8E8F5B" w14:textId="77777777" w:rsidR="00F0066D" w:rsidRPr="00F7638C" w:rsidRDefault="00F0066D" w:rsidP="00F0066D">
            <w:pPr>
              <w:spacing w:after="160"/>
              <w:jc w:val="center"/>
              <w:rPr>
                <w:lang w:val="en-US"/>
              </w:rPr>
            </w:pPr>
            <w:r w:rsidRPr="00F7638C">
              <w:rPr>
                <w:lang w:val="en-US"/>
              </w:rPr>
              <w:t xml:space="preserve">One English university; 153 international PGT public-health </w:t>
            </w:r>
            <w:r w:rsidRPr="00F7638C">
              <w:rPr>
                <w:lang w:val="en-US"/>
              </w:rPr>
              <w:lastRenderedPageBreak/>
              <w:t>students</w:t>
            </w:r>
          </w:p>
        </w:tc>
        <w:tc>
          <w:tcPr>
            <w:tcW w:w="0" w:type="auto"/>
            <w:hideMark/>
          </w:tcPr>
          <w:p w14:paraId="0A1E6D6E" w14:textId="77777777" w:rsidR="00F0066D" w:rsidRPr="00F7638C" w:rsidRDefault="00F0066D" w:rsidP="00F0066D">
            <w:pPr>
              <w:spacing w:after="160"/>
              <w:rPr>
                <w:lang w:val="en-US"/>
              </w:rPr>
            </w:pPr>
            <w:r w:rsidRPr="00F7638C">
              <w:rPr>
                <w:lang w:val="en-US"/>
              </w:rPr>
              <w:lastRenderedPageBreak/>
              <w:t>Cross-sectional survey</w:t>
            </w:r>
          </w:p>
        </w:tc>
        <w:tc>
          <w:tcPr>
            <w:tcW w:w="0" w:type="auto"/>
            <w:hideMark/>
          </w:tcPr>
          <w:p w14:paraId="4C58C07E" w14:textId="77777777" w:rsidR="00F0066D" w:rsidRPr="00F7638C" w:rsidRDefault="00F0066D" w:rsidP="00F0066D">
            <w:pPr>
              <w:spacing w:after="160"/>
              <w:rPr>
                <w:lang w:val="en-US"/>
              </w:rPr>
            </w:pPr>
            <w:r w:rsidRPr="00F7638C">
              <w:rPr>
                <w:lang w:val="en-US"/>
              </w:rPr>
              <w:t xml:space="preserve">Depression reported in 34.6%; funding source and financial difficulty were associated </w:t>
            </w:r>
            <w:r w:rsidRPr="00F7638C">
              <w:rPr>
                <w:lang w:val="en-US"/>
              </w:rPr>
              <w:lastRenderedPageBreak/>
              <w:t>factors</w:t>
            </w:r>
          </w:p>
        </w:tc>
        <w:tc>
          <w:tcPr>
            <w:tcW w:w="0" w:type="auto"/>
            <w:hideMark/>
          </w:tcPr>
          <w:p w14:paraId="03DD9012" w14:textId="77777777" w:rsidR="00F0066D" w:rsidRPr="00F7638C" w:rsidRDefault="00F0066D" w:rsidP="00F0066D">
            <w:pPr>
              <w:spacing w:after="160"/>
              <w:rPr>
                <w:lang w:val="en-US"/>
              </w:rPr>
            </w:pPr>
            <w:r w:rsidRPr="00F7638C">
              <w:rPr>
                <w:lang w:val="en-US"/>
              </w:rPr>
              <w:lastRenderedPageBreak/>
              <w:t>Direct evidence from PGT students</w:t>
            </w:r>
          </w:p>
        </w:tc>
        <w:tc>
          <w:tcPr>
            <w:tcW w:w="0" w:type="auto"/>
            <w:hideMark/>
          </w:tcPr>
          <w:p w14:paraId="65ECC466" w14:textId="77777777" w:rsidR="00F0066D" w:rsidRPr="00F7638C" w:rsidRDefault="00F0066D" w:rsidP="00F0066D">
            <w:pPr>
              <w:spacing w:after="160"/>
              <w:rPr>
                <w:lang w:val="en-US"/>
              </w:rPr>
            </w:pPr>
            <w:r w:rsidRPr="00F7638C">
              <w:rPr>
                <w:lang w:val="en-US"/>
              </w:rPr>
              <w:t>Convenience sampling; one institution and one discipline</w:t>
            </w:r>
          </w:p>
        </w:tc>
        <w:tc>
          <w:tcPr>
            <w:tcW w:w="0" w:type="auto"/>
            <w:hideMark/>
          </w:tcPr>
          <w:p w14:paraId="4737704B" w14:textId="2DCFB850" w:rsidR="00F0066D" w:rsidRPr="00F7638C" w:rsidRDefault="00F0066D" w:rsidP="00F0066D">
            <w:pPr>
              <w:spacing w:after="160"/>
              <w:jc w:val="center"/>
              <w:rPr>
                <w:i/>
                <w:iCs/>
                <w:sz w:val="20"/>
                <w:szCs w:val="20"/>
                <w:lang w:val="en-US"/>
              </w:rPr>
            </w:pPr>
            <w:r w:rsidRPr="00F7638C">
              <w:rPr>
                <w:b/>
                <w:bCs/>
                <w:i/>
                <w:iCs/>
                <w:sz w:val="20"/>
                <w:szCs w:val="20"/>
                <w:lang w:val="en-US"/>
              </w:rPr>
              <w:t>RO1</w:t>
            </w:r>
            <w:r w:rsidRPr="00F74795">
              <w:rPr>
                <w:b/>
                <w:bCs/>
                <w:i/>
                <w:iCs/>
                <w:sz w:val="20"/>
                <w:szCs w:val="20"/>
                <w:lang w:val="en-US"/>
              </w:rPr>
              <w:t>-</w:t>
            </w:r>
            <w:r w:rsidRPr="00F7638C">
              <w:rPr>
                <w:b/>
                <w:bCs/>
                <w:i/>
                <w:iCs/>
                <w:sz w:val="20"/>
                <w:szCs w:val="20"/>
                <w:lang w:val="en-US"/>
              </w:rPr>
              <w:t>RO3; T1/T3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Financial pressure; mental health outcomes</w:t>
            </w:r>
          </w:p>
        </w:tc>
        <w:tc>
          <w:tcPr>
            <w:tcW w:w="0" w:type="auto"/>
          </w:tcPr>
          <w:p w14:paraId="3F713FE8" w14:textId="62A46A5F" w:rsidR="00F0066D" w:rsidRPr="00F0066D" w:rsidRDefault="00F0066D" w:rsidP="00F0066D">
            <w:pPr>
              <w:jc w:val="center"/>
              <w:rPr>
                <w:lang w:val="en-US"/>
              </w:rPr>
            </w:pPr>
            <w:r w:rsidRPr="00F0066D">
              <w:rPr>
                <w:lang w:val="en-US"/>
              </w:rPr>
              <w:t>To examine depressive symptoms and associated factors among international PGT students.</w:t>
            </w:r>
          </w:p>
        </w:tc>
      </w:tr>
      <w:tr w:rsidR="00F0066D" w:rsidRPr="00F7638C" w14:paraId="78C8C28F" w14:textId="2FEFF9CC" w:rsidTr="00F0066D">
        <w:tc>
          <w:tcPr>
            <w:tcW w:w="0" w:type="auto"/>
            <w:hideMark/>
          </w:tcPr>
          <w:p w14:paraId="7088109B" w14:textId="77777777" w:rsidR="00F0066D" w:rsidRPr="00F7638C" w:rsidRDefault="00F0066D" w:rsidP="00F0066D">
            <w:pPr>
              <w:spacing w:after="160"/>
              <w:jc w:val="center"/>
              <w:rPr>
                <w:sz w:val="20"/>
                <w:szCs w:val="20"/>
                <w:lang w:val="en-US"/>
              </w:rPr>
            </w:pPr>
            <w:r w:rsidRPr="00F7638C">
              <w:rPr>
                <w:b/>
                <w:bCs/>
                <w:sz w:val="20"/>
                <w:szCs w:val="20"/>
                <w:lang w:val="en-US"/>
              </w:rPr>
              <w:t>White et al. (2024)</w:t>
            </w:r>
          </w:p>
        </w:tc>
        <w:tc>
          <w:tcPr>
            <w:tcW w:w="0" w:type="auto"/>
            <w:hideMark/>
          </w:tcPr>
          <w:p w14:paraId="2EF20AD0" w14:textId="77777777" w:rsidR="00F0066D" w:rsidRPr="00F7638C" w:rsidRDefault="00F0066D" w:rsidP="00F0066D">
            <w:pPr>
              <w:spacing w:after="160"/>
              <w:jc w:val="center"/>
              <w:rPr>
                <w:lang w:val="en-US"/>
              </w:rPr>
            </w:pPr>
            <w:r w:rsidRPr="00F7638C">
              <w:rPr>
                <w:lang w:val="en-US"/>
              </w:rPr>
              <w:t>47 UK universities; survey n=479; focus groups n=20</w:t>
            </w:r>
          </w:p>
        </w:tc>
        <w:tc>
          <w:tcPr>
            <w:tcW w:w="0" w:type="auto"/>
            <w:hideMark/>
          </w:tcPr>
          <w:p w14:paraId="169594D2" w14:textId="77777777" w:rsidR="00F0066D" w:rsidRPr="00F7638C" w:rsidRDefault="00F0066D" w:rsidP="00F0066D">
            <w:pPr>
              <w:spacing w:after="160"/>
              <w:rPr>
                <w:lang w:val="en-US"/>
              </w:rPr>
            </w:pPr>
            <w:r w:rsidRPr="00F7638C">
              <w:rPr>
                <w:lang w:val="en-US"/>
              </w:rPr>
              <w:t>Qualitative mixed-data analysis</w:t>
            </w:r>
          </w:p>
        </w:tc>
        <w:tc>
          <w:tcPr>
            <w:tcW w:w="0" w:type="auto"/>
            <w:hideMark/>
          </w:tcPr>
          <w:p w14:paraId="037B0C2B" w14:textId="77777777" w:rsidR="00F0066D" w:rsidRPr="00F7638C" w:rsidRDefault="00F0066D" w:rsidP="00F0066D">
            <w:pPr>
              <w:spacing w:after="160"/>
              <w:rPr>
                <w:lang w:val="en-US"/>
              </w:rPr>
            </w:pPr>
            <w:r w:rsidRPr="00F7638C">
              <w:rPr>
                <w:lang w:val="en-US"/>
              </w:rPr>
              <w:t>Structural inequality, financial/time pressure, uncertainty, isolation and supervision shaped wellbeing</w:t>
            </w:r>
          </w:p>
        </w:tc>
        <w:tc>
          <w:tcPr>
            <w:tcW w:w="0" w:type="auto"/>
            <w:hideMark/>
          </w:tcPr>
          <w:p w14:paraId="228E72DD" w14:textId="77777777" w:rsidR="00F0066D" w:rsidRPr="00F7638C" w:rsidRDefault="00F0066D" w:rsidP="00F0066D">
            <w:pPr>
              <w:spacing w:after="160"/>
              <w:rPr>
                <w:lang w:val="en-US"/>
              </w:rPr>
            </w:pPr>
            <w:r w:rsidRPr="00F7638C">
              <w:rPr>
                <w:lang w:val="en-US"/>
              </w:rPr>
              <w:t>Multi-site evidence; reflexivity and consideration of counter-evidence</w:t>
            </w:r>
          </w:p>
        </w:tc>
        <w:tc>
          <w:tcPr>
            <w:tcW w:w="0" w:type="auto"/>
            <w:hideMark/>
          </w:tcPr>
          <w:p w14:paraId="4DD94653" w14:textId="77777777" w:rsidR="00F0066D" w:rsidRPr="00F7638C" w:rsidRDefault="00F0066D" w:rsidP="00F0066D">
            <w:pPr>
              <w:spacing w:after="160"/>
              <w:rPr>
                <w:lang w:val="en-US"/>
              </w:rPr>
            </w:pPr>
            <w:r w:rsidRPr="00F7638C">
              <w:rPr>
                <w:lang w:val="en-US"/>
              </w:rPr>
              <w:t xml:space="preserve">Linked to the </w:t>
            </w:r>
            <w:proofErr w:type="spellStart"/>
            <w:r w:rsidRPr="00F7638C">
              <w:rPr>
                <w:lang w:val="en-US"/>
              </w:rPr>
              <w:t>Milicev</w:t>
            </w:r>
            <w:proofErr w:type="spellEnd"/>
            <w:r w:rsidRPr="00F7638C">
              <w:rPr>
                <w:lang w:val="en-US"/>
              </w:rPr>
              <w:t xml:space="preserve"> survey cohort</w:t>
            </w:r>
          </w:p>
        </w:tc>
        <w:tc>
          <w:tcPr>
            <w:tcW w:w="0" w:type="auto"/>
            <w:hideMark/>
          </w:tcPr>
          <w:p w14:paraId="236BC747" w14:textId="39AFD638" w:rsidR="00F0066D" w:rsidRPr="00F7638C" w:rsidRDefault="00F0066D" w:rsidP="00F0066D">
            <w:pPr>
              <w:spacing w:after="160"/>
              <w:jc w:val="center"/>
              <w:rPr>
                <w:i/>
                <w:iCs/>
                <w:sz w:val="20"/>
                <w:szCs w:val="20"/>
                <w:lang w:val="en-US"/>
              </w:rPr>
            </w:pPr>
            <w:r w:rsidRPr="00F7638C">
              <w:rPr>
                <w:b/>
                <w:bCs/>
                <w:i/>
                <w:iCs/>
                <w:sz w:val="20"/>
                <w:szCs w:val="20"/>
                <w:lang w:val="en-US"/>
              </w:rPr>
              <w:t>RO1/RO2; T1/T2</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Financial/structural and academic/relational pressures</w:t>
            </w:r>
          </w:p>
        </w:tc>
        <w:tc>
          <w:tcPr>
            <w:tcW w:w="0" w:type="auto"/>
          </w:tcPr>
          <w:p w14:paraId="2BEBD1E9" w14:textId="5891BBDE" w:rsidR="00F0066D" w:rsidRPr="00F0066D" w:rsidRDefault="00F0066D" w:rsidP="00F0066D">
            <w:pPr>
              <w:jc w:val="center"/>
              <w:rPr>
                <w:lang w:val="en-US"/>
              </w:rPr>
            </w:pPr>
            <w:r w:rsidRPr="00F0066D">
              <w:rPr>
                <w:lang w:val="en-US"/>
              </w:rPr>
              <w:t>To explore structural and contextual influences on wellbeing among UK PGRs.</w:t>
            </w:r>
          </w:p>
        </w:tc>
      </w:tr>
      <w:tr w:rsidR="00F0066D" w:rsidRPr="00F7638C" w14:paraId="632E66EE" w14:textId="72BCB928" w:rsidTr="00F0066D">
        <w:tc>
          <w:tcPr>
            <w:tcW w:w="0" w:type="auto"/>
            <w:hideMark/>
          </w:tcPr>
          <w:p w14:paraId="48DCEB00" w14:textId="77777777" w:rsidR="00F0066D" w:rsidRPr="00F7638C" w:rsidRDefault="00F0066D" w:rsidP="00F0066D">
            <w:pPr>
              <w:spacing w:after="160"/>
              <w:jc w:val="center"/>
              <w:rPr>
                <w:sz w:val="20"/>
                <w:szCs w:val="20"/>
                <w:lang w:val="en-US"/>
              </w:rPr>
            </w:pPr>
            <w:proofErr w:type="spellStart"/>
            <w:r w:rsidRPr="00F7638C">
              <w:rPr>
                <w:b/>
                <w:bCs/>
                <w:sz w:val="20"/>
                <w:szCs w:val="20"/>
                <w:lang w:val="en-US"/>
              </w:rPr>
              <w:t>Mavrogalou-Foti</w:t>
            </w:r>
            <w:proofErr w:type="spellEnd"/>
            <w:r w:rsidRPr="00F7638C">
              <w:rPr>
                <w:b/>
                <w:bCs/>
                <w:sz w:val="20"/>
                <w:szCs w:val="20"/>
                <w:lang w:val="en-US"/>
              </w:rPr>
              <w:t xml:space="preserve"> et al. (2024)</w:t>
            </w:r>
          </w:p>
        </w:tc>
        <w:tc>
          <w:tcPr>
            <w:tcW w:w="0" w:type="auto"/>
            <w:hideMark/>
          </w:tcPr>
          <w:p w14:paraId="5E302D00" w14:textId="77777777" w:rsidR="00F0066D" w:rsidRPr="00F7638C" w:rsidRDefault="00F0066D" w:rsidP="00F0066D">
            <w:pPr>
              <w:spacing w:after="160"/>
              <w:jc w:val="center"/>
              <w:rPr>
                <w:lang w:val="en-US"/>
              </w:rPr>
            </w:pPr>
            <w:r w:rsidRPr="00F7638C">
              <w:rPr>
                <w:lang w:val="en-US"/>
              </w:rPr>
              <w:t>UK; 141 research-doctorate students</w:t>
            </w:r>
          </w:p>
        </w:tc>
        <w:tc>
          <w:tcPr>
            <w:tcW w:w="0" w:type="auto"/>
            <w:hideMark/>
          </w:tcPr>
          <w:p w14:paraId="793B3635" w14:textId="77777777" w:rsidR="00F0066D" w:rsidRPr="00F7638C" w:rsidRDefault="00F0066D" w:rsidP="00F0066D">
            <w:pPr>
              <w:spacing w:after="160"/>
              <w:rPr>
                <w:lang w:val="en-US"/>
              </w:rPr>
            </w:pPr>
            <w:r w:rsidRPr="00F7638C">
              <w:rPr>
                <w:lang w:val="en-US"/>
              </w:rPr>
              <w:t>Cross-sectional survey</w:t>
            </w:r>
          </w:p>
        </w:tc>
        <w:tc>
          <w:tcPr>
            <w:tcW w:w="0" w:type="auto"/>
            <w:hideMark/>
          </w:tcPr>
          <w:p w14:paraId="6F9B8DF4" w14:textId="77777777" w:rsidR="00F0066D" w:rsidRPr="00F7638C" w:rsidRDefault="00F0066D" w:rsidP="00F0066D">
            <w:pPr>
              <w:spacing w:after="160"/>
              <w:rPr>
                <w:lang w:val="en-US"/>
              </w:rPr>
            </w:pPr>
            <w:r w:rsidRPr="00F7638C">
              <w:rPr>
                <w:lang w:val="en-US"/>
              </w:rPr>
              <w:t>Uncertain supervisory style predicted depression, anxiety and stress</w:t>
            </w:r>
          </w:p>
        </w:tc>
        <w:tc>
          <w:tcPr>
            <w:tcW w:w="0" w:type="auto"/>
            <w:hideMark/>
          </w:tcPr>
          <w:p w14:paraId="3DA1CFD6" w14:textId="77777777" w:rsidR="00F0066D" w:rsidRPr="00F7638C" w:rsidRDefault="00F0066D" w:rsidP="00F0066D">
            <w:pPr>
              <w:spacing w:after="160"/>
              <w:rPr>
                <w:lang w:val="en-US"/>
              </w:rPr>
            </w:pPr>
            <w:r w:rsidRPr="00F7638C">
              <w:rPr>
                <w:lang w:val="en-US"/>
              </w:rPr>
              <w:t>Validated DASS-21; regression analysis</w:t>
            </w:r>
          </w:p>
        </w:tc>
        <w:tc>
          <w:tcPr>
            <w:tcW w:w="0" w:type="auto"/>
            <w:hideMark/>
          </w:tcPr>
          <w:p w14:paraId="03AF2AE0" w14:textId="77777777" w:rsidR="00F0066D" w:rsidRPr="00F7638C" w:rsidRDefault="00F0066D" w:rsidP="00F0066D">
            <w:pPr>
              <w:spacing w:after="160"/>
              <w:rPr>
                <w:lang w:val="en-US"/>
              </w:rPr>
            </w:pPr>
            <w:r w:rsidRPr="00F7638C">
              <w:rPr>
                <w:lang w:val="en-US"/>
              </w:rPr>
              <w:t>Small sample; self-reported outcomes</w:t>
            </w:r>
          </w:p>
        </w:tc>
        <w:tc>
          <w:tcPr>
            <w:tcW w:w="0" w:type="auto"/>
            <w:hideMark/>
          </w:tcPr>
          <w:p w14:paraId="720C7697" w14:textId="5B7A51DF" w:rsidR="00F0066D" w:rsidRPr="00F7638C" w:rsidRDefault="00F0066D" w:rsidP="00F0066D">
            <w:pPr>
              <w:spacing w:after="160"/>
              <w:jc w:val="center"/>
              <w:rPr>
                <w:i/>
                <w:iCs/>
                <w:sz w:val="20"/>
                <w:szCs w:val="20"/>
                <w:lang w:val="en-US"/>
              </w:rPr>
            </w:pPr>
            <w:r w:rsidRPr="00F7638C">
              <w:rPr>
                <w:b/>
                <w:bCs/>
                <w:i/>
                <w:iCs/>
                <w:sz w:val="20"/>
                <w:szCs w:val="20"/>
                <w:lang w:val="en-US"/>
              </w:rPr>
              <w:t>RO3; T2/T3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Supervisory factors; mental health outcomes</w:t>
            </w:r>
          </w:p>
        </w:tc>
        <w:tc>
          <w:tcPr>
            <w:tcW w:w="0" w:type="auto"/>
          </w:tcPr>
          <w:p w14:paraId="65DA35C4" w14:textId="69E10911" w:rsidR="00F0066D" w:rsidRPr="00F0066D" w:rsidRDefault="00F0066D" w:rsidP="00F0066D">
            <w:pPr>
              <w:jc w:val="center"/>
              <w:rPr>
                <w:lang w:val="en-US"/>
              </w:rPr>
            </w:pPr>
            <w:r w:rsidRPr="00F0066D">
              <w:rPr>
                <w:lang w:val="en-US"/>
              </w:rPr>
              <w:t>To assess associations between supervisory style and depression, anxiety and stress among doctoral researchers.</w:t>
            </w:r>
          </w:p>
        </w:tc>
      </w:tr>
      <w:tr w:rsidR="00F0066D" w:rsidRPr="00F7638C" w14:paraId="338EAE32" w14:textId="1BD9B5B4" w:rsidTr="00F0066D">
        <w:tc>
          <w:tcPr>
            <w:tcW w:w="0" w:type="auto"/>
            <w:hideMark/>
          </w:tcPr>
          <w:p w14:paraId="062F9DD8" w14:textId="77777777" w:rsidR="00F0066D" w:rsidRPr="00F7638C" w:rsidRDefault="00F0066D" w:rsidP="00F0066D">
            <w:pPr>
              <w:spacing w:after="160"/>
              <w:jc w:val="center"/>
              <w:rPr>
                <w:sz w:val="20"/>
                <w:szCs w:val="20"/>
                <w:lang w:val="en-US"/>
              </w:rPr>
            </w:pPr>
            <w:r w:rsidRPr="00F7638C">
              <w:rPr>
                <w:b/>
                <w:bCs/>
                <w:sz w:val="20"/>
                <w:szCs w:val="20"/>
                <w:lang w:val="en-US"/>
              </w:rPr>
              <w:t>Casey et al. (2024a)</w:t>
            </w:r>
          </w:p>
        </w:tc>
        <w:tc>
          <w:tcPr>
            <w:tcW w:w="0" w:type="auto"/>
            <w:hideMark/>
          </w:tcPr>
          <w:p w14:paraId="6BC711BA" w14:textId="77777777" w:rsidR="00F0066D" w:rsidRPr="00F7638C" w:rsidRDefault="00F0066D" w:rsidP="00F0066D">
            <w:pPr>
              <w:spacing w:after="160"/>
              <w:jc w:val="center"/>
              <w:rPr>
                <w:lang w:val="en-US"/>
              </w:rPr>
            </w:pPr>
            <w:r w:rsidRPr="00F7638C">
              <w:rPr>
                <w:lang w:val="en-US"/>
              </w:rPr>
              <w:t>South England; 54 PGRs; 18 interviews</w:t>
            </w:r>
          </w:p>
        </w:tc>
        <w:tc>
          <w:tcPr>
            <w:tcW w:w="0" w:type="auto"/>
            <w:hideMark/>
          </w:tcPr>
          <w:p w14:paraId="4EFFF77E" w14:textId="77777777" w:rsidR="00F0066D" w:rsidRPr="00F7638C" w:rsidRDefault="00F0066D" w:rsidP="00F0066D">
            <w:pPr>
              <w:spacing w:after="160"/>
              <w:rPr>
                <w:lang w:val="en-US"/>
              </w:rPr>
            </w:pPr>
            <w:r w:rsidRPr="00F7638C">
              <w:rPr>
                <w:lang w:val="en-US"/>
              </w:rPr>
              <w:t>Mixed methods</w:t>
            </w:r>
          </w:p>
        </w:tc>
        <w:tc>
          <w:tcPr>
            <w:tcW w:w="0" w:type="auto"/>
            <w:hideMark/>
          </w:tcPr>
          <w:p w14:paraId="4CC67E68" w14:textId="77777777" w:rsidR="00F0066D" w:rsidRPr="00F7638C" w:rsidRDefault="00F0066D" w:rsidP="00F0066D">
            <w:pPr>
              <w:spacing w:after="160"/>
              <w:rPr>
                <w:lang w:val="en-US"/>
              </w:rPr>
            </w:pPr>
            <w:r w:rsidRPr="00F7638C">
              <w:rPr>
                <w:lang w:val="en-US"/>
              </w:rPr>
              <w:t>Lower wellbeing/resilience identified; workload, isolation and coping were central influences</w:t>
            </w:r>
          </w:p>
        </w:tc>
        <w:tc>
          <w:tcPr>
            <w:tcW w:w="0" w:type="auto"/>
            <w:hideMark/>
          </w:tcPr>
          <w:p w14:paraId="75EC2941" w14:textId="77777777" w:rsidR="00F0066D" w:rsidRPr="00F7638C" w:rsidRDefault="00F0066D" w:rsidP="00F0066D">
            <w:pPr>
              <w:spacing w:after="160"/>
              <w:rPr>
                <w:lang w:val="en-US"/>
              </w:rPr>
            </w:pPr>
            <w:r w:rsidRPr="00F7638C">
              <w:rPr>
                <w:lang w:val="en-US"/>
              </w:rPr>
              <w:t>Quantitative and qualitative evidence; validated scales</w:t>
            </w:r>
          </w:p>
        </w:tc>
        <w:tc>
          <w:tcPr>
            <w:tcW w:w="0" w:type="auto"/>
            <w:hideMark/>
          </w:tcPr>
          <w:p w14:paraId="7FF79BC5" w14:textId="77777777" w:rsidR="00F0066D" w:rsidRPr="00F7638C" w:rsidRDefault="00F0066D" w:rsidP="00F0066D">
            <w:pPr>
              <w:spacing w:after="160"/>
              <w:rPr>
                <w:lang w:val="en-US"/>
              </w:rPr>
            </w:pPr>
            <w:r w:rsidRPr="00F7638C">
              <w:rPr>
                <w:lang w:val="en-US"/>
              </w:rPr>
              <w:t>Single university; small sample</w:t>
            </w:r>
          </w:p>
        </w:tc>
        <w:tc>
          <w:tcPr>
            <w:tcW w:w="0" w:type="auto"/>
            <w:hideMark/>
          </w:tcPr>
          <w:p w14:paraId="591FC9D4" w14:textId="69C54009" w:rsidR="00F0066D" w:rsidRPr="00F7638C" w:rsidRDefault="00F0066D" w:rsidP="00F0066D">
            <w:pPr>
              <w:spacing w:after="160"/>
              <w:jc w:val="center"/>
              <w:rPr>
                <w:i/>
                <w:iCs/>
                <w:sz w:val="20"/>
                <w:szCs w:val="20"/>
                <w:lang w:val="en-US"/>
              </w:rPr>
            </w:pPr>
            <w:r w:rsidRPr="00F7638C">
              <w:rPr>
                <w:b/>
                <w:bCs/>
                <w:i/>
                <w:iCs/>
                <w:sz w:val="20"/>
                <w:szCs w:val="20"/>
                <w:lang w:val="en-US"/>
              </w:rPr>
              <w:t>RO3/RO4; T2/T3</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Academic/social pressures; mental health outcomes</w:t>
            </w:r>
          </w:p>
        </w:tc>
        <w:tc>
          <w:tcPr>
            <w:tcW w:w="0" w:type="auto"/>
          </w:tcPr>
          <w:p w14:paraId="76D284BE" w14:textId="7925ADB6" w:rsidR="00F0066D" w:rsidRPr="00F0066D" w:rsidRDefault="00F0066D" w:rsidP="00F0066D">
            <w:pPr>
              <w:jc w:val="center"/>
              <w:rPr>
                <w:lang w:val="en-US"/>
              </w:rPr>
            </w:pPr>
            <w:r w:rsidRPr="00F0066D">
              <w:rPr>
                <w:lang w:val="en-US"/>
              </w:rPr>
              <w:t>To investigate wellbeing, resilience and determinants of mental health among PGRs.</w:t>
            </w:r>
          </w:p>
        </w:tc>
      </w:tr>
      <w:tr w:rsidR="00F0066D" w:rsidRPr="00F7638C" w14:paraId="53377941" w14:textId="50CDFA48" w:rsidTr="00F0066D">
        <w:tc>
          <w:tcPr>
            <w:tcW w:w="0" w:type="auto"/>
            <w:hideMark/>
          </w:tcPr>
          <w:p w14:paraId="03BD8863" w14:textId="77777777" w:rsidR="00F0066D" w:rsidRPr="00F7638C" w:rsidRDefault="00F0066D" w:rsidP="00F0066D">
            <w:pPr>
              <w:spacing w:after="160"/>
              <w:jc w:val="center"/>
              <w:rPr>
                <w:sz w:val="20"/>
                <w:szCs w:val="20"/>
                <w:lang w:val="en-US"/>
              </w:rPr>
            </w:pPr>
            <w:r w:rsidRPr="00F7638C">
              <w:rPr>
                <w:b/>
                <w:bCs/>
                <w:sz w:val="20"/>
                <w:szCs w:val="20"/>
                <w:lang w:val="en-US"/>
              </w:rPr>
              <w:lastRenderedPageBreak/>
              <w:t>Casey et al. (2024b)</w:t>
            </w:r>
          </w:p>
        </w:tc>
        <w:tc>
          <w:tcPr>
            <w:tcW w:w="0" w:type="auto"/>
            <w:hideMark/>
          </w:tcPr>
          <w:p w14:paraId="1925F7BD" w14:textId="77777777" w:rsidR="00F0066D" w:rsidRPr="00F7638C" w:rsidRDefault="00F0066D" w:rsidP="00F0066D">
            <w:pPr>
              <w:spacing w:after="160"/>
              <w:jc w:val="center"/>
              <w:rPr>
                <w:lang w:val="en-US"/>
              </w:rPr>
            </w:pPr>
            <w:r w:rsidRPr="00F7638C">
              <w:rPr>
                <w:lang w:val="en-US"/>
              </w:rPr>
              <w:t>One UK university; doctoral students</w:t>
            </w:r>
          </w:p>
        </w:tc>
        <w:tc>
          <w:tcPr>
            <w:tcW w:w="0" w:type="auto"/>
            <w:hideMark/>
          </w:tcPr>
          <w:p w14:paraId="609DC2DC" w14:textId="77777777" w:rsidR="00F0066D" w:rsidRPr="00F7638C" w:rsidRDefault="00F0066D" w:rsidP="00F0066D">
            <w:pPr>
              <w:spacing w:after="160"/>
              <w:rPr>
                <w:lang w:val="en-US"/>
              </w:rPr>
            </w:pPr>
            <w:r w:rsidRPr="00F7638C">
              <w:rPr>
                <w:lang w:val="en-US"/>
              </w:rPr>
              <w:t>Qualitative pilot intervention study</w:t>
            </w:r>
          </w:p>
        </w:tc>
        <w:tc>
          <w:tcPr>
            <w:tcW w:w="0" w:type="auto"/>
            <w:hideMark/>
          </w:tcPr>
          <w:p w14:paraId="1F494A6A" w14:textId="77777777" w:rsidR="00F0066D" w:rsidRPr="00F7638C" w:rsidRDefault="00F0066D" w:rsidP="00F0066D">
            <w:pPr>
              <w:spacing w:after="160"/>
              <w:rPr>
                <w:lang w:val="en-US"/>
              </w:rPr>
            </w:pPr>
            <w:r w:rsidRPr="00F7638C">
              <w:rPr>
                <w:lang w:val="en-US"/>
              </w:rPr>
              <w:t>Pilot support highlighted the value of tailored institutional and peer-facing mental-health support</w:t>
            </w:r>
          </w:p>
        </w:tc>
        <w:tc>
          <w:tcPr>
            <w:tcW w:w="0" w:type="auto"/>
            <w:hideMark/>
          </w:tcPr>
          <w:p w14:paraId="59B88BD7" w14:textId="77777777" w:rsidR="00F0066D" w:rsidRPr="00F7638C" w:rsidRDefault="00F0066D" w:rsidP="00F0066D">
            <w:pPr>
              <w:spacing w:after="160"/>
              <w:rPr>
                <w:lang w:val="en-US"/>
              </w:rPr>
            </w:pPr>
            <w:r w:rsidRPr="00F7638C">
              <w:rPr>
                <w:lang w:val="en-US"/>
              </w:rPr>
              <w:t>Direct intervention-related evidence</w:t>
            </w:r>
          </w:p>
        </w:tc>
        <w:tc>
          <w:tcPr>
            <w:tcW w:w="0" w:type="auto"/>
            <w:hideMark/>
          </w:tcPr>
          <w:p w14:paraId="17D98DF3" w14:textId="77777777" w:rsidR="00F0066D" w:rsidRPr="00F7638C" w:rsidRDefault="00F0066D" w:rsidP="00F0066D">
            <w:pPr>
              <w:spacing w:after="160"/>
              <w:rPr>
                <w:lang w:val="en-US"/>
              </w:rPr>
            </w:pPr>
            <w:r w:rsidRPr="00F7638C">
              <w:rPr>
                <w:lang w:val="en-US"/>
              </w:rPr>
              <w:t xml:space="preserve">Small pilot; highly </w:t>
            </w:r>
            <w:proofErr w:type="spellStart"/>
            <w:r w:rsidRPr="00F7638C">
              <w:rPr>
                <w:lang w:val="en-US"/>
              </w:rPr>
              <w:t>localised</w:t>
            </w:r>
            <w:proofErr w:type="spellEnd"/>
            <w:r w:rsidRPr="00F7638C">
              <w:rPr>
                <w:lang w:val="en-US"/>
              </w:rPr>
              <w:t xml:space="preserve"> context</w:t>
            </w:r>
          </w:p>
        </w:tc>
        <w:tc>
          <w:tcPr>
            <w:tcW w:w="0" w:type="auto"/>
            <w:hideMark/>
          </w:tcPr>
          <w:p w14:paraId="10276AC3" w14:textId="7BAD9402" w:rsidR="00F0066D" w:rsidRPr="00F7638C" w:rsidRDefault="00F0066D" w:rsidP="00F0066D">
            <w:pPr>
              <w:spacing w:after="160"/>
              <w:jc w:val="center"/>
              <w:rPr>
                <w:i/>
                <w:iCs/>
                <w:sz w:val="20"/>
                <w:szCs w:val="20"/>
                <w:lang w:val="en-US"/>
              </w:rPr>
            </w:pPr>
            <w:r w:rsidRPr="00F7638C">
              <w:rPr>
                <w:b/>
                <w:bCs/>
                <w:i/>
                <w:iCs/>
                <w:sz w:val="20"/>
                <w:szCs w:val="20"/>
                <w:lang w:val="en-US"/>
              </w:rPr>
              <w:t>RO4; 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Help-seeking and multi-level support</w:t>
            </w:r>
          </w:p>
        </w:tc>
        <w:tc>
          <w:tcPr>
            <w:tcW w:w="0" w:type="auto"/>
          </w:tcPr>
          <w:p w14:paraId="632C5530" w14:textId="35860578" w:rsidR="00F0066D" w:rsidRPr="00F0066D" w:rsidRDefault="00F0066D" w:rsidP="00F0066D">
            <w:pPr>
              <w:jc w:val="center"/>
              <w:rPr>
                <w:lang w:val="en-US"/>
              </w:rPr>
            </w:pPr>
            <w:r w:rsidRPr="00F0066D">
              <w:rPr>
                <w:lang w:val="en-US"/>
              </w:rPr>
              <w:t>To explore a pilot support intervention for doctoral-student mental health.</w:t>
            </w:r>
          </w:p>
        </w:tc>
      </w:tr>
      <w:tr w:rsidR="00F0066D" w:rsidRPr="00F7638C" w14:paraId="17226BB9" w14:textId="10701108" w:rsidTr="00F0066D">
        <w:tc>
          <w:tcPr>
            <w:tcW w:w="0" w:type="auto"/>
            <w:hideMark/>
          </w:tcPr>
          <w:p w14:paraId="12339838" w14:textId="77777777" w:rsidR="00F0066D" w:rsidRPr="00F7638C" w:rsidRDefault="00F0066D" w:rsidP="00F0066D">
            <w:pPr>
              <w:spacing w:after="160"/>
              <w:jc w:val="center"/>
              <w:rPr>
                <w:sz w:val="20"/>
                <w:szCs w:val="20"/>
                <w:lang w:val="en-US"/>
              </w:rPr>
            </w:pPr>
            <w:r w:rsidRPr="00F7638C">
              <w:rPr>
                <w:b/>
                <w:bCs/>
                <w:sz w:val="20"/>
                <w:szCs w:val="20"/>
                <w:lang w:val="en-US"/>
              </w:rPr>
              <w:t>Hazell et al. (2025)</w:t>
            </w:r>
          </w:p>
        </w:tc>
        <w:tc>
          <w:tcPr>
            <w:tcW w:w="0" w:type="auto"/>
            <w:hideMark/>
          </w:tcPr>
          <w:p w14:paraId="60635B82" w14:textId="77777777" w:rsidR="00F0066D" w:rsidRPr="00F7638C" w:rsidRDefault="00F0066D" w:rsidP="00F0066D">
            <w:pPr>
              <w:spacing w:after="160"/>
              <w:jc w:val="center"/>
              <w:rPr>
                <w:lang w:val="en-US"/>
              </w:rPr>
            </w:pPr>
            <w:r w:rsidRPr="00F7638C">
              <w:rPr>
                <w:lang w:val="en-US"/>
              </w:rPr>
              <w:t>UK-wide; 1,783 doctoral free-text responses; U-DOC</w:t>
            </w:r>
          </w:p>
        </w:tc>
        <w:tc>
          <w:tcPr>
            <w:tcW w:w="0" w:type="auto"/>
            <w:hideMark/>
          </w:tcPr>
          <w:p w14:paraId="5EBA68C9" w14:textId="77777777" w:rsidR="00F0066D" w:rsidRPr="00F7638C" w:rsidRDefault="00F0066D" w:rsidP="00F0066D">
            <w:pPr>
              <w:spacing w:after="160"/>
              <w:rPr>
                <w:lang w:val="en-US"/>
              </w:rPr>
            </w:pPr>
            <w:r w:rsidRPr="00F7638C">
              <w:rPr>
                <w:lang w:val="en-US"/>
              </w:rPr>
              <w:t>Qualitative thematic analysis</w:t>
            </w:r>
          </w:p>
        </w:tc>
        <w:tc>
          <w:tcPr>
            <w:tcW w:w="0" w:type="auto"/>
            <w:hideMark/>
          </w:tcPr>
          <w:p w14:paraId="3052C9B4" w14:textId="77777777" w:rsidR="00F0066D" w:rsidRPr="00F7638C" w:rsidRDefault="00F0066D" w:rsidP="00F0066D">
            <w:pPr>
              <w:spacing w:after="160"/>
              <w:rPr>
                <w:lang w:val="en-US"/>
              </w:rPr>
            </w:pPr>
            <w:r w:rsidRPr="00F7638C">
              <w:rPr>
                <w:lang w:val="en-US"/>
              </w:rPr>
              <w:t>Supervision could trigger, worsen or protect mental health and could facilitate signposting</w:t>
            </w:r>
          </w:p>
        </w:tc>
        <w:tc>
          <w:tcPr>
            <w:tcW w:w="0" w:type="auto"/>
            <w:hideMark/>
          </w:tcPr>
          <w:p w14:paraId="7310BA55" w14:textId="77777777" w:rsidR="00F0066D" w:rsidRPr="00F7638C" w:rsidRDefault="00F0066D" w:rsidP="00F0066D">
            <w:pPr>
              <w:spacing w:after="160"/>
              <w:rPr>
                <w:lang w:val="en-US"/>
              </w:rPr>
            </w:pPr>
            <w:r w:rsidRPr="00F7638C">
              <w:rPr>
                <w:lang w:val="en-US"/>
              </w:rPr>
              <w:t>Large qualitative dataset; reflexive thematic analysis</w:t>
            </w:r>
          </w:p>
        </w:tc>
        <w:tc>
          <w:tcPr>
            <w:tcW w:w="0" w:type="auto"/>
            <w:hideMark/>
          </w:tcPr>
          <w:p w14:paraId="63C934B4" w14:textId="77777777" w:rsidR="00F0066D" w:rsidRPr="00F7638C" w:rsidRDefault="00F0066D" w:rsidP="00F0066D">
            <w:pPr>
              <w:spacing w:after="160"/>
              <w:rPr>
                <w:lang w:val="en-US"/>
              </w:rPr>
            </w:pPr>
            <w:r w:rsidRPr="00F7638C">
              <w:rPr>
                <w:lang w:val="en-US"/>
              </w:rPr>
              <w:t>Findings based on linked U-DOC cohort</w:t>
            </w:r>
          </w:p>
        </w:tc>
        <w:tc>
          <w:tcPr>
            <w:tcW w:w="0" w:type="auto"/>
            <w:hideMark/>
          </w:tcPr>
          <w:p w14:paraId="38F7D7E6" w14:textId="12A43133" w:rsidR="00F0066D" w:rsidRPr="00F7638C" w:rsidRDefault="00F0066D" w:rsidP="00F0066D">
            <w:pPr>
              <w:spacing w:after="160"/>
              <w:jc w:val="center"/>
              <w:rPr>
                <w:i/>
                <w:iCs/>
                <w:sz w:val="20"/>
                <w:szCs w:val="20"/>
                <w:lang w:val="en-US"/>
              </w:rPr>
            </w:pPr>
            <w:r w:rsidRPr="00F7638C">
              <w:rPr>
                <w:b/>
                <w:bCs/>
                <w:i/>
                <w:iCs/>
                <w:sz w:val="20"/>
                <w:szCs w:val="20"/>
                <w:lang w:val="en-US"/>
              </w:rPr>
              <w:t>RO4; T2/T4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Supervisory relationships; help-seeking/support</w:t>
            </w:r>
          </w:p>
        </w:tc>
        <w:tc>
          <w:tcPr>
            <w:tcW w:w="0" w:type="auto"/>
          </w:tcPr>
          <w:p w14:paraId="7BDDAE63" w14:textId="718CAB3A" w:rsidR="00F0066D" w:rsidRPr="00F0066D" w:rsidRDefault="00F0066D" w:rsidP="00F0066D">
            <w:pPr>
              <w:jc w:val="center"/>
              <w:rPr>
                <w:lang w:val="en-US"/>
              </w:rPr>
            </w:pPr>
            <w:r w:rsidRPr="00F0066D">
              <w:rPr>
                <w:lang w:val="en-US"/>
              </w:rPr>
              <w:t>To explore how supervisory relationships could influence doctoral-researcher mental health and support.</w:t>
            </w:r>
          </w:p>
        </w:tc>
      </w:tr>
      <w:tr w:rsidR="00F0066D" w:rsidRPr="00F7638C" w14:paraId="14FF13C4" w14:textId="50668B5A" w:rsidTr="00F0066D">
        <w:tc>
          <w:tcPr>
            <w:tcW w:w="0" w:type="auto"/>
            <w:hideMark/>
          </w:tcPr>
          <w:p w14:paraId="1E8B5188" w14:textId="21252605" w:rsidR="00F0066D" w:rsidRPr="00F7638C" w:rsidRDefault="00F0066D" w:rsidP="00F0066D">
            <w:pPr>
              <w:spacing w:after="160"/>
              <w:jc w:val="center"/>
              <w:rPr>
                <w:b/>
                <w:bCs/>
                <w:sz w:val="20"/>
                <w:szCs w:val="20"/>
                <w:lang w:val="en-US"/>
              </w:rPr>
            </w:pPr>
            <w:r w:rsidRPr="00F7638C">
              <w:rPr>
                <w:b/>
                <w:bCs/>
                <w:sz w:val="20"/>
                <w:szCs w:val="20"/>
                <w:lang w:val="en-US"/>
              </w:rPr>
              <w:t>Marshall et</w:t>
            </w:r>
            <w:r>
              <w:rPr>
                <w:b/>
                <w:bCs/>
                <w:sz w:val="20"/>
                <w:szCs w:val="20"/>
                <w:lang w:val="en-US"/>
              </w:rPr>
              <w:t xml:space="preserve"> </w:t>
            </w:r>
            <w:r w:rsidRPr="00F7638C">
              <w:rPr>
                <w:b/>
                <w:bCs/>
                <w:sz w:val="20"/>
                <w:szCs w:val="20"/>
                <w:lang w:val="en-US"/>
              </w:rPr>
              <w:t>al. (2026)</w:t>
            </w:r>
          </w:p>
        </w:tc>
        <w:tc>
          <w:tcPr>
            <w:tcW w:w="0" w:type="auto"/>
            <w:hideMark/>
          </w:tcPr>
          <w:p w14:paraId="61C38028" w14:textId="77777777" w:rsidR="00F0066D" w:rsidRPr="00F7638C" w:rsidRDefault="00F0066D" w:rsidP="00F0066D">
            <w:pPr>
              <w:spacing w:after="160"/>
              <w:jc w:val="center"/>
              <w:rPr>
                <w:lang w:val="en-US"/>
              </w:rPr>
            </w:pPr>
            <w:r w:rsidRPr="00F7638C">
              <w:rPr>
                <w:lang w:val="en-US"/>
              </w:rPr>
              <w:t>University of St Andrews; 21 PGT students</w:t>
            </w:r>
          </w:p>
        </w:tc>
        <w:tc>
          <w:tcPr>
            <w:tcW w:w="0" w:type="auto"/>
            <w:hideMark/>
          </w:tcPr>
          <w:p w14:paraId="24186FC0" w14:textId="77777777" w:rsidR="00F0066D" w:rsidRPr="00F7638C" w:rsidRDefault="00F0066D" w:rsidP="00F0066D">
            <w:pPr>
              <w:spacing w:after="160"/>
              <w:rPr>
                <w:lang w:val="en-US"/>
              </w:rPr>
            </w:pPr>
            <w:r w:rsidRPr="00F7638C">
              <w:rPr>
                <w:lang w:val="en-US"/>
              </w:rPr>
              <w:t>Qualitative case study</w:t>
            </w:r>
          </w:p>
        </w:tc>
        <w:tc>
          <w:tcPr>
            <w:tcW w:w="0" w:type="auto"/>
            <w:hideMark/>
          </w:tcPr>
          <w:p w14:paraId="5883DDD5" w14:textId="77777777" w:rsidR="00F0066D" w:rsidRPr="00F7638C" w:rsidRDefault="00F0066D" w:rsidP="00F0066D">
            <w:pPr>
              <w:spacing w:after="160"/>
              <w:rPr>
                <w:lang w:val="en-US"/>
              </w:rPr>
            </w:pPr>
            <w:r w:rsidRPr="00F7638C">
              <w:rPr>
                <w:lang w:val="en-US"/>
              </w:rPr>
              <w:t xml:space="preserve">Communication, isolation, academic pressure, </w:t>
            </w:r>
            <w:proofErr w:type="spellStart"/>
            <w:r w:rsidRPr="00F7638C">
              <w:rPr>
                <w:lang w:val="en-US"/>
              </w:rPr>
              <w:t>socialising</w:t>
            </w:r>
            <w:proofErr w:type="spellEnd"/>
            <w:r w:rsidRPr="00F7638C">
              <w:rPr>
                <w:lang w:val="en-US"/>
              </w:rPr>
              <w:t xml:space="preserve"> and support shaped PGT wellbeing</w:t>
            </w:r>
          </w:p>
        </w:tc>
        <w:tc>
          <w:tcPr>
            <w:tcW w:w="0" w:type="auto"/>
            <w:hideMark/>
          </w:tcPr>
          <w:p w14:paraId="55E22059" w14:textId="77777777" w:rsidR="00F0066D" w:rsidRPr="00F7638C" w:rsidRDefault="00F0066D" w:rsidP="00F0066D">
            <w:pPr>
              <w:spacing w:after="160"/>
              <w:rPr>
                <w:lang w:val="en-US"/>
              </w:rPr>
            </w:pPr>
            <w:r w:rsidRPr="00F7638C">
              <w:rPr>
                <w:lang w:val="en-US"/>
              </w:rPr>
              <w:t>Rare direct qualitative evidence from PGT students</w:t>
            </w:r>
          </w:p>
        </w:tc>
        <w:tc>
          <w:tcPr>
            <w:tcW w:w="0" w:type="auto"/>
            <w:hideMark/>
          </w:tcPr>
          <w:p w14:paraId="5EFFECB8" w14:textId="77777777" w:rsidR="00F0066D" w:rsidRPr="00F7638C" w:rsidRDefault="00F0066D" w:rsidP="00F0066D">
            <w:pPr>
              <w:spacing w:after="160"/>
              <w:rPr>
                <w:lang w:val="en-US"/>
              </w:rPr>
            </w:pPr>
            <w:r w:rsidRPr="00F7638C">
              <w:rPr>
                <w:lang w:val="en-US"/>
              </w:rPr>
              <w:t>Small sample; one university; pandemic-period context</w:t>
            </w:r>
          </w:p>
        </w:tc>
        <w:tc>
          <w:tcPr>
            <w:tcW w:w="0" w:type="auto"/>
            <w:hideMark/>
          </w:tcPr>
          <w:p w14:paraId="1B292863" w14:textId="5FFA5025" w:rsidR="00F0066D" w:rsidRPr="00F7638C" w:rsidRDefault="00F0066D" w:rsidP="00F0066D">
            <w:pPr>
              <w:spacing w:after="160"/>
              <w:jc w:val="center"/>
              <w:rPr>
                <w:i/>
                <w:iCs/>
                <w:sz w:val="20"/>
                <w:szCs w:val="20"/>
                <w:lang w:val="en-US"/>
              </w:rPr>
            </w:pPr>
            <w:r w:rsidRPr="00F7638C">
              <w:rPr>
                <w:b/>
                <w:bCs/>
                <w:i/>
                <w:iCs/>
                <w:sz w:val="20"/>
                <w:szCs w:val="20"/>
                <w:lang w:val="en-US"/>
              </w:rPr>
              <w:t>RO3/RO4; T2/T4</w:t>
            </w:r>
            <w:r w:rsidRPr="00F7638C">
              <w:rPr>
                <w:i/>
                <w:iCs/>
                <w:sz w:val="20"/>
                <w:szCs w:val="20"/>
                <w:lang w:val="en-US"/>
              </w:rPr>
              <w:t xml:space="preserve"> </w:t>
            </w:r>
            <w:r w:rsidRPr="00F74795">
              <w:rPr>
                <w:i/>
                <w:iCs/>
                <w:sz w:val="20"/>
                <w:szCs w:val="20"/>
                <w:lang w:val="en-US"/>
              </w:rPr>
              <w:t>-</w:t>
            </w:r>
            <w:r w:rsidRPr="00F7638C">
              <w:rPr>
                <w:i/>
                <w:iCs/>
                <w:sz w:val="20"/>
                <w:szCs w:val="20"/>
                <w:lang w:val="en-US"/>
              </w:rPr>
              <w:t xml:space="preserve"> Academic/social factors; support</w:t>
            </w:r>
          </w:p>
        </w:tc>
        <w:tc>
          <w:tcPr>
            <w:tcW w:w="0" w:type="auto"/>
          </w:tcPr>
          <w:p w14:paraId="4D5253C4" w14:textId="3C91B9B8" w:rsidR="00F0066D" w:rsidRPr="00F0066D" w:rsidRDefault="00F0066D" w:rsidP="00F0066D">
            <w:pPr>
              <w:jc w:val="center"/>
              <w:rPr>
                <w:lang w:val="en-US"/>
              </w:rPr>
            </w:pPr>
            <w:r w:rsidRPr="00F0066D">
              <w:rPr>
                <w:lang w:val="en-US"/>
              </w:rPr>
              <w:t>To explore factors supporting or hindering wellbeing among postgraduate taught students.</w:t>
            </w:r>
          </w:p>
        </w:tc>
      </w:tr>
    </w:tbl>
    <w:p w14:paraId="21A27A16" w14:textId="77777777" w:rsidR="00F7638C" w:rsidRDefault="00F7638C" w:rsidP="00372E79">
      <w:pPr>
        <w:sectPr w:rsidR="00F7638C" w:rsidSect="00F7638C">
          <w:pgSz w:w="15840" w:h="12240" w:orient="landscape"/>
          <w:pgMar w:top="1440" w:right="1440" w:bottom="1440" w:left="1440" w:header="720" w:footer="720" w:gutter="0"/>
          <w:cols w:space="720"/>
          <w:docGrid w:linePitch="360"/>
        </w:sectPr>
      </w:pPr>
    </w:p>
    <w:p w14:paraId="3EC96370" w14:textId="42A8BF1A" w:rsidR="006F278B" w:rsidRDefault="006F278B" w:rsidP="006F278B">
      <w:bookmarkStart w:id="81" w:name="_Toc238134172"/>
      <w:r w:rsidRPr="006F278B">
        <w:lastRenderedPageBreak/>
        <w:t>The 15 reports included were very heterogeneous in methods and in population. Cross-sectional studies of the PGR or doctoral population predominated in quantitative evidence, and there was relatively less direct evidence of PGT students. The sample sizes ranged from small qualitative studies to the whole of the UK, with over 3,000 postgraduate researchers. Some studies employed validated psychological assessment tools, and others gave context to the supervision and isolation, financial pressure, and financial support experiences using qualitative and mixed-method approaches. In addition to these, there were some studies conducted in a single institution and using convenience or voluntary samples, as well as several publications based on linked cohorts of participants. These were not included as separate U-DOCs because they covered various parts of the research goals and were not seen as replications of the same evidence; rather, they were linked to the other U-DOCs.</w:t>
      </w:r>
    </w:p>
    <w:p w14:paraId="2A097082" w14:textId="293058BF" w:rsidR="00017190" w:rsidRDefault="00017190" w:rsidP="00F7638C">
      <w:pPr>
        <w:pStyle w:val="Heading2"/>
      </w:pPr>
      <w:bookmarkStart w:id="82" w:name="_Toc240926467"/>
      <w:r>
        <w:t>4.4 Methodological Quality of Included Studies</w:t>
      </w:r>
      <w:bookmarkEnd w:id="81"/>
      <w:bookmarkEnd w:id="82"/>
    </w:p>
    <w:p w14:paraId="30B61CD3" w14:textId="49E9377D" w:rsidR="00F437D9" w:rsidRDefault="00F437D9" w:rsidP="00F437D9">
      <w:r>
        <w:t>A critical appraisal approach based on the CASP was used to appraise the methodological quality of the 15 included studies. The clarity of the research aims was assessed, as well as the appropriateness of the methodology and study design, recruitment strategy, data collection procedures, potential for bias in the study, ethical issues, rigour of analysis, clarity of findings and the overall value and applicability of each study when addressing the review question (</w:t>
      </w:r>
      <w:r w:rsidR="00C8317D">
        <w:t>CASP</w:t>
      </w:r>
      <w:r>
        <w:t>, 2024). The use of a uniform framework of assessment allowed methodological advantages and disadvantages of studies with different research designs to be discussed and/or considered systematically, rather than solely by reference to the relevance of the study.</w:t>
      </w:r>
    </w:p>
    <w:p w14:paraId="472DE299" w14:textId="557C98CD" w:rsidR="00017190" w:rsidRDefault="00F437D9" w:rsidP="00F437D9">
      <w:r>
        <w:t>The 15 studies met the pre-specified minimum quality criterion, and none of the studies exhibited a critical methodological weakness that indicated they were to be excluded. In total, seven studies were considered to be of High-quality evidence, and eight were Moderate-quality evidence. In general, high-quality studies were well designed, showing clear research questions, suitable methods, adequate description of the recruitment and data collection procedures, use of validated measures or careful qualitative analysis, and clear reporting and explicit consideration of the study limitations. Moderate-quality studies were sufficiently rigorous but had some limitations that reduced the confidence and/or transferability of the findings, such as convenience sampling, small samples, single-institution recruitment, cross-sectional designs, pandemic-specific contexts, and pandemic intervention evaluations without control groups or long-term follow-up. These are the same general methodological shortcomings found in previous findings.</w:t>
      </w:r>
    </w:p>
    <w:p w14:paraId="098D6BC6" w14:textId="77777777" w:rsidR="00372E79" w:rsidRDefault="00372E79" w:rsidP="00017190">
      <w:pPr>
        <w:sectPr w:rsidR="00372E79">
          <w:pgSz w:w="12240" w:h="15840"/>
          <w:pgMar w:top="1440" w:right="1440" w:bottom="1440" w:left="1440" w:header="720" w:footer="720" w:gutter="0"/>
          <w:cols w:space="720"/>
          <w:docGrid w:linePitch="360"/>
        </w:sectPr>
      </w:pPr>
    </w:p>
    <w:p w14:paraId="5DE5B0CF" w14:textId="7932E48D" w:rsidR="002F108B" w:rsidRDefault="00017190" w:rsidP="00017190">
      <w:r>
        <w:lastRenderedPageBreak/>
        <w:t>Table 4.3: Review-level methodological appraisal summary</w:t>
      </w:r>
    </w:p>
    <w:tbl>
      <w:tblPr>
        <w:tblStyle w:val="TableGrid"/>
        <w:tblW w:w="0" w:type="auto"/>
        <w:tblLook w:val="04A0" w:firstRow="1" w:lastRow="0" w:firstColumn="1" w:lastColumn="0" w:noHBand="0" w:noVBand="1"/>
      </w:tblPr>
      <w:tblGrid>
        <w:gridCol w:w="2115"/>
        <w:gridCol w:w="1909"/>
        <w:gridCol w:w="1884"/>
        <w:gridCol w:w="1507"/>
        <w:gridCol w:w="3037"/>
        <w:gridCol w:w="2724"/>
      </w:tblGrid>
      <w:tr w:rsidR="002F108B" w:rsidRPr="002F108B" w14:paraId="33A2AE4A" w14:textId="77777777" w:rsidTr="002F108B">
        <w:tc>
          <w:tcPr>
            <w:tcW w:w="0" w:type="auto"/>
            <w:hideMark/>
          </w:tcPr>
          <w:p w14:paraId="5C142359" w14:textId="77777777" w:rsidR="002F108B" w:rsidRPr="002F108B" w:rsidRDefault="002F108B" w:rsidP="002F108B">
            <w:pPr>
              <w:spacing w:after="160"/>
              <w:rPr>
                <w:b/>
                <w:bCs/>
                <w:lang w:val="en-US"/>
              </w:rPr>
            </w:pPr>
            <w:r w:rsidRPr="002F108B">
              <w:rPr>
                <w:b/>
                <w:bCs/>
                <w:lang w:val="en-US"/>
              </w:rPr>
              <w:t>Study</w:t>
            </w:r>
          </w:p>
        </w:tc>
        <w:tc>
          <w:tcPr>
            <w:tcW w:w="0" w:type="auto"/>
            <w:hideMark/>
          </w:tcPr>
          <w:p w14:paraId="0B9CEEBE" w14:textId="77777777" w:rsidR="002F108B" w:rsidRPr="002F108B" w:rsidRDefault="002F108B" w:rsidP="002F108B">
            <w:pPr>
              <w:spacing w:after="160"/>
              <w:rPr>
                <w:b/>
                <w:bCs/>
                <w:lang w:val="en-US"/>
              </w:rPr>
            </w:pPr>
            <w:r w:rsidRPr="002F108B">
              <w:rPr>
                <w:b/>
                <w:bCs/>
                <w:lang w:val="en-US"/>
              </w:rPr>
              <w:t>Study design</w:t>
            </w:r>
          </w:p>
        </w:tc>
        <w:tc>
          <w:tcPr>
            <w:tcW w:w="0" w:type="auto"/>
            <w:hideMark/>
          </w:tcPr>
          <w:p w14:paraId="1E7FA799" w14:textId="77777777" w:rsidR="002F108B" w:rsidRPr="002F108B" w:rsidRDefault="002F108B" w:rsidP="002F108B">
            <w:pPr>
              <w:spacing w:after="160"/>
              <w:rPr>
                <w:b/>
                <w:bCs/>
                <w:lang w:val="en-US"/>
              </w:rPr>
            </w:pPr>
            <w:r w:rsidRPr="002F108B">
              <w:rPr>
                <w:b/>
                <w:bCs/>
                <w:lang w:val="en-US"/>
              </w:rPr>
              <w:t>Appraisal tool</w:t>
            </w:r>
          </w:p>
        </w:tc>
        <w:tc>
          <w:tcPr>
            <w:tcW w:w="0" w:type="auto"/>
            <w:hideMark/>
          </w:tcPr>
          <w:p w14:paraId="224D5161" w14:textId="77777777" w:rsidR="002F108B" w:rsidRPr="002F108B" w:rsidRDefault="002F108B" w:rsidP="002F108B">
            <w:pPr>
              <w:spacing w:after="160"/>
              <w:rPr>
                <w:b/>
                <w:bCs/>
                <w:lang w:val="en-US"/>
              </w:rPr>
            </w:pPr>
            <w:r w:rsidRPr="002F108B">
              <w:rPr>
                <w:b/>
                <w:bCs/>
                <w:lang w:val="en-US"/>
              </w:rPr>
              <w:t>Overall judgement</w:t>
            </w:r>
          </w:p>
        </w:tc>
        <w:tc>
          <w:tcPr>
            <w:tcW w:w="0" w:type="auto"/>
            <w:hideMark/>
          </w:tcPr>
          <w:p w14:paraId="0B37C3F1" w14:textId="77777777" w:rsidR="002F108B" w:rsidRPr="002F108B" w:rsidRDefault="002F108B" w:rsidP="002F108B">
            <w:pPr>
              <w:spacing w:after="160"/>
              <w:rPr>
                <w:b/>
                <w:bCs/>
                <w:lang w:val="en-US"/>
              </w:rPr>
            </w:pPr>
            <w:r w:rsidRPr="002F108B">
              <w:rPr>
                <w:b/>
                <w:bCs/>
                <w:lang w:val="en-US"/>
              </w:rPr>
              <w:t>Key methodological strength</w:t>
            </w:r>
          </w:p>
        </w:tc>
        <w:tc>
          <w:tcPr>
            <w:tcW w:w="0" w:type="auto"/>
            <w:hideMark/>
          </w:tcPr>
          <w:p w14:paraId="7564B5E3" w14:textId="77777777" w:rsidR="002F108B" w:rsidRPr="002F108B" w:rsidRDefault="002F108B" w:rsidP="002F108B">
            <w:pPr>
              <w:spacing w:after="160"/>
              <w:rPr>
                <w:b/>
                <w:bCs/>
                <w:lang w:val="en-US"/>
              </w:rPr>
            </w:pPr>
            <w:r w:rsidRPr="002F108B">
              <w:rPr>
                <w:b/>
                <w:bCs/>
                <w:lang w:val="en-US"/>
              </w:rPr>
              <w:t>Principal limitation</w:t>
            </w:r>
          </w:p>
        </w:tc>
      </w:tr>
      <w:tr w:rsidR="002F108B" w:rsidRPr="002F108B" w14:paraId="7E4857D3" w14:textId="77777777" w:rsidTr="002F108B">
        <w:tc>
          <w:tcPr>
            <w:tcW w:w="0" w:type="auto"/>
            <w:hideMark/>
          </w:tcPr>
          <w:p w14:paraId="03052B39" w14:textId="77777777" w:rsidR="002F108B" w:rsidRPr="002F108B" w:rsidRDefault="002F108B" w:rsidP="002F108B">
            <w:pPr>
              <w:spacing w:after="160"/>
              <w:rPr>
                <w:lang w:val="en-US"/>
              </w:rPr>
            </w:pPr>
            <w:r w:rsidRPr="002F108B">
              <w:rPr>
                <w:lang w:val="en-US"/>
              </w:rPr>
              <w:t>Hazell et al. (2021)</w:t>
            </w:r>
          </w:p>
        </w:tc>
        <w:tc>
          <w:tcPr>
            <w:tcW w:w="0" w:type="auto"/>
            <w:hideMark/>
          </w:tcPr>
          <w:p w14:paraId="7857D11E" w14:textId="77777777" w:rsidR="002F108B" w:rsidRPr="002F108B" w:rsidRDefault="002F108B" w:rsidP="002F108B">
            <w:pPr>
              <w:spacing w:after="160"/>
              <w:rPr>
                <w:lang w:val="en-US"/>
              </w:rPr>
            </w:pPr>
            <w:r w:rsidRPr="002F108B">
              <w:rPr>
                <w:lang w:val="en-US"/>
              </w:rPr>
              <w:t>Cross-sectional national survey</w:t>
            </w:r>
          </w:p>
        </w:tc>
        <w:tc>
          <w:tcPr>
            <w:tcW w:w="0" w:type="auto"/>
            <w:hideMark/>
          </w:tcPr>
          <w:p w14:paraId="5BFE5A92"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47E56862" w14:textId="77777777" w:rsidR="002F108B" w:rsidRPr="002F108B" w:rsidRDefault="002F108B" w:rsidP="002F108B">
            <w:pPr>
              <w:spacing w:after="160"/>
              <w:rPr>
                <w:lang w:val="en-US"/>
              </w:rPr>
            </w:pPr>
            <w:r w:rsidRPr="002F108B">
              <w:rPr>
                <w:b/>
                <w:bCs/>
                <w:lang w:val="en-US"/>
              </w:rPr>
              <w:t>High</w:t>
            </w:r>
          </w:p>
        </w:tc>
        <w:tc>
          <w:tcPr>
            <w:tcW w:w="0" w:type="auto"/>
            <w:hideMark/>
          </w:tcPr>
          <w:p w14:paraId="46E24D2B" w14:textId="77777777" w:rsidR="002F108B" w:rsidRPr="002F108B" w:rsidRDefault="002F108B" w:rsidP="002F108B">
            <w:pPr>
              <w:spacing w:after="160"/>
              <w:rPr>
                <w:lang w:val="en-US"/>
              </w:rPr>
            </w:pPr>
            <w:r w:rsidRPr="002F108B">
              <w:rPr>
                <w:lang w:val="en-US"/>
              </w:rPr>
              <w:t>Large UK-wide sample; validated mental-health measures</w:t>
            </w:r>
          </w:p>
        </w:tc>
        <w:tc>
          <w:tcPr>
            <w:tcW w:w="0" w:type="auto"/>
            <w:hideMark/>
          </w:tcPr>
          <w:p w14:paraId="72B75517" w14:textId="77777777" w:rsidR="002F108B" w:rsidRPr="002F108B" w:rsidRDefault="002F108B" w:rsidP="002F108B">
            <w:pPr>
              <w:spacing w:after="160"/>
              <w:rPr>
                <w:lang w:val="en-US"/>
              </w:rPr>
            </w:pPr>
            <w:r w:rsidRPr="002F108B">
              <w:rPr>
                <w:lang w:val="en-US"/>
              </w:rPr>
              <w:t>Cross-sectional design; potential self-selection</w:t>
            </w:r>
          </w:p>
        </w:tc>
      </w:tr>
      <w:tr w:rsidR="002F108B" w:rsidRPr="002F108B" w14:paraId="350BECA9" w14:textId="77777777" w:rsidTr="002F108B">
        <w:tc>
          <w:tcPr>
            <w:tcW w:w="0" w:type="auto"/>
            <w:hideMark/>
          </w:tcPr>
          <w:p w14:paraId="385E3F40" w14:textId="6740F129" w:rsidR="002F108B" w:rsidRPr="002F108B" w:rsidRDefault="002F108B" w:rsidP="002F108B">
            <w:pPr>
              <w:spacing w:after="160"/>
              <w:rPr>
                <w:lang w:val="en-US"/>
              </w:rPr>
            </w:pPr>
            <w:r w:rsidRPr="002F108B">
              <w:rPr>
                <w:lang w:val="en-US"/>
              </w:rPr>
              <w:t>Berry, Niven and Hazell (2021</w:t>
            </w:r>
            <w:r w:rsidR="00877DA4">
              <w:rPr>
                <w:lang w:val="en-US"/>
              </w:rPr>
              <w:t>a</w:t>
            </w:r>
            <w:r w:rsidRPr="002F108B">
              <w:rPr>
                <w:lang w:val="en-US"/>
              </w:rPr>
              <w:t xml:space="preserve">) </w:t>
            </w:r>
            <w:r w:rsidR="00416A91">
              <w:rPr>
                <w:lang w:val="en-US"/>
              </w:rPr>
              <w:t>-</w:t>
            </w:r>
            <w:r w:rsidRPr="002F108B">
              <w:rPr>
                <w:lang w:val="en-US"/>
              </w:rPr>
              <w:t xml:space="preserve"> predictors</w:t>
            </w:r>
          </w:p>
        </w:tc>
        <w:tc>
          <w:tcPr>
            <w:tcW w:w="0" w:type="auto"/>
            <w:hideMark/>
          </w:tcPr>
          <w:p w14:paraId="12AD4EFF" w14:textId="77777777" w:rsidR="002F108B" w:rsidRPr="002F108B" w:rsidRDefault="002F108B" w:rsidP="002F108B">
            <w:pPr>
              <w:spacing w:after="160"/>
              <w:rPr>
                <w:lang w:val="en-US"/>
              </w:rPr>
            </w:pPr>
            <w:r w:rsidRPr="002F108B">
              <w:rPr>
                <w:lang w:val="en-US"/>
              </w:rPr>
              <w:t>Cross-sectional predictor study</w:t>
            </w:r>
          </w:p>
        </w:tc>
        <w:tc>
          <w:tcPr>
            <w:tcW w:w="0" w:type="auto"/>
            <w:hideMark/>
          </w:tcPr>
          <w:p w14:paraId="1DBC50D3"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5C756D5E" w14:textId="77777777" w:rsidR="002F108B" w:rsidRPr="002F108B" w:rsidRDefault="002F108B" w:rsidP="002F108B">
            <w:pPr>
              <w:spacing w:after="160"/>
              <w:rPr>
                <w:lang w:val="en-US"/>
              </w:rPr>
            </w:pPr>
            <w:r w:rsidRPr="002F108B">
              <w:rPr>
                <w:b/>
                <w:bCs/>
                <w:lang w:val="en-US"/>
              </w:rPr>
              <w:t>High</w:t>
            </w:r>
          </w:p>
        </w:tc>
        <w:tc>
          <w:tcPr>
            <w:tcW w:w="0" w:type="auto"/>
            <w:hideMark/>
          </w:tcPr>
          <w:p w14:paraId="1FF18A43" w14:textId="77777777" w:rsidR="002F108B" w:rsidRPr="002F108B" w:rsidRDefault="002F108B" w:rsidP="002F108B">
            <w:pPr>
              <w:spacing w:after="160"/>
              <w:rPr>
                <w:lang w:val="en-US"/>
              </w:rPr>
            </w:pPr>
            <w:r w:rsidRPr="002F108B">
              <w:rPr>
                <w:lang w:val="en-US"/>
              </w:rPr>
              <w:t>Large national U-DOC dataset; multivariable analysis</w:t>
            </w:r>
          </w:p>
        </w:tc>
        <w:tc>
          <w:tcPr>
            <w:tcW w:w="0" w:type="auto"/>
            <w:hideMark/>
          </w:tcPr>
          <w:p w14:paraId="10520163" w14:textId="77777777" w:rsidR="002F108B" w:rsidRPr="002F108B" w:rsidRDefault="002F108B" w:rsidP="002F108B">
            <w:pPr>
              <w:spacing w:after="160"/>
              <w:rPr>
                <w:lang w:val="en-US"/>
              </w:rPr>
            </w:pPr>
            <w:r w:rsidRPr="002F108B">
              <w:rPr>
                <w:lang w:val="en-US"/>
              </w:rPr>
              <w:t>Participants derived from linked U-DOC cohort</w:t>
            </w:r>
          </w:p>
        </w:tc>
      </w:tr>
      <w:tr w:rsidR="002F108B" w:rsidRPr="002F108B" w14:paraId="642BB7F2" w14:textId="77777777" w:rsidTr="002F108B">
        <w:tc>
          <w:tcPr>
            <w:tcW w:w="0" w:type="auto"/>
            <w:hideMark/>
          </w:tcPr>
          <w:p w14:paraId="2582E3FE" w14:textId="4170AFA0" w:rsidR="002F108B" w:rsidRPr="002F108B" w:rsidRDefault="002F108B" w:rsidP="002F108B">
            <w:pPr>
              <w:spacing w:after="160"/>
              <w:rPr>
                <w:lang w:val="en-US"/>
              </w:rPr>
            </w:pPr>
            <w:r w:rsidRPr="002F108B">
              <w:rPr>
                <w:lang w:val="en-US"/>
              </w:rPr>
              <w:t>Berry et al. (2021</w:t>
            </w:r>
            <w:r w:rsidR="00877DA4">
              <w:rPr>
                <w:lang w:val="en-US"/>
              </w:rPr>
              <w:t>b</w:t>
            </w:r>
            <w:r w:rsidRPr="002F108B">
              <w:rPr>
                <w:lang w:val="en-US"/>
              </w:rPr>
              <w:t xml:space="preserve">) </w:t>
            </w:r>
            <w:r w:rsidR="00416A91">
              <w:rPr>
                <w:lang w:val="en-US"/>
              </w:rPr>
              <w:t>-</w:t>
            </w:r>
            <w:r w:rsidRPr="002F108B">
              <w:rPr>
                <w:lang w:val="en-US"/>
              </w:rPr>
              <w:t xml:space="preserve"> stigma</w:t>
            </w:r>
          </w:p>
        </w:tc>
        <w:tc>
          <w:tcPr>
            <w:tcW w:w="0" w:type="auto"/>
            <w:hideMark/>
          </w:tcPr>
          <w:p w14:paraId="29713D86" w14:textId="77777777" w:rsidR="002F108B" w:rsidRPr="002F108B" w:rsidRDefault="002F108B" w:rsidP="002F108B">
            <w:pPr>
              <w:spacing w:after="160"/>
              <w:rPr>
                <w:lang w:val="en-US"/>
              </w:rPr>
            </w:pPr>
            <w:r w:rsidRPr="002F108B">
              <w:rPr>
                <w:lang w:val="en-US"/>
              </w:rPr>
              <w:t>Mixed methods</w:t>
            </w:r>
          </w:p>
        </w:tc>
        <w:tc>
          <w:tcPr>
            <w:tcW w:w="0" w:type="auto"/>
            <w:hideMark/>
          </w:tcPr>
          <w:p w14:paraId="785204A2" w14:textId="77777777" w:rsidR="002F108B" w:rsidRPr="002F108B" w:rsidRDefault="002F108B" w:rsidP="002F108B">
            <w:pPr>
              <w:spacing w:after="160"/>
              <w:rPr>
                <w:lang w:val="en-US"/>
              </w:rPr>
            </w:pPr>
            <w:r w:rsidRPr="002F108B">
              <w:rPr>
                <w:lang w:val="en-US"/>
              </w:rPr>
              <w:t>MMAT</w:t>
            </w:r>
          </w:p>
        </w:tc>
        <w:tc>
          <w:tcPr>
            <w:tcW w:w="0" w:type="auto"/>
            <w:hideMark/>
          </w:tcPr>
          <w:p w14:paraId="7D88BB93" w14:textId="77777777" w:rsidR="002F108B" w:rsidRPr="002F108B" w:rsidRDefault="002F108B" w:rsidP="002F108B">
            <w:pPr>
              <w:spacing w:after="160"/>
              <w:rPr>
                <w:lang w:val="en-US"/>
              </w:rPr>
            </w:pPr>
            <w:r w:rsidRPr="002F108B">
              <w:rPr>
                <w:b/>
                <w:bCs/>
                <w:lang w:val="en-US"/>
              </w:rPr>
              <w:t>High</w:t>
            </w:r>
          </w:p>
        </w:tc>
        <w:tc>
          <w:tcPr>
            <w:tcW w:w="0" w:type="auto"/>
            <w:hideMark/>
          </w:tcPr>
          <w:p w14:paraId="0190F902" w14:textId="77777777" w:rsidR="002F108B" w:rsidRPr="002F108B" w:rsidRDefault="002F108B" w:rsidP="002F108B">
            <w:pPr>
              <w:spacing w:after="160"/>
              <w:rPr>
                <w:lang w:val="en-US"/>
              </w:rPr>
            </w:pPr>
            <w:r w:rsidRPr="002F108B">
              <w:rPr>
                <w:lang w:val="en-US"/>
              </w:rPr>
              <w:t>Integration of quantitative and qualitative evidence</w:t>
            </w:r>
          </w:p>
        </w:tc>
        <w:tc>
          <w:tcPr>
            <w:tcW w:w="0" w:type="auto"/>
            <w:hideMark/>
          </w:tcPr>
          <w:p w14:paraId="31AD65EB" w14:textId="77777777" w:rsidR="002F108B" w:rsidRPr="002F108B" w:rsidRDefault="002F108B" w:rsidP="002F108B">
            <w:pPr>
              <w:spacing w:after="160"/>
              <w:rPr>
                <w:lang w:val="en-US"/>
              </w:rPr>
            </w:pPr>
            <w:r w:rsidRPr="002F108B">
              <w:rPr>
                <w:lang w:val="en-US"/>
              </w:rPr>
              <w:t>Predominantly cross-sectional evidence</w:t>
            </w:r>
          </w:p>
        </w:tc>
      </w:tr>
      <w:tr w:rsidR="002F108B" w:rsidRPr="002F108B" w14:paraId="75C36876" w14:textId="77777777" w:rsidTr="002F108B">
        <w:tc>
          <w:tcPr>
            <w:tcW w:w="0" w:type="auto"/>
            <w:hideMark/>
          </w:tcPr>
          <w:p w14:paraId="7C3CA081" w14:textId="77777777" w:rsidR="002F108B" w:rsidRPr="002F108B" w:rsidRDefault="002F108B" w:rsidP="002F108B">
            <w:pPr>
              <w:spacing w:after="160"/>
              <w:rPr>
                <w:lang w:val="en-US"/>
              </w:rPr>
            </w:pPr>
            <w:r w:rsidRPr="002F108B">
              <w:rPr>
                <w:lang w:val="en-US"/>
              </w:rPr>
              <w:t>Homer et al. (2021)</w:t>
            </w:r>
          </w:p>
        </w:tc>
        <w:tc>
          <w:tcPr>
            <w:tcW w:w="0" w:type="auto"/>
            <w:hideMark/>
          </w:tcPr>
          <w:p w14:paraId="3CE67870" w14:textId="77777777" w:rsidR="002F108B" w:rsidRPr="002F108B" w:rsidRDefault="002F108B" w:rsidP="002F108B">
            <w:pPr>
              <w:spacing w:after="160"/>
              <w:rPr>
                <w:lang w:val="en-US"/>
              </w:rPr>
            </w:pPr>
            <w:r w:rsidRPr="002F108B">
              <w:rPr>
                <w:lang w:val="en-US"/>
              </w:rPr>
              <w:t>Mixed-method intervention evaluation</w:t>
            </w:r>
          </w:p>
        </w:tc>
        <w:tc>
          <w:tcPr>
            <w:tcW w:w="0" w:type="auto"/>
            <w:hideMark/>
          </w:tcPr>
          <w:p w14:paraId="70A73906" w14:textId="77777777" w:rsidR="002F108B" w:rsidRPr="002F108B" w:rsidRDefault="002F108B" w:rsidP="002F108B">
            <w:pPr>
              <w:spacing w:after="160"/>
              <w:rPr>
                <w:lang w:val="en-US"/>
              </w:rPr>
            </w:pPr>
            <w:r w:rsidRPr="002F108B">
              <w:rPr>
                <w:lang w:val="en-US"/>
              </w:rPr>
              <w:t>MMAT</w:t>
            </w:r>
          </w:p>
        </w:tc>
        <w:tc>
          <w:tcPr>
            <w:tcW w:w="0" w:type="auto"/>
            <w:hideMark/>
          </w:tcPr>
          <w:p w14:paraId="5A43A14D" w14:textId="77777777" w:rsidR="002F108B" w:rsidRPr="002F108B" w:rsidRDefault="002F108B" w:rsidP="002F108B">
            <w:pPr>
              <w:spacing w:after="160"/>
              <w:rPr>
                <w:lang w:val="en-US"/>
              </w:rPr>
            </w:pPr>
            <w:r w:rsidRPr="002F108B">
              <w:rPr>
                <w:b/>
                <w:bCs/>
                <w:lang w:val="en-US"/>
              </w:rPr>
              <w:t>Moderate</w:t>
            </w:r>
          </w:p>
        </w:tc>
        <w:tc>
          <w:tcPr>
            <w:tcW w:w="0" w:type="auto"/>
            <w:hideMark/>
          </w:tcPr>
          <w:p w14:paraId="6F8FE634" w14:textId="77777777" w:rsidR="002F108B" w:rsidRPr="002F108B" w:rsidRDefault="002F108B" w:rsidP="002F108B">
            <w:pPr>
              <w:spacing w:after="160"/>
              <w:rPr>
                <w:lang w:val="en-US"/>
              </w:rPr>
            </w:pPr>
            <w:r w:rsidRPr="002F108B">
              <w:rPr>
                <w:lang w:val="en-US"/>
              </w:rPr>
              <w:t>Real-world evaluation of a preventive intervention</w:t>
            </w:r>
          </w:p>
        </w:tc>
        <w:tc>
          <w:tcPr>
            <w:tcW w:w="0" w:type="auto"/>
            <w:hideMark/>
          </w:tcPr>
          <w:p w14:paraId="7E7F53EB" w14:textId="77777777" w:rsidR="002F108B" w:rsidRPr="002F108B" w:rsidRDefault="002F108B" w:rsidP="002F108B">
            <w:pPr>
              <w:spacing w:after="160"/>
              <w:rPr>
                <w:lang w:val="en-US"/>
              </w:rPr>
            </w:pPr>
            <w:r w:rsidRPr="002F108B">
              <w:rPr>
                <w:lang w:val="en-US"/>
              </w:rPr>
              <w:t>Single institution; no control group</w:t>
            </w:r>
          </w:p>
        </w:tc>
      </w:tr>
      <w:tr w:rsidR="002F108B" w:rsidRPr="002F108B" w14:paraId="19367961" w14:textId="77777777" w:rsidTr="002F108B">
        <w:tc>
          <w:tcPr>
            <w:tcW w:w="0" w:type="auto"/>
            <w:hideMark/>
          </w:tcPr>
          <w:p w14:paraId="648B6E14" w14:textId="77777777" w:rsidR="002F108B" w:rsidRPr="002F108B" w:rsidRDefault="002F108B" w:rsidP="002F108B">
            <w:pPr>
              <w:spacing w:after="160"/>
              <w:rPr>
                <w:lang w:val="en-US"/>
              </w:rPr>
            </w:pPr>
            <w:r w:rsidRPr="002F108B">
              <w:rPr>
                <w:lang w:val="en-US"/>
              </w:rPr>
              <w:t>Carr et al. (2022)</w:t>
            </w:r>
          </w:p>
        </w:tc>
        <w:tc>
          <w:tcPr>
            <w:tcW w:w="0" w:type="auto"/>
            <w:hideMark/>
          </w:tcPr>
          <w:p w14:paraId="540ACECE" w14:textId="77777777" w:rsidR="002F108B" w:rsidRPr="002F108B" w:rsidRDefault="002F108B" w:rsidP="002F108B">
            <w:pPr>
              <w:spacing w:after="160"/>
              <w:rPr>
                <w:lang w:val="en-US"/>
              </w:rPr>
            </w:pPr>
            <w:r w:rsidRPr="002F108B">
              <w:rPr>
                <w:lang w:val="en-US"/>
              </w:rPr>
              <w:t>Cross-sectional survey</w:t>
            </w:r>
          </w:p>
        </w:tc>
        <w:tc>
          <w:tcPr>
            <w:tcW w:w="0" w:type="auto"/>
            <w:hideMark/>
          </w:tcPr>
          <w:p w14:paraId="3DAC9100"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20437083" w14:textId="77777777" w:rsidR="002F108B" w:rsidRPr="002F108B" w:rsidRDefault="002F108B" w:rsidP="002F108B">
            <w:pPr>
              <w:spacing w:after="160"/>
              <w:rPr>
                <w:lang w:val="en-US"/>
              </w:rPr>
            </w:pPr>
            <w:r w:rsidRPr="002F108B">
              <w:rPr>
                <w:b/>
                <w:bCs/>
                <w:lang w:val="en-US"/>
              </w:rPr>
              <w:t>Moderate</w:t>
            </w:r>
          </w:p>
        </w:tc>
        <w:tc>
          <w:tcPr>
            <w:tcW w:w="0" w:type="auto"/>
            <w:hideMark/>
          </w:tcPr>
          <w:p w14:paraId="56401E51" w14:textId="77777777" w:rsidR="002F108B" w:rsidRPr="002F108B" w:rsidRDefault="002F108B" w:rsidP="002F108B">
            <w:pPr>
              <w:spacing w:after="160"/>
              <w:rPr>
                <w:lang w:val="en-US"/>
              </w:rPr>
            </w:pPr>
            <w:r w:rsidRPr="002F108B">
              <w:rPr>
                <w:lang w:val="en-US"/>
              </w:rPr>
              <w:t>Large weighted cohort</w:t>
            </w:r>
          </w:p>
        </w:tc>
        <w:tc>
          <w:tcPr>
            <w:tcW w:w="0" w:type="auto"/>
            <w:hideMark/>
          </w:tcPr>
          <w:p w14:paraId="74D7E343" w14:textId="77777777" w:rsidR="002F108B" w:rsidRPr="002F108B" w:rsidRDefault="002F108B" w:rsidP="002F108B">
            <w:pPr>
              <w:spacing w:after="160"/>
              <w:rPr>
                <w:lang w:val="en-US"/>
              </w:rPr>
            </w:pPr>
            <w:r w:rsidRPr="002F108B">
              <w:rPr>
                <w:lang w:val="en-US"/>
              </w:rPr>
              <w:t>Pandemic-specific context; mixed staff/PGR sample</w:t>
            </w:r>
          </w:p>
        </w:tc>
      </w:tr>
      <w:tr w:rsidR="002F108B" w:rsidRPr="002F108B" w14:paraId="465F9280" w14:textId="77777777" w:rsidTr="002F108B">
        <w:tc>
          <w:tcPr>
            <w:tcW w:w="0" w:type="auto"/>
            <w:hideMark/>
          </w:tcPr>
          <w:p w14:paraId="59DB316A" w14:textId="77777777" w:rsidR="002F108B" w:rsidRPr="002F108B" w:rsidRDefault="002F108B" w:rsidP="002F108B">
            <w:pPr>
              <w:spacing w:after="160"/>
              <w:rPr>
                <w:lang w:val="en-US"/>
              </w:rPr>
            </w:pPr>
            <w:r w:rsidRPr="002F108B">
              <w:rPr>
                <w:lang w:val="en-US"/>
              </w:rPr>
              <w:t>Moss et al. (2022)</w:t>
            </w:r>
          </w:p>
        </w:tc>
        <w:tc>
          <w:tcPr>
            <w:tcW w:w="0" w:type="auto"/>
            <w:hideMark/>
          </w:tcPr>
          <w:p w14:paraId="49038BAB" w14:textId="77777777" w:rsidR="002F108B" w:rsidRPr="002F108B" w:rsidRDefault="002F108B" w:rsidP="002F108B">
            <w:pPr>
              <w:spacing w:after="160"/>
              <w:rPr>
                <w:lang w:val="en-US"/>
              </w:rPr>
            </w:pPr>
            <w:r w:rsidRPr="002F108B">
              <w:rPr>
                <w:lang w:val="en-US"/>
              </w:rPr>
              <w:t>Cross-sectional survey</w:t>
            </w:r>
          </w:p>
        </w:tc>
        <w:tc>
          <w:tcPr>
            <w:tcW w:w="0" w:type="auto"/>
            <w:hideMark/>
          </w:tcPr>
          <w:p w14:paraId="281208FF"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56EFEB5D" w14:textId="77777777" w:rsidR="002F108B" w:rsidRPr="002F108B" w:rsidRDefault="002F108B" w:rsidP="002F108B">
            <w:pPr>
              <w:spacing w:after="160"/>
              <w:rPr>
                <w:lang w:val="en-US"/>
              </w:rPr>
            </w:pPr>
            <w:r w:rsidRPr="002F108B">
              <w:rPr>
                <w:b/>
                <w:bCs/>
                <w:lang w:val="en-US"/>
              </w:rPr>
              <w:t>Moderate</w:t>
            </w:r>
          </w:p>
        </w:tc>
        <w:tc>
          <w:tcPr>
            <w:tcW w:w="0" w:type="auto"/>
            <w:hideMark/>
          </w:tcPr>
          <w:p w14:paraId="4D2528A0" w14:textId="77777777" w:rsidR="002F108B" w:rsidRPr="002F108B" w:rsidRDefault="002F108B" w:rsidP="002F108B">
            <w:pPr>
              <w:spacing w:after="160"/>
              <w:rPr>
                <w:lang w:val="en-US"/>
              </w:rPr>
            </w:pPr>
            <w:r w:rsidRPr="002F108B">
              <w:rPr>
                <w:lang w:val="en-US"/>
              </w:rPr>
              <w:t>Use of validated wellbeing/distress constructs</w:t>
            </w:r>
          </w:p>
        </w:tc>
        <w:tc>
          <w:tcPr>
            <w:tcW w:w="0" w:type="auto"/>
            <w:hideMark/>
          </w:tcPr>
          <w:p w14:paraId="259453CC" w14:textId="77777777" w:rsidR="002F108B" w:rsidRPr="002F108B" w:rsidRDefault="002F108B" w:rsidP="002F108B">
            <w:pPr>
              <w:spacing w:after="160"/>
              <w:rPr>
                <w:lang w:val="en-US"/>
              </w:rPr>
            </w:pPr>
            <w:r w:rsidRPr="002F108B">
              <w:rPr>
                <w:lang w:val="en-US"/>
              </w:rPr>
              <w:t>Voluntary sample from only two universities</w:t>
            </w:r>
          </w:p>
        </w:tc>
      </w:tr>
      <w:tr w:rsidR="002F108B" w:rsidRPr="002F108B" w14:paraId="46DAD6B5" w14:textId="77777777" w:rsidTr="002F108B">
        <w:tc>
          <w:tcPr>
            <w:tcW w:w="0" w:type="auto"/>
            <w:hideMark/>
          </w:tcPr>
          <w:p w14:paraId="5B8406B9" w14:textId="77777777" w:rsidR="002F108B" w:rsidRPr="002F108B" w:rsidRDefault="002F108B" w:rsidP="002F108B">
            <w:pPr>
              <w:spacing w:after="160"/>
              <w:rPr>
                <w:lang w:val="en-US"/>
              </w:rPr>
            </w:pPr>
            <w:r w:rsidRPr="002F108B">
              <w:rPr>
                <w:lang w:val="en-US"/>
              </w:rPr>
              <w:lastRenderedPageBreak/>
              <w:t>Berry, Niven and Hazell (2023)</w:t>
            </w:r>
          </w:p>
        </w:tc>
        <w:tc>
          <w:tcPr>
            <w:tcW w:w="0" w:type="auto"/>
            <w:hideMark/>
          </w:tcPr>
          <w:p w14:paraId="7302D952" w14:textId="77777777" w:rsidR="002F108B" w:rsidRPr="002F108B" w:rsidRDefault="002F108B" w:rsidP="002F108B">
            <w:pPr>
              <w:spacing w:after="160"/>
              <w:rPr>
                <w:lang w:val="en-US"/>
              </w:rPr>
            </w:pPr>
            <w:r w:rsidRPr="002F108B">
              <w:rPr>
                <w:lang w:val="en-US"/>
              </w:rPr>
              <w:t>Cross-sectional predictor study</w:t>
            </w:r>
          </w:p>
        </w:tc>
        <w:tc>
          <w:tcPr>
            <w:tcW w:w="0" w:type="auto"/>
            <w:hideMark/>
          </w:tcPr>
          <w:p w14:paraId="4F581121"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00960006" w14:textId="77777777" w:rsidR="002F108B" w:rsidRPr="002F108B" w:rsidRDefault="002F108B" w:rsidP="002F108B">
            <w:pPr>
              <w:spacing w:after="160"/>
              <w:rPr>
                <w:lang w:val="en-US"/>
              </w:rPr>
            </w:pPr>
            <w:r w:rsidRPr="002F108B">
              <w:rPr>
                <w:b/>
                <w:bCs/>
                <w:lang w:val="en-US"/>
              </w:rPr>
              <w:t>High</w:t>
            </w:r>
          </w:p>
        </w:tc>
        <w:tc>
          <w:tcPr>
            <w:tcW w:w="0" w:type="auto"/>
            <w:hideMark/>
          </w:tcPr>
          <w:p w14:paraId="158BA246" w14:textId="77777777" w:rsidR="002F108B" w:rsidRPr="002F108B" w:rsidRDefault="002F108B" w:rsidP="002F108B">
            <w:pPr>
              <w:spacing w:after="160"/>
              <w:rPr>
                <w:lang w:val="en-US"/>
              </w:rPr>
            </w:pPr>
            <w:r w:rsidRPr="002F108B">
              <w:rPr>
                <w:lang w:val="en-US"/>
              </w:rPr>
              <w:t>Large sample; predictive modelling</w:t>
            </w:r>
          </w:p>
        </w:tc>
        <w:tc>
          <w:tcPr>
            <w:tcW w:w="0" w:type="auto"/>
            <w:hideMark/>
          </w:tcPr>
          <w:p w14:paraId="28DD24D5" w14:textId="77777777" w:rsidR="002F108B" w:rsidRPr="002F108B" w:rsidRDefault="002F108B" w:rsidP="002F108B">
            <w:pPr>
              <w:spacing w:after="160"/>
              <w:rPr>
                <w:lang w:val="en-US"/>
              </w:rPr>
            </w:pPr>
            <w:r w:rsidRPr="002F108B">
              <w:rPr>
                <w:lang w:val="en-US"/>
              </w:rPr>
              <w:t>Linked U-DOC cohort rather than independent replication</w:t>
            </w:r>
          </w:p>
        </w:tc>
      </w:tr>
      <w:tr w:rsidR="002F108B" w:rsidRPr="002F108B" w14:paraId="58924787" w14:textId="77777777" w:rsidTr="002F108B">
        <w:tc>
          <w:tcPr>
            <w:tcW w:w="0" w:type="auto"/>
            <w:hideMark/>
          </w:tcPr>
          <w:p w14:paraId="546BBF59" w14:textId="77777777" w:rsidR="002F108B" w:rsidRPr="002F108B" w:rsidRDefault="002F108B" w:rsidP="002F108B">
            <w:pPr>
              <w:spacing w:after="160"/>
              <w:rPr>
                <w:lang w:val="en-US"/>
              </w:rPr>
            </w:pPr>
            <w:proofErr w:type="spellStart"/>
            <w:r w:rsidRPr="002F108B">
              <w:rPr>
                <w:lang w:val="en-US"/>
              </w:rPr>
              <w:t>Milicev</w:t>
            </w:r>
            <w:proofErr w:type="spellEnd"/>
            <w:r w:rsidRPr="002F108B">
              <w:rPr>
                <w:lang w:val="en-US"/>
              </w:rPr>
              <w:t xml:space="preserve"> et al. (2023)</w:t>
            </w:r>
          </w:p>
        </w:tc>
        <w:tc>
          <w:tcPr>
            <w:tcW w:w="0" w:type="auto"/>
            <w:hideMark/>
          </w:tcPr>
          <w:p w14:paraId="4498968B" w14:textId="77777777" w:rsidR="002F108B" w:rsidRPr="002F108B" w:rsidRDefault="002F108B" w:rsidP="002F108B">
            <w:pPr>
              <w:spacing w:after="160"/>
              <w:rPr>
                <w:lang w:val="en-US"/>
              </w:rPr>
            </w:pPr>
            <w:r w:rsidRPr="002F108B">
              <w:rPr>
                <w:lang w:val="en-US"/>
              </w:rPr>
              <w:t>Cross-sectional survey</w:t>
            </w:r>
          </w:p>
        </w:tc>
        <w:tc>
          <w:tcPr>
            <w:tcW w:w="0" w:type="auto"/>
            <w:hideMark/>
          </w:tcPr>
          <w:p w14:paraId="2CD42AD7"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627C3380" w14:textId="77777777" w:rsidR="002F108B" w:rsidRPr="002F108B" w:rsidRDefault="002F108B" w:rsidP="002F108B">
            <w:pPr>
              <w:spacing w:after="160"/>
              <w:rPr>
                <w:lang w:val="en-US"/>
              </w:rPr>
            </w:pPr>
            <w:r w:rsidRPr="002F108B">
              <w:rPr>
                <w:b/>
                <w:bCs/>
                <w:lang w:val="en-US"/>
              </w:rPr>
              <w:t>High</w:t>
            </w:r>
          </w:p>
        </w:tc>
        <w:tc>
          <w:tcPr>
            <w:tcW w:w="0" w:type="auto"/>
            <w:hideMark/>
          </w:tcPr>
          <w:p w14:paraId="51D09495" w14:textId="77777777" w:rsidR="002F108B" w:rsidRPr="002F108B" w:rsidRDefault="002F108B" w:rsidP="002F108B">
            <w:pPr>
              <w:spacing w:after="160"/>
              <w:rPr>
                <w:lang w:val="en-US"/>
              </w:rPr>
            </w:pPr>
            <w:r w:rsidRPr="002F108B">
              <w:rPr>
                <w:lang w:val="en-US"/>
              </w:rPr>
              <w:t>Participants from 47 UK universities; validated outcomes</w:t>
            </w:r>
          </w:p>
        </w:tc>
        <w:tc>
          <w:tcPr>
            <w:tcW w:w="0" w:type="auto"/>
            <w:hideMark/>
          </w:tcPr>
          <w:p w14:paraId="49E10539" w14:textId="77777777" w:rsidR="002F108B" w:rsidRPr="002F108B" w:rsidRDefault="002F108B" w:rsidP="002F108B">
            <w:pPr>
              <w:spacing w:after="160"/>
              <w:rPr>
                <w:lang w:val="en-US"/>
              </w:rPr>
            </w:pPr>
            <w:r w:rsidRPr="002F108B">
              <w:rPr>
                <w:lang w:val="en-US"/>
              </w:rPr>
              <w:t>Cross-sectional design limits causal inference</w:t>
            </w:r>
          </w:p>
        </w:tc>
      </w:tr>
      <w:tr w:rsidR="002F108B" w:rsidRPr="002F108B" w14:paraId="53C7BAF4" w14:textId="77777777" w:rsidTr="002F108B">
        <w:tc>
          <w:tcPr>
            <w:tcW w:w="0" w:type="auto"/>
            <w:hideMark/>
          </w:tcPr>
          <w:p w14:paraId="7ECEEE7D" w14:textId="77777777" w:rsidR="002F108B" w:rsidRPr="002F108B" w:rsidRDefault="002F108B" w:rsidP="002F108B">
            <w:pPr>
              <w:spacing w:after="160"/>
              <w:rPr>
                <w:lang w:val="en-US"/>
              </w:rPr>
            </w:pPr>
            <w:proofErr w:type="spellStart"/>
            <w:r w:rsidRPr="002F108B">
              <w:rPr>
                <w:lang w:val="en-US"/>
              </w:rPr>
              <w:t>Hosseinpur</w:t>
            </w:r>
            <w:proofErr w:type="spellEnd"/>
            <w:r w:rsidRPr="002F108B">
              <w:rPr>
                <w:lang w:val="en-US"/>
              </w:rPr>
              <w:t xml:space="preserve"> et al. (2023)</w:t>
            </w:r>
          </w:p>
        </w:tc>
        <w:tc>
          <w:tcPr>
            <w:tcW w:w="0" w:type="auto"/>
            <w:hideMark/>
          </w:tcPr>
          <w:p w14:paraId="63A0398E" w14:textId="77777777" w:rsidR="002F108B" w:rsidRPr="002F108B" w:rsidRDefault="002F108B" w:rsidP="002F108B">
            <w:pPr>
              <w:spacing w:after="160"/>
              <w:rPr>
                <w:lang w:val="en-US"/>
              </w:rPr>
            </w:pPr>
            <w:r w:rsidRPr="002F108B">
              <w:rPr>
                <w:lang w:val="en-US"/>
              </w:rPr>
              <w:t>Cross-sectional survey</w:t>
            </w:r>
          </w:p>
        </w:tc>
        <w:tc>
          <w:tcPr>
            <w:tcW w:w="0" w:type="auto"/>
            <w:hideMark/>
          </w:tcPr>
          <w:p w14:paraId="14CCD814"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118A226D" w14:textId="77777777" w:rsidR="002F108B" w:rsidRPr="002F108B" w:rsidRDefault="002F108B" w:rsidP="002F108B">
            <w:pPr>
              <w:spacing w:after="160"/>
              <w:rPr>
                <w:lang w:val="en-US"/>
              </w:rPr>
            </w:pPr>
            <w:r w:rsidRPr="002F108B">
              <w:rPr>
                <w:b/>
                <w:bCs/>
                <w:lang w:val="en-US"/>
              </w:rPr>
              <w:t>Moderate</w:t>
            </w:r>
          </w:p>
        </w:tc>
        <w:tc>
          <w:tcPr>
            <w:tcW w:w="0" w:type="auto"/>
            <w:hideMark/>
          </w:tcPr>
          <w:p w14:paraId="7B577B0C" w14:textId="77777777" w:rsidR="002F108B" w:rsidRPr="002F108B" w:rsidRDefault="002F108B" w:rsidP="002F108B">
            <w:pPr>
              <w:spacing w:after="160"/>
              <w:rPr>
                <w:lang w:val="en-US"/>
              </w:rPr>
            </w:pPr>
            <w:r w:rsidRPr="002F108B">
              <w:rPr>
                <w:lang w:val="en-US"/>
              </w:rPr>
              <w:t>Direct evidence from PGT students</w:t>
            </w:r>
          </w:p>
        </w:tc>
        <w:tc>
          <w:tcPr>
            <w:tcW w:w="0" w:type="auto"/>
            <w:hideMark/>
          </w:tcPr>
          <w:p w14:paraId="66187830" w14:textId="77777777" w:rsidR="002F108B" w:rsidRPr="002F108B" w:rsidRDefault="002F108B" w:rsidP="002F108B">
            <w:pPr>
              <w:spacing w:after="160"/>
              <w:rPr>
                <w:lang w:val="en-US"/>
              </w:rPr>
            </w:pPr>
            <w:r w:rsidRPr="002F108B">
              <w:rPr>
                <w:lang w:val="en-US"/>
              </w:rPr>
              <w:t>Convenience sampling; one institution and discipline</w:t>
            </w:r>
          </w:p>
        </w:tc>
      </w:tr>
      <w:tr w:rsidR="002F108B" w:rsidRPr="002F108B" w14:paraId="7E8CEEED" w14:textId="77777777" w:rsidTr="002F108B">
        <w:tc>
          <w:tcPr>
            <w:tcW w:w="0" w:type="auto"/>
            <w:hideMark/>
          </w:tcPr>
          <w:p w14:paraId="305C0399" w14:textId="77777777" w:rsidR="002F108B" w:rsidRPr="002F108B" w:rsidRDefault="002F108B" w:rsidP="002F108B">
            <w:pPr>
              <w:spacing w:after="160"/>
              <w:rPr>
                <w:lang w:val="en-US"/>
              </w:rPr>
            </w:pPr>
            <w:r w:rsidRPr="002F108B">
              <w:rPr>
                <w:lang w:val="en-US"/>
              </w:rPr>
              <w:t>White et al. (2024)</w:t>
            </w:r>
          </w:p>
        </w:tc>
        <w:tc>
          <w:tcPr>
            <w:tcW w:w="0" w:type="auto"/>
            <w:hideMark/>
          </w:tcPr>
          <w:p w14:paraId="5502E012" w14:textId="77777777" w:rsidR="002F108B" w:rsidRPr="002F108B" w:rsidRDefault="002F108B" w:rsidP="002F108B">
            <w:pPr>
              <w:spacing w:after="160"/>
              <w:rPr>
                <w:lang w:val="en-US"/>
              </w:rPr>
            </w:pPr>
            <w:r w:rsidRPr="002F108B">
              <w:rPr>
                <w:lang w:val="en-US"/>
              </w:rPr>
              <w:t>Qualitative mixed-data analysis</w:t>
            </w:r>
          </w:p>
        </w:tc>
        <w:tc>
          <w:tcPr>
            <w:tcW w:w="0" w:type="auto"/>
            <w:hideMark/>
          </w:tcPr>
          <w:p w14:paraId="6A5AE40F" w14:textId="77777777" w:rsidR="002F108B" w:rsidRPr="002F108B" w:rsidRDefault="002F108B" w:rsidP="002F108B">
            <w:pPr>
              <w:spacing w:after="160"/>
              <w:rPr>
                <w:lang w:val="en-US"/>
              </w:rPr>
            </w:pPr>
            <w:r w:rsidRPr="002F108B">
              <w:rPr>
                <w:lang w:val="en-US"/>
              </w:rPr>
              <w:t>CASP Qualitative Studies Checklist</w:t>
            </w:r>
          </w:p>
        </w:tc>
        <w:tc>
          <w:tcPr>
            <w:tcW w:w="0" w:type="auto"/>
            <w:hideMark/>
          </w:tcPr>
          <w:p w14:paraId="3BEC0544" w14:textId="77777777" w:rsidR="002F108B" w:rsidRPr="002F108B" w:rsidRDefault="002F108B" w:rsidP="002F108B">
            <w:pPr>
              <w:spacing w:after="160"/>
              <w:rPr>
                <w:lang w:val="en-US"/>
              </w:rPr>
            </w:pPr>
            <w:r w:rsidRPr="002F108B">
              <w:rPr>
                <w:b/>
                <w:bCs/>
                <w:lang w:val="en-US"/>
              </w:rPr>
              <w:t>High</w:t>
            </w:r>
          </w:p>
        </w:tc>
        <w:tc>
          <w:tcPr>
            <w:tcW w:w="0" w:type="auto"/>
            <w:hideMark/>
          </w:tcPr>
          <w:p w14:paraId="6892D82B" w14:textId="77777777" w:rsidR="002F108B" w:rsidRPr="002F108B" w:rsidRDefault="002F108B" w:rsidP="002F108B">
            <w:pPr>
              <w:spacing w:after="160"/>
              <w:rPr>
                <w:lang w:val="en-US"/>
              </w:rPr>
            </w:pPr>
            <w:r w:rsidRPr="002F108B">
              <w:rPr>
                <w:lang w:val="en-US"/>
              </w:rPr>
              <w:t>Multi-site evidence; reflexivity and consideration of counter-evidence</w:t>
            </w:r>
          </w:p>
        </w:tc>
        <w:tc>
          <w:tcPr>
            <w:tcW w:w="0" w:type="auto"/>
            <w:hideMark/>
          </w:tcPr>
          <w:p w14:paraId="647BDAFC" w14:textId="77777777" w:rsidR="002F108B" w:rsidRPr="002F108B" w:rsidRDefault="002F108B" w:rsidP="002F108B">
            <w:pPr>
              <w:spacing w:after="160"/>
              <w:rPr>
                <w:lang w:val="en-US"/>
              </w:rPr>
            </w:pPr>
            <w:r w:rsidRPr="002F108B">
              <w:rPr>
                <w:lang w:val="en-US"/>
              </w:rPr>
              <w:t xml:space="preserve">Data linked to the </w:t>
            </w:r>
            <w:proofErr w:type="spellStart"/>
            <w:r w:rsidRPr="002F108B">
              <w:rPr>
                <w:lang w:val="en-US"/>
              </w:rPr>
              <w:t>Milicev</w:t>
            </w:r>
            <w:proofErr w:type="spellEnd"/>
            <w:r w:rsidRPr="002F108B">
              <w:rPr>
                <w:lang w:val="en-US"/>
              </w:rPr>
              <w:t xml:space="preserve"> survey cohort</w:t>
            </w:r>
          </w:p>
        </w:tc>
      </w:tr>
      <w:tr w:rsidR="002F108B" w:rsidRPr="002F108B" w14:paraId="7BCB386D" w14:textId="77777777" w:rsidTr="002F108B">
        <w:tc>
          <w:tcPr>
            <w:tcW w:w="0" w:type="auto"/>
            <w:hideMark/>
          </w:tcPr>
          <w:p w14:paraId="7FB70430" w14:textId="77777777" w:rsidR="002F108B" w:rsidRPr="002F108B" w:rsidRDefault="002F108B" w:rsidP="002F108B">
            <w:pPr>
              <w:spacing w:after="160"/>
              <w:rPr>
                <w:lang w:val="en-US"/>
              </w:rPr>
            </w:pPr>
            <w:proofErr w:type="spellStart"/>
            <w:r w:rsidRPr="002F108B">
              <w:rPr>
                <w:lang w:val="en-US"/>
              </w:rPr>
              <w:t>Mavrogalou-Foti</w:t>
            </w:r>
            <w:proofErr w:type="spellEnd"/>
            <w:r w:rsidRPr="002F108B">
              <w:rPr>
                <w:lang w:val="en-US"/>
              </w:rPr>
              <w:t xml:space="preserve"> et al. (2024)</w:t>
            </w:r>
          </w:p>
        </w:tc>
        <w:tc>
          <w:tcPr>
            <w:tcW w:w="0" w:type="auto"/>
            <w:hideMark/>
          </w:tcPr>
          <w:p w14:paraId="2B289CA6" w14:textId="77777777" w:rsidR="002F108B" w:rsidRPr="002F108B" w:rsidRDefault="002F108B" w:rsidP="002F108B">
            <w:pPr>
              <w:spacing w:after="160"/>
              <w:rPr>
                <w:lang w:val="en-US"/>
              </w:rPr>
            </w:pPr>
            <w:r w:rsidRPr="002F108B">
              <w:rPr>
                <w:lang w:val="en-US"/>
              </w:rPr>
              <w:t>Cross-sectional survey</w:t>
            </w:r>
          </w:p>
        </w:tc>
        <w:tc>
          <w:tcPr>
            <w:tcW w:w="0" w:type="auto"/>
            <w:hideMark/>
          </w:tcPr>
          <w:p w14:paraId="500E65D8" w14:textId="77777777" w:rsidR="002F108B" w:rsidRPr="002F108B" w:rsidRDefault="002F108B" w:rsidP="002F108B">
            <w:pPr>
              <w:spacing w:after="160"/>
              <w:rPr>
                <w:lang w:val="en-US"/>
              </w:rPr>
            </w:pPr>
            <w:r w:rsidRPr="002F108B">
              <w:rPr>
                <w:lang w:val="en-US"/>
              </w:rPr>
              <w:t>JBI Analytical Cross-Sectional Checklist</w:t>
            </w:r>
          </w:p>
        </w:tc>
        <w:tc>
          <w:tcPr>
            <w:tcW w:w="0" w:type="auto"/>
            <w:hideMark/>
          </w:tcPr>
          <w:p w14:paraId="5365EBA1" w14:textId="77777777" w:rsidR="002F108B" w:rsidRPr="002F108B" w:rsidRDefault="002F108B" w:rsidP="002F108B">
            <w:pPr>
              <w:spacing w:after="160"/>
              <w:rPr>
                <w:lang w:val="en-US"/>
              </w:rPr>
            </w:pPr>
            <w:r w:rsidRPr="002F108B">
              <w:rPr>
                <w:b/>
                <w:bCs/>
                <w:lang w:val="en-US"/>
              </w:rPr>
              <w:t>Moderate</w:t>
            </w:r>
          </w:p>
        </w:tc>
        <w:tc>
          <w:tcPr>
            <w:tcW w:w="0" w:type="auto"/>
            <w:hideMark/>
          </w:tcPr>
          <w:p w14:paraId="080D695E" w14:textId="77777777" w:rsidR="002F108B" w:rsidRPr="002F108B" w:rsidRDefault="002F108B" w:rsidP="002F108B">
            <w:pPr>
              <w:spacing w:after="160"/>
              <w:rPr>
                <w:lang w:val="en-US"/>
              </w:rPr>
            </w:pPr>
            <w:r w:rsidRPr="002F108B">
              <w:rPr>
                <w:lang w:val="en-US"/>
              </w:rPr>
              <w:t>Validated DASS-21 measure; regression analysis</w:t>
            </w:r>
          </w:p>
        </w:tc>
        <w:tc>
          <w:tcPr>
            <w:tcW w:w="0" w:type="auto"/>
            <w:hideMark/>
          </w:tcPr>
          <w:p w14:paraId="058FE184" w14:textId="77777777" w:rsidR="002F108B" w:rsidRPr="002F108B" w:rsidRDefault="002F108B" w:rsidP="002F108B">
            <w:pPr>
              <w:spacing w:after="160"/>
              <w:rPr>
                <w:lang w:val="en-US"/>
              </w:rPr>
            </w:pPr>
            <w:r w:rsidRPr="002F108B">
              <w:rPr>
                <w:lang w:val="en-US"/>
              </w:rPr>
              <w:t>Small sample and self-reported outcomes</w:t>
            </w:r>
          </w:p>
        </w:tc>
      </w:tr>
      <w:tr w:rsidR="002F108B" w:rsidRPr="002F108B" w14:paraId="1DD2463F" w14:textId="77777777" w:rsidTr="002F108B">
        <w:tc>
          <w:tcPr>
            <w:tcW w:w="0" w:type="auto"/>
            <w:hideMark/>
          </w:tcPr>
          <w:p w14:paraId="3E40A5A2" w14:textId="77777777" w:rsidR="002F108B" w:rsidRPr="002F108B" w:rsidRDefault="002F108B" w:rsidP="002F108B">
            <w:pPr>
              <w:spacing w:after="160"/>
              <w:rPr>
                <w:lang w:val="en-US"/>
              </w:rPr>
            </w:pPr>
            <w:r w:rsidRPr="002F108B">
              <w:rPr>
                <w:lang w:val="en-US"/>
              </w:rPr>
              <w:t>Casey et al. (2024a)</w:t>
            </w:r>
          </w:p>
        </w:tc>
        <w:tc>
          <w:tcPr>
            <w:tcW w:w="0" w:type="auto"/>
            <w:hideMark/>
          </w:tcPr>
          <w:p w14:paraId="511F1164" w14:textId="77777777" w:rsidR="002F108B" w:rsidRPr="002F108B" w:rsidRDefault="002F108B" w:rsidP="002F108B">
            <w:pPr>
              <w:spacing w:after="160"/>
              <w:rPr>
                <w:lang w:val="en-US"/>
              </w:rPr>
            </w:pPr>
            <w:r w:rsidRPr="002F108B">
              <w:rPr>
                <w:lang w:val="en-US"/>
              </w:rPr>
              <w:t>Mixed methods</w:t>
            </w:r>
          </w:p>
        </w:tc>
        <w:tc>
          <w:tcPr>
            <w:tcW w:w="0" w:type="auto"/>
            <w:hideMark/>
          </w:tcPr>
          <w:p w14:paraId="2FEB057E" w14:textId="77777777" w:rsidR="002F108B" w:rsidRPr="002F108B" w:rsidRDefault="002F108B" w:rsidP="002F108B">
            <w:pPr>
              <w:spacing w:after="160"/>
              <w:rPr>
                <w:lang w:val="en-US"/>
              </w:rPr>
            </w:pPr>
            <w:r w:rsidRPr="002F108B">
              <w:rPr>
                <w:lang w:val="en-US"/>
              </w:rPr>
              <w:t>MMAT</w:t>
            </w:r>
          </w:p>
        </w:tc>
        <w:tc>
          <w:tcPr>
            <w:tcW w:w="0" w:type="auto"/>
            <w:hideMark/>
          </w:tcPr>
          <w:p w14:paraId="663E7648" w14:textId="77777777" w:rsidR="002F108B" w:rsidRPr="002F108B" w:rsidRDefault="002F108B" w:rsidP="002F108B">
            <w:pPr>
              <w:spacing w:after="160"/>
              <w:rPr>
                <w:lang w:val="en-US"/>
              </w:rPr>
            </w:pPr>
            <w:r w:rsidRPr="002F108B">
              <w:rPr>
                <w:b/>
                <w:bCs/>
                <w:lang w:val="en-US"/>
              </w:rPr>
              <w:t>Moderate</w:t>
            </w:r>
          </w:p>
        </w:tc>
        <w:tc>
          <w:tcPr>
            <w:tcW w:w="0" w:type="auto"/>
            <w:hideMark/>
          </w:tcPr>
          <w:p w14:paraId="054C9B40" w14:textId="77777777" w:rsidR="002F108B" w:rsidRPr="002F108B" w:rsidRDefault="002F108B" w:rsidP="002F108B">
            <w:pPr>
              <w:spacing w:after="160"/>
              <w:rPr>
                <w:lang w:val="en-US"/>
              </w:rPr>
            </w:pPr>
            <w:r w:rsidRPr="002F108B">
              <w:rPr>
                <w:lang w:val="en-US"/>
              </w:rPr>
              <w:t>Combination of validated measures and qualitative evidence</w:t>
            </w:r>
          </w:p>
        </w:tc>
        <w:tc>
          <w:tcPr>
            <w:tcW w:w="0" w:type="auto"/>
            <w:hideMark/>
          </w:tcPr>
          <w:p w14:paraId="66EC99B9" w14:textId="77777777" w:rsidR="002F108B" w:rsidRPr="002F108B" w:rsidRDefault="002F108B" w:rsidP="002F108B">
            <w:pPr>
              <w:spacing w:after="160"/>
              <w:rPr>
                <w:lang w:val="en-US"/>
              </w:rPr>
            </w:pPr>
            <w:r w:rsidRPr="002F108B">
              <w:rPr>
                <w:lang w:val="en-US"/>
              </w:rPr>
              <w:t>Single university and small sample (n=54)</w:t>
            </w:r>
          </w:p>
        </w:tc>
      </w:tr>
      <w:tr w:rsidR="002F108B" w:rsidRPr="002F108B" w14:paraId="42366267" w14:textId="77777777" w:rsidTr="002F108B">
        <w:tc>
          <w:tcPr>
            <w:tcW w:w="0" w:type="auto"/>
            <w:hideMark/>
          </w:tcPr>
          <w:p w14:paraId="26DD91EA" w14:textId="77777777" w:rsidR="002F108B" w:rsidRPr="002F108B" w:rsidRDefault="002F108B" w:rsidP="002F108B">
            <w:pPr>
              <w:spacing w:after="160"/>
              <w:rPr>
                <w:lang w:val="en-US"/>
              </w:rPr>
            </w:pPr>
            <w:r w:rsidRPr="002F108B">
              <w:rPr>
                <w:lang w:val="en-US"/>
              </w:rPr>
              <w:t>Casey et al. (2024b)</w:t>
            </w:r>
          </w:p>
        </w:tc>
        <w:tc>
          <w:tcPr>
            <w:tcW w:w="0" w:type="auto"/>
            <w:hideMark/>
          </w:tcPr>
          <w:p w14:paraId="1D338C3C" w14:textId="77777777" w:rsidR="002F108B" w:rsidRPr="002F108B" w:rsidRDefault="002F108B" w:rsidP="002F108B">
            <w:pPr>
              <w:spacing w:after="160"/>
              <w:rPr>
                <w:lang w:val="en-US"/>
              </w:rPr>
            </w:pPr>
            <w:r w:rsidRPr="002F108B">
              <w:rPr>
                <w:lang w:val="en-US"/>
              </w:rPr>
              <w:t xml:space="preserve">Qualitative pilot intervention </w:t>
            </w:r>
            <w:r w:rsidRPr="002F108B">
              <w:rPr>
                <w:lang w:val="en-US"/>
              </w:rPr>
              <w:lastRenderedPageBreak/>
              <w:t>study</w:t>
            </w:r>
          </w:p>
        </w:tc>
        <w:tc>
          <w:tcPr>
            <w:tcW w:w="0" w:type="auto"/>
            <w:hideMark/>
          </w:tcPr>
          <w:p w14:paraId="5D97A58C" w14:textId="77777777" w:rsidR="002F108B" w:rsidRPr="002F108B" w:rsidRDefault="002F108B" w:rsidP="002F108B">
            <w:pPr>
              <w:spacing w:after="160"/>
              <w:rPr>
                <w:lang w:val="en-US"/>
              </w:rPr>
            </w:pPr>
            <w:r w:rsidRPr="002F108B">
              <w:rPr>
                <w:lang w:val="en-US"/>
              </w:rPr>
              <w:lastRenderedPageBreak/>
              <w:t xml:space="preserve">CASP Qualitative </w:t>
            </w:r>
            <w:r w:rsidRPr="002F108B">
              <w:rPr>
                <w:lang w:val="en-US"/>
              </w:rPr>
              <w:lastRenderedPageBreak/>
              <w:t>Studies Checklist</w:t>
            </w:r>
          </w:p>
        </w:tc>
        <w:tc>
          <w:tcPr>
            <w:tcW w:w="0" w:type="auto"/>
            <w:hideMark/>
          </w:tcPr>
          <w:p w14:paraId="1DB6DE34" w14:textId="77777777" w:rsidR="002F108B" w:rsidRPr="002F108B" w:rsidRDefault="002F108B" w:rsidP="002F108B">
            <w:pPr>
              <w:spacing w:after="160"/>
              <w:rPr>
                <w:lang w:val="en-US"/>
              </w:rPr>
            </w:pPr>
            <w:r w:rsidRPr="002F108B">
              <w:rPr>
                <w:b/>
                <w:bCs/>
                <w:lang w:val="en-US"/>
              </w:rPr>
              <w:lastRenderedPageBreak/>
              <w:t>Moderate</w:t>
            </w:r>
          </w:p>
        </w:tc>
        <w:tc>
          <w:tcPr>
            <w:tcW w:w="0" w:type="auto"/>
            <w:hideMark/>
          </w:tcPr>
          <w:p w14:paraId="0B772B6A" w14:textId="77777777" w:rsidR="002F108B" w:rsidRPr="002F108B" w:rsidRDefault="002F108B" w:rsidP="002F108B">
            <w:pPr>
              <w:spacing w:after="160"/>
              <w:rPr>
                <w:lang w:val="en-US"/>
              </w:rPr>
            </w:pPr>
            <w:r w:rsidRPr="002F108B">
              <w:rPr>
                <w:lang w:val="en-US"/>
              </w:rPr>
              <w:t>Direct intervention-related evidence</w:t>
            </w:r>
          </w:p>
        </w:tc>
        <w:tc>
          <w:tcPr>
            <w:tcW w:w="0" w:type="auto"/>
            <w:hideMark/>
          </w:tcPr>
          <w:p w14:paraId="75C92FA9" w14:textId="77777777" w:rsidR="002F108B" w:rsidRPr="002F108B" w:rsidRDefault="002F108B" w:rsidP="002F108B">
            <w:pPr>
              <w:spacing w:after="160"/>
              <w:rPr>
                <w:lang w:val="en-US"/>
              </w:rPr>
            </w:pPr>
            <w:r w:rsidRPr="002F108B">
              <w:rPr>
                <w:lang w:val="en-US"/>
              </w:rPr>
              <w:t xml:space="preserve">Small pilot and highly </w:t>
            </w:r>
            <w:proofErr w:type="spellStart"/>
            <w:r w:rsidRPr="002F108B">
              <w:rPr>
                <w:lang w:val="en-US"/>
              </w:rPr>
              <w:t>localised</w:t>
            </w:r>
            <w:proofErr w:type="spellEnd"/>
            <w:r w:rsidRPr="002F108B">
              <w:rPr>
                <w:lang w:val="en-US"/>
              </w:rPr>
              <w:t xml:space="preserve"> context</w:t>
            </w:r>
          </w:p>
        </w:tc>
      </w:tr>
      <w:tr w:rsidR="002F108B" w:rsidRPr="002F108B" w14:paraId="6F36BB6A" w14:textId="77777777" w:rsidTr="002F108B">
        <w:tc>
          <w:tcPr>
            <w:tcW w:w="0" w:type="auto"/>
            <w:hideMark/>
          </w:tcPr>
          <w:p w14:paraId="3B69D492" w14:textId="77777777" w:rsidR="002F108B" w:rsidRPr="002F108B" w:rsidRDefault="002F108B" w:rsidP="002F108B">
            <w:pPr>
              <w:spacing w:after="160"/>
              <w:rPr>
                <w:lang w:val="en-US"/>
              </w:rPr>
            </w:pPr>
            <w:r w:rsidRPr="002F108B">
              <w:rPr>
                <w:lang w:val="en-US"/>
              </w:rPr>
              <w:t>Hazell et al. (2025)</w:t>
            </w:r>
          </w:p>
        </w:tc>
        <w:tc>
          <w:tcPr>
            <w:tcW w:w="0" w:type="auto"/>
            <w:hideMark/>
          </w:tcPr>
          <w:p w14:paraId="660CC5FF" w14:textId="77777777" w:rsidR="002F108B" w:rsidRPr="002F108B" w:rsidRDefault="002F108B" w:rsidP="002F108B">
            <w:pPr>
              <w:spacing w:after="160"/>
              <w:rPr>
                <w:lang w:val="en-US"/>
              </w:rPr>
            </w:pPr>
            <w:r w:rsidRPr="002F108B">
              <w:rPr>
                <w:lang w:val="en-US"/>
              </w:rPr>
              <w:t>Qualitative thematic analysis</w:t>
            </w:r>
          </w:p>
        </w:tc>
        <w:tc>
          <w:tcPr>
            <w:tcW w:w="0" w:type="auto"/>
            <w:hideMark/>
          </w:tcPr>
          <w:p w14:paraId="1314A321" w14:textId="77777777" w:rsidR="002F108B" w:rsidRPr="002F108B" w:rsidRDefault="002F108B" w:rsidP="002F108B">
            <w:pPr>
              <w:spacing w:after="160"/>
              <w:rPr>
                <w:lang w:val="en-US"/>
              </w:rPr>
            </w:pPr>
            <w:r w:rsidRPr="002F108B">
              <w:rPr>
                <w:lang w:val="en-US"/>
              </w:rPr>
              <w:t>CASP Qualitative Studies Checklist</w:t>
            </w:r>
          </w:p>
        </w:tc>
        <w:tc>
          <w:tcPr>
            <w:tcW w:w="0" w:type="auto"/>
            <w:hideMark/>
          </w:tcPr>
          <w:p w14:paraId="19C2D426" w14:textId="77777777" w:rsidR="002F108B" w:rsidRPr="002F108B" w:rsidRDefault="002F108B" w:rsidP="002F108B">
            <w:pPr>
              <w:spacing w:after="160"/>
              <w:rPr>
                <w:lang w:val="en-US"/>
              </w:rPr>
            </w:pPr>
            <w:r w:rsidRPr="002F108B">
              <w:rPr>
                <w:b/>
                <w:bCs/>
                <w:lang w:val="en-US"/>
              </w:rPr>
              <w:t>High</w:t>
            </w:r>
          </w:p>
        </w:tc>
        <w:tc>
          <w:tcPr>
            <w:tcW w:w="0" w:type="auto"/>
            <w:hideMark/>
          </w:tcPr>
          <w:p w14:paraId="62518141" w14:textId="77777777" w:rsidR="002F108B" w:rsidRPr="002F108B" w:rsidRDefault="002F108B" w:rsidP="002F108B">
            <w:pPr>
              <w:spacing w:after="160"/>
              <w:rPr>
                <w:lang w:val="en-US"/>
              </w:rPr>
            </w:pPr>
            <w:r w:rsidRPr="002F108B">
              <w:rPr>
                <w:lang w:val="en-US"/>
              </w:rPr>
              <w:t>Large free-text dataset (n=1,783); reflexive thematic analysis</w:t>
            </w:r>
          </w:p>
        </w:tc>
        <w:tc>
          <w:tcPr>
            <w:tcW w:w="0" w:type="auto"/>
            <w:hideMark/>
          </w:tcPr>
          <w:p w14:paraId="6BD89771" w14:textId="77777777" w:rsidR="002F108B" w:rsidRPr="002F108B" w:rsidRDefault="002F108B" w:rsidP="002F108B">
            <w:pPr>
              <w:spacing w:after="160"/>
              <w:rPr>
                <w:lang w:val="en-US"/>
              </w:rPr>
            </w:pPr>
            <w:r w:rsidRPr="002F108B">
              <w:rPr>
                <w:lang w:val="en-US"/>
              </w:rPr>
              <w:t>Evidence derived from the linked U-DOC cohort</w:t>
            </w:r>
          </w:p>
        </w:tc>
      </w:tr>
      <w:tr w:rsidR="002F108B" w:rsidRPr="002F108B" w14:paraId="0EFA81EB" w14:textId="77777777" w:rsidTr="002F108B">
        <w:tc>
          <w:tcPr>
            <w:tcW w:w="0" w:type="auto"/>
            <w:hideMark/>
          </w:tcPr>
          <w:p w14:paraId="21C0CAF8" w14:textId="77777777" w:rsidR="002F108B" w:rsidRPr="002F108B" w:rsidRDefault="002F108B" w:rsidP="002F108B">
            <w:pPr>
              <w:spacing w:after="160"/>
              <w:rPr>
                <w:lang w:val="en-US"/>
              </w:rPr>
            </w:pPr>
            <w:r w:rsidRPr="002F108B">
              <w:rPr>
                <w:lang w:val="en-US"/>
              </w:rPr>
              <w:t>Marshall et al. (2026)</w:t>
            </w:r>
          </w:p>
        </w:tc>
        <w:tc>
          <w:tcPr>
            <w:tcW w:w="0" w:type="auto"/>
            <w:hideMark/>
          </w:tcPr>
          <w:p w14:paraId="7C375080" w14:textId="77777777" w:rsidR="002F108B" w:rsidRPr="002F108B" w:rsidRDefault="002F108B" w:rsidP="002F108B">
            <w:pPr>
              <w:spacing w:after="160"/>
              <w:rPr>
                <w:lang w:val="en-US"/>
              </w:rPr>
            </w:pPr>
            <w:r w:rsidRPr="002F108B">
              <w:rPr>
                <w:lang w:val="en-US"/>
              </w:rPr>
              <w:t>Qualitative case study</w:t>
            </w:r>
          </w:p>
        </w:tc>
        <w:tc>
          <w:tcPr>
            <w:tcW w:w="0" w:type="auto"/>
            <w:hideMark/>
          </w:tcPr>
          <w:p w14:paraId="7118387B" w14:textId="77777777" w:rsidR="002F108B" w:rsidRPr="002F108B" w:rsidRDefault="002F108B" w:rsidP="002F108B">
            <w:pPr>
              <w:spacing w:after="160"/>
              <w:rPr>
                <w:lang w:val="en-US"/>
              </w:rPr>
            </w:pPr>
            <w:r w:rsidRPr="002F108B">
              <w:rPr>
                <w:lang w:val="en-US"/>
              </w:rPr>
              <w:t>CASP Qualitative Studies Checklist</w:t>
            </w:r>
          </w:p>
        </w:tc>
        <w:tc>
          <w:tcPr>
            <w:tcW w:w="0" w:type="auto"/>
            <w:hideMark/>
          </w:tcPr>
          <w:p w14:paraId="493BBBCC" w14:textId="77777777" w:rsidR="002F108B" w:rsidRPr="002F108B" w:rsidRDefault="002F108B" w:rsidP="002F108B">
            <w:pPr>
              <w:spacing w:after="160"/>
              <w:rPr>
                <w:lang w:val="en-US"/>
              </w:rPr>
            </w:pPr>
            <w:r w:rsidRPr="002F108B">
              <w:rPr>
                <w:b/>
                <w:bCs/>
                <w:lang w:val="en-US"/>
              </w:rPr>
              <w:t>Moderate</w:t>
            </w:r>
          </w:p>
        </w:tc>
        <w:tc>
          <w:tcPr>
            <w:tcW w:w="0" w:type="auto"/>
            <w:hideMark/>
          </w:tcPr>
          <w:p w14:paraId="13A0575B" w14:textId="77777777" w:rsidR="002F108B" w:rsidRPr="002F108B" w:rsidRDefault="002F108B" w:rsidP="002F108B">
            <w:pPr>
              <w:spacing w:after="160"/>
              <w:rPr>
                <w:lang w:val="en-US"/>
              </w:rPr>
            </w:pPr>
            <w:r w:rsidRPr="002F108B">
              <w:rPr>
                <w:lang w:val="en-US"/>
              </w:rPr>
              <w:t>Rare direct qualitative evidence from PGT students</w:t>
            </w:r>
          </w:p>
        </w:tc>
        <w:tc>
          <w:tcPr>
            <w:tcW w:w="0" w:type="auto"/>
            <w:hideMark/>
          </w:tcPr>
          <w:p w14:paraId="0943F429" w14:textId="77777777" w:rsidR="002F108B" w:rsidRPr="002F108B" w:rsidRDefault="002F108B" w:rsidP="002F108B">
            <w:pPr>
              <w:spacing w:after="160"/>
              <w:rPr>
                <w:lang w:val="en-US"/>
              </w:rPr>
            </w:pPr>
            <w:r w:rsidRPr="002F108B">
              <w:rPr>
                <w:lang w:val="en-US"/>
              </w:rPr>
              <w:t>Small sample (n=21), one university and pandemic-period context</w:t>
            </w:r>
          </w:p>
        </w:tc>
      </w:tr>
    </w:tbl>
    <w:p w14:paraId="116C2F7F" w14:textId="5C055553" w:rsidR="002F108B" w:rsidRPr="002F108B" w:rsidRDefault="002F108B" w:rsidP="00017190">
      <w:pPr>
        <w:rPr>
          <w:lang w:val="en-US"/>
        </w:rPr>
        <w:sectPr w:rsidR="002F108B" w:rsidRPr="002F108B" w:rsidSect="002F108B">
          <w:pgSz w:w="15840" w:h="12240" w:orient="landscape"/>
          <w:pgMar w:top="1440" w:right="1440" w:bottom="1440" w:left="1440" w:header="720" w:footer="720" w:gutter="0"/>
          <w:cols w:space="720"/>
          <w:docGrid w:linePitch="360"/>
        </w:sectPr>
      </w:pPr>
    </w:p>
    <w:p w14:paraId="3389DF15" w14:textId="70E5C616" w:rsidR="00017190" w:rsidRPr="00F437D9" w:rsidRDefault="00017190" w:rsidP="00017190">
      <w:pPr>
        <w:rPr>
          <w:lang w:val="en-US"/>
        </w:rPr>
      </w:pPr>
    </w:p>
    <w:p w14:paraId="4B3FF5BB" w14:textId="77777777" w:rsidR="00017190" w:rsidRDefault="00017190" w:rsidP="00017190">
      <w:pPr>
        <w:pStyle w:val="Heading2"/>
      </w:pPr>
      <w:bookmarkStart w:id="83" w:name="_Toc238134173"/>
      <w:bookmarkStart w:id="84" w:name="_Toc240926468"/>
      <w:r>
        <w:t>4.5 Thematic Results</w:t>
      </w:r>
      <w:bookmarkEnd w:id="83"/>
      <w:bookmarkEnd w:id="84"/>
    </w:p>
    <w:p w14:paraId="6FC2DD40" w14:textId="77777777" w:rsidR="00017190" w:rsidRDefault="00017190" w:rsidP="00017190">
      <w:r w:rsidRPr="00541BCC">
        <w:t xml:space="preserve">Four interrelated themes were generated from the extraction matrix. The themes were aligned with the modified social determinants framework outlined in Chapter Two, but were developed inductively based on the findings from the evidence included. The first theme was ‘Financial and structural pressures', the second was ‘Academic, supervisory and social relationships', the third was ‘Symptom burden and consequences', and the fourth theme was ‘Help-seeking and multi-level </w:t>
      </w:r>
      <w:proofErr w:type="gramStart"/>
      <w:r w:rsidRPr="00541BCC">
        <w:t>supports'</w:t>
      </w:r>
      <w:proofErr w:type="gramEnd"/>
      <w:r w:rsidRPr="00541BCC">
        <w:t>. Themes were interwoven as one exposure that could impact distress, belonging, help-seeking, and continuation could impact two or all three of these.</w:t>
      </w:r>
    </w:p>
    <w:p w14:paraId="21AEC3AF" w14:textId="77777777" w:rsidR="00017190" w:rsidRPr="00541BCC" w:rsidRDefault="00017190" w:rsidP="00017190">
      <w:pPr>
        <w:pStyle w:val="Heading3"/>
      </w:pPr>
      <w:bookmarkStart w:id="85" w:name="_Toc238134174"/>
      <w:bookmarkStart w:id="86" w:name="_Toc240926469"/>
      <w:r w:rsidRPr="00541BCC">
        <w:t>4.5.1 Theme 1: Financial stress, funding insecurity and cost-of-living pressure</w:t>
      </w:r>
      <w:bookmarkEnd w:id="85"/>
      <w:bookmarkEnd w:id="86"/>
    </w:p>
    <w:p w14:paraId="4895C58C" w14:textId="77777777" w:rsidR="00017190" w:rsidRDefault="00017190" w:rsidP="00017190">
      <w:r>
        <w:t xml:space="preserve">Evidence from direct studies of the financial stress of postgraduates was even less abundant than was evidence of psychological symptoms. The clearest evidence of PGT from </w:t>
      </w:r>
      <w:proofErr w:type="spellStart"/>
      <w:r>
        <w:t>Hosseinpur</w:t>
      </w:r>
      <w:proofErr w:type="spellEnd"/>
      <w:r>
        <w:t xml:space="preserve"> et al. (2023): 153 international students in England with master's degrees in public health were positive for depression (34.6%), and funding source and financial difficulty were associated with depressive symptoms. A subgroup who </w:t>
      </w:r>
      <w:proofErr w:type="gramStart"/>
      <w:r>
        <w:t>were</w:t>
      </w:r>
      <w:proofErr w:type="gramEnd"/>
      <w:r>
        <w:t xml:space="preserve"> more depressed reported financial problems, and accommodation, transport and homesickness were also included in the material context. The study only focused on one discipline and one institution, but the findings were indicative of the potential for measurement of financial exposure in addition to mental health in a taught post-graduate population, not based on undergraduate evidence.</w:t>
      </w:r>
    </w:p>
    <w:p w14:paraId="34C875CF" w14:textId="700465FF" w:rsidR="00017190" w:rsidRDefault="00017190" w:rsidP="00017190">
      <w:r>
        <w:t>White et al</w:t>
      </w:r>
      <w:r w:rsidR="000319CE">
        <w:t>.</w:t>
      </w:r>
      <w:r>
        <w:t xml:space="preserve"> (2024) renewed the financial support for PGRs. In both the quantitative survey (479 respondents across the UK) and qualitative focus groups, self-funding, the limited duration of funding, visa requirements and employment with children were reported as pressures that diminish opportunity for recovery and sociality. The research identified these pressures as structural inequities, not Deficits. Similarly, </w:t>
      </w:r>
      <w:proofErr w:type="spellStart"/>
      <w:r>
        <w:t>Milicev</w:t>
      </w:r>
      <w:proofErr w:type="spellEnd"/>
      <w:r>
        <w:t xml:space="preserve"> et al. (2023) discovered that academic and social stressors shape postgraduate wellbeing, but their model did not include a major financial stress. Financial pressure, then, seemed to be real but not consistent over the course of the review. Very few studies included in this review directly measured exposure to contemporary rent, food cost, utility cost, or tuition cost. The primary literature therefore inadequately addressed RO1 and RO2, with financial insecurity present, particularly for students from outside the UK, who are self-funding and have limited periods in which they can study; however, a global measure of the cost-of-living stress associated with postgraduate studies could not be determined.</w:t>
      </w:r>
    </w:p>
    <w:p w14:paraId="095C59E6" w14:textId="2CB0A2FB" w:rsidR="00017190" w:rsidRDefault="00017190" w:rsidP="00017190">
      <w:r>
        <w:lastRenderedPageBreak/>
        <w:t xml:space="preserve">One additional finding was that cost-of-living concerns were identified as review objectives, but not the same cost-of-living measures were used to measure the cost-of-living concerns that were included in the primary studies. There was no one index available that aggregated rent, food, utilities, transport costs and tuition together for any one postgraduate </w:t>
      </w:r>
      <w:r w:rsidR="001D4C9A">
        <w:t>-</w:t>
      </w:r>
      <w:r>
        <w:t xml:space="preserve"> nor was there an estimate for the percentage of postgraduates who faced severe financial hardship, across the UK. Financial pressure, however, emerged in the form of funding source, self-funding, paid employment, visa restrictions, accommodation difficulties, and limitations on scholarship durations (</w:t>
      </w:r>
      <w:proofErr w:type="spellStart"/>
      <w:r>
        <w:t>Hosseinpur</w:t>
      </w:r>
      <w:proofErr w:type="spellEnd"/>
      <w:r>
        <w:t xml:space="preserve"> et al., 2023; White et al., 2024). This allowed material insecurity to be recognised as an exposure that could occur repeatedly, but the size of the material insecurity's independent contribution to anxiety or depression was not known. There were also differences in the pattern among subgroups: there was a stronger perception of vulnerability among international students and self-funded students in the studies that reported these characteristics, and there was weak evidence for home, part-time and mature postgraduates. Financial stress was therefore maintained as a separate theme in the synthesis, and great uncertainty was noted around prevalence and dose-response relationship.</w:t>
      </w:r>
    </w:p>
    <w:p w14:paraId="36F17BE9" w14:textId="77777777" w:rsidR="00017190" w:rsidRDefault="00017190" w:rsidP="00017190">
      <w:pPr>
        <w:pStyle w:val="Heading3"/>
      </w:pPr>
      <w:bookmarkStart w:id="87" w:name="_Toc238134175"/>
      <w:bookmarkStart w:id="88" w:name="_Toc240926470"/>
      <w:r>
        <w:t>4.5.2 Theme 2: Academic workload, supervision, isolation and relational determinants</w:t>
      </w:r>
      <w:bookmarkEnd w:id="87"/>
      <w:bookmarkEnd w:id="88"/>
    </w:p>
    <w:p w14:paraId="692B6BB0" w14:textId="73C9D2EE" w:rsidR="00017190" w:rsidRDefault="00017190" w:rsidP="00017190">
      <w:r>
        <w:t xml:space="preserve">Academic determinants were more consistently represented, as were relational determinants. Perfectionism, impostor thoughts, social connectedness and supervisory communion were correlated with depression, anxiety and suicidality in the U-DOC PGR sample (Berry, Niven and Hazell, 2021). </w:t>
      </w:r>
      <w:proofErr w:type="spellStart"/>
      <w:r>
        <w:t>Milicev</w:t>
      </w:r>
      <w:proofErr w:type="spellEnd"/>
      <w:r>
        <w:t xml:space="preserve"> et al</w:t>
      </w:r>
      <w:r w:rsidR="000319CE">
        <w:t>.</w:t>
      </w:r>
      <w:r>
        <w:t xml:space="preserve"> (2023) also found evidence of association between more positive mental health and social support, positive self-assessment of progress and preparation, departmental climate and supervisory relationships. Understanding, as outlined by White et al. (2024), was qualitative, in that some factors made postgraduate research seem difficult to navigate, such as uncertainty about its progress, unclear expectations, isolation, rigid systems and unequal access to resources, while other factors appeared to lessen the pressures, such as flexibility and supportive supervision.</w:t>
      </w:r>
    </w:p>
    <w:p w14:paraId="41CF3B2B" w14:textId="77777777" w:rsidR="00017190" w:rsidRDefault="00017190" w:rsidP="00017190">
      <w:r>
        <w:t xml:space="preserve">A relationship of supervision proved to be a significant cross-study mechanism. </w:t>
      </w:r>
      <w:proofErr w:type="spellStart"/>
      <w:r>
        <w:t>Mavrogalou-Foti</w:t>
      </w:r>
      <w:proofErr w:type="spellEnd"/>
      <w:r>
        <w:t xml:space="preserve">, </w:t>
      </w:r>
      <w:proofErr w:type="spellStart"/>
      <w:r>
        <w:t>Kambouri</w:t>
      </w:r>
      <w:proofErr w:type="spellEnd"/>
      <w:r>
        <w:t xml:space="preserve"> and </w:t>
      </w:r>
      <w:proofErr w:type="spellStart"/>
      <w:r>
        <w:t>Çili</w:t>
      </w:r>
      <w:proofErr w:type="spellEnd"/>
      <w:r>
        <w:t xml:space="preserve"> (2024) found that higher levels of depression, anxiety and stress were linked to an uncertain supervisory style in 141 doctoral students in the UK. Based on a qualitative analysis of 1783 free-text answers to questions on supervisor supervision and wellbeing, Hazell et al. (2025) concluded that supervision might cause distress, but might also support wellbeing via validation, practical support and signposting. Casey et al. (2024a) identified workload, isolation, control, balance and coping as core components to PGR </w:t>
      </w:r>
      <w:r>
        <w:lastRenderedPageBreak/>
        <w:t>wellbeing within a South England university. The same general problems were not restricted to doctoral-level studies, as Marshall et al. (2026) illustrated how the same issues presented by taught postgraduates were reported as helping or hindering wellbeing: academic pressure, communication, isolation, socialising and university support. The PGT evidence was smaller, but he did not include all the experiences of the postgraduate student doctoral experiences.</w:t>
      </w:r>
    </w:p>
    <w:p w14:paraId="461DC09B" w14:textId="20ADF8DD" w:rsidR="00017190" w:rsidRDefault="00017190" w:rsidP="00017190">
      <w:r>
        <w:t xml:space="preserve">This theme was reinforced by convergence in various settings. The national U-DOC results correlated social connectedness and supervisory communion with mental-health outcomes, </w:t>
      </w:r>
      <w:proofErr w:type="spellStart"/>
      <w:r>
        <w:t>Milicev</w:t>
      </w:r>
      <w:proofErr w:type="spellEnd"/>
      <w:r>
        <w:t xml:space="preserve"> et al. (2023) identified departmental climate and perceived progress as protective correlates, and White et al. (2024) described how uncertainty and unequal access to resources were experienced in practice. The studies conducted within the single institutions did not merely replicate these results, but also included information on workload, control, work-life balance and communication (Casey et al., 2024a; Marshall et al., 2026). Not all supervision was detrimental or beneficial, however. Hazell et al</w:t>
      </w:r>
      <w:r w:rsidR="000319CE">
        <w:t>.</w:t>
      </w:r>
      <w:r>
        <w:t xml:space="preserve"> (2025) noted that this connection could be a source of distress if it was not working well in terms of expectations, communication or support, but could bring reassurance, problem-solving and signposting if working well. The evidence thus indicated that there were relational conditions operating in both directions. This bi-directional pattern was similar to the review framework that suggests that academic environments as well as interpersonal relationships can raise stress as well as offer a buffer.</w:t>
      </w:r>
    </w:p>
    <w:p w14:paraId="7E72C7EE" w14:textId="77777777" w:rsidR="00017190" w:rsidRDefault="00017190" w:rsidP="00017190">
      <w:pPr>
        <w:pStyle w:val="Heading3"/>
      </w:pPr>
      <w:bookmarkStart w:id="89" w:name="_Toc238134176"/>
      <w:bookmarkStart w:id="90" w:name="_Toc240926471"/>
      <w:r>
        <w:t>4.5.3 Theme 3: Anxiety, depression, psychological distress and academic functioning</w:t>
      </w:r>
      <w:bookmarkEnd w:id="89"/>
      <w:bookmarkEnd w:id="90"/>
    </w:p>
    <w:p w14:paraId="146CFC8F" w14:textId="77777777" w:rsidR="00017190" w:rsidRDefault="00017190" w:rsidP="00017190">
      <w:r>
        <w:t xml:space="preserve">All the evidence included revealed significant mental health burden, but not all the estimates were directly comparable. A larger proportion of 3,352 doctoral researchers, compared with working adults, had worse depression and anxiety symptom scores (Hazell et al., 2021), and 35.8% had thought about stopping or extending their studies due to mental health issues. Of 241 PGRs from two universities in England, 70% were suffering mild to severe psychological distress, according to Moss et al. (2022). The prevalence of depression screening in PGT-specific studies was reported by </w:t>
      </w:r>
      <w:proofErr w:type="spellStart"/>
      <w:r>
        <w:t>Hosseinpur</w:t>
      </w:r>
      <w:proofErr w:type="spellEnd"/>
      <w:r>
        <w:t xml:space="preserve"> et al. (2023) as 34.6%. The values presented here have not been pooled and were obtained using different instruments, thresholds and samples.</w:t>
      </w:r>
    </w:p>
    <w:p w14:paraId="3421C09C" w14:textId="77777777" w:rsidR="00017190" w:rsidRDefault="00017190" w:rsidP="00017190">
      <w:r>
        <w:t xml:space="preserve">Academic functioning was a significant extension to symptom scores. Berry et al. (2021) revealed a relationship between stigma, discrimination, and absenteeism and presenteeism; and Berry, Niven and Hazell (2023) demonstrated that depression, anxiety and suicidality were associated with attendance behaviours, mental-health-related intermission and increased intentions to leave. A study by King's College London (KCL) in the early pandemic found that approximately 30% of the PGR population were likely suffering from depression or anxiety (Carr </w:t>
      </w:r>
      <w:r>
        <w:lastRenderedPageBreak/>
        <w:t>et al., 2022). With this pandemic estimate, caution is needed due to unusual exposures in the form of lockdown, remote working and health uncertainty. However, across pre-pandemic, pandemic, and post-pandemic studies, there was convergence on the association of distress as a problem of symptoms with attendance and continuation, productivity and engagement with postgraduate studies.</w:t>
      </w:r>
    </w:p>
    <w:p w14:paraId="0DE6DF2A" w14:textId="12DE820C" w:rsidR="00017190" w:rsidRDefault="00017190" w:rsidP="00017190">
      <w:r>
        <w:t xml:space="preserve">The diversity in mental-health measurement was an important finding as well. The study populations were from national doctoral cohorts, two university PGR cohorts, and one discipline PGT cohort; assessment of depression, anxiety, psychological distress, suicidality and wellbeing was carried out with different validated instruments and thresholds. Therefore, these statistics were not directly compared to the 34.6% depression-screening rate reported by </w:t>
      </w:r>
      <w:proofErr w:type="spellStart"/>
      <w:r>
        <w:t>Hosseinpur</w:t>
      </w:r>
      <w:proofErr w:type="spellEnd"/>
      <w:r>
        <w:t xml:space="preserve"> et al. (2023) or probable depression or anxiety estimates in the pandemic cohort of Carr et al. (2022), which were 70% psychological distress. Notwithstanding these differences, clinically relevant symptoms and increased overall distress consistently occurred between independent samples of subjects. The most compelling functional evidence was from analyses that went beyond symptom prevalence. Poorer mental health was found to be associated with attendance behaviour, intermission and attrition intention, with the impact being apparent in academic participation (Berry, Niven and Hazell</w:t>
      </w:r>
      <w:r w:rsidR="007817C2">
        <w:t>,</w:t>
      </w:r>
      <w:r>
        <w:t xml:space="preserve"> 2023). This finding helped facilitate the joint reporting of mental health and academic functioning without the need to report a pooled prevalence estimate that the data did not support.</w:t>
      </w:r>
    </w:p>
    <w:p w14:paraId="6D0C1477" w14:textId="77777777" w:rsidR="00017190" w:rsidRDefault="00017190" w:rsidP="00017190">
      <w:pPr>
        <w:pStyle w:val="Heading3"/>
      </w:pPr>
      <w:bookmarkStart w:id="91" w:name="_Toc238134177"/>
      <w:bookmarkStart w:id="92" w:name="_Toc240926472"/>
      <w:r>
        <w:t>4.5.4 Theme 4: Help-seeking, peer support and institutional solutions</w:t>
      </w:r>
      <w:bookmarkEnd w:id="91"/>
      <w:bookmarkEnd w:id="92"/>
    </w:p>
    <w:p w14:paraId="0379FAA4" w14:textId="77777777" w:rsidR="00017190" w:rsidRDefault="00017190" w:rsidP="00017190">
      <w:r>
        <w:t>Evidence on solutions was smaller and more heterogeneous than evidence on problems. Students with higher substantial need may not seek help, as lower wellbeing was linked with lower levels of help-seeking behaviour (Moss et al., 2022). Stigma and discrimination were found to be potential obstacles to academic culture by Berry et al. (2021). Hazell et al. (2025) demonstrated the potential role for supervisors to be protective relational contacts and pathways of access to support, but this required supervisors' understanding and responding appropriately to the needs of the student. Similarly, Marshall et al. (2026) concluded that communication and institutional support positively affected the wellbeing of PGTs.</w:t>
      </w:r>
    </w:p>
    <w:p w14:paraId="79911E25" w14:textId="77777777" w:rsidR="00017190" w:rsidRDefault="00017190" w:rsidP="00017190">
      <w:r>
        <w:t xml:space="preserve">Direct evidence came from two intervention-oriented reports. The University of Plymouth Researcher Toolkit (UPRT) was a peer-led preventive programme delivered to 116 attendees of the PGR programme, with 74 responses to the feedback, showing high acceptance and value for peer support. Casey et al. (2024b) also looked at pilot initiatives aimed at improving the mental health support for AUs at the doctoral level, and emphasised the need for personalised, </w:t>
      </w:r>
      <w:r>
        <w:lastRenderedPageBreak/>
        <w:t>contextually-responsive support. The studies are in support of prevention and peer connection and do not provide clinical effectiveness evidence for the long term. The most defensible solution pattern across the synthesis was that, insofar as feasible, the pressures of financial and institutional conditions should be lowered; educational systems and supervisors need to give clearer expectations and relational support; peer connections should be encouraged; and it would be valuable to allow students to keep having access to professional mental-health services if necessary for clinical care. The evidence was not there to back structural action that was completely replaced by resilience training or counselling alone.</w:t>
      </w:r>
    </w:p>
    <w:p w14:paraId="4F3E76F7" w14:textId="77777777" w:rsidR="00017190" w:rsidRDefault="00017190" w:rsidP="00017190">
      <w:r>
        <w:t>Three aspects of support were also distinguished in the evidence provided: a desire for help; the types of relationship students used to access support; and what was viewed as acceptable support. The study by Moss et al. (2022) focused on help-seeking behaviour, and the study on stigma analysis carried out by Berry et al. (2021) identified a stigma context that could be impacting participation and disclosure within academic culture. Hazell et al. (2025) positioned supervisors in the support pathway, and their results indicated that signing up for the pathway hinged on a pre-established relationship perceived to be safe and responsive to students' needs. Intervention reports were much shorter. The peer-led Researcher Toolkit documented attendance from 116 PGRs, with positive feedback from 74 respondents (Homer et al., 2021); and Casey et al. (2024b) provided local pilot evidence of tailored doctoral support. These studies proved successful in terms of feasibility, acceptability and perceived usefulness but were not shown to reduce anxiety or depression over the long term. Hence, the evidence of solutions was supportive but not as strong as the evidence of the problem was, and no specific intervention was found to be sufficient for the whole of each postgraduate group.</w:t>
      </w:r>
    </w:p>
    <w:p w14:paraId="2A66AF95" w14:textId="77777777" w:rsidR="00017190" w:rsidRDefault="00017190" w:rsidP="00017190">
      <w:r>
        <w:t>Table 4.4: Summary of themes and contributing evidence</w:t>
      </w:r>
    </w:p>
    <w:tbl>
      <w:tblPr>
        <w:tblStyle w:val="TableGrid"/>
        <w:tblW w:w="0" w:type="auto"/>
        <w:jc w:val="center"/>
        <w:tblLook w:val="04A0" w:firstRow="1" w:lastRow="0" w:firstColumn="1" w:lastColumn="0" w:noHBand="0" w:noVBand="1"/>
      </w:tblPr>
      <w:tblGrid>
        <w:gridCol w:w="2296"/>
        <w:gridCol w:w="4134"/>
        <w:gridCol w:w="3146"/>
      </w:tblGrid>
      <w:tr w:rsidR="00017190" w14:paraId="5A6493DA" w14:textId="77777777" w:rsidTr="00F216AB">
        <w:trPr>
          <w:tblHeader/>
          <w:jc w:val="center"/>
        </w:trPr>
        <w:tc>
          <w:tcPr>
            <w:tcW w:w="2268" w:type="dxa"/>
            <w:shd w:val="clear" w:color="auto" w:fill="auto"/>
            <w:vAlign w:val="center"/>
          </w:tcPr>
          <w:p w14:paraId="406AB667" w14:textId="77777777" w:rsidR="00017190" w:rsidRPr="00F216AB" w:rsidRDefault="00017190" w:rsidP="0057497F">
            <w:pPr>
              <w:jc w:val="left"/>
              <w:rPr>
                <w:b/>
                <w:bCs/>
              </w:rPr>
            </w:pPr>
            <w:r w:rsidRPr="00F216AB">
              <w:rPr>
                <w:b/>
                <w:bCs/>
              </w:rPr>
              <w:t>Theme</w:t>
            </w:r>
          </w:p>
        </w:tc>
        <w:tc>
          <w:tcPr>
            <w:tcW w:w="4535" w:type="dxa"/>
            <w:shd w:val="clear" w:color="auto" w:fill="auto"/>
            <w:vAlign w:val="center"/>
          </w:tcPr>
          <w:p w14:paraId="58E46E00" w14:textId="77777777" w:rsidR="00017190" w:rsidRPr="00F216AB" w:rsidRDefault="00017190" w:rsidP="0057497F">
            <w:pPr>
              <w:jc w:val="left"/>
              <w:rPr>
                <w:b/>
                <w:bCs/>
              </w:rPr>
            </w:pPr>
            <w:r w:rsidRPr="00F216AB">
              <w:rPr>
                <w:b/>
                <w:bCs/>
              </w:rPr>
              <w:t>Core result</w:t>
            </w:r>
          </w:p>
        </w:tc>
        <w:tc>
          <w:tcPr>
            <w:tcW w:w="3402" w:type="dxa"/>
            <w:shd w:val="clear" w:color="auto" w:fill="auto"/>
            <w:vAlign w:val="center"/>
          </w:tcPr>
          <w:p w14:paraId="4E5CD502" w14:textId="77777777" w:rsidR="00017190" w:rsidRPr="00F216AB" w:rsidRDefault="00017190" w:rsidP="0057497F">
            <w:pPr>
              <w:jc w:val="left"/>
              <w:rPr>
                <w:b/>
                <w:bCs/>
              </w:rPr>
            </w:pPr>
            <w:r w:rsidRPr="00F216AB">
              <w:rPr>
                <w:b/>
                <w:bCs/>
              </w:rPr>
              <w:t>Principal contributing studies</w:t>
            </w:r>
          </w:p>
        </w:tc>
      </w:tr>
      <w:tr w:rsidR="00017190" w14:paraId="709C4B97" w14:textId="77777777" w:rsidTr="0057497F">
        <w:trPr>
          <w:cantSplit/>
          <w:jc w:val="center"/>
        </w:trPr>
        <w:tc>
          <w:tcPr>
            <w:tcW w:w="2268" w:type="dxa"/>
            <w:vAlign w:val="center"/>
          </w:tcPr>
          <w:p w14:paraId="5F890223" w14:textId="77777777" w:rsidR="00017190" w:rsidRDefault="00017190" w:rsidP="0057497F">
            <w:pPr>
              <w:jc w:val="left"/>
            </w:pPr>
            <w:r>
              <w:t>1. Financial/material pressure</w:t>
            </w:r>
          </w:p>
        </w:tc>
        <w:tc>
          <w:tcPr>
            <w:tcW w:w="4535" w:type="dxa"/>
            <w:vAlign w:val="center"/>
          </w:tcPr>
          <w:p w14:paraId="2623E0CB" w14:textId="5F2F3E84" w:rsidR="00017190" w:rsidRDefault="00017190" w:rsidP="0057497F">
            <w:pPr>
              <w:jc w:val="left"/>
            </w:pPr>
            <w:r>
              <w:t xml:space="preserve">Funding insecurity, self-funding, paid work, </w:t>
            </w:r>
            <w:proofErr w:type="spellStart"/>
            <w:proofErr w:type="gramStart"/>
            <w:r>
              <w:t>accom</w:t>
            </w:r>
            <w:proofErr w:type="spellEnd"/>
            <w:r w:rsidR="00372E79">
              <w:t xml:space="preserve">  </w:t>
            </w:r>
            <w:proofErr w:type="spellStart"/>
            <w:r>
              <w:t>modation</w:t>
            </w:r>
            <w:proofErr w:type="spellEnd"/>
            <w:proofErr w:type="gramEnd"/>
            <w:r>
              <w:t xml:space="preserve"> and visa/time constraints contributed to vulnerability; direct cost-of-living measurement was limited.</w:t>
            </w:r>
          </w:p>
        </w:tc>
        <w:tc>
          <w:tcPr>
            <w:tcW w:w="3402" w:type="dxa"/>
            <w:vAlign w:val="center"/>
          </w:tcPr>
          <w:p w14:paraId="49738AB0" w14:textId="77777777" w:rsidR="00017190" w:rsidRDefault="00017190" w:rsidP="0057497F">
            <w:pPr>
              <w:jc w:val="left"/>
            </w:pPr>
            <w:proofErr w:type="spellStart"/>
            <w:r>
              <w:t>Hosseinpur</w:t>
            </w:r>
            <w:proofErr w:type="spellEnd"/>
            <w:r>
              <w:t xml:space="preserve"> 2023; </w:t>
            </w:r>
            <w:proofErr w:type="spellStart"/>
            <w:r>
              <w:t>Milicev</w:t>
            </w:r>
            <w:proofErr w:type="spellEnd"/>
            <w:r>
              <w:t xml:space="preserve"> 2023; White 2024</w:t>
            </w:r>
          </w:p>
        </w:tc>
      </w:tr>
      <w:tr w:rsidR="00017190" w14:paraId="421F693E" w14:textId="77777777" w:rsidTr="0057497F">
        <w:trPr>
          <w:cantSplit/>
          <w:jc w:val="center"/>
        </w:trPr>
        <w:tc>
          <w:tcPr>
            <w:tcW w:w="2268" w:type="dxa"/>
            <w:vAlign w:val="center"/>
          </w:tcPr>
          <w:p w14:paraId="370CCEE6" w14:textId="77777777" w:rsidR="00017190" w:rsidRDefault="00017190" w:rsidP="0057497F">
            <w:pPr>
              <w:jc w:val="left"/>
            </w:pPr>
            <w:r>
              <w:lastRenderedPageBreak/>
              <w:t>2. Academic/relational determinants</w:t>
            </w:r>
          </w:p>
        </w:tc>
        <w:tc>
          <w:tcPr>
            <w:tcW w:w="4535" w:type="dxa"/>
            <w:vAlign w:val="center"/>
          </w:tcPr>
          <w:p w14:paraId="016A2EE4" w14:textId="77777777" w:rsidR="00017190" w:rsidRDefault="00017190" w:rsidP="0057497F">
            <w:pPr>
              <w:jc w:val="left"/>
            </w:pPr>
            <w:r>
              <w:t>Workload, uncertainty, isolation, supervision, belonging and departmental climate could either increase or buffer distress.</w:t>
            </w:r>
          </w:p>
        </w:tc>
        <w:tc>
          <w:tcPr>
            <w:tcW w:w="3402" w:type="dxa"/>
            <w:vAlign w:val="center"/>
          </w:tcPr>
          <w:p w14:paraId="6195926E" w14:textId="77777777" w:rsidR="00017190" w:rsidRDefault="00017190" w:rsidP="0057497F">
            <w:pPr>
              <w:jc w:val="left"/>
            </w:pPr>
            <w:r>
              <w:t xml:space="preserve">Berry 2021; </w:t>
            </w:r>
            <w:proofErr w:type="spellStart"/>
            <w:r>
              <w:t>Milicev</w:t>
            </w:r>
            <w:proofErr w:type="spellEnd"/>
            <w:r>
              <w:t xml:space="preserve"> 2023; White 2024; </w:t>
            </w:r>
            <w:proofErr w:type="spellStart"/>
            <w:r>
              <w:t>Mavrogalou-Foti</w:t>
            </w:r>
            <w:proofErr w:type="spellEnd"/>
            <w:r>
              <w:t xml:space="preserve"> 2024; Hazell 2025; Marshall 2026</w:t>
            </w:r>
          </w:p>
        </w:tc>
      </w:tr>
      <w:tr w:rsidR="00017190" w14:paraId="0F62EF95" w14:textId="77777777" w:rsidTr="0057497F">
        <w:trPr>
          <w:cantSplit/>
          <w:jc w:val="center"/>
        </w:trPr>
        <w:tc>
          <w:tcPr>
            <w:tcW w:w="2268" w:type="dxa"/>
            <w:vAlign w:val="center"/>
          </w:tcPr>
          <w:p w14:paraId="4A154850" w14:textId="77777777" w:rsidR="00017190" w:rsidRDefault="00017190" w:rsidP="0057497F">
            <w:pPr>
              <w:jc w:val="left"/>
            </w:pPr>
            <w:r>
              <w:t>3. Mental-health outcomes/functioning</w:t>
            </w:r>
          </w:p>
        </w:tc>
        <w:tc>
          <w:tcPr>
            <w:tcW w:w="4535" w:type="dxa"/>
            <w:vAlign w:val="center"/>
          </w:tcPr>
          <w:p w14:paraId="2D840845" w14:textId="77777777" w:rsidR="00017190" w:rsidRDefault="00017190" w:rsidP="0057497F">
            <w:pPr>
              <w:jc w:val="left"/>
            </w:pPr>
            <w:r>
              <w:t>Anxiety, depression and distress were common and linked to attendance, intermission and attrition intention.</w:t>
            </w:r>
          </w:p>
        </w:tc>
        <w:tc>
          <w:tcPr>
            <w:tcW w:w="3402" w:type="dxa"/>
            <w:vAlign w:val="center"/>
          </w:tcPr>
          <w:p w14:paraId="3D3E056D" w14:textId="77777777" w:rsidR="00017190" w:rsidRDefault="00017190" w:rsidP="0057497F">
            <w:pPr>
              <w:jc w:val="left"/>
            </w:pPr>
            <w:r>
              <w:t xml:space="preserve">Hazell 2021; Moss 2022; Carr 2022; Berry 2023; </w:t>
            </w:r>
            <w:proofErr w:type="spellStart"/>
            <w:r>
              <w:t>Hosseinpur</w:t>
            </w:r>
            <w:proofErr w:type="spellEnd"/>
            <w:r>
              <w:t xml:space="preserve"> 2023</w:t>
            </w:r>
          </w:p>
        </w:tc>
      </w:tr>
      <w:tr w:rsidR="00017190" w14:paraId="77F7701C" w14:textId="77777777" w:rsidTr="0057497F">
        <w:trPr>
          <w:cantSplit/>
          <w:jc w:val="center"/>
        </w:trPr>
        <w:tc>
          <w:tcPr>
            <w:tcW w:w="2268" w:type="dxa"/>
            <w:vAlign w:val="center"/>
          </w:tcPr>
          <w:p w14:paraId="618DD775" w14:textId="77777777" w:rsidR="00017190" w:rsidRDefault="00017190" w:rsidP="0057497F">
            <w:pPr>
              <w:jc w:val="left"/>
            </w:pPr>
            <w:r>
              <w:t>4. Help-seeking/support</w:t>
            </w:r>
          </w:p>
        </w:tc>
        <w:tc>
          <w:tcPr>
            <w:tcW w:w="4535" w:type="dxa"/>
            <w:vAlign w:val="center"/>
          </w:tcPr>
          <w:p w14:paraId="198F836A" w14:textId="77777777" w:rsidR="00017190" w:rsidRDefault="00017190" w:rsidP="0057497F">
            <w:pPr>
              <w:jc w:val="left"/>
            </w:pPr>
            <w:r>
              <w:t>Stigma and low help-seeking limited access; peer programmes, supportive supervision and tailored institutional responses showed promise.</w:t>
            </w:r>
          </w:p>
        </w:tc>
        <w:tc>
          <w:tcPr>
            <w:tcW w:w="3402" w:type="dxa"/>
            <w:vAlign w:val="center"/>
          </w:tcPr>
          <w:p w14:paraId="31B1402B" w14:textId="77777777" w:rsidR="00017190" w:rsidRDefault="00017190" w:rsidP="0057497F">
            <w:pPr>
              <w:jc w:val="left"/>
            </w:pPr>
            <w:r>
              <w:t>Berry 2021; Homer 2021; Moss 2022; Hazell 2025; Marshall 2026; Casey 2024</w:t>
            </w:r>
          </w:p>
        </w:tc>
      </w:tr>
    </w:tbl>
    <w:p w14:paraId="6A94CEBE" w14:textId="77777777" w:rsidR="00017190" w:rsidRDefault="00017190" w:rsidP="00017190"/>
    <w:p w14:paraId="69CC3081" w14:textId="77777777" w:rsidR="00017190" w:rsidRPr="00541BCC" w:rsidRDefault="00017190" w:rsidP="00017190">
      <w:pPr>
        <w:pStyle w:val="Heading2"/>
        <w:rPr>
          <w:color w:val="000000" w:themeColor="text1"/>
        </w:rPr>
      </w:pPr>
      <w:bookmarkStart w:id="93" w:name="_Toc238134178"/>
      <w:bookmarkStart w:id="94" w:name="_Toc240926473"/>
      <w:r w:rsidRPr="00541BCC">
        <w:rPr>
          <w:color w:val="000000" w:themeColor="text1"/>
        </w:rPr>
        <w:t>4.6 Summary of Findings Against the Research Objectives</w:t>
      </w:r>
      <w:bookmarkEnd w:id="93"/>
      <w:bookmarkEnd w:id="94"/>
    </w:p>
    <w:p w14:paraId="596DAAC4" w14:textId="77777777" w:rsidR="00017190" w:rsidRDefault="00017190" w:rsidP="00017190">
      <w:r>
        <w:t>RO1 asked what level of financial stress exists with postgraduate students in the UK. There was robust qualitative and subgroup evidence from the reviewed studies of the UK-wide funding insecurity and financial difficulty, particularly amongst international and self-funded students. However, too little of the research reported a common financial-stress measure. RO2 questioned the impact of increasing cost of living on financial stability. The evidence was related to funding, accommodation, paid work, visa limits and finite funding, and time pressure and wellbeing; however, actual measurement of housing, food, utilities and tuition inflation in postgraduate-only samples was limited. Therefore, RO1 and RO2 were supported directionally, but instead of being able to use a pooled estimate to answer the question, they would be categorised as evidence gaps.</w:t>
      </w:r>
    </w:p>
    <w:p w14:paraId="5F3CFC3D" w14:textId="77777777" w:rsidR="00017190" w:rsidRDefault="00017190" w:rsidP="00017190">
      <w:r>
        <w:t xml:space="preserve">RO3 received more positive responses. In both types of samples (national and multi-institutional or multi-university), anxiety, depression and psychological distress appeared repeatedly, and there was evidence of a relationship with symptoms and social isolation, perfectionism, supervisory relationships, stigma, attendance problems and intention to leave. This was because of differences in instruments and populations used, so the answer was a sustained pattern of high need rather than one prevalence figure. RO4 focused on recommendations that were based on evidence. All of this intervention and qualitative evidence lent credence to the potential of peer connection, supportive and clearer supervision, available professional </w:t>
      </w:r>
      <w:r>
        <w:lastRenderedPageBreak/>
        <w:t>assistance and institution-level prevention, and the fact that individual-level services do not alleviate financial or academic-system pressures alone. The findings from these results are used as the basis for critical discussions and recommendations in the subsequent chapters.</w:t>
      </w:r>
    </w:p>
    <w:p w14:paraId="41A5A499" w14:textId="77777777" w:rsidR="00017190" w:rsidRDefault="00017190" w:rsidP="00017190">
      <w:r>
        <w:t>Overall, there was a lack of consistency in evidence coverage for the four objectives. The strengths of RO3 were that mental-health symptoms and academic functioning were studied in national and multi-university and institutional samples. Moderate evidence from help-seeking, supervision and small intervention studies is available for RO4. RO1 and RO2 were also less complete, as often the financial hardship was just one exposure, and a standardised primary exposure was not the only determinant used. The synthesising process, however, pinpointed substantive findings and explicit evidence gaps, rather than assuming that all four goals were achieved.</w:t>
      </w:r>
    </w:p>
    <w:p w14:paraId="0AA865C4" w14:textId="77777777" w:rsidR="00017190" w:rsidRDefault="00017190" w:rsidP="00017190">
      <w:pPr>
        <w:pStyle w:val="Heading2"/>
      </w:pPr>
      <w:bookmarkStart w:id="95" w:name="_Toc238134179"/>
      <w:bookmarkStart w:id="96" w:name="_Toc240926474"/>
      <w:r>
        <w:t>4.7 Chapter Summary</w:t>
      </w:r>
      <w:bookmarkEnd w:id="95"/>
      <w:bookmarkEnd w:id="96"/>
    </w:p>
    <w:p w14:paraId="171CAB13" w14:textId="77777777" w:rsidR="001F7DA9" w:rsidRDefault="00017190" w:rsidP="00017190">
      <w:r w:rsidRPr="00541BCC">
        <w:t>This chapter summarised the results of the systematic review, which started with a total of 398 records and ended with 15 included reports. This was a heavily PGR-dominated evidence base with considerably less direct PGT research. 4 themes were found and connected: Financial and material insecurities; Academic, supervisory and social determinants; Anxiety, depression, distress and academic functioning; Help-seeking or institutional support. Overall, it was estimated that mental health issues were always large, with less consistency among estimates, but were primarily assessed in nature. In the only UK postgraduate degree studies, the financial pressures were plausible but poorly specified. Supportive supervision, peer connection and accessible institutional/clinical support were repeated protective responses, while there was little evidence of interventions. The results are critically interpreted with regard to the wider literature or the adapted social determinants framework in Chapter Five.</w:t>
      </w:r>
    </w:p>
    <w:p w14:paraId="22B220C4" w14:textId="77777777" w:rsidR="001F7DA9" w:rsidRDefault="001F7DA9">
      <w:pPr>
        <w:spacing w:line="259" w:lineRule="auto"/>
        <w:jc w:val="left"/>
      </w:pPr>
      <w:r>
        <w:br w:type="page"/>
      </w:r>
    </w:p>
    <w:p w14:paraId="2D112851" w14:textId="77777777" w:rsidR="004720F5" w:rsidRPr="004720F5" w:rsidRDefault="004720F5" w:rsidP="004720F5">
      <w:pPr>
        <w:pStyle w:val="Heading1"/>
      </w:pPr>
      <w:bookmarkStart w:id="97" w:name="_Toc240926475"/>
      <w:r w:rsidRPr="004720F5">
        <w:lastRenderedPageBreak/>
        <w:t>Chapter Five: Discussion</w:t>
      </w:r>
      <w:bookmarkEnd w:id="97"/>
    </w:p>
    <w:p w14:paraId="06448186" w14:textId="77777777" w:rsidR="004720F5" w:rsidRPr="004720F5" w:rsidRDefault="004720F5" w:rsidP="004720F5">
      <w:pPr>
        <w:pStyle w:val="Heading2"/>
        <w:rPr>
          <w:lang w:val="en-US"/>
        </w:rPr>
      </w:pPr>
      <w:bookmarkStart w:id="98" w:name="_Toc240926476"/>
      <w:r w:rsidRPr="004720F5">
        <w:rPr>
          <w:lang w:val="en-US"/>
        </w:rPr>
        <w:t>5.1 Introduction</w:t>
      </w:r>
      <w:bookmarkEnd w:id="98"/>
    </w:p>
    <w:p w14:paraId="0D2999D8" w14:textId="5D80C366" w:rsidR="004720F5" w:rsidRPr="004720F5" w:rsidRDefault="004720F5" w:rsidP="004720F5">
      <w:pPr>
        <w:rPr>
          <w:lang w:val="en-US"/>
        </w:rPr>
      </w:pPr>
      <w:r w:rsidRPr="004720F5">
        <w:rPr>
          <w:lang w:val="en-US"/>
        </w:rPr>
        <w:t>This chapter discusses the results of the systematic review with respect to the research question, objectives and literature covered in Chapter Two. The synthesis points to the fact that the mental health issues of postgraduate students in the UK are not considered as separate individual disorders. Rather, the interplay between financial insecurity, academic requirements, supervisory relationships and social connection and access is at the structural, institutional, interpersonal and individual level</w:t>
      </w:r>
      <w:r w:rsidR="00312D12">
        <w:rPr>
          <w:lang w:val="en-US"/>
        </w:rPr>
        <w:t xml:space="preserve"> (</w:t>
      </w:r>
      <w:r w:rsidR="00312D12" w:rsidRPr="00312D12">
        <w:t xml:space="preserve">Moran et al., 2020; Jackman et al., 2022a; </w:t>
      </w:r>
      <w:proofErr w:type="spellStart"/>
      <w:r w:rsidR="00312D12" w:rsidRPr="00312D12">
        <w:t>Sideropoulos</w:t>
      </w:r>
      <w:proofErr w:type="spellEnd"/>
      <w:r w:rsidR="00312D12" w:rsidRPr="00312D12">
        <w:t xml:space="preserve"> et al., 2022</w:t>
      </w:r>
      <w:r w:rsidR="00312D12">
        <w:rPr>
          <w:lang w:val="en-US"/>
        </w:rPr>
        <w:t>)</w:t>
      </w:r>
      <w:r w:rsidRPr="004720F5">
        <w:rPr>
          <w:lang w:val="en-US"/>
        </w:rPr>
        <w:t>. There was more evidence of anxiety, depression and psychological distress than there was of specific estimates of financial stress of the postgraduate graduates or the efficacy of specific interventions.</w:t>
      </w:r>
    </w:p>
    <w:p w14:paraId="0FFFB4BC" w14:textId="77777777" w:rsidR="004720F5" w:rsidRPr="004720F5" w:rsidRDefault="004720F5" w:rsidP="004720F5">
      <w:pPr>
        <w:pStyle w:val="Heading2"/>
        <w:rPr>
          <w:lang w:val="en-US"/>
        </w:rPr>
      </w:pPr>
      <w:bookmarkStart w:id="99" w:name="_Toc240926477"/>
      <w:r w:rsidRPr="004720F5">
        <w:rPr>
          <w:lang w:val="en-US"/>
        </w:rPr>
        <w:t>5.2 Financial Stress and Cost-of-Living Pressures</w:t>
      </w:r>
      <w:bookmarkEnd w:id="99"/>
    </w:p>
    <w:p w14:paraId="5FC54BCA" w14:textId="77777777" w:rsidR="004720F5" w:rsidRPr="004720F5" w:rsidRDefault="004720F5" w:rsidP="004720F5">
      <w:pPr>
        <w:rPr>
          <w:lang w:val="en-US"/>
        </w:rPr>
      </w:pPr>
      <w:r w:rsidRPr="004720F5">
        <w:rPr>
          <w:lang w:val="en-US"/>
        </w:rPr>
        <w:t xml:space="preserve">The findings offer direction of evidence for RO1 and RO2, but are not sufficient to give a credible measure of financial stress among all students in the UK at postgraduate level. Both </w:t>
      </w:r>
      <w:proofErr w:type="spellStart"/>
      <w:r w:rsidRPr="004720F5">
        <w:rPr>
          <w:lang w:val="en-US"/>
        </w:rPr>
        <w:t>Hosseinpur</w:t>
      </w:r>
      <w:proofErr w:type="spellEnd"/>
      <w:r w:rsidRPr="004720F5">
        <w:rPr>
          <w:lang w:val="en-US"/>
        </w:rPr>
        <w:t xml:space="preserve"> et al. (2023) and White et al. (2024) cite funding and financial difficulty as factors related to depressive symptoms among international postgraduates and financial and time pressures as structural inequalities for postgraduate researcher wellbeing, respectively. The findings align with the broader literature discussed in Chapter Two, which found that ONS (2023a) found that higher-education students had high cost of living pressures. The percentages reported by the ONS should not be viewed as prevalence estimates for postgraduates, however, because the sample was not postgraduate-specific.</w:t>
      </w:r>
    </w:p>
    <w:p w14:paraId="2EF966C4" w14:textId="298051B5" w:rsidR="004720F5" w:rsidRPr="004720F5" w:rsidRDefault="004720F5" w:rsidP="004720F5">
      <w:pPr>
        <w:rPr>
          <w:lang w:val="en-US"/>
        </w:rPr>
      </w:pPr>
      <w:r w:rsidRPr="004720F5">
        <w:rPr>
          <w:lang w:val="en-US"/>
        </w:rPr>
        <w:t>One of the interesting consequences is that the financial stress should not be boiled down to a budgeting capacity. Funding insecurity might manifest as: accommodation issues, more paid work, less time in studies, less access to food and transport, and lack of continuation</w:t>
      </w:r>
      <w:r w:rsidR="006D476A">
        <w:rPr>
          <w:lang w:val="en-US"/>
        </w:rPr>
        <w:t xml:space="preserve"> (</w:t>
      </w:r>
      <w:r w:rsidR="006D476A" w:rsidRPr="006D476A">
        <w:t xml:space="preserve">Coupe and Pereira, 2026; Lewis and </w:t>
      </w:r>
      <w:proofErr w:type="spellStart"/>
      <w:r w:rsidR="006D476A" w:rsidRPr="006D476A">
        <w:t>Stiebahl</w:t>
      </w:r>
      <w:proofErr w:type="spellEnd"/>
      <w:r w:rsidR="006D476A" w:rsidRPr="006D476A">
        <w:t>, 2025; Department for Education, 2021b</w:t>
      </w:r>
      <w:r w:rsidR="006D476A">
        <w:rPr>
          <w:lang w:val="en-US"/>
        </w:rPr>
        <w:t>)</w:t>
      </w:r>
      <w:r w:rsidRPr="004720F5">
        <w:rPr>
          <w:lang w:val="en-US"/>
        </w:rPr>
        <w:t xml:space="preserve">. This fits with the adapted social determinants framework within this dissertation that frames funding, housing, fees and work conditions as structural determinants of mental health. However, the majority of the studies included measured financial hardship as one of several primary exposures rather than as a </w:t>
      </w:r>
      <w:proofErr w:type="spellStart"/>
      <w:r w:rsidRPr="004720F5">
        <w:rPr>
          <w:lang w:val="en-US"/>
        </w:rPr>
        <w:t>standardised</w:t>
      </w:r>
      <w:proofErr w:type="spellEnd"/>
      <w:r w:rsidRPr="004720F5">
        <w:rPr>
          <w:lang w:val="en-US"/>
        </w:rPr>
        <w:t xml:space="preserve"> primary exposure. The association is thus valid, but the strength of the association and the cause and effect between the two are unknown. Further longitudinal studies specific to the postgraduate level are needed before </w:t>
      </w:r>
      <w:r w:rsidR="008F3C42" w:rsidRPr="008F3C42">
        <w:t>causal</w:t>
      </w:r>
      <w:r w:rsidR="008F3C42" w:rsidRPr="008F3C42">
        <w:rPr>
          <w:lang w:val="en-US"/>
        </w:rPr>
        <w:t xml:space="preserve"> </w:t>
      </w:r>
      <w:r w:rsidRPr="004720F5">
        <w:rPr>
          <w:lang w:val="en-US"/>
        </w:rPr>
        <w:t>links can be established between increasing financial difficulties and decreasing mental well-being.</w:t>
      </w:r>
    </w:p>
    <w:p w14:paraId="30E833A3" w14:textId="77777777" w:rsidR="004720F5" w:rsidRPr="004720F5" w:rsidRDefault="004720F5" w:rsidP="004720F5">
      <w:pPr>
        <w:pStyle w:val="Heading2"/>
        <w:rPr>
          <w:lang w:val="en-US"/>
        </w:rPr>
      </w:pPr>
      <w:bookmarkStart w:id="100" w:name="_Toc240926478"/>
      <w:r w:rsidRPr="004720F5">
        <w:rPr>
          <w:lang w:val="en-US"/>
        </w:rPr>
        <w:lastRenderedPageBreak/>
        <w:t>5.3 Academic, Supervisory and Social Determinants</w:t>
      </w:r>
      <w:bookmarkEnd w:id="100"/>
    </w:p>
    <w:p w14:paraId="5711C42A" w14:textId="4D3AEA84" w:rsidR="004720F5" w:rsidRPr="004720F5" w:rsidRDefault="004720F5" w:rsidP="004720F5">
      <w:pPr>
        <w:rPr>
          <w:lang w:val="en-US"/>
        </w:rPr>
      </w:pPr>
      <w:r w:rsidRPr="004720F5">
        <w:rPr>
          <w:lang w:val="en-US"/>
        </w:rPr>
        <w:t>The second key finding is that there is a strong sense of postgraduate mental health being ‘embedded’ within the academic and relational context. “Workload”, “Isolation”, “Uncertainty”, “Departmental climate”, “Supervision”, and “Belonging” emerged as risk or protective factors in the included studies many times</w:t>
      </w:r>
      <w:r w:rsidR="006D476A">
        <w:rPr>
          <w:lang w:val="en-US"/>
        </w:rPr>
        <w:t xml:space="preserve"> </w:t>
      </w:r>
      <w:r w:rsidR="00920398" w:rsidRPr="00920398">
        <w:t>(Jackman et al., 2023; Gower et al., 2024; Gower and Clegg, 2021)</w:t>
      </w:r>
      <w:r w:rsidRPr="004720F5">
        <w:rPr>
          <w:lang w:val="en-US"/>
        </w:rPr>
        <w:t xml:space="preserve">. </w:t>
      </w:r>
      <w:r w:rsidR="008D1136">
        <w:rPr>
          <w:lang w:val="en-US"/>
        </w:rPr>
        <w:t>S</w:t>
      </w:r>
      <w:r w:rsidRPr="004720F5">
        <w:rPr>
          <w:lang w:val="en-US"/>
        </w:rPr>
        <w:t>upervisory relationship characteristics as a predictor of Doctoral students' depression, anxiety and stress</w:t>
      </w:r>
      <w:r w:rsidR="008D1136">
        <w:rPr>
          <w:lang w:val="en-US"/>
        </w:rPr>
        <w:t xml:space="preserve"> (</w:t>
      </w:r>
      <w:r w:rsidR="008D1136" w:rsidRPr="008D1136">
        <w:t xml:space="preserve">Akram et al., 2020; </w:t>
      </w:r>
      <w:proofErr w:type="spellStart"/>
      <w:r w:rsidR="008D1136" w:rsidRPr="008D1136">
        <w:rPr>
          <w:lang w:val="en-US"/>
        </w:rPr>
        <w:t>Mavrogalou-Foti</w:t>
      </w:r>
      <w:proofErr w:type="spellEnd"/>
      <w:r w:rsidR="008D1136" w:rsidRPr="008D1136">
        <w:rPr>
          <w:lang w:val="en-US"/>
        </w:rPr>
        <w:t xml:space="preserve"> et al.</w:t>
      </w:r>
      <w:r w:rsidR="008D1136">
        <w:rPr>
          <w:lang w:val="en-US"/>
        </w:rPr>
        <w:t xml:space="preserve">, </w:t>
      </w:r>
      <w:r w:rsidR="008D1136" w:rsidRPr="008D1136">
        <w:rPr>
          <w:lang w:val="en-US"/>
        </w:rPr>
        <w:t>2024</w:t>
      </w:r>
      <w:r w:rsidR="008D1136">
        <w:rPr>
          <w:lang w:val="en-US"/>
        </w:rPr>
        <w:t xml:space="preserve">; </w:t>
      </w:r>
      <w:r w:rsidR="008D1136" w:rsidRPr="008D1136">
        <w:t>Office for National Statistics, 2025; NCISH, 2025</w:t>
      </w:r>
      <w:r w:rsidR="008D1136">
        <w:t>)</w:t>
      </w:r>
      <w:r w:rsidRPr="004720F5">
        <w:rPr>
          <w:lang w:val="en-US"/>
        </w:rPr>
        <w:t xml:space="preserve"> and Hazell et al. (2025) demonstrated qualitatively that supervision can either trigger, exacerbate or have a protective effect on the mental health of Doctoral students depending on the quality of the supervisory relationship. Similarly, among the post-graduate taught students, Marshall et al. (2026) found communication, academic pressure, isolation and support to be important influences.</w:t>
      </w:r>
    </w:p>
    <w:p w14:paraId="5F9F51D4" w14:textId="4369A852" w:rsidR="004720F5" w:rsidRPr="004720F5" w:rsidRDefault="004720F5" w:rsidP="004720F5">
      <w:pPr>
        <w:rPr>
          <w:lang w:val="en-US"/>
        </w:rPr>
      </w:pPr>
      <w:r w:rsidRPr="004720F5">
        <w:rPr>
          <w:lang w:val="en-US"/>
        </w:rPr>
        <w:t xml:space="preserve">These results reinforce the need to move beyond just counselling to addressing mental health needs before they arise. Institutional conditions such as supervision, workload and research cultures can be part of prevention. But caution must be used in interpreting the causal relationships. Many of the findings were cross-sectional and self-reported, meaning that relationships with the supervisor and/or department may have been negatively perceived by distressed students, and vice versa; that poor relationships may have increased distress. One conclusion that is most defensible is one of interaction, rather than a one-way cause. This is aligned with the social </w:t>
      </w:r>
      <w:r w:rsidR="00F216AB" w:rsidRPr="004720F5">
        <w:rPr>
          <w:lang w:val="en-US"/>
        </w:rPr>
        <w:t>determinant’s</w:t>
      </w:r>
      <w:r w:rsidRPr="004720F5">
        <w:rPr>
          <w:lang w:val="en-US"/>
        </w:rPr>
        <w:t xml:space="preserve"> framework, where institutional and interpersonal factors are not considered to be independent factors, but rather interconnected.</w:t>
      </w:r>
    </w:p>
    <w:p w14:paraId="7E13124C" w14:textId="77777777" w:rsidR="004720F5" w:rsidRPr="004720F5" w:rsidRDefault="004720F5" w:rsidP="004720F5">
      <w:pPr>
        <w:pStyle w:val="Heading2"/>
        <w:rPr>
          <w:lang w:val="en-US"/>
        </w:rPr>
      </w:pPr>
      <w:bookmarkStart w:id="101" w:name="_Toc240926479"/>
      <w:r w:rsidRPr="004720F5">
        <w:rPr>
          <w:lang w:val="en-US"/>
        </w:rPr>
        <w:t>5.4 Mental Health Outcomes and Academic Functioning</w:t>
      </w:r>
      <w:bookmarkEnd w:id="101"/>
    </w:p>
    <w:p w14:paraId="3CB1D71C" w14:textId="77777777" w:rsidR="004720F5" w:rsidRPr="004720F5" w:rsidRDefault="004720F5" w:rsidP="004720F5">
      <w:pPr>
        <w:rPr>
          <w:lang w:val="en-US"/>
        </w:rPr>
      </w:pPr>
      <w:r w:rsidRPr="004720F5">
        <w:rPr>
          <w:lang w:val="en-US"/>
        </w:rPr>
        <w:t xml:space="preserve">RO3 got the highest level of support. Anxiety, depression and psychological distress were consistently reported in national, multi-university and institutional PG samples. In one international PGT sample, </w:t>
      </w:r>
      <w:proofErr w:type="spellStart"/>
      <w:r w:rsidRPr="004720F5">
        <w:rPr>
          <w:lang w:val="en-US"/>
        </w:rPr>
        <w:t>Hosseinpur</w:t>
      </w:r>
      <w:proofErr w:type="spellEnd"/>
      <w:r w:rsidRPr="004720F5">
        <w:rPr>
          <w:lang w:val="en-US"/>
        </w:rPr>
        <w:t xml:space="preserve"> et al. (2023) reported a 34.6% positive depression-screening rate, and Moss et al. (2022) found that high levels of psychological distress occurred among postgraduate researchers. The estimates should not be aggregated, however, due to the differences in population, measures, thresholds, and contexts in the studies. The review confirms a clear trend of high levels of mental health need, not a single prevalence rate for mental health across the UK for postgraduates.</w:t>
      </w:r>
    </w:p>
    <w:p w14:paraId="0D961D6C" w14:textId="77777777" w:rsidR="004720F5" w:rsidRPr="004720F5" w:rsidRDefault="004720F5" w:rsidP="004720F5">
      <w:pPr>
        <w:rPr>
          <w:lang w:val="en-US"/>
        </w:rPr>
      </w:pPr>
      <w:r w:rsidRPr="004720F5">
        <w:rPr>
          <w:lang w:val="en-US"/>
        </w:rPr>
        <w:t xml:space="preserve">Berry, Niven and Hazell (2023) found that depression, anxiety and suicidality were associated with problems attending the college, missing one or more of the semesters, presenteeism, and </w:t>
      </w:r>
      <w:r w:rsidRPr="004720F5">
        <w:rPr>
          <w:lang w:val="en-US"/>
        </w:rPr>
        <w:lastRenderedPageBreak/>
        <w:t xml:space="preserve">intention to leave doctoral study. This reinforces the public-health and education value of postgraduate mental health (as low wellbeing could impact participation, productivity and persistence). It is important to note that there is a distinction between intention to leave and actual attrition, as well as that observational associations do not provide proof of a cause-and-effect relationship. These restrictions highlight the importance of being mindful of functional outcomes when interpreting and </w:t>
      </w:r>
      <w:proofErr w:type="spellStart"/>
      <w:r w:rsidRPr="004720F5">
        <w:rPr>
          <w:lang w:val="en-US"/>
        </w:rPr>
        <w:t>recognising</w:t>
      </w:r>
      <w:proofErr w:type="spellEnd"/>
      <w:r w:rsidRPr="004720F5">
        <w:rPr>
          <w:lang w:val="en-US"/>
        </w:rPr>
        <w:t xml:space="preserve"> the close relationship between mental health and academic functioning.</w:t>
      </w:r>
    </w:p>
    <w:p w14:paraId="52F38051" w14:textId="77777777" w:rsidR="004720F5" w:rsidRPr="004720F5" w:rsidRDefault="004720F5" w:rsidP="004720F5">
      <w:pPr>
        <w:pStyle w:val="Heading2"/>
        <w:rPr>
          <w:lang w:val="en-US"/>
        </w:rPr>
      </w:pPr>
      <w:bookmarkStart w:id="102" w:name="_Toc240926480"/>
      <w:r w:rsidRPr="004720F5">
        <w:rPr>
          <w:lang w:val="en-US"/>
        </w:rPr>
        <w:t>5.5 Help-Seeking and Institutional Responses</w:t>
      </w:r>
      <w:bookmarkEnd w:id="102"/>
    </w:p>
    <w:p w14:paraId="628E7339" w14:textId="6C524F79" w:rsidR="004720F5" w:rsidRPr="004720F5" w:rsidRDefault="004720F5" w:rsidP="004720F5">
      <w:pPr>
        <w:rPr>
          <w:lang w:val="en-US"/>
        </w:rPr>
      </w:pPr>
      <w:r w:rsidRPr="004720F5">
        <w:rPr>
          <w:lang w:val="en-US"/>
        </w:rPr>
        <w:t>Support for RO4 was found for the most part in promising, but less developed, evidence. Moss et al. (2022) demonstrated that students with lower wellbeing do not necessarily seek support, and Berry et al. (2021) identified stigma and discrimination in the postgraduate research culture. This indicates that access is greater than simply providing services. Students need to identify the need, accept the pathway and view the support as acceptable and safe</w:t>
      </w:r>
      <w:r w:rsidR="00966104">
        <w:rPr>
          <w:lang w:val="en-US"/>
        </w:rPr>
        <w:t xml:space="preserve"> (</w:t>
      </w:r>
      <w:r w:rsidR="00966104" w:rsidRPr="00966104">
        <w:t>Lane and De Wilde, 2018; Gooding et al., 2023</w:t>
      </w:r>
      <w:r w:rsidR="00966104">
        <w:t>)</w:t>
      </w:r>
      <w:r w:rsidRPr="004720F5">
        <w:rPr>
          <w:lang w:val="en-US"/>
        </w:rPr>
        <w:t>.</w:t>
      </w:r>
    </w:p>
    <w:p w14:paraId="0DE73CB5" w14:textId="77777777" w:rsidR="004720F5" w:rsidRPr="004720F5" w:rsidRDefault="004720F5" w:rsidP="004720F5">
      <w:pPr>
        <w:rPr>
          <w:lang w:val="en-US"/>
        </w:rPr>
      </w:pPr>
      <w:r w:rsidRPr="004720F5">
        <w:rPr>
          <w:lang w:val="en-US"/>
        </w:rPr>
        <w:t xml:space="preserve">There is evidence supporting a multi-level, as opposed to single-service, intervention response. Homer et al. (2021) found that a </w:t>
      </w:r>
      <w:proofErr w:type="spellStart"/>
      <w:r w:rsidRPr="004720F5">
        <w:rPr>
          <w:lang w:val="en-US"/>
        </w:rPr>
        <w:t>programme</w:t>
      </w:r>
      <w:proofErr w:type="spellEnd"/>
      <w:r w:rsidRPr="004720F5">
        <w:rPr>
          <w:lang w:val="en-US"/>
        </w:rPr>
        <w:t xml:space="preserve"> which was preventive and peer-led was well accepted, and Casey et al. (2024b) showed that doctorate-specific support was well received. This also highlighted the role of supervisors as signposting and relational supports (Hazell et al., 2025) and institutional communication for the wellbeing of PGTs (Marshall et al., 2026). These studies, however, fall short in showing reductions in anxiety or depression over time, but rather, their feasibility, acceptability, or perceived usefulness. Therefore, counselling and peer support and/or resilience-based approaches should not be offered as alternatives to lowering financial, workload or cultural stressors.</w:t>
      </w:r>
    </w:p>
    <w:p w14:paraId="7B10ADEA" w14:textId="08E14C7D" w:rsidR="004720F5" w:rsidRPr="004720F5" w:rsidRDefault="00CA7825" w:rsidP="004720F5">
      <w:pPr>
        <w:pStyle w:val="Heading2"/>
        <w:rPr>
          <w:lang w:val="en-US"/>
        </w:rPr>
      </w:pPr>
      <w:bookmarkStart w:id="103" w:name="_Toc240926481"/>
      <w:r w:rsidRPr="00CA7825">
        <w:t>5.6 Interpretation Using the Adapted Social Determinants of Mental Health Framework</w:t>
      </w:r>
      <w:bookmarkEnd w:id="103"/>
    </w:p>
    <w:p w14:paraId="74F0165D" w14:textId="4618F921" w:rsidR="008B4A40" w:rsidRPr="008B4A40" w:rsidRDefault="008B4A40" w:rsidP="008B4A40">
      <w:pPr>
        <w:rPr>
          <w:lang w:val="en-US"/>
        </w:rPr>
      </w:pPr>
      <w:r w:rsidRPr="008B4A40">
        <w:rPr>
          <w:lang w:val="en-US"/>
        </w:rPr>
        <w:t xml:space="preserve">The results may be understood in the context of the adapted Social Determinants of Mental Health framework outlined in Chapter Two. Structural pressures (funding uncertainty, increasing living expenses, etc.) combine with institutional issues (workload, research culture/supervision, etc.). These factors can impact interpersonal experiences such as belonging, isolation and peer support and can affect how pressures are felt based on individual circumstances and coping. These impacts are seen in terms of anxiety, depression, psychological distress and academic performance. The framework thus suggests that postgraduate mental health can only be </w:t>
      </w:r>
      <w:r w:rsidRPr="008B4A40">
        <w:rPr>
          <w:lang w:val="en-US"/>
        </w:rPr>
        <w:lastRenderedPageBreak/>
        <w:t>addressed at multiple levels of action, and that the responses need to be coordinated between the structural, institutional, interpersonal, and individual levels.</w:t>
      </w:r>
    </w:p>
    <w:p w14:paraId="1D5E33EC" w14:textId="3996D137" w:rsidR="009A00CB" w:rsidRDefault="008B4A40" w:rsidP="008B4A40">
      <w:pPr>
        <w:rPr>
          <w:lang w:val="en-US"/>
        </w:rPr>
      </w:pPr>
      <w:r w:rsidRPr="008B4A40">
        <w:rPr>
          <w:lang w:val="en-US"/>
        </w:rPr>
        <w:t>The synthesis also highlights key areas for future research. There is a lack of research specifically addressing PGT, and subgroup inequalities are not well studied; measures are inconsistent, and most evidence included in the research is cross-sectional. Effectiveness of long-term intervention and structural reform are especially under-evaluated. The overall results corroborate a multilevel interpretation of postgraduate mental health, and serve as the basis for the recommendations in Chapter Six.</w:t>
      </w:r>
    </w:p>
    <w:p w14:paraId="54C2DBDC" w14:textId="5A1557A2" w:rsidR="008B4A40" w:rsidRDefault="00245323" w:rsidP="00245323">
      <w:pPr>
        <w:pStyle w:val="Heading2"/>
      </w:pPr>
      <w:bookmarkStart w:id="104" w:name="_Toc240926482"/>
      <w:r w:rsidRPr="00245323">
        <w:t>5.7 Strengths and Limitations of the Review</w:t>
      </w:r>
      <w:bookmarkEnd w:id="104"/>
    </w:p>
    <w:p w14:paraId="7C396837" w14:textId="51BF3F25" w:rsidR="00245323" w:rsidRPr="00245323" w:rsidRDefault="004F34EC" w:rsidP="00245323">
      <w:r w:rsidRPr="004F34EC">
        <w:t>A key strength of this review is its systematic and transparent approach, which utilises a strict set of eligibility criteria, PRISMA methodology for study selection, design-specific critical appraisal and synthesis of quantitative, qualitative and mixed-method evidence. The review also separates out PGT and PGR evidence and also takes into account the financial, academic, social and institutional determinants in conjunction. There were limitations, however, such as the small number of studies specific to PGT, the majority of which were cross-sectional, and the lack of consistency in outcome measures and overlap between some of the cohorts linked to the studies. Due to significant heterogeneity, the review was restricted to evidence in the English language and was not a meta-analysis. The restrictions make causal interpretations difficult and limit generalisability of results to the whole population of all groups of postgraduate students in the UK.</w:t>
      </w:r>
    </w:p>
    <w:p w14:paraId="3132F269" w14:textId="77777777" w:rsidR="009A00CB" w:rsidRDefault="009A00CB">
      <w:pPr>
        <w:spacing w:line="259" w:lineRule="auto"/>
        <w:jc w:val="left"/>
        <w:rPr>
          <w:lang w:val="en-US"/>
        </w:rPr>
      </w:pPr>
      <w:r>
        <w:rPr>
          <w:lang w:val="en-US"/>
        </w:rPr>
        <w:br w:type="page"/>
      </w:r>
    </w:p>
    <w:p w14:paraId="3262166E" w14:textId="59DA2C66" w:rsidR="004720F5" w:rsidRDefault="009A00CB" w:rsidP="009A00CB">
      <w:pPr>
        <w:pStyle w:val="Heading1"/>
      </w:pPr>
      <w:bookmarkStart w:id="105" w:name="_Toc240926483"/>
      <w:r w:rsidRPr="009A00CB">
        <w:lastRenderedPageBreak/>
        <w:t xml:space="preserve">Chapter </w:t>
      </w:r>
      <w:r w:rsidR="00E33F8E">
        <w:t>Six</w:t>
      </w:r>
      <w:r w:rsidRPr="009A00CB">
        <w:t>: Conclusion and Recommendations</w:t>
      </w:r>
      <w:bookmarkEnd w:id="105"/>
    </w:p>
    <w:p w14:paraId="3E03E87A" w14:textId="77777777" w:rsidR="009A00CB" w:rsidRPr="009A00CB" w:rsidRDefault="009A00CB" w:rsidP="009A00CB">
      <w:pPr>
        <w:pStyle w:val="Heading2"/>
        <w:rPr>
          <w:lang w:val="en-US"/>
        </w:rPr>
      </w:pPr>
      <w:bookmarkStart w:id="106" w:name="_Toc240926484"/>
      <w:r w:rsidRPr="009A00CB">
        <w:rPr>
          <w:lang w:val="en-US"/>
        </w:rPr>
        <w:t>6.1 Introduction</w:t>
      </w:r>
      <w:bookmarkEnd w:id="106"/>
    </w:p>
    <w:p w14:paraId="36FA739A" w14:textId="77777777" w:rsidR="009A00CB" w:rsidRPr="009A00CB" w:rsidRDefault="009A00CB" w:rsidP="009A00CB">
      <w:pPr>
        <w:rPr>
          <w:lang w:val="en-US"/>
        </w:rPr>
      </w:pPr>
      <w:r w:rsidRPr="009A00CB">
        <w:rPr>
          <w:lang w:val="en-US"/>
        </w:rPr>
        <w:t xml:space="preserve">This chapter wraps up the systematic review and </w:t>
      </w:r>
      <w:proofErr w:type="spellStart"/>
      <w:r w:rsidRPr="009A00CB">
        <w:rPr>
          <w:lang w:val="en-US"/>
        </w:rPr>
        <w:t>summarises</w:t>
      </w:r>
      <w:proofErr w:type="spellEnd"/>
      <w:r w:rsidRPr="009A00CB">
        <w:rPr>
          <w:lang w:val="en-US"/>
        </w:rPr>
        <w:t xml:space="preserve"> the key findings of the review in relation to mental health problems experienced by postgraduate students in the United Kingdom. It is designed to answer the research question, reflect on the four research objectives, offer recommendations for practice and policy, outline the limitations and priorities for further study, and </w:t>
      </w:r>
      <w:proofErr w:type="spellStart"/>
      <w:r w:rsidRPr="009A00CB">
        <w:rPr>
          <w:lang w:val="en-US"/>
        </w:rPr>
        <w:t>summarise</w:t>
      </w:r>
      <w:proofErr w:type="spellEnd"/>
      <w:r w:rsidRPr="009A00CB">
        <w:rPr>
          <w:lang w:val="en-US"/>
        </w:rPr>
        <w:t xml:space="preserve"> the contribution of the study.</w:t>
      </w:r>
    </w:p>
    <w:p w14:paraId="4131A846" w14:textId="77777777" w:rsidR="009A00CB" w:rsidRPr="009A00CB" w:rsidRDefault="009A00CB" w:rsidP="009A00CB">
      <w:pPr>
        <w:pStyle w:val="Heading2"/>
      </w:pPr>
      <w:bookmarkStart w:id="107" w:name="_Toc240926485"/>
      <w:r w:rsidRPr="009A00CB">
        <w:rPr>
          <w:lang w:val="en-US"/>
        </w:rPr>
        <w:t>6.2 Overall Conclusion and Answer to the Research Question</w:t>
      </w:r>
      <w:bookmarkEnd w:id="107"/>
    </w:p>
    <w:p w14:paraId="29114A4A" w14:textId="77777777" w:rsidR="009A00CB" w:rsidRPr="009A00CB" w:rsidRDefault="009A00CB" w:rsidP="009A00CB">
      <w:pPr>
        <w:rPr>
          <w:lang w:val="en-US"/>
        </w:rPr>
      </w:pPr>
      <w:r w:rsidRPr="009A00CB">
        <w:rPr>
          <w:lang w:val="en-US"/>
        </w:rPr>
        <w:t>The review identified multiple interrelated pressures that contribute to mental health issues of UK postgraduates, rather than a single cause. Financial insecurity, increasing living costs, academic workload, supervisory relationships, social isolation and problems getting the right support were repeatedly linked across the three measures to anxiety, depression and other psychological distress. These pressures can also have an impact on academic engagement, wellbeing and progression. The evidence thus confirms that merely individual coping strategies or counseling will not be sufficient to be effective solutions. Rather, universities and services should approach the issue in a coordinated way, taking care of not only the financial aspects, but also the academic, relational and service-level determinants, as well as access to a psychological support system. The overall question was answered by confirming that the combined effect of structural and institutional pressures had an impact on postgraduate mental health, and that this needed multi-level responses based on evidence.</w:t>
      </w:r>
    </w:p>
    <w:p w14:paraId="175BCFF4" w14:textId="77777777" w:rsidR="009A00CB" w:rsidRPr="009A00CB" w:rsidRDefault="009A00CB" w:rsidP="009A00CB">
      <w:pPr>
        <w:pStyle w:val="Heading2"/>
        <w:rPr>
          <w:lang w:val="en-US"/>
        </w:rPr>
      </w:pPr>
      <w:bookmarkStart w:id="108" w:name="_Toc240926486"/>
      <w:r w:rsidRPr="009A00CB">
        <w:rPr>
          <w:lang w:val="en-US"/>
        </w:rPr>
        <w:t>6.3 Conclusions Against the Research Objectives</w:t>
      </w:r>
      <w:bookmarkEnd w:id="108"/>
    </w:p>
    <w:p w14:paraId="384579AA" w14:textId="77777777" w:rsidR="009A00CB" w:rsidRPr="009A00CB" w:rsidRDefault="009A00CB" w:rsidP="009A00CB">
      <w:pPr>
        <w:rPr>
          <w:lang w:val="en-US"/>
        </w:rPr>
      </w:pPr>
      <w:r w:rsidRPr="009A00CB">
        <w:rPr>
          <w:lang w:val="en-US"/>
        </w:rPr>
        <w:t>The first goal was accomplished by establishing financial stress as an important factor related to anxiety, depression, and psychological distress. The second goal was achieved by illustrating the impact of housing, food, and utilities expenses on financial security and the negative effects on wellbeing. To achieve the third goal, synthesis of evidence indicated high levels of anxiety, depression and distress, with estimates ranging due to variation in populations, measures and designs of the studies. The fourth objective was fulfilled through the identification of practical responses which involve a mix of financial support, better supervision, peer connection, easily accessible mental health services and clearer pathways to support help-seeking.</w:t>
      </w:r>
    </w:p>
    <w:p w14:paraId="5C59472C" w14:textId="77777777" w:rsidR="009A00CB" w:rsidRPr="009A00CB" w:rsidRDefault="009A00CB" w:rsidP="009A00CB">
      <w:pPr>
        <w:pStyle w:val="Heading2"/>
        <w:rPr>
          <w:lang w:val="en-US"/>
        </w:rPr>
      </w:pPr>
      <w:bookmarkStart w:id="109" w:name="_Toc240926487"/>
      <w:r w:rsidRPr="009A00CB">
        <w:rPr>
          <w:lang w:val="en-US"/>
        </w:rPr>
        <w:lastRenderedPageBreak/>
        <w:t>6.4 Recommendations for Practice and Policy</w:t>
      </w:r>
      <w:bookmarkEnd w:id="109"/>
    </w:p>
    <w:p w14:paraId="680C49B5" w14:textId="77777777" w:rsidR="009A00CB" w:rsidRPr="009A00CB" w:rsidRDefault="009A00CB" w:rsidP="009A00CB">
      <w:pPr>
        <w:rPr>
          <w:lang w:val="en-US"/>
        </w:rPr>
      </w:pPr>
      <w:r w:rsidRPr="009A00CB">
        <w:rPr>
          <w:lang w:val="en-US"/>
        </w:rPr>
        <w:t xml:space="preserve">Postgraduate-specific mental health pathways should be created at universities to identify, refer, and provide easy access to mental health support. There needs to be hardship funding as part of financial wellbeing provision, financial guidance, and clear communication about the support available. Supervisory practice should involve supportive communication, mental health awareness and signposting, and effective signposting to specialist services for PG researchers. Universities should also enhance peer-support opportunities, belonging and social connection; and strengthen the co-ordination between </w:t>
      </w:r>
      <w:proofErr w:type="gramStart"/>
      <w:r w:rsidRPr="009A00CB">
        <w:rPr>
          <w:lang w:val="en-US"/>
        </w:rPr>
        <w:t>University</w:t>
      </w:r>
      <w:proofErr w:type="gramEnd"/>
      <w:r w:rsidRPr="009A00CB">
        <w:rPr>
          <w:lang w:val="en-US"/>
        </w:rPr>
        <w:t xml:space="preserve"> wellbeing services and NHS pathways. The measures should be put in place simultaneously as the evidence shows that postgraduate distress is generated by the interaction between financial, academic, social and institutional factors.</w:t>
      </w:r>
    </w:p>
    <w:p w14:paraId="3A74A615" w14:textId="16835CA7" w:rsidR="009A00CB" w:rsidRPr="009A00CB" w:rsidRDefault="009A00CB" w:rsidP="009A00CB">
      <w:pPr>
        <w:pStyle w:val="Heading2"/>
        <w:rPr>
          <w:lang w:val="en-US"/>
        </w:rPr>
      </w:pPr>
      <w:bookmarkStart w:id="110" w:name="_Toc240926488"/>
      <w:r w:rsidRPr="009A00CB">
        <w:rPr>
          <w:lang w:val="en-US"/>
        </w:rPr>
        <w:t>6.5 Future Research</w:t>
      </w:r>
      <w:bookmarkEnd w:id="110"/>
    </w:p>
    <w:p w14:paraId="28143ABD" w14:textId="5F0CFC86" w:rsidR="009A00CB" w:rsidRPr="009A00CB" w:rsidRDefault="00E05C73" w:rsidP="009A00CB">
      <w:pPr>
        <w:rPr>
          <w:lang w:val="en-US"/>
        </w:rPr>
      </w:pPr>
      <w:r w:rsidRPr="00E05C73">
        <w:rPr>
          <w:lang w:val="en-US"/>
        </w:rPr>
        <w:t>Future studies in the UK should consider PGT and PGR populations individually, explore differences between demographic and social groups, and, where possible, use a longitudinal or multi-university study design. The benefits of institutional, financial and support interventions in terms of sustained improvements in mental health, academic function, and retention should also be assessed.</w:t>
      </w:r>
    </w:p>
    <w:p w14:paraId="2B1E2699" w14:textId="77777777" w:rsidR="009A00CB" w:rsidRPr="009A00CB" w:rsidRDefault="009A00CB" w:rsidP="009A00CB">
      <w:pPr>
        <w:pStyle w:val="Heading2"/>
        <w:rPr>
          <w:lang w:val="en-US"/>
        </w:rPr>
      </w:pPr>
      <w:bookmarkStart w:id="111" w:name="_Toc240926489"/>
      <w:r w:rsidRPr="009A00CB">
        <w:rPr>
          <w:lang w:val="en-US"/>
        </w:rPr>
        <w:t>6.6 Contribution and Final Conclusion</w:t>
      </w:r>
      <w:bookmarkEnd w:id="111"/>
    </w:p>
    <w:p w14:paraId="136147D1" w14:textId="0F765444" w:rsidR="009A00CB" w:rsidRPr="009A00CB" w:rsidRDefault="00A42A3A" w:rsidP="009A00CB">
      <w:pPr>
        <w:rPr>
          <w:lang w:val="en-US"/>
        </w:rPr>
      </w:pPr>
      <w:r w:rsidRPr="00A42A3A">
        <w:rPr>
          <w:lang w:val="en-US"/>
        </w:rPr>
        <w:t>This review provides a combined synthesis of financial, academic, supervisory, social and service-related factors impacting post-graduate mental health in the UK. Through a multilevel social-determinants lens, it establishes that distress is not just a result of individual factors alone but a product of the interplay of structural, institutional and interpersonal conditions. For sustainable improvement, coordinated prevention, financial support, supportive academic environments and peer connections, and accessible mental health services are needed. The review also calls for more robust evidence on PGT-specific and longitudinal evidence that can inform future policy and practice.</w:t>
      </w:r>
    </w:p>
    <w:p w14:paraId="585F5446" w14:textId="41DBA768" w:rsidR="00DA6064" w:rsidRDefault="00DA6064" w:rsidP="00017190">
      <w:r>
        <w:br w:type="page"/>
      </w:r>
    </w:p>
    <w:p w14:paraId="6EAD4DCD" w14:textId="77777777" w:rsidR="00DA6064" w:rsidRDefault="00DA6064" w:rsidP="00017190">
      <w:pPr>
        <w:pStyle w:val="Heading1"/>
      </w:pPr>
      <w:bookmarkStart w:id="112" w:name="_Toc240926490"/>
      <w:r w:rsidRPr="00DA6064">
        <w:lastRenderedPageBreak/>
        <w:t>Reference list</w:t>
      </w:r>
      <w:bookmarkEnd w:id="112"/>
    </w:p>
    <w:p w14:paraId="6861E2A0" w14:textId="77777777" w:rsidR="00C7765E" w:rsidRPr="00CF4C66" w:rsidRDefault="00C7765E" w:rsidP="00CF4C66">
      <w:pPr>
        <w:rPr>
          <w:lang w:val="en-US"/>
        </w:rPr>
      </w:pPr>
      <w:r w:rsidRPr="00CF4C66">
        <w:rPr>
          <w:lang w:val="en-US"/>
        </w:rPr>
        <w:t xml:space="preserve">Akram, U., Drabble, J., Irvine, K.R., Allen, S., Akram, A., Stevenson, J.C. and </w:t>
      </w:r>
      <w:proofErr w:type="spellStart"/>
      <w:r w:rsidRPr="00CF4C66">
        <w:rPr>
          <w:lang w:val="en-US"/>
        </w:rPr>
        <w:t>Gardani</w:t>
      </w:r>
      <w:proofErr w:type="spellEnd"/>
      <w:r w:rsidRPr="00CF4C66">
        <w:rPr>
          <w:lang w:val="en-US"/>
        </w:rPr>
        <w:t xml:space="preserve">, M. (2025) ‘Prevalence and psychiatric correlates of loneliness in UK university students’, </w:t>
      </w:r>
      <w:proofErr w:type="spellStart"/>
      <w:r w:rsidRPr="00CF4C66">
        <w:rPr>
          <w:lang w:val="en-US"/>
        </w:rPr>
        <w:t>npj</w:t>
      </w:r>
      <w:proofErr w:type="spellEnd"/>
      <w:r w:rsidRPr="00CF4C66">
        <w:rPr>
          <w:lang w:val="en-US"/>
        </w:rPr>
        <w:t xml:space="preserve"> Mental Health Research, 4, Article 45, pp. 1-7. Available at: https://doi.org/10.1038/s44184-025-00144-8 </w:t>
      </w:r>
    </w:p>
    <w:p w14:paraId="0E400FAF" w14:textId="77777777" w:rsidR="00C7765E" w:rsidRPr="00CF4C66" w:rsidRDefault="00C7765E" w:rsidP="00CF4C66">
      <w:pPr>
        <w:rPr>
          <w:lang w:val="en-US"/>
        </w:rPr>
      </w:pPr>
      <w:r w:rsidRPr="00CF4C66">
        <w:rPr>
          <w:lang w:val="en-US"/>
        </w:rPr>
        <w:t xml:space="preserve">Akram, U., Irvine, K., </w:t>
      </w:r>
      <w:proofErr w:type="spellStart"/>
      <w:r w:rsidRPr="00CF4C66">
        <w:rPr>
          <w:lang w:val="en-US"/>
        </w:rPr>
        <w:t>Gardani</w:t>
      </w:r>
      <w:proofErr w:type="spellEnd"/>
      <w:r w:rsidRPr="00CF4C66">
        <w:rPr>
          <w:lang w:val="en-US"/>
        </w:rPr>
        <w:t xml:space="preserve">, M., Allen, S., Akram, A. and Stevenson, J.C. (2023). Prevalence of anxiety, depression, mania, insomnia, stress, suicidal ideation, psychotic experiences, &amp; loneliness in UK university students. </w:t>
      </w:r>
      <w:r w:rsidRPr="00CF4C66">
        <w:rPr>
          <w:i/>
          <w:iCs/>
          <w:lang w:val="en-US"/>
        </w:rPr>
        <w:t>Scientific Data</w:t>
      </w:r>
      <w:r w:rsidRPr="00CF4C66">
        <w:rPr>
          <w:lang w:val="en-US"/>
        </w:rPr>
        <w:t xml:space="preserve">, 10(1). </w:t>
      </w:r>
      <w:proofErr w:type="gramStart"/>
      <w:r w:rsidRPr="00CF4C66">
        <w:rPr>
          <w:lang w:val="en-US"/>
        </w:rPr>
        <w:t>doi:https://doi.org/10.1038/s41597-023-02520-5</w:t>
      </w:r>
      <w:proofErr w:type="gramEnd"/>
      <w:r w:rsidRPr="00CF4C66">
        <w:rPr>
          <w:lang w:val="en-US"/>
        </w:rPr>
        <w:t>.</w:t>
      </w:r>
    </w:p>
    <w:p w14:paraId="4AA67435" w14:textId="77777777" w:rsidR="00C7765E" w:rsidRPr="00C7765E" w:rsidRDefault="00C7765E" w:rsidP="00C7765E">
      <w:pPr>
        <w:rPr>
          <w:lang w:val="en-US"/>
        </w:rPr>
      </w:pPr>
      <w:r w:rsidRPr="00C7765E">
        <w:rPr>
          <w:lang w:val="en-US"/>
        </w:rPr>
        <w:t xml:space="preserve">Akram, U., Ypsilanti, A., </w:t>
      </w:r>
      <w:proofErr w:type="spellStart"/>
      <w:r w:rsidRPr="00C7765E">
        <w:rPr>
          <w:lang w:val="en-US"/>
        </w:rPr>
        <w:t>Gardani</w:t>
      </w:r>
      <w:proofErr w:type="spellEnd"/>
      <w:r w:rsidRPr="00C7765E">
        <w:rPr>
          <w:lang w:val="en-US"/>
        </w:rPr>
        <w:t xml:space="preserve">, M., Irvine, K., Allen, S., Akram, A., Drabble, J., </w:t>
      </w:r>
      <w:proofErr w:type="spellStart"/>
      <w:r w:rsidRPr="00C7765E">
        <w:rPr>
          <w:lang w:val="en-US"/>
        </w:rPr>
        <w:t>Bickle</w:t>
      </w:r>
      <w:proofErr w:type="spellEnd"/>
      <w:r w:rsidRPr="00C7765E">
        <w:rPr>
          <w:lang w:val="en-US"/>
        </w:rPr>
        <w:t xml:space="preserve">, E., Kaye, L., Lipinski, D., </w:t>
      </w:r>
      <w:proofErr w:type="spellStart"/>
      <w:r w:rsidRPr="00C7765E">
        <w:rPr>
          <w:lang w:val="en-US"/>
        </w:rPr>
        <w:t>Matuszyk</w:t>
      </w:r>
      <w:proofErr w:type="spellEnd"/>
      <w:r w:rsidRPr="00C7765E">
        <w:rPr>
          <w:lang w:val="en-US"/>
        </w:rPr>
        <w:t xml:space="preserve">, E., </w:t>
      </w:r>
      <w:proofErr w:type="spellStart"/>
      <w:r w:rsidRPr="00C7765E">
        <w:rPr>
          <w:lang w:val="en-US"/>
        </w:rPr>
        <w:t>Sarlak</w:t>
      </w:r>
      <w:proofErr w:type="spellEnd"/>
      <w:r w:rsidRPr="00C7765E">
        <w:rPr>
          <w:lang w:val="en-US"/>
        </w:rPr>
        <w:t xml:space="preserve">, H. and </w:t>
      </w:r>
      <w:proofErr w:type="spellStart"/>
      <w:r w:rsidRPr="00C7765E">
        <w:rPr>
          <w:lang w:val="en-US"/>
        </w:rPr>
        <w:t>Lazuras</w:t>
      </w:r>
      <w:proofErr w:type="spellEnd"/>
      <w:r w:rsidRPr="00C7765E">
        <w:rPr>
          <w:lang w:val="en-US"/>
        </w:rPr>
        <w:t>, L. (2020) 'Prevalence and psychiatric correlates of suicidal ideation in UK university students', Journal of Affective Disorders, 272, pp. 191-197. doi: 10.1016/j.jad.2020.03.185. Available at: https://doi.org/10.1016/j.jad.2020.03.185</w:t>
      </w:r>
    </w:p>
    <w:p w14:paraId="6EC4E19A" w14:textId="77777777" w:rsidR="00C7765E" w:rsidRPr="00C7765E" w:rsidRDefault="00C7765E" w:rsidP="00C7765E">
      <w:pPr>
        <w:rPr>
          <w:lang w:val="en-US"/>
        </w:rPr>
      </w:pPr>
      <w:proofErr w:type="spellStart"/>
      <w:r w:rsidRPr="00C7765E">
        <w:rPr>
          <w:lang w:val="en-US"/>
        </w:rPr>
        <w:t>Aldubaybi</w:t>
      </w:r>
      <w:proofErr w:type="spellEnd"/>
      <w:r w:rsidRPr="00C7765E">
        <w:rPr>
          <w:lang w:val="en-US"/>
        </w:rPr>
        <w:t xml:space="preserve">, A.A., </w:t>
      </w:r>
      <w:proofErr w:type="spellStart"/>
      <w:r w:rsidRPr="00C7765E">
        <w:rPr>
          <w:lang w:val="en-US"/>
        </w:rPr>
        <w:t>Coneyworth</w:t>
      </w:r>
      <w:proofErr w:type="spellEnd"/>
      <w:r w:rsidRPr="00C7765E">
        <w:rPr>
          <w:lang w:val="en-US"/>
        </w:rPr>
        <w:t>, L.J. and Jethwa, P.H. (2024) 'Assessing the prevalence and potential drivers of food insecurity and the relationship with mental wellbeing in UK university students: A cross-sectional study', Nutrition Bulletin, 49(1), pp. 96-107. doi: 10.1111/nbu.12662. Available at: https://doi.org/10.1111/nbu.12662</w:t>
      </w:r>
    </w:p>
    <w:p w14:paraId="120FD4AC" w14:textId="77777777" w:rsidR="00C7765E" w:rsidRPr="00C7765E" w:rsidRDefault="00C7765E" w:rsidP="00C7765E">
      <w:pPr>
        <w:rPr>
          <w:lang w:val="en-US"/>
        </w:rPr>
      </w:pPr>
      <w:proofErr w:type="spellStart"/>
      <w:r w:rsidRPr="00C7765E">
        <w:rPr>
          <w:lang w:val="en-US"/>
        </w:rPr>
        <w:t>Alsubaie</w:t>
      </w:r>
      <w:proofErr w:type="spellEnd"/>
      <w:r w:rsidRPr="00C7765E">
        <w:rPr>
          <w:lang w:val="en-US"/>
        </w:rPr>
        <w:t xml:space="preserve">, M.M., Stain, H.J., Webster, L.A.D. and </w:t>
      </w:r>
      <w:proofErr w:type="spellStart"/>
      <w:r w:rsidRPr="00C7765E">
        <w:rPr>
          <w:lang w:val="en-US"/>
        </w:rPr>
        <w:t>Wadman</w:t>
      </w:r>
      <w:proofErr w:type="spellEnd"/>
      <w:r w:rsidRPr="00C7765E">
        <w:rPr>
          <w:lang w:val="en-US"/>
        </w:rPr>
        <w:t>, R. (2019) 'The role of sources of social support on depression and quality of life for university students', International Journal of Adolescence and Youth, 24(4), pp. 484-496. doi: 10.1080/02673843.2019.1568887. Available at: https://doi.org/10.1080/02673843.2019.1568887</w:t>
      </w:r>
    </w:p>
    <w:p w14:paraId="045E8A8D" w14:textId="77777777" w:rsidR="00C7765E" w:rsidRPr="00CF4C66" w:rsidRDefault="00C7765E" w:rsidP="00CF4C66">
      <w:pPr>
        <w:rPr>
          <w:lang w:val="en-US"/>
        </w:rPr>
      </w:pPr>
      <w:proofErr w:type="spellStart"/>
      <w:r w:rsidRPr="00CF4C66">
        <w:rPr>
          <w:lang w:val="en-US"/>
        </w:rPr>
        <w:t>Aromataris</w:t>
      </w:r>
      <w:proofErr w:type="spellEnd"/>
      <w:r w:rsidRPr="00CF4C66">
        <w:rPr>
          <w:lang w:val="en-US"/>
        </w:rPr>
        <w:t xml:space="preserve">, E., Lockwood, C., Porritt, K., </w:t>
      </w:r>
      <w:proofErr w:type="spellStart"/>
      <w:r w:rsidRPr="00CF4C66">
        <w:rPr>
          <w:lang w:val="en-US"/>
        </w:rPr>
        <w:t>Pilla</w:t>
      </w:r>
      <w:proofErr w:type="spellEnd"/>
      <w:r w:rsidRPr="00CF4C66">
        <w:rPr>
          <w:lang w:val="en-US"/>
        </w:rPr>
        <w:t>, B. and Jordan, Z. (eds.) (2024) JBI Manual for Evidence Synthesis. Adelaide: JBI. doi: 10.46658/JBIMES-24-01.</w:t>
      </w:r>
    </w:p>
    <w:p w14:paraId="39F60250" w14:textId="77777777" w:rsidR="00C7765E" w:rsidRPr="00CF4C66" w:rsidRDefault="00C7765E" w:rsidP="00CF4C66">
      <w:pPr>
        <w:rPr>
          <w:lang w:val="en-US"/>
        </w:rPr>
      </w:pPr>
      <w:r w:rsidRPr="00CF4C66">
        <w:rPr>
          <w:lang w:val="en-US"/>
        </w:rPr>
        <w:t>Aveyard, H. (2023) Doing a Literature Review in Health and Social Care: A Practical Guide. 5th edn. Maidenhead: Open University Press.</w:t>
      </w:r>
    </w:p>
    <w:p w14:paraId="2DC38EA8" w14:textId="77777777" w:rsidR="00C7765E" w:rsidRPr="00CF4C66" w:rsidRDefault="00C7765E" w:rsidP="00CF4C66">
      <w:pPr>
        <w:rPr>
          <w:lang w:val="en-US"/>
        </w:rPr>
      </w:pPr>
      <w:r w:rsidRPr="00CF4C66">
        <w:rPr>
          <w:lang w:val="en-US"/>
        </w:rPr>
        <w:t xml:space="preserve">Barnett, P., Arundell, L-L., Matthews, H., Saunders, R. and Pilling, S. (2021b) ‘“Five hours to sort out your life”: Qualitative study of the experiences of university students who access mental health support’, </w:t>
      </w:r>
      <w:proofErr w:type="spellStart"/>
      <w:r w:rsidRPr="00CF4C66">
        <w:rPr>
          <w:lang w:val="en-US"/>
        </w:rPr>
        <w:t>BJPsych</w:t>
      </w:r>
      <w:proofErr w:type="spellEnd"/>
      <w:r w:rsidRPr="00CF4C66">
        <w:rPr>
          <w:lang w:val="en-US"/>
        </w:rPr>
        <w:t xml:space="preserve"> Open, 7(4), e118. Available at: https://doi.org/10.1192/bjo.2021.947 </w:t>
      </w:r>
    </w:p>
    <w:p w14:paraId="42448378" w14:textId="77777777" w:rsidR="00C7765E" w:rsidRPr="00CF4C66" w:rsidRDefault="00C7765E" w:rsidP="00CF4C66">
      <w:pPr>
        <w:rPr>
          <w:lang w:val="en-US"/>
        </w:rPr>
      </w:pPr>
      <w:r w:rsidRPr="00CF4C66">
        <w:rPr>
          <w:lang w:val="en-US"/>
        </w:rPr>
        <w:lastRenderedPageBreak/>
        <w:t xml:space="preserve">Barnett, P., Arundell, L-L., Saunders, R., Matthews, H. and Pilling, S. (2021a) ‘The efficacy of psychological interventions for the prevention and treatment of mental health disorders in university students: A systematic review and meta-analysis’, Journal of Affective Disorders, 280, pp. 381-406. Available at: https://doi.org/10.1016/j.jad.2020.10.060 </w:t>
      </w:r>
    </w:p>
    <w:p w14:paraId="59747486" w14:textId="77777777" w:rsidR="00C7765E" w:rsidRPr="00C7765E" w:rsidRDefault="00C7765E" w:rsidP="00C7765E">
      <w:pPr>
        <w:rPr>
          <w:lang w:val="en-US"/>
        </w:rPr>
      </w:pPr>
      <w:r w:rsidRPr="00C7765E">
        <w:rPr>
          <w:lang w:val="en-US"/>
        </w:rPr>
        <w:t>Bennett, J., Heron, J., Gunnell, D., Purdy, S. and Linton, M.-J. (2022) 'The impact of the COVID-19 pandemic on student mental health and wellbeing in UK university students: a multiyear cross-sectional analysis', Journal of Mental Health, 31(4), pp. 597-604. doi: 10.1080/09638237.2022.2091766. Available at: https://doi.org/10.1080/09638237.2022.2091766</w:t>
      </w:r>
    </w:p>
    <w:p w14:paraId="63A72207" w14:textId="77777777" w:rsidR="00C7765E" w:rsidRPr="00CF4C66" w:rsidRDefault="00C7765E" w:rsidP="00CF4C66">
      <w:pPr>
        <w:rPr>
          <w:lang w:val="en-US"/>
        </w:rPr>
      </w:pPr>
      <w:r w:rsidRPr="00CF4C66">
        <w:rPr>
          <w:lang w:val="en-US"/>
        </w:rPr>
        <w:t xml:space="preserve">Bennett, J., Heron, J., </w:t>
      </w:r>
      <w:proofErr w:type="spellStart"/>
      <w:r w:rsidRPr="00CF4C66">
        <w:rPr>
          <w:lang w:val="en-US"/>
        </w:rPr>
        <w:t>Kidger</w:t>
      </w:r>
      <w:proofErr w:type="spellEnd"/>
      <w:r w:rsidRPr="00CF4C66">
        <w:rPr>
          <w:lang w:val="en-US"/>
        </w:rPr>
        <w:t xml:space="preserve">, J. and Linton, M.-J. (2023). Investigating Change in Student Financial Stress at a UK University: Multi-Year Survey Analysis across a Global Pandemic and Recession. </w:t>
      </w:r>
      <w:r w:rsidRPr="00CF4C66">
        <w:rPr>
          <w:i/>
          <w:iCs/>
          <w:lang w:val="en-US"/>
        </w:rPr>
        <w:t>Education Sciences</w:t>
      </w:r>
      <w:r w:rsidRPr="00CF4C66">
        <w:rPr>
          <w:lang w:val="en-US"/>
        </w:rPr>
        <w:t xml:space="preserve">, [online] 13(12), pp.1175-1175. </w:t>
      </w:r>
      <w:proofErr w:type="gramStart"/>
      <w:r w:rsidRPr="00CF4C66">
        <w:rPr>
          <w:lang w:val="en-US"/>
        </w:rPr>
        <w:t>doi:https://doi.org/10.3390/educsci13121175</w:t>
      </w:r>
      <w:proofErr w:type="gramEnd"/>
      <w:r w:rsidRPr="00CF4C66">
        <w:rPr>
          <w:lang w:val="en-US"/>
        </w:rPr>
        <w:t>.</w:t>
      </w:r>
    </w:p>
    <w:p w14:paraId="1DD14F38" w14:textId="77777777" w:rsidR="00C7765E" w:rsidRPr="00CF4C66" w:rsidRDefault="00C7765E" w:rsidP="00CF4C66">
      <w:pPr>
        <w:rPr>
          <w:lang w:val="en-US"/>
        </w:rPr>
      </w:pPr>
      <w:r w:rsidRPr="00CF4C66">
        <w:rPr>
          <w:lang w:val="en-US"/>
        </w:rPr>
        <w:t xml:space="preserve">Berry, C., Niven, J.E. and Hazell, C.M. (2021a) ‘Personal, social and relational predictors of UK postgraduate researcher mental health problems’, </w:t>
      </w:r>
      <w:proofErr w:type="spellStart"/>
      <w:r w:rsidRPr="00CF4C66">
        <w:rPr>
          <w:lang w:val="en-US"/>
        </w:rPr>
        <w:t>BJPsych</w:t>
      </w:r>
      <w:proofErr w:type="spellEnd"/>
      <w:r w:rsidRPr="00CF4C66">
        <w:rPr>
          <w:lang w:val="en-US"/>
        </w:rPr>
        <w:t xml:space="preserve"> Open, 7(6), e205. Available at: https://doi.org/10.1192/bjo.2021.1041 </w:t>
      </w:r>
    </w:p>
    <w:p w14:paraId="01D8E7AC" w14:textId="41816CCA" w:rsidR="00C7765E" w:rsidRPr="00CF4C66" w:rsidRDefault="00C7765E" w:rsidP="00CF4C66">
      <w:pPr>
        <w:rPr>
          <w:lang w:val="en-US"/>
        </w:rPr>
      </w:pPr>
      <w:r w:rsidRPr="00CF4C66">
        <w:rPr>
          <w:lang w:val="en-US"/>
        </w:rPr>
        <w:t>Berry, C., Niven, J.E. and Hazell, C.M. (202</w:t>
      </w:r>
      <w:r w:rsidR="00397CE5">
        <w:rPr>
          <w:lang w:val="en-US"/>
        </w:rPr>
        <w:t>3</w:t>
      </w:r>
      <w:r w:rsidRPr="00CF4C66">
        <w:rPr>
          <w:lang w:val="en-US"/>
        </w:rPr>
        <w:t xml:space="preserve">). Predictors of UK postgraduate researcher attendance </w:t>
      </w:r>
      <w:proofErr w:type="spellStart"/>
      <w:r w:rsidRPr="00CF4C66">
        <w:rPr>
          <w:lang w:val="en-US"/>
        </w:rPr>
        <w:t>behaviours</w:t>
      </w:r>
      <w:proofErr w:type="spellEnd"/>
      <w:r w:rsidRPr="00CF4C66">
        <w:rPr>
          <w:lang w:val="en-US"/>
        </w:rPr>
        <w:t xml:space="preserve"> and mental health-related attrition intention. </w:t>
      </w:r>
      <w:r w:rsidRPr="00CF4C66">
        <w:rPr>
          <w:i/>
          <w:iCs/>
          <w:lang w:val="en-US"/>
        </w:rPr>
        <w:t>Current Psychology</w:t>
      </w:r>
      <w:r w:rsidRPr="00CF4C66">
        <w:rPr>
          <w:lang w:val="en-US"/>
        </w:rPr>
        <w:t xml:space="preserve">. </w:t>
      </w:r>
      <w:proofErr w:type="gramStart"/>
      <w:r w:rsidRPr="00CF4C66">
        <w:rPr>
          <w:lang w:val="en-US"/>
        </w:rPr>
        <w:t>doi:https://doi.org/10.1007/s12144-022-04055-1</w:t>
      </w:r>
      <w:proofErr w:type="gramEnd"/>
      <w:r w:rsidRPr="00CF4C66">
        <w:rPr>
          <w:lang w:val="en-US"/>
        </w:rPr>
        <w:t>.</w:t>
      </w:r>
    </w:p>
    <w:p w14:paraId="793C5A2B" w14:textId="77777777" w:rsidR="00C7765E" w:rsidRPr="00CF4C66" w:rsidRDefault="00C7765E" w:rsidP="00CF4C66">
      <w:pPr>
        <w:rPr>
          <w:lang w:val="en-US"/>
        </w:rPr>
      </w:pPr>
      <w:r w:rsidRPr="00CF4C66">
        <w:rPr>
          <w:lang w:val="en-US"/>
        </w:rPr>
        <w:t xml:space="preserve">Berry, C., Niven, J.E., Chapman, L.A., </w:t>
      </w:r>
      <w:proofErr w:type="spellStart"/>
      <w:r w:rsidRPr="00CF4C66">
        <w:rPr>
          <w:lang w:val="en-US"/>
        </w:rPr>
        <w:t>Valeix</w:t>
      </w:r>
      <w:proofErr w:type="spellEnd"/>
      <w:r w:rsidRPr="00CF4C66">
        <w:rPr>
          <w:lang w:val="en-US"/>
        </w:rPr>
        <w:t xml:space="preserve">, S.F., Roberts, P.E. and Hazell, C.M. (2021b) ‘A mixed-methods investigation of mental health stigma, absenteeism and presenteeism among UK postgraduate researchers’, Studies in Graduate and Postdoctoral Education, 12(1), pp. 145-170. Available at: https://doi.org/10.1108/SGPE-06-2020-0034 </w:t>
      </w:r>
    </w:p>
    <w:p w14:paraId="1B5C15AB" w14:textId="77777777" w:rsidR="00C7765E" w:rsidRPr="00C7765E" w:rsidRDefault="00C7765E" w:rsidP="00C7765E">
      <w:pPr>
        <w:rPr>
          <w:lang w:val="en-US"/>
        </w:rPr>
      </w:pPr>
      <w:proofErr w:type="spellStart"/>
      <w:r w:rsidRPr="00C7765E">
        <w:rPr>
          <w:lang w:val="en-US"/>
        </w:rPr>
        <w:t>Bisal</w:t>
      </w:r>
      <w:proofErr w:type="spellEnd"/>
      <w:r w:rsidRPr="00C7765E">
        <w:rPr>
          <w:lang w:val="en-US"/>
        </w:rPr>
        <w:t>, N., Brookes-Smith, C., Patel, R., Sharp, S., Lycett, D., Turner, A. and Whelan, M. (2026) 'A cross-sectional study of postgraduate students' mental well-being: Exploring the relationship between mental well-being, perceived stress, academic self-efficacy, and self-efficacy for self-regulated learning', Health Science Reports, 9(5), e72429. doi: 10.1002/hsr2.72429. Available at: https://doi.org/10.1002/hsr2.72429</w:t>
      </w:r>
    </w:p>
    <w:p w14:paraId="36B7F6D8" w14:textId="77777777" w:rsidR="00C7765E" w:rsidRPr="00CF4C66" w:rsidRDefault="00C7765E" w:rsidP="00CF4C66">
      <w:pPr>
        <w:rPr>
          <w:lang w:val="en-US"/>
        </w:rPr>
      </w:pPr>
      <w:r w:rsidRPr="00CF4C66">
        <w:rPr>
          <w:lang w:val="en-US"/>
        </w:rPr>
        <w:t>Boland, A., Cherry, M.G. and Dickson, R. (eds.) (2017) Doing a Systematic Review: A Student’s Guide. 2nd edn. London: SAGE.</w:t>
      </w:r>
    </w:p>
    <w:p w14:paraId="4A859F60" w14:textId="77777777" w:rsidR="00C7765E" w:rsidRPr="00CF4C66" w:rsidRDefault="00C7765E" w:rsidP="00CF4C66">
      <w:pPr>
        <w:rPr>
          <w:lang w:val="en-US"/>
        </w:rPr>
      </w:pPr>
      <w:r w:rsidRPr="00CF4C66">
        <w:rPr>
          <w:lang w:val="en-US"/>
        </w:rPr>
        <w:lastRenderedPageBreak/>
        <w:t>Booth, A. (2016) ‘Searching for qualitative research for inclusion in systematic reviews: a structured methodological review’, Systematic Reviews, 5, 74. doi: 10.1186/s13643-016-0249-x.</w:t>
      </w:r>
    </w:p>
    <w:p w14:paraId="033FF6BA" w14:textId="77777777" w:rsidR="00C7765E" w:rsidRPr="00CF4C66" w:rsidRDefault="00C7765E" w:rsidP="00CF4C66">
      <w:pPr>
        <w:rPr>
          <w:lang w:val="en-US"/>
        </w:rPr>
      </w:pPr>
      <w:r w:rsidRPr="00CF4C66">
        <w:rPr>
          <w:lang w:val="en-US"/>
        </w:rPr>
        <w:t>Booth, A., Sutton, A., Clowes, M. and Martyn-St James, M. (2021) Systematic Approaches to a Successful Literature Review. 3rd edn. London: SAGE.</w:t>
      </w:r>
    </w:p>
    <w:p w14:paraId="47E8F0AC" w14:textId="77777777" w:rsidR="00C7765E" w:rsidRPr="00CF4C66" w:rsidRDefault="00C7765E" w:rsidP="00CF4C66">
      <w:pPr>
        <w:rPr>
          <w:lang w:val="en-US"/>
        </w:rPr>
      </w:pPr>
      <w:proofErr w:type="spellStart"/>
      <w:r w:rsidRPr="00CF4C66">
        <w:rPr>
          <w:lang w:val="en-US"/>
        </w:rPr>
        <w:t>Bramer</w:t>
      </w:r>
      <w:proofErr w:type="spellEnd"/>
      <w:r w:rsidRPr="00CF4C66">
        <w:rPr>
          <w:lang w:val="en-US"/>
        </w:rPr>
        <w:t xml:space="preserve">, W.M., </w:t>
      </w:r>
      <w:proofErr w:type="spellStart"/>
      <w:r w:rsidRPr="00CF4C66">
        <w:rPr>
          <w:lang w:val="en-US"/>
        </w:rPr>
        <w:t>Giustini</w:t>
      </w:r>
      <w:proofErr w:type="spellEnd"/>
      <w:r w:rsidRPr="00CF4C66">
        <w:rPr>
          <w:lang w:val="en-US"/>
        </w:rPr>
        <w:t xml:space="preserve">, D., de </w:t>
      </w:r>
      <w:proofErr w:type="spellStart"/>
      <w:r w:rsidRPr="00CF4C66">
        <w:rPr>
          <w:lang w:val="en-US"/>
        </w:rPr>
        <w:t>Jonge</w:t>
      </w:r>
      <w:proofErr w:type="spellEnd"/>
      <w:r w:rsidRPr="00CF4C66">
        <w:rPr>
          <w:lang w:val="en-US"/>
        </w:rPr>
        <w:t xml:space="preserve">, G.B., Holland, L. and </w:t>
      </w:r>
      <w:proofErr w:type="spellStart"/>
      <w:r w:rsidRPr="00CF4C66">
        <w:rPr>
          <w:lang w:val="en-US"/>
        </w:rPr>
        <w:t>Bekhuis</w:t>
      </w:r>
      <w:proofErr w:type="spellEnd"/>
      <w:r w:rsidRPr="00CF4C66">
        <w:rPr>
          <w:lang w:val="en-US"/>
        </w:rPr>
        <w:t>, T. (2016) ‘De-duplication of database search results for systematic reviews in EndNote’, Journal of the Medical Library Association, 104(3), pp. 240-243. doi: 10.3163/1536-5050.104.3.014.</w:t>
      </w:r>
    </w:p>
    <w:p w14:paraId="4E65CBAE" w14:textId="77777777" w:rsidR="00C7765E" w:rsidRPr="00CF4C66" w:rsidRDefault="00C7765E" w:rsidP="00CF4C66">
      <w:pPr>
        <w:rPr>
          <w:lang w:val="en-US"/>
        </w:rPr>
      </w:pPr>
      <w:proofErr w:type="spellStart"/>
      <w:r w:rsidRPr="00CF4C66">
        <w:rPr>
          <w:lang w:val="en-US"/>
        </w:rPr>
        <w:t>Bramer</w:t>
      </w:r>
      <w:proofErr w:type="spellEnd"/>
      <w:r w:rsidRPr="00CF4C66">
        <w:rPr>
          <w:lang w:val="en-US"/>
        </w:rPr>
        <w:t xml:space="preserve">, W.M., </w:t>
      </w:r>
      <w:proofErr w:type="spellStart"/>
      <w:r w:rsidRPr="00CF4C66">
        <w:rPr>
          <w:lang w:val="en-US"/>
        </w:rPr>
        <w:t>Rethlefsen</w:t>
      </w:r>
      <w:proofErr w:type="spellEnd"/>
      <w:r w:rsidRPr="00CF4C66">
        <w:rPr>
          <w:lang w:val="en-US"/>
        </w:rPr>
        <w:t xml:space="preserve">, M.L., </w:t>
      </w:r>
      <w:proofErr w:type="spellStart"/>
      <w:r w:rsidRPr="00CF4C66">
        <w:rPr>
          <w:lang w:val="en-US"/>
        </w:rPr>
        <w:t>Kleijnen</w:t>
      </w:r>
      <w:proofErr w:type="spellEnd"/>
      <w:r w:rsidRPr="00CF4C66">
        <w:rPr>
          <w:lang w:val="en-US"/>
        </w:rPr>
        <w:t>, J. and Franco, O.H. (2017) ‘Optimal database combinations for literature searches in systematic reviews: a prospective exploratory study’, Systematic Reviews, 6, 245. doi: 10.1186/s13643-017-0644-y.</w:t>
      </w:r>
    </w:p>
    <w:p w14:paraId="3243B0D9" w14:textId="77777777" w:rsidR="00C7765E" w:rsidRPr="00CF4C66" w:rsidRDefault="00C7765E" w:rsidP="00CF4C66">
      <w:pPr>
        <w:rPr>
          <w:lang w:val="en-US"/>
        </w:rPr>
      </w:pPr>
      <w:r w:rsidRPr="00CF4C66">
        <w:rPr>
          <w:lang w:val="en-US"/>
        </w:rPr>
        <w:t xml:space="preserve">Braun, V. and Clarke, V. (2021) ‘One size </w:t>
      </w:r>
      <w:proofErr w:type="gramStart"/>
      <w:r w:rsidRPr="00CF4C66">
        <w:rPr>
          <w:lang w:val="en-US"/>
        </w:rPr>
        <w:t>fits</w:t>
      </w:r>
      <w:proofErr w:type="gramEnd"/>
      <w:r w:rsidRPr="00CF4C66">
        <w:rPr>
          <w:lang w:val="en-US"/>
        </w:rPr>
        <w:t xml:space="preserve"> all? What counts as quality practice in (reflexive) thematic analysis?’, Qualitative Research in Psychology, 18(3), pp. 328-352. doi: 10.1080/14780887.2020.1769238.</w:t>
      </w:r>
    </w:p>
    <w:p w14:paraId="69E4381E" w14:textId="77777777" w:rsidR="00C7765E" w:rsidRPr="00CF4C66" w:rsidRDefault="00C7765E" w:rsidP="00CF4C66">
      <w:pPr>
        <w:rPr>
          <w:lang w:val="en-US"/>
        </w:rPr>
      </w:pPr>
      <w:proofErr w:type="spellStart"/>
      <w:r w:rsidRPr="00CF4C66">
        <w:rPr>
          <w:lang w:val="en-US"/>
        </w:rPr>
        <w:t>Broglia</w:t>
      </w:r>
      <w:proofErr w:type="spellEnd"/>
      <w:r w:rsidRPr="00CF4C66">
        <w:rPr>
          <w:lang w:val="en-US"/>
        </w:rPr>
        <w:t xml:space="preserve">, E., Millings, A. and </w:t>
      </w:r>
      <w:proofErr w:type="spellStart"/>
      <w:r w:rsidRPr="00CF4C66">
        <w:rPr>
          <w:lang w:val="en-US"/>
        </w:rPr>
        <w:t>Barkham</w:t>
      </w:r>
      <w:proofErr w:type="spellEnd"/>
      <w:r w:rsidRPr="00CF4C66">
        <w:rPr>
          <w:lang w:val="en-US"/>
        </w:rPr>
        <w:t xml:space="preserve">, M. (2021) ‘Student mental health profiles and barriers to help seeking: When and why students seek help for a mental health concern’, Counselling and Psychotherapy Research, 21(4), pp. 816-826. Available at: https://doi.org/10.1002/capr.12462 </w:t>
      </w:r>
    </w:p>
    <w:p w14:paraId="7349B515" w14:textId="77777777" w:rsidR="00C7765E" w:rsidRPr="00C7765E" w:rsidRDefault="00C7765E" w:rsidP="00C7765E">
      <w:pPr>
        <w:rPr>
          <w:lang w:val="en-US"/>
        </w:rPr>
      </w:pPr>
      <w:proofErr w:type="spellStart"/>
      <w:r w:rsidRPr="00C7765E">
        <w:rPr>
          <w:lang w:val="en-US"/>
        </w:rPr>
        <w:t>Byrom</w:t>
      </w:r>
      <w:proofErr w:type="spellEnd"/>
      <w:r w:rsidRPr="00C7765E">
        <w:rPr>
          <w:lang w:val="en-US"/>
        </w:rPr>
        <w:t>, N.C., Dinu, L., Kirkman, A. and Hughes, G. (2022) 'Predicting stress and mental wellbeing among doctoral researchers', Journal of Mental Health, 31(6), pp. 783-791. doi: 10.1080/09638237.2020.1818196. Available at: https://doi.org/10.1080/09638237.2020.1818196</w:t>
      </w:r>
    </w:p>
    <w:p w14:paraId="6DB4CCD4" w14:textId="77777777" w:rsidR="00C7765E" w:rsidRPr="00C7765E" w:rsidRDefault="00C7765E" w:rsidP="00C7765E">
      <w:pPr>
        <w:rPr>
          <w:lang w:val="en-US"/>
        </w:rPr>
      </w:pPr>
      <w:r w:rsidRPr="00C7765E">
        <w:rPr>
          <w:lang w:val="en-US"/>
        </w:rPr>
        <w:t xml:space="preserve">Bywater, A. (2026) 'Mindfulness and resilience: The experiences of global majority students in a mindfulness intervention </w:t>
      </w:r>
      <w:proofErr w:type="spellStart"/>
      <w:r w:rsidRPr="00C7765E">
        <w:rPr>
          <w:lang w:val="en-US"/>
        </w:rPr>
        <w:t>programme</w:t>
      </w:r>
      <w:proofErr w:type="spellEnd"/>
      <w:r w:rsidRPr="00C7765E">
        <w:rPr>
          <w:lang w:val="en-US"/>
        </w:rPr>
        <w:t xml:space="preserve"> at a UK university', British Educational Research Journal, 52(3), pp. 2212-2234. doi: 10.1002/berj.70092. Available at: https://doi.org/10.1002/berj.70092</w:t>
      </w:r>
    </w:p>
    <w:p w14:paraId="4C22D7ED" w14:textId="77777777" w:rsidR="00C7765E" w:rsidRPr="00CF4C66" w:rsidRDefault="00C7765E" w:rsidP="00CF4C66">
      <w:pPr>
        <w:rPr>
          <w:lang w:val="en-US"/>
        </w:rPr>
      </w:pPr>
      <w:r w:rsidRPr="00CF4C66">
        <w:rPr>
          <w:lang w:val="en-US"/>
        </w:rPr>
        <w:t xml:space="preserve">Campbell, F., Blank, L., Cantrell, A., Baxter, S., Blackmore, C., Dixon, J. and Goyder, E. (2022) ‘Factors that influence mental health of university and college students in the UK: A systematic review’, BMC Public Health, 22, 1778. Available at: https://doi.org/10.1186/s12889-022-13943-x </w:t>
      </w:r>
    </w:p>
    <w:p w14:paraId="6FC28320" w14:textId="77777777" w:rsidR="00C7765E" w:rsidRPr="00CF4C66" w:rsidRDefault="00C7765E" w:rsidP="00CF4C66">
      <w:pPr>
        <w:rPr>
          <w:lang w:val="en-US"/>
        </w:rPr>
      </w:pPr>
      <w:r w:rsidRPr="00CF4C66">
        <w:rPr>
          <w:lang w:val="en-US"/>
        </w:rPr>
        <w:t xml:space="preserve">Campbell, M., McKenzie, J.E., Sowden, A., </w:t>
      </w:r>
      <w:proofErr w:type="spellStart"/>
      <w:r w:rsidRPr="00CF4C66">
        <w:rPr>
          <w:lang w:val="en-US"/>
        </w:rPr>
        <w:t>Katikireddi</w:t>
      </w:r>
      <w:proofErr w:type="spellEnd"/>
      <w:r w:rsidRPr="00CF4C66">
        <w:rPr>
          <w:lang w:val="en-US"/>
        </w:rPr>
        <w:t>, S.V., Brennan, S.E., Ellis, S., Hartmann-Boyce, J., Ryan, R., Shepperd, S., Thomas, J., Welch, V.A. and Thomson, H. (2020) ‘Synthesis without meta-analysis (</w:t>
      </w:r>
      <w:proofErr w:type="spellStart"/>
      <w:r w:rsidRPr="00CF4C66">
        <w:rPr>
          <w:lang w:val="en-US"/>
        </w:rPr>
        <w:t>SWiM</w:t>
      </w:r>
      <w:proofErr w:type="spellEnd"/>
      <w:r w:rsidRPr="00CF4C66">
        <w:rPr>
          <w:lang w:val="en-US"/>
        </w:rPr>
        <w:t>) in systematic reviews: reporting guideline’, BMJ, 368, l6890. doi: 10.1136/</w:t>
      </w:r>
      <w:proofErr w:type="gramStart"/>
      <w:r w:rsidRPr="00CF4C66">
        <w:rPr>
          <w:lang w:val="en-US"/>
        </w:rPr>
        <w:t>bmj.l</w:t>
      </w:r>
      <w:proofErr w:type="gramEnd"/>
      <w:r w:rsidRPr="00CF4C66">
        <w:rPr>
          <w:lang w:val="en-US"/>
        </w:rPr>
        <w:t>6890.</w:t>
      </w:r>
    </w:p>
    <w:p w14:paraId="142D4F46" w14:textId="77777777" w:rsidR="00C7765E" w:rsidRPr="00CF4C66" w:rsidRDefault="00C7765E" w:rsidP="00CF4C66">
      <w:pPr>
        <w:rPr>
          <w:lang w:val="en-US"/>
        </w:rPr>
      </w:pPr>
      <w:r w:rsidRPr="00CF4C66">
        <w:rPr>
          <w:lang w:val="en-US"/>
        </w:rPr>
        <w:lastRenderedPageBreak/>
        <w:t xml:space="preserve">Carr, E., Davis, K., Bergin-Cartwright, G., Lavelle, G., </w:t>
      </w:r>
      <w:proofErr w:type="spellStart"/>
      <w:r w:rsidRPr="00CF4C66">
        <w:rPr>
          <w:lang w:val="en-US"/>
        </w:rPr>
        <w:t>Leightley</w:t>
      </w:r>
      <w:proofErr w:type="spellEnd"/>
      <w:r w:rsidRPr="00CF4C66">
        <w:rPr>
          <w:lang w:val="en-US"/>
        </w:rPr>
        <w:t xml:space="preserve">, D., </w:t>
      </w:r>
      <w:proofErr w:type="spellStart"/>
      <w:r w:rsidRPr="00CF4C66">
        <w:rPr>
          <w:lang w:val="en-US"/>
        </w:rPr>
        <w:t>Oetzmann</w:t>
      </w:r>
      <w:proofErr w:type="spellEnd"/>
      <w:r w:rsidRPr="00CF4C66">
        <w:rPr>
          <w:lang w:val="en-US"/>
        </w:rPr>
        <w:t xml:space="preserve">, C., Polling, C., </w:t>
      </w:r>
      <w:proofErr w:type="spellStart"/>
      <w:r w:rsidRPr="00CF4C66">
        <w:rPr>
          <w:lang w:val="en-US"/>
        </w:rPr>
        <w:t>Stevelink</w:t>
      </w:r>
      <w:proofErr w:type="spellEnd"/>
      <w:r w:rsidRPr="00CF4C66">
        <w:rPr>
          <w:lang w:val="en-US"/>
        </w:rPr>
        <w:t xml:space="preserve">, S.A.M., Wickersham, A., </w:t>
      </w:r>
      <w:proofErr w:type="spellStart"/>
      <w:r w:rsidRPr="00CF4C66">
        <w:rPr>
          <w:lang w:val="en-US"/>
        </w:rPr>
        <w:t>Razavi</w:t>
      </w:r>
      <w:proofErr w:type="spellEnd"/>
      <w:r w:rsidRPr="00CF4C66">
        <w:rPr>
          <w:lang w:val="en-US"/>
        </w:rPr>
        <w:t xml:space="preserve">, R. and </w:t>
      </w:r>
      <w:proofErr w:type="spellStart"/>
      <w:r w:rsidRPr="00CF4C66">
        <w:rPr>
          <w:lang w:val="en-US"/>
        </w:rPr>
        <w:t>Hotopf</w:t>
      </w:r>
      <w:proofErr w:type="spellEnd"/>
      <w:r w:rsidRPr="00CF4C66">
        <w:rPr>
          <w:lang w:val="en-US"/>
        </w:rPr>
        <w:t xml:space="preserve">, M. (2022a) ‘Mental health among UK university staff and postgraduate students in the early stages of the COVID-19 pandemic’, Occupational and Environmental Medicine, 79(4), pp. 259-267. Available at: https://doi.org/10.1136/oemed-2021-107667 </w:t>
      </w:r>
    </w:p>
    <w:p w14:paraId="2946F298" w14:textId="77777777" w:rsidR="00C7765E" w:rsidRPr="00CF4C66" w:rsidRDefault="00C7765E" w:rsidP="00CF4C66">
      <w:pPr>
        <w:rPr>
          <w:lang w:val="en-US"/>
        </w:rPr>
      </w:pPr>
      <w:r w:rsidRPr="00CF4C66">
        <w:rPr>
          <w:lang w:val="en-US"/>
        </w:rPr>
        <w:t xml:space="preserve">Carr, E., </w:t>
      </w:r>
      <w:proofErr w:type="spellStart"/>
      <w:r w:rsidRPr="00CF4C66">
        <w:rPr>
          <w:lang w:val="en-US"/>
        </w:rPr>
        <w:t>Oetzmann</w:t>
      </w:r>
      <w:proofErr w:type="spellEnd"/>
      <w:r w:rsidRPr="00CF4C66">
        <w:rPr>
          <w:lang w:val="en-US"/>
        </w:rPr>
        <w:t xml:space="preserve">, C., Davis, K., Bergin-Cartwright, G., Dorrington, S., Lavelle, G., </w:t>
      </w:r>
      <w:proofErr w:type="spellStart"/>
      <w:r w:rsidRPr="00CF4C66">
        <w:rPr>
          <w:lang w:val="en-US"/>
        </w:rPr>
        <w:t>Leightley</w:t>
      </w:r>
      <w:proofErr w:type="spellEnd"/>
      <w:r w:rsidRPr="00CF4C66">
        <w:rPr>
          <w:lang w:val="en-US"/>
        </w:rPr>
        <w:t xml:space="preserve">, D., Polling, C., </w:t>
      </w:r>
      <w:proofErr w:type="spellStart"/>
      <w:r w:rsidRPr="00CF4C66">
        <w:rPr>
          <w:lang w:val="en-US"/>
        </w:rPr>
        <w:t>Stevelink</w:t>
      </w:r>
      <w:proofErr w:type="spellEnd"/>
      <w:r w:rsidRPr="00CF4C66">
        <w:rPr>
          <w:lang w:val="en-US"/>
        </w:rPr>
        <w:t xml:space="preserve">, S.A.M., Wickersham, A., </w:t>
      </w:r>
      <w:proofErr w:type="spellStart"/>
      <w:r w:rsidRPr="00CF4C66">
        <w:rPr>
          <w:lang w:val="en-US"/>
        </w:rPr>
        <w:t>Vitiello</w:t>
      </w:r>
      <w:proofErr w:type="spellEnd"/>
      <w:r w:rsidRPr="00CF4C66">
        <w:rPr>
          <w:lang w:val="en-US"/>
        </w:rPr>
        <w:t xml:space="preserve">, V., </w:t>
      </w:r>
      <w:proofErr w:type="spellStart"/>
      <w:r w:rsidRPr="00CF4C66">
        <w:rPr>
          <w:lang w:val="en-US"/>
        </w:rPr>
        <w:t>Razavi</w:t>
      </w:r>
      <w:proofErr w:type="spellEnd"/>
      <w:r w:rsidRPr="00CF4C66">
        <w:rPr>
          <w:lang w:val="en-US"/>
        </w:rPr>
        <w:t xml:space="preserve">, R. and </w:t>
      </w:r>
      <w:proofErr w:type="spellStart"/>
      <w:r w:rsidRPr="00CF4C66">
        <w:rPr>
          <w:lang w:val="en-US"/>
        </w:rPr>
        <w:t>Hotopf</w:t>
      </w:r>
      <w:proofErr w:type="spellEnd"/>
      <w:r w:rsidRPr="00CF4C66">
        <w:rPr>
          <w:lang w:val="en-US"/>
        </w:rPr>
        <w:t xml:space="preserve">, M. (2022b) ‘Trajectories of mental health among UK university staff and postgraduate students during the pandemic’, Occupational and Environmental Medicine, 79(8), pp. 514-520. Available at: https://doi.org/10.1136/oemed-2021-108097 </w:t>
      </w:r>
    </w:p>
    <w:p w14:paraId="21D5739B" w14:textId="77777777" w:rsidR="00C7765E" w:rsidRPr="00C7765E" w:rsidRDefault="00C7765E" w:rsidP="00C7765E">
      <w:pPr>
        <w:rPr>
          <w:lang w:val="en-US"/>
        </w:rPr>
      </w:pPr>
      <w:r w:rsidRPr="00C7765E">
        <w:rPr>
          <w:lang w:val="en-US"/>
        </w:rPr>
        <w:t xml:space="preserve">Casey, C., Harvey, O., Taylor, J., Knight, F. and </w:t>
      </w:r>
      <w:proofErr w:type="spellStart"/>
      <w:r w:rsidRPr="00C7765E">
        <w:rPr>
          <w:lang w:val="en-US"/>
        </w:rPr>
        <w:t>Trenoweth</w:t>
      </w:r>
      <w:proofErr w:type="spellEnd"/>
      <w:r w:rsidRPr="00C7765E">
        <w:rPr>
          <w:lang w:val="en-US"/>
        </w:rPr>
        <w:t>, S. (2022) 'Exploring the wellbeing and resilience of postgraduate researchers', Journal of Further and Higher Education, 46(6), pp. 850-867. doi: 10.1080/0309877X.2021.2018413. Available at: https://doi.org/10.1080/0309877X.2021.2018413</w:t>
      </w:r>
    </w:p>
    <w:p w14:paraId="14C0D89A" w14:textId="09F2EE0E" w:rsidR="00C7765E" w:rsidRPr="00CF4C66" w:rsidRDefault="00C7765E" w:rsidP="00CF4C66">
      <w:pPr>
        <w:rPr>
          <w:lang w:val="en-US"/>
        </w:rPr>
      </w:pPr>
      <w:r w:rsidRPr="00CF4C66">
        <w:rPr>
          <w:lang w:val="en-US"/>
        </w:rPr>
        <w:t xml:space="preserve">Casey, C., </w:t>
      </w:r>
      <w:proofErr w:type="spellStart"/>
      <w:r w:rsidRPr="00CF4C66">
        <w:rPr>
          <w:lang w:val="en-US"/>
        </w:rPr>
        <w:t>Trenoweth</w:t>
      </w:r>
      <w:proofErr w:type="spellEnd"/>
      <w:r w:rsidRPr="00CF4C66">
        <w:rPr>
          <w:lang w:val="en-US"/>
        </w:rPr>
        <w:t xml:space="preserve">, S., Harvey, O., </w:t>
      </w:r>
      <w:proofErr w:type="spellStart"/>
      <w:r w:rsidRPr="00CF4C66">
        <w:rPr>
          <w:lang w:val="en-US"/>
        </w:rPr>
        <w:t>Helstrip</w:t>
      </w:r>
      <w:proofErr w:type="spellEnd"/>
      <w:r w:rsidRPr="00CF4C66">
        <w:rPr>
          <w:lang w:val="en-US"/>
        </w:rPr>
        <w:t>, J., Knight, F., Taylor, J. and Polkinghorne, M. (2024</w:t>
      </w:r>
      <w:r w:rsidR="00F54857">
        <w:rPr>
          <w:lang w:val="en-US"/>
        </w:rPr>
        <w:t>a</w:t>
      </w:r>
      <w:r w:rsidRPr="00CF4C66">
        <w:rPr>
          <w:lang w:val="en-US"/>
        </w:rPr>
        <w:t>) ‘Qualitative pilot interventions for the enhancement of mental health support in doctoral students’, Psych, 6(1), pp. 426-437. doi: 10.3390/psych6010025.</w:t>
      </w:r>
    </w:p>
    <w:p w14:paraId="454256E0" w14:textId="5DE9D839" w:rsidR="00C7765E" w:rsidRPr="00CF4C66" w:rsidRDefault="00C7765E" w:rsidP="00CF4C66">
      <w:pPr>
        <w:rPr>
          <w:lang w:val="en-US"/>
        </w:rPr>
      </w:pPr>
      <w:r w:rsidRPr="00CF4C66">
        <w:rPr>
          <w:lang w:val="en-US"/>
        </w:rPr>
        <w:t xml:space="preserve">Casey, C., </w:t>
      </w:r>
      <w:proofErr w:type="spellStart"/>
      <w:r w:rsidRPr="00CF4C66">
        <w:rPr>
          <w:lang w:val="en-US"/>
        </w:rPr>
        <w:t>Trenoweth</w:t>
      </w:r>
      <w:proofErr w:type="spellEnd"/>
      <w:r w:rsidRPr="00CF4C66">
        <w:rPr>
          <w:lang w:val="en-US"/>
        </w:rPr>
        <w:t>, S., Knight, F., Taylor, J. and Harvey, O. (2024</w:t>
      </w:r>
      <w:r w:rsidR="00F54857">
        <w:rPr>
          <w:lang w:val="en-US"/>
        </w:rPr>
        <w:t>b</w:t>
      </w:r>
      <w:r w:rsidRPr="00CF4C66">
        <w:rPr>
          <w:lang w:val="en-US"/>
        </w:rPr>
        <w:t>) ‘Investigating the mental health, wellbeing, and resilience of postgraduate researchers’, Psychology International, 6(4), pp. 890-902. doi: 10.3390/psycholint6040057.</w:t>
      </w:r>
    </w:p>
    <w:p w14:paraId="1D0B9B6E" w14:textId="77777777" w:rsidR="00C7765E" w:rsidRPr="00CF4C66" w:rsidRDefault="00C7765E" w:rsidP="00CF4C66">
      <w:pPr>
        <w:rPr>
          <w:lang w:val="en-US"/>
        </w:rPr>
      </w:pPr>
      <w:r w:rsidRPr="00CF4C66">
        <w:rPr>
          <w:lang w:val="en-US"/>
        </w:rPr>
        <w:t>CASP (2024) CASP Qualitative Studies Checklist. Oxford: CASP.</w:t>
      </w:r>
    </w:p>
    <w:p w14:paraId="61568C72" w14:textId="77777777" w:rsidR="00C7765E" w:rsidRPr="00CF4C66" w:rsidRDefault="00C7765E" w:rsidP="00CF4C66">
      <w:pPr>
        <w:rPr>
          <w:lang w:val="en-US"/>
        </w:rPr>
      </w:pPr>
      <w:r w:rsidRPr="00CF4C66">
        <w:rPr>
          <w:lang w:val="en-US"/>
        </w:rPr>
        <w:t xml:space="preserve">Chen, T. and </w:t>
      </w:r>
      <w:proofErr w:type="spellStart"/>
      <w:r w:rsidRPr="00CF4C66">
        <w:rPr>
          <w:lang w:val="en-US"/>
        </w:rPr>
        <w:t>Lucock</w:t>
      </w:r>
      <w:proofErr w:type="spellEnd"/>
      <w:r w:rsidRPr="00CF4C66">
        <w:rPr>
          <w:lang w:val="en-US"/>
        </w:rPr>
        <w:t xml:space="preserve">, M. (2022) ‘The mental health of university students during the COVID-19 pandemic: An online survey in the UK’, PLOS ONE, 17(1), e0262562. Available at: https://doi.org/10.1371/journal.pone.0262562 </w:t>
      </w:r>
    </w:p>
    <w:p w14:paraId="5056E82D" w14:textId="77777777" w:rsidR="00C7765E" w:rsidRPr="00C7765E" w:rsidRDefault="00C7765E" w:rsidP="00C7765E">
      <w:pPr>
        <w:rPr>
          <w:lang w:val="en-US"/>
        </w:rPr>
      </w:pPr>
      <w:r w:rsidRPr="00C7765E">
        <w:rPr>
          <w:lang w:val="en-US"/>
        </w:rPr>
        <w:t>Coupe, N. and Pereira, L. (2026) 'Addressing student food insecurity in UK higher education; co-developing practical campus-based solutions and research priorities', Discover Public Health, 23, 776. doi: 10.1186/s12982-026-02121-8. Available at: https://doi.org/10.1186/s12982-026-02121-8</w:t>
      </w:r>
    </w:p>
    <w:p w14:paraId="3115DC5E" w14:textId="77777777" w:rsidR="00C7765E" w:rsidRPr="00C7765E" w:rsidRDefault="00C7765E" w:rsidP="00C7765E">
      <w:pPr>
        <w:rPr>
          <w:lang w:val="en-US"/>
        </w:rPr>
      </w:pPr>
      <w:r w:rsidRPr="00C7765E">
        <w:rPr>
          <w:lang w:val="en-US"/>
        </w:rPr>
        <w:t xml:space="preserve">Crook, R., Gooding, P., Whittaker, C., Edge, D., </w:t>
      </w:r>
      <w:proofErr w:type="spellStart"/>
      <w:r w:rsidRPr="00C7765E">
        <w:rPr>
          <w:lang w:val="en-US"/>
        </w:rPr>
        <w:t>Faichnie</w:t>
      </w:r>
      <w:proofErr w:type="spellEnd"/>
      <w:r w:rsidRPr="00C7765E">
        <w:rPr>
          <w:lang w:val="en-US"/>
        </w:rPr>
        <w:t xml:space="preserve">, C., Westwood, M. and Peters, S. (2021) 'Student, academic and professional services staff perspectives of postgraduate researcher well-being and help-seeking: a mixed-methods co-designed investigation', Studies in </w:t>
      </w:r>
      <w:r w:rsidRPr="00C7765E">
        <w:rPr>
          <w:lang w:val="en-US"/>
        </w:rPr>
        <w:lastRenderedPageBreak/>
        <w:t>Graduate and Postdoctoral Education, 12(1), pp. 113-130. doi: 10.1108/SGPE-08-2020-0056. Available at: https://doi.org/10.1108/SGPE-08-2020-0056</w:t>
      </w:r>
    </w:p>
    <w:p w14:paraId="2EB3C9B5" w14:textId="77777777" w:rsidR="00C7765E" w:rsidRPr="00CF4C66" w:rsidRDefault="00C7765E" w:rsidP="00CF4C66">
      <w:pPr>
        <w:rPr>
          <w:lang w:val="en-US"/>
        </w:rPr>
      </w:pPr>
      <w:r w:rsidRPr="00CF4C66">
        <w:rPr>
          <w:lang w:val="en-US"/>
        </w:rPr>
        <w:t xml:space="preserve">DE (2026). </w:t>
      </w:r>
      <w:r w:rsidRPr="00CF4C66">
        <w:rPr>
          <w:i/>
          <w:iCs/>
          <w:lang w:val="en-US"/>
        </w:rPr>
        <w:t>Improving Student Mental Health through Higher Education-NHS Partnerships Higher Education Mental Health Implementation Taskforce</w:t>
      </w:r>
      <w:r w:rsidRPr="00CF4C66">
        <w:rPr>
          <w:lang w:val="en-US"/>
        </w:rPr>
        <w:t>. [online] Available at: https://assets.publishing.service.gov.uk/media/697b9717f8f4a746d9572f57/Improving_student_mental_health_through_higher_education_-_NHS_partnerships.pdf [Accessed 29 Jun. 2026].</w:t>
      </w:r>
    </w:p>
    <w:p w14:paraId="424DEA23" w14:textId="7E826919" w:rsidR="00C7765E" w:rsidRPr="00CF4C66" w:rsidRDefault="00C7765E" w:rsidP="00CF4C66">
      <w:pPr>
        <w:rPr>
          <w:lang w:val="en-US"/>
        </w:rPr>
      </w:pPr>
      <w:r w:rsidRPr="00CF4C66">
        <w:rPr>
          <w:lang w:val="en-US"/>
        </w:rPr>
        <w:t>Department for Education (2021</w:t>
      </w:r>
      <w:r w:rsidR="00F90317">
        <w:rPr>
          <w:lang w:val="en-US"/>
        </w:rPr>
        <w:t>a</w:t>
      </w:r>
      <w:r w:rsidRPr="00CF4C66">
        <w:rPr>
          <w:lang w:val="en-US"/>
        </w:rPr>
        <w:t xml:space="preserve">) HE student mental health and wellbeing: Sector insights. Available at: https://www.gov.uk/government/publications/he-student-mental-health-and-wellbeing-sector-insights (Accessed: 21 July 2026). </w:t>
      </w:r>
    </w:p>
    <w:p w14:paraId="421C2232" w14:textId="77777777" w:rsidR="00C7765E" w:rsidRPr="00C7765E" w:rsidRDefault="00C7765E" w:rsidP="00C7765E">
      <w:pPr>
        <w:rPr>
          <w:lang w:val="en-US"/>
        </w:rPr>
      </w:pPr>
      <w:r w:rsidRPr="00C7765E">
        <w:rPr>
          <w:lang w:val="en-US"/>
        </w:rPr>
        <w:t>Department for Education (2021b) Higher education and mental health: analyses of the LSYPE cohorts. Research Report DFE-RR1142. London: Department for Education. Available at: https://www.gov.uk/government/publications/higher-education-and-mental-health-analyses-of-the-lsype-cohorts</w:t>
      </w:r>
    </w:p>
    <w:p w14:paraId="4C58BE11" w14:textId="77777777" w:rsidR="00C7765E" w:rsidRPr="00CF4C66" w:rsidRDefault="00C7765E" w:rsidP="00CF4C66">
      <w:pPr>
        <w:rPr>
          <w:lang w:val="en-US"/>
        </w:rPr>
      </w:pPr>
      <w:r w:rsidRPr="00CF4C66">
        <w:rPr>
          <w:lang w:val="en-US"/>
        </w:rPr>
        <w:t xml:space="preserve">Department for Education (2023) Mental health and wellbeing practices in higher education. Available at: https://www.gov.uk/government/publications/mental-health-and-wellbeing-practices-in-higher-education (Accessed: 21 July 2026). </w:t>
      </w:r>
    </w:p>
    <w:p w14:paraId="03806D38" w14:textId="77777777" w:rsidR="00C7765E" w:rsidRPr="00CF4C66" w:rsidRDefault="00C7765E" w:rsidP="00CF4C66">
      <w:pPr>
        <w:rPr>
          <w:lang w:val="en-US"/>
        </w:rPr>
      </w:pPr>
      <w:r w:rsidRPr="00CF4C66">
        <w:rPr>
          <w:lang w:val="en-US"/>
        </w:rPr>
        <w:t xml:space="preserve">Department for Education (2026) Higher education mental health implementation taskforce. Available at: https://www.gov.uk/government/groups/higher-education-mental-health-implementation-taskforce (Accessed: 21 July 2026). </w:t>
      </w:r>
    </w:p>
    <w:p w14:paraId="70EAA50E" w14:textId="77777777" w:rsidR="00C7765E" w:rsidRPr="00C7765E" w:rsidRDefault="00C7765E" w:rsidP="00C7765E">
      <w:pPr>
        <w:rPr>
          <w:lang w:val="en-US"/>
        </w:rPr>
      </w:pPr>
      <w:r w:rsidRPr="00C7765E">
        <w:rPr>
          <w:lang w:val="en-US"/>
        </w:rPr>
        <w:t xml:space="preserve">Dodd, A.L., Priestley, M., Tyrrell, K., </w:t>
      </w:r>
      <w:proofErr w:type="spellStart"/>
      <w:r w:rsidRPr="00C7765E">
        <w:rPr>
          <w:lang w:val="en-US"/>
        </w:rPr>
        <w:t>Cygan</w:t>
      </w:r>
      <w:proofErr w:type="spellEnd"/>
      <w:r w:rsidRPr="00C7765E">
        <w:rPr>
          <w:lang w:val="en-US"/>
        </w:rPr>
        <w:t xml:space="preserve">, S., Newell, C. and </w:t>
      </w:r>
      <w:proofErr w:type="spellStart"/>
      <w:r w:rsidRPr="00C7765E">
        <w:rPr>
          <w:lang w:val="en-US"/>
        </w:rPr>
        <w:t>Byrom</w:t>
      </w:r>
      <w:proofErr w:type="spellEnd"/>
      <w:r w:rsidRPr="00C7765E">
        <w:rPr>
          <w:lang w:val="en-US"/>
        </w:rPr>
        <w:t xml:space="preserve">, N.C. (2021) 'University student well-being in the United Kingdom: a scoping review of its </w:t>
      </w:r>
      <w:proofErr w:type="spellStart"/>
      <w:r w:rsidRPr="00C7765E">
        <w:rPr>
          <w:lang w:val="en-US"/>
        </w:rPr>
        <w:t>conceptualisation</w:t>
      </w:r>
      <w:proofErr w:type="spellEnd"/>
      <w:r w:rsidRPr="00C7765E">
        <w:rPr>
          <w:lang w:val="en-US"/>
        </w:rPr>
        <w:t xml:space="preserve"> and measurement', Journal of Mental Health, 30(3), pp. 375-387. doi: 10.1080/09638237.2021.1875419. Available at: https://doi.org/10.1080/09638237.2021.1875419</w:t>
      </w:r>
    </w:p>
    <w:p w14:paraId="74CAEE43" w14:textId="77777777" w:rsidR="00C7765E" w:rsidRPr="00CF4C66" w:rsidRDefault="00C7765E" w:rsidP="00CF4C66">
      <w:pPr>
        <w:rPr>
          <w:lang w:val="en-US"/>
        </w:rPr>
      </w:pPr>
      <w:r w:rsidRPr="00CF4C66">
        <w:rPr>
          <w:lang w:val="en-US"/>
        </w:rPr>
        <w:t xml:space="preserve">Dost, G. (2025) ‘Student well-being: The impact of belonging, COVID-19 pandemic related student stress, loneliness, and academic anxiety’, Frontiers in Psychology, 16, 1481328. Available at: https://doi.org/10.3389/fpsyg.2025.1481328 </w:t>
      </w:r>
    </w:p>
    <w:p w14:paraId="28237B00" w14:textId="77777777" w:rsidR="00C7765E" w:rsidRPr="00C7765E" w:rsidRDefault="00C7765E" w:rsidP="00C7765E">
      <w:pPr>
        <w:rPr>
          <w:lang w:val="en-US"/>
        </w:rPr>
      </w:pPr>
      <w:proofErr w:type="spellStart"/>
      <w:r w:rsidRPr="00C7765E">
        <w:rPr>
          <w:lang w:val="en-US"/>
        </w:rPr>
        <w:t>Dougall</w:t>
      </w:r>
      <w:proofErr w:type="spellEnd"/>
      <w:r w:rsidRPr="00C7765E">
        <w:rPr>
          <w:lang w:val="en-US"/>
        </w:rPr>
        <w:t xml:space="preserve">, I., Vasiljevic, M., </w:t>
      </w:r>
      <w:proofErr w:type="spellStart"/>
      <w:r w:rsidRPr="00C7765E">
        <w:rPr>
          <w:lang w:val="en-US"/>
        </w:rPr>
        <w:t>Kutlaca</w:t>
      </w:r>
      <w:proofErr w:type="spellEnd"/>
      <w:r w:rsidRPr="00C7765E">
        <w:rPr>
          <w:lang w:val="en-US"/>
        </w:rPr>
        <w:t>, M. and Weick, M. (2023) 'Socioeconomic inequalities in mental health and wellbeing among UK students during the COVID-19 pandemic: Clarifying underlying mechanisms', PLOS ONE, 18(11), e0292842. doi: 10.1371/journal.pone.0292842. Available at: https://doi.org/10.1371/journal.pone.0292842</w:t>
      </w:r>
    </w:p>
    <w:p w14:paraId="74326FCF" w14:textId="77777777" w:rsidR="00C7765E" w:rsidRPr="00C7765E" w:rsidRDefault="00C7765E" w:rsidP="00C7765E">
      <w:pPr>
        <w:rPr>
          <w:lang w:val="en-US"/>
        </w:rPr>
      </w:pPr>
      <w:r w:rsidRPr="00C7765E">
        <w:rPr>
          <w:lang w:val="en-US"/>
        </w:rPr>
        <w:lastRenderedPageBreak/>
        <w:t xml:space="preserve">Galante, J., </w:t>
      </w:r>
      <w:proofErr w:type="spellStart"/>
      <w:r w:rsidRPr="00C7765E">
        <w:rPr>
          <w:lang w:val="en-US"/>
        </w:rPr>
        <w:t>Stochl</w:t>
      </w:r>
      <w:proofErr w:type="spellEnd"/>
      <w:r w:rsidRPr="00C7765E">
        <w:rPr>
          <w:lang w:val="en-US"/>
        </w:rPr>
        <w:t xml:space="preserve">, J., Dufour, G., </w:t>
      </w:r>
      <w:proofErr w:type="spellStart"/>
      <w:r w:rsidRPr="00C7765E">
        <w:rPr>
          <w:lang w:val="en-US"/>
        </w:rPr>
        <w:t>Vainre</w:t>
      </w:r>
      <w:proofErr w:type="spellEnd"/>
      <w:r w:rsidRPr="00C7765E">
        <w:rPr>
          <w:lang w:val="en-US"/>
        </w:rPr>
        <w:t xml:space="preserve">, M., Wagner, A.P. and Jones, P.B. (2021) 'Effectiveness of providing university students with a mindfulness-based intervention to increase resilience to stress: one-year follow-up of a pragmatic </w:t>
      </w:r>
      <w:proofErr w:type="spellStart"/>
      <w:r w:rsidRPr="00C7765E">
        <w:rPr>
          <w:lang w:val="en-US"/>
        </w:rPr>
        <w:t>randomised</w:t>
      </w:r>
      <w:proofErr w:type="spellEnd"/>
      <w:r w:rsidRPr="00C7765E">
        <w:rPr>
          <w:lang w:val="en-US"/>
        </w:rPr>
        <w:t xml:space="preserve"> controlled trial', Journal of Epidemiology &amp; Community Health, 75(2), pp. 151-160. doi: 10.1136/jech-2020-214390. Available at: https://doi.org/10.1136/jech-2020-214390</w:t>
      </w:r>
    </w:p>
    <w:p w14:paraId="4DF85CF9" w14:textId="77777777" w:rsidR="00C7765E" w:rsidRPr="00C7765E" w:rsidRDefault="00C7765E" w:rsidP="00C7765E">
      <w:pPr>
        <w:rPr>
          <w:lang w:val="en-US"/>
        </w:rPr>
      </w:pPr>
      <w:r w:rsidRPr="00C7765E">
        <w:rPr>
          <w:lang w:val="en-US"/>
        </w:rPr>
        <w:t xml:space="preserve">Gooding, P., Crook, R., Westwood, M., </w:t>
      </w:r>
      <w:proofErr w:type="spellStart"/>
      <w:r w:rsidRPr="00C7765E">
        <w:rPr>
          <w:lang w:val="en-US"/>
        </w:rPr>
        <w:t>Faichnie</w:t>
      </w:r>
      <w:proofErr w:type="spellEnd"/>
      <w:r w:rsidRPr="00C7765E">
        <w:rPr>
          <w:lang w:val="en-US"/>
        </w:rPr>
        <w:t>, C. and Peters, S. (2023) 'Social support resilience as a protective mental health factor in postgraduate researchers' experiences: a longitudinal analysis', Studies in Graduate and Postdoctoral Education, 14(3), pp. 245-258. doi: 10.1108/SGPE-04-2022-0032. Available at: https://doi.org/10.1108/SGPE-04-2022-0032</w:t>
      </w:r>
    </w:p>
    <w:p w14:paraId="4C139133" w14:textId="77777777" w:rsidR="00C7765E" w:rsidRPr="00C7765E" w:rsidRDefault="00C7765E" w:rsidP="00C7765E">
      <w:pPr>
        <w:rPr>
          <w:lang w:val="en-US"/>
        </w:rPr>
      </w:pPr>
      <w:proofErr w:type="spellStart"/>
      <w:r w:rsidRPr="00C7765E">
        <w:rPr>
          <w:lang w:val="en-US"/>
        </w:rPr>
        <w:t>Gorczynski</w:t>
      </w:r>
      <w:proofErr w:type="spellEnd"/>
      <w:r w:rsidRPr="00C7765E">
        <w:rPr>
          <w:lang w:val="en-US"/>
        </w:rPr>
        <w:t xml:space="preserve">, P., Sims-Schouten, W. and Wilson, C. (2020) 'Evaluating mental health literacy and help-seeking </w:t>
      </w:r>
      <w:proofErr w:type="spellStart"/>
      <w:r w:rsidRPr="00C7765E">
        <w:rPr>
          <w:lang w:val="en-US"/>
        </w:rPr>
        <w:t>behaviours</w:t>
      </w:r>
      <w:proofErr w:type="spellEnd"/>
      <w:r w:rsidRPr="00C7765E">
        <w:rPr>
          <w:lang w:val="en-US"/>
        </w:rPr>
        <w:t xml:space="preserve"> in UK university students: a country wide study', Journal of Public Mental Health, 19(4), pp. 311-319. doi: 10.1108/JPMH-10-2019-0086. Available at: https://doi.org/10.1108/JPMH-10-2019-0086</w:t>
      </w:r>
    </w:p>
    <w:p w14:paraId="25B63C14" w14:textId="77777777" w:rsidR="00C7765E" w:rsidRPr="00CF4C66" w:rsidRDefault="00C7765E" w:rsidP="00CF4C66">
      <w:pPr>
        <w:rPr>
          <w:lang w:val="en-US"/>
        </w:rPr>
      </w:pPr>
      <w:r w:rsidRPr="00CF4C66">
        <w:rPr>
          <w:lang w:val="en-US"/>
        </w:rPr>
        <w:t>Gough, D., Oliver, S. and Thomas, J. (2017) An Introduction to Systematic Reviews. 2nd edn. London: SAGE.</w:t>
      </w:r>
    </w:p>
    <w:p w14:paraId="5B2B89FB" w14:textId="77777777" w:rsidR="00C7765E" w:rsidRPr="00C7765E" w:rsidRDefault="00C7765E" w:rsidP="00C7765E">
      <w:pPr>
        <w:rPr>
          <w:lang w:val="en-US"/>
        </w:rPr>
      </w:pPr>
      <w:r w:rsidRPr="00C7765E">
        <w:rPr>
          <w:lang w:val="en-US"/>
        </w:rPr>
        <w:t>Gower, O. and Clegg, K. (2021) UK Research Supervision Survey 2021 Report. UK Council for Graduate Education. Available at: https://ukcge.ac.uk/resources/resource-library/uk-research-supervision-survey-2021-report</w:t>
      </w:r>
    </w:p>
    <w:p w14:paraId="30593D4C" w14:textId="77777777" w:rsidR="00C7765E" w:rsidRPr="00C7765E" w:rsidRDefault="00C7765E" w:rsidP="00C7765E">
      <w:pPr>
        <w:rPr>
          <w:lang w:val="en-US"/>
        </w:rPr>
      </w:pPr>
      <w:r w:rsidRPr="00C7765E">
        <w:rPr>
          <w:lang w:val="en-US"/>
        </w:rPr>
        <w:t>Gower, O., Clegg, K. and Cleaver, D. (2024) UK Research Supervision Survey 2024 Report. UK Council for Graduate Education. Available at: https://ukcge.ac.uk/resources/resource-library/ukrss2024</w:t>
      </w:r>
    </w:p>
    <w:p w14:paraId="6A9161A7" w14:textId="77777777" w:rsidR="00C7765E" w:rsidRPr="00CF4C66" w:rsidRDefault="00C7765E" w:rsidP="00CF4C66">
      <w:pPr>
        <w:rPr>
          <w:lang w:val="en-US"/>
        </w:rPr>
      </w:pPr>
      <w:r w:rsidRPr="00CF4C66">
        <w:rPr>
          <w:lang w:val="en-US"/>
        </w:rPr>
        <w:t>Hazell, C.M., Berry, C., Haywood, D., Birkett, J., Mackenzie, J.-M. and Niven, J. (2025) ‘Understanding how doctoral researchers perceive research supervision to impact their mental health and well-being’, Counselling and Psychotherapy Research, 25(1), e12762. doi: 10.1002/capr.12762.</w:t>
      </w:r>
    </w:p>
    <w:p w14:paraId="665C23B9" w14:textId="77777777" w:rsidR="00C7765E" w:rsidRPr="00C7765E" w:rsidRDefault="00C7765E" w:rsidP="00C7765E">
      <w:pPr>
        <w:rPr>
          <w:lang w:val="en-US"/>
        </w:rPr>
      </w:pPr>
      <w:r w:rsidRPr="00C7765E">
        <w:rPr>
          <w:lang w:val="en-US"/>
        </w:rPr>
        <w:t xml:space="preserve">Hazell, C.M., Chapman, L., </w:t>
      </w:r>
      <w:proofErr w:type="spellStart"/>
      <w:r w:rsidRPr="00C7765E">
        <w:rPr>
          <w:lang w:val="en-US"/>
        </w:rPr>
        <w:t>Valeix</w:t>
      </w:r>
      <w:proofErr w:type="spellEnd"/>
      <w:r w:rsidRPr="00C7765E">
        <w:rPr>
          <w:lang w:val="en-US"/>
        </w:rPr>
        <w:t>, S.F., Roberts, P., Niven, J.E. and Berry, C. (2020) 'Understanding the mental health of doctoral researchers: a mixed methods systematic review with meta-analysis and meta-synthesis', Systematic Reviews, 9, 197. doi: 10.1186/s13643-020-01443-1. Available at: https://doi.org/10.1186/s13643-020-01443-1</w:t>
      </w:r>
    </w:p>
    <w:p w14:paraId="77D36B29" w14:textId="77777777" w:rsidR="00C7765E" w:rsidRPr="00CF4C66" w:rsidRDefault="00C7765E" w:rsidP="00CF4C66">
      <w:pPr>
        <w:rPr>
          <w:lang w:val="en-US"/>
        </w:rPr>
      </w:pPr>
      <w:r w:rsidRPr="00CF4C66">
        <w:rPr>
          <w:lang w:val="en-US"/>
        </w:rPr>
        <w:lastRenderedPageBreak/>
        <w:t xml:space="preserve">Hazell, C.M., Niven, J.E., Chapman, L., Roberts, P.E., Cartwright-Hatton, S., </w:t>
      </w:r>
      <w:proofErr w:type="spellStart"/>
      <w:r w:rsidRPr="00CF4C66">
        <w:rPr>
          <w:lang w:val="en-US"/>
        </w:rPr>
        <w:t>Valeix</w:t>
      </w:r>
      <w:proofErr w:type="spellEnd"/>
      <w:r w:rsidRPr="00CF4C66">
        <w:rPr>
          <w:lang w:val="en-US"/>
        </w:rPr>
        <w:t>, S. and Berry, C. (2021) ‘Nationwide assessment of the mental health of UK doctoral researchers’, Humanities and Social Sciences Communications, 8, 305. doi: 10.1057/s41599-021-00983-8.</w:t>
      </w:r>
    </w:p>
    <w:p w14:paraId="04C306E0" w14:textId="77777777" w:rsidR="00C7765E" w:rsidRPr="00CF4C66" w:rsidRDefault="00C7765E" w:rsidP="00CF4C66">
      <w:pPr>
        <w:rPr>
          <w:lang w:val="en-US"/>
        </w:rPr>
      </w:pPr>
      <w:r w:rsidRPr="00CF4C66">
        <w:rPr>
          <w:lang w:val="en-US"/>
        </w:rPr>
        <w:t xml:space="preserve">Higgins, J.P.T., Thomas, J., Chandler, J., </w:t>
      </w:r>
      <w:proofErr w:type="spellStart"/>
      <w:r w:rsidRPr="00CF4C66">
        <w:rPr>
          <w:lang w:val="en-US"/>
        </w:rPr>
        <w:t>Cumpston</w:t>
      </w:r>
      <w:proofErr w:type="spellEnd"/>
      <w:r w:rsidRPr="00CF4C66">
        <w:rPr>
          <w:lang w:val="en-US"/>
        </w:rPr>
        <w:t>, M., Li, T., Page, M.J. and Welch, V.A. (eds.) (2024) Cochrane Handbook for Systematic Reviews of Interventions. Version 6.5. London: Cochrane.</w:t>
      </w:r>
    </w:p>
    <w:p w14:paraId="48EB5FF8" w14:textId="77777777" w:rsidR="00C7765E" w:rsidRPr="00CF4C66" w:rsidRDefault="00C7765E" w:rsidP="00CF4C66">
      <w:pPr>
        <w:rPr>
          <w:lang w:val="en-US"/>
        </w:rPr>
      </w:pPr>
      <w:r w:rsidRPr="00CF4C66">
        <w:rPr>
          <w:lang w:val="en-US"/>
        </w:rPr>
        <w:t xml:space="preserve">Homer, S.R., </w:t>
      </w:r>
      <w:proofErr w:type="spellStart"/>
      <w:r w:rsidRPr="00CF4C66">
        <w:rPr>
          <w:lang w:val="en-US"/>
        </w:rPr>
        <w:t>Solbrig</w:t>
      </w:r>
      <w:proofErr w:type="spellEnd"/>
      <w:r w:rsidRPr="00CF4C66">
        <w:rPr>
          <w:lang w:val="en-US"/>
        </w:rPr>
        <w:t xml:space="preserve">, L., </w:t>
      </w:r>
      <w:proofErr w:type="spellStart"/>
      <w:r w:rsidRPr="00CF4C66">
        <w:rPr>
          <w:lang w:val="en-US"/>
        </w:rPr>
        <w:t>Djama</w:t>
      </w:r>
      <w:proofErr w:type="spellEnd"/>
      <w:r w:rsidRPr="00CF4C66">
        <w:rPr>
          <w:lang w:val="en-US"/>
        </w:rPr>
        <w:t>, D., Bentley, A., Kearns, S. and May, J. (2021) ‘The Researcher Toolkit: a preventative, peer-support approach to postgraduate research student mental health’, Studies in Graduate and Postdoctoral Education, 12(1), pp. 7-25. doi: 10.1108/SGPE-06-2020-0039.</w:t>
      </w:r>
    </w:p>
    <w:p w14:paraId="08CD8776" w14:textId="77777777" w:rsidR="00C7765E" w:rsidRPr="00CF4C66" w:rsidRDefault="00C7765E" w:rsidP="00CF4C66">
      <w:pPr>
        <w:rPr>
          <w:lang w:val="en-US"/>
        </w:rPr>
      </w:pPr>
      <w:r w:rsidRPr="00CF4C66">
        <w:rPr>
          <w:lang w:val="en-US"/>
        </w:rPr>
        <w:t xml:space="preserve">Hong, Q.N., </w:t>
      </w:r>
      <w:proofErr w:type="spellStart"/>
      <w:r w:rsidRPr="00CF4C66">
        <w:rPr>
          <w:lang w:val="en-US"/>
        </w:rPr>
        <w:t>Pluye</w:t>
      </w:r>
      <w:proofErr w:type="spellEnd"/>
      <w:r w:rsidRPr="00CF4C66">
        <w:rPr>
          <w:lang w:val="en-US"/>
        </w:rPr>
        <w:t xml:space="preserve">, P., </w:t>
      </w:r>
      <w:proofErr w:type="spellStart"/>
      <w:r w:rsidRPr="00CF4C66">
        <w:rPr>
          <w:lang w:val="en-US"/>
        </w:rPr>
        <w:t>Fàbregues</w:t>
      </w:r>
      <w:proofErr w:type="spellEnd"/>
      <w:r w:rsidRPr="00CF4C66">
        <w:rPr>
          <w:lang w:val="en-US"/>
        </w:rPr>
        <w:t xml:space="preserve">, S., Bartlett, G., Boardman, F., Cargo, M., </w:t>
      </w:r>
      <w:proofErr w:type="spellStart"/>
      <w:r w:rsidRPr="00CF4C66">
        <w:rPr>
          <w:lang w:val="en-US"/>
        </w:rPr>
        <w:t>Dagenais</w:t>
      </w:r>
      <w:proofErr w:type="spellEnd"/>
      <w:r w:rsidRPr="00CF4C66">
        <w:rPr>
          <w:lang w:val="en-US"/>
        </w:rPr>
        <w:t xml:space="preserve">, P., Gagnon, M.-P., Griffiths, F., </w:t>
      </w:r>
      <w:proofErr w:type="spellStart"/>
      <w:r w:rsidRPr="00CF4C66">
        <w:rPr>
          <w:lang w:val="en-US"/>
        </w:rPr>
        <w:t>Nicolau</w:t>
      </w:r>
      <w:proofErr w:type="spellEnd"/>
      <w:r w:rsidRPr="00CF4C66">
        <w:rPr>
          <w:lang w:val="en-US"/>
        </w:rPr>
        <w:t xml:space="preserve">, B., </w:t>
      </w:r>
      <w:proofErr w:type="spellStart"/>
      <w:r w:rsidRPr="00CF4C66">
        <w:rPr>
          <w:lang w:val="en-US"/>
        </w:rPr>
        <w:t>O’Cathain</w:t>
      </w:r>
      <w:proofErr w:type="spellEnd"/>
      <w:r w:rsidRPr="00CF4C66">
        <w:rPr>
          <w:lang w:val="en-US"/>
        </w:rPr>
        <w:t>, A., Rousseau, M.-C. and Vedel, I. (2018) Mixed Methods Appraisal Tool (MMAT), Version 2018: User Guide. Montreal: McGill University.</w:t>
      </w:r>
    </w:p>
    <w:p w14:paraId="4FD26F97" w14:textId="77777777" w:rsidR="00C7765E" w:rsidRPr="00CF4C66" w:rsidRDefault="00C7765E" w:rsidP="00CF4C66">
      <w:pPr>
        <w:rPr>
          <w:lang w:val="en-US"/>
        </w:rPr>
      </w:pPr>
      <w:proofErr w:type="spellStart"/>
      <w:r w:rsidRPr="00CF4C66">
        <w:rPr>
          <w:lang w:val="en-US"/>
        </w:rPr>
        <w:t>Hosseinpur</w:t>
      </w:r>
      <w:proofErr w:type="spellEnd"/>
      <w:r w:rsidRPr="00CF4C66">
        <w:rPr>
          <w:lang w:val="en-US"/>
        </w:rPr>
        <w:t xml:space="preserve">, H., </w:t>
      </w:r>
      <w:proofErr w:type="spellStart"/>
      <w:r w:rsidRPr="00CF4C66">
        <w:rPr>
          <w:lang w:val="en-US"/>
        </w:rPr>
        <w:t>Parsa</w:t>
      </w:r>
      <w:proofErr w:type="spellEnd"/>
      <w:r w:rsidRPr="00CF4C66">
        <w:rPr>
          <w:lang w:val="en-US"/>
        </w:rPr>
        <w:t>, A.D. and Kabir, R. (2023) ‘The prevalence of depression and its predictors among international postgraduate students studying public health at a UK university’, Journal of Psychosexual Health, 5(2), pp. 94-101. doi: 10.1177/26318318231181689.</w:t>
      </w:r>
    </w:p>
    <w:p w14:paraId="570FD6C2" w14:textId="77777777" w:rsidR="00C7765E" w:rsidRPr="00C7765E" w:rsidRDefault="00C7765E" w:rsidP="00C7765E">
      <w:pPr>
        <w:rPr>
          <w:lang w:val="en-US"/>
        </w:rPr>
      </w:pPr>
      <w:r w:rsidRPr="00C7765E">
        <w:rPr>
          <w:lang w:val="en-US"/>
        </w:rPr>
        <w:t>Hughes, G. and Spanner, L. (2024) The University Mental Health Charter. 2nd edn. Leeds: Student Minds. Available at: https://hub.studentminds.org.uk/wp-content/uploads/2023/07/UMHC-Framework-Updated_2024.pdf</w:t>
      </w:r>
    </w:p>
    <w:p w14:paraId="15AEC7B1" w14:textId="77777777" w:rsidR="00C7765E" w:rsidRPr="00C7765E" w:rsidRDefault="00C7765E" w:rsidP="00C7765E">
      <w:pPr>
        <w:rPr>
          <w:lang w:val="en-US"/>
        </w:rPr>
      </w:pPr>
      <w:r w:rsidRPr="00C7765E">
        <w:rPr>
          <w:lang w:val="en-US"/>
        </w:rPr>
        <w:t xml:space="preserve">Hughes, G., </w:t>
      </w:r>
      <w:proofErr w:type="spellStart"/>
      <w:r w:rsidRPr="00C7765E">
        <w:rPr>
          <w:lang w:val="en-US"/>
        </w:rPr>
        <w:t>Panjwani</w:t>
      </w:r>
      <w:proofErr w:type="spellEnd"/>
      <w:r w:rsidRPr="00C7765E">
        <w:rPr>
          <w:lang w:val="en-US"/>
        </w:rPr>
        <w:t xml:space="preserve">, M., </w:t>
      </w:r>
      <w:proofErr w:type="spellStart"/>
      <w:r w:rsidRPr="00C7765E">
        <w:rPr>
          <w:lang w:val="en-US"/>
        </w:rPr>
        <w:t>Tulcidas</w:t>
      </w:r>
      <w:proofErr w:type="spellEnd"/>
      <w:r w:rsidRPr="00C7765E">
        <w:rPr>
          <w:lang w:val="en-US"/>
        </w:rPr>
        <w:t xml:space="preserve">, P. and </w:t>
      </w:r>
      <w:proofErr w:type="spellStart"/>
      <w:r w:rsidRPr="00C7765E">
        <w:rPr>
          <w:lang w:val="en-US"/>
        </w:rPr>
        <w:t>Byrom</w:t>
      </w:r>
      <w:proofErr w:type="spellEnd"/>
      <w:r w:rsidRPr="00C7765E">
        <w:rPr>
          <w:lang w:val="en-US"/>
        </w:rPr>
        <w:t>, N.C. (2018) Student mental health: the role and experiences of academics. Leeds: Student Minds. Available at: https://www.studentminds.org.uk/resources/student-mental-health-the-role-and-experiences-of-academics/</w:t>
      </w:r>
    </w:p>
    <w:p w14:paraId="6D2F8466" w14:textId="77777777" w:rsidR="00C7765E" w:rsidRPr="00CF4C66" w:rsidRDefault="00C7765E" w:rsidP="00CF4C66">
      <w:pPr>
        <w:rPr>
          <w:lang w:val="en-US"/>
        </w:rPr>
      </w:pPr>
      <w:r w:rsidRPr="00CF4C66">
        <w:rPr>
          <w:lang w:val="en-US"/>
        </w:rPr>
        <w:t xml:space="preserve">Iqbal, S.N., Rekhi, A., James, A., Johnson, J.-A. and </w:t>
      </w:r>
      <w:proofErr w:type="spellStart"/>
      <w:r w:rsidRPr="00CF4C66">
        <w:rPr>
          <w:lang w:val="en-US"/>
        </w:rPr>
        <w:t>Trinidade</w:t>
      </w:r>
      <w:proofErr w:type="spellEnd"/>
      <w:r w:rsidRPr="00CF4C66">
        <w:rPr>
          <w:lang w:val="en-US"/>
        </w:rPr>
        <w:t xml:space="preserve">, A. (2025). The UK cost-of-living crisis and its effect on students at a British medical school. </w:t>
      </w:r>
      <w:r w:rsidRPr="00CF4C66">
        <w:rPr>
          <w:i/>
          <w:iCs/>
          <w:lang w:val="en-US"/>
        </w:rPr>
        <w:t>BMC Medical Education</w:t>
      </w:r>
      <w:r w:rsidRPr="00CF4C66">
        <w:rPr>
          <w:lang w:val="en-US"/>
        </w:rPr>
        <w:t xml:space="preserve">, 25(1). </w:t>
      </w:r>
      <w:proofErr w:type="gramStart"/>
      <w:r w:rsidRPr="00CF4C66">
        <w:rPr>
          <w:lang w:val="en-US"/>
        </w:rPr>
        <w:t>doi:https://doi.org/10.1186/s12909-025-07305-5</w:t>
      </w:r>
      <w:proofErr w:type="gramEnd"/>
      <w:r w:rsidRPr="00CF4C66">
        <w:rPr>
          <w:lang w:val="en-US"/>
        </w:rPr>
        <w:t>.</w:t>
      </w:r>
    </w:p>
    <w:p w14:paraId="52F7389C" w14:textId="77777777" w:rsidR="00C7765E" w:rsidRPr="00C7765E" w:rsidRDefault="00C7765E" w:rsidP="00C7765E">
      <w:pPr>
        <w:rPr>
          <w:lang w:val="en-US"/>
        </w:rPr>
      </w:pPr>
      <w:r w:rsidRPr="00C7765E">
        <w:rPr>
          <w:lang w:val="en-US"/>
        </w:rPr>
        <w:t>Jackman, P.C., Sanderson, R. and Jacobs, L. (2023) 'Developing inductions to support mental health and wellbeing in doctoral researchers: findings from a qualitative co-design study with doctoral researchers and university stakeholders', European Journal of Higher Education, 13(1), pp. 62-79. doi: 10.1080/21568235.2021.1992293. Available at: https://doi.org/10.1080/21568235.2021.1992293</w:t>
      </w:r>
    </w:p>
    <w:p w14:paraId="7143A6BD" w14:textId="77777777" w:rsidR="00C7765E" w:rsidRPr="00C7765E" w:rsidRDefault="00C7765E" w:rsidP="00C7765E">
      <w:pPr>
        <w:rPr>
          <w:lang w:val="en-US"/>
        </w:rPr>
      </w:pPr>
      <w:r w:rsidRPr="00C7765E">
        <w:rPr>
          <w:lang w:val="en-US"/>
        </w:rPr>
        <w:lastRenderedPageBreak/>
        <w:t>Jackman, P.C., Sanderson, R., Allen-Collinson, J. and Jacobs, L. (2022a) 'There's only so much an individual can do: an ecological systems perspective on mental health and wellbeing in the early stages of doctoral research', Journal of Further and Higher Education, 46(7), pp. 931-946. doi: 10.1080/0309877X.2021.2023732. Available at: https://doi.org/10.1080/0309877X.2021.2023732</w:t>
      </w:r>
    </w:p>
    <w:p w14:paraId="4B609A58" w14:textId="77777777" w:rsidR="00C7765E" w:rsidRPr="00C7765E" w:rsidRDefault="00C7765E" w:rsidP="00C7765E">
      <w:pPr>
        <w:rPr>
          <w:lang w:val="en-US"/>
        </w:rPr>
      </w:pPr>
      <w:r w:rsidRPr="00C7765E">
        <w:rPr>
          <w:lang w:val="en-US"/>
        </w:rPr>
        <w:t xml:space="preserve">Jackman, P.C., Sanderson, R., </w:t>
      </w:r>
      <w:proofErr w:type="spellStart"/>
      <w:r w:rsidRPr="00C7765E">
        <w:rPr>
          <w:lang w:val="en-US"/>
        </w:rPr>
        <w:t>Haughey</w:t>
      </w:r>
      <w:proofErr w:type="spellEnd"/>
      <w:r w:rsidRPr="00C7765E">
        <w:rPr>
          <w:lang w:val="en-US"/>
        </w:rPr>
        <w:t xml:space="preserve">, T.J., Brett, C.E., White, N., </w:t>
      </w:r>
      <w:proofErr w:type="spellStart"/>
      <w:r w:rsidRPr="00C7765E">
        <w:rPr>
          <w:lang w:val="en-US"/>
        </w:rPr>
        <w:t>Zile</w:t>
      </w:r>
      <w:proofErr w:type="spellEnd"/>
      <w:r w:rsidRPr="00C7765E">
        <w:rPr>
          <w:lang w:val="en-US"/>
        </w:rPr>
        <w:t xml:space="preserve">, A., Tyrrell, K. and </w:t>
      </w:r>
      <w:proofErr w:type="spellStart"/>
      <w:r w:rsidRPr="00C7765E">
        <w:rPr>
          <w:lang w:val="en-US"/>
        </w:rPr>
        <w:t>Byrom</w:t>
      </w:r>
      <w:proofErr w:type="spellEnd"/>
      <w:r w:rsidRPr="00C7765E">
        <w:rPr>
          <w:lang w:val="en-US"/>
        </w:rPr>
        <w:t>, N.C. (2022b) 'The impact of the first COVID-19 lockdown in the UK for doctoral and early career researchers', Higher Education, 84(4), pp. 705-722. doi: 10.1007/s10734-021-00795-4. Available at: https://doi.org/10.1007/s10734-021-00795-4</w:t>
      </w:r>
    </w:p>
    <w:p w14:paraId="540DFB35" w14:textId="77777777" w:rsidR="00C7765E" w:rsidRPr="00C7765E" w:rsidRDefault="00C7765E" w:rsidP="00C7765E">
      <w:pPr>
        <w:rPr>
          <w:lang w:val="en-US"/>
        </w:rPr>
      </w:pPr>
      <w:r w:rsidRPr="00C7765E">
        <w:rPr>
          <w:lang w:val="en-US"/>
        </w:rPr>
        <w:t>Jessop, D.C., Reid, M. and Solomon, L. (2020) 'Financial concern predicts deteriorations in mental and physical health among university students', Psychology &amp; Health, 35(2), pp. 196-209. doi: 10.1080/08870446.2019.1626393. Available at: https://doi.org/10.1080/08870446.2019.1626393</w:t>
      </w:r>
    </w:p>
    <w:p w14:paraId="376B06E8" w14:textId="77777777" w:rsidR="00C7765E" w:rsidRPr="00C7765E" w:rsidRDefault="00C7765E" w:rsidP="00C7765E">
      <w:pPr>
        <w:rPr>
          <w:lang w:val="en-US"/>
        </w:rPr>
      </w:pPr>
      <w:r w:rsidRPr="00C7765E">
        <w:rPr>
          <w:lang w:val="en-US"/>
        </w:rPr>
        <w:t xml:space="preserve">Jones, C.P., </w:t>
      </w:r>
      <w:proofErr w:type="spellStart"/>
      <w:r w:rsidRPr="00C7765E">
        <w:rPr>
          <w:lang w:val="en-US"/>
        </w:rPr>
        <w:t>Lodder</w:t>
      </w:r>
      <w:proofErr w:type="spellEnd"/>
      <w:r w:rsidRPr="00C7765E">
        <w:rPr>
          <w:lang w:val="en-US"/>
        </w:rPr>
        <w:t>, A. and Papadopoulos, C. (2019) 'Do predictors of mental health differ between home and international students studying in the UK?', Journal of Applied Research in Higher Education, 11(2), pp. 224-234. doi: 10.1108/JARHE-03-2018-0040. Available at: https://doi.org/10.1108/JARHE-03-2018-0040</w:t>
      </w:r>
    </w:p>
    <w:p w14:paraId="1FF4C647" w14:textId="77777777" w:rsidR="00C7765E" w:rsidRPr="00C7765E" w:rsidRDefault="00C7765E" w:rsidP="00C7765E">
      <w:pPr>
        <w:rPr>
          <w:lang w:val="en-US"/>
        </w:rPr>
      </w:pPr>
      <w:r w:rsidRPr="00C7765E">
        <w:rPr>
          <w:lang w:val="en-US"/>
        </w:rPr>
        <w:t>Lane, L.G. and De Wilde, J. (2018) 'The impact of coaching doctoral students at a university in London', International Journal of Evidence Based Coaching and Mentoring, 16(2), pp. 55-68. doi: 10.24384/000561. Available at: https://doi.org/10.24384/000561</w:t>
      </w:r>
    </w:p>
    <w:p w14:paraId="0C675D06" w14:textId="77777777" w:rsidR="00C7765E" w:rsidRPr="00CF4C66" w:rsidRDefault="00C7765E" w:rsidP="00CF4C66">
      <w:pPr>
        <w:rPr>
          <w:lang w:val="en-US"/>
        </w:rPr>
      </w:pPr>
      <w:r w:rsidRPr="00CF4C66">
        <w:rPr>
          <w:lang w:val="en-US"/>
        </w:rPr>
        <w:t xml:space="preserve">Lefebvre, C., Glanville, J., Briscoe, S., Littlewood, A., Marshall, C., </w:t>
      </w:r>
      <w:proofErr w:type="spellStart"/>
      <w:r w:rsidRPr="00CF4C66">
        <w:rPr>
          <w:lang w:val="en-US"/>
        </w:rPr>
        <w:t>Metzendorf</w:t>
      </w:r>
      <w:proofErr w:type="spellEnd"/>
      <w:r w:rsidRPr="00CF4C66">
        <w:rPr>
          <w:lang w:val="en-US"/>
        </w:rPr>
        <w:t>, M.-I., Noel-</w:t>
      </w:r>
      <w:proofErr w:type="spellStart"/>
      <w:r w:rsidRPr="00CF4C66">
        <w:rPr>
          <w:lang w:val="en-US"/>
        </w:rPr>
        <w:t>Storr</w:t>
      </w:r>
      <w:proofErr w:type="spellEnd"/>
      <w:r w:rsidRPr="00CF4C66">
        <w:rPr>
          <w:lang w:val="en-US"/>
        </w:rPr>
        <w:t xml:space="preserve">, A., Rader, T., </w:t>
      </w:r>
      <w:proofErr w:type="spellStart"/>
      <w:r w:rsidRPr="00CF4C66">
        <w:rPr>
          <w:lang w:val="en-US"/>
        </w:rPr>
        <w:t>Shokraneh</w:t>
      </w:r>
      <w:proofErr w:type="spellEnd"/>
      <w:r w:rsidRPr="00CF4C66">
        <w:rPr>
          <w:lang w:val="en-US"/>
        </w:rPr>
        <w:t>, F., Thomas, J. and Wieland, L.S. (2024) ‘Searching for and selecting studies’, in Higgins, J.P.T. et al. (eds.) Cochrane Handbook for Systematic Reviews of Interventions. Version 6.5. London: Cochrane.</w:t>
      </w:r>
    </w:p>
    <w:p w14:paraId="746870BD" w14:textId="77777777" w:rsidR="00C7765E" w:rsidRPr="00CF4C66" w:rsidRDefault="00C7765E" w:rsidP="00CF4C66">
      <w:pPr>
        <w:rPr>
          <w:lang w:val="en-US"/>
        </w:rPr>
      </w:pPr>
      <w:r w:rsidRPr="00CF4C66">
        <w:rPr>
          <w:lang w:val="en-US"/>
        </w:rPr>
        <w:t xml:space="preserve">Lewin, S., Booth, A., </w:t>
      </w:r>
      <w:proofErr w:type="spellStart"/>
      <w:r w:rsidRPr="00CF4C66">
        <w:rPr>
          <w:lang w:val="en-US"/>
        </w:rPr>
        <w:t>Glenton</w:t>
      </w:r>
      <w:proofErr w:type="spellEnd"/>
      <w:r w:rsidRPr="00CF4C66">
        <w:rPr>
          <w:lang w:val="en-US"/>
        </w:rPr>
        <w:t xml:space="preserve">, C., </w:t>
      </w:r>
      <w:proofErr w:type="spellStart"/>
      <w:r w:rsidRPr="00CF4C66">
        <w:rPr>
          <w:lang w:val="en-US"/>
        </w:rPr>
        <w:t>Munthe</w:t>
      </w:r>
      <w:proofErr w:type="spellEnd"/>
      <w:r w:rsidRPr="00CF4C66">
        <w:rPr>
          <w:lang w:val="en-US"/>
        </w:rPr>
        <w:t xml:space="preserve">-Kaas, H., </w:t>
      </w:r>
      <w:proofErr w:type="spellStart"/>
      <w:r w:rsidRPr="00CF4C66">
        <w:rPr>
          <w:lang w:val="en-US"/>
        </w:rPr>
        <w:t>Rashidian</w:t>
      </w:r>
      <w:proofErr w:type="spellEnd"/>
      <w:r w:rsidRPr="00CF4C66">
        <w:rPr>
          <w:lang w:val="en-US"/>
        </w:rPr>
        <w:t xml:space="preserve">, A., Wainwright, M., </w:t>
      </w:r>
      <w:proofErr w:type="spellStart"/>
      <w:r w:rsidRPr="00CF4C66">
        <w:rPr>
          <w:lang w:val="en-US"/>
        </w:rPr>
        <w:t>Bohren</w:t>
      </w:r>
      <w:proofErr w:type="spellEnd"/>
      <w:r w:rsidRPr="00CF4C66">
        <w:rPr>
          <w:lang w:val="en-US"/>
        </w:rPr>
        <w:t xml:space="preserve">, M.A., </w:t>
      </w:r>
      <w:proofErr w:type="spellStart"/>
      <w:r w:rsidRPr="00CF4C66">
        <w:rPr>
          <w:lang w:val="en-US"/>
        </w:rPr>
        <w:t>Tunçalp</w:t>
      </w:r>
      <w:proofErr w:type="spellEnd"/>
      <w:r w:rsidRPr="00CF4C66">
        <w:rPr>
          <w:lang w:val="en-US"/>
        </w:rPr>
        <w:t>, Ö., Colvin, C.J., Garside, R., Carlsen, B., Langlois, E.V. and Noyes, J. (2018) ‘Applying GRADE-</w:t>
      </w:r>
      <w:proofErr w:type="spellStart"/>
      <w:r w:rsidRPr="00CF4C66">
        <w:rPr>
          <w:lang w:val="en-US"/>
        </w:rPr>
        <w:t>CERQual</w:t>
      </w:r>
      <w:proofErr w:type="spellEnd"/>
      <w:r w:rsidRPr="00CF4C66">
        <w:rPr>
          <w:lang w:val="en-US"/>
        </w:rPr>
        <w:t xml:space="preserve"> to qualitative evidence synthesis findings: introduction to the series’, Implementation Science, 13(Suppl 1), 2. doi: 10.1186/s13012-017-0688-3.</w:t>
      </w:r>
    </w:p>
    <w:p w14:paraId="65BA0063" w14:textId="77777777" w:rsidR="00C7765E" w:rsidRPr="00C7765E" w:rsidRDefault="00C7765E" w:rsidP="00C7765E">
      <w:pPr>
        <w:rPr>
          <w:lang w:val="en-US"/>
        </w:rPr>
      </w:pPr>
      <w:r w:rsidRPr="00C7765E">
        <w:rPr>
          <w:lang w:val="en-US"/>
        </w:rPr>
        <w:t xml:space="preserve">Lewis, J. and </w:t>
      </w:r>
      <w:proofErr w:type="spellStart"/>
      <w:r w:rsidRPr="00C7765E">
        <w:rPr>
          <w:lang w:val="en-US"/>
        </w:rPr>
        <w:t>Stiebahl</w:t>
      </w:r>
      <w:proofErr w:type="spellEnd"/>
      <w:r w:rsidRPr="00C7765E">
        <w:rPr>
          <w:lang w:val="en-US"/>
        </w:rPr>
        <w:t xml:space="preserve">, S. (2025) Student mental health in England: Statistics, policy, and guidance. House of Commons Library Research Briefing CBP-8593. London: House of </w:t>
      </w:r>
      <w:r w:rsidRPr="00C7765E">
        <w:rPr>
          <w:lang w:val="en-US"/>
        </w:rPr>
        <w:lastRenderedPageBreak/>
        <w:t>Commons Library. Available at: https://commonslibrary.parliament.uk/research-briefings/cbp-8593/</w:t>
      </w:r>
    </w:p>
    <w:p w14:paraId="2BADCE60" w14:textId="77777777" w:rsidR="00C7765E" w:rsidRPr="00CF4C66" w:rsidRDefault="00C7765E" w:rsidP="00CF4C66">
      <w:pPr>
        <w:rPr>
          <w:lang w:val="en-US"/>
        </w:rPr>
      </w:pPr>
      <w:proofErr w:type="spellStart"/>
      <w:r w:rsidRPr="00CF4C66">
        <w:rPr>
          <w:lang w:val="en-US"/>
        </w:rPr>
        <w:t>Malagodi</w:t>
      </w:r>
      <w:proofErr w:type="spellEnd"/>
      <w:r w:rsidRPr="00CF4C66">
        <w:rPr>
          <w:lang w:val="en-US"/>
        </w:rPr>
        <w:t xml:space="preserve">, F., </w:t>
      </w:r>
      <w:proofErr w:type="spellStart"/>
      <w:r w:rsidRPr="00CF4C66">
        <w:rPr>
          <w:lang w:val="en-US"/>
        </w:rPr>
        <w:t>Dommett</w:t>
      </w:r>
      <w:proofErr w:type="spellEnd"/>
      <w:r w:rsidRPr="00CF4C66">
        <w:rPr>
          <w:lang w:val="en-US"/>
        </w:rPr>
        <w:t xml:space="preserve">, E.J., </w:t>
      </w:r>
      <w:proofErr w:type="spellStart"/>
      <w:r w:rsidRPr="00CF4C66">
        <w:rPr>
          <w:lang w:val="en-US"/>
        </w:rPr>
        <w:t>Findon</w:t>
      </w:r>
      <w:proofErr w:type="spellEnd"/>
      <w:r w:rsidRPr="00CF4C66">
        <w:rPr>
          <w:lang w:val="en-US"/>
        </w:rPr>
        <w:t xml:space="preserve">, J.L. and Gardner, B. (2024) ‘Physical activity interventions to improve mental health and wellbeing in university students in the UK: A service mapping study’, Mental Health and Physical Activity, 26, 100563. Available at: https://doi.org/10.1016/j.mhpa.2023.100563 </w:t>
      </w:r>
    </w:p>
    <w:p w14:paraId="45D30EBE" w14:textId="77777777" w:rsidR="00C7765E" w:rsidRPr="00CF4C66" w:rsidRDefault="00C7765E" w:rsidP="00CF4C66">
      <w:pPr>
        <w:rPr>
          <w:lang w:val="en-US"/>
        </w:rPr>
      </w:pPr>
      <w:r w:rsidRPr="00CF4C66">
        <w:rPr>
          <w:lang w:val="en-US"/>
        </w:rPr>
        <w:t>Marshall, F., Fotheringham, F., O’Carroll, V. and Miles, P.J. (2026) ‘The wellbeing of postgraduate taught students: an exploratory case study’, Frontiers in Education, 11, 1797548. doi: 10.3389/feduc.2026.1797548.</w:t>
      </w:r>
    </w:p>
    <w:p w14:paraId="4CE96F02" w14:textId="77777777" w:rsidR="00C7765E" w:rsidRPr="00CF4C66" w:rsidRDefault="00C7765E" w:rsidP="00CF4C66">
      <w:pPr>
        <w:rPr>
          <w:lang w:val="en-US"/>
        </w:rPr>
      </w:pPr>
      <w:proofErr w:type="spellStart"/>
      <w:r w:rsidRPr="00CF4C66">
        <w:rPr>
          <w:lang w:val="en-US"/>
        </w:rPr>
        <w:t>Mavrogalou-Foti</w:t>
      </w:r>
      <w:proofErr w:type="spellEnd"/>
      <w:r w:rsidRPr="00CF4C66">
        <w:rPr>
          <w:lang w:val="en-US"/>
        </w:rPr>
        <w:t xml:space="preserve">, A.P., </w:t>
      </w:r>
      <w:proofErr w:type="spellStart"/>
      <w:r w:rsidRPr="00CF4C66">
        <w:rPr>
          <w:lang w:val="en-US"/>
        </w:rPr>
        <w:t>Kambouri</w:t>
      </w:r>
      <w:proofErr w:type="spellEnd"/>
      <w:r w:rsidRPr="00CF4C66">
        <w:rPr>
          <w:lang w:val="en-US"/>
        </w:rPr>
        <w:t xml:space="preserve">, M.A. and </w:t>
      </w:r>
      <w:proofErr w:type="spellStart"/>
      <w:r w:rsidRPr="00CF4C66">
        <w:rPr>
          <w:lang w:val="en-US"/>
        </w:rPr>
        <w:t>Çili</w:t>
      </w:r>
      <w:proofErr w:type="spellEnd"/>
      <w:r w:rsidRPr="00CF4C66">
        <w:rPr>
          <w:lang w:val="en-US"/>
        </w:rPr>
        <w:t>, S. (2024) ‘The supervisory relationship as a predictor of mental health outcomes in doctoral students in the United Kingdom’, Frontiers in Psychology, 15, 1437819. doi: 10.3389/fpsyg.2024.1437819.</w:t>
      </w:r>
    </w:p>
    <w:p w14:paraId="32546D5A" w14:textId="77777777" w:rsidR="00C7765E" w:rsidRPr="00C7765E" w:rsidRDefault="00C7765E" w:rsidP="00C7765E">
      <w:pPr>
        <w:rPr>
          <w:lang w:val="en-US"/>
        </w:rPr>
      </w:pPr>
      <w:r w:rsidRPr="00C7765E">
        <w:rPr>
          <w:lang w:val="en-US"/>
        </w:rPr>
        <w:t>McCloud, T. and Bann, D. (2019) 'Financial stress and mental health among higher education students in the UK up to 2018: rapid review of evidence', Journal of Epidemiology &amp; Community Health, 73(10), pp. 977-984. doi: 10.1136/jech-2019-212154. Available at: https://doi.org/10.1136/jech-2019-212154</w:t>
      </w:r>
    </w:p>
    <w:p w14:paraId="6BF3F66D" w14:textId="77777777" w:rsidR="00C7765E" w:rsidRPr="00C7765E" w:rsidRDefault="00C7765E" w:rsidP="00C7765E">
      <w:pPr>
        <w:rPr>
          <w:lang w:val="en-US"/>
        </w:rPr>
      </w:pPr>
      <w:r w:rsidRPr="00C7765E">
        <w:rPr>
          <w:lang w:val="en-US"/>
        </w:rPr>
        <w:t>McCray, J. and Joseph-Richard, P. (2021) 'Doctoral students' well-being in United Kingdom business schools: A survey of personal experience and support mechanisms', The International Journal of Management Education, 19(2), 100490. doi: 10.1016/j.ijme.2021.100490. Available at: https://doi.org/10.1016/j.ijme.2021.100490</w:t>
      </w:r>
    </w:p>
    <w:p w14:paraId="0941A08C" w14:textId="77777777" w:rsidR="00C7765E" w:rsidRPr="00CF4C66" w:rsidRDefault="00C7765E" w:rsidP="00CF4C66">
      <w:pPr>
        <w:rPr>
          <w:lang w:val="en-US"/>
        </w:rPr>
      </w:pPr>
      <w:r w:rsidRPr="00CF4C66">
        <w:rPr>
          <w:lang w:val="en-US"/>
        </w:rPr>
        <w:t xml:space="preserve">McGowan, J., Sampson, M., </w:t>
      </w:r>
      <w:proofErr w:type="spellStart"/>
      <w:r w:rsidRPr="00CF4C66">
        <w:rPr>
          <w:lang w:val="en-US"/>
        </w:rPr>
        <w:t>Salzwedel</w:t>
      </w:r>
      <w:proofErr w:type="spellEnd"/>
      <w:r w:rsidRPr="00CF4C66">
        <w:rPr>
          <w:lang w:val="en-US"/>
        </w:rPr>
        <w:t xml:space="preserve">, D.M., </w:t>
      </w:r>
      <w:proofErr w:type="spellStart"/>
      <w:r w:rsidRPr="00CF4C66">
        <w:rPr>
          <w:lang w:val="en-US"/>
        </w:rPr>
        <w:t>Cogo</w:t>
      </w:r>
      <w:proofErr w:type="spellEnd"/>
      <w:r w:rsidRPr="00CF4C66">
        <w:rPr>
          <w:lang w:val="en-US"/>
        </w:rPr>
        <w:t>, E., Foerster, V. and Lefebvre, C. (2016) ‘PRESS peer review of electronic search strategies: 2015 guideline statement’, Journal of Clinical Epidemiology, 75, pp. 40-46. doi: 10.1016/j.jclinepi.2016.01.021.</w:t>
      </w:r>
    </w:p>
    <w:p w14:paraId="35B8D288" w14:textId="77777777" w:rsidR="00C7765E" w:rsidRPr="00C7765E" w:rsidRDefault="00C7765E" w:rsidP="00C7765E">
      <w:pPr>
        <w:rPr>
          <w:lang w:val="en-US"/>
        </w:rPr>
      </w:pPr>
      <w:r w:rsidRPr="00C7765E">
        <w:rPr>
          <w:lang w:val="en-US"/>
        </w:rPr>
        <w:t>McIntyre, J.C., Worsley, J., Corcoran, R., Harrison Woods, P. and Bentall, R.P. (2018) 'Academic and non-academic predictors of student psychological distress: the role of social identity and loneliness', Journal of Mental Health, 27(3), pp. 230-239. doi: 10.1080/09638237.2018.1437608. Available at: https://doi.org/10.1080/09638237.2018.1437608</w:t>
      </w:r>
    </w:p>
    <w:p w14:paraId="0E7183AD" w14:textId="77777777" w:rsidR="00C7765E" w:rsidRPr="00C7765E" w:rsidRDefault="00C7765E" w:rsidP="00C7765E">
      <w:pPr>
        <w:rPr>
          <w:lang w:val="en-US"/>
        </w:rPr>
      </w:pPr>
      <w:r w:rsidRPr="00C7765E">
        <w:rPr>
          <w:lang w:val="en-US"/>
        </w:rPr>
        <w:t xml:space="preserve">Metcalfe, J., Day, E., de </w:t>
      </w:r>
      <w:proofErr w:type="spellStart"/>
      <w:r w:rsidRPr="00C7765E">
        <w:rPr>
          <w:lang w:val="en-US"/>
        </w:rPr>
        <w:t>Pury</w:t>
      </w:r>
      <w:proofErr w:type="spellEnd"/>
      <w:r w:rsidRPr="00C7765E">
        <w:rPr>
          <w:lang w:val="en-US"/>
        </w:rPr>
        <w:t xml:space="preserve">, J. and Dicks, A. (2020) Catalyst Fund: Supporting mental health and wellbeing for postgraduate research students. </w:t>
      </w:r>
      <w:proofErr w:type="spellStart"/>
      <w:r w:rsidRPr="00C7765E">
        <w:rPr>
          <w:lang w:val="en-US"/>
        </w:rPr>
        <w:t>Programme</w:t>
      </w:r>
      <w:proofErr w:type="spellEnd"/>
      <w:r w:rsidRPr="00C7765E">
        <w:rPr>
          <w:lang w:val="en-US"/>
        </w:rPr>
        <w:t xml:space="preserve"> evaluation. London: Vitae and </w:t>
      </w:r>
      <w:r w:rsidRPr="00C7765E">
        <w:rPr>
          <w:lang w:val="en-US"/>
        </w:rPr>
        <w:lastRenderedPageBreak/>
        <w:t>Universities UK. Available at: https://www.ukri.org/wp-content/uploads/2021/12/RE-141221-CatalystFundProgrammeEvaluation.pdf</w:t>
      </w:r>
    </w:p>
    <w:p w14:paraId="33D53647" w14:textId="77777777" w:rsidR="00C7765E" w:rsidRPr="00C7765E" w:rsidRDefault="00C7765E" w:rsidP="00C7765E">
      <w:pPr>
        <w:rPr>
          <w:lang w:val="en-US"/>
        </w:rPr>
      </w:pPr>
      <w:r w:rsidRPr="00C7765E">
        <w:rPr>
          <w:lang w:val="en-US"/>
        </w:rPr>
        <w:t xml:space="preserve">Metcalfe, J., Wilson, S. and </w:t>
      </w:r>
      <w:proofErr w:type="spellStart"/>
      <w:r w:rsidRPr="00C7765E">
        <w:rPr>
          <w:lang w:val="en-US"/>
        </w:rPr>
        <w:t>Levecque</w:t>
      </w:r>
      <w:proofErr w:type="spellEnd"/>
      <w:r w:rsidRPr="00C7765E">
        <w:rPr>
          <w:lang w:val="en-US"/>
        </w:rPr>
        <w:t>, K. (2018) Exploring wellbeing and mental health and associated support services for postgraduate researchers. Vitae. Available at: https://www.ukri.org/wp-content/uploads/2018/05/RE_141221-MentalHealthReportFinal.pdf</w:t>
      </w:r>
    </w:p>
    <w:p w14:paraId="158FFEA3" w14:textId="77777777" w:rsidR="00C7765E" w:rsidRPr="00CF4C66" w:rsidRDefault="00C7765E" w:rsidP="00CF4C66">
      <w:pPr>
        <w:rPr>
          <w:lang w:val="en-US"/>
        </w:rPr>
      </w:pPr>
      <w:proofErr w:type="spellStart"/>
      <w:r w:rsidRPr="00CF4C66">
        <w:rPr>
          <w:lang w:val="en-US"/>
        </w:rPr>
        <w:t>Milicev</w:t>
      </w:r>
      <w:proofErr w:type="spellEnd"/>
      <w:r w:rsidRPr="00CF4C66">
        <w:rPr>
          <w:lang w:val="en-US"/>
        </w:rPr>
        <w:t xml:space="preserve">, J., McCann, M., Simpson, S.A., </w:t>
      </w:r>
      <w:proofErr w:type="spellStart"/>
      <w:r w:rsidRPr="00CF4C66">
        <w:rPr>
          <w:lang w:val="en-US"/>
        </w:rPr>
        <w:t>Biello</w:t>
      </w:r>
      <w:proofErr w:type="spellEnd"/>
      <w:r w:rsidRPr="00CF4C66">
        <w:rPr>
          <w:lang w:val="en-US"/>
        </w:rPr>
        <w:t xml:space="preserve">, S.M. and </w:t>
      </w:r>
      <w:proofErr w:type="spellStart"/>
      <w:r w:rsidRPr="00CF4C66">
        <w:rPr>
          <w:lang w:val="en-US"/>
        </w:rPr>
        <w:t>Gardani</w:t>
      </w:r>
      <w:proofErr w:type="spellEnd"/>
      <w:r w:rsidRPr="00CF4C66">
        <w:rPr>
          <w:lang w:val="en-US"/>
        </w:rPr>
        <w:t>, M. (2023) ‘Evaluating mental health and wellbeing of postgraduate researchers: prevalence and contributing factors’, Current Psychology, 42, pp. 12267-12280. doi: 10.1007/s12144-021-02309-y.</w:t>
      </w:r>
    </w:p>
    <w:p w14:paraId="50287992" w14:textId="77777777" w:rsidR="00C7765E" w:rsidRPr="00C7765E" w:rsidRDefault="00C7765E" w:rsidP="00C7765E">
      <w:pPr>
        <w:rPr>
          <w:lang w:val="en-US"/>
        </w:rPr>
      </w:pPr>
      <w:r w:rsidRPr="00C7765E">
        <w:rPr>
          <w:lang w:val="en-US"/>
        </w:rPr>
        <w:t xml:space="preserve">Moran, H., </w:t>
      </w:r>
      <w:proofErr w:type="spellStart"/>
      <w:r w:rsidRPr="00C7765E">
        <w:rPr>
          <w:lang w:val="en-US"/>
        </w:rPr>
        <w:t>Karlin</w:t>
      </w:r>
      <w:proofErr w:type="spellEnd"/>
      <w:r w:rsidRPr="00C7765E">
        <w:rPr>
          <w:lang w:val="en-US"/>
        </w:rPr>
        <w:t xml:space="preserve">, L., Lauchlan, E., Rappaport, S.J., Bleasdale, B., Wild, L. and Dorr, J. (2020) 'Understanding Research Culture: What researchers think about the culture they work in', </w:t>
      </w:r>
      <w:proofErr w:type="spellStart"/>
      <w:r w:rsidRPr="00C7765E">
        <w:rPr>
          <w:lang w:val="en-US"/>
        </w:rPr>
        <w:t>Wellcome</w:t>
      </w:r>
      <w:proofErr w:type="spellEnd"/>
      <w:r w:rsidRPr="00C7765E">
        <w:rPr>
          <w:lang w:val="en-US"/>
        </w:rPr>
        <w:t xml:space="preserve"> Open Research, 5, 201. doi: 10.12688/wellcomeopenres.15832.1. Available at: https://doi.org/10.12688/wellcomeopenres.15832.1</w:t>
      </w:r>
    </w:p>
    <w:p w14:paraId="3BCCC562" w14:textId="77777777" w:rsidR="00C7765E" w:rsidRPr="00CF4C66" w:rsidRDefault="00C7765E" w:rsidP="00CF4C66">
      <w:pPr>
        <w:rPr>
          <w:lang w:val="en-US"/>
        </w:rPr>
      </w:pPr>
      <w:r w:rsidRPr="00CF4C66">
        <w:rPr>
          <w:lang w:val="en-US"/>
        </w:rPr>
        <w:t xml:space="preserve">Moss, R., </w:t>
      </w:r>
      <w:proofErr w:type="spellStart"/>
      <w:r w:rsidRPr="00CF4C66">
        <w:rPr>
          <w:lang w:val="en-US"/>
        </w:rPr>
        <w:t>Gorczynski</w:t>
      </w:r>
      <w:proofErr w:type="spellEnd"/>
      <w:r w:rsidRPr="00CF4C66">
        <w:rPr>
          <w:lang w:val="en-US"/>
        </w:rPr>
        <w:t>, P., Sims-Schouten, W., Heard-</w:t>
      </w:r>
      <w:proofErr w:type="spellStart"/>
      <w:r w:rsidRPr="00CF4C66">
        <w:rPr>
          <w:lang w:val="en-US"/>
        </w:rPr>
        <w:t>Laureote</w:t>
      </w:r>
      <w:proofErr w:type="spellEnd"/>
      <w:r w:rsidRPr="00CF4C66">
        <w:rPr>
          <w:lang w:val="en-US"/>
        </w:rPr>
        <w:t xml:space="preserve">, K. and </w:t>
      </w:r>
      <w:proofErr w:type="spellStart"/>
      <w:r w:rsidRPr="00CF4C66">
        <w:rPr>
          <w:lang w:val="en-US"/>
        </w:rPr>
        <w:t>Creaton</w:t>
      </w:r>
      <w:proofErr w:type="spellEnd"/>
      <w:r w:rsidRPr="00CF4C66">
        <w:rPr>
          <w:lang w:val="en-US"/>
        </w:rPr>
        <w:t>, J. (2022) ‘Mental health and wellbeing of postgraduate researchers: exploring the relationship between mental health literacy, help-seeking behaviour, psychological distress and wellbeing’, Higher Education Research &amp; Development, 41(4), pp. 1168-1183. doi: 10.1080/07294360.2021.1906210.</w:t>
      </w:r>
    </w:p>
    <w:p w14:paraId="39BD174B" w14:textId="77777777" w:rsidR="00C7765E" w:rsidRPr="00CF4C66" w:rsidRDefault="00C7765E" w:rsidP="00CF4C66">
      <w:pPr>
        <w:rPr>
          <w:lang w:val="en-US"/>
        </w:rPr>
      </w:pPr>
      <w:r w:rsidRPr="00CF4C66">
        <w:rPr>
          <w:lang w:val="en-US"/>
        </w:rPr>
        <w:t xml:space="preserve">Munn, Z., Peters, M.D.J., Stern, C., </w:t>
      </w:r>
      <w:proofErr w:type="spellStart"/>
      <w:r w:rsidRPr="00CF4C66">
        <w:rPr>
          <w:lang w:val="en-US"/>
        </w:rPr>
        <w:t>Tufanaru</w:t>
      </w:r>
      <w:proofErr w:type="spellEnd"/>
      <w:r w:rsidRPr="00CF4C66">
        <w:rPr>
          <w:lang w:val="en-US"/>
        </w:rPr>
        <w:t xml:space="preserve">, C., McArthur, A. and </w:t>
      </w:r>
      <w:proofErr w:type="spellStart"/>
      <w:r w:rsidRPr="00CF4C66">
        <w:rPr>
          <w:lang w:val="en-US"/>
        </w:rPr>
        <w:t>Aromataris</w:t>
      </w:r>
      <w:proofErr w:type="spellEnd"/>
      <w:r w:rsidRPr="00CF4C66">
        <w:rPr>
          <w:lang w:val="en-US"/>
        </w:rPr>
        <w:t>, E. (2018a) ‘Systematic review or scoping review? Guidance for authors when choosing between a systematic or scoping review approach’, BMC Medical Research Methodology, 18, 143. doi: 10.1186/s12874-018-0611-x.</w:t>
      </w:r>
    </w:p>
    <w:p w14:paraId="26337828" w14:textId="77777777" w:rsidR="00C7765E" w:rsidRPr="00CF4C66" w:rsidRDefault="00C7765E" w:rsidP="00CF4C66">
      <w:pPr>
        <w:rPr>
          <w:lang w:val="en-US"/>
        </w:rPr>
      </w:pPr>
      <w:r w:rsidRPr="00CF4C66">
        <w:rPr>
          <w:lang w:val="en-US"/>
        </w:rPr>
        <w:t xml:space="preserve">Munn, Z., Stern, C., </w:t>
      </w:r>
      <w:proofErr w:type="spellStart"/>
      <w:r w:rsidRPr="00CF4C66">
        <w:rPr>
          <w:lang w:val="en-US"/>
        </w:rPr>
        <w:t>Aromataris</w:t>
      </w:r>
      <w:proofErr w:type="spellEnd"/>
      <w:r w:rsidRPr="00CF4C66">
        <w:rPr>
          <w:lang w:val="en-US"/>
        </w:rPr>
        <w:t>, E., Lockwood, C. and Jordan, Z. (2018b) ‘What kind of systematic review should I conduct? A proposed typology and guidance for systematic reviewers in the medical and health sciences’, BMC Medical Research Methodology, 18, 5. doi: 10.1186/s12874-017-0468-4.</w:t>
      </w:r>
    </w:p>
    <w:p w14:paraId="1F955D31" w14:textId="77777777" w:rsidR="00C7765E" w:rsidRPr="00C7765E" w:rsidRDefault="00C7765E" w:rsidP="00C7765E">
      <w:pPr>
        <w:rPr>
          <w:lang w:val="en-US"/>
        </w:rPr>
      </w:pPr>
      <w:r w:rsidRPr="00C7765E">
        <w:rPr>
          <w:lang w:val="en-US"/>
        </w:rPr>
        <w:t>National Confidential Inquiry into Suicide and Safety in Mental Health (NCISH) (2025) National review of higher education student suicide deaths. London: Department for Education. Available at: https://www.gov.uk/government/publications/national-review-of-higher-education-student-suicide-deaths</w:t>
      </w:r>
    </w:p>
    <w:p w14:paraId="4024DF4B" w14:textId="77777777" w:rsidR="00C7765E" w:rsidRPr="00CF4C66" w:rsidRDefault="00C7765E" w:rsidP="00CF4C66">
      <w:pPr>
        <w:rPr>
          <w:lang w:val="en-US"/>
        </w:rPr>
      </w:pPr>
      <w:r w:rsidRPr="00CF4C66">
        <w:rPr>
          <w:lang w:val="en-US"/>
        </w:rPr>
        <w:lastRenderedPageBreak/>
        <w:t xml:space="preserve">NHS England (2021a). </w:t>
      </w:r>
      <w:r w:rsidRPr="00CF4C66">
        <w:rPr>
          <w:i/>
          <w:iCs/>
          <w:lang w:val="en-US"/>
        </w:rPr>
        <w:t>Counselling for Student Mental Health Problems</w:t>
      </w:r>
      <w:r w:rsidRPr="00CF4C66">
        <w:rPr>
          <w:lang w:val="en-US"/>
        </w:rPr>
        <w:t>. [online] nhs.uk. Available at: https://www.nhs.uk/mental-health/children-and-young-adults/help-for-teenagers-young-adults-and-students/student-mental-health-counselling/ [Accessed 29 Jun. 2026].</w:t>
      </w:r>
    </w:p>
    <w:p w14:paraId="61970674" w14:textId="77777777" w:rsidR="00C7765E" w:rsidRPr="00CF4C66" w:rsidRDefault="00C7765E" w:rsidP="00CF4C66">
      <w:pPr>
        <w:rPr>
          <w:lang w:val="en-US"/>
        </w:rPr>
      </w:pPr>
      <w:r w:rsidRPr="00CF4C66">
        <w:rPr>
          <w:lang w:val="en-US"/>
        </w:rPr>
        <w:t xml:space="preserve">NHS England (2021b). </w:t>
      </w:r>
      <w:r w:rsidRPr="00CF4C66">
        <w:rPr>
          <w:i/>
          <w:iCs/>
          <w:lang w:val="en-US"/>
        </w:rPr>
        <w:t>Student stress</w:t>
      </w:r>
      <w:r w:rsidRPr="00CF4C66">
        <w:rPr>
          <w:lang w:val="en-US"/>
        </w:rPr>
        <w:t>. [online] nhs.uk. Available at: https://www.nhs.uk/mental-health/children-and-young-adults/help-for-teenagers-young-adults-and-students/student-stress-self-help-tips [Accessed 29 Jun. 2026].</w:t>
      </w:r>
    </w:p>
    <w:p w14:paraId="79DF718B" w14:textId="77777777" w:rsidR="00C7765E" w:rsidRPr="00CF4C66" w:rsidRDefault="00C7765E" w:rsidP="00CF4C66">
      <w:pPr>
        <w:rPr>
          <w:lang w:val="en-US"/>
        </w:rPr>
      </w:pPr>
      <w:r w:rsidRPr="00CF4C66">
        <w:rPr>
          <w:lang w:val="en-US"/>
        </w:rPr>
        <w:t xml:space="preserve">Office for National Statistics (2023a) Cost of living and higher education students, England: 30 January to 13 February 2023. Available at: https://www.ons.gov.uk/peoplepopulationandcommunity/educationandchildcare/bulletins/costoflivingandhighereducationstudentsengland/30januaryto13february2023 (Accessed: 21 July 2026). </w:t>
      </w:r>
    </w:p>
    <w:p w14:paraId="0C13E6CC" w14:textId="77777777" w:rsidR="00C7765E" w:rsidRPr="00CF4C66" w:rsidRDefault="00C7765E" w:rsidP="00CF4C66">
      <w:pPr>
        <w:rPr>
          <w:lang w:val="en-US"/>
        </w:rPr>
      </w:pPr>
      <w:r w:rsidRPr="00CF4C66">
        <w:rPr>
          <w:lang w:val="en-US"/>
        </w:rPr>
        <w:t xml:space="preserve">Office for National Statistics (2023b) Student voices: Experiences of the rising cost of living. Available at: https://www.ons.gov.uk/peoplepopulationandcommunity/educationandchildcare/articles/studentvoicesexperiencesoftherisingcostofliving/2023-09-06 (Accessed: 21 July 2026). </w:t>
      </w:r>
    </w:p>
    <w:p w14:paraId="7289D8FA" w14:textId="77777777" w:rsidR="00C7765E" w:rsidRPr="00C7765E" w:rsidRDefault="00C7765E" w:rsidP="00C7765E">
      <w:pPr>
        <w:rPr>
          <w:lang w:val="en-US"/>
        </w:rPr>
      </w:pPr>
      <w:r w:rsidRPr="00C7765E">
        <w:rPr>
          <w:lang w:val="en-US"/>
        </w:rPr>
        <w:t>Office for National Statistics (2025) Estimating suicide among higher education students, England and Wales: August 2016 to July 2023. Newport: ONS. Available at: https://www.ons.gov.uk/peoplepopulationandcommunity/birthsdeathsandmarriages/deaths/articles/estimatingsuicideamonghighereducationstudentsenglandandwalesexperimentalstatistics/august2016tojuly2023</w:t>
      </w:r>
    </w:p>
    <w:p w14:paraId="2D55E9DB" w14:textId="7E77A39D" w:rsidR="00C7765E" w:rsidRPr="00C7765E" w:rsidRDefault="00C7765E" w:rsidP="00C7765E">
      <w:pPr>
        <w:rPr>
          <w:lang w:val="en-US"/>
        </w:rPr>
      </w:pPr>
      <w:r w:rsidRPr="00C7765E">
        <w:rPr>
          <w:lang w:val="en-US"/>
        </w:rPr>
        <w:t>Office for Students (2023</w:t>
      </w:r>
      <w:r w:rsidR="00024035">
        <w:rPr>
          <w:lang w:val="en-US"/>
        </w:rPr>
        <w:t>a</w:t>
      </w:r>
      <w:r w:rsidRPr="00C7765E">
        <w:rPr>
          <w:lang w:val="en-US"/>
        </w:rPr>
        <w:t xml:space="preserve">) Analysis of data of students reporting a mental health condition. Ref. </w:t>
      </w:r>
      <w:proofErr w:type="spellStart"/>
      <w:r w:rsidRPr="00C7765E">
        <w:rPr>
          <w:lang w:val="en-US"/>
        </w:rPr>
        <w:t>OfS</w:t>
      </w:r>
      <w:proofErr w:type="spellEnd"/>
      <w:r w:rsidRPr="00C7765E">
        <w:rPr>
          <w:lang w:val="en-US"/>
        </w:rPr>
        <w:t xml:space="preserve"> 2023.55. Bristol: Office for Students. Available at: https://www.officeforstudents.org.uk/publications/analysis-of-data-of-students-reporting-a-mental-health-condition/</w:t>
      </w:r>
    </w:p>
    <w:p w14:paraId="53F933ED" w14:textId="4ECCC102" w:rsidR="00C7765E" w:rsidRPr="00CF4C66" w:rsidRDefault="00C7765E" w:rsidP="00CF4C66">
      <w:pPr>
        <w:rPr>
          <w:lang w:val="en-US"/>
        </w:rPr>
      </w:pPr>
      <w:r w:rsidRPr="00CF4C66">
        <w:rPr>
          <w:lang w:val="en-US"/>
        </w:rPr>
        <w:t>Office for Students (2023</w:t>
      </w:r>
      <w:r w:rsidR="00024035">
        <w:rPr>
          <w:lang w:val="en-US"/>
        </w:rPr>
        <w:t>b</w:t>
      </w:r>
      <w:r w:rsidRPr="00CF4C66">
        <w:rPr>
          <w:lang w:val="en-US"/>
        </w:rPr>
        <w:t xml:space="preserve">) Student mental health: Higher education and NHS joined-up working. Available at: https://www.officeforstudents.org.uk/publications/student-mental-health-higher-education-and-nhs-joined-up-working/ (Accessed: 21 July 2026). </w:t>
      </w:r>
    </w:p>
    <w:p w14:paraId="1A49DBDF" w14:textId="77777777" w:rsidR="00C7765E" w:rsidRPr="00CF4C66" w:rsidRDefault="00C7765E" w:rsidP="00CF4C66">
      <w:pPr>
        <w:rPr>
          <w:lang w:val="en-US"/>
        </w:rPr>
      </w:pPr>
      <w:r w:rsidRPr="00CF4C66">
        <w:rPr>
          <w:lang w:val="en-US"/>
        </w:rPr>
        <w:t xml:space="preserve">Office for Students (2024) Evaluation of the Mental Health Funding Competition: Using innovation and intersectional approaches to target mental health support for students. Available at: https://www.officeforstudents.org.uk/publications/mental-health-funding-competition-final-evaluation-reports/ (Accessed: 21 July 2026). </w:t>
      </w:r>
    </w:p>
    <w:p w14:paraId="1E84CC83" w14:textId="77777777" w:rsidR="00C7765E" w:rsidRPr="00C7765E" w:rsidRDefault="00C7765E" w:rsidP="00C7765E">
      <w:pPr>
        <w:rPr>
          <w:lang w:val="en-US"/>
        </w:rPr>
      </w:pPr>
      <w:r w:rsidRPr="00C7765E">
        <w:rPr>
          <w:lang w:val="en-US"/>
        </w:rPr>
        <w:lastRenderedPageBreak/>
        <w:t>Olaniyan, F.-V. (2021) 'Paying the widening participation penalty: Racial and ethnic minority students and mental health in British universities', Analyses of Social Issues and Public Policy, 21(1), pp. 761-783. doi: 10.1111/asap.12242. Available at: https://doi.org/10.1111/asap.12242</w:t>
      </w:r>
    </w:p>
    <w:p w14:paraId="77384BC0" w14:textId="77777777" w:rsidR="00C7765E" w:rsidRPr="00CF4C66" w:rsidRDefault="00C7765E" w:rsidP="00CF4C66">
      <w:pPr>
        <w:rPr>
          <w:lang w:val="en-US"/>
        </w:rPr>
      </w:pPr>
      <w:r w:rsidRPr="00CF4C66">
        <w:rPr>
          <w:lang w:val="en-US"/>
        </w:rPr>
        <w:t xml:space="preserve">Osborn, T.G., Li, S., Saunders, R. and Fonagy, P. (2022) ‘University students’ use of mental health services: A systematic review and meta-analysis’, International Journal of Mental Health Systems, 16, 57. Available at: https://doi.org/10.1186/s13033-022-00569-0 </w:t>
      </w:r>
    </w:p>
    <w:p w14:paraId="45BEFAFD" w14:textId="77777777" w:rsidR="00C7765E" w:rsidRPr="00CF4C66" w:rsidRDefault="00C7765E" w:rsidP="00CF4C66">
      <w:pPr>
        <w:rPr>
          <w:lang w:val="en-US"/>
        </w:rPr>
      </w:pPr>
      <w:r w:rsidRPr="00CF4C66">
        <w:rPr>
          <w:lang w:val="en-US"/>
        </w:rPr>
        <w:t xml:space="preserve">Page, M.J., McKenzie, J.E., </w:t>
      </w:r>
      <w:proofErr w:type="spellStart"/>
      <w:r w:rsidRPr="00CF4C66">
        <w:rPr>
          <w:lang w:val="en-US"/>
        </w:rPr>
        <w:t>Bossuyt</w:t>
      </w:r>
      <w:proofErr w:type="spellEnd"/>
      <w:r w:rsidRPr="00CF4C66">
        <w:rPr>
          <w:lang w:val="en-US"/>
        </w:rPr>
        <w:t xml:space="preserve">, P.M., </w:t>
      </w:r>
      <w:proofErr w:type="spellStart"/>
      <w:r w:rsidRPr="00CF4C66">
        <w:rPr>
          <w:lang w:val="en-US"/>
        </w:rPr>
        <w:t>Boutron</w:t>
      </w:r>
      <w:proofErr w:type="spellEnd"/>
      <w:r w:rsidRPr="00CF4C66">
        <w:rPr>
          <w:lang w:val="en-US"/>
        </w:rPr>
        <w:t xml:space="preserve">, I., Hoffmann, T.C., Mulrow, C.D., </w:t>
      </w:r>
      <w:proofErr w:type="spellStart"/>
      <w:r w:rsidRPr="00CF4C66">
        <w:rPr>
          <w:lang w:val="en-US"/>
        </w:rPr>
        <w:t>Shamseer</w:t>
      </w:r>
      <w:proofErr w:type="spellEnd"/>
      <w:r w:rsidRPr="00CF4C66">
        <w:rPr>
          <w:lang w:val="en-US"/>
        </w:rPr>
        <w:t xml:space="preserve">, L., </w:t>
      </w:r>
      <w:proofErr w:type="spellStart"/>
      <w:r w:rsidRPr="00CF4C66">
        <w:rPr>
          <w:lang w:val="en-US"/>
        </w:rPr>
        <w:t>Tetzlaff</w:t>
      </w:r>
      <w:proofErr w:type="spellEnd"/>
      <w:r w:rsidRPr="00CF4C66">
        <w:rPr>
          <w:lang w:val="en-US"/>
        </w:rPr>
        <w:t xml:space="preserve">, J.M., </w:t>
      </w:r>
      <w:proofErr w:type="spellStart"/>
      <w:r w:rsidRPr="00CF4C66">
        <w:rPr>
          <w:lang w:val="en-US"/>
        </w:rPr>
        <w:t>Akl</w:t>
      </w:r>
      <w:proofErr w:type="spellEnd"/>
      <w:r w:rsidRPr="00CF4C66">
        <w:rPr>
          <w:lang w:val="en-US"/>
        </w:rPr>
        <w:t xml:space="preserve">, E.A., Brennan, S.E., Chou, R., Glanville, J., Grimshaw, J.M., </w:t>
      </w:r>
      <w:proofErr w:type="spellStart"/>
      <w:r w:rsidRPr="00CF4C66">
        <w:rPr>
          <w:lang w:val="en-US"/>
        </w:rPr>
        <w:t>Hróbjartsson</w:t>
      </w:r>
      <w:proofErr w:type="spellEnd"/>
      <w:r w:rsidRPr="00CF4C66">
        <w:rPr>
          <w:lang w:val="en-US"/>
        </w:rPr>
        <w:t xml:space="preserve">, A., Lalu, M.M., Li, T., Loder, E.W., Mayo-Wilson, E., McDonald, S., McGuinness, L.A., Stewart, L.A., Thomas, J., </w:t>
      </w:r>
      <w:proofErr w:type="spellStart"/>
      <w:r w:rsidRPr="00CF4C66">
        <w:rPr>
          <w:lang w:val="en-US"/>
        </w:rPr>
        <w:t>Tricco</w:t>
      </w:r>
      <w:proofErr w:type="spellEnd"/>
      <w:r w:rsidRPr="00CF4C66">
        <w:rPr>
          <w:lang w:val="en-US"/>
        </w:rPr>
        <w:t>, A.C., Welch, V.A., Whiting, P. and Moher, D. (2021) ‘The PRISMA 2020 statement: an updated guideline for reporting systematic reviews’, BMJ, 372, n71. doi: 10.1136/</w:t>
      </w:r>
      <w:proofErr w:type="gramStart"/>
      <w:r w:rsidRPr="00CF4C66">
        <w:rPr>
          <w:lang w:val="en-US"/>
        </w:rPr>
        <w:t>bmj.n</w:t>
      </w:r>
      <w:proofErr w:type="gramEnd"/>
      <w:r w:rsidRPr="00CF4C66">
        <w:rPr>
          <w:lang w:val="en-US"/>
        </w:rPr>
        <w:t>71.</w:t>
      </w:r>
    </w:p>
    <w:p w14:paraId="4AAF87AA" w14:textId="77777777" w:rsidR="00C7765E" w:rsidRPr="00CF4C66" w:rsidRDefault="00C7765E" w:rsidP="00CF4C66">
      <w:pPr>
        <w:rPr>
          <w:lang w:val="en-US"/>
        </w:rPr>
      </w:pPr>
      <w:r w:rsidRPr="00CF4C66">
        <w:rPr>
          <w:lang w:val="en-US"/>
        </w:rPr>
        <w:t xml:space="preserve">Popay, J., Roberts, H., Sowden, A., </w:t>
      </w:r>
      <w:proofErr w:type="spellStart"/>
      <w:r w:rsidRPr="00CF4C66">
        <w:rPr>
          <w:lang w:val="en-US"/>
        </w:rPr>
        <w:t>Petticrew</w:t>
      </w:r>
      <w:proofErr w:type="spellEnd"/>
      <w:r w:rsidRPr="00CF4C66">
        <w:rPr>
          <w:lang w:val="en-US"/>
        </w:rPr>
        <w:t xml:space="preserve">, M., Arai, L., Rodgers, M., Britten, N., </w:t>
      </w:r>
      <w:proofErr w:type="spellStart"/>
      <w:r w:rsidRPr="00CF4C66">
        <w:rPr>
          <w:lang w:val="en-US"/>
        </w:rPr>
        <w:t>Roen</w:t>
      </w:r>
      <w:proofErr w:type="spellEnd"/>
      <w:r w:rsidRPr="00CF4C66">
        <w:rPr>
          <w:lang w:val="en-US"/>
        </w:rPr>
        <w:t xml:space="preserve">, K. and Duffy, S. (2006) Guidance on the Conduct of Narrative Synthesis in Systematic Reviews. Lancaster: ESRC Methods </w:t>
      </w:r>
      <w:proofErr w:type="spellStart"/>
      <w:r w:rsidRPr="00CF4C66">
        <w:rPr>
          <w:lang w:val="en-US"/>
        </w:rPr>
        <w:t>Programme</w:t>
      </w:r>
      <w:proofErr w:type="spellEnd"/>
      <w:r w:rsidRPr="00CF4C66">
        <w:rPr>
          <w:lang w:val="en-US"/>
        </w:rPr>
        <w:t>.</w:t>
      </w:r>
    </w:p>
    <w:p w14:paraId="4AF450BC" w14:textId="77777777" w:rsidR="00C7765E" w:rsidRPr="00CF4C66" w:rsidRDefault="00C7765E" w:rsidP="00CF4C66">
      <w:pPr>
        <w:rPr>
          <w:lang w:val="en-US"/>
        </w:rPr>
      </w:pPr>
      <w:r w:rsidRPr="00CF4C66">
        <w:rPr>
          <w:lang w:val="en-US"/>
        </w:rPr>
        <w:t xml:space="preserve">Porritt, K., McArthur, A., Lockwood, C. and Munn, Z. (2024) ‘Systematic reviews of qualitative evidence’, in </w:t>
      </w:r>
      <w:proofErr w:type="spellStart"/>
      <w:r w:rsidRPr="00CF4C66">
        <w:rPr>
          <w:lang w:val="en-US"/>
        </w:rPr>
        <w:t>Aromataris</w:t>
      </w:r>
      <w:proofErr w:type="spellEnd"/>
      <w:r w:rsidRPr="00CF4C66">
        <w:rPr>
          <w:lang w:val="en-US"/>
        </w:rPr>
        <w:t>, E. et al. (eds.) JBI Manual for Evidence Synthesis. Adelaide: JBI.</w:t>
      </w:r>
    </w:p>
    <w:p w14:paraId="19CA1D2F" w14:textId="77777777" w:rsidR="00C7765E" w:rsidRPr="00C7765E" w:rsidRDefault="00C7765E" w:rsidP="00C7765E">
      <w:pPr>
        <w:rPr>
          <w:lang w:val="en-US"/>
        </w:rPr>
      </w:pPr>
      <w:r w:rsidRPr="00C7765E">
        <w:rPr>
          <w:lang w:val="en-US"/>
        </w:rPr>
        <w:t>Priestley, M., Hall, A., Wilbraham, S.J., Mistry, V., Hughes, G. and Spanner, L. (2022) 'Student perceptions and proposals for promoting wellbeing through social relationships at university', Journal of Further and Higher Education, 46(9), pp. 1243-1256. doi: 10.1080/0309877X.2022.2061844. Available at: https://doi.org/10.1080/0309877X.2022.2061844</w:t>
      </w:r>
    </w:p>
    <w:p w14:paraId="79CE423A" w14:textId="77777777" w:rsidR="00C7765E" w:rsidRPr="00CF4C66" w:rsidRDefault="00C7765E" w:rsidP="00CF4C66">
      <w:pPr>
        <w:rPr>
          <w:lang w:val="en-US"/>
        </w:rPr>
      </w:pPr>
      <w:proofErr w:type="spellStart"/>
      <w:r w:rsidRPr="00CF4C66">
        <w:rPr>
          <w:lang w:val="en-US"/>
        </w:rPr>
        <w:t>Remskar</w:t>
      </w:r>
      <w:proofErr w:type="spellEnd"/>
      <w:r w:rsidRPr="00CF4C66">
        <w:rPr>
          <w:lang w:val="en-US"/>
        </w:rPr>
        <w:t xml:space="preserve">, M., Atkinson, M.J., Marks, E. and Ainsworth, B. (2022) ‘Understanding university student priorities for mental health and well-being support: A mixed-methods exploration using the person-based approach’, Stress and Health, 38(4), pp. 776-789. Available at: https://doi.org/10.1002/smi.3133 </w:t>
      </w:r>
    </w:p>
    <w:p w14:paraId="78CFA713" w14:textId="77777777" w:rsidR="00C7765E" w:rsidRPr="00CF4C66" w:rsidRDefault="00C7765E" w:rsidP="00CF4C66">
      <w:pPr>
        <w:rPr>
          <w:lang w:val="en-US"/>
        </w:rPr>
      </w:pPr>
      <w:proofErr w:type="spellStart"/>
      <w:r w:rsidRPr="00CF4C66">
        <w:rPr>
          <w:lang w:val="en-US"/>
        </w:rPr>
        <w:t>Rethlefsen</w:t>
      </w:r>
      <w:proofErr w:type="spellEnd"/>
      <w:r w:rsidRPr="00CF4C66">
        <w:rPr>
          <w:lang w:val="en-US"/>
        </w:rPr>
        <w:t xml:space="preserve">, M.L., </w:t>
      </w:r>
      <w:proofErr w:type="spellStart"/>
      <w:r w:rsidRPr="00CF4C66">
        <w:rPr>
          <w:lang w:val="en-US"/>
        </w:rPr>
        <w:t>Kirtley</w:t>
      </w:r>
      <w:proofErr w:type="spellEnd"/>
      <w:r w:rsidRPr="00CF4C66">
        <w:rPr>
          <w:lang w:val="en-US"/>
        </w:rPr>
        <w:t xml:space="preserve">, S., </w:t>
      </w:r>
      <w:proofErr w:type="spellStart"/>
      <w:r w:rsidRPr="00CF4C66">
        <w:rPr>
          <w:lang w:val="en-US"/>
        </w:rPr>
        <w:t>Waffenschmidt</w:t>
      </w:r>
      <w:proofErr w:type="spellEnd"/>
      <w:r w:rsidRPr="00CF4C66">
        <w:rPr>
          <w:lang w:val="en-US"/>
        </w:rPr>
        <w:t xml:space="preserve">, S., Ayala, A.P., Moher, D., Page, M.J. and </w:t>
      </w:r>
      <w:proofErr w:type="spellStart"/>
      <w:r w:rsidRPr="00CF4C66">
        <w:rPr>
          <w:lang w:val="en-US"/>
        </w:rPr>
        <w:t>Koffel</w:t>
      </w:r>
      <w:proofErr w:type="spellEnd"/>
      <w:r w:rsidRPr="00CF4C66">
        <w:rPr>
          <w:lang w:val="en-US"/>
        </w:rPr>
        <w:t>, J.B. (2021) ‘PRISMA-S: an extension to the PRISMA statement for reporting literature searches in systematic reviews’, Systematic Reviews, 10, 39. doi: 10.1186/s13643-020-01542-z.</w:t>
      </w:r>
    </w:p>
    <w:p w14:paraId="5149756B" w14:textId="77777777" w:rsidR="00C7765E" w:rsidRPr="00CF4C66" w:rsidRDefault="00C7765E" w:rsidP="00CF4C66">
      <w:pPr>
        <w:rPr>
          <w:lang w:val="en-US"/>
        </w:rPr>
      </w:pPr>
      <w:proofErr w:type="spellStart"/>
      <w:r w:rsidRPr="00CF4C66">
        <w:rPr>
          <w:lang w:val="en-US"/>
        </w:rPr>
        <w:t>Shamseer</w:t>
      </w:r>
      <w:proofErr w:type="spellEnd"/>
      <w:r w:rsidRPr="00CF4C66">
        <w:rPr>
          <w:lang w:val="en-US"/>
        </w:rPr>
        <w:t xml:space="preserve">, L., Moher, D., Clarke, M., </w:t>
      </w:r>
      <w:proofErr w:type="spellStart"/>
      <w:r w:rsidRPr="00CF4C66">
        <w:rPr>
          <w:lang w:val="en-US"/>
        </w:rPr>
        <w:t>Ghersi</w:t>
      </w:r>
      <w:proofErr w:type="spellEnd"/>
      <w:r w:rsidRPr="00CF4C66">
        <w:rPr>
          <w:lang w:val="en-US"/>
        </w:rPr>
        <w:t xml:space="preserve">, D., </w:t>
      </w:r>
      <w:proofErr w:type="spellStart"/>
      <w:r w:rsidRPr="00CF4C66">
        <w:rPr>
          <w:lang w:val="en-US"/>
        </w:rPr>
        <w:t>Liberati</w:t>
      </w:r>
      <w:proofErr w:type="spellEnd"/>
      <w:r w:rsidRPr="00CF4C66">
        <w:rPr>
          <w:lang w:val="en-US"/>
        </w:rPr>
        <w:t xml:space="preserve">, A., </w:t>
      </w:r>
      <w:proofErr w:type="spellStart"/>
      <w:r w:rsidRPr="00CF4C66">
        <w:rPr>
          <w:lang w:val="en-US"/>
        </w:rPr>
        <w:t>Petticrew</w:t>
      </w:r>
      <w:proofErr w:type="spellEnd"/>
      <w:r w:rsidRPr="00CF4C66">
        <w:rPr>
          <w:lang w:val="en-US"/>
        </w:rPr>
        <w:t xml:space="preserve">, M., </w:t>
      </w:r>
      <w:proofErr w:type="spellStart"/>
      <w:r w:rsidRPr="00CF4C66">
        <w:rPr>
          <w:lang w:val="en-US"/>
        </w:rPr>
        <w:t>Shekelle</w:t>
      </w:r>
      <w:proofErr w:type="spellEnd"/>
      <w:r w:rsidRPr="00CF4C66">
        <w:rPr>
          <w:lang w:val="en-US"/>
        </w:rPr>
        <w:t xml:space="preserve">, P. and Stewart, L.A. (2015) ‘Preferred reporting items for systematic review and meta-analysis </w:t>
      </w:r>
      <w:r w:rsidRPr="00CF4C66">
        <w:rPr>
          <w:lang w:val="en-US"/>
        </w:rPr>
        <w:lastRenderedPageBreak/>
        <w:t>protocols (PRISMA-P) 2015: elaboration and explanation’, Systematic Reviews, 4, 1. doi: 10.1186/2046-4053-4-1.</w:t>
      </w:r>
    </w:p>
    <w:p w14:paraId="0A2A6AE8" w14:textId="77777777" w:rsidR="00C7765E" w:rsidRPr="00C7765E" w:rsidRDefault="00C7765E" w:rsidP="00C7765E">
      <w:pPr>
        <w:rPr>
          <w:lang w:val="en-US"/>
        </w:rPr>
      </w:pPr>
      <w:proofErr w:type="spellStart"/>
      <w:r w:rsidRPr="00C7765E">
        <w:rPr>
          <w:lang w:val="en-US"/>
        </w:rPr>
        <w:t>Sideropoulos</w:t>
      </w:r>
      <w:proofErr w:type="spellEnd"/>
      <w:r w:rsidRPr="00C7765E">
        <w:rPr>
          <w:lang w:val="en-US"/>
        </w:rPr>
        <w:t xml:space="preserve">, V., </w:t>
      </w:r>
      <w:proofErr w:type="spellStart"/>
      <w:r w:rsidRPr="00C7765E">
        <w:rPr>
          <w:lang w:val="en-US"/>
        </w:rPr>
        <w:t>Midouhas</w:t>
      </w:r>
      <w:proofErr w:type="spellEnd"/>
      <w:r w:rsidRPr="00C7765E">
        <w:rPr>
          <w:lang w:val="en-US"/>
        </w:rPr>
        <w:t xml:space="preserve">, E., </w:t>
      </w:r>
      <w:proofErr w:type="spellStart"/>
      <w:r w:rsidRPr="00C7765E">
        <w:rPr>
          <w:lang w:val="en-US"/>
        </w:rPr>
        <w:t>Kokosi</w:t>
      </w:r>
      <w:proofErr w:type="spellEnd"/>
      <w:r w:rsidRPr="00C7765E">
        <w:rPr>
          <w:lang w:val="en-US"/>
        </w:rPr>
        <w:t xml:space="preserve">, T., </w:t>
      </w:r>
      <w:proofErr w:type="spellStart"/>
      <w:r w:rsidRPr="00C7765E">
        <w:rPr>
          <w:lang w:val="en-US"/>
        </w:rPr>
        <w:t>Brinkert</w:t>
      </w:r>
      <w:proofErr w:type="spellEnd"/>
      <w:r w:rsidRPr="00C7765E">
        <w:rPr>
          <w:lang w:val="en-US"/>
        </w:rPr>
        <w:t xml:space="preserve">, J., Wong, K.K.Y. and </w:t>
      </w:r>
      <w:proofErr w:type="spellStart"/>
      <w:r w:rsidRPr="00C7765E">
        <w:rPr>
          <w:lang w:val="en-US"/>
        </w:rPr>
        <w:t>Kambouri</w:t>
      </w:r>
      <w:proofErr w:type="spellEnd"/>
      <w:r w:rsidRPr="00C7765E">
        <w:rPr>
          <w:lang w:val="en-US"/>
        </w:rPr>
        <w:t>, M.A. (2022) 'The effects of cumulative stressful educational events on the mental health of doctoral students during the COVID-19 pandemic', UCL Open: Environment, 4, Article 24. doi: 10.14324/111.444/ucloe.000048. Available at: https://doi.org/10.14324/111.444/ucloe.000048</w:t>
      </w:r>
    </w:p>
    <w:p w14:paraId="18540260" w14:textId="77777777" w:rsidR="00C7765E" w:rsidRPr="00C7765E" w:rsidRDefault="00C7765E" w:rsidP="00C7765E">
      <w:pPr>
        <w:rPr>
          <w:lang w:val="en-US"/>
        </w:rPr>
      </w:pPr>
      <w:r w:rsidRPr="00C7765E">
        <w:rPr>
          <w:lang w:val="en-US"/>
        </w:rPr>
        <w:t xml:space="preserve">Stoll, N., </w:t>
      </w:r>
      <w:proofErr w:type="spellStart"/>
      <w:r w:rsidRPr="00C7765E">
        <w:rPr>
          <w:lang w:val="en-US"/>
        </w:rPr>
        <w:t>Yalipende</w:t>
      </w:r>
      <w:proofErr w:type="spellEnd"/>
      <w:r w:rsidRPr="00C7765E">
        <w:rPr>
          <w:lang w:val="en-US"/>
        </w:rPr>
        <w:t xml:space="preserve">, Y., </w:t>
      </w:r>
      <w:proofErr w:type="spellStart"/>
      <w:r w:rsidRPr="00C7765E">
        <w:rPr>
          <w:lang w:val="en-US"/>
        </w:rPr>
        <w:t>Byrom</w:t>
      </w:r>
      <w:proofErr w:type="spellEnd"/>
      <w:r w:rsidRPr="00C7765E">
        <w:rPr>
          <w:lang w:val="en-US"/>
        </w:rPr>
        <w:t xml:space="preserve">, N.C., Hatch, S.L. and </w:t>
      </w:r>
      <w:proofErr w:type="spellStart"/>
      <w:r w:rsidRPr="00C7765E">
        <w:rPr>
          <w:lang w:val="en-US"/>
        </w:rPr>
        <w:t>Lempp</w:t>
      </w:r>
      <w:proofErr w:type="spellEnd"/>
      <w:r w:rsidRPr="00C7765E">
        <w:rPr>
          <w:lang w:val="en-US"/>
        </w:rPr>
        <w:t>, H. (2022) 'Mental health and mental well-being of Black students at UK universities: a review and thematic synthesis', BMJ Open, 12(2), e050720. doi: 10.1136/bmjopen-2021-050720. Available at: https://doi.org/10.1136/bmjopen-2021-050720</w:t>
      </w:r>
    </w:p>
    <w:p w14:paraId="69EBEA46" w14:textId="77777777" w:rsidR="00C7765E" w:rsidRPr="00CF4C66" w:rsidRDefault="00C7765E" w:rsidP="00CF4C66">
      <w:pPr>
        <w:rPr>
          <w:lang w:val="en-US"/>
        </w:rPr>
      </w:pPr>
      <w:r w:rsidRPr="00CF4C66">
        <w:rPr>
          <w:lang w:val="en-US"/>
        </w:rPr>
        <w:t xml:space="preserve">Student Minds (2023) Understanding mental health inequalities: Part-time, distance learner and commuter students. Available at: https://www.studentminds.org.uk/reports/understanding-mental-health-inequalities-part-time-distance-learner-and-commuter-students/ (Accessed: 21 July 2026). </w:t>
      </w:r>
    </w:p>
    <w:p w14:paraId="1A87719F" w14:textId="77777777" w:rsidR="00C7765E" w:rsidRPr="00C7765E" w:rsidRDefault="00C7765E" w:rsidP="00C7765E">
      <w:pPr>
        <w:rPr>
          <w:lang w:val="en-US"/>
        </w:rPr>
      </w:pPr>
      <w:r w:rsidRPr="00C7765E">
        <w:rPr>
          <w:lang w:val="en-US"/>
        </w:rPr>
        <w:t>Student Minds (2024) The Student Mental Health Manifesto. Leeds: Student Minds. Available at: https://www.studentminds.org.uk/reports/the-student-mental-health-manifesto/</w:t>
      </w:r>
    </w:p>
    <w:p w14:paraId="591EB3B5" w14:textId="77777777" w:rsidR="00C7765E" w:rsidRPr="00C7765E" w:rsidRDefault="00C7765E" w:rsidP="00C7765E">
      <w:pPr>
        <w:rPr>
          <w:lang w:val="en-US"/>
        </w:rPr>
      </w:pPr>
      <w:r w:rsidRPr="00C7765E">
        <w:rPr>
          <w:lang w:val="en-US"/>
        </w:rPr>
        <w:t xml:space="preserve">Tang, N.K.Y., McEnery, K.A.M., Chandler, L., Toro, C., </w:t>
      </w:r>
      <w:proofErr w:type="spellStart"/>
      <w:r w:rsidRPr="00C7765E">
        <w:rPr>
          <w:lang w:val="en-US"/>
        </w:rPr>
        <w:t>Walasek</w:t>
      </w:r>
      <w:proofErr w:type="spellEnd"/>
      <w:r w:rsidRPr="00C7765E">
        <w:rPr>
          <w:lang w:val="en-US"/>
        </w:rPr>
        <w:t xml:space="preserve">, L., Friend, H., Gu, S., Singh, S.P. and Meyer, C. (2022) 'Pandemic and student mental health: mental health symptoms among university students and young adults after the first cycle of lockdown in the UK', </w:t>
      </w:r>
      <w:proofErr w:type="spellStart"/>
      <w:r w:rsidRPr="00C7765E">
        <w:rPr>
          <w:lang w:val="en-US"/>
        </w:rPr>
        <w:t>BJPsych</w:t>
      </w:r>
      <w:proofErr w:type="spellEnd"/>
      <w:r w:rsidRPr="00C7765E">
        <w:rPr>
          <w:lang w:val="en-US"/>
        </w:rPr>
        <w:t xml:space="preserve"> Open, 8(4), e138. doi: 10.1192/bjo.2022.523. Available at: https://doi.org/10.1192/bjo.2022.523</w:t>
      </w:r>
    </w:p>
    <w:p w14:paraId="09E10385" w14:textId="77777777" w:rsidR="00C7765E" w:rsidRPr="00C7765E" w:rsidRDefault="00C7765E" w:rsidP="00C7765E">
      <w:pPr>
        <w:rPr>
          <w:lang w:val="en-US"/>
        </w:rPr>
      </w:pPr>
      <w:r w:rsidRPr="00C7765E">
        <w:rPr>
          <w:lang w:val="en-US"/>
        </w:rPr>
        <w:t>Thomas, A., Packer, R. and Dolan, G. (2024) 'Current issues in doctoral supervision practice in the UK', Research in Post-Compulsory Education, 29(1), pp. 158-188. doi: 10.1080/13596748.2023.2285634. Available at: https://doi.org/10.1080/13596748.2023.2285634</w:t>
      </w:r>
    </w:p>
    <w:p w14:paraId="1850B3DA" w14:textId="77777777" w:rsidR="00C7765E" w:rsidRPr="00CF4C66" w:rsidRDefault="00C7765E" w:rsidP="00CF4C66">
      <w:pPr>
        <w:rPr>
          <w:lang w:val="en-US"/>
        </w:rPr>
      </w:pPr>
      <w:r w:rsidRPr="00CF4C66">
        <w:rPr>
          <w:lang w:val="en-US"/>
        </w:rPr>
        <w:t>Thomas, J. and Harden, A. (2008) ‘Methods for the thematic synthesis of qualitative research in systematic reviews’, BMC Medical Research Methodology, 8, 45. doi: 10.1186/1471-2288-8-45.</w:t>
      </w:r>
    </w:p>
    <w:p w14:paraId="6B105DF3" w14:textId="77777777" w:rsidR="00C7765E" w:rsidRPr="00CF4C66" w:rsidRDefault="00C7765E" w:rsidP="00CF4C66">
      <w:pPr>
        <w:rPr>
          <w:lang w:val="en-US"/>
        </w:rPr>
      </w:pPr>
      <w:r w:rsidRPr="00CF4C66">
        <w:rPr>
          <w:lang w:val="en-US"/>
        </w:rPr>
        <w:t>Tong, A., Flemming, K., McInnes, E., Oliver, S. and Craig, J. (2012) ‘Enhancing transparency in reporting the synthesis of qualitative research: ENTREQ’, BMC Medical Research Methodology, 12, 181. doi: 10.1186/1471-2288-12-181.</w:t>
      </w:r>
    </w:p>
    <w:p w14:paraId="6DF13679" w14:textId="77777777" w:rsidR="00C7765E" w:rsidRPr="00C7765E" w:rsidRDefault="00C7765E" w:rsidP="00C7765E">
      <w:pPr>
        <w:rPr>
          <w:lang w:val="en-US"/>
        </w:rPr>
      </w:pPr>
      <w:r w:rsidRPr="00C7765E">
        <w:rPr>
          <w:lang w:val="en-US"/>
        </w:rPr>
        <w:lastRenderedPageBreak/>
        <w:t>UK Council for Graduate Education (2022) Supporting excellent supervisory practice across UKRI doctoral training investments. Lichfield: UKCGE. Available at: https://www.ukri.org/publications/supporting-excellent-supervisory-practice-across-ukri-doctoral-training-investments/</w:t>
      </w:r>
    </w:p>
    <w:p w14:paraId="59C3C242" w14:textId="77777777" w:rsidR="00C7765E" w:rsidRPr="00CF4C66" w:rsidRDefault="00C7765E" w:rsidP="00CF4C66">
      <w:pPr>
        <w:rPr>
          <w:lang w:val="en-US"/>
        </w:rPr>
      </w:pPr>
      <w:r w:rsidRPr="00CF4C66">
        <w:rPr>
          <w:lang w:val="en-US"/>
        </w:rPr>
        <w:t xml:space="preserve">Universities UK (2023) </w:t>
      </w:r>
      <w:proofErr w:type="spellStart"/>
      <w:r w:rsidRPr="00CF4C66">
        <w:rPr>
          <w:lang w:val="en-US"/>
        </w:rPr>
        <w:t>Stepchange</w:t>
      </w:r>
      <w:proofErr w:type="spellEnd"/>
      <w:r w:rsidRPr="00CF4C66">
        <w:rPr>
          <w:lang w:val="en-US"/>
        </w:rPr>
        <w:t xml:space="preserve">: Mentally healthy universities. Available at: https://www.universitiesuk.ac.uk/what-we-do/policy-and-research/publications/stepchange-mentally-healthy-universities (Accessed: 21 July 2026). </w:t>
      </w:r>
    </w:p>
    <w:p w14:paraId="46003305" w14:textId="77777777" w:rsidR="00C7765E" w:rsidRPr="00C7765E" w:rsidRDefault="00C7765E" w:rsidP="00C7765E">
      <w:pPr>
        <w:rPr>
          <w:lang w:val="en-US"/>
        </w:rPr>
      </w:pPr>
      <w:proofErr w:type="spellStart"/>
      <w:r w:rsidRPr="00C7765E">
        <w:rPr>
          <w:lang w:val="en-US"/>
        </w:rPr>
        <w:t>Vasileiou</w:t>
      </w:r>
      <w:proofErr w:type="spellEnd"/>
      <w:r w:rsidRPr="00C7765E">
        <w:rPr>
          <w:lang w:val="en-US"/>
        </w:rPr>
        <w:t>, K., Barnett, J., Barreto, M., Vines, J., Atkinson, M., Long, K., Bakewell, L., Lawson, S. and Wilson, M. (2019) 'Coping with loneliness at University: a qualitative interview study with students in the UK', Mental Health &amp; Prevention, 13, pp. 21-30. doi: 10.1016/j.mhp.2018.11.002. Available at: https://doi.org/10.1016/j.mhp.2018.11.002</w:t>
      </w:r>
    </w:p>
    <w:p w14:paraId="10B226E1" w14:textId="77777777" w:rsidR="00C7765E" w:rsidRPr="00C7765E" w:rsidRDefault="00C7765E" w:rsidP="00C7765E">
      <w:pPr>
        <w:rPr>
          <w:lang w:val="en-US"/>
        </w:rPr>
      </w:pPr>
      <w:proofErr w:type="spellStart"/>
      <w:r w:rsidRPr="00C7765E">
        <w:rPr>
          <w:lang w:val="en-US"/>
        </w:rPr>
        <w:t>Wadman</w:t>
      </w:r>
      <w:proofErr w:type="spellEnd"/>
      <w:r w:rsidRPr="00C7765E">
        <w:rPr>
          <w:lang w:val="en-US"/>
        </w:rPr>
        <w:t xml:space="preserve">, R., Webster, L., </w:t>
      </w:r>
      <w:proofErr w:type="spellStart"/>
      <w:r w:rsidRPr="00C7765E">
        <w:rPr>
          <w:lang w:val="en-US"/>
        </w:rPr>
        <w:t>Mawn</w:t>
      </w:r>
      <w:proofErr w:type="spellEnd"/>
      <w:r w:rsidRPr="00C7765E">
        <w:rPr>
          <w:lang w:val="en-US"/>
        </w:rPr>
        <w:t>, L. and Stain, H.J. (2019) 'Adult attachment, psychological distress and help-seeking in university students: Findings from a cross-sectional online survey in England', Mental Health &amp; Prevention, 13, pp. 7-13. doi: 10.1016/j.mhp.2018.11.003. Available at: https://doi.org/10.1016/j.mhp.2018.11.003</w:t>
      </w:r>
    </w:p>
    <w:p w14:paraId="1D8A33F9" w14:textId="77777777" w:rsidR="00C7765E" w:rsidRPr="00C7765E" w:rsidRDefault="00C7765E" w:rsidP="00C7765E">
      <w:pPr>
        <w:rPr>
          <w:lang w:val="en-US"/>
        </w:rPr>
      </w:pPr>
      <w:r w:rsidRPr="00C7765E">
        <w:rPr>
          <w:lang w:val="en-US"/>
        </w:rPr>
        <w:t xml:space="preserve">Wagner, A.P., Galante, J., Dufour, G., Barton, G., </w:t>
      </w:r>
      <w:proofErr w:type="spellStart"/>
      <w:r w:rsidRPr="00C7765E">
        <w:rPr>
          <w:lang w:val="en-US"/>
        </w:rPr>
        <w:t>Stochl</w:t>
      </w:r>
      <w:proofErr w:type="spellEnd"/>
      <w:r w:rsidRPr="00C7765E">
        <w:rPr>
          <w:lang w:val="en-US"/>
        </w:rPr>
        <w:t xml:space="preserve">, J., </w:t>
      </w:r>
      <w:proofErr w:type="spellStart"/>
      <w:r w:rsidRPr="00C7765E">
        <w:rPr>
          <w:lang w:val="en-US"/>
        </w:rPr>
        <w:t>Vainre</w:t>
      </w:r>
      <w:proofErr w:type="spellEnd"/>
      <w:r w:rsidRPr="00C7765E">
        <w:rPr>
          <w:lang w:val="en-US"/>
        </w:rPr>
        <w:t xml:space="preserve">, M. and Jones, P.B. (2023) 'Cost-effectiveness of providing university students with a mindfulness-based intervention to reduce psychological distress: economic evaluation of a pragmatic </w:t>
      </w:r>
      <w:proofErr w:type="spellStart"/>
      <w:r w:rsidRPr="00C7765E">
        <w:rPr>
          <w:lang w:val="en-US"/>
        </w:rPr>
        <w:t>randomised</w:t>
      </w:r>
      <w:proofErr w:type="spellEnd"/>
      <w:r w:rsidRPr="00C7765E">
        <w:rPr>
          <w:lang w:val="en-US"/>
        </w:rPr>
        <w:t xml:space="preserve"> controlled trial', BMJ Open, 13(11), e071724. doi: 10.1136/bmjopen-2023-071724. Available at: https://doi.org/10.1136/bmjopen-2023-071724</w:t>
      </w:r>
    </w:p>
    <w:p w14:paraId="59F88DB4" w14:textId="77777777" w:rsidR="00C7765E" w:rsidRPr="00C7765E" w:rsidRDefault="00C7765E" w:rsidP="00C7765E">
      <w:pPr>
        <w:rPr>
          <w:lang w:val="en-US"/>
        </w:rPr>
      </w:pPr>
      <w:proofErr w:type="spellStart"/>
      <w:r w:rsidRPr="00C7765E">
        <w:rPr>
          <w:lang w:val="en-US"/>
        </w:rPr>
        <w:t>Waight</w:t>
      </w:r>
      <w:proofErr w:type="spellEnd"/>
      <w:r w:rsidRPr="00C7765E">
        <w:rPr>
          <w:lang w:val="en-US"/>
        </w:rPr>
        <w:t>, E. and Giordano, A. (2018) 'Doctoral students' access to non-academic support for mental health', Journal of Higher Education Policy and Management, 40(4), pp. 390-412. doi: 10.1080/1360080X.2018.1478613. Available at: https://doi.org/10.1080/1360080X.2018.1478613</w:t>
      </w:r>
    </w:p>
    <w:p w14:paraId="2F611FB6" w14:textId="77777777" w:rsidR="00C7765E" w:rsidRPr="00C7765E" w:rsidRDefault="00C7765E" w:rsidP="00C7765E">
      <w:pPr>
        <w:rPr>
          <w:lang w:val="en-US"/>
        </w:rPr>
      </w:pPr>
      <w:proofErr w:type="spellStart"/>
      <w:r w:rsidRPr="00C7765E">
        <w:rPr>
          <w:lang w:val="en-US"/>
        </w:rPr>
        <w:t>Wavehill</w:t>
      </w:r>
      <w:proofErr w:type="spellEnd"/>
      <w:r w:rsidRPr="00C7765E">
        <w:rPr>
          <w:lang w:val="en-US"/>
        </w:rPr>
        <w:t xml:space="preserve"> (2022) Evaluation of the Mental Health Challenge Competition: Final Report to the Office for Students. Bristol: Office for Students. Available at: https://www.officeforstudents.org.uk/publications/evaluation-of-mental-health-challenge-competition-final-reports/</w:t>
      </w:r>
    </w:p>
    <w:p w14:paraId="3C0A637B" w14:textId="77777777" w:rsidR="00C7765E" w:rsidRPr="00CF4C66" w:rsidRDefault="00C7765E" w:rsidP="00CF4C66">
      <w:pPr>
        <w:rPr>
          <w:lang w:val="en-US"/>
        </w:rPr>
      </w:pPr>
      <w:r w:rsidRPr="00CF4C66">
        <w:rPr>
          <w:lang w:val="en-US"/>
        </w:rPr>
        <w:t xml:space="preserve">White, N., </w:t>
      </w:r>
      <w:proofErr w:type="spellStart"/>
      <w:r w:rsidRPr="00CF4C66">
        <w:rPr>
          <w:lang w:val="en-US"/>
        </w:rPr>
        <w:t>Milicev</w:t>
      </w:r>
      <w:proofErr w:type="spellEnd"/>
      <w:r w:rsidRPr="00CF4C66">
        <w:rPr>
          <w:lang w:val="en-US"/>
        </w:rPr>
        <w:t xml:space="preserve">, J., Bradford, D.R.R., Rodger, A. and </w:t>
      </w:r>
      <w:proofErr w:type="spellStart"/>
      <w:r w:rsidRPr="00CF4C66">
        <w:rPr>
          <w:lang w:val="en-US"/>
        </w:rPr>
        <w:t>Gardani</w:t>
      </w:r>
      <w:proofErr w:type="spellEnd"/>
      <w:r w:rsidRPr="00CF4C66">
        <w:rPr>
          <w:lang w:val="en-US"/>
        </w:rPr>
        <w:t xml:space="preserve">, M. (2024) ‘The mental labyrinth of postgraduate research: a qualitative study of postgraduate mental health and wellbeing and </w:t>
      </w:r>
      <w:r w:rsidRPr="00CF4C66">
        <w:rPr>
          <w:lang w:val="en-US"/>
        </w:rPr>
        <w:lastRenderedPageBreak/>
        <w:t>the impact of the supervisory relationship’, Higher Education, 87, pp. 1211-1226. doi: 10.1007/s10734-023-01061-5.</w:t>
      </w:r>
    </w:p>
    <w:p w14:paraId="759741C4" w14:textId="77777777" w:rsidR="00C7765E" w:rsidRPr="00CF4C66" w:rsidRDefault="00C7765E" w:rsidP="00CF4C66">
      <w:pPr>
        <w:rPr>
          <w:lang w:val="en-US"/>
        </w:rPr>
      </w:pPr>
      <w:r w:rsidRPr="00CF4C66">
        <w:rPr>
          <w:lang w:val="en-US"/>
        </w:rPr>
        <w:t xml:space="preserve">World Health Organization (2022) World mental health report: Transforming mental health for all. Geneva: World Health Organization. Available at: https://www.who.int/publications/i/item/9789240049338 (Accessed: 21 July 2026). </w:t>
      </w:r>
    </w:p>
    <w:p w14:paraId="46C30579" w14:textId="77777777" w:rsidR="00C7765E" w:rsidRDefault="00C7765E" w:rsidP="00CF4C66">
      <w:pPr>
        <w:rPr>
          <w:lang w:val="en-US"/>
        </w:rPr>
      </w:pPr>
      <w:r w:rsidRPr="00CF4C66">
        <w:rPr>
          <w:lang w:val="en-US"/>
        </w:rPr>
        <w:t>Worsley, J.D., Pennington, A. and Corcoran, R. (2022) ‘Supporting mental health and wellbeing of university and college students: A systematic review of review-level evidence of interventions’, PLOS ONE, 17(7), e0266725. Available at: https://doi.org/10.1371/journal.pone.0266725</w:t>
      </w:r>
    </w:p>
    <w:p w14:paraId="690A529C" w14:textId="77777777" w:rsidR="0088793B" w:rsidRDefault="0088793B">
      <w:pPr>
        <w:spacing w:line="259" w:lineRule="auto"/>
        <w:jc w:val="left"/>
        <w:rPr>
          <w:lang w:val="en-US"/>
        </w:rPr>
      </w:pPr>
      <w:r>
        <w:rPr>
          <w:lang w:val="en-US"/>
        </w:rPr>
        <w:br w:type="page"/>
      </w:r>
    </w:p>
    <w:p w14:paraId="54AD6D8F" w14:textId="235819EE" w:rsidR="00FE3FCC" w:rsidRDefault="00400AE1" w:rsidP="00400AE1">
      <w:pPr>
        <w:pStyle w:val="Heading1"/>
      </w:pPr>
      <w:bookmarkStart w:id="113" w:name="_Toc240926491"/>
      <w:r>
        <w:lastRenderedPageBreak/>
        <w:t>Appendices</w:t>
      </w:r>
      <w:bookmarkEnd w:id="113"/>
    </w:p>
    <w:p w14:paraId="3312EBAF" w14:textId="771C4DA8" w:rsidR="00400AE1" w:rsidRPr="00400AE1" w:rsidRDefault="00400AE1" w:rsidP="00400AE1">
      <w:pPr>
        <w:pStyle w:val="Heading2"/>
        <w:rPr>
          <w:lang w:val="en-US"/>
        </w:rPr>
      </w:pPr>
      <w:bookmarkStart w:id="114" w:name="_Toc240926492"/>
      <w:r w:rsidRPr="00400AE1">
        <w:rPr>
          <w:lang w:val="en-US"/>
        </w:rPr>
        <w:t xml:space="preserve">Appendix </w:t>
      </w:r>
      <w:r w:rsidR="00F0066D">
        <w:rPr>
          <w:lang w:val="en-US"/>
        </w:rPr>
        <w:t>1</w:t>
      </w:r>
      <w:r w:rsidRPr="00400AE1">
        <w:rPr>
          <w:lang w:val="en-US"/>
        </w:rPr>
        <w:t>: CASP Critical Appraisal of Qualitative Studies</w:t>
      </w:r>
      <w:bookmarkEnd w:id="114"/>
    </w:p>
    <w:p w14:paraId="77E8799A" w14:textId="77777777" w:rsidR="00400AE1" w:rsidRPr="00400AE1" w:rsidRDefault="00400AE1" w:rsidP="00400AE1">
      <w:pPr>
        <w:rPr>
          <w:lang w:val="en-US"/>
        </w:rPr>
      </w:pPr>
      <w:r w:rsidRPr="00400AE1">
        <w:rPr>
          <w:b/>
          <w:bCs/>
          <w:lang w:val="en-US"/>
        </w:rPr>
        <w:t>CASP (2024) Critical Appraisal Tool for Qualitative Research</w:t>
      </w:r>
    </w:p>
    <w:p w14:paraId="2C8E11C4" w14:textId="77777777" w:rsidR="00400AE1" w:rsidRPr="00400AE1" w:rsidRDefault="00400AE1" w:rsidP="00400AE1">
      <w:pPr>
        <w:rPr>
          <w:lang w:val="en-US"/>
        </w:rPr>
      </w:pPr>
      <w:r w:rsidRPr="00400AE1">
        <w:rPr>
          <w:b/>
          <w:bCs/>
          <w:lang w:val="en-US"/>
        </w:rPr>
        <w:t>Key:</w:t>
      </w:r>
      <w:r w:rsidRPr="00400AE1">
        <w:rPr>
          <w:lang w:val="en-US"/>
        </w:rPr>
        <w:t xml:space="preserve"> Y = Yes; P = Partial; N = No; U = Unclear; N/A = Not applicable.</w:t>
      </w:r>
    </w:p>
    <w:p w14:paraId="614C59C1" w14:textId="77777777" w:rsidR="00400AE1" w:rsidRPr="00400AE1" w:rsidRDefault="00400AE1" w:rsidP="00400AE1">
      <w:pPr>
        <w:rPr>
          <w:lang w:val="en-US"/>
        </w:rPr>
      </w:pPr>
      <w:r w:rsidRPr="00400AE1">
        <w:rPr>
          <w:lang w:val="en-US"/>
        </w:rPr>
        <w:t xml:space="preserve">This appendix reports the CASP assessment of the qualitative studies included in the review. It uses the same ten-question structure as the CASP format supplied in the example document. </w:t>
      </w:r>
    </w:p>
    <w:p w14:paraId="491C1AE1" w14:textId="4B913120" w:rsidR="00400AE1" w:rsidRPr="00400AE1" w:rsidRDefault="00400AE1" w:rsidP="00400AE1">
      <w:pPr>
        <w:rPr>
          <w:b/>
          <w:bCs/>
          <w:u w:val="single"/>
          <w:lang w:val="en-US"/>
        </w:rPr>
      </w:pPr>
      <w:r w:rsidRPr="00400AE1">
        <w:rPr>
          <w:b/>
          <w:bCs/>
          <w:u w:val="single"/>
          <w:lang w:val="en-US"/>
        </w:rPr>
        <w:t>Appendix Table A</w:t>
      </w:r>
      <w:r w:rsidR="0046655B">
        <w:rPr>
          <w:b/>
          <w:bCs/>
          <w:u w:val="single"/>
          <w:lang w:val="en-US"/>
        </w:rPr>
        <w:t>1</w:t>
      </w:r>
      <w:r w:rsidRPr="00400AE1">
        <w:rPr>
          <w:b/>
          <w:bCs/>
          <w:u w:val="single"/>
          <w:lang w:val="en-US"/>
        </w:rPr>
        <w:t>.1: CASP appraisal of qualitative studies</w:t>
      </w:r>
    </w:p>
    <w:tbl>
      <w:tblPr>
        <w:tblStyle w:val="TableGrid"/>
        <w:tblW w:w="0" w:type="auto"/>
        <w:tblLook w:val="04A0" w:firstRow="1" w:lastRow="0" w:firstColumn="1" w:lastColumn="0" w:noHBand="0" w:noVBand="1"/>
      </w:tblPr>
      <w:tblGrid>
        <w:gridCol w:w="2011"/>
        <w:gridCol w:w="2107"/>
        <w:gridCol w:w="1791"/>
        <w:gridCol w:w="1695"/>
        <w:gridCol w:w="1972"/>
      </w:tblGrid>
      <w:tr w:rsidR="00400AE1" w:rsidRPr="00400AE1" w14:paraId="096D93D0" w14:textId="77777777" w:rsidTr="00400AE1">
        <w:tc>
          <w:tcPr>
            <w:tcW w:w="0" w:type="auto"/>
            <w:hideMark/>
          </w:tcPr>
          <w:p w14:paraId="563FF471" w14:textId="77777777" w:rsidR="00400AE1" w:rsidRPr="00400AE1" w:rsidRDefault="00400AE1" w:rsidP="00400AE1">
            <w:pPr>
              <w:spacing w:after="160"/>
              <w:rPr>
                <w:b/>
                <w:bCs/>
                <w:sz w:val="16"/>
                <w:szCs w:val="16"/>
                <w:lang w:val="en-US"/>
              </w:rPr>
            </w:pPr>
            <w:r w:rsidRPr="00400AE1">
              <w:rPr>
                <w:b/>
                <w:bCs/>
                <w:sz w:val="16"/>
                <w:szCs w:val="16"/>
                <w:lang w:val="en-US"/>
              </w:rPr>
              <w:t>CASP question</w:t>
            </w:r>
          </w:p>
        </w:tc>
        <w:tc>
          <w:tcPr>
            <w:tcW w:w="0" w:type="auto"/>
            <w:hideMark/>
          </w:tcPr>
          <w:p w14:paraId="6E91708F" w14:textId="77777777" w:rsidR="00400AE1" w:rsidRPr="00400AE1" w:rsidRDefault="00400AE1" w:rsidP="00400AE1">
            <w:pPr>
              <w:spacing w:after="160"/>
              <w:rPr>
                <w:b/>
                <w:bCs/>
                <w:sz w:val="16"/>
                <w:szCs w:val="16"/>
                <w:lang w:val="en-US"/>
              </w:rPr>
            </w:pPr>
            <w:r w:rsidRPr="00400AE1">
              <w:rPr>
                <w:b/>
                <w:bCs/>
                <w:sz w:val="16"/>
                <w:szCs w:val="16"/>
                <w:lang w:val="en-US"/>
              </w:rPr>
              <w:t>White et al. (2024)</w:t>
            </w:r>
          </w:p>
        </w:tc>
        <w:tc>
          <w:tcPr>
            <w:tcW w:w="0" w:type="auto"/>
            <w:hideMark/>
          </w:tcPr>
          <w:p w14:paraId="5C981229" w14:textId="77777777" w:rsidR="00400AE1" w:rsidRPr="00400AE1" w:rsidRDefault="00400AE1" w:rsidP="00400AE1">
            <w:pPr>
              <w:spacing w:after="160"/>
              <w:rPr>
                <w:b/>
                <w:bCs/>
                <w:sz w:val="16"/>
                <w:szCs w:val="16"/>
                <w:lang w:val="en-US"/>
              </w:rPr>
            </w:pPr>
            <w:r w:rsidRPr="00400AE1">
              <w:rPr>
                <w:b/>
                <w:bCs/>
                <w:sz w:val="16"/>
                <w:szCs w:val="16"/>
                <w:lang w:val="en-US"/>
              </w:rPr>
              <w:t>Casey et al. (2024b)</w:t>
            </w:r>
          </w:p>
        </w:tc>
        <w:tc>
          <w:tcPr>
            <w:tcW w:w="0" w:type="auto"/>
            <w:hideMark/>
          </w:tcPr>
          <w:p w14:paraId="50FDA49B" w14:textId="77777777" w:rsidR="00400AE1" w:rsidRPr="00400AE1" w:rsidRDefault="00400AE1" w:rsidP="00400AE1">
            <w:pPr>
              <w:spacing w:after="160"/>
              <w:rPr>
                <w:b/>
                <w:bCs/>
                <w:sz w:val="16"/>
                <w:szCs w:val="16"/>
                <w:lang w:val="en-US"/>
              </w:rPr>
            </w:pPr>
            <w:r w:rsidRPr="00400AE1">
              <w:rPr>
                <w:b/>
                <w:bCs/>
                <w:sz w:val="16"/>
                <w:szCs w:val="16"/>
                <w:lang w:val="en-US"/>
              </w:rPr>
              <w:t>Hazell et al. (2025)</w:t>
            </w:r>
          </w:p>
        </w:tc>
        <w:tc>
          <w:tcPr>
            <w:tcW w:w="0" w:type="auto"/>
            <w:hideMark/>
          </w:tcPr>
          <w:p w14:paraId="2DA0B5DC" w14:textId="77777777" w:rsidR="00400AE1" w:rsidRPr="00400AE1" w:rsidRDefault="00400AE1" w:rsidP="00400AE1">
            <w:pPr>
              <w:spacing w:after="160"/>
              <w:rPr>
                <w:b/>
                <w:bCs/>
                <w:sz w:val="16"/>
                <w:szCs w:val="16"/>
                <w:lang w:val="en-US"/>
              </w:rPr>
            </w:pPr>
            <w:r w:rsidRPr="00400AE1">
              <w:rPr>
                <w:b/>
                <w:bCs/>
                <w:sz w:val="16"/>
                <w:szCs w:val="16"/>
                <w:lang w:val="en-US"/>
              </w:rPr>
              <w:t>Marshall et al. (2026)</w:t>
            </w:r>
          </w:p>
        </w:tc>
      </w:tr>
      <w:tr w:rsidR="00400AE1" w:rsidRPr="00400AE1" w14:paraId="59C3233B" w14:textId="77777777" w:rsidTr="00400AE1">
        <w:tc>
          <w:tcPr>
            <w:tcW w:w="0" w:type="auto"/>
            <w:hideMark/>
          </w:tcPr>
          <w:p w14:paraId="4BCC52B3" w14:textId="77777777" w:rsidR="00400AE1" w:rsidRPr="00400AE1" w:rsidRDefault="00400AE1" w:rsidP="00400AE1">
            <w:pPr>
              <w:spacing w:after="160"/>
              <w:rPr>
                <w:sz w:val="16"/>
                <w:szCs w:val="16"/>
                <w:lang w:val="en-US"/>
              </w:rPr>
            </w:pPr>
            <w:r w:rsidRPr="00400AE1">
              <w:rPr>
                <w:b/>
                <w:bCs/>
                <w:sz w:val="16"/>
                <w:szCs w:val="16"/>
                <w:lang w:val="en-US"/>
              </w:rPr>
              <w:t>1. Was there a clear statement of the aims of the research?</w:t>
            </w:r>
          </w:p>
        </w:tc>
        <w:tc>
          <w:tcPr>
            <w:tcW w:w="0" w:type="auto"/>
            <w:hideMark/>
          </w:tcPr>
          <w:p w14:paraId="788D8972"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clear focus on structural and contextual influences on PGR wellbeing</w:t>
            </w:r>
          </w:p>
        </w:tc>
        <w:tc>
          <w:tcPr>
            <w:tcW w:w="0" w:type="auto"/>
            <w:hideMark/>
          </w:tcPr>
          <w:p w14:paraId="68DED43F"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pilot support study had a defined mental-health/support focus</w:t>
            </w:r>
          </w:p>
        </w:tc>
        <w:tc>
          <w:tcPr>
            <w:tcW w:w="0" w:type="auto"/>
            <w:hideMark/>
          </w:tcPr>
          <w:p w14:paraId="47815C36"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clear focus on supervision and doctoral mental health</w:t>
            </w:r>
          </w:p>
        </w:tc>
        <w:tc>
          <w:tcPr>
            <w:tcW w:w="0" w:type="auto"/>
            <w:hideMark/>
          </w:tcPr>
          <w:p w14:paraId="48BB6FF7"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clear focus on factors supporting or hindering PGT wellbeing</w:t>
            </w:r>
          </w:p>
        </w:tc>
      </w:tr>
      <w:tr w:rsidR="00400AE1" w:rsidRPr="00400AE1" w14:paraId="06C5CB04" w14:textId="77777777" w:rsidTr="00400AE1">
        <w:tc>
          <w:tcPr>
            <w:tcW w:w="0" w:type="auto"/>
            <w:hideMark/>
          </w:tcPr>
          <w:p w14:paraId="2E2B79BB" w14:textId="77777777" w:rsidR="00400AE1" w:rsidRPr="00400AE1" w:rsidRDefault="00400AE1" w:rsidP="00400AE1">
            <w:pPr>
              <w:spacing w:after="160"/>
              <w:rPr>
                <w:sz w:val="16"/>
                <w:szCs w:val="16"/>
                <w:lang w:val="en-US"/>
              </w:rPr>
            </w:pPr>
            <w:r w:rsidRPr="00400AE1">
              <w:rPr>
                <w:b/>
                <w:bCs/>
                <w:sz w:val="16"/>
                <w:szCs w:val="16"/>
                <w:lang w:val="en-US"/>
              </w:rPr>
              <w:t>2. Is a qualitative methodology appropriate?</w:t>
            </w:r>
          </w:p>
        </w:tc>
        <w:tc>
          <w:tcPr>
            <w:tcW w:w="0" w:type="auto"/>
            <w:hideMark/>
          </w:tcPr>
          <w:p w14:paraId="54E9D8F8"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appropriate for examining experiences and structural influences</w:t>
            </w:r>
          </w:p>
        </w:tc>
        <w:tc>
          <w:tcPr>
            <w:tcW w:w="0" w:type="auto"/>
            <w:hideMark/>
          </w:tcPr>
          <w:p w14:paraId="2A357A5C"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appropriate for exploring experience of pilot support</w:t>
            </w:r>
          </w:p>
        </w:tc>
        <w:tc>
          <w:tcPr>
            <w:tcW w:w="0" w:type="auto"/>
            <w:hideMark/>
          </w:tcPr>
          <w:p w14:paraId="60A3F436"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appropriate for </w:t>
            </w:r>
            <w:proofErr w:type="spellStart"/>
            <w:r w:rsidRPr="00400AE1">
              <w:rPr>
                <w:sz w:val="16"/>
                <w:szCs w:val="16"/>
                <w:lang w:val="en-US"/>
              </w:rPr>
              <w:t>analysing</w:t>
            </w:r>
            <w:proofErr w:type="spellEnd"/>
            <w:r w:rsidRPr="00400AE1">
              <w:rPr>
                <w:sz w:val="16"/>
                <w:szCs w:val="16"/>
                <w:lang w:val="en-US"/>
              </w:rPr>
              <w:t xml:space="preserve"> participants' descriptions of supervision</w:t>
            </w:r>
          </w:p>
        </w:tc>
        <w:tc>
          <w:tcPr>
            <w:tcW w:w="0" w:type="auto"/>
            <w:hideMark/>
          </w:tcPr>
          <w:p w14:paraId="0CDC9ED3"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appropriate for exploring PGT experiences and perceptions</w:t>
            </w:r>
          </w:p>
        </w:tc>
      </w:tr>
      <w:tr w:rsidR="00400AE1" w:rsidRPr="00400AE1" w14:paraId="1B9B4A99" w14:textId="77777777" w:rsidTr="00400AE1">
        <w:tc>
          <w:tcPr>
            <w:tcW w:w="0" w:type="auto"/>
            <w:hideMark/>
          </w:tcPr>
          <w:p w14:paraId="6D09FB11" w14:textId="77777777" w:rsidR="00400AE1" w:rsidRPr="00400AE1" w:rsidRDefault="00400AE1" w:rsidP="00400AE1">
            <w:pPr>
              <w:spacing w:after="160"/>
              <w:rPr>
                <w:sz w:val="16"/>
                <w:szCs w:val="16"/>
                <w:lang w:val="en-US"/>
              </w:rPr>
            </w:pPr>
            <w:r w:rsidRPr="00400AE1">
              <w:rPr>
                <w:b/>
                <w:bCs/>
                <w:sz w:val="16"/>
                <w:szCs w:val="16"/>
                <w:lang w:val="en-US"/>
              </w:rPr>
              <w:t>3. Was the research design appropriate to address the aims?</w:t>
            </w:r>
          </w:p>
        </w:tc>
        <w:tc>
          <w:tcPr>
            <w:tcW w:w="0" w:type="auto"/>
            <w:hideMark/>
          </w:tcPr>
          <w:p w14:paraId="32F1B83B"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qualitative mixed-data analysis supported exploration across settings</w:t>
            </w:r>
          </w:p>
        </w:tc>
        <w:tc>
          <w:tcPr>
            <w:tcW w:w="0" w:type="auto"/>
            <w:hideMark/>
          </w:tcPr>
          <w:p w14:paraId="7E358F6A" w14:textId="77777777" w:rsidR="00400AE1" w:rsidRPr="00400AE1" w:rsidRDefault="00400AE1" w:rsidP="00400AE1">
            <w:pPr>
              <w:spacing w:after="160"/>
              <w:rPr>
                <w:sz w:val="16"/>
                <w:szCs w:val="16"/>
                <w:lang w:val="en-US"/>
              </w:rPr>
            </w:pPr>
            <w:r w:rsidRPr="00400AE1">
              <w:rPr>
                <w:b/>
                <w:bCs/>
                <w:sz w:val="16"/>
                <w:szCs w:val="16"/>
                <w:lang w:val="en-US"/>
              </w:rPr>
              <w:t>P</w:t>
            </w:r>
            <w:r w:rsidRPr="00400AE1">
              <w:rPr>
                <w:sz w:val="16"/>
                <w:szCs w:val="16"/>
                <w:lang w:val="en-US"/>
              </w:rPr>
              <w:t xml:space="preserve"> – pilot qualitative design was relevant but small and </w:t>
            </w:r>
            <w:proofErr w:type="spellStart"/>
            <w:r w:rsidRPr="00400AE1">
              <w:rPr>
                <w:sz w:val="16"/>
                <w:szCs w:val="16"/>
                <w:lang w:val="en-US"/>
              </w:rPr>
              <w:t>localised</w:t>
            </w:r>
            <w:proofErr w:type="spellEnd"/>
          </w:p>
        </w:tc>
        <w:tc>
          <w:tcPr>
            <w:tcW w:w="0" w:type="auto"/>
            <w:hideMark/>
          </w:tcPr>
          <w:p w14:paraId="67CBC97F"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thematic analysis was aligned with the exploratory aim</w:t>
            </w:r>
          </w:p>
        </w:tc>
        <w:tc>
          <w:tcPr>
            <w:tcW w:w="0" w:type="auto"/>
            <w:hideMark/>
          </w:tcPr>
          <w:p w14:paraId="0FFDEDDF"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qualitative case-study design was appropriate for contextual exploration</w:t>
            </w:r>
          </w:p>
        </w:tc>
      </w:tr>
      <w:tr w:rsidR="00400AE1" w:rsidRPr="00400AE1" w14:paraId="04AD6AD8" w14:textId="77777777" w:rsidTr="00400AE1">
        <w:tc>
          <w:tcPr>
            <w:tcW w:w="0" w:type="auto"/>
            <w:hideMark/>
          </w:tcPr>
          <w:p w14:paraId="2F89871B" w14:textId="77777777" w:rsidR="00400AE1" w:rsidRPr="00400AE1" w:rsidRDefault="00400AE1" w:rsidP="00400AE1">
            <w:pPr>
              <w:spacing w:after="160"/>
              <w:rPr>
                <w:sz w:val="16"/>
                <w:szCs w:val="16"/>
                <w:lang w:val="en-US"/>
              </w:rPr>
            </w:pPr>
            <w:r w:rsidRPr="00400AE1">
              <w:rPr>
                <w:b/>
                <w:bCs/>
                <w:sz w:val="16"/>
                <w:szCs w:val="16"/>
                <w:lang w:val="en-US"/>
              </w:rPr>
              <w:t>4. Was the recruitment strategy appropriate to the aims?</w:t>
            </w:r>
          </w:p>
        </w:tc>
        <w:tc>
          <w:tcPr>
            <w:tcW w:w="0" w:type="auto"/>
            <w:hideMark/>
          </w:tcPr>
          <w:p w14:paraId="4A10E123" w14:textId="77777777" w:rsidR="00400AE1" w:rsidRPr="00400AE1" w:rsidRDefault="00400AE1" w:rsidP="00400AE1">
            <w:pPr>
              <w:spacing w:after="160"/>
              <w:rPr>
                <w:sz w:val="16"/>
                <w:szCs w:val="16"/>
                <w:lang w:val="en-US"/>
              </w:rPr>
            </w:pPr>
            <w:r w:rsidRPr="00400AE1">
              <w:rPr>
                <w:b/>
                <w:bCs/>
                <w:sz w:val="16"/>
                <w:szCs w:val="16"/>
                <w:lang w:val="en-US"/>
              </w:rPr>
              <w:t>Y/P</w:t>
            </w:r>
            <w:r w:rsidRPr="00400AE1">
              <w:rPr>
                <w:sz w:val="16"/>
                <w:szCs w:val="16"/>
                <w:lang w:val="en-US"/>
              </w:rPr>
              <w:t xml:space="preserve"> – broad multi-site source, although linked to an existing survey cohort</w:t>
            </w:r>
          </w:p>
        </w:tc>
        <w:tc>
          <w:tcPr>
            <w:tcW w:w="0" w:type="auto"/>
            <w:hideMark/>
          </w:tcPr>
          <w:p w14:paraId="0499DCC0" w14:textId="77777777" w:rsidR="00400AE1" w:rsidRPr="00400AE1" w:rsidRDefault="00400AE1" w:rsidP="00400AE1">
            <w:pPr>
              <w:spacing w:after="160"/>
              <w:rPr>
                <w:sz w:val="16"/>
                <w:szCs w:val="16"/>
                <w:lang w:val="en-US"/>
              </w:rPr>
            </w:pPr>
            <w:r w:rsidRPr="00400AE1">
              <w:rPr>
                <w:b/>
                <w:bCs/>
                <w:sz w:val="16"/>
                <w:szCs w:val="16"/>
                <w:lang w:val="en-US"/>
              </w:rPr>
              <w:t>P</w:t>
            </w:r>
            <w:r w:rsidRPr="00400AE1">
              <w:rPr>
                <w:sz w:val="16"/>
                <w:szCs w:val="16"/>
                <w:lang w:val="en-US"/>
              </w:rPr>
              <w:t xml:space="preserve"> – limited pilot recruitment from one university</w:t>
            </w:r>
          </w:p>
        </w:tc>
        <w:tc>
          <w:tcPr>
            <w:tcW w:w="0" w:type="auto"/>
            <w:hideMark/>
          </w:tcPr>
          <w:p w14:paraId="1DB66DD8" w14:textId="77777777" w:rsidR="00400AE1" w:rsidRPr="00400AE1" w:rsidRDefault="00400AE1" w:rsidP="00400AE1">
            <w:pPr>
              <w:spacing w:after="160"/>
              <w:rPr>
                <w:sz w:val="16"/>
                <w:szCs w:val="16"/>
                <w:lang w:val="en-US"/>
              </w:rPr>
            </w:pPr>
            <w:r w:rsidRPr="00400AE1">
              <w:rPr>
                <w:b/>
                <w:bCs/>
                <w:sz w:val="16"/>
                <w:szCs w:val="16"/>
                <w:lang w:val="en-US"/>
              </w:rPr>
              <w:t>Y/P</w:t>
            </w:r>
            <w:r w:rsidRPr="00400AE1">
              <w:rPr>
                <w:sz w:val="16"/>
                <w:szCs w:val="16"/>
                <w:lang w:val="en-US"/>
              </w:rPr>
              <w:t xml:space="preserve"> – very large national free-text dataset, but derived from an existing cohort</w:t>
            </w:r>
          </w:p>
        </w:tc>
        <w:tc>
          <w:tcPr>
            <w:tcW w:w="0" w:type="auto"/>
            <w:hideMark/>
          </w:tcPr>
          <w:p w14:paraId="7AA0C4DE" w14:textId="77777777" w:rsidR="00400AE1" w:rsidRPr="00400AE1" w:rsidRDefault="00400AE1" w:rsidP="00400AE1">
            <w:pPr>
              <w:spacing w:after="160"/>
              <w:rPr>
                <w:sz w:val="16"/>
                <w:szCs w:val="16"/>
                <w:lang w:val="en-US"/>
              </w:rPr>
            </w:pPr>
            <w:r w:rsidRPr="00400AE1">
              <w:rPr>
                <w:b/>
                <w:bCs/>
                <w:sz w:val="16"/>
                <w:szCs w:val="16"/>
                <w:lang w:val="en-US"/>
              </w:rPr>
              <w:t>P</w:t>
            </w:r>
            <w:r w:rsidRPr="00400AE1">
              <w:rPr>
                <w:sz w:val="16"/>
                <w:szCs w:val="16"/>
                <w:lang w:val="en-US"/>
              </w:rPr>
              <w:t xml:space="preserve"> – purposive/local recruitment from one university limits breadth</w:t>
            </w:r>
          </w:p>
        </w:tc>
      </w:tr>
      <w:tr w:rsidR="00400AE1" w:rsidRPr="00400AE1" w14:paraId="1A55028B" w14:textId="77777777" w:rsidTr="00400AE1">
        <w:tc>
          <w:tcPr>
            <w:tcW w:w="0" w:type="auto"/>
            <w:hideMark/>
          </w:tcPr>
          <w:p w14:paraId="0BE88D0E" w14:textId="77777777" w:rsidR="00400AE1" w:rsidRPr="00400AE1" w:rsidRDefault="00400AE1" w:rsidP="00400AE1">
            <w:pPr>
              <w:spacing w:after="160"/>
              <w:rPr>
                <w:sz w:val="16"/>
                <w:szCs w:val="16"/>
                <w:lang w:val="en-US"/>
              </w:rPr>
            </w:pPr>
            <w:r w:rsidRPr="00400AE1">
              <w:rPr>
                <w:b/>
                <w:bCs/>
                <w:sz w:val="16"/>
                <w:szCs w:val="16"/>
                <w:lang w:val="en-US"/>
              </w:rPr>
              <w:t>5. Was the data collected in a way that addressed the research issue?</w:t>
            </w:r>
          </w:p>
        </w:tc>
        <w:tc>
          <w:tcPr>
            <w:tcW w:w="0" w:type="auto"/>
            <w:hideMark/>
          </w:tcPr>
          <w:p w14:paraId="7378087B"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qualitative/focus-group material addressed contextual pressures</w:t>
            </w:r>
          </w:p>
        </w:tc>
        <w:tc>
          <w:tcPr>
            <w:tcW w:w="0" w:type="auto"/>
            <w:hideMark/>
          </w:tcPr>
          <w:p w14:paraId="5EEA51F0" w14:textId="77777777" w:rsidR="00400AE1" w:rsidRPr="00400AE1" w:rsidRDefault="00400AE1" w:rsidP="00400AE1">
            <w:pPr>
              <w:spacing w:after="160"/>
              <w:rPr>
                <w:sz w:val="16"/>
                <w:szCs w:val="16"/>
                <w:lang w:val="en-US"/>
              </w:rPr>
            </w:pPr>
            <w:r w:rsidRPr="00400AE1">
              <w:rPr>
                <w:b/>
                <w:bCs/>
                <w:sz w:val="16"/>
                <w:szCs w:val="16"/>
                <w:lang w:val="en-US"/>
              </w:rPr>
              <w:t>Y/P</w:t>
            </w:r>
            <w:r w:rsidRPr="00400AE1">
              <w:rPr>
                <w:sz w:val="16"/>
                <w:szCs w:val="16"/>
                <w:lang w:val="en-US"/>
              </w:rPr>
              <w:t xml:space="preserve"> – data addressed intervention experience but pilot scope was limited</w:t>
            </w:r>
          </w:p>
        </w:tc>
        <w:tc>
          <w:tcPr>
            <w:tcW w:w="0" w:type="auto"/>
            <w:hideMark/>
          </w:tcPr>
          <w:p w14:paraId="5E565CBF"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1,783 free-text responses directly addressed supervisory experiences</w:t>
            </w:r>
          </w:p>
        </w:tc>
        <w:tc>
          <w:tcPr>
            <w:tcW w:w="0" w:type="auto"/>
            <w:hideMark/>
          </w:tcPr>
          <w:p w14:paraId="3230EF31"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qualitative accounts captured wellbeing, isolation, academic pressure and support</w:t>
            </w:r>
          </w:p>
        </w:tc>
      </w:tr>
      <w:tr w:rsidR="00400AE1" w:rsidRPr="00400AE1" w14:paraId="74D797CE" w14:textId="77777777" w:rsidTr="00400AE1">
        <w:tc>
          <w:tcPr>
            <w:tcW w:w="0" w:type="auto"/>
            <w:hideMark/>
          </w:tcPr>
          <w:p w14:paraId="4A4F5CDF" w14:textId="77777777" w:rsidR="00400AE1" w:rsidRPr="00400AE1" w:rsidRDefault="00400AE1" w:rsidP="00400AE1">
            <w:pPr>
              <w:spacing w:after="160"/>
              <w:rPr>
                <w:sz w:val="16"/>
                <w:szCs w:val="16"/>
                <w:lang w:val="en-US"/>
              </w:rPr>
            </w:pPr>
            <w:r w:rsidRPr="00400AE1">
              <w:rPr>
                <w:b/>
                <w:bCs/>
                <w:sz w:val="16"/>
                <w:szCs w:val="16"/>
                <w:lang w:val="en-US"/>
              </w:rPr>
              <w:t>6. Has the relationship between researcher and participants been adequately considered?</w:t>
            </w:r>
          </w:p>
        </w:tc>
        <w:tc>
          <w:tcPr>
            <w:tcW w:w="0" w:type="auto"/>
            <w:hideMark/>
          </w:tcPr>
          <w:p w14:paraId="61AAB0B3"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reflexivity was explicitly identified as a methodological strength</w:t>
            </w:r>
          </w:p>
        </w:tc>
        <w:tc>
          <w:tcPr>
            <w:tcW w:w="0" w:type="auto"/>
            <w:hideMark/>
          </w:tcPr>
          <w:p w14:paraId="6C49AD20"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insufficient detail in the current extraction to establish full reflexive consideration</w:t>
            </w:r>
          </w:p>
        </w:tc>
        <w:tc>
          <w:tcPr>
            <w:tcW w:w="0" w:type="auto"/>
            <w:hideMark/>
          </w:tcPr>
          <w:p w14:paraId="61838641"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reflexive thematic analysis was reported</w:t>
            </w:r>
          </w:p>
        </w:tc>
        <w:tc>
          <w:tcPr>
            <w:tcW w:w="0" w:type="auto"/>
            <w:hideMark/>
          </w:tcPr>
          <w:p w14:paraId="0DC25F88"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reflexivity cannot be fully established from the current extraction</w:t>
            </w:r>
          </w:p>
        </w:tc>
      </w:tr>
      <w:tr w:rsidR="00400AE1" w:rsidRPr="00400AE1" w14:paraId="4C3E9488" w14:textId="77777777" w:rsidTr="00400AE1">
        <w:tc>
          <w:tcPr>
            <w:tcW w:w="0" w:type="auto"/>
            <w:hideMark/>
          </w:tcPr>
          <w:p w14:paraId="0DE7AAE8" w14:textId="77777777" w:rsidR="00400AE1" w:rsidRPr="00400AE1" w:rsidRDefault="00400AE1" w:rsidP="00400AE1">
            <w:pPr>
              <w:spacing w:after="160"/>
              <w:rPr>
                <w:sz w:val="16"/>
                <w:szCs w:val="16"/>
                <w:lang w:val="en-US"/>
              </w:rPr>
            </w:pPr>
            <w:r w:rsidRPr="00400AE1">
              <w:rPr>
                <w:b/>
                <w:bCs/>
                <w:sz w:val="16"/>
                <w:szCs w:val="16"/>
                <w:lang w:val="en-US"/>
              </w:rPr>
              <w:lastRenderedPageBreak/>
              <w:t>7. Have ethical issues been taken into consideration?</w:t>
            </w:r>
          </w:p>
        </w:tc>
        <w:tc>
          <w:tcPr>
            <w:tcW w:w="0" w:type="auto"/>
            <w:hideMark/>
          </w:tcPr>
          <w:p w14:paraId="0B943D82"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not sufficiently detailed in the present extraction matrix</w:t>
            </w:r>
          </w:p>
        </w:tc>
        <w:tc>
          <w:tcPr>
            <w:tcW w:w="0" w:type="auto"/>
            <w:hideMark/>
          </w:tcPr>
          <w:p w14:paraId="510852AE"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not sufficiently detailed in the present extraction matrix</w:t>
            </w:r>
          </w:p>
        </w:tc>
        <w:tc>
          <w:tcPr>
            <w:tcW w:w="0" w:type="auto"/>
            <w:hideMark/>
          </w:tcPr>
          <w:p w14:paraId="4758CEBA"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not sufficiently detailed in the present extraction matrix</w:t>
            </w:r>
          </w:p>
        </w:tc>
        <w:tc>
          <w:tcPr>
            <w:tcW w:w="0" w:type="auto"/>
            <w:hideMark/>
          </w:tcPr>
          <w:p w14:paraId="34FF9687" w14:textId="77777777" w:rsidR="00400AE1" w:rsidRPr="00400AE1" w:rsidRDefault="00400AE1" w:rsidP="00400AE1">
            <w:pPr>
              <w:spacing w:after="160"/>
              <w:rPr>
                <w:sz w:val="16"/>
                <w:szCs w:val="16"/>
                <w:lang w:val="en-US"/>
              </w:rPr>
            </w:pPr>
            <w:r w:rsidRPr="00400AE1">
              <w:rPr>
                <w:b/>
                <w:bCs/>
                <w:sz w:val="16"/>
                <w:szCs w:val="16"/>
                <w:lang w:val="en-US"/>
              </w:rPr>
              <w:t>U</w:t>
            </w:r>
            <w:r w:rsidRPr="00400AE1">
              <w:rPr>
                <w:sz w:val="16"/>
                <w:szCs w:val="16"/>
                <w:lang w:val="en-US"/>
              </w:rPr>
              <w:t xml:space="preserve"> – not sufficiently detailed in the present extraction matrix</w:t>
            </w:r>
          </w:p>
        </w:tc>
      </w:tr>
      <w:tr w:rsidR="00400AE1" w:rsidRPr="00400AE1" w14:paraId="707983B6" w14:textId="77777777" w:rsidTr="00400AE1">
        <w:tc>
          <w:tcPr>
            <w:tcW w:w="0" w:type="auto"/>
            <w:hideMark/>
          </w:tcPr>
          <w:p w14:paraId="17D4F6EE" w14:textId="77777777" w:rsidR="00400AE1" w:rsidRPr="00400AE1" w:rsidRDefault="00400AE1" w:rsidP="00400AE1">
            <w:pPr>
              <w:spacing w:after="160"/>
              <w:rPr>
                <w:sz w:val="16"/>
                <w:szCs w:val="16"/>
                <w:lang w:val="en-US"/>
              </w:rPr>
            </w:pPr>
            <w:r w:rsidRPr="00400AE1">
              <w:rPr>
                <w:b/>
                <w:bCs/>
                <w:sz w:val="16"/>
                <w:szCs w:val="16"/>
                <w:lang w:val="en-US"/>
              </w:rPr>
              <w:t>8. Was the data analysis sufficiently rigorous?</w:t>
            </w:r>
          </w:p>
        </w:tc>
        <w:tc>
          <w:tcPr>
            <w:tcW w:w="0" w:type="auto"/>
            <w:hideMark/>
          </w:tcPr>
          <w:p w14:paraId="6011D3E9"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analytical approach included reflexivity and counter-evidence</w:t>
            </w:r>
          </w:p>
        </w:tc>
        <w:tc>
          <w:tcPr>
            <w:tcW w:w="0" w:type="auto"/>
            <w:hideMark/>
          </w:tcPr>
          <w:p w14:paraId="26FB8E7A" w14:textId="77777777" w:rsidR="00400AE1" w:rsidRPr="00400AE1" w:rsidRDefault="00400AE1" w:rsidP="00400AE1">
            <w:pPr>
              <w:spacing w:after="160"/>
              <w:rPr>
                <w:sz w:val="16"/>
                <w:szCs w:val="16"/>
                <w:lang w:val="en-US"/>
              </w:rPr>
            </w:pPr>
            <w:r w:rsidRPr="00400AE1">
              <w:rPr>
                <w:b/>
                <w:bCs/>
                <w:sz w:val="16"/>
                <w:szCs w:val="16"/>
                <w:lang w:val="en-US"/>
              </w:rPr>
              <w:t>P</w:t>
            </w:r>
            <w:r w:rsidRPr="00400AE1">
              <w:rPr>
                <w:sz w:val="16"/>
                <w:szCs w:val="16"/>
                <w:lang w:val="en-US"/>
              </w:rPr>
              <w:t xml:space="preserve"> – useful qualitative analysis, but small pilot context limits robustness</w:t>
            </w:r>
          </w:p>
        </w:tc>
        <w:tc>
          <w:tcPr>
            <w:tcW w:w="0" w:type="auto"/>
            <w:hideMark/>
          </w:tcPr>
          <w:p w14:paraId="1B95A953"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reflexive thematic analysis applied to a large qualitative dataset</w:t>
            </w:r>
          </w:p>
        </w:tc>
        <w:tc>
          <w:tcPr>
            <w:tcW w:w="0" w:type="auto"/>
            <w:hideMark/>
          </w:tcPr>
          <w:p w14:paraId="578DA82C" w14:textId="77777777" w:rsidR="00400AE1" w:rsidRPr="00400AE1" w:rsidRDefault="00400AE1" w:rsidP="00400AE1">
            <w:pPr>
              <w:spacing w:after="160"/>
              <w:rPr>
                <w:sz w:val="16"/>
                <w:szCs w:val="16"/>
                <w:lang w:val="en-US"/>
              </w:rPr>
            </w:pPr>
            <w:r w:rsidRPr="00400AE1">
              <w:rPr>
                <w:b/>
                <w:bCs/>
                <w:sz w:val="16"/>
                <w:szCs w:val="16"/>
                <w:lang w:val="en-US"/>
              </w:rPr>
              <w:t>Y/P</w:t>
            </w:r>
            <w:r w:rsidRPr="00400AE1">
              <w:rPr>
                <w:sz w:val="16"/>
                <w:szCs w:val="16"/>
                <w:lang w:val="en-US"/>
              </w:rPr>
              <w:t xml:space="preserve"> – qualitative analysis generated coherent findings, although based on a small local sample</w:t>
            </w:r>
          </w:p>
        </w:tc>
      </w:tr>
      <w:tr w:rsidR="00400AE1" w:rsidRPr="00400AE1" w14:paraId="6C7BEEFF" w14:textId="77777777" w:rsidTr="00400AE1">
        <w:tc>
          <w:tcPr>
            <w:tcW w:w="0" w:type="auto"/>
            <w:hideMark/>
          </w:tcPr>
          <w:p w14:paraId="00BED442" w14:textId="77777777" w:rsidR="00400AE1" w:rsidRPr="00400AE1" w:rsidRDefault="00400AE1" w:rsidP="00400AE1">
            <w:pPr>
              <w:spacing w:after="160"/>
              <w:rPr>
                <w:sz w:val="16"/>
                <w:szCs w:val="16"/>
                <w:lang w:val="en-US"/>
              </w:rPr>
            </w:pPr>
            <w:r w:rsidRPr="00400AE1">
              <w:rPr>
                <w:b/>
                <w:bCs/>
                <w:sz w:val="16"/>
                <w:szCs w:val="16"/>
                <w:lang w:val="en-US"/>
              </w:rPr>
              <w:t>9. Is there a clear statement of findings?</w:t>
            </w:r>
          </w:p>
        </w:tc>
        <w:tc>
          <w:tcPr>
            <w:tcW w:w="0" w:type="auto"/>
            <w:hideMark/>
          </w:tcPr>
          <w:p w14:paraId="33E19443"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structural inequality, financial/time pressure, uncertainty, isolation and supervision clearly identified</w:t>
            </w:r>
          </w:p>
        </w:tc>
        <w:tc>
          <w:tcPr>
            <w:tcW w:w="0" w:type="auto"/>
            <w:hideMark/>
          </w:tcPr>
          <w:p w14:paraId="70018F3A"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tailored institutional and peer support clearly identified</w:t>
            </w:r>
          </w:p>
        </w:tc>
        <w:tc>
          <w:tcPr>
            <w:tcW w:w="0" w:type="auto"/>
            <w:hideMark/>
          </w:tcPr>
          <w:p w14:paraId="06E094F4"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supervision identified as potentially harmful, protective and a route to signposting</w:t>
            </w:r>
          </w:p>
        </w:tc>
        <w:tc>
          <w:tcPr>
            <w:tcW w:w="0" w:type="auto"/>
            <w:hideMark/>
          </w:tcPr>
          <w:p w14:paraId="70BF0DA9"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communication, pressure, isolation, </w:t>
            </w:r>
            <w:proofErr w:type="spellStart"/>
            <w:r w:rsidRPr="00400AE1">
              <w:rPr>
                <w:sz w:val="16"/>
                <w:szCs w:val="16"/>
                <w:lang w:val="en-US"/>
              </w:rPr>
              <w:t>socialising</w:t>
            </w:r>
            <w:proofErr w:type="spellEnd"/>
            <w:r w:rsidRPr="00400AE1">
              <w:rPr>
                <w:sz w:val="16"/>
                <w:szCs w:val="16"/>
                <w:lang w:val="en-US"/>
              </w:rPr>
              <w:t xml:space="preserve"> and support clearly identified</w:t>
            </w:r>
          </w:p>
        </w:tc>
      </w:tr>
      <w:tr w:rsidR="00400AE1" w:rsidRPr="00400AE1" w14:paraId="2345ED8C" w14:textId="77777777" w:rsidTr="00400AE1">
        <w:tc>
          <w:tcPr>
            <w:tcW w:w="0" w:type="auto"/>
            <w:hideMark/>
          </w:tcPr>
          <w:p w14:paraId="698CAE56" w14:textId="77777777" w:rsidR="00400AE1" w:rsidRPr="00400AE1" w:rsidRDefault="00400AE1" w:rsidP="00400AE1">
            <w:pPr>
              <w:spacing w:after="160"/>
              <w:rPr>
                <w:sz w:val="16"/>
                <w:szCs w:val="16"/>
                <w:lang w:val="en-US"/>
              </w:rPr>
            </w:pPr>
            <w:r w:rsidRPr="00400AE1">
              <w:rPr>
                <w:b/>
                <w:bCs/>
                <w:sz w:val="16"/>
                <w:szCs w:val="16"/>
                <w:lang w:val="en-US"/>
              </w:rPr>
              <w:t>10. How valuable is the research?</w:t>
            </w:r>
          </w:p>
        </w:tc>
        <w:tc>
          <w:tcPr>
            <w:tcW w:w="0" w:type="auto"/>
            <w:hideMark/>
          </w:tcPr>
          <w:p w14:paraId="55090344"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multi-university evidence contributes to structural and financial themes</w:t>
            </w:r>
          </w:p>
        </w:tc>
        <w:tc>
          <w:tcPr>
            <w:tcW w:w="0" w:type="auto"/>
            <w:hideMark/>
          </w:tcPr>
          <w:p w14:paraId="55CF225E" w14:textId="77777777" w:rsidR="00400AE1" w:rsidRPr="00400AE1" w:rsidRDefault="00400AE1" w:rsidP="00400AE1">
            <w:pPr>
              <w:spacing w:after="160"/>
              <w:rPr>
                <w:sz w:val="16"/>
                <w:szCs w:val="16"/>
                <w:lang w:val="en-US"/>
              </w:rPr>
            </w:pPr>
            <w:r w:rsidRPr="00400AE1">
              <w:rPr>
                <w:b/>
                <w:bCs/>
                <w:sz w:val="16"/>
                <w:szCs w:val="16"/>
                <w:lang w:val="en-US"/>
              </w:rPr>
              <w:t>Y/P</w:t>
            </w:r>
            <w:r w:rsidRPr="00400AE1">
              <w:rPr>
                <w:sz w:val="16"/>
                <w:szCs w:val="16"/>
                <w:lang w:val="en-US"/>
              </w:rPr>
              <w:t xml:space="preserve"> – useful intervention evidence, although transferability is restricted</w:t>
            </w:r>
          </w:p>
        </w:tc>
        <w:tc>
          <w:tcPr>
            <w:tcW w:w="0" w:type="auto"/>
            <w:hideMark/>
          </w:tcPr>
          <w:p w14:paraId="066641C0"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large-scale qualitative evidence directly informs supervisory and support implications</w:t>
            </w:r>
          </w:p>
        </w:tc>
        <w:tc>
          <w:tcPr>
            <w:tcW w:w="0" w:type="auto"/>
            <w:hideMark/>
          </w:tcPr>
          <w:p w14:paraId="1BF50ECF" w14:textId="77777777" w:rsidR="00400AE1" w:rsidRPr="00400AE1" w:rsidRDefault="00400AE1" w:rsidP="00400AE1">
            <w:pPr>
              <w:spacing w:after="160"/>
              <w:rPr>
                <w:sz w:val="16"/>
                <w:szCs w:val="16"/>
                <w:lang w:val="en-US"/>
              </w:rPr>
            </w:pPr>
            <w:r w:rsidRPr="00400AE1">
              <w:rPr>
                <w:b/>
                <w:bCs/>
                <w:sz w:val="16"/>
                <w:szCs w:val="16"/>
                <w:lang w:val="en-US"/>
              </w:rPr>
              <w:t>Y</w:t>
            </w:r>
            <w:r w:rsidRPr="00400AE1">
              <w:rPr>
                <w:sz w:val="16"/>
                <w:szCs w:val="16"/>
                <w:lang w:val="en-US"/>
              </w:rPr>
              <w:t xml:space="preserve"> – valuable because direct qualitative evidence on UK PGT students is scarce</w:t>
            </w:r>
          </w:p>
        </w:tc>
      </w:tr>
    </w:tbl>
    <w:p w14:paraId="4CB6DF3D" w14:textId="64F4E92D" w:rsidR="00400AE1" w:rsidRPr="0046655B" w:rsidRDefault="0046655B" w:rsidP="0046655B">
      <w:pPr>
        <w:rPr>
          <w:b/>
          <w:bCs/>
          <w:u w:val="single"/>
          <w:lang w:val="en-US"/>
        </w:rPr>
      </w:pPr>
      <w:r w:rsidRPr="0046655B">
        <w:rPr>
          <w:b/>
          <w:bCs/>
          <w:u w:val="single"/>
          <w:lang w:val="en-US"/>
        </w:rPr>
        <w:t xml:space="preserve">Appendix Table A1.2: </w:t>
      </w:r>
      <w:r w:rsidR="00400AE1" w:rsidRPr="0046655B">
        <w:rPr>
          <w:b/>
          <w:bCs/>
          <w:u w:val="single"/>
          <w:lang w:val="en-US"/>
        </w:rPr>
        <w:t>Overall CASP appraisal</w:t>
      </w:r>
    </w:p>
    <w:tbl>
      <w:tblPr>
        <w:tblStyle w:val="TableGrid"/>
        <w:tblW w:w="0" w:type="auto"/>
        <w:tblLook w:val="04A0" w:firstRow="1" w:lastRow="0" w:firstColumn="1" w:lastColumn="0" w:noHBand="0" w:noVBand="1"/>
      </w:tblPr>
      <w:tblGrid>
        <w:gridCol w:w="1520"/>
        <w:gridCol w:w="1453"/>
        <w:gridCol w:w="6603"/>
      </w:tblGrid>
      <w:tr w:rsidR="00400AE1" w:rsidRPr="00400AE1" w14:paraId="33ED049F" w14:textId="77777777" w:rsidTr="00F0066D">
        <w:tc>
          <w:tcPr>
            <w:tcW w:w="0" w:type="auto"/>
            <w:hideMark/>
          </w:tcPr>
          <w:p w14:paraId="1E9EF6A9" w14:textId="77777777" w:rsidR="00400AE1" w:rsidRPr="00400AE1" w:rsidRDefault="00400AE1" w:rsidP="00400AE1">
            <w:pPr>
              <w:rPr>
                <w:b/>
                <w:bCs/>
                <w:lang w:val="en-US"/>
              </w:rPr>
            </w:pPr>
            <w:r w:rsidRPr="00400AE1">
              <w:rPr>
                <w:b/>
                <w:bCs/>
                <w:lang w:val="en-US"/>
              </w:rPr>
              <w:t>Study</w:t>
            </w:r>
          </w:p>
        </w:tc>
        <w:tc>
          <w:tcPr>
            <w:tcW w:w="0" w:type="auto"/>
            <w:hideMark/>
          </w:tcPr>
          <w:p w14:paraId="53698085" w14:textId="77777777" w:rsidR="00400AE1" w:rsidRPr="00400AE1" w:rsidRDefault="00400AE1" w:rsidP="00400AE1">
            <w:pPr>
              <w:rPr>
                <w:b/>
                <w:bCs/>
                <w:lang w:val="en-US"/>
              </w:rPr>
            </w:pPr>
            <w:r w:rsidRPr="00400AE1">
              <w:rPr>
                <w:b/>
                <w:bCs/>
                <w:lang w:val="en-US"/>
              </w:rPr>
              <w:t>Overall appraisal</w:t>
            </w:r>
          </w:p>
        </w:tc>
        <w:tc>
          <w:tcPr>
            <w:tcW w:w="0" w:type="auto"/>
            <w:hideMark/>
          </w:tcPr>
          <w:p w14:paraId="117440F7" w14:textId="77777777" w:rsidR="00400AE1" w:rsidRPr="00400AE1" w:rsidRDefault="00400AE1" w:rsidP="00400AE1">
            <w:pPr>
              <w:rPr>
                <w:b/>
                <w:bCs/>
                <w:lang w:val="en-US"/>
              </w:rPr>
            </w:pPr>
            <w:r w:rsidRPr="00400AE1">
              <w:rPr>
                <w:b/>
                <w:bCs/>
                <w:lang w:val="en-US"/>
              </w:rPr>
              <w:t>Main reason</w:t>
            </w:r>
          </w:p>
        </w:tc>
      </w:tr>
      <w:tr w:rsidR="00400AE1" w:rsidRPr="00400AE1" w14:paraId="77D70B04" w14:textId="77777777" w:rsidTr="00F0066D">
        <w:tc>
          <w:tcPr>
            <w:tcW w:w="0" w:type="auto"/>
            <w:hideMark/>
          </w:tcPr>
          <w:p w14:paraId="26D706C7" w14:textId="77777777" w:rsidR="00400AE1" w:rsidRPr="00400AE1" w:rsidRDefault="00400AE1" w:rsidP="00400AE1">
            <w:pPr>
              <w:rPr>
                <w:lang w:val="en-US"/>
              </w:rPr>
            </w:pPr>
            <w:r w:rsidRPr="00400AE1">
              <w:rPr>
                <w:b/>
                <w:bCs/>
                <w:lang w:val="en-US"/>
              </w:rPr>
              <w:t>White et al. (2024)</w:t>
            </w:r>
          </w:p>
        </w:tc>
        <w:tc>
          <w:tcPr>
            <w:tcW w:w="0" w:type="auto"/>
            <w:hideMark/>
          </w:tcPr>
          <w:p w14:paraId="222BD0EB" w14:textId="77777777" w:rsidR="00400AE1" w:rsidRPr="00400AE1" w:rsidRDefault="00400AE1" w:rsidP="00400AE1">
            <w:pPr>
              <w:rPr>
                <w:lang w:val="en-US"/>
              </w:rPr>
            </w:pPr>
            <w:r w:rsidRPr="00400AE1">
              <w:rPr>
                <w:b/>
                <w:bCs/>
                <w:lang w:val="en-US"/>
              </w:rPr>
              <w:t>High</w:t>
            </w:r>
          </w:p>
        </w:tc>
        <w:tc>
          <w:tcPr>
            <w:tcW w:w="0" w:type="auto"/>
            <w:hideMark/>
          </w:tcPr>
          <w:p w14:paraId="05FA8BEF" w14:textId="77777777" w:rsidR="00400AE1" w:rsidRPr="00400AE1" w:rsidRDefault="00400AE1" w:rsidP="00400AE1">
            <w:pPr>
              <w:rPr>
                <w:lang w:val="en-US"/>
              </w:rPr>
            </w:pPr>
            <w:r w:rsidRPr="00400AE1">
              <w:rPr>
                <w:lang w:val="en-US"/>
              </w:rPr>
              <w:t>Strong multi-site qualitative contribution, clear findings, reflexive analysis and consideration of counter-evidence; main limitation was use of a linked participant cohort.</w:t>
            </w:r>
          </w:p>
        </w:tc>
      </w:tr>
      <w:tr w:rsidR="00400AE1" w:rsidRPr="00400AE1" w14:paraId="5A4F0C75" w14:textId="77777777" w:rsidTr="00F0066D">
        <w:tc>
          <w:tcPr>
            <w:tcW w:w="0" w:type="auto"/>
            <w:hideMark/>
          </w:tcPr>
          <w:p w14:paraId="0FCE8554" w14:textId="77777777" w:rsidR="00400AE1" w:rsidRPr="00400AE1" w:rsidRDefault="00400AE1" w:rsidP="00400AE1">
            <w:pPr>
              <w:rPr>
                <w:lang w:val="en-US"/>
              </w:rPr>
            </w:pPr>
            <w:r w:rsidRPr="00400AE1">
              <w:rPr>
                <w:b/>
                <w:bCs/>
                <w:lang w:val="en-US"/>
              </w:rPr>
              <w:t>Casey et al. (2024b)</w:t>
            </w:r>
          </w:p>
        </w:tc>
        <w:tc>
          <w:tcPr>
            <w:tcW w:w="0" w:type="auto"/>
            <w:hideMark/>
          </w:tcPr>
          <w:p w14:paraId="00DD9826" w14:textId="77777777" w:rsidR="00400AE1" w:rsidRPr="00400AE1" w:rsidRDefault="00400AE1" w:rsidP="00400AE1">
            <w:pPr>
              <w:rPr>
                <w:lang w:val="en-US"/>
              </w:rPr>
            </w:pPr>
            <w:r w:rsidRPr="00400AE1">
              <w:rPr>
                <w:b/>
                <w:bCs/>
                <w:lang w:val="en-US"/>
              </w:rPr>
              <w:t>Moderate</w:t>
            </w:r>
          </w:p>
        </w:tc>
        <w:tc>
          <w:tcPr>
            <w:tcW w:w="0" w:type="auto"/>
            <w:hideMark/>
          </w:tcPr>
          <w:p w14:paraId="502298DC" w14:textId="77777777" w:rsidR="00400AE1" w:rsidRPr="00400AE1" w:rsidRDefault="00400AE1" w:rsidP="00400AE1">
            <w:pPr>
              <w:rPr>
                <w:lang w:val="en-US"/>
              </w:rPr>
            </w:pPr>
            <w:r w:rsidRPr="00400AE1">
              <w:rPr>
                <w:lang w:val="en-US"/>
              </w:rPr>
              <w:t>Relevant qualitative pilot evidence with useful intervention implications, but the small, single-university context limits transferability and methodological confidence.</w:t>
            </w:r>
          </w:p>
        </w:tc>
      </w:tr>
      <w:tr w:rsidR="00400AE1" w:rsidRPr="00400AE1" w14:paraId="70E2F434" w14:textId="77777777" w:rsidTr="00F0066D">
        <w:tc>
          <w:tcPr>
            <w:tcW w:w="0" w:type="auto"/>
            <w:hideMark/>
          </w:tcPr>
          <w:p w14:paraId="259DD652" w14:textId="77777777" w:rsidR="00400AE1" w:rsidRPr="00400AE1" w:rsidRDefault="00400AE1" w:rsidP="00400AE1">
            <w:pPr>
              <w:rPr>
                <w:lang w:val="en-US"/>
              </w:rPr>
            </w:pPr>
            <w:r w:rsidRPr="00400AE1">
              <w:rPr>
                <w:b/>
                <w:bCs/>
                <w:lang w:val="en-US"/>
              </w:rPr>
              <w:t>Hazell et al. (2025)</w:t>
            </w:r>
          </w:p>
        </w:tc>
        <w:tc>
          <w:tcPr>
            <w:tcW w:w="0" w:type="auto"/>
            <w:hideMark/>
          </w:tcPr>
          <w:p w14:paraId="3333DE42" w14:textId="77777777" w:rsidR="00400AE1" w:rsidRPr="00400AE1" w:rsidRDefault="00400AE1" w:rsidP="00400AE1">
            <w:pPr>
              <w:rPr>
                <w:lang w:val="en-US"/>
              </w:rPr>
            </w:pPr>
            <w:r w:rsidRPr="00400AE1">
              <w:rPr>
                <w:b/>
                <w:bCs/>
                <w:lang w:val="en-US"/>
              </w:rPr>
              <w:t>High</w:t>
            </w:r>
          </w:p>
        </w:tc>
        <w:tc>
          <w:tcPr>
            <w:tcW w:w="0" w:type="auto"/>
            <w:hideMark/>
          </w:tcPr>
          <w:p w14:paraId="67E254FA" w14:textId="77777777" w:rsidR="00400AE1" w:rsidRPr="00400AE1" w:rsidRDefault="00400AE1" w:rsidP="00400AE1">
            <w:pPr>
              <w:rPr>
                <w:lang w:val="en-US"/>
              </w:rPr>
            </w:pPr>
            <w:r w:rsidRPr="00400AE1">
              <w:rPr>
                <w:lang w:val="en-US"/>
              </w:rPr>
              <w:t>Large national qualitative dataset with reflexive thematic analysis and clear relevance to supervision and mental-health support; linked U-DOC data reduce independence.</w:t>
            </w:r>
          </w:p>
        </w:tc>
      </w:tr>
      <w:tr w:rsidR="00400AE1" w:rsidRPr="00400AE1" w14:paraId="237C83E9" w14:textId="77777777" w:rsidTr="00F0066D">
        <w:tc>
          <w:tcPr>
            <w:tcW w:w="0" w:type="auto"/>
            <w:hideMark/>
          </w:tcPr>
          <w:p w14:paraId="4DBF529F" w14:textId="77777777" w:rsidR="00400AE1" w:rsidRPr="00400AE1" w:rsidRDefault="00400AE1" w:rsidP="00400AE1">
            <w:pPr>
              <w:rPr>
                <w:lang w:val="en-US"/>
              </w:rPr>
            </w:pPr>
            <w:r w:rsidRPr="00400AE1">
              <w:rPr>
                <w:b/>
                <w:bCs/>
                <w:lang w:val="en-US"/>
              </w:rPr>
              <w:t>Marshall et al. (2026)</w:t>
            </w:r>
          </w:p>
        </w:tc>
        <w:tc>
          <w:tcPr>
            <w:tcW w:w="0" w:type="auto"/>
            <w:hideMark/>
          </w:tcPr>
          <w:p w14:paraId="3FD16E9C" w14:textId="77777777" w:rsidR="00400AE1" w:rsidRPr="00400AE1" w:rsidRDefault="00400AE1" w:rsidP="00400AE1">
            <w:pPr>
              <w:rPr>
                <w:lang w:val="en-US"/>
              </w:rPr>
            </w:pPr>
            <w:r w:rsidRPr="00400AE1">
              <w:rPr>
                <w:b/>
                <w:bCs/>
                <w:lang w:val="en-US"/>
              </w:rPr>
              <w:t>Moderate</w:t>
            </w:r>
          </w:p>
        </w:tc>
        <w:tc>
          <w:tcPr>
            <w:tcW w:w="0" w:type="auto"/>
            <w:hideMark/>
          </w:tcPr>
          <w:p w14:paraId="608D3022" w14:textId="77777777" w:rsidR="00400AE1" w:rsidRPr="00400AE1" w:rsidRDefault="00400AE1" w:rsidP="00400AE1">
            <w:pPr>
              <w:rPr>
                <w:lang w:val="en-US"/>
              </w:rPr>
            </w:pPr>
            <w:r w:rsidRPr="00400AE1">
              <w:rPr>
                <w:lang w:val="en-US"/>
              </w:rPr>
              <w:t>Valuable direct PGT evidence and appropriate qualitative design, but the small one-university sample and pandemic context restrict transferability.</w:t>
            </w:r>
          </w:p>
        </w:tc>
      </w:tr>
    </w:tbl>
    <w:p w14:paraId="54ECA2D7" w14:textId="56945CCE" w:rsidR="001C2E34" w:rsidRDefault="001C2E34" w:rsidP="00400AE1">
      <w:pPr>
        <w:rPr>
          <w:lang w:val="en-US"/>
        </w:rPr>
      </w:pPr>
    </w:p>
    <w:p w14:paraId="41E64A19" w14:textId="7F62180B" w:rsidR="00400AE1" w:rsidRPr="00400AE1" w:rsidRDefault="00400AE1" w:rsidP="000128F7">
      <w:pPr>
        <w:spacing w:line="259" w:lineRule="auto"/>
        <w:jc w:val="left"/>
        <w:rPr>
          <w:lang w:val="en-US"/>
        </w:rPr>
      </w:pPr>
    </w:p>
    <w:sectPr w:rsidR="00400AE1" w:rsidRPr="00400A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F39B5" w14:textId="77777777" w:rsidR="00501A2F" w:rsidRPr="008B0473" w:rsidRDefault="00501A2F" w:rsidP="004075F6">
      <w:pPr>
        <w:spacing w:after="0" w:line="240" w:lineRule="auto"/>
      </w:pPr>
      <w:r w:rsidRPr="008B0473">
        <w:separator/>
      </w:r>
    </w:p>
  </w:endnote>
  <w:endnote w:type="continuationSeparator" w:id="0">
    <w:p w14:paraId="788C04B0" w14:textId="77777777" w:rsidR="00501A2F" w:rsidRPr="008B0473" w:rsidRDefault="00501A2F"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354485"/>
      <w:docPartObj>
        <w:docPartGallery w:val="Page Numbers (Bottom of Page)"/>
        <w:docPartUnique/>
      </w:docPartObj>
    </w:sdtPr>
    <w:sdtEndPr/>
    <w:sdtContent>
      <w:p w14:paraId="72518489" w14:textId="293F249F" w:rsidR="004075F6" w:rsidRPr="008B0473" w:rsidRDefault="000D06E1" w:rsidP="000D06E1">
        <w:pPr>
          <w:pStyle w:val="Footer"/>
          <w:pBdr>
            <w:top w:val="single" w:sz="4" w:space="1" w:color="D9D9D9" w:themeColor="background1" w:themeShade="D9"/>
          </w:pBdr>
          <w:ind w:right="360"/>
          <w:jc w:val="right"/>
        </w:pPr>
        <w:r>
          <w:rPr>
            <w:noProof/>
          </w:rPr>
          <mc:AlternateContent>
            <mc:Choice Requires="wps">
              <w:drawing>
                <wp:anchor distT="0" distB="0" distL="114300" distR="114300" simplePos="0" relativeHeight="251661824" behindDoc="0" locked="0" layoutInCell="1" allowOverlap="1" wp14:anchorId="5EB8180C" wp14:editId="2C22D8D4">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D6D0F44" w14:textId="77777777" w:rsidR="000D06E1" w:rsidRDefault="000D06E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B8180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182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4D6D0F44" w14:textId="77777777" w:rsidR="000D06E1" w:rsidRDefault="000D06E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752" behindDoc="0" locked="0" layoutInCell="1" allowOverlap="1" wp14:anchorId="577F65B1" wp14:editId="6C1430E6">
                  <wp:simplePos x="0" y="0"/>
                  <wp:positionH relativeFrom="margin">
                    <wp:align>center</wp:align>
                  </wp:positionH>
                  <wp:positionV relativeFrom="bottomMargin">
                    <wp:align>center</wp:align>
                  </wp:positionV>
                  <wp:extent cx="5518150" cy="0"/>
                  <wp:effectExtent l="9525"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48188B8" id="_x0000_t32" coordsize="21600,21600" o:spt="32" o:oned="t" path="m,l21600,21600e" filled="f">
                  <v:path arrowok="t" fillok="f" o:connecttype="none"/>
                  <o:lock v:ext="edit" shapetype="t"/>
                </v:shapetype>
                <v:shape id="Straight Arrow Connector 5" o:spid="_x0000_s1026" type="#_x0000_t32" style="position:absolute;margin-left:0;margin-top:0;width:434.5pt;height:0;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Gb9Icb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39E40" w14:textId="77777777" w:rsidR="00501A2F" w:rsidRPr="008B0473" w:rsidRDefault="00501A2F" w:rsidP="004075F6">
      <w:pPr>
        <w:spacing w:after="0" w:line="240" w:lineRule="auto"/>
      </w:pPr>
      <w:r w:rsidRPr="008B0473">
        <w:separator/>
      </w:r>
    </w:p>
  </w:footnote>
  <w:footnote w:type="continuationSeparator" w:id="0">
    <w:p w14:paraId="30C2D321" w14:textId="77777777" w:rsidR="00501A2F" w:rsidRPr="008B0473" w:rsidRDefault="00501A2F" w:rsidP="004075F6">
      <w:pPr>
        <w:spacing w:after="0" w:line="240" w:lineRule="auto"/>
      </w:pPr>
      <w:r w:rsidRPr="008B04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401D1" w14:textId="6251FE53" w:rsidR="0062760A" w:rsidRDefault="0062760A">
    <w:pPr>
      <w:pStyle w:val="Header"/>
    </w:pPr>
    <w:r w:rsidRPr="009404AB">
      <w:rPr>
        <w:rFonts w:cs="Arial"/>
        <w:noProof/>
      </w:rPr>
      <w:drawing>
        <wp:anchor distT="0" distB="0" distL="114300" distR="114300" simplePos="0" relativeHeight="251655680" behindDoc="0" locked="0" layoutInCell="1" allowOverlap="1" wp14:anchorId="7E9694EF" wp14:editId="418D284A">
          <wp:simplePos x="0" y="0"/>
          <wp:positionH relativeFrom="column">
            <wp:posOffset>4762500</wp:posOffset>
          </wp:positionH>
          <wp:positionV relativeFrom="paragraph">
            <wp:posOffset>-203200</wp:posOffset>
          </wp:positionV>
          <wp:extent cx="1104900" cy="460040"/>
          <wp:effectExtent l="0" t="0" r="0" b="0"/>
          <wp:wrapThrough wrapText="bothSides">
            <wp:wrapPolygon edited="0">
              <wp:start x="0" y="0"/>
              <wp:lineTo x="0" y="20586"/>
              <wp:lineTo x="21228" y="20586"/>
              <wp:lineTo x="21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46004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1D5AB0"/>
    <w:multiLevelType w:val="hybridMultilevel"/>
    <w:tmpl w:val="62BE6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454D21"/>
    <w:multiLevelType w:val="hybridMultilevel"/>
    <w:tmpl w:val="3E20B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756A68"/>
    <w:multiLevelType w:val="hybridMultilevel"/>
    <w:tmpl w:val="A9349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805D59"/>
    <w:multiLevelType w:val="hybridMultilevel"/>
    <w:tmpl w:val="CB227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128F7"/>
    <w:rsid w:val="00017190"/>
    <w:rsid w:val="000215C0"/>
    <w:rsid w:val="00024035"/>
    <w:rsid w:val="00026606"/>
    <w:rsid w:val="000319CE"/>
    <w:rsid w:val="000406D8"/>
    <w:rsid w:val="00045E59"/>
    <w:rsid w:val="00051F55"/>
    <w:rsid w:val="00095864"/>
    <w:rsid w:val="000C4F1C"/>
    <w:rsid w:val="000C5861"/>
    <w:rsid w:val="000C5E94"/>
    <w:rsid w:val="000C6DD7"/>
    <w:rsid w:val="000D06E1"/>
    <w:rsid w:val="000E05FA"/>
    <w:rsid w:val="000E19EB"/>
    <w:rsid w:val="001052B5"/>
    <w:rsid w:val="001056AE"/>
    <w:rsid w:val="00110C15"/>
    <w:rsid w:val="0012476D"/>
    <w:rsid w:val="001436CD"/>
    <w:rsid w:val="00162447"/>
    <w:rsid w:val="00182E32"/>
    <w:rsid w:val="001926D6"/>
    <w:rsid w:val="001A25B1"/>
    <w:rsid w:val="001B2639"/>
    <w:rsid w:val="001C2E34"/>
    <w:rsid w:val="001D095B"/>
    <w:rsid w:val="001D4C9A"/>
    <w:rsid w:val="001E0661"/>
    <w:rsid w:val="001F0872"/>
    <w:rsid w:val="001F7DA9"/>
    <w:rsid w:val="00200D12"/>
    <w:rsid w:val="00211C24"/>
    <w:rsid w:val="00245323"/>
    <w:rsid w:val="002703C5"/>
    <w:rsid w:val="00280366"/>
    <w:rsid w:val="00282FDE"/>
    <w:rsid w:val="0029478B"/>
    <w:rsid w:val="002B4AE7"/>
    <w:rsid w:val="002D0719"/>
    <w:rsid w:val="002D1842"/>
    <w:rsid w:val="002E36E2"/>
    <w:rsid w:val="002E3EE5"/>
    <w:rsid w:val="002F108B"/>
    <w:rsid w:val="00312C8A"/>
    <w:rsid w:val="00312D12"/>
    <w:rsid w:val="00312EA9"/>
    <w:rsid w:val="00315FA6"/>
    <w:rsid w:val="00321AC2"/>
    <w:rsid w:val="00324321"/>
    <w:rsid w:val="0032769B"/>
    <w:rsid w:val="00333D49"/>
    <w:rsid w:val="00343320"/>
    <w:rsid w:val="00343913"/>
    <w:rsid w:val="0035373F"/>
    <w:rsid w:val="00357D6D"/>
    <w:rsid w:val="00363B2A"/>
    <w:rsid w:val="00372E79"/>
    <w:rsid w:val="003831C2"/>
    <w:rsid w:val="00397CE5"/>
    <w:rsid w:val="003A6935"/>
    <w:rsid w:val="003B1EBE"/>
    <w:rsid w:val="003B78EC"/>
    <w:rsid w:val="003C4DF6"/>
    <w:rsid w:val="003D6447"/>
    <w:rsid w:val="003E0AC0"/>
    <w:rsid w:val="003E19B1"/>
    <w:rsid w:val="00400AE1"/>
    <w:rsid w:val="0040572D"/>
    <w:rsid w:val="004075F6"/>
    <w:rsid w:val="0041010D"/>
    <w:rsid w:val="004148C2"/>
    <w:rsid w:val="00416A91"/>
    <w:rsid w:val="00434E82"/>
    <w:rsid w:val="00446EFD"/>
    <w:rsid w:val="004478D0"/>
    <w:rsid w:val="00451FA9"/>
    <w:rsid w:val="00452EB7"/>
    <w:rsid w:val="004530F2"/>
    <w:rsid w:val="00460999"/>
    <w:rsid w:val="0046534D"/>
    <w:rsid w:val="0046655B"/>
    <w:rsid w:val="004720F5"/>
    <w:rsid w:val="00477148"/>
    <w:rsid w:val="00482B5F"/>
    <w:rsid w:val="004A3E06"/>
    <w:rsid w:val="004A79D5"/>
    <w:rsid w:val="004B54C0"/>
    <w:rsid w:val="004C1C8C"/>
    <w:rsid w:val="004D088F"/>
    <w:rsid w:val="004E6FB6"/>
    <w:rsid w:val="004F34EC"/>
    <w:rsid w:val="00501A2F"/>
    <w:rsid w:val="00514932"/>
    <w:rsid w:val="005306C5"/>
    <w:rsid w:val="00560A1B"/>
    <w:rsid w:val="0056440E"/>
    <w:rsid w:val="00583966"/>
    <w:rsid w:val="005852B1"/>
    <w:rsid w:val="005901F9"/>
    <w:rsid w:val="00594005"/>
    <w:rsid w:val="005A5658"/>
    <w:rsid w:val="005B732F"/>
    <w:rsid w:val="006223F7"/>
    <w:rsid w:val="0062760A"/>
    <w:rsid w:val="00633513"/>
    <w:rsid w:val="00635361"/>
    <w:rsid w:val="00645FA1"/>
    <w:rsid w:val="00660B14"/>
    <w:rsid w:val="00673D0C"/>
    <w:rsid w:val="006837C3"/>
    <w:rsid w:val="00695B51"/>
    <w:rsid w:val="006B2068"/>
    <w:rsid w:val="006B4B45"/>
    <w:rsid w:val="006B663A"/>
    <w:rsid w:val="006D0BE1"/>
    <w:rsid w:val="006D476A"/>
    <w:rsid w:val="006E2A50"/>
    <w:rsid w:val="006F278B"/>
    <w:rsid w:val="006F27A2"/>
    <w:rsid w:val="00700317"/>
    <w:rsid w:val="00716E8D"/>
    <w:rsid w:val="00725022"/>
    <w:rsid w:val="00731C30"/>
    <w:rsid w:val="0074149A"/>
    <w:rsid w:val="00741ACB"/>
    <w:rsid w:val="007438C3"/>
    <w:rsid w:val="00750B1E"/>
    <w:rsid w:val="00755B4E"/>
    <w:rsid w:val="0075670D"/>
    <w:rsid w:val="007610EC"/>
    <w:rsid w:val="00770157"/>
    <w:rsid w:val="00777512"/>
    <w:rsid w:val="007817C2"/>
    <w:rsid w:val="00783A07"/>
    <w:rsid w:val="0079027D"/>
    <w:rsid w:val="007B0A2D"/>
    <w:rsid w:val="007B6729"/>
    <w:rsid w:val="007B7908"/>
    <w:rsid w:val="007C0EF8"/>
    <w:rsid w:val="007C3315"/>
    <w:rsid w:val="007D1193"/>
    <w:rsid w:val="007E032E"/>
    <w:rsid w:val="0080067C"/>
    <w:rsid w:val="0080399E"/>
    <w:rsid w:val="0080406D"/>
    <w:rsid w:val="0081095C"/>
    <w:rsid w:val="008151C8"/>
    <w:rsid w:val="008235CF"/>
    <w:rsid w:val="00830961"/>
    <w:rsid w:val="008441B4"/>
    <w:rsid w:val="00846551"/>
    <w:rsid w:val="00851151"/>
    <w:rsid w:val="008524AA"/>
    <w:rsid w:val="0085692B"/>
    <w:rsid w:val="00877DA4"/>
    <w:rsid w:val="00884389"/>
    <w:rsid w:val="0088793B"/>
    <w:rsid w:val="00887C8B"/>
    <w:rsid w:val="008A3C2A"/>
    <w:rsid w:val="008B0473"/>
    <w:rsid w:val="008B1DB1"/>
    <w:rsid w:val="008B4A40"/>
    <w:rsid w:val="008C0E4E"/>
    <w:rsid w:val="008D1136"/>
    <w:rsid w:val="008D7429"/>
    <w:rsid w:val="008E08AC"/>
    <w:rsid w:val="008E1D77"/>
    <w:rsid w:val="008F3C42"/>
    <w:rsid w:val="0090256A"/>
    <w:rsid w:val="00904BC9"/>
    <w:rsid w:val="00920398"/>
    <w:rsid w:val="00926352"/>
    <w:rsid w:val="009477FB"/>
    <w:rsid w:val="009573F9"/>
    <w:rsid w:val="0096383E"/>
    <w:rsid w:val="00966104"/>
    <w:rsid w:val="009663B1"/>
    <w:rsid w:val="00967D6A"/>
    <w:rsid w:val="009758A0"/>
    <w:rsid w:val="0098307F"/>
    <w:rsid w:val="009A00CB"/>
    <w:rsid w:val="009A1EB2"/>
    <w:rsid w:val="009A312C"/>
    <w:rsid w:val="009A685B"/>
    <w:rsid w:val="009B58F1"/>
    <w:rsid w:val="009E0805"/>
    <w:rsid w:val="009E1A7D"/>
    <w:rsid w:val="009E5295"/>
    <w:rsid w:val="00A14A51"/>
    <w:rsid w:val="00A33590"/>
    <w:rsid w:val="00A42A3A"/>
    <w:rsid w:val="00A43653"/>
    <w:rsid w:val="00A53F73"/>
    <w:rsid w:val="00A553D6"/>
    <w:rsid w:val="00A648BB"/>
    <w:rsid w:val="00A65A34"/>
    <w:rsid w:val="00A66A9F"/>
    <w:rsid w:val="00A7165F"/>
    <w:rsid w:val="00A77D99"/>
    <w:rsid w:val="00A82E44"/>
    <w:rsid w:val="00AA4ED1"/>
    <w:rsid w:val="00AA730E"/>
    <w:rsid w:val="00AB688C"/>
    <w:rsid w:val="00AB794B"/>
    <w:rsid w:val="00AD4C35"/>
    <w:rsid w:val="00B06FA0"/>
    <w:rsid w:val="00B07BDE"/>
    <w:rsid w:val="00B10B9D"/>
    <w:rsid w:val="00B26D59"/>
    <w:rsid w:val="00B762CA"/>
    <w:rsid w:val="00B809C4"/>
    <w:rsid w:val="00B84AA4"/>
    <w:rsid w:val="00BC0309"/>
    <w:rsid w:val="00BD1711"/>
    <w:rsid w:val="00BD2A79"/>
    <w:rsid w:val="00BE0F8A"/>
    <w:rsid w:val="00BF1774"/>
    <w:rsid w:val="00BF68C2"/>
    <w:rsid w:val="00C13FD7"/>
    <w:rsid w:val="00C156C6"/>
    <w:rsid w:val="00C21770"/>
    <w:rsid w:val="00C2608C"/>
    <w:rsid w:val="00C45129"/>
    <w:rsid w:val="00C60213"/>
    <w:rsid w:val="00C7765E"/>
    <w:rsid w:val="00C8282C"/>
    <w:rsid w:val="00C8317D"/>
    <w:rsid w:val="00C83AD2"/>
    <w:rsid w:val="00C919AA"/>
    <w:rsid w:val="00CA7825"/>
    <w:rsid w:val="00CC06C4"/>
    <w:rsid w:val="00CD3537"/>
    <w:rsid w:val="00CD394B"/>
    <w:rsid w:val="00CD3EA6"/>
    <w:rsid w:val="00CE12EF"/>
    <w:rsid w:val="00CE6BE6"/>
    <w:rsid w:val="00CF271C"/>
    <w:rsid w:val="00CF4C66"/>
    <w:rsid w:val="00D11EC8"/>
    <w:rsid w:val="00D224B8"/>
    <w:rsid w:val="00D64D44"/>
    <w:rsid w:val="00D715A5"/>
    <w:rsid w:val="00D7164C"/>
    <w:rsid w:val="00D934B5"/>
    <w:rsid w:val="00DA4773"/>
    <w:rsid w:val="00DA6064"/>
    <w:rsid w:val="00DD1DDB"/>
    <w:rsid w:val="00DE1102"/>
    <w:rsid w:val="00DF1BE3"/>
    <w:rsid w:val="00DF2AED"/>
    <w:rsid w:val="00DF7F43"/>
    <w:rsid w:val="00E0576A"/>
    <w:rsid w:val="00E05C73"/>
    <w:rsid w:val="00E15875"/>
    <w:rsid w:val="00E1661E"/>
    <w:rsid w:val="00E247CA"/>
    <w:rsid w:val="00E25699"/>
    <w:rsid w:val="00E33F8E"/>
    <w:rsid w:val="00E427A1"/>
    <w:rsid w:val="00E46CAB"/>
    <w:rsid w:val="00E677F8"/>
    <w:rsid w:val="00E72EC1"/>
    <w:rsid w:val="00E81F63"/>
    <w:rsid w:val="00E90B68"/>
    <w:rsid w:val="00E91B72"/>
    <w:rsid w:val="00EA56A9"/>
    <w:rsid w:val="00EC177E"/>
    <w:rsid w:val="00EC1DA2"/>
    <w:rsid w:val="00ED5B70"/>
    <w:rsid w:val="00EE63E5"/>
    <w:rsid w:val="00F0066D"/>
    <w:rsid w:val="00F02707"/>
    <w:rsid w:val="00F216AB"/>
    <w:rsid w:val="00F42CF1"/>
    <w:rsid w:val="00F437D9"/>
    <w:rsid w:val="00F505F0"/>
    <w:rsid w:val="00F54857"/>
    <w:rsid w:val="00F632EA"/>
    <w:rsid w:val="00F74795"/>
    <w:rsid w:val="00F7638C"/>
    <w:rsid w:val="00F8676E"/>
    <w:rsid w:val="00F86ECC"/>
    <w:rsid w:val="00F87FF8"/>
    <w:rsid w:val="00F90317"/>
    <w:rsid w:val="00F90815"/>
    <w:rsid w:val="00FD4494"/>
    <w:rsid w:val="00FE2244"/>
    <w:rsid w:val="00FE3FCC"/>
    <w:rsid w:val="00FF126C"/>
    <w:rsid w:val="00FF1A45"/>
    <w:rsid w:val="00FF4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55B"/>
    <w:pPr>
      <w:spacing w:line="360" w:lineRule="auto"/>
      <w:jc w:val="both"/>
    </w:pPr>
    <w:rPr>
      <w:rFonts w:ascii="Arial" w:hAnsi="Arial"/>
      <w:lang w:val="en-GB"/>
    </w:rPr>
  </w:style>
  <w:style w:type="paragraph" w:styleId="Heading1">
    <w:name w:val="heading 1"/>
    <w:basedOn w:val="Normal"/>
    <w:next w:val="Normal"/>
    <w:link w:val="Heading1Char"/>
    <w:uiPriority w:val="9"/>
    <w:qFormat/>
    <w:rsid w:val="00400AE1"/>
    <w:pPr>
      <w:keepNext/>
      <w:keepLines/>
      <w:pBdr>
        <w:left w:val="single" w:sz="4" w:space="4" w:color="auto"/>
      </w:pBdr>
      <w:shd w:val="clear" w:color="auto" w:fill="DBDBDB" w:themeFill="accent3" w:themeFillTint="66"/>
      <w:spacing w:before="240" w:after="240" w:line="276" w:lineRule="auto"/>
      <w:jc w:val="center"/>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AE1"/>
    <w:rPr>
      <w:rFonts w:ascii="Arial" w:eastAsiaTheme="majorEastAsia" w:hAnsi="Arial" w:cstheme="majorBidi"/>
      <w:b/>
      <w:sz w:val="32"/>
      <w:szCs w:val="32"/>
      <w:shd w:val="clear" w:color="auto" w:fill="DBDBDB" w:themeFill="accent3" w:themeFillTint="66"/>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1052B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052B5"/>
    <w:pPr>
      <w:spacing w:after="100"/>
    </w:pPr>
  </w:style>
  <w:style w:type="paragraph" w:styleId="TOC2">
    <w:name w:val="toc 2"/>
    <w:basedOn w:val="Normal"/>
    <w:next w:val="Normal"/>
    <w:autoRedefine/>
    <w:uiPriority w:val="39"/>
    <w:unhideWhenUsed/>
    <w:rsid w:val="001052B5"/>
    <w:pPr>
      <w:spacing w:after="100"/>
      <w:ind w:left="240"/>
    </w:pPr>
  </w:style>
  <w:style w:type="character" w:styleId="Hyperlink">
    <w:name w:val="Hyperlink"/>
    <w:basedOn w:val="DefaultParagraphFont"/>
    <w:uiPriority w:val="99"/>
    <w:unhideWhenUsed/>
    <w:rsid w:val="001052B5"/>
    <w:rPr>
      <w:color w:val="0563C1" w:themeColor="hyperlink"/>
      <w:u w:val="single"/>
    </w:rPr>
  </w:style>
  <w:style w:type="paragraph" w:styleId="ListParagraph">
    <w:name w:val="List Paragraph"/>
    <w:basedOn w:val="Normal"/>
    <w:uiPriority w:val="34"/>
    <w:qFormat/>
    <w:rsid w:val="00D64D44"/>
    <w:pPr>
      <w:ind w:left="720"/>
      <w:contextualSpacing/>
    </w:pPr>
  </w:style>
  <w:style w:type="table" w:styleId="TableGrid">
    <w:name w:val="Table Grid"/>
    <w:basedOn w:val="TableNormal"/>
    <w:uiPriority w:val="59"/>
    <w:rsid w:val="00017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7190"/>
    <w:rPr>
      <w:color w:val="605E5C"/>
      <w:shd w:val="clear" w:color="auto" w:fill="E1DFDD"/>
    </w:rPr>
  </w:style>
  <w:style w:type="paragraph" w:styleId="Caption">
    <w:name w:val="caption"/>
    <w:basedOn w:val="Normal"/>
    <w:next w:val="Normal"/>
    <w:uiPriority w:val="35"/>
    <w:semiHidden/>
    <w:unhideWhenUsed/>
    <w:qFormat/>
    <w:rsid w:val="00017190"/>
    <w:pPr>
      <w:spacing w:after="120" w:line="240" w:lineRule="auto"/>
    </w:pPr>
    <w:rPr>
      <w:rFonts w:eastAsiaTheme="minorEastAsia"/>
      <w:b/>
      <w:bCs/>
      <w:color w:val="000000"/>
      <w:sz w:val="20"/>
      <w:szCs w:val="18"/>
      <w:lang w:val="en-US"/>
    </w:rPr>
  </w:style>
  <w:style w:type="paragraph" w:customStyle="1" w:styleId="FigureCaption">
    <w:name w:val="Figure Caption"/>
    <w:rsid w:val="00017190"/>
    <w:pPr>
      <w:spacing w:line="276" w:lineRule="auto"/>
      <w:jc w:val="center"/>
    </w:pPr>
    <w:rPr>
      <w:rFonts w:ascii="Times New Roman" w:eastAsia="Times New Roman" w:hAnsi="Times New Roman"/>
      <w:i/>
      <w:sz w:val="20"/>
    </w:rPr>
  </w:style>
  <w:style w:type="paragraph" w:styleId="TOC3">
    <w:name w:val="toc 3"/>
    <w:basedOn w:val="Normal"/>
    <w:next w:val="Normal"/>
    <w:autoRedefine/>
    <w:uiPriority w:val="39"/>
    <w:unhideWhenUsed/>
    <w:rsid w:val="0001719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2669">
      <w:bodyDiv w:val="1"/>
      <w:marLeft w:val="0"/>
      <w:marRight w:val="0"/>
      <w:marTop w:val="0"/>
      <w:marBottom w:val="0"/>
      <w:divBdr>
        <w:top w:val="none" w:sz="0" w:space="0" w:color="auto"/>
        <w:left w:val="none" w:sz="0" w:space="0" w:color="auto"/>
        <w:bottom w:val="none" w:sz="0" w:space="0" w:color="auto"/>
        <w:right w:val="none" w:sz="0" w:space="0" w:color="auto"/>
      </w:divBdr>
    </w:div>
    <w:div w:id="121536152">
      <w:bodyDiv w:val="1"/>
      <w:marLeft w:val="0"/>
      <w:marRight w:val="0"/>
      <w:marTop w:val="0"/>
      <w:marBottom w:val="0"/>
      <w:divBdr>
        <w:top w:val="none" w:sz="0" w:space="0" w:color="auto"/>
        <w:left w:val="none" w:sz="0" w:space="0" w:color="auto"/>
        <w:bottom w:val="none" w:sz="0" w:space="0" w:color="auto"/>
        <w:right w:val="none" w:sz="0" w:space="0" w:color="auto"/>
      </w:divBdr>
    </w:div>
    <w:div w:id="149293663">
      <w:bodyDiv w:val="1"/>
      <w:marLeft w:val="0"/>
      <w:marRight w:val="0"/>
      <w:marTop w:val="0"/>
      <w:marBottom w:val="0"/>
      <w:divBdr>
        <w:top w:val="none" w:sz="0" w:space="0" w:color="auto"/>
        <w:left w:val="none" w:sz="0" w:space="0" w:color="auto"/>
        <w:bottom w:val="none" w:sz="0" w:space="0" w:color="auto"/>
        <w:right w:val="none" w:sz="0" w:space="0" w:color="auto"/>
      </w:divBdr>
    </w:div>
    <w:div w:id="188031416">
      <w:bodyDiv w:val="1"/>
      <w:marLeft w:val="0"/>
      <w:marRight w:val="0"/>
      <w:marTop w:val="0"/>
      <w:marBottom w:val="0"/>
      <w:divBdr>
        <w:top w:val="none" w:sz="0" w:space="0" w:color="auto"/>
        <w:left w:val="none" w:sz="0" w:space="0" w:color="auto"/>
        <w:bottom w:val="none" w:sz="0" w:space="0" w:color="auto"/>
        <w:right w:val="none" w:sz="0" w:space="0" w:color="auto"/>
      </w:divBdr>
    </w:div>
    <w:div w:id="202444376">
      <w:bodyDiv w:val="1"/>
      <w:marLeft w:val="0"/>
      <w:marRight w:val="0"/>
      <w:marTop w:val="0"/>
      <w:marBottom w:val="0"/>
      <w:divBdr>
        <w:top w:val="none" w:sz="0" w:space="0" w:color="auto"/>
        <w:left w:val="none" w:sz="0" w:space="0" w:color="auto"/>
        <w:bottom w:val="none" w:sz="0" w:space="0" w:color="auto"/>
        <w:right w:val="none" w:sz="0" w:space="0" w:color="auto"/>
      </w:divBdr>
    </w:div>
    <w:div w:id="226887736">
      <w:bodyDiv w:val="1"/>
      <w:marLeft w:val="0"/>
      <w:marRight w:val="0"/>
      <w:marTop w:val="0"/>
      <w:marBottom w:val="0"/>
      <w:divBdr>
        <w:top w:val="none" w:sz="0" w:space="0" w:color="auto"/>
        <w:left w:val="none" w:sz="0" w:space="0" w:color="auto"/>
        <w:bottom w:val="none" w:sz="0" w:space="0" w:color="auto"/>
        <w:right w:val="none" w:sz="0" w:space="0" w:color="auto"/>
      </w:divBdr>
    </w:div>
    <w:div w:id="296301927">
      <w:bodyDiv w:val="1"/>
      <w:marLeft w:val="0"/>
      <w:marRight w:val="0"/>
      <w:marTop w:val="0"/>
      <w:marBottom w:val="0"/>
      <w:divBdr>
        <w:top w:val="none" w:sz="0" w:space="0" w:color="auto"/>
        <w:left w:val="none" w:sz="0" w:space="0" w:color="auto"/>
        <w:bottom w:val="none" w:sz="0" w:space="0" w:color="auto"/>
        <w:right w:val="none" w:sz="0" w:space="0" w:color="auto"/>
      </w:divBdr>
    </w:div>
    <w:div w:id="438914484">
      <w:bodyDiv w:val="1"/>
      <w:marLeft w:val="0"/>
      <w:marRight w:val="0"/>
      <w:marTop w:val="0"/>
      <w:marBottom w:val="0"/>
      <w:divBdr>
        <w:top w:val="none" w:sz="0" w:space="0" w:color="auto"/>
        <w:left w:val="none" w:sz="0" w:space="0" w:color="auto"/>
        <w:bottom w:val="none" w:sz="0" w:space="0" w:color="auto"/>
        <w:right w:val="none" w:sz="0" w:space="0" w:color="auto"/>
      </w:divBdr>
    </w:div>
    <w:div w:id="515846949">
      <w:bodyDiv w:val="1"/>
      <w:marLeft w:val="0"/>
      <w:marRight w:val="0"/>
      <w:marTop w:val="0"/>
      <w:marBottom w:val="0"/>
      <w:divBdr>
        <w:top w:val="none" w:sz="0" w:space="0" w:color="auto"/>
        <w:left w:val="none" w:sz="0" w:space="0" w:color="auto"/>
        <w:bottom w:val="none" w:sz="0" w:space="0" w:color="auto"/>
        <w:right w:val="none" w:sz="0" w:space="0" w:color="auto"/>
      </w:divBdr>
      <w:divsChild>
        <w:div w:id="1798141617">
          <w:marLeft w:val="0"/>
          <w:marRight w:val="0"/>
          <w:marTop w:val="0"/>
          <w:marBottom w:val="0"/>
          <w:divBdr>
            <w:top w:val="none" w:sz="0" w:space="0" w:color="auto"/>
            <w:left w:val="none" w:sz="0" w:space="0" w:color="auto"/>
            <w:bottom w:val="none" w:sz="0" w:space="0" w:color="auto"/>
            <w:right w:val="none" w:sz="0" w:space="0" w:color="auto"/>
          </w:divBdr>
          <w:divsChild>
            <w:div w:id="772866267">
              <w:marLeft w:val="0"/>
              <w:marRight w:val="0"/>
              <w:marTop w:val="0"/>
              <w:marBottom w:val="0"/>
              <w:divBdr>
                <w:top w:val="none" w:sz="0" w:space="0" w:color="auto"/>
                <w:left w:val="none" w:sz="0" w:space="0" w:color="auto"/>
                <w:bottom w:val="none" w:sz="0" w:space="0" w:color="auto"/>
                <w:right w:val="none" w:sz="0" w:space="0" w:color="auto"/>
              </w:divBdr>
            </w:div>
          </w:divsChild>
        </w:div>
        <w:div w:id="1363896301">
          <w:marLeft w:val="0"/>
          <w:marRight w:val="0"/>
          <w:marTop w:val="0"/>
          <w:marBottom w:val="0"/>
          <w:divBdr>
            <w:top w:val="none" w:sz="0" w:space="0" w:color="auto"/>
            <w:left w:val="none" w:sz="0" w:space="0" w:color="auto"/>
            <w:bottom w:val="none" w:sz="0" w:space="0" w:color="auto"/>
            <w:right w:val="none" w:sz="0" w:space="0" w:color="auto"/>
          </w:divBdr>
          <w:divsChild>
            <w:div w:id="74534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5192">
      <w:bodyDiv w:val="1"/>
      <w:marLeft w:val="0"/>
      <w:marRight w:val="0"/>
      <w:marTop w:val="0"/>
      <w:marBottom w:val="0"/>
      <w:divBdr>
        <w:top w:val="none" w:sz="0" w:space="0" w:color="auto"/>
        <w:left w:val="none" w:sz="0" w:space="0" w:color="auto"/>
        <w:bottom w:val="none" w:sz="0" w:space="0" w:color="auto"/>
        <w:right w:val="none" w:sz="0" w:space="0" w:color="auto"/>
      </w:divBdr>
    </w:div>
    <w:div w:id="581910457">
      <w:bodyDiv w:val="1"/>
      <w:marLeft w:val="0"/>
      <w:marRight w:val="0"/>
      <w:marTop w:val="0"/>
      <w:marBottom w:val="0"/>
      <w:divBdr>
        <w:top w:val="none" w:sz="0" w:space="0" w:color="auto"/>
        <w:left w:val="none" w:sz="0" w:space="0" w:color="auto"/>
        <w:bottom w:val="none" w:sz="0" w:space="0" w:color="auto"/>
        <w:right w:val="none" w:sz="0" w:space="0" w:color="auto"/>
      </w:divBdr>
    </w:div>
    <w:div w:id="619338635">
      <w:bodyDiv w:val="1"/>
      <w:marLeft w:val="0"/>
      <w:marRight w:val="0"/>
      <w:marTop w:val="0"/>
      <w:marBottom w:val="0"/>
      <w:divBdr>
        <w:top w:val="none" w:sz="0" w:space="0" w:color="auto"/>
        <w:left w:val="none" w:sz="0" w:space="0" w:color="auto"/>
        <w:bottom w:val="none" w:sz="0" w:space="0" w:color="auto"/>
        <w:right w:val="none" w:sz="0" w:space="0" w:color="auto"/>
      </w:divBdr>
    </w:div>
    <w:div w:id="854417111">
      <w:bodyDiv w:val="1"/>
      <w:marLeft w:val="0"/>
      <w:marRight w:val="0"/>
      <w:marTop w:val="0"/>
      <w:marBottom w:val="0"/>
      <w:divBdr>
        <w:top w:val="none" w:sz="0" w:space="0" w:color="auto"/>
        <w:left w:val="none" w:sz="0" w:space="0" w:color="auto"/>
        <w:bottom w:val="none" w:sz="0" w:space="0" w:color="auto"/>
        <w:right w:val="none" w:sz="0" w:space="0" w:color="auto"/>
      </w:divBdr>
      <w:divsChild>
        <w:div w:id="436409072">
          <w:marLeft w:val="0"/>
          <w:marRight w:val="0"/>
          <w:marTop w:val="0"/>
          <w:marBottom w:val="0"/>
          <w:divBdr>
            <w:top w:val="none" w:sz="0" w:space="0" w:color="auto"/>
            <w:left w:val="none" w:sz="0" w:space="0" w:color="auto"/>
            <w:bottom w:val="none" w:sz="0" w:space="0" w:color="auto"/>
            <w:right w:val="none" w:sz="0" w:space="0" w:color="auto"/>
          </w:divBdr>
          <w:divsChild>
            <w:div w:id="1661497422">
              <w:marLeft w:val="0"/>
              <w:marRight w:val="0"/>
              <w:marTop w:val="0"/>
              <w:marBottom w:val="0"/>
              <w:divBdr>
                <w:top w:val="none" w:sz="0" w:space="0" w:color="auto"/>
                <w:left w:val="none" w:sz="0" w:space="0" w:color="auto"/>
                <w:bottom w:val="none" w:sz="0" w:space="0" w:color="auto"/>
                <w:right w:val="none" w:sz="0" w:space="0" w:color="auto"/>
              </w:divBdr>
            </w:div>
          </w:divsChild>
        </w:div>
        <w:div w:id="1284338323">
          <w:marLeft w:val="0"/>
          <w:marRight w:val="0"/>
          <w:marTop w:val="0"/>
          <w:marBottom w:val="0"/>
          <w:divBdr>
            <w:top w:val="none" w:sz="0" w:space="0" w:color="auto"/>
            <w:left w:val="none" w:sz="0" w:space="0" w:color="auto"/>
            <w:bottom w:val="none" w:sz="0" w:space="0" w:color="auto"/>
            <w:right w:val="none" w:sz="0" w:space="0" w:color="auto"/>
          </w:divBdr>
          <w:divsChild>
            <w:div w:id="275647304">
              <w:marLeft w:val="0"/>
              <w:marRight w:val="0"/>
              <w:marTop w:val="0"/>
              <w:marBottom w:val="0"/>
              <w:divBdr>
                <w:top w:val="none" w:sz="0" w:space="0" w:color="auto"/>
                <w:left w:val="none" w:sz="0" w:space="0" w:color="auto"/>
                <w:bottom w:val="none" w:sz="0" w:space="0" w:color="auto"/>
                <w:right w:val="none" w:sz="0" w:space="0" w:color="auto"/>
              </w:divBdr>
            </w:div>
          </w:divsChild>
        </w:div>
        <w:div w:id="723261019">
          <w:marLeft w:val="0"/>
          <w:marRight w:val="0"/>
          <w:marTop w:val="0"/>
          <w:marBottom w:val="0"/>
          <w:divBdr>
            <w:top w:val="none" w:sz="0" w:space="0" w:color="auto"/>
            <w:left w:val="none" w:sz="0" w:space="0" w:color="auto"/>
            <w:bottom w:val="none" w:sz="0" w:space="0" w:color="auto"/>
            <w:right w:val="none" w:sz="0" w:space="0" w:color="auto"/>
          </w:divBdr>
          <w:divsChild>
            <w:div w:id="19951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73214">
      <w:bodyDiv w:val="1"/>
      <w:marLeft w:val="0"/>
      <w:marRight w:val="0"/>
      <w:marTop w:val="0"/>
      <w:marBottom w:val="0"/>
      <w:divBdr>
        <w:top w:val="none" w:sz="0" w:space="0" w:color="auto"/>
        <w:left w:val="none" w:sz="0" w:space="0" w:color="auto"/>
        <w:bottom w:val="none" w:sz="0" w:space="0" w:color="auto"/>
        <w:right w:val="none" w:sz="0" w:space="0" w:color="auto"/>
      </w:divBdr>
    </w:div>
    <w:div w:id="974943579">
      <w:bodyDiv w:val="1"/>
      <w:marLeft w:val="0"/>
      <w:marRight w:val="0"/>
      <w:marTop w:val="0"/>
      <w:marBottom w:val="0"/>
      <w:divBdr>
        <w:top w:val="none" w:sz="0" w:space="0" w:color="auto"/>
        <w:left w:val="none" w:sz="0" w:space="0" w:color="auto"/>
        <w:bottom w:val="none" w:sz="0" w:space="0" w:color="auto"/>
        <w:right w:val="none" w:sz="0" w:space="0" w:color="auto"/>
      </w:divBdr>
    </w:div>
    <w:div w:id="1023821843">
      <w:bodyDiv w:val="1"/>
      <w:marLeft w:val="0"/>
      <w:marRight w:val="0"/>
      <w:marTop w:val="0"/>
      <w:marBottom w:val="0"/>
      <w:divBdr>
        <w:top w:val="none" w:sz="0" w:space="0" w:color="auto"/>
        <w:left w:val="none" w:sz="0" w:space="0" w:color="auto"/>
        <w:bottom w:val="none" w:sz="0" w:space="0" w:color="auto"/>
        <w:right w:val="none" w:sz="0" w:space="0" w:color="auto"/>
      </w:divBdr>
    </w:div>
    <w:div w:id="1047989832">
      <w:bodyDiv w:val="1"/>
      <w:marLeft w:val="0"/>
      <w:marRight w:val="0"/>
      <w:marTop w:val="0"/>
      <w:marBottom w:val="0"/>
      <w:divBdr>
        <w:top w:val="none" w:sz="0" w:space="0" w:color="auto"/>
        <w:left w:val="none" w:sz="0" w:space="0" w:color="auto"/>
        <w:bottom w:val="none" w:sz="0" w:space="0" w:color="auto"/>
        <w:right w:val="none" w:sz="0" w:space="0" w:color="auto"/>
      </w:divBdr>
      <w:divsChild>
        <w:div w:id="1435247008">
          <w:marLeft w:val="0"/>
          <w:marRight w:val="0"/>
          <w:marTop w:val="0"/>
          <w:marBottom w:val="0"/>
          <w:divBdr>
            <w:top w:val="none" w:sz="0" w:space="0" w:color="auto"/>
            <w:left w:val="none" w:sz="0" w:space="0" w:color="auto"/>
            <w:bottom w:val="none" w:sz="0" w:space="0" w:color="auto"/>
            <w:right w:val="none" w:sz="0" w:space="0" w:color="auto"/>
          </w:divBdr>
          <w:divsChild>
            <w:div w:id="439380848">
              <w:marLeft w:val="0"/>
              <w:marRight w:val="0"/>
              <w:marTop w:val="0"/>
              <w:marBottom w:val="0"/>
              <w:divBdr>
                <w:top w:val="none" w:sz="0" w:space="0" w:color="auto"/>
                <w:left w:val="none" w:sz="0" w:space="0" w:color="auto"/>
                <w:bottom w:val="none" w:sz="0" w:space="0" w:color="auto"/>
                <w:right w:val="none" w:sz="0" w:space="0" w:color="auto"/>
              </w:divBdr>
            </w:div>
          </w:divsChild>
        </w:div>
        <w:div w:id="1986736587">
          <w:marLeft w:val="0"/>
          <w:marRight w:val="0"/>
          <w:marTop w:val="0"/>
          <w:marBottom w:val="0"/>
          <w:divBdr>
            <w:top w:val="none" w:sz="0" w:space="0" w:color="auto"/>
            <w:left w:val="none" w:sz="0" w:space="0" w:color="auto"/>
            <w:bottom w:val="none" w:sz="0" w:space="0" w:color="auto"/>
            <w:right w:val="none" w:sz="0" w:space="0" w:color="auto"/>
          </w:divBdr>
          <w:divsChild>
            <w:div w:id="147903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8290">
      <w:bodyDiv w:val="1"/>
      <w:marLeft w:val="0"/>
      <w:marRight w:val="0"/>
      <w:marTop w:val="0"/>
      <w:marBottom w:val="0"/>
      <w:divBdr>
        <w:top w:val="none" w:sz="0" w:space="0" w:color="auto"/>
        <w:left w:val="none" w:sz="0" w:space="0" w:color="auto"/>
        <w:bottom w:val="none" w:sz="0" w:space="0" w:color="auto"/>
        <w:right w:val="none" w:sz="0" w:space="0" w:color="auto"/>
      </w:divBdr>
    </w:div>
    <w:div w:id="1387728887">
      <w:bodyDiv w:val="1"/>
      <w:marLeft w:val="0"/>
      <w:marRight w:val="0"/>
      <w:marTop w:val="0"/>
      <w:marBottom w:val="0"/>
      <w:divBdr>
        <w:top w:val="none" w:sz="0" w:space="0" w:color="auto"/>
        <w:left w:val="none" w:sz="0" w:space="0" w:color="auto"/>
        <w:bottom w:val="none" w:sz="0" w:space="0" w:color="auto"/>
        <w:right w:val="none" w:sz="0" w:space="0" w:color="auto"/>
      </w:divBdr>
    </w:div>
    <w:div w:id="1415131885">
      <w:bodyDiv w:val="1"/>
      <w:marLeft w:val="0"/>
      <w:marRight w:val="0"/>
      <w:marTop w:val="0"/>
      <w:marBottom w:val="0"/>
      <w:divBdr>
        <w:top w:val="none" w:sz="0" w:space="0" w:color="auto"/>
        <w:left w:val="none" w:sz="0" w:space="0" w:color="auto"/>
        <w:bottom w:val="none" w:sz="0" w:space="0" w:color="auto"/>
        <w:right w:val="none" w:sz="0" w:space="0" w:color="auto"/>
      </w:divBdr>
      <w:divsChild>
        <w:div w:id="453645187">
          <w:marLeft w:val="0"/>
          <w:marRight w:val="0"/>
          <w:marTop w:val="0"/>
          <w:marBottom w:val="0"/>
          <w:divBdr>
            <w:top w:val="none" w:sz="0" w:space="0" w:color="auto"/>
            <w:left w:val="none" w:sz="0" w:space="0" w:color="auto"/>
            <w:bottom w:val="none" w:sz="0" w:space="0" w:color="auto"/>
            <w:right w:val="none" w:sz="0" w:space="0" w:color="auto"/>
          </w:divBdr>
          <w:divsChild>
            <w:div w:id="128137818">
              <w:marLeft w:val="0"/>
              <w:marRight w:val="0"/>
              <w:marTop w:val="0"/>
              <w:marBottom w:val="0"/>
              <w:divBdr>
                <w:top w:val="none" w:sz="0" w:space="0" w:color="auto"/>
                <w:left w:val="none" w:sz="0" w:space="0" w:color="auto"/>
                <w:bottom w:val="none" w:sz="0" w:space="0" w:color="auto"/>
                <w:right w:val="none" w:sz="0" w:space="0" w:color="auto"/>
              </w:divBdr>
            </w:div>
          </w:divsChild>
        </w:div>
        <w:div w:id="330332725">
          <w:marLeft w:val="0"/>
          <w:marRight w:val="0"/>
          <w:marTop w:val="0"/>
          <w:marBottom w:val="0"/>
          <w:divBdr>
            <w:top w:val="none" w:sz="0" w:space="0" w:color="auto"/>
            <w:left w:val="none" w:sz="0" w:space="0" w:color="auto"/>
            <w:bottom w:val="none" w:sz="0" w:space="0" w:color="auto"/>
            <w:right w:val="none" w:sz="0" w:space="0" w:color="auto"/>
          </w:divBdr>
          <w:divsChild>
            <w:div w:id="1078676072">
              <w:marLeft w:val="0"/>
              <w:marRight w:val="0"/>
              <w:marTop w:val="0"/>
              <w:marBottom w:val="0"/>
              <w:divBdr>
                <w:top w:val="none" w:sz="0" w:space="0" w:color="auto"/>
                <w:left w:val="none" w:sz="0" w:space="0" w:color="auto"/>
                <w:bottom w:val="none" w:sz="0" w:space="0" w:color="auto"/>
                <w:right w:val="none" w:sz="0" w:space="0" w:color="auto"/>
              </w:divBdr>
            </w:div>
          </w:divsChild>
        </w:div>
        <w:div w:id="1869053719">
          <w:marLeft w:val="0"/>
          <w:marRight w:val="0"/>
          <w:marTop w:val="0"/>
          <w:marBottom w:val="0"/>
          <w:divBdr>
            <w:top w:val="none" w:sz="0" w:space="0" w:color="auto"/>
            <w:left w:val="none" w:sz="0" w:space="0" w:color="auto"/>
            <w:bottom w:val="none" w:sz="0" w:space="0" w:color="auto"/>
            <w:right w:val="none" w:sz="0" w:space="0" w:color="auto"/>
          </w:divBdr>
          <w:divsChild>
            <w:div w:id="172028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08996">
      <w:bodyDiv w:val="1"/>
      <w:marLeft w:val="0"/>
      <w:marRight w:val="0"/>
      <w:marTop w:val="0"/>
      <w:marBottom w:val="0"/>
      <w:divBdr>
        <w:top w:val="none" w:sz="0" w:space="0" w:color="auto"/>
        <w:left w:val="none" w:sz="0" w:space="0" w:color="auto"/>
        <w:bottom w:val="none" w:sz="0" w:space="0" w:color="auto"/>
        <w:right w:val="none" w:sz="0" w:space="0" w:color="auto"/>
      </w:divBdr>
    </w:div>
    <w:div w:id="1595169929">
      <w:bodyDiv w:val="1"/>
      <w:marLeft w:val="0"/>
      <w:marRight w:val="0"/>
      <w:marTop w:val="0"/>
      <w:marBottom w:val="0"/>
      <w:divBdr>
        <w:top w:val="none" w:sz="0" w:space="0" w:color="auto"/>
        <w:left w:val="none" w:sz="0" w:space="0" w:color="auto"/>
        <w:bottom w:val="none" w:sz="0" w:space="0" w:color="auto"/>
        <w:right w:val="none" w:sz="0" w:space="0" w:color="auto"/>
      </w:divBdr>
    </w:div>
    <w:div w:id="1603028429">
      <w:bodyDiv w:val="1"/>
      <w:marLeft w:val="0"/>
      <w:marRight w:val="0"/>
      <w:marTop w:val="0"/>
      <w:marBottom w:val="0"/>
      <w:divBdr>
        <w:top w:val="none" w:sz="0" w:space="0" w:color="auto"/>
        <w:left w:val="none" w:sz="0" w:space="0" w:color="auto"/>
        <w:bottom w:val="none" w:sz="0" w:space="0" w:color="auto"/>
        <w:right w:val="none" w:sz="0" w:space="0" w:color="auto"/>
      </w:divBdr>
    </w:div>
    <w:div w:id="1661687256">
      <w:bodyDiv w:val="1"/>
      <w:marLeft w:val="0"/>
      <w:marRight w:val="0"/>
      <w:marTop w:val="0"/>
      <w:marBottom w:val="0"/>
      <w:divBdr>
        <w:top w:val="none" w:sz="0" w:space="0" w:color="auto"/>
        <w:left w:val="none" w:sz="0" w:space="0" w:color="auto"/>
        <w:bottom w:val="none" w:sz="0" w:space="0" w:color="auto"/>
        <w:right w:val="none" w:sz="0" w:space="0" w:color="auto"/>
      </w:divBdr>
    </w:div>
    <w:div w:id="1777554698">
      <w:bodyDiv w:val="1"/>
      <w:marLeft w:val="0"/>
      <w:marRight w:val="0"/>
      <w:marTop w:val="0"/>
      <w:marBottom w:val="0"/>
      <w:divBdr>
        <w:top w:val="none" w:sz="0" w:space="0" w:color="auto"/>
        <w:left w:val="none" w:sz="0" w:space="0" w:color="auto"/>
        <w:bottom w:val="none" w:sz="0" w:space="0" w:color="auto"/>
        <w:right w:val="none" w:sz="0" w:space="0" w:color="auto"/>
      </w:divBdr>
    </w:div>
    <w:div w:id="1804689233">
      <w:bodyDiv w:val="1"/>
      <w:marLeft w:val="0"/>
      <w:marRight w:val="0"/>
      <w:marTop w:val="0"/>
      <w:marBottom w:val="0"/>
      <w:divBdr>
        <w:top w:val="none" w:sz="0" w:space="0" w:color="auto"/>
        <w:left w:val="none" w:sz="0" w:space="0" w:color="auto"/>
        <w:bottom w:val="none" w:sz="0" w:space="0" w:color="auto"/>
        <w:right w:val="none" w:sz="0" w:space="0" w:color="auto"/>
      </w:divBdr>
    </w:div>
    <w:div w:id="1869487838">
      <w:bodyDiv w:val="1"/>
      <w:marLeft w:val="0"/>
      <w:marRight w:val="0"/>
      <w:marTop w:val="0"/>
      <w:marBottom w:val="0"/>
      <w:divBdr>
        <w:top w:val="none" w:sz="0" w:space="0" w:color="auto"/>
        <w:left w:val="none" w:sz="0" w:space="0" w:color="auto"/>
        <w:bottom w:val="none" w:sz="0" w:space="0" w:color="auto"/>
        <w:right w:val="none" w:sz="0" w:space="0" w:color="auto"/>
      </w:divBdr>
    </w:div>
    <w:div w:id="1884713999">
      <w:bodyDiv w:val="1"/>
      <w:marLeft w:val="0"/>
      <w:marRight w:val="0"/>
      <w:marTop w:val="0"/>
      <w:marBottom w:val="0"/>
      <w:divBdr>
        <w:top w:val="none" w:sz="0" w:space="0" w:color="auto"/>
        <w:left w:val="none" w:sz="0" w:space="0" w:color="auto"/>
        <w:bottom w:val="none" w:sz="0" w:space="0" w:color="auto"/>
        <w:right w:val="none" w:sz="0" w:space="0" w:color="auto"/>
      </w:divBdr>
      <w:divsChild>
        <w:div w:id="515729929">
          <w:marLeft w:val="0"/>
          <w:marRight w:val="0"/>
          <w:marTop w:val="0"/>
          <w:marBottom w:val="0"/>
          <w:divBdr>
            <w:top w:val="none" w:sz="0" w:space="0" w:color="auto"/>
            <w:left w:val="none" w:sz="0" w:space="0" w:color="auto"/>
            <w:bottom w:val="none" w:sz="0" w:space="0" w:color="auto"/>
            <w:right w:val="none" w:sz="0" w:space="0" w:color="auto"/>
          </w:divBdr>
        </w:div>
      </w:divsChild>
    </w:div>
    <w:div w:id="1933783401">
      <w:bodyDiv w:val="1"/>
      <w:marLeft w:val="0"/>
      <w:marRight w:val="0"/>
      <w:marTop w:val="0"/>
      <w:marBottom w:val="0"/>
      <w:divBdr>
        <w:top w:val="none" w:sz="0" w:space="0" w:color="auto"/>
        <w:left w:val="none" w:sz="0" w:space="0" w:color="auto"/>
        <w:bottom w:val="none" w:sz="0" w:space="0" w:color="auto"/>
        <w:right w:val="none" w:sz="0" w:space="0" w:color="auto"/>
      </w:divBdr>
      <w:divsChild>
        <w:div w:id="1070035148">
          <w:marLeft w:val="0"/>
          <w:marRight w:val="0"/>
          <w:marTop w:val="0"/>
          <w:marBottom w:val="0"/>
          <w:divBdr>
            <w:top w:val="none" w:sz="0" w:space="0" w:color="auto"/>
            <w:left w:val="none" w:sz="0" w:space="0" w:color="auto"/>
            <w:bottom w:val="none" w:sz="0" w:space="0" w:color="auto"/>
            <w:right w:val="none" w:sz="0" w:space="0" w:color="auto"/>
          </w:divBdr>
        </w:div>
      </w:divsChild>
    </w:div>
    <w:div w:id="1991977306">
      <w:bodyDiv w:val="1"/>
      <w:marLeft w:val="0"/>
      <w:marRight w:val="0"/>
      <w:marTop w:val="0"/>
      <w:marBottom w:val="0"/>
      <w:divBdr>
        <w:top w:val="none" w:sz="0" w:space="0" w:color="auto"/>
        <w:left w:val="none" w:sz="0" w:space="0" w:color="auto"/>
        <w:bottom w:val="none" w:sz="0" w:space="0" w:color="auto"/>
        <w:right w:val="none" w:sz="0" w:space="0" w:color="auto"/>
      </w:divBdr>
    </w:div>
    <w:div w:id="1992711470">
      <w:bodyDiv w:val="1"/>
      <w:marLeft w:val="0"/>
      <w:marRight w:val="0"/>
      <w:marTop w:val="0"/>
      <w:marBottom w:val="0"/>
      <w:divBdr>
        <w:top w:val="none" w:sz="0" w:space="0" w:color="auto"/>
        <w:left w:val="none" w:sz="0" w:space="0" w:color="auto"/>
        <w:bottom w:val="none" w:sz="0" w:space="0" w:color="auto"/>
        <w:right w:val="none" w:sz="0" w:space="0" w:color="auto"/>
      </w:divBdr>
    </w:div>
    <w:div w:id="2005888506">
      <w:bodyDiv w:val="1"/>
      <w:marLeft w:val="0"/>
      <w:marRight w:val="0"/>
      <w:marTop w:val="0"/>
      <w:marBottom w:val="0"/>
      <w:divBdr>
        <w:top w:val="none" w:sz="0" w:space="0" w:color="auto"/>
        <w:left w:val="none" w:sz="0" w:space="0" w:color="auto"/>
        <w:bottom w:val="none" w:sz="0" w:space="0" w:color="auto"/>
        <w:right w:val="none" w:sz="0" w:space="0" w:color="auto"/>
      </w:divBdr>
    </w:div>
    <w:div w:id="2040163038">
      <w:bodyDiv w:val="1"/>
      <w:marLeft w:val="0"/>
      <w:marRight w:val="0"/>
      <w:marTop w:val="0"/>
      <w:marBottom w:val="0"/>
      <w:divBdr>
        <w:top w:val="none" w:sz="0" w:space="0" w:color="auto"/>
        <w:left w:val="none" w:sz="0" w:space="0" w:color="auto"/>
        <w:bottom w:val="none" w:sz="0" w:space="0" w:color="auto"/>
        <w:right w:val="none" w:sz="0" w:space="0" w:color="auto"/>
      </w:divBdr>
    </w:div>
    <w:div w:id="209782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2026\June\28\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Sheet2!$B$1</c:f>
              <c:strCache>
                <c:ptCount val="1"/>
                <c:pt idx="0">
                  <c:v>Value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Sheet2!$A$2:$A$9</c:f>
              <c:strCache>
                <c:ptCount val="8"/>
                <c:pt idx="0">
                  <c:v>Students reporting cost of living increased compared with previous year</c:v>
                </c:pt>
                <c:pt idx="1">
                  <c:v>Students somewhat or very worried about rising cost of living</c:v>
                </c:pt>
                <c:pt idx="2">
                  <c:v>Students reporting financial difficulties</c:v>
                </c:pt>
                <c:pt idx="3">
                  <c:v>Students reporting major financial difficulties</c:v>
                </c:pt>
                <c:pt idx="4">
                  <c:v>Student-loan recipients saying loan did not cover living costs</c:v>
                </c:pt>
                <c:pt idx="5">
                  <c:v>Students taking on new debt due to rising cost of living</c:v>
                </c:pt>
                <c:pt idx="6">
                  <c:v>Students concerned cost of living may affect study performance</c:v>
                </c:pt>
                <c:pt idx="7">
                  <c:v>Students reporting worsened mental health/wellbeing since autumn term 2022</c:v>
                </c:pt>
              </c:strCache>
            </c:strRef>
          </c:cat>
          <c:val>
            <c:numRef>
              <c:f>Sheet2!$B$2:$B$9</c:f>
              <c:numCache>
                <c:formatCode>0%</c:formatCode>
                <c:ptCount val="8"/>
                <c:pt idx="0">
                  <c:v>0.92</c:v>
                </c:pt>
                <c:pt idx="1">
                  <c:v>0.91</c:v>
                </c:pt>
                <c:pt idx="2">
                  <c:v>0.49</c:v>
                </c:pt>
                <c:pt idx="3">
                  <c:v>0.16</c:v>
                </c:pt>
                <c:pt idx="4">
                  <c:v>0.57999999999999996</c:v>
                </c:pt>
                <c:pt idx="5">
                  <c:v>0.3</c:v>
                </c:pt>
                <c:pt idx="6">
                  <c:v>0.78</c:v>
                </c:pt>
                <c:pt idx="7">
                  <c:v>0.46</c:v>
                </c:pt>
              </c:numCache>
            </c:numRef>
          </c:val>
          <c:extLst>
            <c:ext xmlns:c16="http://schemas.microsoft.com/office/drawing/2014/chart" uri="{C3380CC4-5D6E-409C-BE32-E72D297353CC}">
              <c16:uniqueId val="{00000000-E242-4E39-BEBC-572A77AB1D7E}"/>
            </c:ext>
          </c:extLst>
        </c:ser>
        <c:dLbls>
          <c:showLegendKey val="0"/>
          <c:showVal val="0"/>
          <c:showCatName val="0"/>
          <c:showSerName val="0"/>
          <c:showPercent val="0"/>
          <c:showBubbleSize val="0"/>
        </c:dLbls>
        <c:gapWidth val="100"/>
        <c:axId val="1614862191"/>
        <c:axId val="1614863631"/>
      </c:barChart>
      <c:catAx>
        <c:axId val="16148621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614863631"/>
        <c:crosses val="autoZero"/>
        <c:auto val="1"/>
        <c:lblAlgn val="ctr"/>
        <c:lblOffset val="100"/>
        <c:noMultiLvlLbl val="0"/>
      </c:catAx>
      <c:valAx>
        <c:axId val="16148636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6148621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60B9FA-3AC6-4381-B18E-2591F77A9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25689</Words>
  <Characters>146432</Characters>
  <Application>Microsoft Office Word</Application>
  <DocSecurity>0</DocSecurity>
  <Lines>1220</Lines>
  <Paragraphs>343</Paragraphs>
  <ScaleCrop>false</ScaleCrop>
  <Company/>
  <LinksUpToDate>false</LinksUpToDate>
  <CharactersWithSpaces>171778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2026-09-21T19:14:00Z</dcterms:created>
  <dcterms:modified xsi:type="dcterms:W3CDTF">2026-09-21T19:14:00Z</dcterms:modified>
</cp:coreProperties>
</file>