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9D58D" w14:textId="4A53BBEE" w:rsidR="005703DC" w:rsidRPr="00655546" w:rsidRDefault="005703DC" w:rsidP="005703DC">
      <w:pPr>
        <w:spacing w:after="0" w:line="240" w:lineRule="auto"/>
        <w:jc w:val="center"/>
        <w:rPr>
          <w:rFonts w:eastAsia="Times New Roman" w:cstheme="minorHAnsi"/>
          <w:b/>
          <w:bCs/>
          <w:sz w:val="32"/>
          <w:szCs w:val="32"/>
          <w:lang w:eastAsia="en-GB"/>
        </w:rPr>
      </w:pPr>
      <w:r w:rsidRPr="00655546">
        <w:rPr>
          <w:rFonts w:eastAsia="Times New Roman" w:cstheme="minorHAnsi"/>
          <w:b/>
          <w:bCs/>
          <w:sz w:val="32"/>
          <w:szCs w:val="32"/>
          <w:lang w:eastAsia="en-GB"/>
        </w:rPr>
        <w:t xml:space="preserve">Isaac </w:t>
      </w:r>
      <w:proofErr w:type="spellStart"/>
      <w:r w:rsidRPr="00655546">
        <w:rPr>
          <w:rFonts w:eastAsia="Times New Roman" w:cstheme="minorHAnsi"/>
          <w:b/>
          <w:bCs/>
          <w:sz w:val="32"/>
          <w:szCs w:val="32"/>
          <w:lang w:eastAsia="en-GB"/>
        </w:rPr>
        <w:t>Meurig</w:t>
      </w:r>
      <w:proofErr w:type="spellEnd"/>
      <w:r w:rsidRPr="00655546">
        <w:rPr>
          <w:rFonts w:eastAsia="Times New Roman" w:cstheme="minorHAnsi"/>
          <w:b/>
          <w:bCs/>
          <w:sz w:val="32"/>
          <w:szCs w:val="32"/>
          <w:lang w:eastAsia="en-GB"/>
        </w:rPr>
        <w:t xml:space="preserve"> Shadbolt</w:t>
      </w:r>
    </w:p>
    <w:p w14:paraId="2327A4B5" w14:textId="77777777" w:rsidR="005703DC" w:rsidRPr="00655546" w:rsidRDefault="005703DC" w:rsidP="00750B51">
      <w:pPr>
        <w:spacing w:after="0" w:line="240" w:lineRule="auto"/>
        <w:rPr>
          <w:rFonts w:eastAsia="Times New Roman" w:cstheme="minorHAnsi"/>
          <w:b/>
          <w:bCs/>
          <w:sz w:val="32"/>
          <w:szCs w:val="32"/>
          <w:lang w:eastAsia="en-GB"/>
        </w:rPr>
      </w:pPr>
    </w:p>
    <w:p w14:paraId="14EA71EF" w14:textId="77777777" w:rsidR="005703DC" w:rsidRPr="00655546" w:rsidRDefault="005703DC" w:rsidP="00750B51">
      <w:pPr>
        <w:spacing w:after="0" w:line="240" w:lineRule="auto"/>
        <w:rPr>
          <w:rFonts w:eastAsia="Times New Roman" w:cstheme="minorHAnsi"/>
          <w:b/>
          <w:bCs/>
          <w:sz w:val="32"/>
          <w:szCs w:val="32"/>
          <w:lang w:eastAsia="en-GB"/>
        </w:rPr>
      </w:pPr>
    </w:p>
    <w:p w14:paraId="7F295024" w14:textId="77777777" w:rsidR="005703DC" w:rsidRPr="00655546" w:rsidRDefault="005703DC" w:rsidP="00750B51">
      <w:pPr>
        <w:spacing w:after="0" w:line="240" w:lineRule="auto"/>
        <w:rPr>
          <w:rFonts w:eastAsia="Times New Roman" w:cstheme="minorHAnsi"/>
          <w:b/>
          <w:bCs/>
          <w:sz w:val="32"/>
          <w:szCs w:val="32"/>
          <w:lang w:eastAsia="en-GB"/>
        </w:rPr>
      </w:pPr>
    </w:p>
    <w:p w14:paraId="348619F5" w14:textId="77777777" w:rsidR="005703DC" w:rsidRPr="00655546" w:rsidRDefault="005703DC" w:rsidP="00750B51">
      <w:pPr>
        <w:spacing w:after="0" w:line="240" w:lineRule="auto"/>
        <w:rPr>
          <w:rFonts w:eastAsia="Times New Roman" w:cstheme="minorHAnsi"/>
          <w:b/>
          <w:bCs/>
          <w:sz w:val="32"/>
          <w:szCs w:val="32"/>
          <w:lang w:eastAsia="en-GB"/>
        </w:rPr>
      </w:pPr>
    </w:p>
    <w:p w14:paraId="33EE6888" w14:textId="0174129A" w:rsidR="005703DC" w:rsidRPr="00655546" w:rsidRDefault="00655546" w:rsidP="005703DC">
      <w:pPr>
        <w:spacing w:after="0" w:line="240" w:lineRule="auto"/>
        <w:jc w:val="center"/>
        <w:rPr>
          <w:rFonts w:eastAsia="Times New Roman" w:cstheme="minorHAnsi"/>
          <w:b/>
          <w:bCs/>
          <w:sz w:val="32"/>
          <w:szCs w:val="32"/>
          <w:lang w:eastAsia="en-GB"/>
        </w:rPr>
      </w:pPr>
      <w:r w:rsidRPr="00655546">
        <w:rPr>
          <w:rFonts w:eastAsia="Times New Roman" w:cstheme="minorHAnsi"/>
          <w:b/>
          <w:bCs/>
          <w:sz w:val="32"/>
          <w:szCs w:val="32"/>
          <w:lang w:eastAsia="en-GB"/>
        </w:rPr>
        <w:t>S</w:t>
      </w:r>
      <w:r w:rsidR="005703DC" w:rsidRPr="00655546">
        <w:rPr>
          <w:rFonts w:eastAsia="Times New Roman" w:cstheme="minorHAnsi"/>
          <w:b/>
          <w:bCs/>
          <w:sz w:val="32"/>
          <w:szCs w:val="32"/>
          <w:lang w:eastAsia="en-GB"/>
        </w:rPr>
        <w:t>tudent Number – 1801585</w:t>
      </w:r>
    </w:p>
    <w:p w14:paraId="0FAB260C"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744AFF6A"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299448AE"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13A5400A"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38774316"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32022750"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46F8D96F" w14:textId="15BFF745" w:rsidR="005703DC" w:rsidRPr="00655546" w:rsidRDefault="005703DC" w:rsidP="005703DC">
      <w:pPr>
        <w:spacing w:after="0" w:line="240" w:lineRule="auto"/>
        <w:jc w:val="center"/>
        <w:rPr>
          <w:rFonts w:eastAsia="Times New Roman" w:cstheme="minorHAnsi"/>
          <w:b/>
          <w:bCs/>
          <w:sz w:val="32"/>
          <w:szCs w:val="32"/>
          <w:lang w:eastAsia="en-GB"/>
        </w:rPr>
      </w:pPr>
      <w:r w:rsidRPr="00655546">
        <w:rPr>
          <w:rFonts w:eastAsia="Times New Roman" w:cstheme="minorHAnsi"/>
          <w:b/>
          <w:bCs/>
          <w:sz w:val="32"/>
          <w:szCs w:val="32"/>
          <w:lang w:eastAsia="en-GB"/>
        </w:rPr>
        <w:t>Forensic Recovery and Examination module</w:t>
      </w:r>
    </w:p>
    <w:p w14:paraId="755228AE"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61EAD1A3" w14:textId="77777777" w:rsidR="005703DC" w:rsidRPr="00655546" w:rsidRDefault="005703DC" w:rsidP="005703DC">
      <w:pPr>
        <w:spacing w:after="0" w:line="240" w:lineRule="auto"/>
        <w:jc w:val="center"/>
        <w:rPr>
          <w:rFonts w:eastAsia="Times New Roman" w:cstheme="minorHAnsi"/>
          <w:b/>
          <w:bCs/>
          <w:sz w:val="32"/>
          <w:szCs w:val="32"/>
          <w:lang w:eastAsia="en-GB"/>
        </w:rPr>
      </w:pPr>
    </w:p>
    <w:p w14:paraId="2FBA2D22" w14:textId="4077EC9D" w:rsidR="005703DC" w:rsidRPr="00655546" w:rsidRDefault="005703DC" w:rsidP="005703DC">
      <w:pPr>
        <w:spacing w:after="0" w:line="240" w:lineRule="auto"/>
        <w:jc w:val="center"/>
        <w:rPr>
          <w:rFonts w:eastAsia="Times New Roman" w:cstheme="minorHAnsi"/>
          <w:b/>
          <w:bCs/>
          <w:sz w:val="32"/>
          <w:szCs w:val="32"/>
          <w:lang w:eastAsia="en-GB"/>
        </w:rPr>
      </w:pPr>
      <w:r w:rsidRPr="00655546">
        <w:rPr>
          <w:rFonts w:eastAsia="Times New Roman" w:cstheme="minorHAnsi"/>
          <w:b/>
          <w:bCs/>
          <w:sz w:val="32"/>
          <w:szCs w:val="32"/>
          <w:lang w:eastAsia="en-GB"/>
        </w:rPr>
        <w:t xml:space="preserve">Module Code </w:t>
      </w:r>
      <w:r w:rsidR="00655546" w:rsidRPr="00655546">
        <w:rPr>
          <w:rFonts w:eastAsia="Times New Roman" w:cstheme="minorHAnsi"/>
          <w:b/>
          <w:bCs/>
          <w:sz w:val="32"/>
          <w:szCs w:val="32"/>
          <w:lang w:eastAsia="en-GB"/>
        </w:rPr>
        <w:t>–</w:t>
      </w:r>
      <w:r w:rsidRPr="00655546">
        <w:rPr>
          <w:rFonts w:eastAsia="Times New Roman" w:cstheme="minorHAnsi"/>
          <w:b/>
          <w:bCs/>
          <w:sz w:val="32"/>
          <w:szCs w:val="32"/>
          <w:lang w:eastAsia="en-GB"/>
        </w:rPr>
        <w:t xml:space="preserve"> </w:t>
      </w:r>
      <w:r w:rsidR="00655546" w:rsidRPr="00655546">
        <w:rPr>
          <w:rFonts w:eastAsia="Times New Roman" w:cstheme="minorHAnsi"/>
          <w:b/>
          <w:bCs/>
          <w:sz w:val="32"/>
          <w:szCs w:val="32"/>
          <w:lang w:eastAsia="en-GB"/>
        </w:rPr>
        <w:t>BMPL6002</w:t>
      </w:r>
    </w:p>
    <w:p w14:paraId="1AB5DBC8" w14:textId="77777777" w:rsidR="00655546" w:rsidRPr="00655546" w:rsidRDefault="00655546" w:rsidP="005703DC">
      <w:pPr>
        <w:spacing w:after="0" w:line="240" w:lineRule="auto"/>
        <w:jc w:val="center"/>
        <w:rPr>
          <w:rFonts w:eastAsia="Times New Roman" w:cstheme="minorHAnsi"/>
          <w:b/>
          <w:bCs/>
          <w:sz w:val="32"/>
          <w:szCs w:val="32"/>
          <w:lang w:eastAsia="en-GB"/>
        </w:rPr>
      </w:pPr>
    </w:p>
    <w:p w14:paraId="6F787A2F" w14:textId="77777777" w:rsidR="00655546" w:rsidRPr="00655546" w:rsidRDefault="00655546" w:rsidP="005703DC">
      <w:pPr>
        <w:spacing w:after="0" w:line="240" w:lineRule="auto"/>
        <w:jc w:val="center"/>
        <w:rPr>
          <w:rFonts w:eastAsia="Times New Roman" w:cstheme="minorHAnsi"/>
          <w:b/>
          <w:bCs/>
          <w:sz w:val="32"/>
          <w:szCs w:val="32"/>
          <w:lang w:eastAsia="en-GB"/>
        </w:rPr>
      </w:pPr>
    </w:p>
    <w:p w14:paraId="531FD9D2" w14:textId="20A9FFC9" w:rsidR="00655546" w:rsidRPr="00655546" w:rsidRDefault="00655546" w:rsidP="00655546">
      <w:pPr>
        <w:spacing w:after="0" w:line="240" w:lineRule="auto"/>
        <w:jc w:val="center"/>
        <w:rPr>
          <w:rFonts w:eastAsia="Times New Roman" w:cstheme="minorHAnsi"/>
          <w:b/>
          <w:bCs/>
          <w:sz w:val="32"/>
          <w:szCs w:val="32"/>
          <w:lang w:eastAsia="en-GB"/>
        </w:rPr>
      </w:pPr>
      <w:r w:rsidRPr="00655546">
        <w:rPr>
          <w:rFonts w:eastAsia="Times New Roman" w:cstheme="minorHAnsi"/>
          <w:b/>
          <w:bCs/>
          <w:sz w:val="32"/>
          <w:szCs w:val="32"/>
          <w:lang w:eastAsia="en-GB"/>
        </w:rPr>
        <w:t xml:space="preserve">Question – </w:t>
      </w:r>
    </w:p>
    <w:p w14:paraId="618AFD0E" w14:textId="77777777" w:rsidR="00655546" w:rsidRPr="00655546" w:rsidRDefault="00655546" w:rsidP="00655546">
      <w:pPr>
        <w:spacing w:after="0" w:line="240" w:lineRule="auto"/>
        <w:jc w:val="center"/>
        <w:rPr>
          <w:rFonts w:eastAsia="Times New Roman" w:cstheme="minorHAnsi"/>
          <w:b/>
          <w:bCs/>
          <w:sz w:val="32"/>
          <w:szCs w:val="32"/>
          <w:lang w:eastAsia="en-GB"/>
        </w:rPr>
      </w:pPr>
    </w:p>
    <w:p w14:paraId="048ED1B9" w14:textId="77777777" w:rsidR="00655546" w:rsidRPr="00655546" w:rsidRDefault="00655546" w:rsidP="00655546">
      <w:pPr>
        <w:spacing w:after="0" w:line="240" w:lineRule="auto"/>
        <w:rPr>
          <w:rFonts w:eastAsia="Times New Roman" w:cstheme="minorHAnsi"/>
          <w:b/>
          <w:bCs/>
          <w:sz w:val="32"/>
          <w:szCs w:val="32"/>
          <w:lang w:eastAsia="en-GB"/>
        </w:rPr>
      </w:pPr>
      <w:r w:rsidRPr="00655546">
        <w:rPr>
          <w:rFonts w:eastAsia="Times New Roman" w:cstheme="minorHAnsi"/>
          <w:b/>
          <w:bCs/>
          <w:sz w:val="32"/>
          <w:szCs w:val="32"/>
          <w:lang w:eastAsia="en-GB"/>
        </w:rPr>
        <w:t>Part A. Critically evaluate the processes and procedures adopted by the First Attending Officer (FAO) at a crime scene in order to reduce the possibilities of cross contamination (1500 Words).</w:t>
      </w:r>
    </w:p>
    <w:p w14:paraId="522FE3EA" w14:textId="77777777" w:rsidR="00655546" w:rsidRPr="00655546" w:rsidRDefault="00655546" w:rsidP="00655546">
      <w:pPr>
        <w:spacing w:after="0" w:line="240" w:lineRule="auto"/>
        <w:rPr>
          <w:rFonts w:eastAsia="Times New Roman" w:cstheme="minorHAnsi"/>
          <w:b/>
          <w:bCs/>
          <w:sz w:val="32"/>
          <w:szCs w:val="32"/>
          <w:lang w:eastAsia="en-GB"/>
        </w:rPr>
      </w:pPr>
    </w:p>
    <w:p w14:paraId="3E1D4938" w14:textId="77777777" w:rsidR="00655546" w:rsidRPr="00655546" w:rsidRDefault="00655546" w:rsidP="00655546">
      <w:pPr>
        <w:spacing w:after="0" w:line="240" w:lineRule="auto"/>
        <w:jc w:val="center"/>
        <w:rPr>
          <w:rFonts w:eastAsia="Times New Roman" w:cstheme="minorHAnsi"/>
          <w:b/>
          <w:bCs/>
          <w:sz w:val="32"/>
          <w:szCs w:val="32"/>
          <w:lang w:eastAsia="en-GB"/>
        </w:rPr>
      </w:pPr>
    </w:p>
    <w:p w14:paraId="47AA951B" w14:textId="77777777" w:rsidR="00655546" w:rsidRPr="00655546" w:rsidRDefault="00655546" w:rsidP="00655546">
      <w:pPr>
        <w:spacing w:after="0" w:line="240" w:lineRule="auto"/>
        <w:jc w:val="center"/>
        <w:rPr>
          <w:rFonts w:eastAsia="Times New Roman" w:cstheme="minorHAnsi"/>
          <w:b/>
          <w:bCs/>
          <w:sz w:val="32"/>
          <w:szCs w:val="32"/>
          <w:lang w:eastAsia="en-GB"/>
        </w:rPr>
      </w:pPr>
    </w:p>
    <w:p w14:paraId="63A6C56A" w14:textId="77777777" w:rsidR="005703DC" w:rsidRPr="00655546" w:rsidRDefault="005703DC" w:rsidP="00750B51">
      <w:pPr>
        <w:spacing w:after="0" w:line="240" w:lineRule="auto"/>
        <w:rPr>
          <w:rFonts w:eastAsia="Times New Roman" w:cstheme="minorHAnsi"/>
          <w:b/>
          <w:bCs/>
          <w:sz w:val="32"/>
          <w:szCs w:val="32"/>
          <w:lang w:eastAsia="en-GB"/>
        </w:rPr>
      </w:pPr>
    </w:p>
    <w:p w14:paraId="219C345A" w14:textId="77777777" w:rsidR="005703DC" w:rsidRPr="00655546" w:rsidRDefault="005703DC" w:rsidP="00750B51">
      <w:pPr>
        <w:spacing w:after="0" w:line="240" w:lineRule="auto"/>
        <w:rPr>
          <w:rFonts w:eastAsia="Times New Roman" w:cstheme="minorHAnsi"/>
          <w:b/>
          <w:bCs/>
          <w:sz w:val="32"/>
          <w:szCs w:val="32"/>
          <w:lang w:eastAsia="en-GB"/>
        </w:rPr>
      </w:pPr>
    </w:p>
    <w:p w14:paraId="590881EA" w14:textId="77777777" w:rsidR="00655546" w:rsidRPr="00655546" w:rsidRDefault="00655546" w:rsidP="00655546">
      <w:pPr>
        <w:spacing w:after="0" w:line="240" w:lineRule="auto"/>
        <w:rPr>
          <w:rFonts w:eastAsia="Times New Roman" w:cstheme="minorHAnsi"/>
          <w:b/>
          <w:bCs/>
          <w:sz w:val="32"/>
          <w:szCs w:val="32"/>
          <w:lang w:eastAsia="en-GB"/>
        </w:rPr>
      </w:pPr>
      <w:r w:rsidRPr="00655546">
        <w:rPr>
          <w:rFonts w:eastAsia="Times New Roman" w:cstheme="minorHAnsi"/>
          <w:b/>
          <w:bCs/>
          <w:sz w:val="32"/>
          <w:szCs w:val="32"/>
          <w:lang w:eastAsia="en-GB"/>
        </w:rPr>
        <w:t>Part B. Critically analyse the methods in practice for the recovery and examination of forensic evidence at crime scenes evaluating the legislation, strategies, policies and procedures with regard to forensic recovery and examination (1500 Words).</w:t>
      </w:r>
    </w:p>
    <w:p w14:paraId="58EACBB7" w14:textId="77777777" w:rsidR="005703DC" w:rsidRPr="00655546" w:rsidRDefault="005703DC" w:rsidP="00655546">
      <w:pPr>
        <w:spacing w:after="0" w:line="240" w:lineRule="auto"/>
        <w:jc w:val="center"/>
        <w:rPr>
          <w:rFonts w:ascii="Arial" w:eastAsia="Times New Roman" w:hAnsi="Arial" w:cs="Arial"/>
          <w:b/>
          <w:bCs/>
          <w:sz w:val="32"/>
          <w:szCs w:val="32"/>
          <w:lang w:eastAsia="en-GB"/>
        </w:rPr>
      </w:pPr>
    </w:p>
    <w:p w14:paraId="1281BEF8" w14:textId="77777777" w:rsidR="005703DC" w:rsidRPr="00655546" w:rsidRDefault="005703DC" w:rsidP="00750B51">
      <w:pPr>
        <w:spacing w:after="0" w:line="240" w:lineRule="auto"/>
        <w:rPr>
          <w:rFonts w:ascii="Arial" w:eastAsia="Times New Roman" w:hAnsi="Arial" w:cs="Arial"/>
          <w:b/>
          <w:bCs/>
          <w:sz w:val="32"/>
          <w:szCs w:val="32"/>
          <w:lang w:eastAsia="en-GB"/>
        </w:rPr>
      </w:pPr>
    </w:p>
    <w:p w14:paraId="5D68F40E" w14:textId="77777777" w:rsidR="005703DC" w:rsidRPr="00655546" w:rsidRDefault="005703DC" w:rsidP="00750B51">
      <w:pPr>
        <w:spacing w:after="0" w:line="240" w:lineRule="auto"/>
        <w:rPr>
          <w:rFonts w:ascii="Arial" w:eastAsia="Times New Roman" w:hAnsi="Arial" w:cs="Arial"/>
          <w:b/>
          <w:bCs/>
          <w:sz w:val="32"/>
          <w:szCs w:val="32"/>
          <w:lang w:eastAsia="en-GB"/>
        </w:rPr>
      </w:pPr>
    </w:p>
    <w:p w14:paraId="233A96E3" w14:textId="1F9E28A7" w:rsidR="00750B51" w:rsidRDefault="00750B51" w:rsidP="00750B51">
      <w:pPr>
        <w:spacing w:after="0" w:line="240" w:lineRule="auto"/>
        <w:rPr>
          <w:rFonts w:ascii="Arial" w:eastAsia="Times New Roman" w:hAnsi="Arial" w:cs="Arial"/>
          <w:b/>
          <w:bCs/>
          <w:sz w:val="24"/>
          <w:szCs w:val="24"/>
          <w:lang w:eastAsia="en-GB"/>
        </w:rPr>
      </w:pPr>
      <w:r w:rsidRPr="00750B51">
        <w:rPr>
          <w:rFonts w:ascii="Arial" w:eastAsia="Times New Roman" w:hAnsi="Arial" w:cs="Arial"/>
          <w:b/>
          <w:bCs/>
          <w:sz w:val="24"/>
          <w:szCs w:val="24"/>
          <w:lang w:eastAsia="en-GB"/>
        </w:rPr>
        <w:lastRenderedPageBreak/>
        <w:t>Part A. Critically evaluate the processes and procedures adopted by the First Attending Officer (FAO) at a crime scene in order to reduce the possibilities of cross contamination (1500 Words).</w:t>
      </w:r>
    </w:p>
    <w:p w14:paraId="55652AEC" w14:textId="252C929A" w:rsidR="0066146E" w:rsidRDefault="0066146E" w:rsidP="00750B51">
      <w:pPr>
        <w:spacing w:after="0" w:line="240" w:lineRule="auto"/>
        <w:rPr>
          <w:rFonts w:ascii="Arial" w:eastAsia="Times New Roman" w:hAnsi="Arial" w:cs="Arial"/>
          <w:b/>
          <w:bCs/>
          <w:sz w:val="24"/>
          <w:szCs w:val="24"/>
          <w:lang w:eastAsia="en-GB"/>
        </w:rPr>
      </w:pPr>
    </w:p>
    <w:p w14:paraId="46393C73" w14:textId="77777777" w:rsidR="00616E6E" w:rsidRDefault="00454922" w:rsidP="00F35FF5">
      <w:p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A first attending officer according to </w:t>
      </w:r>
      <w:r w:rsidR="0037752E">
        <w:rPr>
          <w:rFonts w:eastAsia="Times New Roman" w:cstheme="minorHAnsi"/>
          <w:sz w:val="24"/>
          <w:szCs w:val="24"/>
          <w:lang w:eastAsia="en-GB"/>
        </w:rPr>
        <w:t xml:space="preserve">Donofrio (2000), they are the first people on a crime scene and have specific </w:t>
      </w:r>
      <w:r w:rsidR="004C2042">
        <w:rPr>
          <w:rFonts w:eastAsia="Times New Roman" w:cstheme="minorHAnsi"/>
          <w:sz w:val="24"/>
          <w:szCs w:val="24"/>
          <w:lang w:eastAsia="en-GB"/>
        </w:rPr>
        <w:t xml:space="preserve">roles through the investigation of the scene. Donofrio (2000) explains that </w:t>
      </w:r>
      <w:r w:rsidR="003A105A">
        <w:rPr>
          <w:rFonts w:eastAsia="Times New Roman" w:cstheme="minorHAnsi"/>
          <w:sz w:val="24"/>
          <w:szCs w:val="24"/>
          <w:lang w:eastAsia="en-GB"/>
        </w:rPr>
        <w:t xml:space="preserve">it is the first attending officers job to take control of the scene to make sure that they keep in control of any preventions or changes to the crime scene. The two main factors the first attending officer </w:t>
      </w:r>
      <w:r w:rsidR="00DA6816">
        <w:rPr>
          <w:rFonts w:eastAsia="Times New Roman" w:cstheme="minorHAnsi"/>
          <w:sz w:val="24"/>
          <w:szCs w:val="24"/>
          <w:lang w:eastAsia="en-GB"/>
        </w:rPr>
        <w:t xml:space="preserve">must take into consideration is the weather and </w:t>
      </w:r>
      <w:r w:rsidR="00B96F38">
        <w:rPr>
          <w:rFonts w:eastAsia="Times New Roman" w:cstheme="minorHAnsi"/>
          <w:sz w:val="24"/>
          <w:szCs w:val="24"/>
          <w:lang w:eastAsia="en-GB"/>
        </w:rPr>
        <w:t xml:space="preserve">people as they are the two mostly likely </w:t>
      </w:r>
      <w:r w:rsidR="00457CD9">
        <w:rPr>
          <w:rFonts w:eastAsia="Times New Roman" w:cstheme="minorHAnsi"/>
          <w:sz w:val="24"/>
          <w:szCs w:val="24"/>
          <w:lang w:eastAsia="en-GB"/>
        </w:rPr>
        <w:t xml:space="preserve">factors that can change the crime scene, Donofrio (2000). </w:t>
      </w:r>
    </w:p>
    <w:p w14:paraId="184A8849" w14:textId="77777777" w:rsidR="000D294F" w:rsidRDefault="000D294F" w:rsidP="00F35FF5">
      <w:pPr>
        <w:spacing w:after="0" w:line="480" w:lineRule="auto"/>
        <w:rPr>
          <w:rFonts w:eastAsia="Times New Roman" w:cstheme="minorHAnsi"/>
          <w:sz w:val="24"/>
          <w:szCs w:val="24"/>
          <w:lang w:eastAsia="en-GB"/>
        </w:rPr>
      </w:pPr>
    </w:p>
    <w:p w14:paraId="08326CEE" w14:textId="58DDC7F1" w:rsidR="000D294F" w:rsidRDefault="008A00B6" w:rsidP="00F35FF5">
      <w:pPr>
        <w:spacing w:after="0" w:line="480" w:lineRule="auto"/>
        <w:rPr>
          <w:rFonts w:eastAsia="Times New Roman" w:cstheme="minorHAnsi"/>
          <w:sz w:val="24"/>
          <w:szCs w:val="24"/>
          <w:lang w:eastAsia="en-GB"/>
        </w:rPr>
      </w:pPr>
      <w:r>
        <w:rPr>
          <w:rFonts w:eastAsia="Times New Roman" w:cstheme="minorHAnsi"/>
          <w:sz w:val="24"/>
          <w:szCs w:val="24"/>
          <w:lang w:eastAsia="en-GB"/>
        </w:rPr>
        <w:t>What the college of policing (2022) explain</w:t>
      </w:r>
      <w:r w:rsidR="00EE2A7B">
        <w:rPr>
          <w:rFonts w:eastAsia="Times New Roman" w:cstheme="minorHAnsi"/>
          <w:sz w:val="24"/>
          <w:szCs w:val="24"/>
          <w:lang w:eastAsia="en-GB"/>
        </w:rPr>
        <w:t>s</w:t>
      </w:r>
      <w:r>
        <w:rPr>
          <w:rFonts w:eastAsia="Times New Roman" w:cstheme="minorHAnsi"/>
          <w:sz w:val="24"/>
          <w:szCs w:val="24"/>
          <w:lang w:eastAsia="en-GB"/>
        </w:rPr>
        <w:t xml:space="preserve"> is there is a check list that a first attending officer should do for a domestic but is similar </w:t>
      </w:r>
      <w:r w:rsidR="00C92AC2">
        <w:rPr>
          <w:rFonts w:eastAsia="Times New Roman" w:cstheme="minorHAnsi"/>
          <w:sz w:val="24"/>
          <w:szCs w:val="24"/>
          <w:lang w:eastAsia="en-GB"/>
        </w:rPr>
        <w:t>method to any</w:t>
      </w:r>
      <w:r w:rsidR="00EE2A7B">
        <w:rPr>
          <w:rFonts w:eastAsia="Times New Roman" w:cstheme="minorHAnsi"/>
          <w:sz w:val="24"/>
          <w:szCs w:val="24"/>
          <w:lang w:eastAsia="en-GB"/>
        </w:rPr>
        <w:t xml:space="preserve"> type of</w:t>
      </w:r>
      <w:r w:rsidR="00C92AC2">
        <w:rPr>
          <w:rFonts w:eastAsia="Times New Roman" w:cstheme="minorHAnsi"/>
          <w:sz w:val="24"/>
          <w:szCs w:val="24"/>
          <w:lang w:eastAsia="en-GB"/>
        </w:rPr>
        <w:t xml:space="preserve"> crime scene on initial arrival. The list includes</w:t>
      </w:r>
      <w:r w:rsidR="0019186C">
        <w:rPr>
          <w:rFonts w:eastAsia="Times New Roman" w:cstheme="minorHAnsi"/>
          <w:sz w:val="24"/>
          <w:szCs w:val="24"/>
          <w:lang w:eastAsia="en-GB"/>
        </w:rPr>
        <w:t xml:space="preserve"> such things as keeping immediate safety, building a rapport, </w:t>
      </w:r>
      <w:r w:rsidR="000E041A">
        <w:rPr>
          <w:rFonts w:eastAsia="Times New Roman" w:cstheme="minorHAnsi"/>
          <w:sz w:val="24"/>
          <w:szCs w:val="24"/>
          <w:lang w:eastAsia="en-GB"/>
        </w:rPr>
        <w:t>carry out an investigation of the scene which identifies the risks and areas of concern</w:t>
      </w:r>
      <w:r w:rsidR="003A6445">
        <w:rPr>
          <w:rFonts w:eastAsia="Times New Roman" w:cstheme="minorHAnsi"/>
          <w:sz w:val="24"/>
          <w:szCs w:val="24"/>
          <w:lang w:eastAsia="en-GB"/>
        </w:rPr>
        <w:t>, and the main role which is the first responder remains in control of the scene until there is a safe hand over</w:t>
      </w:r>
      <w:r w:rsidR="003C6938">
        <w:rPr>
          <w:rFonts w:eastAsia="Times New Roman" w:cstheme="minorHAnsi"/>
          <w:sz w:val="24"/>
          <w:szCs w:val="24"/>
          <w:lang w:eastAsia="en-GB"/>
        </w:rPr>
        <w:t>.</w:t>
      </w:r>
      <w:r w:rsidR="00DA3EAC">
        <w:rPr>
          <w:rFonts w:eastAsia="Times New Roman" w:cstheme="minorHAnsi"/>
          <w:sz w:val="24"/>
          <w:szCs w:val="24"/>
          <w:lang w:eastAsia="en-GB"/>
        </w:rPr>
        <w:t xml:space="preserve"> </w:t>
      </w:r>
      <w:r w:rsidR="002C3E65">
        <w:rPr>
          <w:rFonts w:eastAsia="Times New Roman" w:cstheme="minorHAnsi"/>
          <w:sz w:val="24"/>
          <w:szCs w:val="24"/>
          <w:lang w:eastAsia="en-GB"/>
        </w:rPr>
        <w:t>T</w:t>
      </w:r>
      <w:r w:rsidR="00EE2A7B">
        <w:rPr>
          <w:rFonts w:eastAsia="Times New Roman" w:cstheme="minorHAnsi"/>
          <w:sz w:val="24"/>
          <w:szCs w:val="24"/>
          <w:lang w:eastAsia="en-GB"/>
        </w:rPr>
        <w:t>he role</w:t>
      </w:r>
      <w:r w:rsidR="00F7647E">
        <w:rPr>
          <w:rFonts w:eastAsia="Times New Roman" w:cstheme="minorHAnsi"/>
          <w:sz w:val="24"/>
          <w:szCs w:val="24"/>
          <w:lang w:eastAsia="en-GB"/>
        </w:rPr>
        <w:t xml:space="preserve"> a first attending officer is expected to perform is to help any injured </w:t>
      </w:r>
      <w:r w:rsidR="007B03C8">
        <w:rPr>
          <w:rFonts w:eastAsia="Times New Roman" w:cstheme="minorHAnsi"/>
          <w:sz w:val="24"/>
          <w:szCs w:val="24"/>
          <w:lang w:eastAsia="en-GB"/>
        </w:rPr>
        <w:t xml:space="preserve">first and for most before doing anything else, once medical treatment has been </w:t>
      </w:r>
      <w:r w:rsidR="003C519E">
        <w:rPr>
          <w:rFonts w:eastAsia="Times New Roman" w:cstheme="minorHAnsi"/>
          <w:sz w:val="24"/>
          <w:szCs w:val="24"/>
          <w:lang w:eastAsia="en-GB"/>
        </w:rPr>
        <w:t xml:space="preserve">given and handed over to medical teams. The first attending officer must investigate the scene and do a procedure called cordoning, </w:t>
      </w:r>
      <w:r w:rsidR="001D4603">
        <w:rPr>
          <w:rFonts w:eastAsia="Times New Roman" w:cstheme="minorHAnsi"/>
          <w:sz w:val="24"/>
          <w:szCs w:val="24"/>
          <w:lang w:eastAsia="en-GB"/>
        </w:rPr>
        <w:t xml:space="preserve">which is where </w:t>
      </w:r>
      <w:r w:rsidR="00033D0A">
        <w:rPr>
          <w:rFonts w:eastAsia="Times New Roman" w:cstheme="minorHAnsi"/>
          <w:sz w:val="24"/>
          <w:szCs w:val="24"/>
          <w:lang w:eastAsia="en-GB"/>
        </w:rPr>
        <w:t xml:space="preserve">the officer blocks off areas in which they feel </w:t>
      </w:r>
      <w:r w:rsidR="008C49CF">
        <w:rPr>
          <w:rFonts w:eastAsia="Times New Roman" w:cstheme="minorHAnsi"/>
          <w:sz w:val="24"/>
          <w:szCs w:val="24"/>
          <w:lang w:eastAsia="en-GB"/>
        </w:rPr>
        <w:t xml:space="preserve">is a </w:t>
      </w:r>
      <w:r w:rsidR="009452DC">
        <w:rPr>
          <w:rFonts w:eastAsia="Times New Roman" w:cstheme="minorHAnsi"/>
          <w:sz w:val="24"/>
          <w:szCs w:val="24"/>
          <w:lang w:eastAsia="en-GB"/>
        </w:rPr>
        <w:t>vital area</w:t>
      </w:r>
      <w:r w:rsidR="008C49CF">
        <w:rPr>
          <w:rFonts w:eastAsia="Times New Roman" w:cstheme="minorHAnsi"/>
          <w:sz w:val="24"/>
          <w:szCs w:val="24"/>
          <w:lang w:eastAsia="en-GB"/>
        </w:rPr>
        <w:t xml:space="preserve"> with key evidence for the investigation. This is one of many procedures to prevent contamination, (</w:t>
      </w:r>
      <w:r w:rsidR="001F084E">
        <w:rPr>
          <w:rFonts w:eastAsia="Times New Roman" w:cstheme="minorHAnsi"/>
          <w:sz w:val="24"/>
          <w:szCs w:val="24"/>
          <w:lang w:eastAsia="en-GB"/>
        </w:rPr>
        <w:t>Future learn 2022)</w:t>
      </w:r>
      <w:r w:rsidR="00B23BF3">
        <w:rPr>
          <w:rFonts w:eastAsia="Times New Roman" w:cstheme="minorHAnsi"/>
          <w:sz w:val="24"/>
          <w:szCs w:val="24"/>
          <w:lang w:eastAsia="en-GB"/>
        </w:rPr>
        <w:t>. Other procedures in which the firs</w:t>
      </w:r>
      <w:r w:rsidR="000B645E">
        <w:rPr>
          <w:rFonts w:eastAsia="Times New Roman" w:cstheme="minorHAnsi"/>
          <w:sz w:val="24"/>
          <w:szCs w:val="24"/>
          <w:lang w:eastAsia="en-GB"/>
        </w:rPr>
        <w:t xml:space="preserve">t attending officer must complete is a </w:t>
      </w:r>
      <w:r w:rsidR="005C41B7">
        <w:rPr>
          <w:rFonts w:eastAsia="Times New Roman" w:cstheme="minorHAnsi"/>
          <w:sz w:val="24"/>
          <w:szCs w:val="24"/>
          <w:lang w:eastAsia="en-GB"/>
        </w:rPr>
        <w:t xml:space="preserve">common approach path </w:t>
      </w:r>
      <w:r w:rsidR="000B645E">
        <w:rPr>
          <w:rFonts w:eastAsia="Times New Roman" w:cstheme="minorHAnsi"/>
          <w:sz w:val="24"/>
          <w:szCs w:val="24"/>
          <w:lang w:eastAsia="en-GB"/>
        </w:rPr>
        <w:t xml:space="preserve">with a </w:t>
      </w:r>
      <w:r w:rsidR="00AF7C0B">
        <w:rPr>
          <w:rFonts w:eastAsia="Times New Roman" w:cstheme="minorHAnsi"/>
          <w:sz w:val="24"/>
          <w:szCs w:val="24"/>
          <w:lang w:eastAsia="en-GB"/>
        </w:rPr>
        <w:t>crime scene log which includes every person who enters and leaves the scene with dates and times.</w:t>
      </w:r>
      <w:r w:rsidR="00085D06">
        <w:rPr>
          <w:rFonts w:eastAsia="Times New Roman" w:cstheme="minorHAnsi"/>
          <w:sz w:val="24"/>
          <w:szCs w:val="24"/>
          <w:lang w:eastAsia="en-GB"/>
        </w:rPr>
        <w:t xml:space="preserve"> All of which have an impor</w:t>
      </w:r>
      <w:r w:rsidR="00830591">
        <w:rPr>
          <w:rFonts w:eastAsia="Times New Roman" w:cstheme="minorHAnsi"/>
          <w:sz w:val="24"/>
          <w:szCs w:val="24"/>
          <w:lang w:eastAsia="en-GB"/>
        </w:rPr>
        <w:t xml:space="preserve">tant role as </w:t>
      </w:r>
      <w:proofErr w:type="spellStart"/>
      <w:r w:rsidR="00830591">
        <w:rPr>
          <w:rFonts w:eastAsia="Times New Roman" w:cstheme="minorHAnsi"/>
          <w:sz w:val="24"/>
          <w:szCs w:val="24"/>
          <w:lang w:eastAsia="en-GB"/>
        </w:rPr>
        <w:t>Schiro</w:t>
      </w:r>
      <w:proofErr w:type="spellEnd"/>
      <w:r w:rsidR="00830591">
        <w:rPr>
          <w:rFonts w:eastAsia="Times New Roman" w:cstheme="minorHAnsi"/>
          <w:sz w:val="24"/>
          <w:szCs w:val="24"/>
          <w:lang w:eastAsia="en-GB"/>
        </w:rPr>
        <w:t xml:space="preserve"> (</w:t>
      </w:r>
      <w:r w:rsidR="007B4289">
        <w:rPr>
          <w:rFonts w:eastAsia="Times New Roman" w:cstheme="minorHAnsi"/>
          <w:sz w:val="24"/>
          <w:szCs w:val="24"/>
          <w:lang w:eastAsia="en-GB"/>
        </w:rPr>
        <w:t xml:space="preserve">2022) explains, all these procedures and processes that are in place are to keep the </w:t>
      </w:r>
      <w:r w:rsidR="003214FB">
        <w:rPr>
          <w:rFonts w:eastAsia="Times New Roman" w:cstheme="minorHAnsi"/>
          <w:sz w:val="24"/>
          <w:szCs w:val="24"/>
          <w:lang w:eastAsia="en-GB"/>
        </w:rPr>
        <w:t xml:space="preserve">evidence intact and </w:t>
      </w:r>
      <w:r w:rsidR="00E50A22">
        <w:rPr>
          <w:rFonts w:eastAsia="Times New Roman" w:cstheme="minorHAnsi"/>
          <w:sz w:val="24"/>
          <w:szCs w:val="24"/>
          <w:lang w:eastAsia="en-GB"/>
        </w:rPr>
        <w:t>valid</w:t>
      </w:r>
      <w:r w:rsidR="004C2E1D">
        <w:rPr>
          <w:rFonts w:eastAsia="Times New Roman" w:cstheme="minorHAnsi"/>
          <w:sz w:val="24"/>
          <w:szCs w:val="24"/>
          <w:lang w:eastAsia="en-GB"/>
        </w:rPr>
        <w:t xml:space="preserve"> in the investigation</w:t>
      </w:r>
      <w:r w:rsidR="005C41B7">
        <w:rPr>
          <w:rFonts w:eastAsia="Times New Roman" w:cstheme="minorHAnsi"/>
          <w:sz w:val="24"/>
          <w:szCs w:val="24"/>
          <w:lang w:eastAsia="en-GB"/>
        </w:rPr>
        <w:t xml:space="preserve"> and to maintain integrity</w:t>
      </w:r>
      <w:r w:rsidR="004C2E1D">
        <w:rPr>
          <w:rFonts w:eastAsia="Times New Roman" w:cstheme="minorHAnsi"/>
          <w:sz w:val="24"/>
          <w:szCs w:val="24"/>
          <w:lang w:eastAsia="en-GB"/>
        </w:rPr>
        <w:t xml:space="preserve">. </w:t>
      </w:r>
    </w:p>
    <w:p w14:paraId="00338A45" w14:textId="447CDDCD" w:rsidR="0066146E" w:rsidRPr="00F35FF5" w:rsidRDefault="004A1274" w:rsidP="00F35FF5">
      <w:pPr>
        <w:spacing w:after="0" w:line="480" w:lineRule="auto"/>
        <w:rPr>
          <w:rFonts w:eastAsia="Times New Roman" w:cstheme="minorHAnsi"/>
          <w:sz w:val="24"/>
          <w:szCs w:val="24"/>
          <w:lang w:eastAsia="en-GB"/>
        </w:rPr>
      </w:pPr>
      <w:proofErr w:type="spellStart"/>
      <w:r>
        <w:rPr>
          <w:rFonts w:eastAsia="Times New Roman" w:cstheme="minorHAnsi"/>
          <w:sz w:val="24"/>
          <w:szCs w:val="24"/>
          <w:lang w:eastAsia="en-GB"/>
        </w:rPr>
        <w:lastRenderedPageBreak/>
        <w:t>Locards</w:t>
      </w:r>
      <w:proofErr w:type="spellEnd"/>
      <w:r>
        <w:rPr>
          <w:rFonts w:eastAsia="Times New Roman" w:cstheme="minorHAnsi"/>
          <w:sz w:val="24"/>
          <w:szCs w:val="24"/>
          <w:lang w:eastAsia="en-GB"/>
        </w:rPr>
        <w:t xml:space="preserve"> principle of exchange</w:t>
      </w:r>
      <w:r w:rsidR="00EA6B18">
        <w:rPr>
          <w:rFonts w:eastAsia="Times New Roman" w:cstheme="minorHAnsi"/>
          <w:sz w:val="24"/>
          <w:szCs w:val="24"/>
          <w:lang w:eastAsia="en-GB"/>
        </w:rPr>
        <w:t xml:space="preserve"> </w:t>
      </w:r>
      <w:r w:rsidR="004C2E1D">
        <w:rPr>
          <w:rFonts w:eastAsia="Times New Roman" w:cstheme="minorHAnsi"/>
          <w:sz w:val="24"/>
          <w:szCs w:val="24"/>
          <w:lang w:eastAsia="en-GB"/>
        </w:rPr>
        <w:t>which was made by</w:t>
      </w:r>
      <w:r w:rsidR="006427C3">
        <w:rPr>
          <w:rFonts w:eastAsia="Times New Roman" w:cstheme="minorHAnsi"/>
          <w:sz w:val="24"/>
          <w:szCs w:val="24"/>
          <w:lang w:eastAsia="en-GB"/>
        </w:rPr>
        <w:t xml:space="preserve"> Dr</w:t>
      </w:r>
      <w:r w:rsidR="004C2E1D">
        <w:rPr>
          <w:rFonts w:eastAsia="Times New Roman" w:cstheme="minorHAnsi"/>
          <w:sz w:val="24"/>
          <w:szCs w:val="24"/>
          <w:lang w:eastAsia="en-GB"/>
        </w:rPr>
        <w:t xml:space="preserve"> </w:t>
      </w:r>
      <w:proofErr w:type="spellStart"/>
      <w:r w:rsidR="006427C3">
        <w:rPr>
          <w:rFonts w:eastAsia="Times New Roman" w:cstheme="minorHAnsi"/>
          <w:sz w:val="24"/>
          <w:szCs w:val="24"/>
          <w:lang w:eastAsia="en-GB"/>
        </w:rPr>
        <w:t>Locard</w:t>
      </w:r>
      <w:proofErr w:type="spellEnd"/>
      <w:r w:rsidR="00AF7C0B">
        <w:rPr>
          <w:rFonts w:eastAsia="Times New Roman" w:cstheme="minorHAnsi"/>
          <w:sz w:val="24"/>
          <w:szCs w:val="24"/>
          <w:lang w:eastAsia="en-GB"/>
        </w:rPr>
        <w:t xml:space="preserve"> </w:t>
      </w:r>
      <w:r w:rsidR="006427C3">
        <w:rPr>
          <w:rFonts w:eastAsia="Times New Roman" w:cstheme="minorHAnsi"/>
          <w:sz w:val="24"/>
          <w:szCs w:val="24"/>
          <w:lang w:eastAsia="en-GB"/>
        </w:rPr>
        <w:t xml:space="preserve">, which was that </w:t>
      </w:r>
      <w:r w:rsidR="000D27AD">
        <w:rPr>
          <w:rFonts w:eastAsia="Times New Roman" w:cstheme="minorHAnsi"/>
          <w:sz w:val="24"/>
          <w:szCs w:val="24"/>
          <w:lang w:eastAsia="en-GB"/>
        </w:rPr>
        <w:t>“every contact leaves a trace”</w:t>
      </w:r>
      <w:r w:rsidR="00684FB6">
        <w:rPr>
          <w:rFonts w:eastAsia="Times New Roman" w:cstheme="minorHAnsi"/>
          <w:sz w:val="24"/>
          <w:szCs w:val="24"/>
          <w:lang w:eastAsia="en-GB"/>
        </w:rPr>
        <w:t>, Meaning any</w:t>
      </w:r>
      <w:r w:rsidR="0043436E">
        <w:rPr>
          <w:rFonts w:eastAsia="Times New Roman" w:cstheme="minorHAnsi"/>
          <w:sz w:val="24"/>
          <w:szCs w:val="24"/>
          <w:lang w:eastAsia="en-GB"/>
        </w:rPr>
        <w:t>thing that is moved before becoming an exhibit or being checked could</w:t>
      </w:r>
      <w:r w:rsidR="00037E72">
        <w:rPr>
          <w:rFonts w:eastAsia="Times New Roman" w:cstheme="minorHAnsi"/>
          <w:sz w:val="24"/>
          <w:szCs w:val="24"/>
          <w:lang w:eastAsia="en-GB"/>
        </w:rPr>
        <w:t xml:space="preserve"> affect the integrity.</w:t>
      </w:r>
      <w:r w:rsidR="00D73244">
        <w:rPr>
          <w:rFonts w:eastAsia="Times New Roman" w:cstheme="minorHAnsi"/>
          <w:sz w:val="24"/>
          <w:szCs w:val="24"/>
          <w:lang w:eastAsia="en-GB"/>
        </w:rPr>
        <w:t xml:space="preserve"> </w:t>
      </w:r>
      <w:r w:rsidR="007B3286">
        <w:rPr>
          <w:rFonts w:eastAsia="Times New Roman" w:cstheme="minorHAnsi"/>
          <w:sz w:val="24"/>
          <w:szCs w:val="24"/>
          <w:lang w:eastAsia="en-GB"/>
        </w:rPr>
        <w:t>Moran (2011) and Chisum and Turvey</w:t>
      </w:r>
      <w:r>
        <w:rPr>
          <w:rFonts w:eastAsia="Times New Roman" w:cstheme="minorHAnsi"/>
          <w:sz w:val="24"/>
          <w:szCs w:val="24"/>
          <w:lang w:eastAsia="en-GB"/>
        </w:rPr>
        <w:t xml:space="preserve"> (2012)</w:t>
      </w:r>
      <w:r w:rsidR="000D27AD">
        <w:rPr>
          <w:rFonts w:eastAsia="Times New Roman" w:cstheme="minorHAnsi"/>
          <w:sz w:val="24"/>
          <w:szCs w:val="24"/>
          <w:lang w:eastAsia="en-GB"/>
        </w:rPr>
        <w:t xml:space="preserve">, which </w:t>
      </w:r>
      <w:r w:rsidR="001C444C">
        <w:rPr>
          <w:rFonts w:eastAsia="Times New Roman" w:cstheme="minorHAnsi"/>
          <w:sz w:val="24"/>
          <w:szCs w:val="24"/>
          <w:lang w:eastAsia="en-GB"/>
        </w:rPr>
        <w:t xml:space="preserve">evidence room (2022) have explained it as </w:t>
      </w:r>
      <w:r w:rsidR="00CB36D4">
        <w:rPr>
          <w:rFonts w:eastAsia="Times New Roman" w:cstheme="minorHAnsi"/>
          <w:sz w:val="24"/>
          <w:szCs w:val="24"/>
          <w:lang w:eastAsia="en-GB"/>
        </w:rPr>
        <w:t xml:space="preserve">anything that is touched, moved </w:t>
      </w:r>
      <w:r w:rsidR="00D40A53">
        <w:rPr>
          <w:rFonts w:eastAsia="Times New Roman" w:cstheme="minorHAnsi"/>
          <w:sz w:val="24"/>
          <w:szCs w:val="24"/>
          <w:lang w:eastAsia="en-GB"/>
        </w:rPr>
        <w:t xml:space="preserve">or changed can be </w:t>
      </w:r>
      <w:r w:rsidR="00B65AAF">
        <w:rPr>
          <w:rFonts w:eastAsia="Times New Roman" w:cstheme="minorHAnsi"/>
          <w:sz w:val="24"/>
          <w:szCs w:val="24"/>
          <w:lang w:eastAsia="en-GB"/>
        </w:rPr>
        <w:t>dismissible</w:t>
      </w:r>
      <w:r w:rsidR="00D40A53">
        <w:rPr>
          <w:rFonts w:eastAsia="Times New Roman" w:cstheme="minorHAnsi"/>
          <w:sz w:val="24"/>
          <w:szCs w:val="24"/>
          <w:lang w:eastAsia="en-GB"/>
        </w:rPr>
        <w:t xml:space="preserve"> therefore </w:t>
      </w:r>
      <w:r w:rsidR="00B65AAF">
        <w:rPr>
          <w:rFonts w:eastAsia="Times New Roman" w:cstheme="minorHAnsi"/>
          <w:sz w:val="24"/>
          <w:szCs w:val="24"/>
          <w:lang w:eastAsia="en-GB"/>
        </w:rPr>
        <w:t>as the first attending officer, it is there job to</w:t>
      </w:r>
      <w:r w:rsidR="00DD5CB8">
        <w:rPr>
          <w:rFonts w:eastAsia="Times New Roman" w:cstheme="minorHAnsi"/>
          <w:sz w:val="24"/>
          <w:szCs w:val="24"/>
          <w:lang w:eastAsia="en-GB"/>
        </w:rPr>
        <w:t xml:space="preserve"> follow this golden rule</w:t>
      </w:r>
      <w:r w:rsidR="00576E33">
        <w:rPr>
          <w:rFonts w:eastAsia="Times New Roman" w:cstheme="minorHAnsi"/>
          <w:sz w:val="24"/>
          <w:szCs w:val="24"/>
          <w:lang w:eastAsia="en-GB"/>
        </w:rPr>
        <w:t xml:space="preserve"> hence the importance of all these procedures and processes in place. </w:t>
      </w:r>
      <w:r w:rsidR="00CA0939">
        <w:rPr>
          <w:rFonts w:eastAsia="Times New Roman" w:cstheme="minorHAnsi"/>
          <w:sz w:val="24"/>
          <w:szCs w:val="24"/>
          <w:lang w:eastAsia="en-GB"/>
        </w:rPr>
        <w:t>During this essay the procedures and processes that are in place</w:t>
      </w:r>
      <w:r w:rsidR="0060259C">
        <w:rPr>
          <w:rFonts w:eastAsia="Times New Roman" w:cstheme="minorHAnsi"/>
          <w:sz w:val="24"/>
          <w:szCs w:val="24"/>
          <w:lang w:eastAsia="en-GB"/>
        </w:rPr>
        <w:t xml:space="preserve"> to prevent </w:t>
      </w:r>
      <w:r w:rsidR="0027571B">
        <w:rPr>
          <w:rFonts w:eastAsia="Times New Roman" w:cstheme="minorHAnsi"/>
          <w:sz w:val="24"/>
          <w:szCs w:val="24"/>
          <w:lang w:eastAsia="en-GB"/>
        </w:rPr>
        <w:t>cross contamination</w:t>
      </w:r>
      <w:r w:rsidR="00CA0939">
        <w:rPr>
          <w:rFonts w:eastAsia="Times New Roman" w:cstheme="minorHAnsi"/>
          <w:sz w:val="24"/>
          <w:szCs w:val="24"/>
          <w:lang w:eastAsia="en-GB"/>
        </w:rPr>
        <w:t xml:space="preserve"> will be evaluated</w:t>
      </w:r>
      <w:r w:rsidR="009E68F4">
        <w:rPr>
          <w:rFonts w:eastAsia="Times New Roman" w:cstheme="minorHAnsi"/>
          <w:sz w:val="24"/>
          <w:szCs w:val="24"/>
          <w:lang w:eastAsia="en-GB"/>
        </w:rPr>
        <w:t xml:space="preserve"> to establish if they are effective and if there are any areas in which that may need some developing on.</w:t>
      </w:r>
      <w:r w:rsidR="00CA44CB">
        <w:rPr>
          <w:rFonts w:eastAsia="Times New Roman" w:cstheme="minorHAnsi"/>
          <w:sz w:val="24"/>
          <w:szCs w:val="24"/>
          <w:lang w:eastAsia="en-GB"/>
        </w:rPr>
        <w:t xml:space="preserve"> </w:t>
      </w:r>
      <w:r w:rsidR="009E68F4">
        <w:rPr>
          <w:rFonts w:eastAsia="Times New Roman" w:cstheme="minorHAnsi"/>
          <w:sz w:val="24"/>
          <w:szCs w:val="24"/>
          <w:lang w:eastAsia="en-GB"/>
        </w:rPr>
        <w:t xml:space="preserve"> </w:t>
      </w:r>
    </w:p>
    <w:p w14:paraId="3F32EE20" w14:textId="77777777" w:rsidR="005010F6" w:rsidRDefault="005010F6" w:rsidP="00750B51">
      <w:pPr>
        <w:spacing w:after="0" w:line="240" w:lineRule="auto"/>
        <w:rPr>
          <w:rFonts w:eastAsia="Times New Roman" w:cstheme="minorHAnsi"/>
          <w:sz w:val="24"/>
          <w:szCs w:val="24"/>
          <w:lang w:eastAsia="en-GB"/>
        </w:rPr>
      </w:pPr>
    </w:p>
    <w:p w14:paraId="135BAB96" w14:textId="0224A59E" w:rsidR="0037232D" w:rsidRPr="00FC0654" w:rsidRDefault="001671F2" w:rsidP="00FC0654">
      <w:pPr>
        <w:spacing w:after="0" w:line="480" w:lineRule="auto"/>
        <w:rPr>
          <w:rFonts w:eastAsia="Times New Roman" w:cstheme="minorHAnsi"/>
          <w:sz w:val="24"/>
          <w:szCs w:val="24"/>
          <w:lang w:eastAsia="en-GB"/>
        </w:rPr>
      </w:pPr>
      <w:r>
        <w:rPr>
          <w:rFonts w:eastAsia="Times New Roman" w:cstheme="minorHAnsi"/>
          <w:sz w:val="24"/>
          <w:szCs w:val="24"/>
          <w:lang w:eastAsia="en-GB"/>
        </w:rPr>
        <w:t>The Science regulator (202</w:t>
      </w:r>
      <w:r w:rsidR="00463D12">
        <w:rPr>
          <w:rFonts w:eastAsia="Times New Roman" w:cstheme="minorHAnsi"/>
          <w:sz w:val="24"/>
          <w:szCs w:val="24"/>
          <w:lang w:eastAsia="en-GB"/>
        </w:rPr>
        <w:t>0</w:t>
      </w:r>
      <w:r>
        <w:rPr>
          <w:rFonts w:eastAsia="Times New Roman" w:cstheme="minorHAnsi"/>
          <w:sz w:val="24"/>
          <w:szCs w:val="24"/>
          <w:lang w:eastAsia="en-GB"/>
        </w:rPr>
        <w:t>) paper explains that</w:t>
      </w:r>
      <w:r w:rsidR="009349B5">
        <w:rPr>
          <w:rFonts w:eastAsia="Times New Roman" w:cstheme="minorHAnsi"/>
          <w:sz w:val="24"/>
          <w:szCs w:val="24"/>
          <w:lang w:eastAsia="en-GB"/>
        </w:rPr>
        <w:t xml:space="preserve"> strategies that </w:t>
      </w:r>
      <w:r w:rsidR="00DC6217">
        <w:rPr>
          <w:rFonts w:eastAsia="Times New Roman" w:cstheme="minorHAnsi"/>
          <w:sz w:val="24"/>
          <w:szCs w:val="24"/>
          <w:lang w:eastAsia="en-GB"/>
        </w:rPr>
        <w:t>ar</w:t>
      </w:r>
      <w:r w:rsidR="009349B5">
        <w:rPr>
          <w:rFonts w:eastAsia="Times New Roman" w:cstheme="minorHAnsi"/>
          <w:sz w:val="24"/>
          <w:szCs w:val="24"/>
          <w:lang w:eastAsia="en-GB"/>
        </w:rPr>
        <w:t xml:space="preserve">e in place to prevent contamination are methods </w:t>
      </w:r>
      <w:r w:rsidR="00785CA5">
        <w:rPr>
          <w:rFonts w:eastAsia="Times New Roman" w:cstheme="minorHAnsi"/>
          <w:sz w:val="24"/>
          <w:szCs w:val="24"/>
          <w:lang w:eastAsia="en-GB"/>
        </w:rPr>
        <w:t xml:space="preserve">that are used in different parts of the crime scene investigation. For instance the </w:t>
      </w:r>
      <w:r w:rsidR="00687A67">
        <w:rPr>
          <w:rFonts w:eastAsia="Times New Roman" w:cstheme="minorHAnsi"/>
          <w:sz w:val="24"/>
          <w:szCs w:val="24"/>
          <w:lang w:eastAsia="en-GB"/>
        </w:rPr>
        <w:t>“</w:t>
      </w:r>
      <w:r w:rsidR="00785CA5">
        <w:rPr>
          <w:rFonts w:eastAsia="Times New Roman" w:cstheme="minorHAnsi"/>
          <w:sz w:val="24"/>
          <w:szCs w:val="24"/>
          <w:lang w:eastAsia="en-GB"/>
        </w:rPr>
        <w:t xml:space="preserve">prior to </w:t>
      </w:r>
      <w:r w:rsidR="00687A67">
        <w:rPr>
          <w:rFonts w:eastAsia="Times New Roman" w:cstheme="minorHAnsi"/>
          <w:sz w:val="24"/>
          <w:szCs w:val="24"/>
          <w:lang w:eastAsia="en-GB"/>
        </w:rPr>
        <w:t xml:space="preserve">scene attendance” is where the </w:t>
      </w:r>
      <w:r w:rsidR="002470E9">
        <w:rPr>
          <w:rFonts w:eastAsia="Times New Roman" w:cstheme="minorHAnsi"/>
          <w:sz w:val="24"/>
          <w:szCs w:val="24"/>
          <w:lang w:eastAsia="en-GB"/>
        </w:rPr>
        <w:t xml:space="preserve">all the equipment and </w:t>
      </w:r>
      <w:r w:rsidR="00DC6217">
        <w:rPr>
          <w:rFonts w:eastAsia="Times New Roman" w:cstheme="minorHAnsi"/>
          <w:sz w:val="24"/>
          <w:szCs w:val="24"/>
          <w:lang w:eastAsia="en-GB"/>
        </w:rPr>
        <w:t>every</w:t>
      </w:r>
      <w:r w:rsidR="002470E9">
        <w:rPr>
          <w:rFonts w:eastAsia="Times New Roman" w:cstheme="minorHAnsi"/>
          <w:sz w:val="24"/>
          <w:szCs w:val="24"/>
          <w:lang w:eastAsia="en-GB"/>
        </w:rPr>
        <w:t xml:space="preserve"> person that enters the crime scene is logged </w:t>
      </w:r>
      <w:r w:rsidR="00F52C31">
        <w:rPr>
          <w:rFonts w:eastAsia="Times New Roman" w:cstheme="minorHAnsi"/>
          <w:sz w:val="24"/>
          <w:szCs w:val="24"/>
          <w:lang w:eastAsia="en-GB"/>
        </w:rPr>
        <w:t>to keep track of where</w:t>
      </w:r>
      <w:r w:rsidR="00DC6217">
        <w:rPr>
          <w:rFonts w:eastAsia="Times New Roman" w:cstheme="minorHAnsi"/>
          <w:sz w:val="24"/>
          <w:szCs w:val="24"/>
          <w:lang w:eastAsia="en-GB"/>
        </w:rPr>
        <w:t xml:space="preserve"> any evidence is examined or moved.</w:t>
      </w:r>
      <w:r w:rsidR="00D049C0">
        <w:rPr>
          <w:rFonts w:eastAsia="Times New Roman" w:cstheme="minorHAnsi"/>
          <w:sz w:val="24"/>
          <w:szCs w:val="24"/>
          <w:lang w:eastAsia="en-GB"/>
        </w:rPr>
        <w:t xml:space="preserve"> For the prevention of cross contamination</w:t>
      </w:r>
      <w:r w:rsidR="00B32B3F">
        <w:rPr>
          <w:rFonts w:eastAsia="Times New Roman" w:cstheme="minorHAnsi"/>
          <w:sz w:val="24"/>
          <w:szCs w:val="24"/>
          <w:lang w:eastAsia="en-GB"/>
        </w:rPr>
        <w:t>.</w:t>
      </w:r>
      <w:r w:rsidR="00D049C0">
        <w:rPr>
          <w:rFonts w:eastAsia="Times New Roman" w:cstheme="minorHAnsi"/>
          <w:sz w:val="24"/>
          <w:szCs w:val="24"/>
          <w:lang w:eastAsia="en-GB"/>
        </w:rPr>
        <w:t xml:space="preserve"> Northern Ireland police</w:t>
      </w:r>
      <w:r w:rsidR="0086512D">
        <w:rPr>
          <w:rFonts w:eastAsia="Times New Roman" w:cstheme="minorHAnsi"/>
          <w:sz w:val="24"/>
          <w:szCs w:val="24"/>
          <w:lang w:eastAsia="en-GB"/>
        </w:rPr>
        <w:t xml:space="preserve"> (2014)</w:t>
      </w:r>
      <w:r w:rsidR="00150ED2">
        <w:rPr>
          <w:rFonts w:eastAsia="Times New Roman" w:cstheme="minorHAnsi"/>
          <w:sz w:val="24"/>
          <w:szCs w:val="24"/>
          <w:lang w:eastAsia="en-GB"/>
        </w:rPr>
        <w:t xml:space="preserve"> </w:t>
      </w:r>
      <w:r w:rsidR="0085081F">
        <w:rPr>
          <w:rFonts w:eastAsia="Times New Roman" w:cstheme="minorHAnsi"/>
          <w:sz w:val="24"/>
          <w:szCs w:val="24"/>
          <w:lang w:eastAsia="en-GB"/>
        </w:rPr>
        <w:t xml:space="preserve">supports what </w:t>
      </w:r>
      <w:proofErr w:type="spellStart"/>
      <w:r w:rsidR="00CF65C4">
        <w:rPr>
          <w:rFonts w:eastAsia="Times New Roman" w:cstheme="minorHAnsi"/>
          <w:sz w:val="24"/>
          <w:szCs w:val="24"/>
          <w:lang w:eastAsia="en-GB"/>
        </w:rPr>
        <w:t>Schiro</w:t>
      </w:r>
      <w:proofErr w:type="spellEnd"/>
      <w:r w:rsidR="00CF65C4">
        <w:rPr>
          <w:rFonts w:eastAsia="Times New Roman" w:cstheme="minorHAnsi"/>
          <w:sz w:val="24"/>
          <w:szCs w:val="24"/>
          <w:lang w:eastAsia="en-GB"/>
        </w:rPr>
        <w:t xml:space="preserve"> (2022) said about having a pathway for </w:t>
      </w:r>
      <w:r w:rsidR="00F93684">
        <w:rPr>
          <w:rFonts w:eastAsia="Times New Roman" w:cstheme="minorHAnsi"/>
          <w:sz w:val="24"/>
          <w:szCs w:val="24"/>
          <w:lang w:eastAsia="en-GB"/>
        </w:rPr>
        <w:t xml:space="preserve">going in and out of the crime scene, Northern Irelands police’s paper explains how keeping control of </w:t>
      </w:r>
      <w:r w:rsidR="00495476">
        <w:rPr>
          <w:rFonts w:eastAsia="Times New Roman" w:cstheme="minorHAnsi"/>
          <w:sz w:val="24"/>
          <w:szCs w:val="24"/>
          <w:lang w:eastAsia="en-GB"/>
        </w:rPr>
        <w:t>the access to the crime scene is a crucial part to preserve the evidence that could be gathered</w:t>
      </w:r>
      <w:r w:rsidR="00E15B25">
        <w:rPr>
          <w:rFonts w:eastAsia="Times New Roman" w:cstheme="minorHAnsi"/>
          <w:sz w:val="24"/>
          <w:szCs w:val="24"/>
          <w:lang w:eastAsia="en-GB"/>
        </w:rPr>
        <w:t xml:space="preserve"> from being less effective</w:t>
      </w:r>
      <w:r w:rsidR="00B022FA">
        <w:rPr>
          <w:rFonts w:eastAsia="Times New Roman" w:cstheme="minorHAnsi"/>
          <w:sz w:val="24"/>
          <w:szCs w:val="24"/>
          <w:lang w:eastAsia="en-GB"/>
        </w:rPr>
        <w:t xml:space="preserve"> therefore as</w:t>
      </w:r>
      <w:r w:rsidR="00B37350">
        <w:rPr>
          <w:rFonts w:eastAsia="Times New Roman" w:cstheme="minorHAnsi"/>
          <w:sz w:val="24"/>
          <w:szCs w:val="24"/>
          <w:lang w:eastAsia="en-GB"/>
        </w:rPr>
        <w:t xml:space="preserve"> the first attending officer</w:t>
      </w:r>
      <w:r w:rsidR="00B32B3F">
        <w:rPr>
          <w:rFonts w:eastAsia="Times New Roman" w:cstheme="minorHAnsi"/>
          <w:sz w:val="24"/>
          <w:szCs w:val="24"/>
          <w:lang w:eastAsia="en-GB"/>
        </w:rPr>
        <w:t>.</w:t>
      </w:r>
      <w:r w:rsidR="00B37350">
        <w:rPr>
          <w:rFonts w:eastAsia="Times New Roman" w:cstheme="minorHAnsi"/>
          <w:sz w:val="24"/>
          <w:szCs w:val="24"/>
          <w:lang w:eastAsia="en-GB"/>
        </w:rPr>
        <w:t xml:space="preserve"> </w:t>
      </w:r>
      <w:proofErr w:type="spellStart"/>
      <w:r w:rsidR="00B32B3F">
        <w:rPr>
          <w:rFonts w:eastAsia="Times New Roman" w:cstheme="minorHAnsi"/>
          <w:sz w:val="24"/>
          <w:szCs w:val="24"/>
          <w:lang w:eastAsia="en-GB"/>
        </w:rPr>
        <w:t>I</w:t>
      </w:r>
      <w:r w:rsidR="00B37350">
        <w:rPr>
          <w:rFonts w:eastAsia="Times New Roman" w:cstheme="minorHAnsi"/>
          <w:sz w:val="24"/>
          <w:szCs w:val="24"/>
          <w:lang w:eastAsia="en-GB"/>
        </w:rPr>
        <w:t>ts</w:t>
      </w:r>
      <w:proofErr w:type="spellEnd"/>
      <w:r w:rsidR="00B37350">
        <w:rPr>
          <w:rFonts w:eastAsia="Times New Roman" w:cstheme="minorHAnsi"/>
          <w:sz w:val="24"/>
          <w:szCs w:val="24"/>
          <w:lang w:eastAsia="en-GB"/>
        </w:rPr>
        <w:t xml:space="preserve"> </w:t>
      </w:r>
      <w:proofErr w:type="spellStart"/>
      <w:r w:rsidR="00B37350">
        <w:rPr>
          <w:rFonts w:eastAsia="Times New Roman" w:cstheme="minorHAnsi"/>
          <w:sz w:val="24"/>
          <w:szCs w:val="24"/>
          <w:lang w:eastAsia="en-GB"/>
        </w:rPr>
        <w:t>there</w:t>
      </w:r>
      <w:proofErr w:type="spellEnd"/>
      <w:r w:rsidR="00B37350">
        <w:rPr>
          <w:rFonts w:eastAsia="Times New Roman" w:cstheme="minorHAnsi"/>
          <w:sz w:val="24"/>
          <w:szCs w:val="24"/>
          <w:lang w:eastAsia="en-GB"/>
        </w:rPr>
        <w:t xml:space="preserve"> job to make sure that </w:t>
      </w:r>
      <w:r w:rsidR="0024327B">
        <w:rPr>
          <w:rFonts w:eastAsia="Times New Roman" w:cstheme="minorHAnsi"/>
          <w:sz w:val="24"/>
          <w:szCs w:val="24"/>
          <w:lang w:eastAsia="en-GB"/>
        </w:rPr>
        <w:t>a rough pathway is created but anything that is done by the first attending officer must not affect the victims injuries</w:t>
      </w:r>
      <w:r w:rsidR="003A1C6E">
        <w:rPr>
          <w:rFonts w:eastAsia="Times New Roman" w:cstheme="minorHAnsi"/>
          <w:sz w:val="24"/>
          <w:szCs w:val="24"/>
          <w:lang w:eastAsia="en-GB"/>
        </w:rPr>
        <w:t xml:space="preserve"> or increase risk to life or limb</w:t>
      </w:r>
      <w:r w:rsidR="0022230D">
        <w:rPr>
          <w:rFonts w:eastAsia="Times New Roman" w:cstheme="minorHAnsi"/>
          <w:sz w:val="24"/>
          <w:szCs w:val="24"/>
          <w:lang w:eastAsia="en-GB"/>
        </w:rPr>
        <w:t>,</w:t>
      </w:r>
      <w:r w:rsidR="00B022FA">
        <w:rPr>
          <w:rFonts w:eastAsia="Times New Roman" w:cstheme="minorHAnsi"/>
          <w:sz w:val="24"/>
          <w:szCs w:val="24"/>
          <w:lang w:eastAsia="en-GB"/>
        </w:rPr>
        <w:t xml:space="preserve"> Wood et.al (2021)</w:t>
      </w:r>
      <w:r w:rsidR="00E15B25">
        <w:rPr>
          <w:rFonts w:eastAsia="Times New Roman" w:cstheme="minorHAnsi"/>
          <w:sz w:val="24"/>
          <w:szCs w:val="24"/>
          <w:lang w:eastAsia="en-GB"/>
        </w:rPr>
        <w:t>.</w:t>
      </w:r>
      <w:r w:rsidR="007F6FE6">
        <w:rPr>
          <w:rFonts w:eastAsia="Times New Roman" w:cstheme="minorHAnsi"/>
          <w:sz w:val="24"/>
          <w:szCs w:val="24"/>
          <w:lang w:eastAsia="en-GB"/>
        </w:rPr>
        <w:t xml:space="preserve"> What Castle View Forensic (2022) </w:t>
      </w:r>
      <w:r w:rsidR="008A3F8D">
        <w:rPr>
          <w:rFonts w:eastAsia="Times New Roman" w:cstheme="minorHAnsi"/>
          <w:sz w:val="24"/>
          <w:szCs w:val="24"/>
          <w:lang w:eastAsia="en-GB"/>
        </w:rPr>
        <w:t xml:space="preserve">article explains is that once the scene has been secured by the first attending officer, it is </w:t>
      </w:r>
      <w:r w:rsidR="0022230D">
        <w:rPr>
          <w:rFonts w:eastAsia="Times New Roman" w:cstheme="minorHAnsi"/>
          <w:sz w:val="24"/>
          <w:szCs w:val="24"/>
          <w:lang w:eastAsia="en-GB"/>
        </w:rPr>
        <w:t>owned</w:t>
      </w:r>
      <w:r w:rsidR="008A3F8D">
        <w:rPr>
          <w:rFonts w:eastAsia="Times New Roman" w:cstheme="minorHAnsi"/>
          <w:sz w:val="24"/>
          <w:szCs w:val="24"/>
          <w:lang w:eastAsia="en-GB"/>
        </w:rPr>
        <w:t xml:space="preserve"> by the police until the investigation is finished and the evidence is gathered. Which is why they say that cordoning off areas is </w:t>
      </w:r>
      <w:r w:rsidR="00B7400A">
        <w:rPr>
          <w:rFonts w:eastAsia="Times New Roman" w:cstheme="minorHAnsi"/>
          <w:sz w:val="24"/>
          <w:szCs w:val="24"/>
          <w:lang w:eastAsia="en-GB"/>
        </w:rPr>
        <w:t xml:space="preserve">vital to establish the </w:t>
      </w:r>
      <w:r w:rsidR="00B7400A">
        <w:rPr>
          <w:rFonts w:eastAsia="Times New Roman" w:cstheme="minorHAnsi"/>
          <w:sz w:val="24"/>
          <w:szCs w:val="24"/>
          <w:lang w:eastAsia="en-GB"/>
        </w:rPr>
        <w:lastRenderedPageBreak/>
        <w:t>key areas of interest. This can be done by the first attending officer or the CSI.</w:t>
      </w:r>
      <w:r w:rsidR="006E223F">
        <w:rPr>
          <w:rFonts w:eastAsia="Times New Roman" w:cstheme="minorHAnsi"/>
          <w:sz w:val="24"/>
          <w:szCs w:val="24"/>
          <w:lang w:eastAsia="en-GB"/>
        </w:rPr>
        <w:t xml:space="preserve"> There are two types of cordoning that are used for serious crimes and </w:t>
      </w:r>
      <w:r w:rsidR="0049105D">
        <w:rPr>
          <w:rFonts w:eastAsia="Times New Roman" w:cstheme="minorHAnsi"/>
          <w:sz w:val="24"/>
          <w:szCs w:val="24"/>
          <w:lang w:eastAsia="en-GB"/>
        </w:rPr>
        <w:t xml:space="preserve">some crimes don’t get cordon off as they aren’t needed. </w:t>
      </w:r>
      <w:r w:rsidR="005E227A">
        <w:rPr>
          <w:rFonts w:eastAsia="Times New Roman" w:cstheme="minorHAnsi"/>
          <w:sz w:val="24"/>
          <w:szCs w:val="24"/>
          <w:lang w:eastAsia="en-GB"/>
        </w:rPr>
        <w:t>The two types of cordoning</w:t>
      </w:r>
      <w:r w:rsidR="00D300F9">
        <w:rPr>
          <w:rFonts w:eastAsia="Times New Roman" w:cstheme="minorHAnsi"/>
          <w:sz w:val="24"/>
          <w:szCs w:val="24"/>
          <w:lang w:eastAsia="en-GB"/>
        </w:rPr>
        <w:t xml:space="preserve"> are inner and outer</w:t>
      </w:r>
      <w:r w:rsidR="005E227A">
        <w:rPr>
          <w:rFonts w:eastAsia="Times New Roman" w:cstheme="minorHAnsi"/>
          <w:sz w:val="24"/>
          <w:szCs w:val="24"/>
          <w:lang w:eastAsia="en-GB"/>
        </w:rPr>
        <w:t xml:space="preserve"> as Castle View Forensic</w:t>
      </w:r>
      <w:r w:rsidR="00B32B3F">
        <w:rPr>
          <w:rFonts w:eastAsia="Times New Roman" w:cstheme="minorHAnsi"/>
          <w:sz w:val="24"/>
          <w:szCs w:val="24"/>
          <w:lang w:eastAsia="en-GB"/>
        </w:rPr>
        <w:t xml:space="preserve"> (2022)</w:t>
      </w:r>
      <w:r w:rsidR="00D300F9">
        <w:rPr>
          <w:rFonts w:eastAsia="Times New Roman" w:cstheme="minorHAnsi"/>
          <w:sz w:val="24"/>
          <w:szCs w:val="24"/>
          <w:lang w:eastAsia="en-GB"/>
        </w:rPr>
        <w:t xml:space="preserve"> can confirm that in their paper.</w:t>
      </w:r>
      <w:r w:rsidR="006F791A">
        <w:rPr>
          <w:rFonts w:eastAsia="Times New Roman" w:cstheme="minorHAnsi"/>
          <w:sz w:val="24"/>
          <w:szCs w:val="24"/>
          <w:lang w:eastAsia="en-GB"/>
        </w:rPr>
        <w:t xml:space="preserve"> The </w:t>
      </w:r>
      <w:r w:rsidR="00EE40EC">
        <w:rPr>
          <w:rFonts w:eastAsia="Times New Roman" w:cstheme="minorHAnsi"/>
          <w:sz w:val="24"/>
          <w:szCs w:val="24"/>
          <w:lang w:eastAsia="en-GB"/>
        </w:rPr>
        <w:t>inner cordon is the area where say if a murder occurred, the body would be in the inner circle</w:t>
      </w:r>
      <w:r w:rsidR="005D38BE">
        <w:rPr>
          <w:rFonts w:eastAsia="Times New Roman" w:cstheme="minorHAnsi"/>
          <w:sz w:val="24"/>
          <w:szCs w:val="24"/>
          <w:lang w:eastAsia="en-GB"/>
        </w:rPr>
        <w:t xml:space="preserve">, but as well the crucial areas and hazards will be in the inner circle. The </w:t>
      </w:r>
      <w:r w:rsidR="00F56278">
        <w:rPr>
          <w:rFonts w:eastAsia="Times New Roman" w:cstheme="minorHAnsi"/>
          <w:sz w:val="24"/>
          <w:szCs w:val="24"/>
          <w:lang w:eastAsia="en-GB"/>
        </w:rPr>
        <w:t>College of Policing (2021)</w:t>
      </w:r>
      <w:r w:rsidR="005E227A">
        <w:rPr>
          <w:rFonts w:eastAsia="Times New Roman" w:cstheme="minorHAnsi"/>
          <w:sz w:val="24"/>
          <w:szCs w:val="24"/>
          <w:lang w:eastAsia="en-GB"/>
        </w:rPr>
        <w:t xml:space="preserve"> </w:t>
      </w:r>
      <w:r w:rsidR="003E1C60">
        <w:rPr>
          <w:rFonts w:eastAsia="Times New Roman" w:cstheme="minorHAnsi"/>
          <w:sz w:val="24"/>
          <w:szCs w:val="24"/>
          <w:lang w:eastAsia="en-GB"/>
        </w:rPr>
        <w:t xml:space="preserve">paper clarify that view but what they also say is that the </w:t>
      </w:r>
      <w:r w:rsidR="001875EF">
        <w:rPr>
          <w:rFonts w:eastAsia="Times New Roman" w:cstheme="minorHAnsi"/>
          <w:sz w:val="24"/>
          <w:szCs w:val="24"/>
          <w:lang w:eastAsia="en-GB"/>
        </w:rPr>
        <w:t>ambulance team and the fire and rescue team could be involved in the inner circle and have control over it until they are done with</w:t>
      </w:r>
      <w:r w:rsidR="0065679A">
        <w:rPr>
          <w:rFonts w:eastAsia="Times New Roman" w:cstheme="minorHAnsi"/>
          <w:sz w:val="24"/>
          <w:szCs w:val="24"/>
          <w:lang w:eastAsia="en-GB"/>
        </w:rPr>
        <w:t xml:space="preserve"> it.</w:t>
      </w:r>
      <w:r w:rsidR="007A16DF">
        <w:rPr>
          <w:rFonts w:eastAsia="Times New Roman" w:cstheme="minorHAnsi"/>
          <w:sz w:val="24"/>
          <w:szCs w:val="24"/>
          <w:lang w:eastAsia="en-GB"/>
        </w:rPr>
        <w:t xml:space="preserve"> What the college of policing</w:t>
      </w:r>
      <w:r w:rsidR="007C5A04">
        <w:rPr>
          <w:rFonts w:eastAsia="Times New Roman" w:cstheme="minorHAnsi"/>
          <w:sz w:val="24"/>
          <w:szCs w:val="24"/>
          <w:lang w:eastAsia="en-GB"/>
        </w:rPr>
        <w:t xml:space="preserve"> (2021)</w:t>
      </w:r>
      <w:r w:rsidR="007A16DF">
        <w:rPr>
          <w:rFonts w:eastAsia="Times New Roman" w:cstheme="minorHAnsi"/>
          <w:sz w:val="24"/>
          <w:szCs w:val="24"/>
          <w:lang w:eastAsia="en-GB"/>
        </w:rPr>
        <w:t xml:space="preserve"> paper states is that the area in which the first attending officer cordons off can never be </w:t>
      </w:r>
      <w:proofErr w:type="spellStart"/>
      <w:r w:rsidR="007A16DF">
        <w:rPr>
          <w:rFonts w:eastAsia="Times New Roman" w:cstheme="minorHAnsi"/>
          <w:sz w:val="24"/>
          <w:szCs w:val="24"/>
          <w:lang w:eastAsia="en-GB"/>
        </w:rPr>
        <w:t>to</w:t>
      </w:r>
      <w:proofErr w:type="spellEnd"/>
      <w:r w:rsidR="007A16DF">
        <w:rPr>
          <w:rFonts w:eastAsia="Times New Roman" w:cstheme="minorHAnsi"/>
          <w:sz w:val="24"/>
          <w:szCs w:val="24"/>
          <w:lang w:eastAsia="en-GB"/>
        </w:rPr>
        <w:t xml:space="preserve"> big a</w:t>
      </w:r>
      <w:r w:rsidR="00CB3993">
        <w:rPr>
          <w:rFonts w:eastAsia="Times New Roman" w:cstheme="minorHAnsi"/>
          <w:sz w:val="24"/>
          <w:szCs w:val="24"/>
          <w:lang w:eastAsia="en-GB"/>
        </w:rPr>
        <w:t xml:space="preserve">nd can always become smaller, but the bigger the cordon the better chance of finding and preserving the evidence. What the outer cordon </w:t>
      </w:r>
      <w:r w:rsidR="00FE4103">
        <w:rPr>
          <w:rFonts w:eastAsia="Times New Roman" w:cstheme="minorHAnsi"/>
          <w:sz w:val="24"/>
          <w:szCs w:val="24"/>
          <w:lang w:eastAsia="en-GB"/>
        </w:rPr>
        <w:t>in</w:t>
      </w:r>
      <w:r w:rsidR="006A4F50">
        <w:rPr>
          <w:rFonts w:eastAsia="Times New Roman" w:cstheme="minorHAnsi"/>
          <w:sz w:val="24"/>
          <w:szCs w:val="24"/>
          <w:lang w:eastAsia="en-GB"/>
        </w:rPr>
        <w:t xml:space="preserve">volves according to the college of policing (2021) is </w:t>
      </w:r>
      <w:r w:rsidR="00196E1E">
        <w:rPr>
          <w:rFonts w:eastAsia="Times New Roman" w:cstheme="minorHAnsi"/>
          <w:sz w:val="24"/>
          <w:szCs w:val="24"/>
          <w:lang w:eastAsia="en-GB"/>
        </w:rPr>
        <w:t xml:space="preserve">the area marked with the blue and white tape rather than the red and white tape which shows the inner cordon. The outer cordon </w:t>
      </w:r>
      <w:r w:rsidR="00E01E58">
        <w:rPr>
          <w:rFonts w:eastAsia="Times New Roman" w:cstheme="minorHAnsi"/>
          <w:sz w:val="24"/>
          <w:szCs w:val="24"/>
          <w:lang w:eastAsia="en-GB"/>
        </w:rPr>
        <w:t>size depends on different factors which at firs</w:t>
      </w:r>
      <w:r w:rsidR="00FE2D8F">
        <w:rPr>
          <w:rFonts w:eastAsia="Times New Roman" w:cstheme="minorHAnsi"/>
          <w:sz w:val="24"/>
          <w:szCs w:val="24"/>
          <w:lang w:eastAsia="en-GB"/>
        </w:rPr>
        <w:t xml:space="preserve">t isn’t considered by the first attending offer as they have only enough time to assess the scene quickly and cordon off the important </w:t>
      </w:r>
      <w:r w:rsidR="00F81782">
        <w:rPr>
          <w:rFonts w:eastAsia="Times New Roman" w:cstheme="minorHAnsi"/>
          <w:sz w:val="24"/>
          <w:szCs w:val="24"/>
          <w:lang w:eastAsia="en-GB"/>
        </w:rPr>
        <w:t xml:space="preserve">areas, but the outer cordon is </w:t>
      </w:r>
      <w:r w:rsidR="00161569">
        <w:rPr>
          <w:rFonts w:eastAsia="Times New Roman" w:cstheme="minorHAnsi"/>
          <w:sz w:val="24"/>
          <w:szCs w:val="24"/>
          <w:lang w:eastAsia="en-GB"/>
        </w:rPr>
        <w:t xml:space="preserve">updated if needed by the </w:t>
      </w:r>
      <w:r w:rsidR="00B74F21">
        <w:rPr>
          <w:rFonts w:eastAsia="Times New Roman" w:cstheme="minorHAnsi"/>
          <w:sz w:val="24"/>
          <w:szCs w:val="24"/>
          <w:lang w:eastAsia="en-GB"/>
        </w:rPr>
        <w:t xml:space="preserve">tactical commander </w:t>
      </w:r>
      <w:r w:rsidR="008D33F0">
        <w:rPr>
          <w:rFonts w:eastAsia="Times New Roman" w:cstheme="minorHAnsi"/>
          <w:sz w:val="24"/>
          <w:szCs w:val="24"/>
          <w:lang w:eastAsia="en-GB"/>
        </w:rPr>
        <w:t xml:space="preserve">if there is one. </w:t>
      </w:r>
      <w:r w:rsidR="00533885">
        <w:rPr>
          <w:rFonts w:eastAsia="Times New Roman" w:cstheme="minorHAnsi"/>
          <w:sz w:val="24"/>
          <w:szCs w:val="24"/>
          <w:lang w:eastAsia="en-GB"/>
        </w:rPr>
        <w:t xml:space="preserve">The type of equipment that would be used in these cordons </w:t>
      </w:r>
      <w:r w:rsidR="00DC6681">
        <w:rPr>
          <w:rFonts w:eastAsia="Times New Roman" w:cstheme="minorHAnsi"/>
          <w:sz w:val="24"/>
          <w:szCs w:val="24"/>
          <w:lang w:eastAsia="en-GB"/>
        </w:rPr>
        <w:t>that would be used are face masks, pairs of gloves,</w:t>
      </w:r>
      <w:r w:rsidR="00216B0C">
        <w:rPr>
          <w:rFonts w:eastAsia="Times New Roman" w:cstheme="minorHAnsi"/>
          <w:sz w:val="24"/>
          <w:szCs w:val="24"/>
          <w:lang w:eastAsia="en-GB"/>
        </w:rPr>
        <w:t xml:space="preserve"> over shoes, hair cover and </w:t>
      </w:r>
      <w:r w:rsidR="000126D2">
        <w:rPr>
          <w:rFonts w:eastAsia="Times New Roman" w:cstheme="minorHAnsi"/>
          <w:sz w:val="24"/>
          <w:szCs w:val="24"/>
          <w:lang w:eastAsia="en-GB"/>
        </w:rPr>
        <w:t>an</w:t>
      </w:r>
      <w:r w:rsidR="00216B0C">
        <w:rPr>
          <w:rFonts w:eastAsia="Times New Roman" w:cstheme="minorHAnsi"/>
          <w:sz w:val="24"/>
          <w:szCs w:val="24"/>
          <w:lang w:eastAsia="en-GB"/>
        </w:rPr>
        <w:t xml:space="preserve"> </w:t>
      </w:r>
      <w:r w:rsidR="005754B4">
        <w:rPr>
          <w:rFonts w:eastAsia="Times New Roman" w:cstheme="minorHAnsi"/>
          <w:sz w:val="24"/>
          <w:szCs w:val="24"/>
          <w:lang w:eastAsia="en-GB"/>
        </w:rPr>
        <w:t>over clothing suit. This equipment is the most crucial investigation in which every person who enters either the outer or inner cordons</w:t>
      </w:r>
      <w:r w:rsidR="000A3E43">
        <w:rPr>
          <w:rFonts w:eastAsia="Times New Roman" w:cstheme="minorHAnsi"/>
          <w:sz w:val="24"/>
          <w:szCs w:val="24"/>
          <w:lang w:eastAsia="en-GB"/>
        </w:rPr>
        <w:t xml:space="preserve"> must where to prevent contamination with evidence, </w:t>
      </w:r>
      <w:proofErr w:type="spellStart"/>
      <w:r w:rsidR="00B97B06">
        <w:rPr>
          <w:rFonts w:eastAsia="Times New Roman" w:cstheme="minorHAnsi"/>
          <w:sz w:val="24"/>
          <w:szCs w:val="24"/>
          <w:lang w:eastAsia="en-GB"/>
        </w:rPr>
        <w:t>Rustidge</w:t>
      </w:r>
      <w:proofErr w:type="spellEnd"/>
      <w:r w:rsidR="00B97B06">
        <w:rPr>
          <w:rFonts w:eastAsia="Times New Roman" w:cstheme="minorHAnsi"/>
          <w:sz w:val="24"/>
          <w:szCs w:val="24"/>
          <w:lang w:eastAsia="en-GB"/>
        </w:rPr>
        <w:t xml:space="preserve"> (</w:t>
      </w:r>
      <w:r w:rsidR="00826B8C">
        <w:rPr>
          <w:rFonts w:eastAsia="Times New Roman" w:cstheme="minorHAnsi"/>
          <w:sz w:val="24"/>
          <w:szCs w:val="24"/>
          <w:lang w:eastAsia="en-GB"/>
        </w:rPr>
        <w:t>2021)</w:t>
      </w:r>
      <w:r w:rsidR="0026160E">
        <w:rPr>
          <w:rFonts w:eastAsia="Times New Roman" w:cstheme="minorHAnsi"/>
          <w:sz w:val="24"/>
          <w:szCs w:val="24"/>
          <w:lang w:eastAsia="en-GB"/>
        </w:rPr>
        <w:t xml:space="preserve">. </w:t>
      </w:r>
      <w:r w:rsidR="001902A9">
        <w:rPr>
          <w:rFonts w:eastAsia="Times New Roman" w:cstheme="minorHAnsi"/>
          <w:sz w:val="24"/>
          <w:szCs w:val="24"/>
          <w:lang w:eastAsia="en-GB"/>
        </w:rPr>
        <w:t xml:space="preserve">The Soham Murders (2022) </w:t>
      </w:r>
      <w:r w:rsidR="00200E04">
        <w:rPr>
          <w:rFonts w:eastAsia="Times New Roman" w:cstheme="minorHAnsi"/>
          <w:sz w:val="24"/>
          <w:szCs w:val="24"/>
          <w:lang w:eastAsia="en-GB"/>
        </w:rPr>
        <w:t xml:space="preserve">points out that the first attending officer </w:t>
      </w:r>
      <w:r w:rsidR="000126D2">
        <w:rPr>
          <w:rFonts w:eastAsia="Times New Roman" w:cstheme="minorHAnsi"/>
          <w:sz w:val="24"/>
          <w:szCs w:val="24"/>
          <w:lang w:eastAsia="en-GB"/>
        </w:rPr>
        <w:t>has</w:t>
      </w:r>
      <w:r w:rsidR="00200E04">
        <w:rPr>
          <w:rFonts w:eastAsia="Times New Roman" w:cstheme="minorHAnsi"/>
          <w:sz w:val="24"/>
          <w:szCs w:val="24"/>
          <w:lang w:eastAsia="en-GB"/>
        </w:rPr>
        <w:t xml:space="preserve"> other roles which are </w:t>
      </w:r>
      <w:r w:rsidR="00636E69">
        <w:rPr>
          <w:rFonts w:eastAsia="Times New Roman" w:cstheme="minorHAnsi"/>
          <w:sz w:val="24"/>
          <w:szCs w:val="24"/>
          <w:lang w:eastAsia="en-GB"/>
        </w:rPr>
        <w:t xml:space="preserve">crucial supposedly. The common approach path </w:t>
      </w:r>
      <w:r w:rsidR="00BA2475">
        <w:rPr>
          <w:rFonts w:eastAsia="Times New Roman" w:cstheme="minorHAnsi"/>
          <w:sz w:val="24"/>
          <w:szCs w:val="24"/>
          <w:lang w:eastAsia="en-GB"/>
        </w:rPr>
        <w:t>which has been mentioned by Wood et.al (2021) already</w:t>
      </w:r>
      <w:r w:rsidR="00DC4073">
        <w:rPr>
          <w:rFonts w:eastAsia="Times New Roman" w:cstheme="minorHAnsi"/>
          <w:sz w:val="24"/>
          <w:szCs w:val="24"/>
          <w:lang w:eastAsia="en-GB"/>
        </w:rPr>
        <w:t>, however</w:t>
      </w:r>
      <w:r w:rsidR="00F20DBB">
        <w:rPr>
          <w:rFonts w:eastAsia="Times New Roman" w:cstheme="minorHAnsi"/>
          <w:sz w:val="24"/>
          <w:szCs w:val="24"/>
          <w:lang w:eastAsia="en-GB"/>
        </w:rPr>
        <w:t xml:space="preserve"> it’s the first attending officers role to check the scene first before establishing the common approach path to identify the bets entry and exit point which could </w:t>
      </w:r>
      <w:r w:rsidR="002B3C78">
        <w:rPr>
          <w:rFonts w:eastAsia="Times New Roman" w:cstheme="minorHAnsi"/>
          <w:sz w:val="24"/>
          <w:szCs w:val="24"/>
          <w:lang w:eastAsia="en-GB"/>
        </w:rPr>
        <w:t xml:space="preserve">cause cross </w:t>
      </w:r>
      <w:r w:rsidR="002B3C78">
        <w:rPr>
          <w:rFonts w:eastAsia="Times New Roman" w:cstheme="minorHAnsi"/>
          <w:sz w:val="24"/>
          <w:szCs w:val="24"/>
          <w:lang w:eastAsia="en-GB"/>
        </w:rPr>
        <w:lastRenderedPageBreak/>
        <w:t>contamination.</w:t>
      </w:r>
      <w:r w:rsidR="00BA2475">
        <w:rPr>
          <w:rFonts w:eastAsia="Times New Roman" w:cstheme="minorHAnsi"/>
          <w:sz w:val="24"/>
          <w:szCs w:val="24"/>
          <w:lang w:eastAsia="en-GB"/>
        </w:rPr>
        <w:t xml:space="preserve"> </w:t>
      </w:r>
      <w:r w:rsidR="002B3C78">
        <w:rPr>
          <w:rFonts w:eastAsia="Times New Roman" w:cstheme="minorHAnsi"/>
          <w:sz w:val="24"/>
          <w:szCs w:val="24"/>
          <w:lang w:eastAsia="en-GB"/>
        </w:rPr>
        <w:t>B</w:t>
      </w:r>
      <w:r w:rsidR="00BA2475">
        <w:rPr>
          <w:rFonts w:eastAsia="Times New Roman" w:cstheme="minorHAnsi"/>
          <w:sz w:val="24"/>
          <w:szCs w:val="24"/>
          <w:lang w:eastAsia="en-GB"/>
        </w:rPr>
        <w:t>ut other roles that are needed to be done are</w:t>
      </w:r>
      <w:r w:rsidR="00DC4073">
        <w:rPr>
          <w:rFonts w:eastAsia="Times New Roman" w:cstheme="minorHAnsi"/>
          <w:sz w:val="24"/>
          <w:szCs w:val="24"/>
          <w:lang w:eastAsia="en-GB"/>
        </w:rPr>
        <w:t xml:space="preserve"> </w:t>
      </w:r>
      <w:r w:rsidR="004315A2">
        <w:rPr>
          <w:rFonts w:eastAsia="Times New Roman" w:cstheme="minorHAnsi"/>
          <w:sz w:val="24"/>
          <w:szCs w:val="24"/>
          <w:lang w:eastAsia="en-GB"/>
        </w:rPr>
        <w:t>dealing with the suspects, gathering information from the witnesses and of more information form them is needed</w:t>
      </w:r>
      <w:r w:rsidR="00DC4073">
        <w:rPr>
          <w:rFonts w:eastAsia="Times New Roman" w:cstheme="minorHAnsi"/>
          <w:sz w:val="24"/>
          <w:szCs w:val="24"/>
          <w:lang w:eastAsia="en-GB"/>
        </w:rPr>
        <w:t xml:space="preserve"> then details of contact should be taken.</w:t>
      </w:r>
      <w:r w:rsidR="002A6F39">
        <w:rPr>
          <w:rFonts w:eastAsia="Times New Roman" w:cstheme="minorHAnsi"/>
          <w:sz w:val="24"/>
          <w:szCs w:val="24"/>
          <w:lang w:eastAsia="en-GB"/>
        </w:rPr>
        <w:t xml:space="preserve"> </w:t>
      </w:r>
      <w:r w:rsidR="007D39AE">
        <w:rPr>
          <w:rFonts w:eastAsia="Times New Roman" w:cstheme="minorHAnsi"/>
          <w:sz w:val="24"/>
          <w:szCs w:val="24"/>
          <w:lang w:eastAsia="en-GB"/>
        </w:rPr>
        <w:t xml:space="preserve">These </w:t>
      </w:r>
      <w:r w:rsidR="00FC637F">
        <w:rPr>
          <w:rFonts w:eastAsia="Times New Roman" w:cstheme="minorHAnsi"/>
          <w:sz w:val="24"/>
          <w:szCs w:val="24"/>
          <w:lang w:eastAsia="en-GB"/>
        </w:rPr>
        <w:t xml:space="preserve">steps are in place so that no mistakes are made by the first attending officer or other personnel in that matter </w:t>
      </w:r>
      <w:r w:rsidR="00151FD3">
        <w:rPr>
          <w:rFonts w:eastAsia="Times New Roman" w:cstheme="minorHAnsi"/>
          <w:sz w:val="24"/>
          <w:szCs w:val="24"/>
          <w:lang w:eastAsia="en-GB"/>
        </w:rPr>
        <w:t xml:space="preserve">that could affectively </w:t>
      </w:r>
      <w:r w:rsidR="0068556E">
        <w:rPr>
          <w:rFonts w:eastAsia="Times New Roman" w:cstheme="minorHAnsi"/>
          <w:sz w:val="24"/>
          <w:szCs w:val="24"/>
          <w:lang w:eastAsia="en-GB"/>
        </w:rPr>
        <w:t>acquitted</w:t>
      </w:r>
      <w:r w:rsidR="00151FD3">
        <w:rPr>
          <w:rFonts w:eastAsia="Times New Roman" w:cstheme="minorHAnsi"/>
          <w:sz w:val="24"/>
          <w:szCs w:val="24"/>
          <w:lang w:eastAsia="en-GB"/>
        </w:rPr>
        <w:t xml:space="preserve"> the suspect of the crime. </w:t>
      </w:r>
      <w:proofErr w:type="spellStart"/>
      <w:r w:rsidR="003441DA">
        <w:rPr>
          <w:rFonts w:eastAsia="Times New Roman" w:cstheme="minorHAnsi"/>
          <w:sz w:val="24"/>
          <w:szCs w:val="24"/>
          <w:lang w:eastAsia="en-GB"/>
        </w:rPr>
        <w:t>Phago</w:t>
      </w:r>
      <w:proofErr w:type="spellEnd"/>
      <w:r w:rsidR="002B16B2">
        <w:rPr>
          <w:rFonts w:eastAsia="Times New Roman" w:cstheme="minorHAnsi"/>
          <w:sz w:val="24"/>
          <w:szCs w:val="24"/>
          <w:lang w:eastAsia="en-GB"/>
        </w:rPr>
        <w:t>, pp 61-68(</w:t>
      </w:r>
      <w:r w:rsidR="003441DA">
        <w:rPr>
          <w:rFonts w:eastAsia="Times New Roman" w:cstheme="minorHAnsi"/>
          <w:sz w:val="24"/>
          <w:szCs w:val="24"/>
          <w:lang w:eastAsia="en-GB"/>
        </w:rPr>
        <w:t>2021)</w:t>
      </w:r>
      <w:r w:rsidR="00151FD3">
        <w:rPr>
          <w:rFonts w:eastAsia="Times New Roman" w:cstheme="minorHAnsi"/>
          <w:sz w:val="24"/>
          <w:szCs w:val="24"/>
          <w:lang w:eastAsia="en-GB"/>
        </w:rPr>
        <w:t xml:space="preserve"> Can support that statement </w:t>
      </w:r>
      <w:r w:rsidR="00135AAD">
        <w:rPr>
          <w:rFonts w:eastAsia="Times New Roman" w:cstheme="minorHAnsi"/>
          <w:sz w:val="24"/>
          <w:szCs w:val="24"/>
          <w:lang w:eastAsia="en-GB"/>
        </w:rPr>
        <w:t xml:space="preserve">as claims of multiple cases where bad handling or packaging of evidence or </w:t>
      </w:r>
      <w:r w:rsidR="0068556E">
        <w:rPr>
          <w:rFonts w:eastAsia="Times New Roman" w:cstheme="minorHAnsi"/>
          <w:sz w:val="24"/>
          <w:szCs w:val="24"/>
          <w:lang w:eastAsia="en-GB"/>
        </w:rPr>
        <w:t>not cordoning all areas of importance.</w:t>
      </w:r>
      <w:r w:rsidR="009C599A">
        <w:rPr>
          <w:rFonts w:eastAsia="Times New Roman" w:cstheme="minorHAnsi"/>
          <w:sz w:val="24"/>
          <w:szCs w:val="24"/>
          <w:lang w:eastAsia="en-GB"/>
        </w:rPr>
        <w:t xml:space="preserve"> Other mistakes that first attending officers have been known to make are dealing with witnesses, meaning not </w:t>
      </w:r>
      <w:r w:rsidR="00C664A4">
        <w:rPr>
          <w:rFonts w:eastAsia="Times New Roman" w:cstheme="minorHAnsi"/>
          <w:sz w:val="24"/>
          <w:szCs w:val="24"/>
          <w:lang w:eastAsia="en-GB"/>
        </w:rPr>
        <w:t>identifying and gathering information from them.</w:t>
      </w:r>
    </w:p>
    <w:p w14:paraId="41501550" w14:textId="77777777" w:rsidR="00BD7ADA" w:rsidRDefault="00BD7ADA" w:rsidP="00750B51">
      <w:pPr>
        <w:spacing w:after="0" w:line="240" w:lineRule="auto"/>
        <w:rPr>
          <w:rFonts w:eastAsia="Times New Roman" w:cstheme="minorHAnsi"/>
          <w:sz w:val="24"/>
          <w:szCs w:val="24"/>
          <w:lang w:eastAsia="en-GB"/>
        </w:rPr>
      </w:pPr>
    </w:p>
    <w:p w14:paraId="2723077C" w14:textId="44E3F837" w:rsidR="0014649A" w:rsidRDefault="0014649A" w:rsidP="00750B51">
      <w:pPr>
        <w:spacing w:after="0" w:line="240" w:lineRule="auto"/>
        <w:rPr>
          <w:rFonts w:eastAsia="Times New Roman" w:cstheme="minorHAnsi"/>
          <w:b/>
          <w:bCs/>
          <w:sz w:val="24"/>
          <w:szCs w:val="24"/>
          <w:lang w:eastAsia="en-GB"/>
        </w:rPr>
      </w:pPr>
    </w:p>
    <w:p w14:paraId="4A89D59F" w14:textId="24625251" w:rsidR="009E377A" w:rsidRDefault="009E377A" w:rsidP="00722EDA">
      <w:pPr>
        <w:spacing w:after="0" w:line="480" w:lineRule="auto"/>
        <w:rPr>
          <w:rFonts w:eastAsia="Times New Roman" w:cstheme="minorHAnsi"/>
          <w:sz w:val="24"/>
          <w:szCs w:val="24"/>
          <w:lang w:eastAsia="en-GB"/>
        </w:rPr>
      </w:pPr>
      <w:r>
        <w:rPr>
          <w:rFonts w:eastAsia="Times New Roman" w:cstheme="minorHAnsi"/>
          <w:sz w:val="24"/>
          <w:szCs w:val="24"/>
          <w:lang w:eastAsia="en-GB"/>
        </w:rPr>
        <w:t>There are a couple of pro</w:t>
      </w:r>
      <w:r w:rsidR="00FE1CFA">
        <w:rPr>
          <w:rFonts w:eastAsia="Times New Roman" w:cstheme="minorHAnsi"/>
          <w:sz w:val="24"/>
          <w:szCs w:val="24"/>
          <w:lang w:eastAsia="en-GB"/>
        </w:rPr>
        <w:t xml:space="preserve">cedures in place that help prevent cross contamination in key areas of crime scenes. </w:t>
      </w:r>
      <w:proofErr w:type="spellStart"/>
      <w:r w:rsidR="001D1C03">
        <w:rPr>
          <w:rFonts w:eastAsia="Times New Roman" w:cstheme="minorHAnsi"/>
          <w:sz w:val="24"/>
          <w:szCs w:val="24"/>
          <w:lang w:eastAsia="en-GB"/>
        </w:rPr>
        <w:t>Safecall</w:t>
      </w:r>
      <w:proofErr w:type="spellEnd"/>
      <w:r w:rsidR="001D1C03">
        <w:rPr>
          <w:rFonts w:eastAsia="Times New Roman" w:cstheme="minorHAnsi"/>
          <w:sz w:val="24"/>
          <w:szCs w:val="24"/>
          <w:lang w:eastAsia="en-GB"/>
        </w:rPr>
        <w:t xml:space="preserve"> (2022) explains how </w:t>
      </w:r>
      <w:r w:rsidR="00FF75CD">
        <w:rPr>
          <w:rFonts w:eastAsia="Times New Roman" w:cstheme="minorHAnsi"/>
          <w:sz w:val="24"/>
          <w:szCs w:val="24"/>
          <w:lang w:eastAsia="en-GB"/>
        </w:rPr>
        <w:t>there’s</w:t>
      </w:r>
      <w:r w:rsidR="001D1C03">
        <w:rPr>
          <w:rFonts w:eastAsia="Times New Roman" w:cstheme="minorHAnsi"/>
          <w:sz w:val="24"/>
          <w:szCs w:val="24"/>
          <w:lang w:eastAsia="en-GB"/>
        </w:rPr>
        <w:t xml:space="preserve"> a known rule called the golden</w:t>
      </w:r>
      <w:r w:rsidR="007A5558">
        <w:rPr>
          <w:rFonts w:eastAsia="Times New Roman" w:cstheme="minorHAnsi"/>
          <w:sz w:val="24"/>
          <w:szCs w:val="24"/>
          <w:lang w:eastAsia="en-GB"/>
        </w:rPr>
        <w:t xml:space="preserve"> hour, which means, the first hour of when the crime took place is the most crucial time of the investigation as the evidence is most </w:t>
      </w:r>
      <w:r w:rsidR="007C003F">
        <w:rPr>
          <w:rFonts w:eastAsia="Times New Roman" w:cstheme="minorHAnsi"/>
          <w:sz w:val="24"/>
          <w:szCs w:val="24"/>
          <w:lang w:eastAsia="en-GB"/>
        </w:rPr>
        <w:t xml:space="preserve">acceptable and string with the types of evidence. </w:t>
      </w:r>
      <w:r w:rsidR="001255E9">
        <w:rPr>
          <w:rFonts w:eastAsia="Times New Roman" w:cstheme="minorHAnsi"/>
          <w:sz w:val="24"/>
          <w:szCs w:val="24"/>
          <w:lang w:eastAsia="en-GB"/>
        </w:rPr>
        <w:t xml:space="preserve">So from what </w:t>
      </w:r>
      <w:proofErr w:type="spellStart"/>
      <w:r w:rsidR="001255E9">
        <w:rPr>
          <w:rFonts w:eastAsia="Times New Roman" w:cstheme="minorHAnsi"/>
          <w:sz w:val="24"/>
          <w:szCs w:val="24"/>
          <w:lang w:eastAsia="en-GB"/>
        </w:rPr>
        <w:t>Safecall</w:t>
      </w:r>
      <w:proofErr w:type="spellEnd"/>
      <w:r w:rsidR="001255E9">
        <w:rPr>
          <w:rFonts w:eastAsia="Times New Roman" w:cstheme="minorHAnsi"/>
          <w:sz w:val="24"/>
          <w:szCs w:val="24"/>
          <w:lang w:eastAsia="en-GB"/>
        </w:rPr>
        <w:t xml:space="preserve">(2022) say about the golden hour, there explanation seems to be accurate as </w:t>
      </w:r>
      <w:proofErr w:type="spellStart"/>
      <w:r w:rsidR="007A227E">
        <w:rPr>
          <w:rFonts w:eastAsia="Times New Roman" w:cstheme="minorHAnsi"/>
          <w:sz w:val="24"/>
          <w:szCs w:val="24"/>
          <w:lang w:eastAsia="en-GB"/>
        </w:rPr>
        <w:t>Kamber</w:t>
      </w:r>
      <w:proofErr w:type="spellEnd"/>
      <w:r w:rsidR="007A227E">
        <w:rPr>
          <w:rFonts w:eastAsia="Times New Roman" w:cstheme="minorHAnsi"/>
          <w:sz w:val="24"/>
          <w:szCs w:val="24"/>
          <w:lang w:eastAsia="en-GB"/>
        </w:rPr>
        <w:t xml:space="preserve"> and </w:t>
      </w:r>
      <w:proofErr w:type="spellStart"/>
      <w:r w:rsidR="007A227E">
        <w:rPr>
          <w:rFonts w:eastAsia="Times New Roman" w:cstheme="minorHAnsi"/>
          <w:sz w:val="24"/>
          <w:szCs w:val="24"/>
          <w:lang w:eastAsia="en-GB"/>
        </w:rPr>
        <w:t>Radmilovic</w:t>
      </w:r>
      <w:proofErr w:type="spellEnd"/>
      <w:r w:rsidR="007A227E">
        <w:rPr>
          <w:rFonts w:eastAsia="Times New Roman" w:cstheme="minorHAnsi"/>
          <w:sz w:val="24"/>
          <w:szCs w:val="24"/>
          <w:lang w:eastAsia="en-GB"/>
        </w:rPr>
        <w:t xml:space="preserve"> (2022) explain that other researchers such as themselves</w:t>
      </w:r>
      <w:r w:rsidR="0028305B">
        <w:rPr>
          <w:rFonts w:eastAsia="Times New Roman" w:cstheme="minorHAnsi"/>
          <w:sz w:val="24"/>
          <w:szCs w:val="24"/>
          <w:lang w:eastAsia="en-GB"/>
        </w:rPr>
        <w:t xml:space="preserve"> and </w:t>
      </w:r>
      <w:r w:rsidR="001433D6">
        <w:rPr>
          <w:rFonts w:eastAsia="Times New Roman" w:cstheme="minorHAnsi"/>
          <w:sz w:val="24"/>
          <w:szCs w:val="24"/>
          <w:lang w:eastAsia="en-GB"/>
        </w:rPr>
        <w:t>other from</w:t>
      </w:r>
      <w:r w:rsidR="007A227E">
        <w:rPr>
          <w:rFonts w:eastAsia="Times New Roman" w:cstheme="minorHAnsi"/>
          <w:sz w:val="24"/>
          <w:szCs w:val="24"/>
          <w:lang w:eastAsia="en-GB"/>
        </w:rPr>
        <w:t xml:space="preserve"> Germany and Britain suggest that the golden hours, meaning the first few hours are the most vital. What they also explain is that evidence </w:t>
      </w:r>
      <w:r w:rsidR="002248F7">
        <w:rPr>
          <w:rFonts w:eastAsia="Times New Roman" w:cstheme="minorHAnsi"/>
          <w:sz w:val="24"/>
          <w:szCs w:val="24"/>
          <w:lang w:eastAsia="en-GB"/>
        </w:rPr>
        <w:t>from crimes such as arson</w:t>
      </w:r>
      <w:r w:rsidR="00FE1D80">
        <w:rPr>
          <w:rFonts w:eastAsia="Times New Roman" w:cstheme="minorHAnsi"/>
          <w:sz w:val="24"/>
          <w:szCs w:val="24"/>
          <w:lang w:eastAsia="en-GB"/>
        </w:rPr>
        <w:t>, the colour of the smoke, the smel</w:t>
      </w:r>
      <w:r w:rsidR="00075272">
        <w:rPr>
          <w:rFonts w:eastAsia="Times New Roman" w:cstheme="minorHAnsi"/>
          <w:sz w:val="24"/>
          <w:szCs w:val="24"/>
          <w:lang w:eastAsia="en-GB"/>
        </w:rPr>
        <w:t xml:space="preserve">l </w:t>
      </w:r>
      <w:r w:rsidR="00F22391">
        <w:rPr>
          <w:rFonts w:eastAsia="Times New Roman" w:cstheme="minorHAnsi"/>
          <w:sz w:val="24"/>
          <w:szCs w:val="24"/>
          <w:lang w:eastAsia="en-GB"/>
        </w:rPr>
        <w:t xml:space="preserve">and other factors </w:t>
      </w:r>
      <w:r w:rsidR="001E2E3A">
        <w:rPr>
          <w:rFonts w:eastAsia="Times New Roman" w:cstheme="minorHAnsi"/>
          <w:sz w:val="24"/>
          <w:szCs w:val="24"/>
          <w:lang w:eastAsia="en-GB"/>
        </w:rPr>
        <w:t xml:space="preserve">at a fire crime scene can </w:t>
      </w:r>
      <w:r w:rsidR="00411384">
        <w:rPr>
          <w:rFonts w:eastAsia="Times New Roman" w:cstheme="minorHAnsi"/>
          <w:sz w:val="24"/>
          <w:szCs w:val="24"/>
          <w:lang w:eastAsia="en-GB"/>
        </w:rPr>
        <w:t>disperse</w:t>
      </w:r>
      <w:r w:rsidR="001E2E3A">
        <w:rPr>
          <w:rFonts w:eastAsia="Times New Roman" w:cstheme="minorHAnsi"/>
          <w:sz w:val="24"/>
          <w:szCs w:val="24"/>
          <w:lang w:eastAsia="en-GB"/>
        </w:rPr>
        <w:t xml:space="preserve"> and fade quickly which is why </w:t>
      </w:r>
      <w:proofErr w:type="spellStart"/>
      <w:r w:rsidR="00411384">
        <w:rPr>
          <w:rFonts w:eastAsia="Times New Roman" w:cstheme="minorHAnsi"/>
          <w:sz w:val="24"/>
          <w:szCs w:val="24"/>
          <w:lang w:eastAsia="en-GB"/>
        </w:rPr>
        <w:t>its</w:t>
      </w:r>
      <w:proofErr w:type="spellEnd"/>
      <w:r w:rsidR="00411384">
        <w:rPr>
          <w:rFonts w:eastAsia="Times New Roman" w:cstheme="minorHAnsi"/>
          <w:sz w:val="24"/>
          <w:szCs w:val="24"/>
          <w:lang w:eastAsia="en-GB"/>
        </w:rPr>
        <w:t xml:space="preserve"> vital that the first attending officer marks off areas such as these. </w:t>
      </w:r>
    </w:p>
    <w:p w14:paraId="462361A6" w14:textId="4F509801" w:rsidR="00C02284" w:rsidRDefault="00BD70BC" w:rsidP="00722EDA">
      <w:p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The first attending officer clearly has a vital role </w:t>
      </w:r>
      <w:r w:rsidR="00C7421C">
        <w:rPr>
          <w:rFonts w:eastAsia="Times New Roman" w:cstheme="minorHAnsi"/>
          <w:sz w:val="24"/>
          <w:szCs w:val="24"/>
          <w:lang w:eastAsia="en-GB"/>
        </w:rPr>
        <w:t xml:space="preserve">apart of the investigation, and </w:t>
      </w:r>
      <w:r w:rsidR="007A1A68">
        <w:rPr>
          <w:rFonts w:eastAsia="Times New Roman" w:cstheme="minorHAnsi"/>
          <w:sz w:val="24"/>
          <w:szCs w:val="24"/>
          <w:lang w:eastAsia="en-GB"/>
        </w:rPr>
        <w:t>W</w:t>
      </w:r>
      <w:r w:rsidR="00C7421C">
        <w:rPr>
          <w:rFonts w:eastAsia="Times New Roman" w:cstheme="minorHAnsi"/>
          <w:sz w:val="24"/>
          <w:szCs w:val="24"/>
          <w:lang w:eastAsia="en-GB"/>
        </w:rPr>
        <w:t xml:space="preserve">ood et.al (2021) </w:t>
      </w:r>
      <w:r w:rsidR="00F5074F">
        <w:rPr>
          <w:rFonts w:eastAsia="Times New Roman" w:cstheme="minorHAnsi"/>
          <w:sz w:val="24"/>
          <w:szCs w:val="24"/>
          <w:lang w:eastAsia="en-GB"/>
        </w:rPr>
        <w:t>p</w:t>
      </w:r>
      <w:r w:rsidR="00C7421C">
        <w:rPr>
          <w:rFonts w:eastAsia="Times New Roman" w:cstheme="minorHAnsi"/>
          <w:sz w:val="24"/>
          <w:szCs w:val="24"/>
          <w:lang w:eastAsia="en-GB"/>
        </w:rPr>
        <w:t xml:space="preserve">oints out that they are the starting point of the investigation and that </w:t>
      </w:r>
      <w:r w:rsidR="00F5074F">
        <w:rPr>
          <w:rFonts w:eastAsia="Times New Roman" w:cstheme="minorHAnsi"/>
          <w:sz w:val="24"/>
          <w:szCs w:val="24"/>
          <w:lang w:eastAsia="en-GB"/>
        </w:rPr>
        <w:t xml:space="preserve">there actions can have an impact on whether the </w:t>
      </w:r>
      <w:r w:rsidR="007A1A68">
        <w:rPr>
          <w:rFonts w:eastAsia="Times New Roman" w:cstheme="minorHAnsi"/>
          <w:sz w:val="24"/>
          <w:szCs w:val="24"/>
          <w:lang w:eastAsia="en-GB"/>
        </w:rPr>
        <w:t>victims’</w:t>
      </w:r>
      <w:r w:rsidR="00F5074F">
        <w:rPr>
          <w:rFonts w:eastAsia="Times New Roman" w:cstheme="minorHAnsi"/>
          <w:sz w:val="24"/>
          <w:szCs w:val="24"/>
          <w:lang w:eastAsia="en-GB"/>
        </w:rPr>
        <w:t xml:space="preserve"> </w:t>
      </w:r>
      <w:r w:rsidR="007A1A68">
        <w:rPr>
          <w:rFonts w:eastAsia="Times New Roman" w:cstheme="minorHAnsi"/>
          <w:sz w:val="24"/>
          <w:szCs w:val="24"/>
          <w:lang w:eastAsia="en-GB"/>
        </w:rPr>
        <w:t xml:space="preserve">offender will get away with the crime potentially. Other scholars have made similar points in their discussion over the role of the </w:t>
      </w:r>
      <w:r w:rsidR="007A1A68">
        <w:rPr>
          <w:rFonts w:eastAsia="Times New Roman" w:cstheme="minorHAnsi"/>
          <w:sz w:val="24"/>
          <w:szCs w:val="24"/>
          <w:lang w:eastAsia="en-GB"/>
        </w:rPr>
        <w:lastRenderedPageBreak/>
        <w:t xml:space="preserve">first attending officer. Therefore, the methods that </w:t>
      </w:r>
      <w:r w:rsidR="00052D9C">
        <w:rPr>
          <w:rFonts w:eastAsia="Times New Roman" w:cstheme="minorHAnsi"/>
          <w:sz w:val="24"/>
          <w:szCs w:val="24"/>
          <w:lang w:eastAsia="en-GB"/>
        </w:rPr>
        <w:t xml:space="preserve">are in place are working, but as </w:t>
      </w:r>
      <w:proofErr w:type="spellStart"/>
      <w:r w:rsidR="00052D9C">
        <w:rPr>
          <w:rFonts w:eastAsia="Times New Roman" w:cstheme="minorHAnsi"/>
          <w:sz w:val="24"/>
          <w:szCs w:val="24"/>
          <w:lang w:eastAsia="en-GB"/>
        </w:rPr>
        <w:t>Phago</w:t>
      </w:r>
      <w:proofErr w:type="spellEnd"/>
      <w:r w:rsidR="00052D9C">
        <w:rPr>
          <w:rFonts w:eastAsia="Times New Roman" w:cstheme="minorHAnsi"/>
          <w:sz w:val="24"/>
          <w:szCs w:val="24"/>
          <w:lang w:eastAsia="en-GB"/>
        </w:rPr>
        <w:t xml:space="preserve"> showed, mistakes can happen if these procedures aren’t followed properly which has meant criminals have gotten away with crimes.</w:t>
      </w:r>
    </w:p>
    <w:p w14:paraId="7A16D7BD" w14:textId="77777777" w:rsidR="00065ACF" w:rsidRDefault="00065ACF" w:rsidP="00750B51">
      <w:pPr>
        <w:spacing w:after="0" w:line="240" w:lineRule="auto"/>
        <w:rPr>
          <w:rFonts w:eastAsia="Times New Roman" w:cstheme="minorHAnsi"/>
          <w:b/>
          <w:bCs/>
          <w:sz w:val="24"/>
          <w:szCs w:val="24"/>
          <w:lang w:eastAsia="en-GB"/>
        </w:rPr>
      </w:pPr>
    </w:p>
    <w:p w14:paraId="2F52B6A7" w14:textId="0FECD9BE" w:rsidR="00ED0425" w:rsidRDefault="00ED0425" w:rsidP="00750B51">
      <w:pPr>
        <w:spacing w:after="0" w:line="240" w:lineRule="auto"/>
        <w:rPr>
          <w:rFonts w:eastAsia="Times New Roman" w:cstheme="minorHAnsi"/>
          <w:b/>
          <w:bCs/>
          <w:sz w:val="24"/>
          <w:szCs w:val="24"/>
          <w:lang w:eastAsia="en-GB"/>
        </w:rPr>
      </w:pPr>
    </w:p>
    <w:p w14:paraId="0FA6A598" w14:textId="0896A4AC" w:rsidR="00BA7BC6" w:rsidRDefault="00BA7BC6" w:rsidP="00750B51">
      <w:pPr>
        <w:spacing w:after="0" w:line="240" w:lineRule="auto"/>
      </w:pPr>
    </w:p>
    <w:p w14:paraId="4FC36CBF" w14:textId="77777777" w:rsidR="00BA7BC6" w:rsidRDefault="00BA7BC6" w:rsidP="00750B51">
      <w:pPr>
        <w:spacing w:after="0" w:line="240" w:lineRule="auto"/>
      </w:pPr>
    </w:p>
    <w:p w14:paraId="22432519" w14:textId="71F35B4C" w:rsidR="00ED4D72" w:rsidRDefault="00ED4D72" w:rsidP="00750B51">
      <w:pPr>
        <w:spacing w:after="0" w:line="240" w:lineRule="auto"/>
      </w:pPr>
    </w:p>
    <w:p w14:paraId="06E06846" w14:textId="77777777" w:rsidR="002E2593" w:rsidRDefault="002E2593" w:rsidP="00750B51">
      <w:pPr>
        <w:spacing w:after="0" w:line="240" w:lineRule="auto"/>
      </w:pPr>
    </w:p>
    <w:p w14:paraId="1DBBD591" w14:textId="77777777" w:rsidR="00ED4D72" w:rsidRDefault="00ED4D72" w:rsidP="00750B51">
      <w:pPr>
        <w:spacing w:after="0" w:line="240" w:lineRule="auto"/>
      </w:pPr>
    </w:p>
    <w:p w14:paraId="03A69134" w14:textId="77777777" w:rsidR="00ED4D72" w:rsidRDefault="00ED4D72" w:rsidP="00750B51">
      <w:pPr>
        <w:spacing w:after="0" w:line="240" w:lineRule="auto"/>
      </w:pPr>
    </w:p>
    <w:p w14:paraId="780A9833" w14:textId="7970675F" w:rsidR="00FA2A67" w:rsidRDefault="00FA2A67" w:rsidP="00750B51">
      <w:pPr>
        <w:spacing w:after="0" w:line="240" w:lineRule="auto"/>
      </w:pPr>
    </w:p>
    <w:p w14:paraId="2C359555" w14:textId="77777777" w:rsidR="00FA2A67" w:rsidRDefault="00FA2A67" w:rsidP="00750B51">
      <w:pPr>
        <w:spacing w:after="0" w:line="240" w:lineRule="auto"/>
        <w:rPr>
          <w:rFonts w:eastAsia="Times New Roman" w:cstheme="minorHAnsi"/>
          <w:sz w:val="24"/>
          <w:szCs w:val="24"/>
          <w:lang w:eastAsia="en-GB"/>
        </w:rPr>
      </w:pPr>
    </w:p>
    <w:p w14:paraId="418688E6" w14:textId="77777777" w:rsidR="00FC0654" w:rsidRDefault="00FC0654" w:rsidP="00750B51">
      <w:pPr>
        <w:spacing w:after="0" w:line="240" w:lineRule="auto"/>
        <w:rPr>
          <w:rFonts w:eastAsia="Times New Roman" w:cstheme="minorHAnsi"/>
          <w:sz w:val="24"/>
          <w:szCs w:val="24"/>
          <w:lang w:eastAsia="en-GB"/>
        </w:rPr>
      </w:pPr>
    </w:p>
    <w:p w14:paraId="3F0D6158" w14:textId="77777777" w:rsidR="00FC0654" w:rsidRDefault="00FC0654" w:rsidP="00750B51">
      <w:pPr>
        <w:spacing w:after="0" w:line="240" w:lineRule="auto"/>
        <w:rPr>
          <w:rFonts w:eastAsia="Times New Roman" w:cstheme="minorHAnsi"/>
          <w:sz w:val="24"/>
          <w:szCs w:val="24"/>
          <w:lang w:eastAsia="en-GB"/>
        </w:rPr>
      </w:pPr>
    </w:p>
    <w:p w14:paraId="13F82F26" w14:textId="77777777" w:rsidR="00FC0654" w:rsidRDefault="00FC0654" w:rsidP="00750B51">
      <w:pPr>
        <w:spacing w:after="0" w:line="240" w:lineRule="auto"/>
        <w:rPr>
          <w:rFonts w:eastAsia="Times New Roman" w:cstheme="minorHAnsi"/>
          <w:sz w:val="24"/>
          <w:szCs w:val="24"/>
          <w:lang w:eastAsia="en-GB"/>
        </w:rPr>
      </w:pPr>
    </w:p>
    <w:p w14:paraId="2503B774" w14:textId="77777777" w:rsidR="00FC0654" w:rsidRDefault="00FC0654" w:rsidP="00750B51">
      <w:pPr>
        <w:spacing w:after="0" w:line="240" w:lineRule="auto"/>
        <w:rPr>
          <w:rFonts w:eastAsia="Times New Roman" w:cstheme="minorHAnsi"/>
          <w:sz w:val="24"/>
          <w:szCs w:val="24"/>
          <w:lang w:eastAsia="en-GB"/>
        </w:rPr>
      </w:pPr>
    </w:p>
    <w:p w14:paraId="59F3F9B7" w14:textId="77777777" w:rsidR="00F35FF5" w:rsidRDefault="00F35FF5" w:rsidP="00750B51">
      <w:pPr>
        <w:spacing w:after="0" w:line="240" w:lineRule="auto"/>
        <w:rPr>
          <w:rFonts w:eastAsia="Times New Roman" w:cstheme="minorHAnsi"/>
          <w:sz w:val="24"/>
          <w:szCs w:val="24"/>
          <w:lang w:eastAsia="en-GB"/>
        </w:rPr>
      </w:pPr>
    </w:p>
    <w:p w14:paraId="7B08F8DF" w14:textId="77777777" w:rsidR="00F35FF5" w:rsidRDefault="00F35FF5" w:rsidP="00750B51">
      <w:pPr>
        <w:spacing w:after="0" w:line="240" w:lineRule="auto"/>
        <w:rPr>
          <w:rFonts w:eastAsia="Times New Roman" w:cstheme="minorHAnsi"/>
          <w:sz w:val="24"/>
          <w:szCs w:val="24"/>
          <w:lang w:eastAsia="en-GB"/>
        </w:rPr>
      </w:pPr>
    </w:p>
    <w:p w14:paraId="1C6A4F99" w14:textId="77777777" w:rsidR="00F35FF5" w:rsidRDefault="00F35FF5" w:rsidP="00750B51">
      <w:pPr>
        <w:spacing w:after="0" w:line="240" w:lineRule="auto"/>
        <w:rPr>
          <w:rFonts w:eastAsia="Times New Roman" w:cstheme="minorHAnsi"/>
          <w:sz w:val="24"/>
          <w:szCs w:val="24"/>
          <w:lang w:eastAsia="en-GB"/>
        </w:rPr>
      </w:pPr>
    </w:p>
    <w:p w14:paraId="7E5B2D7D" w14:textId="77777777" w:rsidR="00F35FF5" w:rsidRDefault="00F35FF5" w:rsidP="00750B51">
      <w:pPr>
        <w:spacing w:after="0" w:line="240" w:lineRule="auto"/>
        <w:rPr>
          <w:rFonts w:eastAsia="Times New Roman" w:cstheme="minorHAnsi"/>
          <w:sz w:val="24"/>
          <w:szCs w:val="24"/>
          <w:lang w:eastAsia="en-GB"/>
        </w:rPr>
      </w:pPr>
    </w:p>
    <w:p w14:paraId="43300F54" w14:textId="77777777" w:rsidR="00FC0654" w:rsidRPr="00210837" w:rsidRDefault="00FC0654" w:rsidP="00750B51">
      <w:pPr>
        <w:spacing w:after="0" w:line="240" w:lineRule="auto"/>
        <w:rPr>
          <w:rFonts w:eastAsia="Times New Roman" w:cstheme="minorHAnsi"/>
          <w:sz w:val="24"/>
          <w:szCs w:val="24"/>
          <w:lang w:eastAsia="en-GB"/>
        </w:rPr>
      </w:pPr>
    </w:p>
    <w:p w14:paraId="647C92BD" w14:textId="1A1642CA" w:rsidR="00210837" w:rsidRDefault="00210837" w:rsidP="00750B51">
      <w:pPr>
        <w:spacing w:after="0" w:line="240" w:lineRule="auto"/>
        <w:rPr>
          <w:rFonts w:ascii="Arial" w:eastAsia="Times New Roman" w:hAnsi="Arial" w:cs="Arial"/>
          <w:b/>
          <w:bCs/>
          <w:sz w:val="24"/>
          <w:szCs w:val="24"/>
          <w:lang w:eastAsia="en-GB"/>
        </w:rPr>
      </w:pPr>
    </w:p>
    <w:p w14:paraId="19770A45" w14:textId="77777777" w:rsidR="000126D2" w:rsidRDefault="000126D2" w:rsidP="00750B51">
      <w:pPr>
        <w:spacing w:after="0" w:line="240" w:lineRule="auto"/>
        <w:rPr>
          <w:rFonts w:ascii="Arial" w:eastAsia="Times New Roman" w:hAnsi="Arial" w:cs="Arial"/>
          <w:b/>
          <w:bCs/>
          <w:sz w:val="24"/>
          <w:szCs w:val="24"/>
          <w:lang w:eastAsia="en-GB"/>
        </w:rPr>
      </w:pPr>
    </w:p>
    <w:p w14:paraId="3844BA98" w14:textId="77777777" w:rsidR="000126D2" w:rsidRDefault="000126D2" w:rsidP="00750B51">
      <w:pPr>
        <w:spacing w:after="0" w:line="240" w:lineRule="auto"/>
        <w:rPr>
          <w:rFonts w:ascii="Arial" w:eastAsia="Times New Roman" w:hAnsi="Arial" w:cs="Arial"/>
          <w:b/>
          <w:bCs/>
          <w:sz w:val="24"/>
          <w:szCs w:val="24"/>
          <w:lang w:eastAsia="en-GB"/>
        </w:rPr>
      </w:pPr>
    </w:p>
    <w:p w14:paraId="72DB105C" w14:textId="77777777" w:rsidR="000126D2" w:rsidRDefault="000126D2" w:rsidP="00750B51">
      <w:pPr>
        <w:spacing w:after="0" w:line="240" w:lineRule="auto"/>
        <w:rPr>
          <w:rFonts w:ascii="Arial" w:eastAsia="Times New Roman" w:hAnsi="Arial" w:cs="Arial"/>
          <w:b/>
          <w:bCs/>
          <w:sz w:val="24"/>
          <w:szCs w:val="24"/>
          <w:lang w:eastAsia="en-GB"/>
        </w:rPr>
      </w:pPr>
    </w:p>
    <w:p w14:paraId="43E4BF22" w14:textId="77777777" w:rsidR="000126D2" w:rsidRDefault="000126D2" w:rsidP="00750B51">
      <w:pPr>
        <w:spacing w:after="0" w:line="240" w:lineRule="auto"/>
        <w:rPr>
          <w:rFonts w:ascii="Arial" w:eastAsia="Times New Roman" w:hAnsi="Arial" w:cs="Arial"/>
          <w:b/>
          <w:bCs/>
          <w:sz w:val="24"/>
          <w:szCs w:val="24"/>
          <w:lang w:eastAsia="en-GB"/>
        </w:rPr>
      </w:pPr>
    </w:p>
    <w:p w14:paraId="4CE5562B" w14:textId="77777777" w:rsidR="000126D2" w:rsidRDefault="000126D2" w:rsidP="00750B51">
      <w:pPr>
        <w:spacing w:after="0" w:line="240" w:lineRule="auto"/>
        <w:rPr>
          <w:rFonts w:ascii="Arial" w:eastAsia="Times New Roman" w:hAnsi="Arial" w:cs="Arial"/>
          <w:b/>
          <w:bCs/>
          <w:sz w:val="24"/>
          <w:szCs w:val="24"/>
          <w:lang w:eastAsia="en-GB"/>
        </w:rPr>
      </w:pPr>
    </w:p>
    <w:p w14:paraId="29865D65" w14:textId="77777777" w:rsidR="000126D2" w:rsidRDefault="000126D2" w:rsidP="00750B51">
      <w:pPr>
        <w:spacing w:after="0" w:line="240" w:lineRule="auto"/>
        <w:rPr>
          <w:rFonts w:ascii="Arial" w:eastAsia="Times New Roman" w:hAnsi="Arial" w:cs="Arial"/>
          <w:b/>
          <w:bCs/>
          <w:sz w:val="24"/>
          <w:szCs w:val="24"/>
          <w:lang w:eastAsia="en-GB"/>
        </w:rPr>
      </w:pPr>
    </w:p>
    <w:p w14:paraId="4760D7AE" w14:textId="77777777" w:rsidR="000126D2" w:rsidRDefault="000126D2" w:rsidP="00750B51">
      <w:pPr>
        <w:spacing w:after="0" w:line="240" w:lineRule="auto"/>
        <w:rPr>
          <w:rFonts w:ascii="Arial" w:eastAsia="Times New Roman" w:hAnsi="Arial" w:cs="Arial"/>
          <w:b/>
          <w:bCs/>
          <w:sz w:val="24"/>
          <w:szCs w:val="24"/>
          <w:lang w:eastAsia="en-GB"/>
        </w:rPr>
      </w:pPr>
    </w:p>
    <w:p w14:paraId="3147565B" w14:textId="77777777" w:rsidR="000126D2" w:rsidRDefault="000126D2" w:rsidP="00750B51">
      <w:pPr>
        <w:spacing w:after="0" w:line="240" w:lineRule="auto"/>
        <w:rPr>
          <w:rFonts w:ascii="Arial" w:eastAsia="Times New Roman" w:hAnsi="Arial" w:cs="Arial"/>
          <w:b/>
          <w:bCs/>
          <w:sz w:val="24"/>
          <w:szCs w:val="24"/>
          <w:lang w:eastAsia="en-GB"/>
        </w:rPr>
      </w:pPr>
    </w:p>
    <w:p w14:paraId="63756C3D" w14:textId="77777777" w:rsidR="000126D2" w:rsidRDefault="000126D2" w:rsidP="00750B51">
      <w:pPr>
        <w:spacing w:after="0" w:line="240" w:lineRule="auto"/>
        <w:rPr>
          <w:rFonts w:ascii="Arial" w:eastAsia="Times New Roman" w:hAnsi="Arial" w:cs="Arial"/>
          <w:b/>
          <w:bCs/>
          <w:sz w:val="24"/>
          <w:szCs w:val="24"/>
          <w:lang w:eastAsia="en-GB"/>
        </w:rPr>
      </w:pPr>
    </w:p>
    <w:p w14:paraId="15B3D53F" w14:textId="77777777" w:rsidR="000126D2" w:rsidRDefault="000126D2" w:rsidP="00750B51">
      <w:pPr>
        <w:spacing w:after="0" w:line="240" w:lineRule="auto"/>
        <w:rPr>
          <w:rFonts w:ascii="Arial" w:eastAsia="Times New Roman" w:hAnsi="Arial" w:cs="Arial"/>
          <w:b/>
          <w:bCs/>
          <w:sz w:val="24"/>
          <w:szCs w:val="24"/>
          <w:lang w:eastAsia="en-GB"/>
        </w:rPr>
      </w:pPr>
    </w:p>
    <w:p w14:paraId="7760D664" w14:textId="77777777" w:rsidR="000126D2" w:rsidRDefault="000126D2" w:rsidP="00750B51">
      <w:pPr>
        <w:spacing w:after="0" w:line="240" w:lineRule="auto"/>
        <w:rPr>
          <w:rFonts w:ascii="Arial" w:eastAsia="Times New Roman" w:hAnsi="Arial" w:cs="Arial"/>
          <w:b/>
          <w:bCs/>
          <w:sz w:val="24"/>
          <w:szCs w:val="24"/>
          <w:lang w:eastAsia="en-GB"/>
        </w:rPr>
      </w:pPr>
    </w:p>
    <w:p w14:paraId="7CDF7A90" w14:textId="77777777" w:rsidR="000126D2" w:rsidRDefault="000126D2" w:rsidP="00750B51">
      <w:pPr>
        <w:spacing w:after="0" w:line="240" w:lineRule="auto"/>
        <w:rPr>
          <w:rFonts w:ascii="Arial" w:eastAsia="Times New Roman" w:hAnsi="Arial" w:cs="Arial"/>
          <w:b/>
          <w:bCs/>
          <w:sz w:val="24"/>
          <w:szCs w:val="24"/>
          <w:lang w:eastAsia="en-GB"/>
        </w:rPr>
      </w:pPr>
    </w:p>
    <w:p w14:paraId="27A142BC" w14:textId="77777777" w:rsidR="000126D2" w:rsidRDefault="000126D2" w:rsidP="00750B51">
      <w:pPr>
        <w:spacing w:after="0" w:line="240" w:lineRule="auto"/>
        <w:rPr>
          <w:rFonts w:ascii="Arial" w:eastAsia="Times New Roman" w:hAnsi="Arial" w:cs="Arial"/>
          <w:b/>
          <w:bCs/>
          <w:sz w:val="24"/>
          <w:szCs w:val="24"/>
          <w:lang w:eastAsia="en-GB"/>
        </w:rPr>
      </w:pPr>
    </w:p>
    <w:p w14:paraId="7462E7DD" w14:textId="77777777" w:rsidR="000126D2" w:rsidRDefault="000126D2" w:rsidP="00750B51">
      <w:pPr>
        <w:spacing w:after="0" w:line="240" w:lineRule="auto"/>
        <w:rPr>
          <w:rFonts w:ascii="Arial" w:eastAsia="Times New Roman" w:hAnsi="Arial" w:cs="Arial"/>
          <w:b/>
          <w:bCs/>
          <w:sz w:val="24"/>
          <w:szCs w:val="24"/>
          <w:lang w:eastAsia="en-GB"/>
        </w:rPr>
      </w:pPr>
    </w:p>
    <w:p w14:paraId="12F40D3F" w14:textId="77777777" w:rsidR="000126D2" w:rsidRDefault="000126D2" w:rsidP="00750B51">
      <w:pPr>
        <w:spacing w:after="0" w:line="240" w:lineRule="auto"/>
        <w:rPr>
          <w:rFonts w:ascii="Arial" w:eastAsia="Times New Roman" w:hAnsi="Arial" w:cs="Arial"/>
          <w:b/>
          <w:bCs/>
          <w:sz w:val="24"/>
          <w:szCs w:val="24"/>
          <w:lang w:eastAsia="en-GB"/>
        </w:rPr>
      </w:pPr>
    </w:p>
    <w:p w14:paraId="7E3664A2" w14:textId="77777777" w:rsidR="000126D2" w:rsidRDefault="000126D2" w:rsidP="00750B51">
      <w:pPr>
        <w:spacing w:after="0" w:line="240" w:lineRule="auto"/>
        <w:rPr>
          <w:rFonts w:ascii="Arial" w:eastAsia="Times New Roman" w:hAnsi="Arial" w:cs="Arial"/>
          <w:b/>
          <w:bCs/>
          <w:sz w:val="24"/>
          <w:szCs w:val="24"/>
          <w:lang w:eastAsia="en-GB"/>
        </w:rPr>
      </w:pPr>
    </w:p>
    <w:p w14:paraId="5D8F4FB0" w14:textId="77777777" w:rsidR="000126D2" w:rsidRDefault="000126D2" w:rsidP="00750B51">
      <w:pPr>
        <w:spacing w:after="0" w:line="240" w:lineRule="auto"/>
        <w:rPr>
          <w:rFonts w:ascii="Arial" w:eastAsia="Times New Roman" w:hAnsi="Arial" w:cs="Arial"/>
          <w:b/>
          <w:bCs/>
          <w:sz w:val="24"/>
          <w:szCs w:val="24"/>
          <w:lang w:eastAsia="en-GB"/>
        </w:rPr>
      </w:pPr>
    </w:p>
    <w:p w14:paraId="03B1C6AD" w14:textId="77777777" w:rsidR="000126D2" w:rsidRDefault="000126D2" w:rsidP="00750B51">
      <w:pPr>
        <w:spacing w:after="0" w:line="240" w:lineRule="auto"/>
        <w:rPr>
          <w:rFonts w:ascii="Arial" w:eastAsia="Times New Roman" w:hAnsi="Arial" w:cs="Arial"/>
          <w:b/>
          <w:bCs/>
          <w:sz w:val="24"/>
          <w:szCs w:val="24"/>
          <w:lang w:eastAsia="en-GB"/>
        </w:rPr>
      </w:pPr>
    </w:p>
    <w:p w14:paraId="15F11D51" w14:textId="77777777" w:rsidR="000126D2" w:rsidRDefault="000126D2" w:rsidP="00750B51">
      <w:pPr>
        <w:spacing w:after="0" w:line="240" w:lineRule="auto"/>
        <w:rPr>
          <w:rFonts w:ascii="Arial" w:eastAsia="Times New Roman" w:hAnsi="Arial" w:cs="Arial"/>
          <w:b/>
          <w:bCs/>
          <w:sz w:val="24"/>
          <w:szCs w:val="24"/>
          <w:lang w:eastAsia="en-GB"/>
        </w:rPr>
      </w:pPr>
    </w:p>
    <w:p w14:paraId="028114CB" w14:textId="77777777" w:rsidR="000126D2" w:rsidRDefault="000126D2" w:rsidP="00750B51">
      <w:pPr>
        <w:spacing w:after="0" w:line="240" w:lineRule="auto"/>
        <w:rPr>
          <w:rFonts w:ascii="Arial" w:eastAsia="Times New Roman" w:hAnsi="Arial" w:cs="Arial"/>
          <w:b/>
          <w:bCs/>
          <w:sz w:val="24"/>
          <w:szCs w:val="24"/>
          <w:lang w:eastAsia="en-GB"/>
        </w:rPr>
      </w:pPr>
    </w:p>
    <w:p w14:paraId="3ED13FDA" w14:textId="77777777" w:rsidR="00CF50CE" w:rsidRPr="00CF50CE" w:rsidRDefault="00CF50CE" w:rsidP="00750B51">
      <w:pPr>
        <w:spacing w:after="0" w:line="240" w:lineRule="auto"/>
        <w:rPr>
          <w:rFonts w:eastAsia="Times New Roman" w:cstheme="minorHAnsi"/>
          <w:b/>
          <w:bCs/>
          <w:sz w:val="24"/>
          <w:szCs w:val="24"/>
          <w:lang w:eastAsia="en-GB"/>
        </w:rPr>
      </w:pPr>
    </w:p>
    <w:p w14:paraId="33A918A2" w14:textId="77777777" w:rsidR="003C6938" w:rsidRDefault="003C6938" w:rsidP="00750B51">
      <w:pPr>
        <w:spacing w:after="0" w:line="240" w:lineRule="auto"/>
      </w:pPr>
    </w:p>
    <w:p w14:paraId="4374F225" w14:textId="77777777" w:rsidR="00750B51" w:rsidRPr="00750B51" w:rsidRDefault="00750B51" w:rsidP="00750B51">
      <w:pPr>
        <w:spacing w:after="0" w:line="240" w:lineRule="auto"/>
        <w:rPr>
          <w:rFonts w:ascii="Arial" w:eastAsia="Times New Roman" w:hAnsi="Arial" w:cs="Arial"/>
          <w:b/>
          <w:bCs/>
          <w:sz w:val="24"/>
          <w:szCs w:val="24"/>
          <w:lang w:eastAsia="en-GB"/>
        </w:rPr>
      </w:pPr>
      <w:r w:rsidRPr="00750B51">
        <w:rPr>
          <w:rFonts w:ascii="Arial" w:eastAsia="Times New Roman" w:hAnsi="Arial" w:cs="Arial"/>
          <w:b/>
          <w:bCs/>
          <w:sz w:val="24"/>
          <w:szCs w:val="24"/>
          <w:lang w:eastAsia="en-GB"/>
        </w:rPr>
        <w:lastRenderedPageBreak/>
        <w:t>Part B. Critically analyse the methods in practice for the recovery and examination of forensic evidence at crime scenes evaluating the legislation, strategies, policies and procedures with regard to forensic recovery and examination (1500 Words).</w:t>
      </w:r>
    </w:p>
    <w:p w14:paraId="2E1816C1" w14:textId="6E117413" w:rsidR="000674E7" w:rsidRDefault="000674E7"/>
    <w:p w14:paraId="6CF43F86" w14:textId="36D64515" w:rsidR="00F810B3" w:rsidRPr="00C72326" w:rsidRDefault="0074083A" w:rsidP="00F35FF5">
      <w:pPr>
        <w:spacing w:line="480" w:lineRule="auto"/>
        <w:rPr>
          <w:sz w:val="24"/>
          <w:szCs w:val="24"/>
        </w:rPr>
      </w:pPr>
      <w:r w:rsidRPr="00C72326">
        <w:rPr>
          <w:sz w:val="24"/>
          <w:szCs w:val="24"/>
        </w:rPr>
        <w:t>To every crime scene there are procedures in place to prevent cross contamination and</w:t>
      </w:r>
      <w:r w:rsidR="00FB40DE" w:rsidRPr="00C72326">
        <w:rPr>
          <w:sz w:val="24"/>
          <w:szCs w:val="24"/>
        </w:rPr>
        <w:t xml:space="preserve"> so that the forensic team understands what they need to do so that the evidence is carefully recovered </w:t>
      </w:r>
      <w:r w:rsidR="005C2E59" w:rsidRPr="00C72326">
        <w:rPr>
          <w:sz w:val="24"/>
          <w:szCs w:val="24"/>
        </w:rPr>
        <w:t xml:space="preserve">and examined. </w:t>
      </w:r>
      <w:r w:rsidR="00585007" w:rsidRPr="00C72326">
        <w:rPr>
          <w:sz w:val="24"/>
          <w:szCs w:val="24"/>
        </w:rPr>
        <w:t>The College of policing (2017)</w:t>
      </w:r>
      <w:r w:rsidR="005C2E59" w:rsidRPr="00C72326">
        <w:rPr>
          <w:sz w:val="24"/>
          <w:szCs w:val="24"/>
        </w:rPr>
        <w:t xml:space="preserve"> shows a list of sort which runs through what must happen at the beginning of every crime scene before any evidence is looked. This list includes</w:t>
      </w:r>
      <w:r w:rsidR="00E44F99" w:rsidRPr="00C72326">
        <w:rPr>
          <w:sz w:val="24"/>
          <w:szCs w:val="24"/>
        </w:rPr>
        <w:t xml:space="preserve"> such things like assess the risk</w:t>
      </w:r>
      <w:r w:rsidR="00463DD4" w:rsidRPr="00C72326">
        <w:rPr>
          <w:sz w:val="24"/>
          <w:szCs w:val="24"/>
        </w:rPr>
        <w:t>, health and safety and the security of the scene whilst laying out the size if the crime scene. Once this is done</w:t>
      </w:r>
      <w:r w:rsidR="00AE0ED8" w:rsidRPr="00C72326">
        <w:rPr>
          <w:sz w:val="24"/>
          <w:szCs w:val="24"/>
        </w:rPr>
        <w:t>,</w:t>
      </w:r>
      <w:r w:rsidR="00463DD4" w:rsidRPr="00C72326">
        <w:rPr>
          <w:sz w:val="24"/>
          <w:szCs w:val="24"/>
        </w:rPr>
        <w:t xml:space="preserve"> communications between personnel such as the first attending officer and other personnel </w:t>
      </w:r>
      <w:r w:rsidR="00A17526" w:rsidRPr="00C72326">
        <w:rPr>
          <w:sz w:val="24"/>
          <w:szCs w:val="24"/>
        </w:rPr>
        <w:t xml:space="preserve">to establish the first walk through </w:t>
      </w:r>
      <w:r w:rsidR="00FF6D38" w:rsidRPr="00C72326">
        <w:rPr>
          <w:sz w:val="24"/>
          <w:szCs w:val="24"/>
        </w:rPr>
        <w:t>before any evidence is recovered and examined and there’s a final walk through to check that nothing has been missed. Arguably the importance of th</w:t>
      </w:r>
      <w:r w:rsidR="00227CB2" w:rsidRPr="00C72326">
        <w:rPr>
          <w:sz w:val="24"/>
          <w:szCs w:val="24"/>
        </w:rPr>
        <w:t>e</w:t>
      </w:r>
      <w:r w:rsidR="00FF6D38" w:rsidRPr="00C72326">
        <w:rPr>
          <w:sz w:val="24"/>
          <w:szCs w:val="24"/>
        </w:rPr>
        <w:t xml:space="preserve"> check list of some sort is </w:t>
      </w:r>
      <w:r w:rsidR="00227CB2" w:rsidRPr="00C72326">
        <w:rPr>
          <w:sz w:val="24"/>
          <w:szCs w:val="24"/>
        </w:rPr>
        <w:t>key to any successful recovery of evidence so that the offenders can be caught.</w:t>
      </w:r>
      <w:r w:rsidR="00585007" w:rsidRPr="00C72326">
        <w:rPr>
          <w:sz w:val="24"/>
          <w:szCs w:val="24"/>
        </w:rPr>
        <w:t xml:space="preserve"> </w:t>
      </w:r>
    </w:p>
    <w:p w14:paraId="2BDE4B81" w14:textId="428560BA" w:rsidR="002C5C30" w:rsidRPr="00C72326" w:rsidRDefault="006544FE" w:rsidP="00F35FF5">
      <w:pPr>
        <w:spacing w:line="480" w:lineRule="auto"/>
        <w:rPr>
          <w:sz w:val="24"/>
          <w:szCs w:val="24"/>
        </w:rPr>
      </w:pPr>
      <w:r w:rsidRPr="00C72326">
        <w:rPr>
          <w:sz w:val="24"/>
          <w:szCs w:val="24"/>
        </w:rPr>
        <w:t xml:space="preserve">During an investigation there are many methods and procedures that are in place to examine and recover the evidence </w:t>
      </w:r>
      <w:r w:rsidR="009B4379" w:rsidRPr="00C72326">
        <w:rPr>
          <w:sz w:val="24"/>
          <w:szCs w:val="24"/>
        </w:rPr>
        <w:t>from little as a hair strand.</w:t>
      </w:r>
      <w:r w:rsidR="000E1381" w:rsidRPr="00C72326">
        <w:rPr>
          <w:sz w:val="24"/>
          <w:szCs w:val="24"/>
        </w:rPr>
        <w:t xml:space="preserve"> There are different types of evidence in which forensics teams look for depending in the type of the crime.</w:t>
      </w:r>
      <w:r w:rsidR="009B4379" w:rsidRPr="00C72326">
        <w:rPr>
          <w:sz w:val="24"/>
          <w:szCs w:val="24"/>
        </w:rPr>
        <w:t xml:space="preserve"> A type of evidence that has been slowly better examined and recovered is trace evidence.</w:t>
      </w:r>
      <w:r w:rsidR="004A58D4" w:rsidRPr="00C72326">
        <w:rPr>
          <w:sz w:val="24"/>
          <w:szCs w:val="24"/>
        </w:rPr>
        <w:t xml:space="preserve"> The national forensic Technology Centre (2022) describes trace evidence as </w:t>
      </w:r>
      <w:r w:rsidR="005B35CD" w:rsidRPr="00C72326">
        <w:rPr>
          <w:sz w:val="24"/>
          <w:szCs w:val="24"/>
        </w:rPr>
        <w:t xml:space="preserve">items such as broken pieces of glass or </w:t>
      </w:r>
      <w:r w:rsidR="00B110E9" w:rsidRPr="00C72326">
        <w:rPr>
          <w:sz w:val="24"/>
          <w:szCs w:val="24"/>
        </w:rPr>
        <w:t>little scrapes of paint.</w:t>
      </w:r>
      <w:r w:rsidR="00EA4197" w:rsidRPr="00C72326">
        <w:rPr>
          <w:sz w:val="24"/>
          <w:szCs w:val="24"/>
        </w:rPr>
        <w:t xml:space="preserve"> What trace evidence can detect is which way say the glass was broken </w:t>
      </w:r>
      <w:r w:rsidR="007142CC" w:rsidRPr="00C72326">
        <w:rPr>
          <w:sz w:val="24"/>
          <w:szCs w:val="24"/>
        </w:rPr>
        <w:t xml:space="preserve">or </w:t>
      </w:r>
      <w:r w:rsidR="002F34B6" w:rsidRPr="00C72326">
        <w:rPr>
          <w:sz w:val="24"/>
          <w:szCs w:val="24"/>
        </w:rPr>
        <w:t>where a handle full of soil has come from.</w:t>
      </w:r>
      <w:r w:rsidR="00AC3400" w:rsidRPr="00C72326">
        <w:rPr>
          <w:sz w:val="24"/>
          <w:szCs w:val="24"/>
        </w:rPr>
        <w:t xml:space="preserve"> </w:t>
      </w:r>
      <w:r w:rsidR="00730FE3" w:rsidRPr="00C72326">
        <w:rPr>
          <w:sz w:val="24"/>
          <w:szCs w:val="24"/>
        </w:rPr>
        <w:t xml:space="preserve">There are three </w:t>
      </w:r>
      <w:r w:rsidR="00D37D3F" w:rsidRPr="00C72326">
        <w:rPr>
          <w:sz w:val="24"/>
          <w:szCs w:val="24"/>
        </w:rPr>
        <w:t>main</w:t>
      </w:r>
      <w:r w:rsidR="00730FE3" w:rsidRPr="00C72326">
        <w:rPr>
          <w:sz w:val="24"/>
          <w:szCs w:val="24"/>
        </w:rPr>
        <w:t xml:space="preserve"> types of evidence in which </w:t>
      </w:r>
      <w:r w:rsidR="00473444" w:rsidRPr="00C72326">
        <w:rPr>
          <w:sz w:val="24"/>
          <w:szCs w:val="24"/>
        </w:rPr>
        <w:t>are looked for by forensic examination and recovery. Trace evidence has been mentioned already, the other two according to Claudia (</w:t>
      </w:r>
      <w:r w:rsidR="0085506B" w:rsidRPr="00C72326">
        <w:rPr>
          <w:sz w:val="24"/>
          <w:szCs w:val="24"/>
        </w:rPr>
        <w:t>2019</w:t>
      </w:r>
      <w:r w:rsidR="007A4153" w:rsidRPr="00C72326">
        <w:rPr>
          <w:sz w:val="24"/>
          <w:szCs w:val="24"/>
        </w:rPr>
        <w:t>)</w:t>
      </w:r>
      <w:r w:rsidR="00D37D3F" w:rsidRPr="00C72326">
        <w:rPr>
          <w:sz w:val="24"/>
          <w:szCs w:val="24"/>
        </w:rPr>
        <w:t xml:space="preserve"> are DNA and </w:t>
      </w:r>
      <w:r w:rsidR="0059694D">
        <w:rPr>
          <w:sz w:val="24"/>
          <w:szCs w:val="24"/>
        </w:rPr>
        <w:t>impressions</w:t>
      </w:r>
      <w:r w:rsidR="00D37D3F" w:rsidRPr="00C72326">
        <w:rPr>
          <w:sz w:val="24"/>
          <w:szCs w:val="24"/>
        </w:rPr>
        <w:t xml:space="preserve">. </w:t>
      </w:r>
      <w:r w:rsidR="00817397" w:rsidRPr="00C72326">
        <w:rPr>
          <w:sz w:val="24"/>
          <w:szCs w:val="24"/>
        </w:rPr>
        <w:t>What Claudia</w:t>
      </w:r>
      <w:r w:rsidR="0085506B" w:rsidRPr="00C72326">
        <w:rPr>
          <w:sz w:val="24"/>
          <w:szCs w:val="24"/>
        </w:rPr>
        <w:t xml:space="preserve"> (2019)</w:t>
      </w:r>
      <w:r w:rsidR="00817397" w:rsidRPr="00C72326">
        <w:rPr>
          <w:sz w:val="24"/>
          <w:szCs w:val="24"/>
        </w:rPr>
        <w:t xml:space="preserve"> explains is that the different </w:t>
      </w:r>
      <w:r w:rsidR="00DB7982" w:rsidRPr="00C72326">
        <w:rPr>
          <w:sz w:val="24"/>
          <w:szCs w:val="24"/>
        </w:rPr>
        <w:t>groups</w:t>
      </w:r>
      <w:r w:rsidR="00817397" w:rsidRPr="00C72326">
        <w:rPr>
          <w:sz w:val="24"/>
          <w:szCs w:val="24"/>
        </w:rPr>
        <w:t xml:space="preserve"> of forensic evidence</w:t>
      </w:r>
      <w:r w:rsidR="00DB7982" w:rsidRPr="00C72326">
        <w:rPr>
          <w:sz w:val="24"/>
          <w:szCs w:val="24"/>
        </w:rPr>
        <w:t xml:space="preserve"> allows the crime scene investigators to look for specific </w:t>
      </w:r>
      <w:r w:rsidR="00EC18C2" w:rsidRPr="00C72326">
        <w:rPr>
          <w:sz w:val="24"/>
          <w:szCs w:val="24"/>
        </w:rPr>
        <w:t xml:space="preserve">forensic evidence </w:t>
      </w:r>
      <w:r w:rsidR="00EC18C2" w:rsidRPr="00C72326">
        <w:rPr>
          <w:sz w:val="24"/>
          <w:szCs w:val="24"/>
        </w:rPr>
        <w:lastRenderedPageBreak/>
        <w:t xml:space="preserve">depending on the crime. </w:t>
      </w:r>
      <w:r w:rsidR="00D24885" w:rsidRPr="00C72326">
        <w:rPr>
          <w:sz w:val="24"/>
          <w:szCs w:val="24"/>
        </w:rPr>
        <w:t>This view is supported by the college of policing (</w:t>
      </w:r>
      <w:r w:rsidR="00302CFF" w:rsidRPr="00C72326">
        <w:rPr>
          <w:sz w:val="24"/>
          <w:szCs w:val="24"/>
        </w:rPr>
        <w:t>2017)</w:t>
      </w:r>
      <w:r w:rsidR="000F1209" w:rsidRPr="00C72326">
        <w:rPr>
          <w:sz w:val="24"/>
          <w:szCs w:val="24"/>
        </w:rPr>
        <w:t xml:space="preserve">, they state that a crime scene investigator </w:t>
      </w:r>
      <w:r w:rsidR="00D71D3B" w:rsidRPr="00C72326">
        <w:rPr>
          <w:sz w:val="24"/>
          <w:szCs w:val="24"/>
        </w:rPr>
        <w:t>approach to the crime scene is different depending on the type of crime</w:t>
      </w:r>
      <w:r w:rsidR="005C21B8" w:rsidRPr="00C72326">
        <w:rPr>
          <w:sz w:val="24"/>
          <w:szCs w:val="24"/>
        </w:rPr>
        <w:t xml:space="preserve">. </w:t>
      </w:r>
      <w:r w:rsidR="0009642B" w:rsidRPr="00C72326">
        <w:rPr>
          <w:sz w:val="24"/>
          <w:szCs w:val="24"/>
        </w:rPr>
        <w:t xml:space="preserve">Having these different types of evidence is </w:t>
      </w:r>
      <w:r w:rsidR="008C3EED" w:rsidRPr="00C72326">
        <w:rPr>
          <w:sz w:val="24"/>
          <w:szCs w:val="24"/>
        </w:rPr>
        <w:t>vital in criminal investigations</w:t>
      </w:r>
      <w:r w:rsidR="003F2E84" w:rsidRPr="00C72326">
        <w:rPr>
          <w:sz w:val="24"/>
          <w:szCs w:val="24"/>
        </w:rPr>
        <w:t>, as Ling et.al (2021)</w:t>
      </w:r>
      <w:r w:rsidR="006979F0" w:rsidRPr="00C72326">
        <w:rPr>
          <w:sz w:val="24"/>
          <w:szCs w:val="24"/>
        </w:rPr>
        <w:t xml:space="preserve"> views from past data that DNA </w:t>
      </w:r>
      <w:r w:rsidR="00A944BC" w:rsidRPr="00C72326">
        <w:rPr>
          <w:sz w:val="24"/>
          <w:szCs w:val="24"/>
        </w:rPr>
        <w:t xml:space="preserve">evidence </w:t>
      </w:r>
      <w:r w:rsidR="006979F0" w:rsidRPr="00C72326">
        <w:rPr>
          <w:sz w:val="24"/>
          <w:szCs w:val="24"/>
        </w:rPr>
        <w:t xml:space="preserve">has found </w:t>
      </w:r>
      <w:r w:rsidR="00A944BC" w:rsidRPr="00C72326">
        <w:rPr>
          <w:sz w:val="24"/>
          <w:szCs w:val="24"/>
        </w:rPr>
        <w:t>to b</w:t>
      </w:r>
      <w:r w:rsidR="008211B1" w:rsidRPr="00C72326">
        <w:rPr>
          <w:sz w:val="24"/>
          <w:szCs w:val="24"/>
        </w:rPr>
        <w:t xml:space="preserve">e more substantial when it comes to the verdict in comparison to </w:t>
      </w:r>
      <w:r w:rsidR="004D46A0" w:rsidRPr="00C72326">
        <w:rPr>
          <w:sz w:val="24"/>
          <w:szCs w:val="24"/>
        </w:rPr>
        <w:t>non-DNA</w:t>
      </w:r>
      <w:r w:rsidR="008211B1" w:rsidRPr="00C72326">
        <w:rPr>
          <w:sz w:val="24"/>
          <w:szCs w:val="24"/>
        </w:rPr>
        <w:t xml:space="preserve"> evidence such as trace evidence.</w:t>
      </w:r>
      <w:r w:rsidR="00E24200" w:rsidRPr="00C72326">
        <w:rPr>
          <w:sz w:val="24"/>
          <w:szCs w:val="24"/>
        </w:rPr>
        <w:t xml:space="preserve"> And that juries these days rely much on DNA forensic evidence which </w:t>
      </w:r>
      <w:r w:rsidR="00EB7DC6" w:rsidRPr="00C72326">
        <w:rPr>
          <w:sz w:val="24"/>
          <w:szCs w:val="24"/>
        </w:rPr>
        <w:t xml:space="preserve">suggests a confident supporting behind </w:t>
      </w:r>
      <w:r w:rsidR="00C030ED" w:rsidRPr="00C72326">
        <w:rPr>
          <w:sz w:val="24"/>
          <w:szCs w:val="24"/>
        </w:rPr>
        <w:t>forensic</w:t>
      </w:r>
      <w:r w:rsidR="00EB7DC6" w:rsidRPr="00C72326">
        <w:rPr>
          <w:sz w:val="24"/>
          <w:szCs w:val="24"/>
        </w:rPr>
        <w:t xml:space="preserve"> recovery and examination of DNA</w:t>
      </w:r>
      <w:r w:rsidR="003C1867" w:rsidRPr="00C72326">
        <w:rPr>
          <w:sz w:val="24"/>
          <w:szCs w:val="24"/>
        </w:rPr>
        <w:t xml:space="preserve"> so says scholars Ling et.al (2021) and </w:t>
      </w:r>
      <w:proofErr w:type="spellStart"/>
      <w:r w:rsidR="003C1867" w:rsidRPr="00C72326">
        <w:rPr>
          <w:sz w:val="24"/>
          <w:szCs w:val="24"/>
        </w:rPr>
        <w:t>Walkte</w:t>
      </w:r>
      <w:proofErr w:type="spellEnd"/>
      <w:r w:rsidR="003C1867" w:rsidRPr="00C72326">
        <w:rPr>
          <w:sz w:val="24"/>
          <w:szCs w:val="24"/>
        </w:rPr>
        <w:t xml:space="preserve"> et.al (</w:t>
      </w:r>
      <w:r w:rsidR="003A62AD" w:rsidRPr="00C72326">
        <w:rPr>
          <w:sz w:val="24"/>
          <w:szCs w:val="24"/>
        </w:rPr>
        <w:t>2022).</w:t>
      </w:r>
      <w:r w:rsidR="00054ACD" w:rsidRPr="00C72326">
        <w:rPr>
          <w:sz w:val="24"/>
          <w:szCs w:val="24"/>
        </w:rPr>
        <w:t xml:space="preserve"> With data from there reports showcasing that </w:t>
      </w:r>
      <w:r w:rsidR="00FD0AF0" w:rsidRPr="00C72326">
        <w:rPr>
          <w:sz w:val="24"/>
          <w:szCs w:val="24"/>
        </w:rPr>
        <w:t xml:space="preserve">72% of </w:t>
      </w:r>
      <w:r w:rsidR="00C9117D" w:rsidRPr="00C72326">
        <w:rPr>
          <w:sz w:val="24"/>
          <w:szCs w:val="24"/>
        </w:rPr>
        <w:t>juries</w:t>
      </w:r>
      <w:r w:rsidR="00FD0AF0" w:rsidRPr="00C72326">
        <w:rPr>
          <w:sz w:val="24"/>
          <w:szCs w:val="24"/>
        </w:rPr>
        <w:t xml:space="preserve"> expect to see DNA evidence and </w:t>
      </w:r>
      <w:r w:rsidR="00390D60" w:rsidRPr="00C72326">
        <w:rPr>
          <w:sz w:val="24"/>
          <w:szCs w:val="24"/>
        </w:rPr>
        <w:t>juries are 33% more likely to</w:t>
      </w:r>
      <w:r w:rsidR="00C9117D" w:rsidRPr="00C72326">
        <w:rPr>
          <w:sz w:val="24"/>
          <w:szCs w:val="24"/>
        </w:rPr>
        <w:t xml:space="preserve"> </w:t>
      </w:r>
      <w:r w:rsidR="00C65B87" w:rsidRPr="00C72326">
        <w:rPr>
          <w:sz w:val="24"/>
          <w:szCs w:val="24"/>
        </w:rPr>
        <w:t>give a guilty verdict.</w:t>
      </w:r>
      <w:r w:rsidR="00390D60" w:rsidRPr="00C72326">
        <w:rPr>
          <w:sz w:val="24"/>
          <w:szCs w:val="24"/>
        </w:rPr>
        <w:t xml:space="preserve"> </w:t>
      </w:r>
      <w:r w:rsidR="003A62AD" w:rsidRPr="00C72326">
        <w:rPr>
          <w:sz w:val="24"/>
          <w:szCs w:val="24"/>
        </w:rPr>
        <w:t>W</w:t>
      </w:r>
      <w:r w:rsidR="00EB7DC6" w:rsidRPr="00C72326">
        <w:rPr>
          <w:sz w:val="24"/>
          <w:szCs w:val="24"/>
        </w:rPr>
        <w:t xml:space="preserve">hich makes </w:t>
      </w:r>
      <w:r w:rsidR="00C030ED" w:rsidRPr="00C72326">
        <w:rPr>
          <w:sz w:val="24"/>
          <w:szCs w:val="24"/>
        </w:rPr>
        <w:t>the view of the</w:t>
      </w:r>
      <w:r w:rsidR="00EB7DC6" w:rsidRPr="00C72326">
        <w:rPr>
          <w:sz w:val="24"/>
          <w:szCs w:val="24"/>
        </w:rPr>
        <w:t xml:space="preserve"> check list</w:t>
      </w:r>
      <w:r w:rsidR="00420F4F" w:rsidRPr="00C72326">
        <w:rPr>
          <w:sz w:val="24"/>
          <w:szCs w:val="24"/>
        </w:rPr>
        <w:t xml:space="preserve"> which is a method used in every crime scene</w:t>
      </w:r>
      <w:r w:rsidR="00C030ED" w:rsidRPr="00C72326">
        <w:rPr>
          <w:sz w:val="24"/>
          <w:szCs w:val="24"/>
        </w:rPr>
        <w:t xml:space="preserve"> a very strong</w:t>
      </w:r>
      <w:r w:rsidR="00C65B87" w:rsidRPr="00C72326">
        <w:rPr>
          <w:sz w:val="24"/>
          <w:szCs w:val="24"/>
        </w:rPr>
        <w:t xml:space="preserve"> and important </w:t>
      </w:r>
      <w:r w:rsidR="00C030ED" w:rsidRPr="00C72326">
        <w:rPr>
          <w:sz w:val="24"/>
          <w:szCs w:val="24"/>
        </w:rPr>
        <w:t xml:space="preserve"> method </w:t>
      </w:r>
      <w:r w:rsidR="002B024A" w:rsidRPr="00C72326">
        <w:rPr>
          <w:sz w:val="24"/>
          <w:szCs w:val="24"/>
        </w:rPr>
        <w:t>that is used and</w:t>
      </w:r>
      <w:r w:rsidR="00C65B87" w:rsidRPr="00C72326">
        <w:rPr>
          <w:sz w:val="24"/>
          <w:szCs w:val="24"/>
        </w:rPr>
        <w:t xml:space="preserve"> a</w:t>
      </w:r>
      <w:r w:rsidR="002B024A" w:rsidRPr="00C72326">
        <w:rPr>
          <w:sz w:val="24"/>
          <w:szCs w:val="24"/>
        </w:rPr>
        <w:t xml:space="preserve"> successful method. </w:t>
      </w:r>
      <w:r w:rsidR="008211B1" w:rsidRPr="00C72326">
        <w:rPr>
          <w:sz w:val="24"/>
          <w:szCs w:val="24"/>
        </w:rPr>
        <w:t xml:space="preserve"> But it doesn’t mean that </w:t>
      </w:r>
      <w:r w:rsidR="00587B7C" w:rsidRPr="00C72326">
        <w:rPr>
          <w:sz w:val="24"/>
          <w:szCs w:val="24"/>
        </w:rPr>
        <w:t xml:space="preserve">non DNA evidence such as </w:t>
      </w:r>
      <w:r w:rsidR="008211B1" w:rsidRPr="00C72326">
        <w:rPr>
          <w:sz w:val="24"/>
          <w:szCs w:val="24"/>
        </w:rPr>
        <w:t>trace evidence</w:t>
      </w:r>
      <w:r w:rsidR="00587B7C" w:rsidRPr="00C72326">
        <w:rPr>
          <w:sz w:val="24"/>
          <w:szCs w:val="24"/>
        </w:rPr>
        <w:t>,</w:t>
      </w:r>
      <w:r w:rsidR="008211B1" w:rsidRPr="00C72326">
        <w:rPr>
          <w:sz w:val="24"/>
          <w:szCs w:val="24"/>
        </w:rPr>
        <w:t xml:space="preserve"> </w:t>
      </w:r>
      <w:r w:rsidR="00BB453C" w:rsidRPr="00C72326">
        <w:rPr>
          <w:sz w:val="24"/>
          <w:szCs w:val="24"/>
        </w:rPr>
        <w:t>Impressions</w:t>
      </w:r>
      <w:r w:rsidR="00587B7C" w:rsidRPr="00C72326">
        <w:rPr>
          <w:sz w:val="24"/>
          <w:szCs w:val="24"/>
        </w:rPr>
        <w:t>, tox</w:t>
      </w:r>
      <w:r w:rsidR="00C02E19" w:rsidRPr="00C72326">
        <w:rPr>
          <w:sz w:val="24"/>
          <w:szCs w:val="24"/>
        </w:rPr>
        <w:t xml:space="preserve">icology and digital forensics are important in criminal investigations. </w:t>
      </w:r>
      <w:r w:rsidR="002B024A" w:rsidRPr="00C72326">
        <w:rPr>
          <w:sz w:val="24"/>
          <w:szCs w:val="24"/>
        </w:rPr>
        <w:t xml:space="preserve"> </w:t>
      </w:r>
      <w:r w:rsidR="0050728C" w:rsidRPr="00C72326">
        <w:rPr>
          <w:sz w:val="24"/>
          <w:szCs w:val="24"/>
        </w:rPr>
        <w:t xml:space="preserve">What </w:t>
      </w:r>
      <w:proofErr w:type="spellStart"/>
      <w:r w:rsidR="0050728C" w:rsidRPr="00C72326">
        <w:rPr>
          <w:sz w:val="24"/>
          <w:szCs w:val="24"/>
        </w:rPr>
        <w:t>Walk</w:t>
      </w:r>
      <w:r w:rsidR="00301681" w:rsidRPr="00C72326">
        <w:rPr>
          <w:sz w:val="24"/>
          <w:szCs w:val="24"/>
        </w:rPr>
        <w:t>te</w:t>
      </w:r>
      <w:proofErr w:type="spellEnd"/>
      <w:r w:rsidR="00301681" w:rsidRPr="00C72326">
        <w:rPr>
          <w:sz w:val="24"/>
          <w:szCs w:val="24"/>
        </w:rPr>
        <w:t xml:space="preserve"> et.al (2022) believes is that </w:t>
      </w:r>
      <w:r w:rsidR="007A791D" w:rsidRPr="00C72326">
        <w:rPr>
          <w:sz w:val="24"/>
          <w:szCs w:val="24"/>
        </w:rPr>
        <w:t xml:space="preserve">non DNA evidence such as pattern for example which includes fingerprints can </w:t>
      </w:r>
      <w:r w:rsidR="00B63F0D" w:rsidRPr="00C72326">
        <w:rPr>
          <w:sz w:val="24"/>
          <w:szCs w:val="24"/>
        </w:rPr>
        <w:t>link a person with a victim or crime scene.</w:t>
      </w:r>
      <w:r w:rsidR="009C4BF0" w:rsidRPr="00C72326">
        <w:rPr>
          <w:sz w:val="24"/>
          <w:szCs w:val="24"/>
        </w:rPr>
        <w:t xml:space="preserve"> </w:t>
      </w:r>
      <w:r w:rsidR="00ED4331" w:rsidRPr="00C72326">
        <w:rPr>
          <w:sz w:val="24"/>
          <w:szCs w:val="24"/>
        </w:rPr>
        <w:t xml:space="preserve">What </w:t>
      </w:r>
      <w:proofErr w:type="spellStart"/>
      <w:r w:rsidR="00ED4331" w:rsidRPr="00C72326">
        <w:rPr>
          <w:sz w:val="24"/>
          <w:szCs w:val="24"/>
        </w:rPr>
        <w:t>Lyengar</w:t>
      </w:r>
      <w:proofErr w:type="spellEnd"/>
      <w:r w:rsidR="00ED4331" w:rsidRPr="00C72326">
        <w:rPr>
          <w:sz w:val="24"/>
          <w:szCs w:val="24"/>
        </w:rPr>
        <w:t xml:space="preserve"> and </w:t>
      </w:r>
      <w:proofErr w:type="spellStart"/>
      <w:r w:rsidR="00ED4331" w:rsidRPr="00C72326">
        <w:rPr>
          <w:sz w:val="24"/>
          <w:szCs w:val="24"/>
        </w:rPr>
        <w:t>Hadi</w:t>
      </w:r>
      <w:proofErr w:type="spellEnd"/>
      <w:r w:rsidR="005A5AFD" w:rsidRPr="00C72326">
        <w:rPr>
          <w:sz w:val="24"/>
          <w:szCs w:val="24"/>
        </w:rPr>
        <w:t xml:space="preserve"> (201</w:t>
      </w:r>
      <w:r w:rsidR="00490D4A" w:rsidRPr="00C72326">
        <w:rPr>
          <w:sz w:val="24"/>
          <w:szCs w:val="24"/>
        </w:rPr>
        <w:t>4</w:t>
      </w:r>
      <w:r w:rsidR="005A5AFD" w:rsidRPr="00C72326">
        <w:rPr>
          <w:sz w:val="24"/>
          <w:szCs w:val="24"/>
        </w:rPr>
        <w:t xml:space="preserve">) sates is that non DNA evidence mentioning trace evidence again has grown and become a more valuable </w:t>
      </w:r>
      <w:r w:rsidR="008713B1" w:rsidRPr="00C72326">
        <w:rPr>
          <w:sz w:val="24"/>
          <w:szCs w:val="24"/>
        </w:rPr>
        <w:t xml:space="preserve">in criminal </w:t>
      </w:r>
      <w:r w:rsidR="009C7146" w:rsidRPr="00C72326">
        <w:rPr>
          <w:sz w:val="24"/>
          <w:szCs w:val="24"/>
        </w:rPr>
        <w:t>investigations</w:t>
      </w:r>
      <w:r w:rsidR="008713B1" w:rsidRPr="00C72326">
        <w:rPr>
          <w:sz w:val="24"/>
          <w:szCs w:val="24"/>
        </w:rPr>
        <w:t>, specifically rape and sexual assault cases. Which is argua</w:t>
      </w:r>
      <w:r w:rsidR="00662914" w:rsidRPr="00C72326">
        <w:rPr>
          <w:sz w:val="24"/>
          <w:szCs w:val="24"/>
        </w:rPr>
        <w:t xml:space="preserve">bly would be seen as a weaker type of evidence in comparison to DNA evidence when it came to rape or sexual assault. So these </w:t>
      </w:r>
      <w:r w:rsidR="00181827" w:rsidRPr="00C72326">
        <w:rPr>
          <w:sz w:val="24"/>
          <w:szCs w:val="24"/>
        </w:rPr>
        <w:t xml:space="preserve">scholars are proving that non DNA evidence in particular </w:t>
      </w:r>
      <w:r w:rsidR="00084A3B" w:rsidRPr="00C72326">
        <w:rPr>
          <w:sz w:val="24"/>
          <w:szCs w:val="24"/>
        </w:rPr>
        <w:t xml:space="preserve">trace evidence is looked for in most crime scenes and again </w:t>
      </w:r>
      <w:r w:rsidR="009C7146" w:rsidRPr="00C72326">
        <w:rPr>
          <w:sz w:val="24"/>
          <w:szCs w:val="24"/>
        </w:rPr>
        <w:t>going</w:t>
      </w:r>
      <w:r w:rsidR="00084A3B" w:rsidRPr="00C72326">
        <w:rPr>
          <w:sz w:val="24"/>
          <w:szCs w:val="24"/>
        </w:rPr>
        <w:t xml:space="preserve"> back on the methods </w:t>
      </w:r>
      <w:r w:rsidR="009C7146" w:rsidRPr="00C72326">
        <w:rPr>
          <w:sz w:val="24"/>
          <w:szCs w:val="24"/>
        </w:rPr>
        <w:t>used to examine and recover this evidence is vital.</w:t>
      </w:r>
    </w:p>
    <w:p w14:paraId="04327424" w14:textId="4E2822B7" w:rsidR="00EC7BB2" w:rsidRDefault="00EC7BB2" w:rsidP="00F35FF5">
      <w:pPr>
        <w:spacing w:line="480" w:lineRule="auto"/>
        <w:rPr>
          <w:sz w:val="24"/>
          <w:szCs w:val="24"/>
        </w:rPr>
      </w:pPr>
      <w:r w:rsidRPr="00C72326">
        <w:rPr>
          <w:sz w:val="24"/>
          <w:szCs w:val="24"/>
        </w:rPr>
        <w:t xml:space="preserve">Another method in which is used to recover and examine forensic evidence is digital </w:t>
      </w:r>
      <w:r w:rsidR="00CF10D5" w:rsidRPr="00C72326">
        <w:rPr>
          <w:sz w:val="24"/>
          <w:szCs w:val="24"/>
        </w:rPr>
        <w:t xml:space="preserve">forensic evidence. </w:t>
      </w:r>
      <w:r w:rsidR="006C166E" w:rsidRPr="00C72326">
        <w:rPr>
          <w:sz w:val="24"/>
          <w:szCs w:val="24"/>
        </w:rPr>
        <w:t xml:space="preserve">What Interpol (2022) explains digital forensic evidence as </w:t>
      </w:r>
      <w:r w:rsidR="00811185" w:rsidRPr="00C72326">
        <w:rPr>
          <w:sz w:val="24"/>
          <w:szCs w:val="24"/>
        </w:rPr>
        <w:t>evidence</w:t>
      </w:r>
      <w:r w:rsidR="006C166E" w:rsidRPr="00C72326">
        <w:rPr>
          <w:sz w:val="24"/>
          <w:szCs w:val="24"/>
        </w:rPr>
        <w:t xml:space="preserve"> that is </w:t>
      </w:r>
      <w:r w:rsidR="00811185" w:rsidRPr="00C72326">
        <w:rPr>
          <w:sz w:val="24"/>
          <w:szCs w:val="24"/>
        </w:rPr>
        <w:t xml:space="preserve">from </w:t>
      </w:r>
      <w:proofErr w:type="spellStart"/>
      <w:r w:rsidR="00811185" w:rsidRPr="00C72326">
        <w:rPr>
          <w:sz w:val="24"/>
          <w:szCs w:val="24"/>
        </w:rPr>
        <w:t>a</w:t>
      </w:r>
      <w:proofErr w:type="spellEnd"/>
      <w:r w:rsidR="00811185" w:rsidRPr="00C72326">
        <w:rPr>
          <w:sz w:val="24"/>
          <w:szCs w:val="24"/>
        </w:rPr>
        <w:t xml:space="preserve"> online component that according to </w:t>
      </w:r>
      <w:r w:rsidR="008B67C8">
        <w:rPr>
          <w:sz w:val="24"/>
          <w:szCs w:val="24"/>
        </w:rPr>
        <w:t>I</w:t>
      </w:r>
      <w:r w:rsidR="00811185" w:rsidRPr="00C72326">
        <w:rPr>
          <w:sz w:val="24"/>
          <w:szCs w:val="24"/>
        </w:rPr>
        <w:t xml:space="preserve">nterpol (2022) is used in almost every crime </w:t>
      </w:r>
      <w:r w:rsidR="00811185" w:rsidRPr="00C72326">
        <w:rPr>
          <w:sz w:val="24"/>
          <w:szCs w:val="24"/>
        </w:rPr>
        <w:lastRenderedPageBreak/>
        <w:t>scene</w:t>
      </w:r>
      <w:r w:rsidR="00AD1CC0">
        <w:rPr>
          <w:sz w:val="24"/>
          <w:szCs w:val="24"/>
        </w:rPr>
        <w:t>.</w:t>
      </w:r>
      <w:r w:rsidR="0007202D">
        <w:rPr>
          <w:sz w:val="24"/>
          <w:szCs w:val="24"/>
        </w:rPr>
        <w:t xml:space="preserve"> Arshad et.al (2018) paper supports the view that digital </w:t>
      </w:r>
      <w:r w:rsidR="00ED7C63">
        <w:rPr>
          <w:sz w:val="24"/>
          <w:szCs w:val="24"/>
        </w:rPr>
        <w:t xml:space="preserve">forensics is </w:t>
      </w:r>
      <w:proofErr w:type="spellStart"/>
      <w:r w:rsidR="00ED7C63">
        <w:rPr>
          <w:sz w:val="24"/>
          <w:szCs w:val="24"/>
        </w:rPr>
        <w:t>a</w:t>
      </w:r>
      <w:r w:rsidR="00200712">
        <w:rPr>
          <w:sz w:val="24"/>
          <w:szCs w:val="24"/>
        </w:rPr>
        <w:t>pa</w:t>
      </w:r>
      <w:r w:rsidR="00ED7C63">
        <w:rPr>
          <w:sz w:val="24"/>
          <w:szCs w:val="24"/>
        </w:rPr>
        <w:t>rt</w:t>
      </w:r>
      <w:proofErr w:type="spellEnd"/>
      <w:r w:rsidR="00ED7C63">
        <w:rPr>
          <w:sz w:val="24"/>
          <w:szCs w:val="24"/>
        </w:rPr>
        <w:t xml:space="preserve"> of ev</w:t>
      </w:r>
      <w:r w:rsidR="00200712">
        <w:rPr>
          <w:sz w:val="24"/>
          <w:szCs w:val="24"/>
        </w:rPr>
        <w:t>e</w:t>
      </w:r>
      <w:r w:rsidR="00ED7C63">
        <w:rPr>
          <w:sz w:val="24"/>
          <w:szCs w:val="24"/>
        </w:rPr>
        <w:t>ry crime scene but suggest that there is a</w:t>
      </w:r>
      <w:r w:rsidR="00EF4777">
        <w:rPr>
          <w:sz w:val="24"/>
          <w:szCs w:val="24"/>
        </w:rPr>
        <w:t xml:space="preserve"> </w:t>
      </w:r>
      <w:r w:rsidR="00ED7C63">
        <w:rPr>
          <w:sz w:val="24"/>
          <w:szCs w:val="24"/>
        </w:rPr>
        <w:t xml:space="preserve">lack of trust and confidence in the evidence </w:t>
      </w:r>
      <w:r w:rsidR="00200712">
        <w:rPr>
          <w:sz w:val="24"/>
          <w:szCs w:val="24"/>
        </w:rPr>
        <w:t>show cased</w:t>
      </w:r>
      <w:r w:rsidR="00EF4777">
        <w:rPr>
          <w:sz w:val="24"/>
          <w:szCs w:val="24"/>
        </w:rPr>
        <w:t xml:space="preserve"> in</w:t>
      </w:r>
      <w:r w:rsidR="00200712">
        <w:rPr>
          <w:sz w:val="24"/>
          <w:szCs w:val="24"/>
        </w:rPr>
        <w:t xml:space="preserve"> cases</w:t>
      </w:r>
      <w:r w:rsidR="0064202D">
        <w:rPr>
          <w:sz w:val="24"/>
          <w:szCs w:val="24"/>
        </w:rPr>
        <w:t xml:space="preserve"> as the techniques used supposedly aren’t </w:t>
      </w:r>
      <w:r w:rsidR="005B623B">
        <w:rPr>
          <w:sz w:val="24"/>
          <w:szCs w:val="24"/>
        </w:rPr>
        <w:t xml:space="preserve">proven to work </w:t>
      </w:r>
      <w:r w:rsidR="00D7224C">
        <w:rPr>
          <w:sz w:val="24"/>
          <w:szCs w:val="24"/>
        </w:rPr>
        <w:t xml:space="preserve">properly. </w:t>
      </w:r>
      <w:r w:rsidR="002156B1">
        <w:rPr>
          <w:sz w:val="24"/>
          <w:szCs w:val="24"/>
        </w:rPr>
        <w:t xml:space="preserve"> </w:t>
      </w:r>
      <w:r w:rsidR="00401537">
        <w:rPr>
          <w:sz w:val="24"/>
          <w:szCs w:val="24"/>
        </w:rPr>
        <w:t>The SDI</w:t>
      </w:r>
      <w:r w:rsidR="00980F1A">
        <w:rPr>
          <w:sz w:val="24"/>
          <w:szCs w:val="24"/>
        </w:rPr>
        <w:t>WC (2016)</w:t>
      </w:r>
      <w:r w:rsidR="003A0483">
        <w:rPr>
          <w:sz w:val="24"/>
          <w:szCs w:val="24"/>
        </w:rPr>
        <w:t>’s report highlights that there are certain tools and methods used to recover the forensic</w:t>
      </w:r>
      <w:r w:rsidR="004972C7">
        <w:rPr>
          <w:sz w:val="24"/>
          <w:szCs w:val="24"/>
        </w:rPr>
        <w:t xml:space="preserve">s from what could be on a hard drive, a phone, pretty much anything digital. </w:t>
      </w:r>
      <w:r w:rsidR="0063042D">
        <w:rPr>
          <w:sz w:val="24"/>
          <w:szCs w:val="24"/>
        </w:rPr>
        <w:t xml:space="preserve">The tools that are supposedly used </w:t>
      </w:r>
      <w:proofErr w:type="spellStart"/>
      <w:r w:rsidR="0063042D">
        <w:rPr>
          <w:sz w:val="24"/>
          <w:szCs w:val="24"/>
        </w:rPr>
        <w:t>world wide</w:t>
      </w:r>
      <w:proofErr w:type="spellEnd"/>
      <w:r w:rsidR="0063042D">
        <w:rPr>
          <w:sz w:val="24"/>
          <w:szCs w:val="24"/>
        </w:rPr>
        <w:t xml:space="preserve"> according to SDIWC (</w:t>
      </w:r>
      <w:r w:rsidR="00B03FDE">
        <w:rPr>
          <w:sz w:val="24"/>
          <w:szCs w:val="24"/>
        </w:rPr>
        <w:t>2016)</w:t>
      </w:r>
      <w:r w:rsidR="00D213AD">
        <w:rPr>
          <w:sz w:val="24"/>
          <w:szCs w:val="24"/>
        </w:rPr>
        <w:t xml:space="preserve">, but what there paper </w:t>
      </w:r>
      <w:r w:rsidR="00661301">
        <w:rPr>
          <w:sz w:val="24"/>
          <w:szCs w:val="24"/>
        </w:rPr>
        <w:t xml:space="preserve">says is that the software that is used </w:t>
      </w:r>
      <w:r w:rsidR="00F27524">
        <w:rPr>
          <w:sz w:val="24"/>
          <w:szCs w:val="24"/>
        </w:rPr>
        <w:t xml:space="preserve">was free which could </w:t>
      </w:r>
      <w:r w:rsidR="003A759D">
        <w:rPr>
          <w:sz w:val="24"/>
          <w:szCs w:val="24"/>
        </w:rPr>
        <w:t xml:space="preserve">suggest being the reason why there is supposedly low </w:t>
      </w:r>
      <w:r w:rsidR="00DB688C">
        <w:rPr>
          <w:sz w:val="24"/>
          <w:szCs w:val="24"/>
        </w:rPr>
        <w:t>confidence</w:t>
      </w:r>
      <w:r w:rsidR="003A759D">
        <w:rPr>
          <w:sz w:val="24"/>
          <w:szCs w:val="24"/>
        </w:rPr>
        <w:t xml:space="preserve"> the evidence produced from digital forensics. However there is </w:t>
      </w:r>
      <w:r w:rsidR="00DB688C">
        <w:rPr>
          <w:sz w:val="24"/>
          <w:szCs w:val="24"/>
        </w:rPr>
        <w:t xml:space="preserve">six tools in total used and each one is used for different types of digital forensics. </w:t>
      </w:r>
    </w:p>
    <w:p w14:paraId="590622E9" w14:textId="77777777" w:rsidR="005A1B42" w:rsidRDefault="005A1B42" w:rsidP="00F35FF5">
      <w:pPr>
        <w:spacing w:line="480" w:lineRule="auto"/>
        <w:rPr>
          <w:sz w:val="24"/>
          <w:szCs w:val="24"/>
        </w:rPr>
      </w:pPr>
    </w:p>
    <w:p w14:paraId="175ED0EE" w14:textId="30561252" w:rsidR="00BC44E2" w:rsidRPr="00C72326" w:rsidRDefault="00BF0730" w:rsidP="00F35FF5">
      <w:pPr>
        <w:spacing w:line="480" w:lineRule="auto"/>
        <w:rPr>
          <w:sz w:val="24"/>
          <w:szCs w:val="24"/>
        </w:rPr>
      </w:pPr>
      <w:r>
        <w:rPr>
          <w:sz w:val="24"/>
          <w:szCs w:val="24"/>
        </w:rPr>
        <w:t>The way A</w:t>
      </w:r>
      <w:r w:rsidR="000135F9">
        <w:rPr>
          <w:sz w:val="24"/>
          <w:szCs w:val="24"/>
        </w:rPr>
        <w:t xml:space="preserve">garwal et.al (2011) proposes that forensic evidence is collected into groups. </w:t>
      </w:r>
      <w:r w:rsidR="00042C98">
        <w:rPr>
          <w:sz w:val="24"/>
          <w:szCs w:val="24"/>
        </w:rPr>
        <w:t>T</w:t>
      </w:r>
      <w:r w:rsidR="00AA4FC4">
        <w:rPr>
          <w:sz w:val="24"/>
          <w:szCs w:val="24"/>
        </w:rPr>
        <w:t xml:space="preserve">here are two categories in which digital evidence is </w:t>
      </w:r>
      <w:r w:rsidR="00846BC4">
        <w:rPr>
          <w:sz w:val="24"/>
          <w:szCs w:val="24"/>
        </w:rPr>
        <w:t xml:space="preserve">categorised into by forensics. They are ‘Volatile evidence collection’ and ‘Non-volatile evidence collection’. </w:t>
      </w:r>
      <w:r w:rsidR="00E33583">
        <w:rPr>
          <w:sz w:val="24"/>
          <w:szCs w:val="24"/>
        </w:rPr>
        <w:t>Agarwal et.al (2011) explains that volatile evidence c</w:t>
      </w:r>
      <w:r w:rsidR="006601D5">
        <w:rPr>
          <w:sz w:val="24"/>
          <w:szCs w:val="24"/>
        </w:rPr>
        <w:t>ollection involves mobile phones, laptops and other devises</w:t>
      </w:r>
      <w:r w:rsidR="00024EFF">
        <w:rPr>
          <w:sz w:val="24"/>
          <w:szCs w:val="24"/>
        </w:rPr>
        <w:t xml:space="preserve">. The evidence that is potentially on these devices is either examined on scene or </w:t>
      </w:r>
      <w:r w:rsidR="00CE4698">
        <w:rPr>
          <w:sz w:val="24"/>
          <w:szCs w:val="24"/>
        </w:rPr>
        <w:t>taken to the labs to have a better examin</w:t>
      </w:r>
      <w:r w:rsidR="00042C98">
        <w:rPr>
          <w:sz w:val="24"/>
          <w:szCs w:val="24"/>
        </w:rPr>
        <w:t>ation</w:t>
      </w:r>
      <w:r w:rsidR="00CE4698">
        <w:rPr>
          <w:sz w:val="24"/>
          <w:szCs w:val="24"/>
        </w:rPr>
        <w:t xml:space="preserve">. </w:t>
      </w:r>
      <w:r w:rsidR="00442454">
        <w:rPr>
          <w:sz w:val="24"/>
          <w:szCs w:val="24"/>
        </w:rPr>
        <w:t xml:space="preserve">But with </w:t>
      </w:r>
      <w:r w:rsidR="005F6205">
        <w:rPr>
          <w:sz w:val="24"/>
          <w:szCs w:val="24"/>
        </w:rPr>
        <w:t xml:space="preserve">devices such as these, the importance of battery life and any harmful software is of risk therefore the measures in place are followed before any tools are used to extract any </w:t>
      </w:r>
      <w:r w:rsidR="008B7347">
        <w:rPr>
          <w:sz w:val="24"/>
          <w:szCs w:val="24"/>
        </w:rPr>
        <w:t>evidence</w:t>
      </w:r>
      <w:r w:rsidR="00042C98">
        <w:rPr>
          <w:sz w:val="24"/>
          <w:szCs w:val="24"/>
        </w:rPr>
        <w:t xml:space="preserve"> so that the evidence is recovered safely and doesn’t become </w:t>
      </w:r>
      <w:r w:rsidR="00E8543F">
        <w:rPr>
          <w:sz w:val="24"/>
          <w:szCs w:val="24"/>
        </w:rPr>
        <w:t>useless later on in the investigation</w:t>
      </w:r>
      <w:r w:rsidR="008B7347">
        <w:rPr>
          <w:sz w:val="24"/>
          <w:szCs w:val="24"/>
        </w:rPr>
        <w:t xml:space="preserve">. And then </w:t>
      </w:r>
      <w:r w:rsidR="00EF4777">
        <w:rPr>
          <w:sz w:val="24"/>
          <w:szCs w:val="24"/>
        </w:rPr>
        <w:t>non-volatile</w:t>
      </w:r>
      <w:r w:rsidR="008B7347">
        <w:rPr>
          <w:sz w:val="24"/>
          <w:szCs w:val="24"/>
        </w:rPr>
        <w:t xml:space="preserve"> evidence collection consists of </w:t>
      </w:r>
      <w:r w:rsidR="001C4247">
        <w:rPr>
          <w:sz w:val="24"/>
          <w:szCs w:val="24"/>
        </w:rPr>
        <w:t xml:space="preserve">items such as </w:t>
      </w:r>
      <w:r w:rsidR="004752ED">
        <w:rPr>
          <w:sz w:val="24"/>
          <w:szCs w:val="24"/>
        </w:rPr>
        <w:t>SD</w:t>
      </w:r>
      <w:r w:rsidR="001C4247">
        <w:rPr>
          <w:sz w:val="24"/>
          <w:szCs w:val="24"/>
        </w:rPr>
        <w:t xml:space="preserve"> cards,</w:t>
      </w:r>
      <w:r w:rsidR="00AC0668">
        <w:rPr>
          <w:sz w:val="24"/>
          <w:szCs w:val="24"/>
        </w:rPr>
        <w:t xml:space="preserve"> memory sticks a</w:t>
      </w:r>
      <w:r w:rsidR="004752ED">
        <w:rPr>
          <w:sz w:val="24"/>
          <w:szCs w:val="24"/>
        </w:rPr>
        <w:t>nd other items. There are tools tha</w:t>
      </w:r>
      <w:r w:rsidR="00E8543F">
        <w:rPr>
          <w:sz w:val="24"/>
          <w:szCs w:val="24"/>
        </w:rPr>
        <w:t>t</w:t>
      </w:r>
      <w:r w:rsidR="004752ED">
        <w:rPr>
          <w:sz w:val="24"/>
          <w:szCs w:val="24"/>
        </w:rPr>
        <w:t xml:space="preserve"> are used to collect data fr</w:t>
      </w:r>
      <w:r w:rsidR="004D04D5">
        <w:rPr>
          <w:sz w:val="24"/>
          <w:szCs w:val="24"/>
        </w:rPr>
        <w:t xml:space="preserve">om both types of evidence, both have risks when recovering and examining the data but what Agarwal et.al (2011) suggested was that </w:t>
      </w:r>
      <w:r w:rsidR="000E7D17">
        <w:rPr>
          <w:sz w:val="24"/>
          <w:szCs w:val="24"/>
        </w:rPr>
        <w:t xml:space="preserve">integrity and authenticity of the evidence must be maintained </w:t>
      </w:r>
      <w:proofErr w:type="spellStart"/>
      <w:r w:rsidR="000E7D17">
        <w:rPr>
          <w:sz w:val="24"/>
          <w:szCs w:val="24"/>
        </w:rPr>
        <w:t>through out</w:t>
      </w:r>
      <w:proofErr w:type="spellEnd"/>
      <w:r w:rsidR="000E7D17">
        <w:rPr>
          <w:sz w:val="24"/>
          <w:szCs w:val="24"/>
        </w:rPr>
        <w:t xml:space="preserve"> the examination. Which </w:t>
      </w:r>
      <w:r w:rsidR="000E7D17">
        <w:rPr>
          <w:sz w:val="24"/>
          <w:szCs w:val="24"/>
        </w:rPr>
        <w:lastRenderedPageBreak/>
        <w:t>arguably has been said by other scholars.</w:t>
      </w:r>
      <w:r w:rsidR="00B85690">
        <w:rPr>
          <w:sz w:val="24"/>
          <w:szCs w:val="24"/>
        </w:rPr>
        <w:t xml:space="preserve"> But all evidence that is gathered whether </w:t>
      </w:r>
      <w:r w:rsidR="0098316E">
        <w:rPr>
          <w:sz w:val="24"/>
          <w:szCs w:val="24"/>
        </w:rPr>
        <w:t xml:space="preserve">that is digital or not is put in bags and sealed and signed and become exhibits </w:t>
      </w:r>
      <w:r w:rsidR="00A23993">
        <w:rPr>
          <w:sz w:val="24"/>
          <w:szCs w:val="24"/>
        </w:rPr>
        <w:t>(Wood et.al (202</w:t>
      </w:r>
      <w:r w:rsidR="005F28B5">
        <w:rPr>
          <w:sz w:val="24"/>
          <w:szCs w:val="24"/>
        </w:rPr>
        <w:t>1</w:t>
      </w:r>
      <w:r w:rsidR="00A23993">
        <w:rPr>
          <w:sz w:val="24"/>
          <w:szCs w:val="24"/>
        </w:rPr>
        <w:t>)</w:t>
      </w:r>
      <w:r w:rsidR="0098316E">
        <w:rPr>
          <w:sz w:val="24"/>
          <w:szCs w:val="24"/>
        </w:rPr>
        <w:t>.</w:t>
      </w:r>
      <w:r w:rsidR="00A23993">
        <w:rPr>
          <w:sz w:val="24"/>
          <w:szCs w:val="24"/>
        </w:rPr>
        <w:t xml:space="preserve"> What Wood et.al (202</w:t>
      </w:r>
      <w:r w:rsidR="005F28B5">
        <w:rPr>
          <w:sz w:val="24"/>
          <w:szCs w:val="24"/>
        </w:rPr>
        <w:t>1</w:t>
      </w:r>
      <w:r w:rsidR="00A23993">
        <w:rPr>
          <w:sz w:val="24"/>
          <w:szCs w:val="24"/>
        </w:rPr>
        <w:t xml:space="preserve">) </w:t>
      </w:r>
      <w:r w:rsidR="00DF7316">
        <w:rPr>
          <w:sz w:val="24"/>
          <w:szCs w:val="24"/>
        </w:rPr>
        <w:t xml:space="preserve">explains is that all officers that attend a crime scene have a duty to record and retain the </w:t>
      </w:r>
      <w:r w:rsidR="00E83972">
        <w:rPr>
          <w:sz w:val="24"/>
          <w:szCs w:val="24"/>
        </w:rPr>
        <w:t>potential evidence under</w:t>
      </w:r>
      <w:r w:rsidR="00774F3F">
        <w:rPr>
          <w:sz w:val="24"/>
          <w:szCs w:val="24"/>
        </w:rPr>
        <w:t xml:space="preserve"> the Criminal procedure</w:t>
      </w:r>
      <w:r w:rsidR="00F10D4E">
        <w:rPr>
          <w:sz w:val="24"/>
          <w:szCs w:val="24"/>
        </w:rPr>
        <w:t xml:space="preserve"> and investigation Act 1996 and with also sections within the</w:t>
      </w:r>
      <w:r w:rsidR="00E83972">
        <w:rPr>
          <w:sz w:val="24"/>
          <w:szCs w:val="24"/>
        </w:rPr>
        <w:t xml:space="preserve"> PACE </w:t>
      </w:r>
      <w:r w:rsidR="00F10D4E">
        <w:rPr>
          <w:sz w:val="24"/>
          <w:szCs w:val="24"/>
        </w:rPr>
        <w:t>A</w:t>
      </w:r>
      <w:r w:rsidR="00E83972">
        <w:rPr>
          <w:sz w:val="24"/>
          <w:szCs w:val="24"/>
        </w:rPr>
        <w:t>ct 1984 s19 to</w:t>
      </w:r>
      <w:r w:rsidR="001A6CE2">
        <w:rPr>
          <w:sz w:val="24"/>
          <w:szCs w:val="24"/>
        </w:rPr>
        <w:t xml:space="preserve"> s22 which covers all materials that could be covered which include</w:t>
      </w:r>
      <w:r w:rsidR="00046A7F">
        <w:rPr>
          <w:sz w:val="24"/>
          <w:szCs w:val="24"/>
        </w:rPr>
        <w:t xml:space="preserve"> weapons such as knifes or laptops and phones.</w:t>
      </w:r>
      <w:r w:rsidR="000E7D17">
        <w:rPr>
          <w:sz w:val="24"/>
          <w:szCs w:val="24"/>
        </w:rPr>
        <w:t xml:space="preserve"> </w:t>
      </w:r>
      <w:r w:rsidR="00122B8F">
        <w:rPr>
          <w:sz w:val="24"/>
          <w:szCs w:val="24"/>
        </w:rPr>
        <w:t xml:space="preserve">Which then arguably </w:t>
      </w:r>
      <w:r w:rsidR="00865EDE">
        <w:rPr>
          <w:sz w:val="24"/>
          <w:szCs w:val="24"/>
        </w:rPr>
        <w:t xml:space="preserve">the point could be said that keeping its integrity and authenticity is through how the evidence is </w:t>
      </w:r>
      <w:r w:rsidR="00EB0758">
        <w:rPr>
          <w:sz w:val="24"/>
          <w:szCs w:val="24"/>
        </w:rPr>
        <w:t xml:space="preserve">stored and transferred to labs for better examination. </w:t>
      </w:r>
      <w:r w:rsidR="00D1694B">
        <w:rPr>
          <w:sz w:val="24"/>
          <w:szCs w:val="24"/>
        </w:rPr>
        <w:t xml:space="preserve">A more recent paper by </w:t>
      </w:r>
      <w:r w:rsidR="009F612C">
        <w:rPr>
          <w:sz w:val="24"/>
          <w:szCs w:val="24"/>
        </w:rPr>
        <w:t xml:space="preserve">Perumal et.al (2015) </w:t>
      </w:r>
      <w:r w:rsidR="009F612C" w:rsidRPr="007C330D">
        <w:rPr>
          <w:sz w:val="24"/>
          <w:szCs w:val="24"/>
        </w:rPr>
        <w:t xml:space="preserve">proposed that there was testing for </w:t>
      </w:r>
      <w:r w:rsidR="00434AEA" w:rsidRPr="007C330D">
        <w:rPr>
          <w:sz w:val="24"/>
          <w:szCs w:val="24"/>
        </w:rPr>
        <w:t xml:space="preserve">models to better </w:t>
      </w:r>
      <w:r w:rsidR="009F612C" w:rsidRPr="007C330D">
        <w:rPr>
          <w:sz w:val="24"/>
          <w:szCs w:val="24"/>
        </w:rPr>
        <w:t xml:space="preserve">volatile evidence </w:t>
      </w:r>
      <w:r w:rsidR="00EC29C6" w:rsidRPr="007C330D">
        <w:rPr>
          <w:sz w:val="24"/>
          <w:szCs w:val="24"/>
        </w:rPr>
        <w:t>pr</w:t>
      </w:r>
      <w:r w:rsidR="00D27A41" w:rsidRPr="007C330D">
        <w:rPr>
          <w:sz w:val="24"/>
          <w:szCs w:val="24"/>
        </w:rPr>
        <w:t>eservation</w:t>
      </w:r>
      <w:r w:rsidR="00434AEA" w:rsidRPr="007C330D">
        <w:rPr>
          <w:sz w:val="24"/>
          <w:szCs w:val="24"/>
        </w:rPr>
        <w:t>, the testing was based off the adaptation of the triage forensic model and the 1 2 3 zone model.</w:t>
      </w:r>
    </w:p>
    <w:p w14:paraId="6228C50A" w14:textId="3AB46AE3" w:rsidR="00320B93" w:rsidRDefault="0031528B" w:rsidP="00F35FF5">
      <w:pPr>
        <w:spacing w:line="480" w:lineRule="auto"/>
        <w:rPr>
          <w:sz w:val="24"/>
          <w:szCs w:val="24"/>
        </w:rPr>
      </w:pPr>
      <w:r w:rsidRPr="00A323D9">
        <w:rPr>
          <w:sz w:val="24"/>
          <w:szCs w:val="24"/>
        </w:rPr>
        <w:t xml:space="preserve">Looking into </w:t>
      </w:r>
      <w:r w:rsidR="00A323D9">
        <w:rPr>
          <w:sz w:val="24"/>
          <w:szCs w:val="24"/>
        </w:rPr>
        <w:t xml:space="preserve">legislations that </w:t>
      </w:r>
      <w:r w:rsidR="000A217F">
        <w:rPr>
          <w:sz w:val="24"/>
          <w:szCs w:val="24"/>
        </w:rPr>
        <w:t xml:space="preserve">have helped </w:t>
      </w:r>
      <w:r w:rsidR="00BA00DD">
        <w:rPr>
          <w:sz w:val="24"/>
          <w:szCs w:val="24"/>
        </w:rPr>
        <w:t xml:space="preserve">guide the recovery of forensic recovery and examination to where it is today. The </w:t>
      </w:r>
      <w:r w:rsidR="00AC0982">
        <w:rPr>
          <w:sz w:val="24"/>
          <w:szCs w:val="24"/>
        </w:rPr>
        <w:t>Codes of Practice and Conduct points out</w:t>
      </w:r>
      <w:r w:rsidR="00BD2EE3">
        <w:rPr>
          <w:sz w:val="24"/>
          <w:szCs w:val="24"/>
        </w:rPr>
        <w:t xml:space="preserve"> how forensic evidence must be recovered and examined</w:t>
      </w:r>
      <w:r w:rsidR="00077547">
        <w:rPr>
          <w:sz w:val="24"/>
          <w:szCs w:val="24"/>
        </w:rPr>
        <w:t xml:space="preserve">. </w:t>
      </w:r>
      <w:r w:rsidR="002C0781">
        <w:rPr>
          <w:sz w:val="24"/>
          <w:szCs w:val="24"/>
        </w:rPr>
        <w:t>This one policy</w:t>
      </w:r>
      <w:r w:rsidR="00296ED9">
        <w:rPr>
          <w:sz w:val="24"/>
          <w:szCs w:val="24"/>
        </w:rPr>
        <w:t xml:space="preserve"> is</w:t>
      </w:r>
      <w:r w:rsidR="00057F22">
        <w:rPr>
          <w:sz w:val="24"/>
          <w:szCs w:val="24"/>
        </w:rPr>
        <w:t xml:space="preserve"> one of many in which is used to make sure the recovery of the forensic evidence </w:t>
      </w:r>
      <w:r w:rsidR="00A827D2">
        <w:rPr>
          <w:sz w:val="24"/>
          <w:szCs w:val="24"/>
        </w:rPr>
        <w:t xml:space="preserve">is </w:t>
      </w:r>
      <w:r w:rsidR="004B5E8C">
        <w:rPr>
          <w:sz w:val="24"/>
          <w:szCs w:val="24"/>
        </w:rPr>
        <w:t xml:space="preserve">maintained to </w:t>
      </w:r>
      <w:r w:rsidR="00B3273A">
        <w:rPr>
          <w:sz w:val="24"/>
          <w:szCs w:val="24"/>
        </w:rPr>
        <w:t>further investigations, (</w:t>
      </w:r>
      <w:r w:rsidR="0058424D">
        <w:rPr>
          <w:sz w:val="24"/>
          <w:szCs w:val="24"/>
        </w:rPr>
        <w:t>Forensic Science Regulator 2020).</w:t>
      </w:r>
      <w:r w:rsidR="00B63911">
        <w:rPr>
          <w:sz w:val="24"/>
          <w:szCs w:val="24"/>
        </w:rPr>
        <w:t xml:space="preserve"> </w:t>
      </w:r>
      <w:r w:rsidR="007A4545">
        <w:rPr>
          <w:sz w:val="24"/>
          <w:szCs w:val="24"/>
        </w:rPr>
        <w:t xml:space="preserve"> </w:t>
      </w:r>
      <w:r w:rsidR="008A171A">
        <w:rPr>
          <w:sz w:val="24"/>
          <w:szCs w:val="24"/>
        </w:rPr>
        <w:t xml:space="preserve">Other policies are included in acts such as the </w:t>
      </w:r>
      <w:r w:rsidR="005F28B5">
        <w:rPr>
          <w:sz w:val="24"/>
          <w:szCs w:val="24"/>
        </w:rPr>
        <w:t xml:space="preserve">Criminal procedure and investigation act 1996 or the PACE act 1984. From what Wood et.al (2021) </w:t>
      </w:r>
      <w:r w:rsidR="004E0E4C">
        <w:rPr>
          <w:sz w:val="24"/>
          <w:szCs w:val="24"/>
        </w:rPr>
        <w:t>data, the exhibits which is what every material becom</w:t>
      </w:r>
      <w:r w:rsidR="00101D53">
        <w:rPr>
          <w:sz w:val="24"/>
          <w:szCs w:val="24"/>
        </w:rPr>
        <w:t>es when</w:t>
      </w:r>
      <w:r w:rsidR="00D02160">
        <w:rPr>
          <w:sz w:val="24"/>
          <w:szCs w:val="24"/>
        </w:rPr>
        <w:t xml:space="preserve"> its recorded</w:t>
      </w:r>
      <w:r w:rsidR="00471FF6">
        <w:rPr>
          <w:sz w:val="24"/>
          <w:szCs w:val="24"/>
        </w:rPr>
        <w:t xml:space="preserve">. The criminal procedure and investigation act 1996 </w:t>
      </w:r>
      <w:r w:rsidR="0051619D">
        <w:rPr>
          <w:sz w:val="24"/>
          <w:szCs w:val="24"/>
        </w:rPr>
        <w:t xml:space="preserve">sets out what every CSI or officer must do when handling </w:t>
      </w:r>
      <w:r w:rsidR="009870C4">
        <w:rPr>
          <w:sz w:val="24"/>
          <w:szCs w:val="24"/>
        </w:rPr>
        <w:t>exhibits in crime scenes.</w:t>
      </w:r>
      <w:r w:rsidR="008A4E53">
        <w:rPr>
          <w:sz w:val="24"/>
          <w:szCs w:val="24"/>
        </w:rPr>
        <w:t xml:space="preserve"> The importance of having these policies in place is to prevent </w:t>
      </w:r>
      <w:r w:rsidR="002E1BA3">
        <w:rPr>
          <w:sz w:val="24"/>
          <w:szCs w:val="24"/>
        </w:rPr>
        <w:t>evidence to be altered or destroyed as</w:t>
      </w:r>
      <w:r w:rsidR="00953A54">
        <w:rPr>
          <w:sz w:val="24"/>
          <w:szCs w:val="24"/>
        </w:rPr>
        <w:t xml:space="preserve"> Hayden, Baldwin and May </w:t>
      </w:r>
      <w:r w:rsidR="004B7F86">
        <w:rPr>
          <w:sz w:val="24"/>
          <w:szCs w:val="24"/>
        </w:rPr>
        <w:t>(2000)</w:t>
      </w:r>
      <w:r w:rsidR="008A4E53">
        <w:rPr>
          <w:sz w:val="24"/>
          <w:szCs w:val="24"/>
        </w:rPr>
        <w:t xml:space="preserve"> </w:t>
      </w:r>
      <w:r w:rsidR="004B1DF4">
        <w:rPr>
          <w:sz w:val="24"/>
          <w:szCs w:val="24"/>
        </w:rPr>
        <w:t xml:space="preserve">mentions that the amount of people on the crime scene could have an effect even of the potential evidence </w:t>
      </w:r>
      <w:r w:rsidR="004A7E49">
        <w:rPr>
          <w:sz w:val="24"/>
          <w:szCs w:val="24"/>
        </w:rPr>
        <w:t xml:space="preserve">as people can leave trace evidence </w:t>
      </w:r>
      <w:r w:rsidR="007932F8">
        <w:rPr>
          <w:sz w:val="24"/>
          <w:szCs w:val="24"/>
        </w:rPr>
        <w:t>or</w:t>
      </w:r>
      <w:r w:rsidR="00F91C58">
        <w:rPr>
          <w:sz w:val="24"/>
          <w:szCs w:val="24"/>
        </w:rPr>
        <w:t xml:space="preserve"> fibres from there clothing or hair which could cross contaminate the evidence. As </w:t>
      </w:r>
      <w:r w:rsidR="00100434">
        <w:rPr>
          <w:sz w:val="24"/>
          <w:szCs w:val="24"/>
        </w:rPr>
        <w:t xml:space="preserve">Hayden, Baldwin and May (2000) mention part of </w:t>
      </w:r>
      <w:proofErr w:type="spellStart"/>
      <w:r w:rsidR="00100434">
        <w:rPr>
          <w:sz w:val="24"/>
          <w:szCs w:val="24"/>
        </w:rPr>
        <w:lastRenderedPageBreak/>
        <w:t>Locards</w:t>
      </w:r>
      <w:proofErr w:type="spellEnd"/>
      <w:r w:rsidR="00100434">
        <w:rPr>
          <w:sz w:val="24"/>
          <w:szCs w:val="24"/>
        </w:rPr>
        <w:t xml:space="preserve"> </w:t>
      </w:r>
      <w:r w:rsidR="00C51154">
        <w:rPr>
          <w:sz w:val="24"/>
          <w:szCs w:val="24"/>
        </w:rPr>
        <w:t xml:space="preserve">principle which is when two pieces of </w:t>
      </w:r>
      <w:r w:rsidR="005D3EA0">
        <w:rPr>
          <w:sz w:val="24"/>
          <w:szCs w:val="24"/>
        </w:rPr>
        <w:t xml:space="preserve">material come into </w:t>
      </w:r>
      <w:r w:rsidR="00655546">
        <w:rPr>
          <w:sz w:val="24"/>
          <w:szCs w:val="24"/>
        </w:rPr>
        <w:t>contact,</w:t>
      </w:r>
      <w:r w:rsidR="005D3EA0">
        <w:rPr>
          <w:sz w:val="24"/>
          <w:szCs w:val="24"/>
        </w:rPr>
        <w:t xml:space="preserve"> they leave trace evidence</w:t>
      </w:r>
      <w:r w:rsidR="00577DDC">
        <w:rPr>
          <w:sz w:val="24"/>
          <w:szCs w:val="24"/>
        </w:rPr>
        <w:t>. Which is why</w:t>
      </w:r>
      <w:r w:rsidR="002802ED">
        <w:rPr>
          <w:sz w:val="24"/>
          <w:szCs w:val="24"/>
        </w:rPr>
        <w:t xml:space="preserve"> it could be said that</w:t>
      </w:r>
      <w:r w:rsidR="00577DDC">
        <w:rPr>
          <w:sz w:val="24"/>
          <w:szCs w:val="24"/>
        </w:rPr>
        <w:t xml:space="preserve"> there are policies such as the protective clothing, the inner and outer </w:t>
      </w:r>
      <w:r w:rsidR="00655546">
        <w:rPr>
          <w:sz w:val="24"/>
          <w:szCs w:val="24"/>
        </w:rPr>
        <w:t>cordons,</w:t>
      </w:r>
      <w:r w:rsidR="00800D18">
        <w:rPr>
          <w:sz w:val="24"/>
          <w:szCs w:val="24"/>
        </w:rPr>
        <w:t xml:space="preserve"> or </w:t>
      </w:r>
      <w:r w:rsidR="00577DDC">
        <w:rPr>
          <w:sz w:val="24"/>
          <w:szCs w:val="24"/>
        </w:rPr>
        <w:t xml:space="preserve">the </w:t>
      </w:r>
      <w:r w:rsidR="00181D85">
        <w:rPr>
          <w:sz w:val="24"/>
          <w:szCs w:val="24"/>
        </w:rPr>
        <w:t>common approach path</w:t>
      </w:r>
      <w:r w:rsidR="00800D18">
        <w:rPr>
          <w:sz w:val="24"/>
          <w:szCs w:val="24"/>
        </w:rPr>
        <w:t xml:space="preserve">. </w:t>
      </w:r>
    </w:p>
    <w:p w14:paraId="2D924469" w14:textId="58E615F5" w:rsidR="00A2044F" w:rsidRDefault="00A2044F" w:rsidP="00F35FF5">
      <w:pPr>
        <w:spacing w:line="480" w:lineRule="auto"/>
        <w:rPr>
          <w:sz w:val="24"/>
          <w:szCs w:val="24"/>
        </w:rPr>
      </w:pPr>
      <w:r>
        <w:rPr>
          <w:sz w:val="24"/>
          <w:szCs w:val="24"/>
        </w:rPr>
        <w:t xml:space="preserve">Forensic recover and examination of evidence is a vital </w:t>
      </w:r>
      <w:r w:rsidR="000330A8">
        <w:rPr>
          <w:sz w:val="24"/>
          <w:szCs w:val="24"/>
        </w:rPr>
        <w:t xml:space="preserve">area in any crime that takes place, and arguably the importance of the legislations that are in place </w:t>
      </w:r>
      <w:r w:rsidR="00CE70B9">
        <w:rPr>
          <w:sz w:val="24"/>
          <w:szCs w:val="24"/>
        </w:rPr>
        <w:t>for</w:t>
      </w:r>
      <w:r w:rsidR="000330A8">
        <w:rPr>
          <w:sz w:val="24"/>
          <w:szCs w:val="24"/>
        </w:rPr>
        <w:t xml:space="preserve"> guidance for </w:t>
      </w:r>
      <w:r w:rsidR="007C3521">
        <w:rPr>
          <w:sz w:val="24"/>
          <w:szCs w:val="24"/>
        </w:rPr>
        <w:t>personnel</w:t>
      </w:r>
      <w:r w:rsidR="000330A8">
        <w:rPr>
          <w:sz w:val="24"/>
          <w:szCs w:val="24"/>
        </w:rPr>
        <w:t xml:space="preserve"> who are involved in forensics</w:t>
      </w:r>
      <w:r w:rsidR="007C3521">
        <w:rPr>
          <w:sz w:val="24"/>
          <w:szCs w:val="24"/>
        </w:rPr>
        <w:t xml:space="preserve"> </w:t>
      </w:r>
      <w:r w:rsidR="00CE70B9">
        <w:rPr>
          <w:sz w:val="24"/>
          <w:szCs w:val="24"/>
        </w:rPr>
        <w:t>and the tools used in forensics</w:t>
      </w:r>
      <w:r w:rsidR="003913C5">
        <w:rPr>
          <w:sz w:val="24"/>
          <w:szCs w:val="24"/>
        </w:rPr>
        <w:t xml:space="preserve"> are all crucial in having a successful investigation. The benefits from these legislations </w:t>
      </w:r>
      <w:r w:rsidR="001473EB">
        <w:rPr>
          <w:sz w:val="24"/>
          <w:szCs w:val="24"/>
        </w:rPr>
        <w:t xml:space="preserve">and </w:t>
      </w:r>
      <w:r w:rsidR="004D12D1">
        <w:rPr>
          <w:sz w:val="24"/>
          <w:szCs w:val="24"/>
        </w:rPr>
        <w:t xml:space="preserve">evidence gathering tools </w:t>
      </w:r>
      <w:r w:rsidR="003913C5">
        <w:rPr>
          <w:sz w:val="24"/>
          <w:szCs w:val="24"/>
        </w:rPr>
        <w:t xml:space="preserve">are clearly shown in the </w:t>
      </w:r>
      <w:r w:rsidR="00E0065A">
        <w:rPr>
          <w:sz w:val="24"/>
          <w:szCs w:val="24"/>
        </w:rPr>
        <w:t xml:space="preserve">way evidence </w:t>
      </w:r>
      <w:r w:rsidR="006F6086">
        <w:rPr>
          <w:sz w:val="24"/>
          <w:szCs w:val="24"/>
        </w:rPr>
        <w:t>can</w:t>
      </w:r>
      <w:r w:rsidR="00E0065A">
        <w:rPr>
          <w:sz w:val="24"/>
          <w:szCs w:val="24"/>
        </w:rPr>
        <w:t xml:space="preserve"> be recovered and examined into days policing</w:t>
      </w:r>
      <w:r w:rsidR="004D12D1">
        <w:rPr>
          <w:sz w:val="24"/>
          <w:szCs w:val="24"/>
        </w:rPr>
        <w:t>.</w:t>
      </w:r>
      <w:r w:rsidR="00AA6EA7">
        <w:rPr>
          <w:sz w:val="24"/>
          <w:szCs w:val="24"/>
        </w:rPr>
        <w:t xml:space="preserve"> </w:t>
      </w:r>
      <w:r w:rsidR="00655546">
        <w:rPr>
          <w:sz w:val="24"/>
          <w:szCs w:val="24"/>
        </w:rPr>
        <w:t>Therefore,</w:t>
      </w:r>
      <w:r w:rsidR="00AA6EA7">
        <w:rPr>
          <w:sz w:val="24"/>
          <w:szCs w:val="24"/>
        </w:rPr>
        <w:t xml:space="preserve"> from what Wood</w:t>
      </w:r>
      <w:r w:rsidR="003A4FA5">
        <w:rPr>
          <w:sz w:val="24"/>
          <w:szCs w:val="24"/>
        </w:rPr>
        <w:t xml:space="preserve"> et.al (2021), Hayden, Baldwin and May (2000)</w:t>
      </w:r>
      <w:r w:rsidR="008B1E87">
        <w:rPr>
          <w:sz w:val="24"/>
          <w:szCs w:val="24"/>
        </w:rPr>
        <w:t>, Claudia (2019) and the other scholars</w:t>
      </w:r>
      <w:r w:rsidR="0007045A">
        <w:rPr>
          <w:sz w:val="24"/>
          <w:szCs w:val="24"/>
        </w:rPr>
        <w:t xml:space="preserve"> have discussed about the process of recovery and examination of forensic evidence, the current </w:t>
      </w:r>
      <w:r w:rsidR="00655546">
        <w:rPr>
          <w:sz w:val="24"/>
          <w:szCs w:val="24"/>
        </w:rPr>
        <w:t>polices,</w:t>
      </w:r>
      <w:r w:rsidR="0007045A">
        <w:rPr>
          <w:sz w:val="24"/>
          <w:szCs w:val="24"/>
        </w:rPr>
        <w:t xml:space="preserve"> and guidance are working a</w:t>
      </w:r>
      <w:r w:rsidR="00DC2BAF">
        <w:rPr>
          <w:sz w:val="24"/>
          <w:szCs w:val="24"/>
        </w:rPr>
        <w:t>nd will debatably only improve with time to be better than it is now.</w:t>
      </w:r>
    </w:p>
    <w:p w14:paraId="5743BA0C" w14:textId="08249597" w:rsidR="00320B93" w:rsidRPr="006544FE" w:rsidRDefault="00320B93" w:rsidP="00320B93">
      <w:pPr>
        <w:rPr>
          <w:b/>
          <w:bCs/>
        </w:rPr>
      </w:pPr>
    </w:p>
    <w:p w14:paraId="39C4F5B0" w14:textId="440323D9" w:rsidR="00320B93" w:rsidRDefault="00320B93"/>
    <w:p w14:paraId="49DFDFCE" w14:textId="77777777" w:rsidR="00076AEA" w:rsidRDefault="00076AEA"/>
    <w:p w14:paraId="6578DD05" w14:textId="77777777" w:rsidR="00FF0B13" w:rsidRDefault="00FF0B13"/>
    <w:p w14:paraId="3FFA6043" w14:textId="77777777" w:rsidR="00FF0B13" w:rsidRDefault="00FF0B13"/>
    <w:p w14:paraId="0AE31F35" w14:textId="77777777" w:rsidR="00FF0B13" w:rsidRDefault="00FF0B13"/>
    <w:p w14:paraId="5ED7A6D8" w14:textId="77777777" w:rsidR="00FF0B13" w:rsidRDefault="00FF0B13"/>
    <w:p w14:paraId="3C2D62E6" w14:textId="77777777" w:rsidR="00FF0B13" w:rsidRDefault="00FF0B13"/>
    <w:p w14:paraId="61A743D8" w14:textId="77777777" w:rsidR="00FF0B13" w:rsidRDefault="00FF0B13"/>
    <w:p w14:paraId="573054E7" w14:textId="77777777" w:rsidR="00FF0B13" w:rsidRDefault="00FF0B13"/>
    <w:p w14:paraId="59946A48" w14:textId="77777777" w:rsidR="00FF0B13" w:rsidRDefault="00FF0B13"/>
    <w:p w14:paraId="73097634" w14:textId="77777777" w:rsidR="00FF0B13" w:rsidRDefault="00FF0B13"/>
    <w:p w14:paraId="5CE7B685" w14:textId="77777777" w:rsidR="00FF0B13" w:rsidRDefault="00FF0B13"/>
    <w:p w14:paraId="247B15BA" w14:textId="77777777" w:rsidR="00FF0B13" w:rsidRDefault="00FF0B13"/>
    <w:p w14:paraId="2EDC09D9" w14:textId="77777777" w:rsidR="00FF0B13" w:rsidRDefault="00FF0B13"/>
    <w:p w14:paraId="6EE1013B" w14:textId="77777777" w:rsidR="00FF0B13" w:rsidRPr="00F157E7" w:rsidRDefault="00FF0B13" w:rsidP="00FF0B13">
      <w:pPr>
        <w:pStyle w:val="NormalWeb"/>
        <w:spacing w:before="0" w:beforeAutospacing="0" w:after="240" w:afterAutospacing="0" w:line="360" w:lineRule="auto"/>
        <w:rPr>
          <w:rFonts w:asciiTheme="minorHAnsi" w:hAnsiTheme="minorHAnsi" w:cstheme="minorHAnsi"/>
          <w:b/>
          <w:bCs/>
        </w:rPr>
      </w:pPr>
      <w:r w:rsidRPr="00F157E7">
        <w:rPr>
          <w:rFonts w:asciiTheme="minorHAnsi" w:hAnsiTheme="minorHAnsi" w:cstheme="minorHAnsi"/>
          <w:b/>
          <w:bCs/>
        </w:rPr>
        <w:lastRenderedPageBreak/>
        <w:t>Reference list</w:t>
      </w:r>
    </w:p>
    <w:p w14:paraId="48F9322A" w14:textId="5664BE40"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Agarwal, A., Gupta, M., Gupta, S. and Gupta, D.S.C. (2011). Systematic Digital Forensic Investigation Model. </w:t>
      </w:r>
      <w:r w:rsidRPr="00FF0B13">
        <w:rPr>
          <w:rFonts w:asciiTheme="minorHAnsi" w:hAnsiTheme="minorHAnsi" w:cstheme="minorHAnsi"/>
          <w:i/>
          <w:iCs/>
        </w:rPr>
        <w:t>International Journal of Computer Science and Security</w:t>
      </w:r>
      <w:r w:rsidRPr="00FF0B13">
        <w:rPr>
          <w:rFonts w:asciiTheme="minorHAnsi" w:hAnsiTheme="minorHAnsi" w:cstheme="minorHAnsi"/>
        </w:rPr>
        <w:t>, [online] 5(1), pp.118–131. Available at: https://www.researchgate.net/profile/Yatendra-Gupta/publication/228410430_Systematic_Digital_Forensic_Investigation_Model/links/56ea8cd208ae95bddc2bcc6b/Systematic-Digital-Forensic-Investigation-Model.pdf [Accessed 20 Feb. 2022]</w:t>
      </w:r>
    </w:p>
    <w:p w14:paraId="1B06474F" w14:textId="6C5D67D1"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Arshad, H., </w:t>
      </w:r>
      <w:proofErr w:type="spellStart"/>
      <w:r w:rsidRPr="00FF0B13">
        <w:rPr>
          <w:rFonts w:asciiTheme="minorHAnsi" w:hAnsiTheme="minorHAnsi" w:cstheme="minorHAnsi"/>
        </w:rPr>
        <w:t>Jantan</w:t>
      </w:r>
      <w:proofErr w:type="spellEnd"/>
      <w:r w:rsidRPr="00FF0B13">
        <w:rPr>
          <w:rFonts w:asciiTheme="minorHAnsi" w:hAnsiTheme="minorHAnsi" w:cstheme="minorHAnsi"/>
        </w:rPr>
        <w:t xml:space="preserve">, A.B. and Abiodun, O.I. (2018). Digital Forensics: Review of Issues in Scientific Validation of Digital Evidence. </w:t>
      </w:r>
      <w:r w:rsidRPr="00FF0B13">
        <w:rPr>
          <w:rFonts w:asciiTheme="minorHAnsi" w:hAnsiTheme="minorHAnsi" w:cstheme="minorHAnsi"/>
          <w:i/>
          <w:iCs/>
        </w:rPr>
        <w:t>Journal of Information Processing Systems</w:t>
      </w:r>
      <w:r w:rsidRPr="00FF0B13">
        <w:rPr>
          <w:rFonts w:asciiTheme="minorHAnsi" w:hAnsiTheme="minorHAnsi" w:cstheme="minorHAnsi"/>
        </w:rPr>
        <w:t>, [online] 14(2). Available at: https://www.koreascience.or.kr/article/JAKO201814442074731.pdf [Accessed 20 Feb. 2022]</w:t>
      </w:r>
    </w:p>
    <w:p w14:paraId="5AEA5134" w14:textId="0F9543F9" w:rsidR="00FF0B13" w:rsidRPr="00FF0B13" w:rsidRDefault="00160326" w:rsidP="00FF0B13">
      <w:pPr>
        <w:pStyle w:val="NormalWeb"/>
        <w:spacing w:before="0" w:beforeAutospacing="0" w:after="240" w:afterAutospacing="0" w:line="360" w:lineRule="auto"/>
        <w:rPr>
          <w:rFonts w:asciiTheme="minorHAnsi" w:hAnsiTheme="minorHAnsi" w:cstheme="minorHAnsi"/>
        </w:rPr>
      </w:pPr>
      <w:proofErr w:type="spellStart"/>
      <w:r>
        <w:rPr>
          <w:rFonts w:asciiTheme="minorHAnsi" w:hAnsiTheme="minorHAnsi" w:cstheme="minorHAnsi"/>
        </w:rPr>
        <w:t>Rustidge</w:t>
      </w:r>
      <w:r w:rsidR="00853943">
        <w:rPr>
          <w:rFonts w:asciiTheme="minorHAnsi" w:hAnsiTheme="minorHAnsi" w:cstheme="minorHAnsi"/>
        </w:rPr>
        <w:t>.M</w:t>
      </w:r>
      <w:proofErr w:type="spellEnd"/>
      <w:r w:rsidR="00FF0B13" w:rsidRPr="00FF0B13">
        <w:rPr>
          <w:rFonts w:asciiTheme="minorHAnsi" w:hAnsiTheme="minorHAnsi" w:cstheme="minorHAnsi"/>
        </w:rPr>
        <w:t xml:space="preserve"> (2021). </w:t>
      </w:r>
      <w:r w:rsidR="00FF0B13" w:rsidRPr="00FF0B13">
        <w:rPr>
          <w:rFonts w:asciiTheme="minorHAnsi" w:hAnsiTheme="minorHAnsi" w:cstheme="minorHAnsi"/>
          <w:i/>
          <w:iCs/>
        </w:rPr>
        <w:t>Reducing Contamination in Forensic Investigations</w:t>
      </w:r>
      <w:r w:rsidR="00FF0B13" w:rsidRPr="00FF0B13">
        <w:rPr>
          <w:rFonts w:asciiTheme="minorHAnsi" w:hAnsiTheme="minorHAnsi" w:cstheme="minorHAnsi"/>
        </w:rPr>
        <w:t>. [online] News-Medical.net. Available at: https://www.azolifesciences.com/article/Reducing-Contamination-in-Forensic-Investigations.aspx [Accessed 16 Feb. 2022]</w:t>
      </w:r>
    </w:p>
    <w:p w14:paraId="6A3A17DF" w14:textId="5D3684E6" w:rsidR="00FF0B13" w:rsidRPr="00FF0B13" w:rsidRDefault="002F1859" w:rsidP="00FF0B13">
      <w:pPr>
        <w:pStyle w:val="NormalWeb"/>
        <w:spacing w:before="0" w:beforeAutospacing="0" w:after="240" w:afterAutospacing="0" w:line="360" w:lineRule="auto"/>
        <w:rPr>
          <w:rFonts w:asciiTheme="minorHAnsi" w:hAnsiTheme="minorHAnsi" w:cstheme="minorHAnsi"/>
        </w:rPr>
      </w:pPr>
      <w:r>
        <w:rPr>
          <w:rFonts w:asciiTheme="minorHAnsi" w:hAnsiTheme="minorHAnsi" w:cstheme="minorHAnsi"/>
        </w:rPr>
        <w:t>Police Service of Northern Ireland</w:t>
      </w:r>
      <w:r w:rsidR="00FF0B13" w:rsidRPr="00FF0B13">
        <w:rPr>
          <w:rFonts w:asciiTheme="minorHAnsi" w:hAnsiTheme="minorHAnsi" w:cstheme="minorHAnsi"/>
        </w:rPr>
        <w:t xml:space="preserve">(2014). </w:t>
      </w:r>
      <w:r w:rsidR="00FF0B13" w:rsidRPr="00FF0B13">
        <w:rPr>
          <w:rFonts w:asciiTheme="minorHAnsi" w:hAnsiTheme="minorHAnsi" w:cstheme="minorHAnsi"/>
          <w:i/>
          <w:iCs/>
        </w:rPr>
        <w:t>NOT PROTECTIVELY MARKED DUTIES OF PERSONNEL ATTENDING A SERIOUS CRIME SCENE</w:t>
      </w:r>
      <w:r w:rsidR="00FF0B13" w:rsidRPr="00FF0B13">
        <w:rPr>
          <w:rFonts w:asciiTheme="minorHAnsi" w:hAnsiTheme="minorHAnsi" w:cstheme="minorHAnsi"/>
        </w:rPr>
        <w:t>. [online] Available at: https://www.psni.police.uk/globalassets/advice--information/our-publications/policies-and-service-procedures/service_procedure_47-04.pdf [Accessed 16 Feb. 2022]</w:t>
      </w:r>
    </w:p>
    <w:p w14:paraId="51B2BA00" w14:textId="5C7A5C5F"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Castle View Forensics (2022). </w:t>
      </w:r>
      <w:r w:rsidRPr="00FF0B13">
        <w:rPr>
          <w:rFonts w:asciiTheme="minorHAnsi" w:hAnsiTheme="minorHAnsi" w:cstheme="minorHAnsi"/>
          <w:i/>
          <w:iCs/>
        </w:rPr>
        <w:t>Investigating a Crime Scene - 3 - Securing the Crime Scene</w:t>
      </w:r>
      <w:r w:rsidRPr="00FF0B13">
        <w:rPr>
          <w:rFonts w:asciiTheme="minorHAnsi" w:hAnsiTheme="minorHAnsi" w:cstheme="minorHAnsi"/>
        </w:rPr>
        <w:t>. [online] Forensic Supplies | Staff Development and Training | A Forensic Approach to Building Teams. Available at: https://www.castleviewuk.com/ch1-securing.html [Accessed 16 Feb. 2022]</w:t>
      </w:r>
    </w:p>
    <w:p w14:paraId="509672BB" w14:textId="1D72E9A7"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Chisum, J., Turvey, </w:t>
      </w:r>
      <w:proofErr w:type="spellStart"/>
      <w:r w:rsidRPr="00FF0B13">
        <w:rPr>
          <w:rFonts w:asciiTheme="minorHAnsi" w:hAnsiTheme="minorHAnsi" w:cstheme="minorHAnsi"/>
        </w:rPr>
        <w:t>Brent.E</w:t>
      </w:r>
      <w:proofErr w:type="spellEnd"/>
      <w:r w:rsidRPr="00FF0B13">
        <w:rPr>
          <w:rFonts w:asciiTheme="minorHAnsi" w:hAnsiTheme="minorHAnsi" w:cstheme="minorHAnsi"/>
        </w:rPr>
        <w:t xml:space="preserve">. and Moran, </w:t>
      </w:r>
      <w:proofErr w:type="spellStart"/>
      <w:r w:rsidRPr="00FF0B13">
        <w:rPr>
          <w:rFonts w:asciiTheme="minorHAnsi" w:hAnsiTheme="minorHAnsi" w:cstheme="minorHAnsi"/>
        </w:rPr>
        <w:t>Bruce.R</w:t>
      </w:r>
      <w:proofErr w:type="spellEnd"/>
      <w:r w:rsidRPr="00FF0B13">
        <w:rPr>
          <w:rFonts w:asciiTheme="minorHAnsi" w:hAnsiTheme="minorHAnsi" w:cstheme="minorHAnsi"/>
        </w:rPr>
        <w:t xml:space="preserve">. (2012). </w:t>
      </w:r>
      <w:r w:rsidRPr="00FF0B13">
        <w:rPr>
          <w:rFonts w:asciiTheme="minorHAnsi" w:hAnsiTheme="minorHAnsi" w:cstheme="minorHAnsi"/>
          <w:i/>
          <w:iCs/>
        </w:rPr>
        <w:t>Exchange Principle - an overview | ScienceDirect Topics</w:t>
      </w:r>
      <w:r w:rsidRPr="00FF0B13">
        <w:rPr>
          <w:rFonts w:asciiTheme="minorHAnsi" w:hAnsiTheme="minorHAnsi" w:cstheme="minorHAnsi"/>
        </w:rPr>
        <w:t>. [online] www.sciencedirect.com. Available at: https://www.sciencedirect.com/topics/social-sciences/exchange-principle [Accessed 14 Feb. 2022]</w:t>
      </w:r>
    </w:p>
    <w:p w14:paraId="36BC5CE1" w14:textId="4D0D9751"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lastRenderedPageBreak/>
        <w:t xml:space="preserve">College of Policing (2009). </w:t>
      </w:r>
      <w:r w:rsidRPr="00FF0B13">
        <w:rPr>
          <w:rFonts w:asciiTheme="minorHAnsi" w:hAnsiTheme="minorHAnsi" w:cstheme="minorHAnsi"/>
          <w:i/>
          <w:iCs/>
        </w:rPr>
        <w:t>Managing investigations</w:t>
      </w:r>
      <w:r w:rsidRPr="00FF0B13">
        <w:rPr>
          <w:rFonts w:asciiTheme="minorHAnsi" w:hAnsiTheme="minorHAnsi" w:cstheme="minorHAnsi"/>
        </w:rPr>
        <w:t>. [online] Police.uk. Available at: https://www.app.college.police.uk/app-content/investigations/managing-investigations/ [Accessed 3 Mar. 2022]</w:t>
      </w:r>
    </w:p>
    <w:p w14:paraId="7344019F" w14:textId="6B5F9615"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College of Policing (2019). </w:t>
      </w:r>
      <w:r w:rsidRPr="00FF0B13">
        <w:rPr>
          <w:rFonts w:asciiTheme="minorHAnsi" w:hAnsiTheme="minorHAnsi" w:cstheme="minorHAnsi"/>
          <w:i/>
          <w:iCs/>
        </w:rPr>
        <w:t>First response</w:t>
      </w:r>
      <w:r w:rsidRPr="00FF0B13">
        <w:rPr>
          <w:rFonts w:asciiTheme="minorHAnsi" w:hAnsiTheme="minorHAnsi" w:cstheme="minorHAnsi"/>
        </w:rPr>
        <w:t>. [online] Police.uk. Available at: https://www.app.college.police.uk/app-content/major-investigation-and-public-protection/domestic-abuse/first-response/ [Accessed 14 Feb. 2022]</w:t>
      </w:r>
    </w:p>
    <w:p w14:paraId="12FF2175" w14:textId="348EF527"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College of Policing (2021). </w:t>
      </w:r>
      <w:r w:rsidRPr="00FF0B13">
        <w:rPr>
          <w:rFonts w:asciiTheme="minorHAnsi" w:hAnsiTheme="minorHAnsi" w:cstheme="minorHAnsi"/>
          <w:i/>
          <w:iCs/>
        </w:rPr>
        <w:t>Forensics</w:t>
      </w:r>
      <w:r w:rsidRPr="00FF0B13">
        <w:rPr>
          <w:rFonts w:asciiTheme="minorHAnsi" w:hAnsiTheme="minorHAnsi" w:cstheme="minorHAnsi"/>
        </w:rPr>
        <w:t>. [online] www.app.college.police.uk. Available at: https://www.app.college.police.uk/app-content/investigations/forensics/#codes-of-conduct-and-practice [Accessed 16 Feb. 2022]</w:t>
      </w:r>
    </w:p>
    <w:p w14:paraId="60B3402C" w14:textId="7CDC900B"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College of Policing (2021). </w:t>
      </w:r>
      <w:r w:rsidRPr="00FF0B13">
        <w:rPr>
          <w:rFonts w:asciiTheme="minorHAnsi" w:hAnsiTheme="minorHAnsi" w:cstheme="minorHAnsi"/>
          <w:i/>
          <w:iCs/>
        </w:rPr>
        <w:t>Response and recovery</w:t>
      </w:r>
      <w:r w:rsidRPr="00FF0B13">
        <w:rPr>
          <w:rFonts w:asciiTheme="minorHAnsi" w:hAnsiTheme="minorHAnsi" w:cstheme="minorHAnsi"/>
        </w:rPr>
        <w:t>. [online] www.app.college.police.uk. Available at: https://www.app.college.police.uk/app-content/civil-emergencies/civil-contingencies/response-and-recovery/ [Accessed 16 Feb. 2022]</w:t>
      </w:r>
    </w:p>
    <w:p w14:paraId="57B1BA70" w14:textId="6CC5D72B"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Donofrio, </w:t>
      </w:r>
      <w:proofErr w:type="spellStart"/>
      <w:r w:rsidRPr="00FF0B13">
        <w:rPr>
          <w:rFonts w:asciiTheme="minorHAnsi" w:hAnsiTheme="minorHAnsi" w:cstheme="minorHAnsi"/>
        </w:rPr>
        <w:t>Andrew.W</w:t>
      </w:r>
      <w:proofErr w:type="spellEnd"/>
      <w:r w:rsidRPr="00FF0B13">
        <w:rPr>
          <w:rFonts w:asciiTheme="minorHAnsi" w:hAnsiTheme="minorHAnsi" w:cstheme="minorHAnsi"/>
        </w:rPr>
        <w:t xml:space="preserve">. (2000). </w:t>
      </w:r>
      <w:r w:rsidRPr="00FF0B13">
        <w:rPr>
          <w:rFonts w:asciiTheme="minorHAnsi" w:hAnsiTheme="minorHAnsi" w:cstheme="minorHAnsi"/>
          <w:i/>
          <w:iCs/>
        </w:rPr>
        <w:t>First Responder Duties: Responsibilities of the First Officer at a Crime Scene | Office of Justice Programs</w:t>
      </w:r>
      <w:r w:rsidRPr="00FF0B13">
        <w:rPr>
          <w:rFonts w:asciiTheme="minorHAnsi" w:hAnsiTheme="minorHAnsi" w:cstheme="minorHAnsi"/>
        </w:rPr>
        <w:t>. [online] www.ojp.gov. Available at: https://www.ojp.gov/ncjrs/virtual-library/abstracts/first-responder-duties-responsibilities-first-officer-crime-scene [Accessed 14 Feb. 2022]</w:t>
      </w:r>
    </w:p>
    <w:p w14:paraId="584A4E73" w14:textId="0058E13F"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Evidence Room (2021). </w:t>
      </w:r>
      <w:r w:rsidRPr="00FF0B13">
        <w:rPr>
          <w:rFonts w:asciiTheme="minorHAnsi" w:hAnsiTheme="minorHAnsi" w:cstheme="minorHAnsi"/>
          <w:i/>
          <w:iCs/>
        </w:rPr>
        <w:t>The golden rule of crime scene investigation</w:t>
      </w:r>
      <w:r w:rsidRPr="00FF0B13">
        <w:rPr>
          <w:rFonts w:asciiTheme="minorHAnsi" w:hAnsiTheme="minorHAnsi" w:cstheme="minorHAnsi"/>
        </w:rPr>
        <w:t>. [online] Evidence Room. Available at: https://evidence-room.net/golden-rule-of-crime-scene-investigation/ [Accessed 14 Feb. 2022]</w:t>
      </w:r>
    </w:p>
    <w:p w14:paraId="35B083F8" w14:textId="4541975F"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F, C. (2019). </w:t>
      </w:r>
      <w:r w:rsidRPr="00FF0B13">
        <w:rPr>
          <w:rFonts w:asciiTheme="minorHAnsi" w:hAnsiTheme="minorHAnsi" w:cstheme="minorHAnsi"/>
          <w:i/>
          <w:iCs/>
        </w:rPr>
        <w:t>Forensic Evidence: Types, Definition &amp; Cases - Video &amp; Lesson Transcript | Study.com</w:t>
      </w:r>
      <w:r w:rsidRPr="00FF0B13">
        <w:rPr>
          <w:rFonts w:asciiTheme="minorHAnsi" w:hAnsiTheme="minorHAnsi" w:cstheme="minorHAnsi"/>
        </w:rPr>
        <w:t>. [online] Study.com. Available at: https://study.com/academy/lesson/forensic-evidence-types-definition-cases.html [Accessed 20 Feb. 2022]</w:t>
      </w:r>
    </w:p>
    <w:p w14:paraId="4FC3940A" w14:textId="09420835"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Forensic Science Regulator (2020). </w:t>
      </w:r>
      <w:r w:rsidRPr="00FF0B13">
        <w:rPr>
          <w:rFonts w:asciiTheme="minorHAnsi" w:hAnsiTheme="minorHAnsi" w:cstheme="minorHAnsi"/>
          <w:i/>
          <w:iCs/>
        </w:rPr>
        <w:t>Codes of Practice and Conduct Appendix: Digital Forensic Services FSR-C-107 Issue 2</w:t>
      </w:r>
      <w:r w:rsidRPr="00FF0B13">
        <w:rPr>
          <w:rFonts w:asciiTheme="minorHAnsi" w:hAnsiTheme="minorHAnsi" w:cstheme="minorHAnsi"/>
        </w:rPr>
        <w:t>. [online] pp.2–14. Available at: https://assets.publishing.service.gov.uk/government/uploads/system/uploads/attachment_data/file/912389/107_FSR-C-107_Digital_forensics_2.0.pdf [Accessed 3 Mar. 2022]</w:t>
      </w:r>
    </w:p>
    <w:p w14:paraId="1D132066" w14:textId="745202CA"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lastRenderedPageBreak/>
        <w:t xml:space="preserve">Forensic Science Regulator (2020). </w:t>
      </w:r>
      <w:r w:rsidRPr="00FF0B13">
        <w:rPr>
          <w:rFonts w:asciiTheme="minorHAnsi" w:hAnsiTheme="minorHAnsi" w:cstheme="minorHAnsi"/>
          <w:i/>
          <w:iCs/>
        </w:rPr>
        <w:t>Forensic Science Regulator Guidance The Control and Avoidance of Contamination in Scene Examination involving DNA Evidence Recovery FSR-G-206 Issue 2</w:t>
      </w:r>
      <w:r w:rsidRPr="00FF0B13">
        <w:rPr>
          <w:rFonts w:asciiTheme="minorHAnsi" w:hAnsiTheme="minorHAnsi" w:cstheme="minorHAnsi"/>
        </w:rPr>
        <w:t>. [online] Available at: https://assets.publishing.service.gov.uk/government/uploads/system/uploads/attachment_data/file/915221/FSR_G-206_Issue_2_Final.pdf [Accessed 15 Feb. 2022]</w:t>
      </w:r>
    </w:p>
    <w:p w14:paraId="01CE9797" w14:textId="02B1A6A0"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Future Learn (2022). </w:t>
      </w:r>
      <w:r w:rsidRPr="00FF0B13">
        <w:rPr>
          <w:rFonts w:asciiTheme="minorHAnsi" w:hAnsiTheme="minorHAnsi" w:cstheme="minorHAnsi"/>
          <w:i/>
          <w:iCs/>
        </w:rPr>
        <w:t>Crime scene strategy</w:t>
      </w:r>
      <w:r w:rsidRPr="00FF0B13">
        <w:rPr>
          <w:rFonts w:asciiTheme="minorHAnsi" w:hAnsiTheme="minorHAnsi" w:cstheme="minorHAnsi"/>
        </w:rPr>
        <w:t xml:space="preserve">. [online] </w:t>
      </w:r>
      <w:proofErr w:type="spellStart"/>
      <w:r w:rsidRPr="00FF0B13">
        <w:rPr>
          <w:rFonts w:asciiTheme="minorHAnsi" w:hAnsiTheme="minorHAnsi" w:cstheme="minorHAnsi"/>
        </w:rPr>
        <w:t>FutureLearn</w:t>
      </w:r>
      <w:proofErr w:type="spellEnd"/>
      <w:r w:rsidRPr="00FF0B13">
        <w:rPr>
          <w:rFonts w:asciiTheme="minorHAnsi" w:hAnsiTheme="minorHAnsi" w:cstheme="minorHAnsi"/>
        </w:rPr>
        <w:t>. Available at: https://www.futurelearn.com/info/courses/science-behind-forensic-science/0/steps/56532 [Accessed 14 Feb. 2022]</w:t>
      </w:r>
    </w:p>
    <w:p w14:paraId="6D9A279C" w14:textId="71DE92C6"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INTERPOL (2022). </w:t>
      </w:r>
      <w:r w:rsidRPr="00FF0B13">
        <w:rPr>
          <w:rFonts w:asciiTheme="minorHAnsi" w:hAnsiTheme="minorHAnsi" w:cstheme="minorHAnsi"/>
          <w:i/>
          <w:iCs/>
        </w:rPr>
        <w:t>Digital Forensics</w:t>
      </w:r>
      <w:r w:rsidRPr="00FF0B13">
        <w:rPr>
          <w:rFonts w:asciiTheme="minorHAnsi" w:hAnsiTheme="minorHAnsi" w:cstheme="minorHAnsi"/>
        </w:rPr>
        <w:t>. [online] www.interpol.int. Available at: https://www.interpol.int/en/How-we-work/Innovation/Digital-forensics [Accessed 20 Feb. 2022]</w:t>
      </w:r>
    </w:p>
    <w:p w14:paraId="4DEE8EE0" w14:textId="083EF235" w:rsidR="00FF0B13" w:rsidRPr="00FF0B13" w:rsidRDefault="00FF0B13" w:rsidP="00FF0B13">
      <w:pPr>
        <w:pStyle w:val="NormalWeb"/>
        <w:spacing w:before="0" w:beforeAutospacing="0" w:after="240" w:afterAutospacing="0" w:line="360" w:lineRule="auto"/>
        <w:rPr>
          <w:rFonts w:asciiTheme="minorHAnsi" w:hAnsiTheme="minorHAnsi" w:cstheme="minorHAnsi"/>
        </w:rPr>
      </w:pPr>
      <w:proofErr w:type="spellStart"/>
      <w:r w:rsidRPr="00FF0B13">
        <w:rPr>
          <w:rFonts w:asciiTheme="minorHAnsi" w:hAnsiTheme="minorHAnsi" w:cstheme="minorHAnsi"/>
        </w:rPr>
        <w:t>Kamber</w:t>
      </w:r>
      <w:proofErr w:type="spellEnd"/>
      <w:r w:rsidRPr="00FF0B13">
        <w:rPr>
          <w:rFonts w:asciiTheme="minorHAnsi" w:hAnsiTheme="minorHAnsi" w:cstheme="minorHAnsi"/>
        </w:rPr>
        <w:t xml:space="preserve">, K. and </w:t>
      </w:r>
      <w:proofErr w:type="spellStart"/>
      <w:r w:rsidRPr="00FF0B13">
        <w:rPr>
          <w:rFonts w:asciiTheme="minorHAnsi" w:hAnsiTheme="minorHAnsi" w:cstheme="minorHAnsi"/>
        </w:rPr>
        <w:t>Radmilović</w:t>
      </w:r>
      <w:proofErr w:type="spellEnd"/>
      <w:r w:rsidRPr="00FF0B13">
        <w:rPr>
          <w:rFonts w:asciiTheme="minorHAnsi" w:hAnsiTheme="minorHAnsi" w:cstheme="minorHAnsi"/>
        </w:rPr>
        <w:t xml:space="preserve">, Ž. (2022). </w:t>
      </w:r>
      <w:r w:rsidRPr="00FF0B13">
        <w:rPr>
          <w:rFonts w:asciiTheme="minorHAnsi" w:hAnsiTheme="minorHAnsi" w:cstheme="minorHAnsi"/>
          <w:i/>
          <w:iCs/>
        </w:rPr>
        <w:t>LEGAL AND FACTUAL SCOPE AND BOUNDARIES OF CRIME SCENE INVESTIGATION</w:t>
      </w:r>
      <w:r w:rsidRPr="00FF0B13">
        <w:rPr>
          <w:rFonts w:asciiTheme="minorHAnsi" w:hAnsiTheme="minorHAnsi" w:cstheme="minorHAnsi"/>
        </w:rPr>
        <w:t>. [online] Available at: https://biblio.ugent.be/publication/7073430/file/7073431 [Accessed 15 Feb. 2022]</w:t>
      </w:r>
    </w:p>
    <w:p w14:paraId="53EBF3E0" w14:textId="1564DA8E"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Ling, S., Kaplan, J. and Berryessa, C. (2020). The Importance of Forensic Evidence on Decisions of Criminal Guilt. </w:t>
      </w:r>
      <w:r w:rsidRPr="00FF0B13">
        <w:rPr>
          <w:rFonts w:asciiTheme="minorHAnsi" w:hAnsiTheme="minorHAnsi" w:cstheme="minorHAnsi"/>
          <w:i/>
          <w:iCs/>
        </w:rPr>
        <w:t>Science &amp; Justice</w:t>
      </w:r>
      <w:r w:rsidRPr="00FF0B13">
        <w:rPr>
          <w:rFonts w:asciiTheme="minorHAnsi" w:hAnsiTheme="minorHAnsi" w:cstheme="minorHAnsi"/>
        </w:rPr>
        <w:t>, 61(2)</w:t>
      </w:r>
    </w:p>
    <w:p w14:paraId="1DF7C3AD" w14:textId="61F88074" w:rsidR="00FF0B13" w:rsidRPr="00FF0B13" w:rsidRDefault="00FF0B13" w:rsidP="00FF0B13">
      <w:pPr>
        <w:pStyle w:val="NormalWeb"/>
        <w:spacing w:before="0" w:beforeAutospacing="0" w:after="240" w:afterAutospacing="0" w:line="360" w:lineRule="auto"/>
        <w:rPr>
          <w:rFonts w:asciiTheme="minorHAnsi" w:hAnsiTheme="minorHAnsi" w:cstheme="minorHAnsi"/>
        </w:rPr>
      </w:pPr>
      <w:proofErr w:type="spellStart"/>
      <w:r w:rsidRPr="00FF0B13">
        <w:rPr>
          <w:rFonts w:asciiTheme="minorHAnsi" w:hAnsiTheme="minorHAnsi" w:cstheme="minorHAnsi"/>
        </w:rPr>
        <w:t>Lyengar</w:t>
      </w:r>
      <w:proofErr w:type="spellEnd"/>
      <w:r w:rsidRPr="00FF0B13">
        <w:rPr>
          <w:rFonts w:asciiTheme="minorHAnsi" w:hAnsiTheme="minorHAnsi" w:cstheme="minorHAnsi"/>
        </w:rPr>
        <w:t xml:space="preserve">, A. and </w:t>
      </w:r>
      <w:proofErr w:type="spellStart"/>
      <w:r w:rsidRPr="00FF0B13">
        <w:rPr>
          <w:rFonts w:asciiTheme="minorHAnsi" w:hAnsiTheme="minorHAnsi" w:cstheme="minorHAnsi"/>
        </w:rPr>
        <w:t>Hadi</w:t>
      </w:r>
      <w:proofErr w:type="spellEnd"/>
      <w:r w:rsidRPr="00FF0B13">
        <w:rPr>
          <w:rFonts w:asciiTheme="minorHAnsi" w:hAnsiTheme="minorHAnsi" w:cstheme="minorHAnsi"/>
        </w:rPr>
        <w:t xml:space="preserve">, S. (2014). Use of non-human DNA Analysis in Forensic science: a Mini Review. </w:t>
      </w:r>
      <w:r w:rsidRPr="00FF0B13">
        <w:rPr>
          <w:rFonts w:asciiTheme="minorHAnsi" w:hAnsiTheme="minorHAnsi" w:cstheme="minorHAnsi"/>
          <w:i/>
          <w:iCs/>
        </w:rPr>
        <w:t>Medicine, Science and Law</w:t>
      </w:r>
      <w:r w:rsidRPr="00FF0B13">
        <w:rPr>
          <w:rFonts w:asciiTheme="minorHAnsi" w:hAnsiTheme="minorHAnsi" w:cstheme="minorHAnsi"/>
        </w:rPr>
        <w:t>, [online] 54(1), pp.41–50. Available at: https://journals.sagepub.com/doi/pdf/10.1177/0025802413487522?casa_token=UQg-IUaQ0dcAAAAA:_odOEBGxpr5BGLZwwNOHtI5sCFcgyxfVzIhl0rDBQoMUOwCkOqZKdBsl_MD9Ppcq-stc9vvRIFyF [Accessed 20 Feb. 2022]</w:t>
      </w:r>
    </w:p>
    <w:p w14:paraId="451A7B85" w14:textId="290C8FE1"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National forensic technology centre (2022). </w:t>
      </w:r>
      <w:r w:rsidRPr="00FF0B13">
        <w:rPr>
          <w:rFonts w:asciiTheme="minorHAnsi" w:hAnsiTheme="minorHAnsi" w:cstheme="minorHAnsi"/>
          <w:i/>
          <w:iCs/>
        </w:rPr>
        <w:t>A Simplified Guide to Trace Evidence</w:t>
      </w:r>
      <w:r w:rsidRPr="00FF0B13">
        <w:rPr>
          <w:rFonts w:asciiTheme="minorHAnsi" w:hAnsiTheme="minorHAnsi" w:cstheme="minorHAnsi"/>
        </w:rPr>
        <w:t>. [online] Available at: http://www.forensicsciencesimplified.org/trace/TraceEvidence.pdf [Accessed 20 Feb. 2022]</w:t>
      </w:r>
    </w:p>
    <w:p w14:paraId="24017595" w14:textId="4D82ABFB"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Perumal, S., </w:t>
      </w:r>
      <w:proofErr w:type="spellStart"/>
      <w:r w:rsidRPr="00FF0B13">
        <w:rPr>
          <w:rFonts w:asciiTheme="minorHAnsi" w:hAnsiTheme="minorHAnsi" w:cstheme="minorHAnsi"/>
        </w:rPr>
        <w:t>Norwawi</w:t>
      </w:r>
      <w:proofErr w:type="spellEnd"/>
      <w:r w:rsidRPr="00FF0B13">
        <w:rPr>
          <w:rFonts w:asciiTheme="minorHAnsi" w:hAnsiTheme="minorHAnsi" w:cstheme="minorHAnsi"/>
        </w:rPr>
        <w:t xml:space="preserve">, N.M. and Raman, V. (2015). </w:t>
      </w:r>
      <w:r w:rsidRPr="00FF0B13">
        <w:rPr>
          <w:rFonts w:asciiTheme="minorHAnsi" w:hAnsiTheme="minorHAnsi" w:cstheme="minorHAnsi"/>
          <w:i/>
          <w:iCs/>
        </w:rPr>
        <w:t>Internet of Things(IoT) Digital Forensic Investigation model: Top-down Forensic Approach Methodology</w:t>
      </w:r>
      <w:r w:rsidRPr="00FF0B13">
        <w:rPr>
          <w:rFonts w:asciiTheme="minorHAnsi" w:hAnsiTheme="minorHAnsi" w:cstheme="minorHAnsi"/>
        </w:rPr>
        <w:t>. [online] IEEE Xplore. Available at: https://ieeexplore.ieee.org/document/7323000 [Accessed 20 Aug. 2020]</w:t>
      </w:r>
    </w:p>
    <w:p w14:paraId="6708ADEB" w14:textId="7111A8B9" w:rsidR="00FF0B13" w:rsidRPr="00FF0B13" w:rsidRDefault="00FF0B13" w:rsidP="00FF0B13">
      <w:pPr>
        <w:pStyle w:val="NormalWeb"/>
        <w:spacing w:before="0" w:beforeAutospacing="0" w:after="240" w:afterAutospacing="0" w:line="360" w:lineRule="auto"/>
        <w:rPr>
          <w:rFonts w:asciiTheme="minorHAnsi" w:hAnsiTheme="minorHAnsi" w:cstheme="minorHAnsi"/>
        </w:rPr>
      </w:pPr>
      <w:proofErr w:type="spellStart"/>
      <w:r w:rsidRPr="00FF0B13">
        <w:rPr>
          <w:rFonts w:asciiTheme="minorHAnsi" w:hAnsiTheme="minorHAnsi" w:cstheme="minorHAnsi"/>
        </w:rPr>
        <w:lastRenderedPageBreak/>
        <w:t>Phago</w:t>
      </w:r>
      <w:proofErr w:type="spellEnd"/>
      <w:r w:rsidRPr="00FF0B13">
        <w:rPr>
          <w:rFonts w:asciiTheme="minorHAnsi" w:hAnsiTheme="minorHAnsi" w:cstheme="minorHAnsi"/>
        </w:rPr>
        <w:t xml:space="preserve">, R.J. (2017). </w:t>
      </w:r>
      <w:r w:rsidRPr="00FF0B13">
        <w:rPr>
          <w:rFonts w:asciiTheme="minorHAnsi" w:hAnsiTheme="minorHAnsi" w:cstheme="minorHAnsi"/>
          <w:i/>
          <w:iCs/>
        </w:rPr>
        <w:t>Evaluation of the Role of the First Responder at a Crime Scene</w:t>
      </w:r>
      <w:r w:rsidRPr="00FF0B13">
        <w:rPr>
          <w:rFonts w:asciiTheme="minorHAnsi" w:hAnsiTheme="minorHAnsi" w:cstheme="minorHAnsi"/>
        </w:rPr>
        <w:t>. [Dissertation] pp.1–85. Available at: https://uir.unisa.ac.za/bitstream/handle/10500/24237/dissertation_phago_rj.pdf?isAllowed=y&amp;sequence=1 [Accessed 4 Mar. 2022]</w:t>
      </w:r>
    </w:p>
    <w:p w14:paraId="5304F393" w14:textId="17B76105"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Prospects (2018). </w:t>
      </w:r>
      <w:r w:rsidRPr="00FF0B13">
        <w:rPr>
          <w:rFonts w:asciiTheme="minorHAnsi" w:hAnsiTheme="minorHAnsi" w:cstheme="minorHAnsi"/>
          <w:i/>
          <w:iCs/>
        </w:rPr>
        <w:t>Crime scene investigator job profile | Prospects.ac.uk</w:t>
      </w:r>
      <w:r w:rsidRPr="00FF0B13">
        <w:rPr>
          <w:rFonts w:asciiTheme="minorHAnsi" w:hAnsiTheme="minorHAnsi" w:cstheme="minorHAnsi"/>
        </w:rPr>
        <w:t>. [online] Prospects.ac.uk. Available at: https://www.prospects.ac.uk/job-profiles/crime-scene-investigator [Accessed 14 Feb. 2022]</w:t>
      </w:r>
    </w:p>
    <w:p w14:paraId="00013B21" w14:textId="04C1BE8A" w:rsidR="00FF0B13" w:rsidRPr="00FF0B13" w:rsidRDefault="00FF0B13" w:rsidP="00FF0B13">
      <w:pPr>
        <w:pStyle w:val="NormalWeb"/>
        <w:spacing w:before="0" w:beforeAutospacing="0" w:after="240" w:afterAutospacing="0" w:line="360" w:lineRule="auto"/>
        <w:rPr>
          <w:rFonts w:asciiTheme="minorHAnsi" w:hAnsiTheme="minorHAnsi" w:cstheme="minorHAnsi"/>
        </w:rPr>
      </w:pPr>
      <w:proofErr w:type="spellStart"/>
      <w:r w:rsidRPr="00FF0B13">
        <w:rPr>
          <w:rFonts w:asciiTheme="minorHAnsi" w:hAnsiTheme="minorHAnsi" w:cstheme="minorHAnsi"/>
        </w:rPr>
        <w:t>Safecall</w:t>
      </w:r>
      <w:proofErr w:type="spellEnd"/>
      <w:r w:rsidRPr="00FF0B13">
        <w:rPr>
          <w:rFonts w:asciiTheme="minorHAnsi" w:hAnsiTheme="minorHAnsi" w:cstheme="minorHAnsi"/>
        </w:rPr>
        <w:t xml:space="preserve"> (2022). </w:t>
      </w:r>
      <w:r w:rsidRPr="00FF0B13">
        <w:rPr>
          <w:rFonts w:asciiTheme="minorHAnsi" w:hAnsiTheme="minorHAnsi" w:cstheme="minorHAnsi"/>
          <w:i/>
          <w:iCs/>
        </w:rPr>
        <w:t>The Golden Hour</w:t>
      </w:r>
      <w:r w:rsidRPr="00FF0B13">
        <w:rPr>
          <w:rFonts w:asciiTheme="minorHAnsi" w:hAnsiTheme="minorHAnsi" w:cstheme="minorHAnsi"/>
        </w:rPr>
        <w:t xml:space="preserve">. [online] </w:t>
      </w:r>
      <w:proofErr w:type="spellStart"/>
      <w:r w:rsidRPr="00FF0B13">
        <w:rPr>
          <w:rFonts w:asciiTheme="minorHAnsi" w:hAnsiTheme="minorHAnsi" w:cstheme="minorHAnsi"/>
        </w:rPr>
        <w:t>SafeCall</w:t>
      </w:r>
      <w:proofErr w:type="spellEnd"/>
      <w:r w:rsidRPr="00FF0B13">
        <w:rPr>
          <w:rFonts w:asciiTheme="minorHAnsi" w:hAnsiTheme="minorHAnsi" w:cstheme="minorHAnsi"/>
        </w:rPr>
        <w:t>. Available at: https://www.safecall.co.uk/media/i4djakfg/golden-hour.pdf [Accessed 14 Feb. 2022]</w:t>
      </w:r>
    </w:p>
    <w:p w14:paraId="4A46039B" w14:textId="6C6F4BF4" w:rsidR="00FF0B13" w:rsidRPr="00FF0B13" w:rsidRDefault="00FF0B13" w:rsidP="00FF0B13">
      <w:pPr>
        <w:pStyle w:val="NormalWeb"/>
        <w:spacing w:before="0" w:beforeAutospacing="0" w:after="240" w:afterAutospacing="0" w:line="360" w:lineRule="auto"/>
        <w:rPr>
          <w:rFonts w:asciiTheme="minorHAnsi" w:hAnsiTheme="minorHAnsi" w:cstheme="minorHAnsi"/>
        </w:rPr>
      </w:pPr>
      <w:proofErr w:type="spellStart"/>
      <w:r w:rsidRPr="00FF0B13">
        <w:rPr>
          <w:rFonts w:asciiTheme="minorHAnsi" w:hAnsiTheme="minorHAnsi" w:cstheme="minorHAnsi"/>
        </w:rPr>
        <w:t>Schiro</w:t>
      </w:r>
      <w:proofErr w:type="spellEnd"/>
      <w:r w:rsidRPr="00FF0B13">
        <w:rPr>
          <w:rFonts w:asciiTheme="minorHAnsi" w:hAnsiTheme="minorHAnsi" w:cstheme="minorHAnsi"/>
        </w:rPr>
        <w:t xml:space="preserve">, G. (2019). </w:t>
      </w:r>
      <w:r w:rsidRPr="00FF0B13">
        <w:rPr>
          <w:rFonts w:asciiTheme="minorHAnsi" w:hAnsiTheme="minorHAnsi" w:cstheme="minorHAnsi"/>
          <w:i/>
          <w:iCs/>
        </w:rPr>
        <w:t>Protecting the Crime Scene</w:t>
      </w:r>
      <w:r w:rsidRPr="00FF0B13">
        <w:rPr>
          <w:rFonts w:asciiTheme="minorHAnsi" w:hAnsiTheme="minorHAnsi" w:cstheme="minorHAnsi"/>
        </w:rPr>
        <w:t>. [online] Crime-scene-investigator.net. Available at: https://www.crime-scene-investigator.net/evidenc1.html [Accessed 14 Feb. 2022]</w:t>
      </w:r>
    </w:p>
    <w:p w14:paraId="7B052800" w14:textId="241C4AD3"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SDIWC (2016). </w:t>
      </w:r>
      <w:r w:rsidRPr="00FF0B13">
        <w:rPr>
          <w:rFonts w:asciiTheme="minorHAnsi" w:hAnsiTheme="minorHAnsi" w:cstheme="minorHAnsi"/>
          <w:i/>
          <w:iCs/>
        </w:rPr>
        <w:t>The Third International Conference on Computer Science, Computer Engineering, and Social Media</w:t>
      </w:r>
      <w:r w:rsidRPr="00FF0B13">
        <w:rPr>
          <w:rFonts w:asciiTheme="minorHAnsi" w:hAnsiTheme="minorHAnsi" w:cstheme="minorHAnsi"/>
        </w:rPr>
        <w:t>. [online] ResearchGate. Available at: https://www.researchgate.net/profile/Natalie-Walker-15/publication/302960855_Proceedings_of_the_Third_International_Conference_on_Computer_Science_Computer_Engineering_and_Social_Media_CSCESM2016_Thessaloniki_Greece_2016/links/5739d1c808ae9ace840db301/Proceedings-of-the-Third-International-Conference-on-Computer-Science-Computer-Engineering-and-Social-Media-CSCESM2016-Thessaloniki-Greece-2016.pdf#page=69 [Accessed 20 Feb. 2022]</w:t>
      </w:r>
    </w:p>
    <w:p w14:paraId="0FDC75C6" w14:textId="54DFADD3"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The Forensic Library (2022). </w:t>
      </w:r>
      <w:r w:rsidRPr="00FF0B13">
        <w:rPr>
          <w:rFonts w:asciiTheme="minorHAnsi" w:hAnsiTheme="minorHAnsi" w:cstheme="minorHAnsi"/>
          <w:i/>
          <w:iCs/>
        </w:rPr>
        <w:t>Crime Scenes – The Forensics Library</w:t>
      </w:r>
      <w:r w:rsidRPr="00FF0B13">
        <w:rPr>
          <w:rFonts w:asciiTheme="minorHAnsi" w:hAnsiTheme="minorHAnsi" w:cstheme="minorHAnsi"/>
        </w:rPr>
        <w:t>. [online] Forensic Library. Available at: https://aboutforensics.co.uk/crime-scenes/ [Accessed 3 Mar. 2022]</w:t>
      </w:r>
    </w:p>
    <w:p w14:paraId="179EE474" w14:textId="1B883ED8"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The Soham Murders (2022). </w:t>
      </w:r>
      <w:r w:rsidRPr="00FF0B13">
        <w:rPr>
          <w:rFonts w:asciiTheme="minorHAnsi" w:hAnsiTheme="minorHAnsi" w:cstheme="minorHAnsi"/>
          <w:i/>
          <w:iCs/>
        </w:rPr>
        <w:t>FAO (First Attending Officer)</w:t>
      </w:r>
      <w:r w:rsidRPr="00FF0B13">
        <w:rPr>
          <w:rFonts w:asciiTheme="minorHAnsi" w:hAnsiTheme="minorHAnsi" w:cstheme="minorHAnsi"/>
        </w:rPr>
        <w:t>. [online] The Soham Murders. Available at: https://thesohammurderantoniasumner.weebly.com/fao-first-attending-officer.html [Accessed 3 Mar. 2022]</w:t>
      </w:r>
    </w:p>
    <w:p w14:paraId="45AF0078" w14:textId="55FB0F56"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t xml:space="preserve">Waltke, H., Laporte, G., Weiss, D., </w:t>
      </w:r>
      <w:proofErr w:type="spellStart"/>
      <w:r w:rsidRPr="00FF0B13">
        <w:rPr>
          <w:rFonts w:asciiTheme="minorHAnsi" w:hAnsiTheme="minorHAnsi" w:cstheme="minorHAnsi"/>
        </w:rPr>
        <w:t>Schwarting</w:t>
      </w:r>
      <w:proofErr w:type="spellEnd"/>
      <w:r w:rsidRPr="00FF0B13">
        <w:rPr>
          <w:rFonts w:asciiTheme="minorHAnsi" w:hAnsiTheme="minorHAnsi" w:cstheme="minorHAnsi"/>
        </w:rPr>
        <w:t xml:space="preserve">, D., Nguyen, M. and Scott, F. (2022). </w:t>
      </w:r>
      <w:r w:rsidRPr="00FF0B13">
        <w:rPr>
          <w:rFonts w:asciiTheme="minorHAnsi" w:hAnsiTheme="minorHAnsi" w:cstheme="minorHAnsi"/>
          <w:i/>
          <w:iCs/>
        </w:rPr>
        <w:t>SEXUAL ASSAULT CASES: EXPLORING THE IMPORTANCE OF NON-DNA FORENSIC EVIDENCE</w:t>
      </w:r>
      <w:r w:rsidRPr="00FF0B13">
        <w:rPr>
          <w:rFonts w:asciiTheme="minorHAnsi" w:hAnsiTheme="minorHAnsi" w:cstheme="minorHAnsi"/>
        </w:rPr>
        <w:t>. [online] Available at: https://www.ojp.gov/pdffiles1/nij/250704.pdf [Accessed 20 Feb. 2022]</w:t>
      </w:r>
    </w:p>
    <w:p w14:paraId="65B1DCA0" w14:textId="43E8D332" w:rsidR="00FF0B13" w:rsidRPr="00FF0B13" w:rsidRDefault="00FF0B13" w:rsidP="00FF0B13">
      <w:pPr>
        <w:pStyle w:val="NormalWeb"/>
        <w:spacing w:before="0" w:beforeAutospacing="0" w:after="240" w:afterAutospacing="0" w:line="360" w:lineRule="auto"/>
        <w:rPr>
          <w:rFonts w:asciiTheme="minorHAnsi" w:hAnsiTheme="minorHAnsi" w:cstheme="minorHAnsi"/>
        </w:rPr>
      </w:pPr>
      <w:r w:rsidRPr="00FF0B13">
        <w:rPr>
          <w:rFonts w:asciiTheme="minorHAnsi" w:hAnsiTheme="minorHAnsi" w:cstheme="minorHAnsi"/>
        </w:rPr>
        <w:lastRenderedPageBreak/>
        <w:t xml:space="preserve">Wyatt, D.M. (2014). </w:t>
      </w:r>
      <w:r w:rsidRPr="00FF0B13">
        <w:rPr>
          <w:rFonts w:asciiTheme="minorHAnsi" w:hAnsiTheme="minorHAnsi" w:cstheme="minorHAnsi"/>
          <w:i/>
          <w:iCs/>
        </w:rPr>
        <w:t>Accomplishing Technical and Investigative Expertise in Everyday Crime Scene Investigation</w:t>
      </w:r>
      <w:r w:rsidRPr="00FF0B13">
        <w:rPr>
          <w:rFonts w:asciiTheme="minorHAnsi" w:hAnsiTheme="minorHAnsi" w:cstheme="minorHAnsi"/>
        </w:rPr>
        <w:t xml:space="preserve">. [online] </w:t>
      </w:r>
      <w:r w:rsidRPr="00FF0B13">
        <w:rPr>
          <w:rFonts w:asciiTheme="minorHAnsi" w:hAnsiTheme="minorHAnsi" w:cstheme="minorHAnsi"/>
          <w:i/>
          <w:iCs/>
        </w:rPr>
        <w:t>ore</w:t>
      </w:r>
      <w:r w:rsidRPr="00FF0B13">
        <w:rPr>
          <w:rFonts w:asciiTheme="minorHAnsi" w:hAnsiTheme="minorHAnsi" w:cstheme="minorHAnsi"/>
        </w:rPr>
        <w:t>, pp.1–306. Available at: https://ore.exeter.ac.uk/repository/bitstream/handle/10871/17904/WyattD.pdf?sequence=1&amp;isAllowed=n [Accessed 3 Mar. 2022]</w:t>
      </w:r>
    </w:p>
    <w:p w14:paraId="47068BB7" w14:textId="4F92F44F" w:rsidR="00FF0B13" w:rsidRDefault="00FF0B13"/>
    <w:sectPr w:rsidR="00FF0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B51"/>
    <w:rsid w:val="000126D2"/>
    <w:rsid w:val="000135F9"/>
    <w:rsid w:val="00014E80"/>
    <w:rsid w:val="00024EFF"/>
    <w:rsid w:val="000330A8"/>
    <w:rsid w:val="00033D0A"/>
    <w:rsid w:val="00034DE1"/>
    <w:rsid w:val="00037E72"/>
    <w:rsid w:val="00042C98"/>
    <w:rsid w:val="00046A7F"/>
    <w:rsid w:val="00052D9C"/>
    <w:rsid w:val="00054ACD"/>
    <w:rsid w:val="00057F22"/>
    <w:rsid w:val="00065ACF"/>
    <w:rsid w:val="000674E7"/>
    <w:rsid w:val="0007045A"/>
    <w:rsid w:val="0007202D"/>
    <w:rsid w:val="00075272"/>
    <w:rsid w:val="00076AEA"/>
    <w:rsid w:val="00077547"/>
    <w:rsid w:val="000816B8"/>
    <w:rsid w:val="00084A3B"/>
    <w:rsid w:val="00085D06"/>
    <w:rsid w:val="0009642B"/>
    <w:rsid w:val="000A217F"/>
    <w:rsid w:val="000A3E43"/>
    <w:rsid w:val="000B645E"/>
    <w:rsid w:val="000C13D7"/>
    <w:rsid w:val="000D27AD"/>
    <w:rsid w:val="000D294F"/>
    <w:rsid w:val="000E041A"/>
    <w:rsid w:val="000E1381"/>
    <w:rsid w:val="000E7D17"/>
    <w:rsid w:val="000F1209"/>
    <w:rsid w:val="000F6444"/>
    <w:rsid w:val="00100434"/>
    <w:rsid w:val="00101D53"/>
    <w:rsid w:val="00122B8F"/>
    <w:rsid w:val="001255E9"/>
    <w:rsid w:val="0013308A"/>
    <w:rsid w:val="00135AAD"/>
    <w:rsid w:val="001433D6"/>
    <w:rsid w:val="0014649A"/>
    <w:rsid w:val="001473EB"/>
    <w:rsid w:val="00150ED2"/>
    <w:rsid w:val="00151FD3"/>
    <w:rsid w:val="00160326"/>
    <w:rsid w:val="00161569"/>
    <w:rsid w:val="001671F2"/>
    <w:rsid w:val="00181827"/>
    <w:rsid w:val="00181D85"/>
    <w:rsid w:val="001875EF"/>
    <w:rsid w:val="001902A9"/>
    <w:rsid w:val="0019186C"/>
    <w:rsid w:val="00196E1E"/>
    <w:rsid w:val="001A6CE2"/>
    <w:rsid w:val="001B05C0"/>
    <w:rsid w:val="001C4247"/>
    <w:rsid w:val="001C444C"/>
    <w:rsid w:val="001D1C03"/>
    <w:rsid w:val="001D4603"/>
    <w:rsid w:val="001D64A3"/>
    <w:rsid w:val="001E2E3A"/>
    <w:rsid w:val="001F084E"/>
    <w:rsid w:val="00200712"/>
    <w:rsid w:val="00200E04"/>
    <w:rsid w:val="00210837"/>
    <w:rsid w:val="00211A66"/>
    <w:rsid w:val="002156B1"/>
    <w:rsid w:val="00216B0C"/>
    <w:rsid w:val="0022230D"/>
    <w:rsid w:val="002236A9"/>
    <w:rsid w:val="002248F7"/>
    <w:rsid w:val="00227CB2"/>
    <w:rsid w:val="00232D7D"/>
    <w:rsid w:val="00234A7B"/>
    <w:rsid w:val="0024327B"/>
    <w:rsid w:val="002470E9"/>
    <w:rsid w:val="002527CC"/>
    <w:rsid w:val="0026160E"/>
    <w:rsid w:val="0027571B"/>
    <w:rsid w:val="002802ED"/>
    <w:rsid w:val="0028305B"/>
    <w:rsid w:val="00296ED9"/>
    <w:rsid w:val="002A1AB6"/>
    <w:rsid w:val="002A6F39"/>
    <w:rsid w:val="002A7B93"/>
    <w:rsid w:val="002B024A"/>
    <w:rsid w:val="002B16B2"/>
    <w:rsid w:val="002B3C78"/>
    <w:rsid w:val="002C0781"/>
    <w:rsid w:val="002C3D9B"/>
    <w:rsid w:val="002C3E65"/>
    <w:rsid w:val="002C5C30"/>
    <w:rsid w:val="002C6A7E"/>
    <w:rsid w:val="002D0B9E"/>
    <w:rsid w:val="002E1BA3"/>
    <w:rsid w:val="002E2593"/>
    <w:rsid w:val="002F1859"/>
    <w:rsid w:val="002F34B6"/>
    <w:rsid w:val="00301681"/>
    <w:rsid w:val="00302CFF"/>
    <w:rsid w:val="0031528B"/>
    <w:rsid w:val="003179FF"/>
    <w:rsid w:val="00320B93"/>
    <w:rsid w:val="003214FB"/>
    <w:rsid w:val="00323E30"/>
    <w:rsid w:val="0032729D"/>
    <w:rsid w:val="003441DA"/>
    <w:rsid w:val="00347ED1"/>
    <w:rsid w:val="0037232D"/>
    <w:rsid w:val="0037689B"/>
    <w:rsid w:val="0037752E"/>
    <w:rsid w:val="00390D60"/>
    <w:rsid w:val="003913C5"/>
    <w:rsid w:val="003A0483"/>
    <w:rsid w:val="003A105A"/>
    <w:rsid w:val="003A1C6E"/>
    <w:rsid w:val="003A4FA5"/>
    <w:rsid w:val="003A62AD"/>
    <w:rsid w:val="003A6445"/>
    <w:rsid w:val="003A759D"/>
    <w:rsid w:val="003B2450"/>
    <w:rsid w:val="003C1867"/>
    <w:rsid w:val="003C519E"/>
    <w:rsid w:val="003C6938"/>
    <w:rsid w:val="003E1C60"/>
    <w:rsid w:val="003E2ECC"/>
    <w:rsid w:val="003F1A9E"/>
    <w:rsid w:val="003F2E84"/>
    <w:rsid w:val="003F4BBE"/>
    <w:rsid w:val="00401537"/>
    <w:rsid w:val="00411384"/>
    <w:rsid w:val="00414649"/>
    <w:rsid w:val="00420F4F"/>
    <w:rsid w:val="0042771B"/>
    <w:rsid w:val="004315A2"/>
    <w:rsid w:val="0043436E"/>
    <w:rsid w:val="00434AEA"/>
    <w:rsid w:val="00442454"/>
    <w:rsid w:val="00454922"/>
    <w:rsid w:val="00457CD9"/>
    <w:rsid w:val="00461224"/>
    <w:rsid w:val="00463D12"/>
    <w:rsid w:val="00463DD4"/>
    <w:rsid w:val="00471FF6"/>
    <w:rsid w:val="00473444"/>
    <w:rsid w:val="004752ED"/>
    <w:rsid w:val="004903A1"/>
    <w:rsid w:val="00490D4A"/>
    <w:rsid w:val="0049105D"/>
    <w:rsid w:val="00491EE9"/>
    <w:rsid w:val="00495476"/>
    <w:rsid w:val="004972C7"/>
    <w:rsid w:val="004A1274"/>
    <w:rsid w:val="004A58D4"/>
    <w:rsid w:val="004A7E49"/>
    <w:rsid w:val="004B1DF4"/>
    <w:rsid w:val="004B2077"/>
    <w:rsid w:val="004B5E8C"/>
    <w:rsid w:val="004B7F86"/>
    <w:rsid w:val="004C2042"/>
    <w:rsid w:val="004C2E1D"/>
    <w:rsid w:val="004D04D5"/>
    <w:rsid w:val="004D12D1"/>
    <w:rsid w:val="004D1B92"/>
    <w:rsid w:val="004D25F5"/>
    <w:rsid w:val="004D46A0"/>
    <w:rsid w:val="004E0E4C"/>
    <w:rsid w:val="004F79F8"/>
    <w:rsid w:val="005010F6"/>
    <w:rsid w:val="005015DD"/>
    <w:rsid w:val="005065C5"/>
    <w:rsid w:val="0050728C"/>
    <w:rsid w:val="0051619D"/>
    <w:rsid w:val="00533885"/>
    <w:rsid w:val="00533A0B"/>
    <w:rsid w:val="00562BE1"/>
    <w:rsid w:val="005703DC"/>
    <w:rsid w:val="005754B4"/>
    <w:rsid w:val="00576E33"/>
    <w:rsid w:val="00577DDC"/>
    <w:rsid w:val="0058424D"/>
    <w:rsid w:val="00585007"/>
    <w:rsid w:val="00587B7C"/>
    <w:rsid w:val="0059470D"/>
    <w:rsid w:val="00594C23"/>
    <w:rsid w:val="0059694D"/>
    <w:rsid w:val="005A1B42"/>
    <w:rsid w:val="005A5AFD"/>
    <w:rsid w:val="005B35CD"/>
    <w:rsid w:val="005B623B"/>
    <w:rsid w:val="005C21B8"/>
    <w:rsid w:val="005C2E59"/>
    <w:rsid w:val="005C41B7"/>
    <w:rsid w:val="005D3892"/>
    <w:rsid w:val="005D38BE"/>
    <w:rsid w:val="005D3EA0"/>
    <w:rsid w:val="005E227A"/>
    <w:rsid w:val="005E4599"/>
    <w:rsid w:val="005F28B5"/>
    <w:rsid w:val="005F6205"/>
    <w:rsid w:val="0060259C"/>
    <w:rsid w:val="00616E6E"/>
    <w:rsid w:val="0063042D"/>
    <w:rsid w:val="00630AD1"/>
    <w:rsid w:val="00636E69"/>
    <w:rsid w:val="0064202D"/>
    <w:rsid w:val="00642677"/>
    <w:rsid w:val="006427C3"/>
    <w:rsid w:val="006544FE"/>
    <w:rsid w:val="00655546"/>
    <w:rsid w:val="0065679A"/>
    <w:rsid w:val="006601D5"/>
    <w:rsid w:val="00661301"/>
    <w:rsid w:val="0066146E"/>
    <w:rsid w:val="00662914"/>
    <w:rsid w:val="00684FB6"/>
    <w:rsid w:val="0068556E"/>
    <w:rsid w:val="00687A67"/>
    <w:rsid w:val="006941D3"/>
    <w:rsid w:val="006970BE"/>
    <w:rsid w:val="006979F0"/>
    <w:rsid w:val="006A3F86"/>
    <w:rsid w:val="006A4F50"/>
    <w:rsid w:val="006C166E"/>
    <w:rsid w:val="006C53EC"/>
    <w:rsid w:val="006E223F"/>
    <w:rsid w:val="006F245A"/>
    <w:rsid w:val="006F6086"/>
    <w:rsid w:val="006F791A"/>
    <w:rsid w:val="007142CC"/>
    <w:rsid w:val="00722EDA"/>
    <w:rsid w:val="00730ED0"/>
    <w:rsid w:val="00730FE3"/>
    <w:rsid w:val="00733CDE"/>
    <w:rsid w:val="0074083A"/>
    <w:rsid w:val="00750B51"/>
    <w:rsid w:val="00764B71"/>
    <w:rsid w:val="00774F3F"/>
    <w:rsid w:val="007805F4"/>
    <w:rsid w:val="0078555B"/>
    <w:rsid w:val="00785CA5"/>
    <w:rsid w:val="007932F8"/>
    <w:rsid w:val="007A16DF"/>
    <w:rsid w:val="007A1A68"/>
    <w:rsid w:val="007A227E"/>
    <w:rsid w:val="007A4153"/>
    <w:rsid w:val="007A4545"/>
    <w:rsid w:val="007A5558"/>
    <w:rsid w:val="007A791D"/>
    <w:rsid w:val="007B01F3"/>
    <w:rsid w:val="007B03C8"/>
    <w:rsid w:val="007B1BEB"/>
    <w:rsid w:val="007B3286"/>
    <w:rsid w:val="007B4289"/>
    <w:rsid w:val="007C003F"/>
    <w:rsid w:val="007C330D"/>
    <w:rsid w:val="007C3521"/>
    <w:rsid w:val="007C5A04"/>
    <w:rsid w:val="007D39AE"/>
    <w:rsid w:val="007D4A1C"/>
    <w:rsid w:val="007F41BA"/>
    <w:rsid w:val="007F6FE6"/>
    <w:rsid w:val="00800D18"/>
    <w:rsid w:val="0080346A"/>
    <w:rsid w:val="00811185"/>
    <w:rsid w:val="008113A1"/>
    <w:rsid w:val="00817397"/>
    <w:rsid w:val="008211B1"/>
    <w:rsid w:val="00826B8C"/>
    <w:rsid w:val="00830591"/>
    <w:rsid w:val="00846BC4"/>
    <w:rsid w:val="0085081F"/>
    <w:rsid w:val="00853943"/>
    <w:rsid w:val="0085506B"/>
    <w:rsid w:val="0086512D"/>
    <w:rsid w:val="00865EDE"/>
    <w:rsid w:val="008713B1"/>
    <w:rsid w:val="008A00B6"/>
    <w:rsid w:val="008A171A"/>
    <w:rsid w:val="008A3F8D"/>
    <w:rsid w:val="008A4E53"/>
    <w:rsid w:val="008B1E87"/>
    <w:rsid w:val="008B3ADE"/>
    <w:rsid w:val="008B67C8"/>
    <w:rsid w:val="008B7347"/>
    <w:rsid w:val="008C3EED"/>
    <w:rsid w:val="008C49CF"/>
    <w:rsid w:val="008C4D04"/>
    <w:rsid w:val="008D33F0"/>
    <w:rsid w:val="008F7A92"/>
    <w:rsid w:val="009349B5"/>
    <w:rsid w:val="00937897"/>
    <w:rsid w:val="009452DC"/>
    <w:rsid w:val="00953A54"/>
    <w:rsid w:val="00963770"/>
    <w:rsid w:val="00976B8A"/>
    <w:rsid w:val="00980F1A"/>
    <w:rsid w:val="0098316E"/>
    <w:rsid w:val="009868B5"/>
    <w:rsid w:val="009870C4"/>
    <w:rsid w:val="009B4379"/>
    <w:rsid w:val="009C4BF0"/>
    <w:rsid w:val="009C599A"/>
    <w:rsid w:val="009C7146"/>
    <w:rsid w:val="009E377A"/>
    <w:rsid w:val="009E68F4"/>
    <w:rsid w:val="009F612C"/>
    <w:rsid w:val="00A04405"/>
    <w:rsid w:val="00A11BAB"/>
    <w:rsid w:val="00A1569A"/>
    <w:rsid w:val="00A17526"/>
    <w:rsid w:val="00A2044F"/>
    <w:rsid w:val="00A23993"/>
    <w:rsid w:val="00A323D9"/>
    <w:rsid w:val="00A46F1E"/>
    <w:rsid w:val="00A57274"/>
    <w:rsid w:val="00A827D2"/>
    <w:rsid w:val="00A831F3"/>
    <w:rsid w:val="00A91AB0"/>
    <w:rsid w:val="00A92C85"/>
    <w:rsid w:val="00A944BC"/>
    <w:rsid w:val="00AA1A87"/>
    <w:rsid w:val="00AA4FC4"/>
    <w:rsid w:val="00AA6EA7"/>
    <w:rsid w:val="00AC0668"/>
    <w:rsid w:val="00AC0982"/>
    <w:rsid w:val="00AC3400"/>
    <w:rsid w:val="00AD1CC0"/>
    <w:rsid w:val="00AE0ED8"/>
    <w:rsid w:val="00AF7C0B"/>
    <w:rsid w:val="00B022FA"/>
    <w:rsid w:val="00B03FDE"/>
    <w:rsid w:val="00B110E9"/>
    <w:rsid w:val="00B23BF3"/>
    <w:rsid w:val="00B3273A"/>
    <w:rsid w:val="00B32B3F"/>
    <w:rsid w:val="00B37350"/>
    <w:rsid w:val="00B63911"/>
    <w:rsid w:val="00B63F0D"/>
    <w:rsid w:val="00B65AAF"/>
    <w:rsid w:val="00B7400A"/>
    <w:rsid w:val="00B7454E"/>
    <w:rsid w:val="00B74F21"/>
    <w:rsid w:val="00B85690"/>
    <w:rsid w:val="00B87B07"/>
    <w:rsid w:val="00B96F38"/>
    <w:rsid w:val="00B97B06"/>
    <w:rsid w:val="00BA00DD"/>
    <w:rsid w:val="00BA2475"/>
    <w:rsid w:val="00BA7BC6"/>
    <w:rsid w:val="00BB453C"/>
    <w:rsid w:val="00BC44E2"/>
    <w:rsid w:val="00BD2EE3"/>
    <w:rsid w:val="00BD70BC"/>
    <w:rsid w:val="00BD7ADA"/>
    <w:rsid w:val="00BF0730"/>
    <w:rsid w:val="00BF71BD"/>
    <w:rsid w:val="00C02284"/>
    <w:rsid w:val="00C02E19"/>
    <w:rsid w:val="00C030ED"/>
    <w:rsid w:val="00C51154"/>
    <w:rsid w:val="00C61454"/>
    <w:rsid w:val="00C65B87"/>
    <w:rsid w:val="00C664A4"/>
    <w:rsid w:val="00C72326"/>
    <w:rsid w:val="00C7421C"/>
    <w:rsid w:val="00C87FA4"/>
    <w:rsid w:val="00C9117D"/>
    <w:rsid w:val="00C92AC2"/>
    <w:rsid w:val="00CA0939"/>
    <w:rsid w:val="00CA44CB"/>
    <w:rsid w:val="00CB36D4"/>
    <w:rsid w:val="00CB3993"/>
    <w:rsid w:val="00CB7F49"/>
    <w:rsid w:val="00CC50C1"/>
    <w:rsid w:val="00CE16D2"/>
    <w:rsid w:val="00CE4698"/>
    <w:rsid w:val="00CE70B9"/>
    <w:rsid w:val="00CF10D5"/>
    <w:rsid w:val="00CF4C91"/>
    <w:rsid w:val="00CF50CE"/>
    <w:rsid w:val="00CF65C4"/>
    <w:rsid w:val="00D02160"/>
    <w:rsid w:val="00D049C0"/>
    <w:rsid w:val="00D1694B"/>
    <w:rsid w:val="00D213AD"/>
    <w:rsid w:val="00D24885"/>
    <w:rsid w:val="00D27A41"/>
    <w:rsid w:val="00D300F9"/>
    <w:rsid w:val="00D37D3F"/>
    <w:rsid w:val="00D40A53"/>
    <w:rsid w:val="00D665E7"/>
    <w:rsid w:val="00D71D3B"/>
    <w:rsid w:val="00D72030"/>
    <w:rsid w:val="00D7224C"/>
    <w:rsid w:val="00D73244"/>
    <w:rsid w:val="00DA2CA0"/>
    <w:rsid w:val="00DA3EAC"/>
    <w:rsid w:val="00DA6816"/>
    <w:rsid w:val="00DB688C"/>
    <w:rsid w:val="00DB7982"/>
    <w:rsid w:val="00DC0FEE"/>
    <w:rsid w:val="00DC2BAF"/>
    <w:rsid w:val="00DC4073"/>
    <w:rsid w:val="00DC6217"/>
    <w:rsid w:val="00DC6681"/>
    <w:rsid w:val="00DD5CB8"/>
    <w:rsid w:val="00DD62EA"/>
    <w:rsid w:val="00DE13A0"/>
    <w:rsid w:val="00DF7316"/>
    <w:rsid w:val="00E0065A"/>
    <w:rsid w:val="00E01E58"/>
    <w:rsid w:val="00E15B25"/>
    <w:rsid w:val="00E215BB"/>
    <w:rsid w:val="00E24200"/>
    <w:rsid w:val="00E33583"/>
    <w:rsid w:val="00E44F99"/>
    <w:rsid w:val="00E50A22"/>
    <w:rsid w:val="00E75A49"/>
    <w:rsid w:val="00E83972"/>
    <w:rsid w:val="00E8543F"/>
    <w:rsid w:val="00E862C6"/>
    <w:rsid w:val="00E903BA"/>
    <w:rsid w:val="00EA0949"/>
    <w:rsid w:val="00EA4197"/>
    <w:rsid w:val="00EA6B18"/>
    <w:rsid w:val="00EB0758"/>
    <w:rsid w:val="00EB7DC6"/>
    <w:rsid w:val="00EC18C2"/>
    <w:rsid w:val="00EC29C6"/>
    <w:rsid w:val="00EC7BB2"/>
    <w:rsid w:val="00ED0425"/>
    <w:rsid w:val="00ED4331"/>
    <w:rsid w:val="00ED4D72"/>
    <w:rsid w:val="00ED7C63"/>
    <w:rsid w:val="00EE2A7B"/>
    <w:rsid w:val="00EE40EC"/>
    <w:rsid w:val="00EF08F7"/>
    <w:rsid w:val="00EF4777"/>
    <w:rsid w:val="00F060BF"/>
    <w:rsid w:val="00F10D4E"/>
    <w:rsid w:val="00F157E7"/>
    <w:rsid w:val="00F20B16"/>
    <w:rsid w:val="00F20DBB"/>
    <w:rsid w:val="00F22391"/>
    <w:rsid w:val="00F27524"/>
    <w:rsid w:val="00F35FF5"/>
    <w:rsid w:val="00F47A77"/>
    <w:rsid w:val="00F5074F"/>
    <w:rsid w:val="00F52C31"/>
    <w:rsid w:val="00F56278"/>
    <w:rsid w:val="00F562C0"/>
    <w:rsid w:val="00F7647E"/>
    <w:rsid w:val="00F774F6"/>
    <w:rsid w:val="00F810B3"/>
    <w:rsid w:val="00F81782"/>
    <w:rsid w:val="00F91C58"/>
    <w:rsid w:val="00F93684"/>
    <w:rsid w:val="00FA2A67"/>
    <w:rsid w:val="00FB1446"/>
    <w:rsid w:val="00FB40DE"/>
    <w:rsid w:val="00FC0654"/>
    <w:rsid w:val="00FC637F"/>
    <w:rsid w:val="00FC6A27"/>
    <w:rsid w:val="00FD0AF0"/>
    <w:rsid w:val="00FD2BFD"/>
    <w:rsid w:val="00FE1CFA"/>
    <w:rsid w:val="00FE1D80"/>
    <w:rsid w:val="00FE2D8F"/>
    <w:rsid w:val="00FE4103"/>
    <w:rsid w:val="00FF0B13"/>
    <w:rsid w:val="00FF6D38"/>
    <w:rsid w:val="00FF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5014"/>
  <w15:chartTrackingRefBased/>
  <w15:docId w15:val="{EBC04D92-0D12-49D5-A15D-4EFB2DC59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B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50CE"/>
    <w:rPr>
      <w:color w:val="0000FF"/>
      <w:u w:val="single"/>
    </w:rPr>
  </w:style>
  <w:style w:type="character" w:styleId="FollowedHyperlink">
    <w:name w:val="FollowedHyperlink"/>
    <w:basedOn w:val="DefaultParagraphFont"/>
    <w:uiPriority w:val="99"/>
    <w:semiHidden/>
    <w:unhideWhenUsed/>
    <w:rsid w:val="00DA3EAC"/>
    <w:rPr>
      <w:color w:val="954F72" w:themeColor="followedHyperlink"/>
      <w:u w:val="single"/>
    </w:rPr>
  </w:style>
  <w:style w:type="paragraph" w:styleId="NormalWeb">
    <w:name w:val="Normal (Web)"/>
    <w:basedOn w:val="Normal"/>
    <w:uiPriority w:val="99"/>
    <w:semiHidden/>
    <w:unhideWhenUsed/>
    <w:rsid w:val="00FF0B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660596">
      <w:bodyDiv w:val="1"/>
      <w:marLeft w:val="0"/>
      <w:marRight w:val="0"/>
      <w:marTop w:val="0"/>
      <w:marBottom w:val="0"/>
      <w:divBdr>
        <w:top w:val="none" w:sz="0" w:space="0" w:color="auto"/>
        <w:left w:val="none" w:sz="0" w:space="0" w:color="auto"/>
        <w:bottom w:val="none" w:sz="0" w:space="0" w:color="auto"/>
        <w:right w:val="none" w:sz="0" w:space="0" w:color="auto"/>
      </w:divBdr>
      <w:divsChild>
        <w:div w:id="809907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2736</TotalTime>
  <Pages>16</Pages>
  <Words>3930</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475</cp:revision>
  <dcterms:created xsi:type="dcterms:W3CDTF">2022-02-08T10:46:00Z</dcterms:created>
  <dcterms:modified xsi:type="dcterms:W3CDTF">2022-03-04T16:13:00Z</dcterms:modified>
</cp:coreProperties>
</file>