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9386F6" w14:textId="7B22EDF8" w:rsidR="009A2E02" w:rsidRPr="00373E36" w:rsidRDefault="009C0ABD" w:rsidP="009C0ABD">
      <w:pPr>
        <w:jc w:val="center"/>
        <w:rPr>
          <w:b/>
          <w:sz w:val="32"/>
          <w:szCs w:val="32"/>
        </w:rPr>
      </w:pPr>
      <w:r w:rsidRPr="00373E36">
        <w:rPr>
          <w:b/>
          <w:sz w:val="32"/>
          <w:szCs w:val="32"/>
        </w:rPr>
        <w:t>Change Management</w:t>
      </w:r>
    </w:p>
    <w:p w14:paraId="06104D91" w14:textId="77777777" w:rsidR="009C0ABD" w:rsidRPr="009C0ABD" w:rsidRDefault="009C0ABD" w:rsidP="009C0ABD">
      <w:pPr>
        <w:jc w:val="center"/>
        <w:rPr>
          <w:b/>
          <w:sz w:val="32"/>
        </w:rPr>
      </w:pPr>
    </w:p>
    <w:p w14:paraId="1F8387E3" w14:textId="452FE825" w:rsidR="009C0ABD" w:rsidRPr="00373E36" w:rsidRDefault="00373E36" w:rsidP="00373E36">
      <w:pPr>
        <w:jc w:val="center"/>
        <w:rPr>
          <w:b/>
          <w:sz w:val="56"/>
          <w:szCs w:val="56"/>
        </w:rPr>
      </w:pPr>
      <w:r w:rsidRPr="00373E36">
        <w:rPr>
          <w:b/>
          <w:sz w:val="56"/>
          <w:szCs w:val="56"/>
        </w:rPr>
        <w:t>British</w:t>
      </w:r>
      <w:r>
        <w:rPr>
          <w:b/>
          <w:sz w:val="56"/>
          <w:szCs w:val="56"/>
        </w:rPr>
        <w:t xml:space="preserve"> R</w:t>
      </w:r>
      <w:r w:rsidRPr="00373E36">
        <w:rPr>
          <w:b/>
          <w:sz w:val="56"/>
          <w:szCs w:val="56"/>
        </w:rPr>
        <w:t>ailways</w:t>
      </w:r>
    </w:p>
    <w:p w14:paraId="5EAE2FD4" w14:textId="5B6DB11B" w:rsidR="008B5A41" w:rsidRDefault="008B5A41" w:rsidP="009C0ABD"/>
    <w:p w14:paraId="2F41AB1C" w14:textId="77777777" w:rsidR="00373E36" w:rsidRPr="00373E36" w:rsidRDefault="00373E36" w:rsidP="00373E36">
      <w:pPr>
        <w:pStyle w:val="NormalWeb"/>
        <w:spacing w:before="200" w:beforeAutospacing="0" w:after="0" w:afterAutospacing="0" w:line="216" w:lineRule="auto"/>
        <w:jc w:val="center"/>
        <w:rPr>
          <w:rFonts w:ascii="Arial" w:hAnsi="Arial" w:cs="Arial"/>
          <w:sz w:val="36"/>
          <w:szCs w:val="36"/>
        </w:rPr>
      </w:pPr>
      <w:r w:rsidRPr="00373E36">
        <w:rPr>
          <w:rFonts w:ascii="Arial" w:eastAsiaTheme="minorEastAsia" w:hAnsi="Arial" w:cs="Arial"/>
          <w:color w:val="000000" w:themeColor="text1"/>
          <w:kern w:val="24"/>
          <w:sz w:val="36"/>
          <w:szCs w:val="36"/>
        </w:rPr>
        <w:t>Author</w:t>
      </w:r>
    </w:p>
    <w:p w14:paraId="054E23F9" w14:textId="2C1299BF" w:rsidR="00373E36" w:rsidRPr="00373E36" w:rsidRDefault="00373E36" w:rsidP="00373E36">
      <w:pPr>
        <w:pStyle w:val="NormalWeb"/>
        <w:spacing w:before="200" w:beforeAutospacing="0" w:after="0" w:afterAutospacing="0" w:line="216" w:lineRule="auto"/>
        <w:jc w:val="center"/>
        <w:rPr>
          <w:rFonts w:ascii="Arial" w:eastAsiaTheme="minorEastAsia" w:hAnsi="Arial" w:cs="Arial"/>
          <w:color w:val="000000" w:themeColor="text1"/>
          <w:kern w:val="24"/>
          <w:sz w:val="36"/>
          <w:szCs w:val="36"/>
        </w:rPr>
      </w:pPr>
      <w:r w:rsidRPr="00373E36">
        <w:rPr>
          <w:rFonts w:ascii="Arial" w:eastAsiaTheme="minorEastAsia" w:hAnsi="Arial" w:cs="Arial"/>
          <w:color w:val="000000" w:themeColor="text1"/>
          <w:kern w:val="24"/>
          <w:sz w:val="36"/>
          <w:szCs w:val="36"/>
        </w:rPr>
        <w:t>Elsiddig</w:t>
      </w:r>
      <w:r w:rsidR="000B0DBC">
        <w:rPr>
          <w:rFonts w:ascii="Arial" w:eastAsiaTheme="minorEastAsia" w:hAnsi="Arial" w:cs="Arial"/>
          <w:color w:val="000000" w:themeColor="text1"/>
          <w:kern w:val="24"/>
          <w:sz w:val="36"/>
          <w:szCs w:val="36"/>
        </w:rPr>
        <w:t xml:space="preserve"> </w:t>
      </w:r>
      <w:proofErr w:type="spellStart"/>
      <w:r w:rsidR="000B0DBC">
        <w:rPr>
          <w:rFonts w:ascii="Arial" w:eastAsiaTheme="minorEastAsia" w:hAnsi="Arial" w:cs="Arial"/>
          <w:color w:val="000000" w:themeColor="text1"/>
          <w:kern w:val="24"/>
          <w:sz w:val="36"/>
          <w:szCs w:val="36"/>
        </w:rPr>
        <w:t>E</w:t>
      </w:r>
      <w:r w:rsidR="00011EAF">
        <w:rPr>
          <w:rFonts w:ascii="Arial" w:eastAsiaTheme="minorEastAsia" w:hAnsi="Arial" w:cs="Arial"/>
          <w:color w:val="000000" w:themeColor="text1"/>
          <w:kern w:val="24"/>
          <w:sz w:val="36"/>
          <w:szCs w:val="36"/>
        </w:rPr>
        <w:t>ldaw</w:t>
      </w:r>
      <w:bookmarkStart w:id="0" w:name="_GoBack"/>
      <w:bookmarkEnd w:id="0"/>
      <w:proofErr w:type="spellEnd"/>
      <w:r w:rsidRPr="00373E36">
        <w:rPr>
          <w:rFonts w:ascii="Arial" w:eastAsiaTheme="minorEastAsia" w:hAnsi="Arial" w:cs="Arial"/>
          <w:color w:val="000000" w:themeColor="text1"/>
          <w:kern w:val="24"/>
          <w:sz w:val="36"/>
          <w:szCs w:val="36"/>
        </w:rPr>
        <w:t xml:space="preserve"> Ibrahim</w:t>
      </w:r>
      <w:r w:rsidR="000B0DBC">
        <w:rPr>
          <w:rFonts w:ascii="Arial" w:eastAsiaTheme="minorEastAsia" w:hAnsi="Arial" w:cs="Arial"/>
          <w:color w:val="000000" w:themeColor="text1"/>
          <w:kern w:val="24"/>
          <w:sz w:val="36"/>
          <w:szCs w:val="36"/>
        </w:rPr>
        <w:t xml:space="preserve"> </w:t>
      </w:r>
      <w:r w:rsidRPr="00373E36">
        <w:rPr>
          <w:rFonts w:ascii="Arial" w:eastAsiaTheme="minorEastAsia" w:hAnsi="Arial" w:cs="Arial"/>
          <w:color w:val="000000" w:themeColor="text1"/>
          <w:kern w:val="24"/>
          <w:sz w:val="36"/>
          <w:szCs w:val="36"/>
        </w:rPr>
        <w:t>/ 2024641</w:t>
      </w:r>
    </w:p>
    <w:p w14:paraId="24927F6E" w14:textId="77777777" w:rsidR="00373E36" w:rsidRPr="00373E36" w:rsidRDefault="00373E36" w:rsidP="00373E36">
      <w:pPr>
        <w:pStyle w:val="NormalWeb"/>
        <w:spacing w:before="200" w:beforeAutospacing="0" w:after="0" w:afterAutospacing="0" w:line="216" w:lineRule="auto"/>
        <w:jc w:val="center"/>
        <w:rPr>
          <w:rFonts w:ascii="Arial Black" w:eastAsiaTheme="minorEastAsia" w:hAnsi="Arial Black" w:cs="Arial"/>
          <w:color w:val="000000" w:themeColor="text1"/>
          <w:kern w:val="24"/>
          <w:sz w:val="36"/>
          <w:szCs w:val="36"/>
        </w:rPr>
      </w:pPr>
    </w:p>
    <w:p w14:paraId="232F5DE7" w14:textId="77777777" w:rsidR="00373E36" w:rsidRPr="00373E36" w:rsidRDefault="00373E36" w:rsidP="00373E36">
      <w:pPr>
        <w:pStyle w:val="NormalWeb"/>
        <w:spacing w:before="200" w:beforeAutospacing="0" w:after="0" w:afterAutospacing="0" w:line="216" w:lineRule="auto"/>
        <w:jc w:val="center"/>
        <w:rPr>
          <w:sz w:val="36"/>
          <w:szCs w:val="36"/>
        </w:rPr>
      </w:pPr>
    </w:p>
    <w:p w14:paraId="5E57A781" w14:textId="77777777" w:rsidR="00373E36" w:rsidRPr="00BE711E" w:rsidRDefault="00373E36" w:rsidP="00373E36">
      <w:pPr>
        <w:pStyle w:val="NormalWeb"/>
        <w:spacing w:before="200" w:beforeAutospacing="0" w:after="0" w:afterAutospacing="0" w:line="216" w:lineRule="auto"/>
        <w:jc w:val="center"/>
        <w:rPr>
          <w:b/>
          <w:sz w:val="36"/>
          <w:szCs w:val="36"/>
        </w:rPr>
      </w:pPr>
      <w:r w:rsidRPr="00BE711E">
        <w:rPr>
          <w:rFonts w:ascii="Arial" w:eastAsiaTheme="minorEastAsia" w:hAnsi="Arial" w:cs="Arial"/>
          <w:b/>
          <w:color w:val="000000" w:themeColor="text1"/>
          <w:kern w:val="24"/>
          <w:sz w:val="36"/>
          <w:szCs w:val="36"/>
        </w:rPr>
        <w:t>University of Wales T. S. D</w:t>
      </w:r>
    </w:p>
    <w:p w14:paraId="63C1F799" w14:textId="77777777" w:rsidR="00373E36" w:rsidRPr="00BE711E" w:rsidRDefault="00373E36" w:rsidP="00373E36">
      <w:pPr>
        <w:pStyle w:val="NormalWeb"/>
        <w:spacing w:before="200" w:beforeAutospacing="0" w:after="0" w:afterAutospacing="0" w:line="216" w:lineRule="auto"/>
        <w:jc w:val="center"/>
        <w:rPr>
          <w:b/>
          <w:sz w:val="36"/>
          <w:szCs w:val="36"/>
        </w:rPr>
      </w:pPr>
      <w:r w:rsidRPr="00BE711E">
        <w:rPr>
          <w:rFonts w:ascii="Arial" w:eastAsiaTheme="minorEastAsia" w:hAnsi="Arial" w:cs="Arial"/>
          <w:b/>
          <w:color w:val="000000" w:themeColor="text1"/>
          <w:kern w:val="24"/>
          <w:sz w:val="36"/>
          <w:szCs w:val="36"/>
        </w:rPr>
        <w:t>Business School/ MBA Programme</w:t>
      </w:r>
    </w:p>
    <w:p w14:paraId="23448C77" w14:textId="77777777" w:rsidR="00373E36" w:rsidRPr="00BE711E" w:rsidRDefault="00373E36" w:rsidP="00373E36">
      <w:pPr>
        <w:pStyle w:val="NormalWeb"/>
        <w:spacing w:before="200" w:beforeAutospacing="0" w:after="0" w:afterAutospacing="0" w:line="216" w:lineRule="auto"/>
        <w:jc w:val="center"/>
        <w:rPr>
          <w:rFonts w:ascii="Arial" w:eastAsiaTheme="minorEastAsia" w:hAnsi="Arial" w:cs="Arial"/>
          <w:b/>
          <w:color w:val="000000" w:themeColor="text1"/>
          <w:kern w:val="24"/>
          <w:sz w:val="36"/>
          <w:szCs w:val="36"/>
        </w:rPr>
      </w:pPr>
      <w:r w:rsidRPr="00BE711E">
        <w:rPr>
          <w:rFonts w:ascii="Arial" w:eastAsiaTheme="minorEastAsia" w:hAnsi="Arial" w:cs="Arial"/>
          <w:b/>
          <w:color w:val="000000" w:themeColor="text1"/>
          <w:kern w:val="24"/>
          <w:sz w:val="36"/>
          <w:szCs w:val="36"/>
        </w:rPr>
        <w:t xml:space="preserve">Lecturer: Marie </w:t>
      </w:r>
      <w:proofErr w:type="spellStart"/>
      <w:r w:rsidRPr="00BE711E">
        <w:rPr>
          <w:rFonts w:ascii="Arial" w:eastAsiaTheme="minorEastAsia" w:hAnsi="Arial" w:cs="Arial"/>
          <w:b/>
          <w:color w:val="000000" w:themeColor="text1"/>
          <w:kern w:val="24"/>
          <w:sz w:val="36"/>
          <w:szCs w:val="36"/>
        </w:rPr>
        <w:t>Pitson</w:t>
      </w:r>
      <w:proofErr w:type="spellEnd"/>
    </w:p>
    <w:p w14:paraId="682430D9" w14:textId="77777777" w:rsidR="00373E36" w:rsidRPr="00373E36" w:rsidRDefault="00373E36" w:rsidP="00373E36">
      <w:pPr>
        <w:pStyle w:val="NormalWeb"/>
        <w:spacing w:before="200" w:beforeAutospacing="0" w:after="0" w:afterAutospacing="0" w:line="216" w:lineRule="auto"/>
        <w:jc w:val="center"/>
        <w:rPr>
          <w:rFonts w:ascii="Arial" w:eastAsiaTheme="minorEastAsia" w:hAnsi="Arial" w:cs="Arial"/>
          <w:color w:val="000000" w:themeColor="text1"/>
          <w:kern w:val="24"/>
          <w:sz w:val="36"/>
          <w:szCs w:val="36"/>
        </w:rPr>
      </w:pPr>
    </w:p>
    <w:p w14:paraId="249C8B23" w14:textId="77777777" w:rsidR="00373E36" w:rsidRPr="00373E36" w:rsidRDefault="00373E36" w:rsidP="00373E36">
      <w:pPr>
        <w:pStyle w:val="NormalWeb"/>
        <w:spacing w:before="200" w:beforeAutospacing="0" w:after="0" w:afterAutospacing="0" w:line="216" w:lineRule="auto"/>
        <w:rPr>
          <w:sz w:val="36"/>
          <w:szCs w:val="36"/>
        </w:rPr>
      </w:pPr>
    </w:p>
    <w:p w14:paraId="17CD6994" w14:textId="77777777" w:rsidR="00373E36" w:rsidRPr="00373E36" w:rsidRDefault="00373E36" w:rsidP="00373E36">
      <w:pPr>
        <w:pStyle w:val="NormalWeb"/>
        <w:spacing w:before="200" w:beforeAutospacing="0" w:after="0" w:afterAutospacing="0" w:line="216" w:lineRule="auto"/>
        <w:jc w:val="center"/>
        <w:rPr>
          <w:rFonts w:ascii="Arial" w:hAnsi="Arial" w:cs="Arial"/>
          <w:i/>
          <w:sz w:val="36"/>
          <w:szCs w:val="36"/>
        </w:rPr>
      </w:pPr>
      <w:r w:rsidRPr="00373E36">
        <w:rPr>
          <w:rFonts w:ascii="Arial" w:eastAsiaTheme="minorEastAsia" w:hAnsi="Arial" w:cs="Arial"/>
          <w:i/>
          <w:color w:val="000000" w:themeColor="text1"/>
          <w:kern w:val="24"/>
          <w:sz w:val="36"/>
          <w:szCs w:val="36"/>
        </w:rPr>
        <w:t>Change and Stability Management/ BMMB 7000</w:t>
      </w:r>
    </w:p>
    <w:p w14:paraId="1A303187" w14:textId="45E8BDEB" w:rsidR="008B5A41" w:rsidRDefault="008B5A41" w:rsidP="009C0ABD"/>
    <w:p w14:paraId="0CCAAADA" w14:textId="46CC46B8" w:rsidR="008B5A41" w:rsidRPr="00373E36" w:rsidRDefault="00782CE8" w:rsidP="00373E36">
      <w:pPr>
        <w:jc w:val="center"/>
        <w:rPr>
          <w:sz w:val="32"/>
          <w:szCs w:val="32"/>
        </w:rPr>
      </w:pPr>
      <w:r>
        <w:rPr>
          <w:sz w:val="32"/>
          <w:szCs w:val="32"/>
        </w:rPr>
        <w:t>March</w:t>
      </w:r>
      <w:r w:rsidR="00373E36" w:rsidRPr="00373E36">
        <w:rPr>
          <w:sz w:val="32"/>
          <w:szCs w:val="32"/>
        </w:rPr>
        <w:t xml:space="preserve"> 2023</w:t>
      </w:r>
    </w:p>
    <w:p w14:paraId="3A61D3B0" w14:textId="5602D516" w:rsidR="008B5A41" w:rsidRDefault="008B5A41" w:rsidP="009C0ABD"/>
    <w:p w14:paraId="45B59824" w14:textId="629A6D2D" w:rsidR="008B5A41" w:rsidRDefault="008B5A41" w:rsidP="009C0ABD"/>
    <w:p w14:paraId="595B37DB" w14:textId="1B7AA49A" w:rsidR="008B5A41" w:rsidRDefault="008B5A41" w:rsidP="009C0ABD"/>
    <w:p w14:paraId="4B096BD4" w14:textId="437A9395" w:rsidR="008B5A41" w:rsidRDefault="008B5A41" w:rsidP="009C0ABD"/>
    <w:p w14:paraId="507CA6BA" w14:textId="5915011D" w:rsidR="008B5A41" w:rsidRDefault="008B5A41" w:rsidP="009C0ABD"/>
    <w:p w14:paraId="15D8A3AF" w14:textId="330C2480" w:rsidR="008B5A41" w:rsidRDefault="008B5A41" w:rsidP="009C0ABD"/>
    <w:p w14:paraId="3814F925" w14:textId="17A6E466" w:rsidR="008B5A41" w:rsidRDefault="008B5A41" w:rsidP="009C0ABD"/>
    <w:p w14:paraId="5603D91A" w14:textId="6CACA956" w:rsidR="008B5A41" w:rsidRDefault="008B5A41" w:rsidP="009C0ABD"/>
    <w:p w14:paraId="3032A0CA" w14:textId="214F44D8" w:rsidR="00D67FB3" w:rsidRDefault="00D67FB3" w:rsidP="009C0ABD"/>
    <w:p w14:paraId="7910D5AD" w14:textId="0F83C556" w:rsidR="00D67FB3" w:rsidRDefault="00D67FB3" w:rsidP="00D67FB3">
      <w:pPr>
        <w:jc w:val="center"/>
        <w:rPr>
          <w:b/>
          <w:sz w:val="28"/>
        </w:rPr>
      </w:pPr>
      <w:r w:rsidRPr="00D67FB3">
        <w:rPr>
          <w:b/>
          <w:sz w:val="28"/>
        </w:rPr>
        <w:lastRenderedPageBreak/>
        <w:t>Executive Summary</w:t>
      </w:r>
    </w:p>
    <w:p w14:paraId="63B0E495" w14:textId="2C3DB153" w:rsidR="00D67FB3" w:rsidRPr="003D0E19" w:rsidRDefault="006A6B7B" w:rsidP="003D0E19">
      <w:r w:rsidRPr="006A6B7B">
        <w:t xml:space="preserve">Any organization that deals with changes in processes or products needs to use change management as a tool. A better understanding of the forces driving change and the obstacles standing in the way of change is essential. Furthermore, it's critical to comprehend how environmental issues may affect change management strategies. One company that has the potential to add innovations for process innovation is British Railway. The oldest railway service in the world is this one. The company has a workforce of 710 000 people and has significantly aided in the nation's economic growth. Additionally, there have been significant infrastructure developments, and the UK government is acting to improve and innovate the infrastructure development of the nation's railroad facilities. According to the reports, the British Railways still lags behind the rail networks in Europe and Asia. Development is therefore essential. As a result, the report is about the high-speed train project's implementation through the privatization of the railways with HS2 Limited. The HS2 high-speed train process is primarily considered during development, and it is further imperative to ensure that the transition is going smoothly. In order to explain change management in the chosen context, the study has included a number of change management tools. Kurt </w:t>
      </w:r>
      <w:proofErr w:type="spellStart"/>
      <w:r w:rsidRPr="006A6B7B">
        <w:t>Lewin's</w:t>
      </w:r>
      <w:proofErr w:type="spellEnd"/>
      <w:r w:rsidRPr="006A6B7B">
        <w:t xml:space="preserve"> Force Field Analysis, Kurt </w:t>
      </w:r>
      <w:proofErr w:type="spellStart"/>
      <w:r w:rsidRPr="006A6B7B">
        <w:t>Lewin's</w:t>
      </w:r>
      <w:proofErr w:type="spellEnd"/>
      <w:r w:rsidRPr="006A6B7B">
        <w:t xml:space="preserve"> Change Model, and </w:t>
      </w:r>
      <w:proofErr w:type="spellStart"/>
      <w:r w:rsidRPr="006A6B7B">
        <w:t>Kottler's</w:t>
      </w:r>
      <w:proofErr w:type="spellEnd"/>
      <w:r w:rsidRPr="006A6B7B">
        <w:t xml:space="preserve"> eight-stage change model have all been used in its implementation. Each of the explanations of the change management process has been done well. Understanding the results of change management requires considering this crucial and worrying factor. Further explanations of the motivating factors in culture, leadership, power, and politics have been provided. The cultural aspects of change management have been described using the example of the cultural web. PESTEL analysis and SWOT analysis were also used to identify environmental factors, some of which were found to be helpful to the change management process. To ensure that the change implementation was carried out successfully, it was necessary to understand the change's resistance and remove it. The HS2 high-speed train project should consider all these factors in ensuring proper development and success in implementation. Thus, clear process of change management should be undertaken that is transparent and consistent</w:t>
      </w:r>
      <w:r w:rsidR="00F17D0F">
        <w:t xml:space="preserve">. </w:t>
      </w:r>
    </w:p>
    <w:p w14:paraId="2D8D2E59" w14:textId="1C37DCBC" w:rsidR="00D67FB3" w:rsidRDefault="00D67FB3" w:rsidP="00D67FB3">
      <w:pPr>
        <w:jc w:val="center"/>
        <w:rPr>
          <w:b/>
          <w:sz w:val="28"/>
        </w:rPr>
      </w:pPr>
    </w:p>
    <w:p w14:paraId="261BC7F4" w14:textId="12D2A333" w:rsidR="00D67FB3" w:rsidRDefault="00D67FB3" w:rsidP="00D67FB3">
      <w:pPr>
        <w:jc w:val="center"/>
        <w:rPr>
          <w:b/>
          <w:sz w:val="28"/>
        </w:rPr>
      </w:pPr>
    </w:p>
    <w:p w14:paraId="35CBA0E9" w14:textId="5FE8EC20" w:rsidR="00D67FB3" w:rsidRDefault="00D67FB3" w:rsidP="00D67FB3">
      <w:pPr>
        <w:jc w:val="center"/>
        <w:rPr>
          <w:b/>
          <w:sz w:val="28"/>
        </w:rPr>
      </w:pPr>
    </w:p>
    <w:p w14:paraId="7C457342" w14:textId="20962EDB" w:rsidR="00D67FB3" w:rsidRDefault="00D67FB3" w:rsidP="00D67FB3">
      <w:pPr>
        <w:jc w:val="center"/>
        <w:rPr>
          <w:b/>
          <w:sz w:val="28"/>
        </w:rPr>
      </w:pPr>
      <w:r w:rsidRPr="00D67FB3">
        <w:rPr>
          <w:b/>
          <w:sz w:val="28"/>
        </w:rPr>
        <w:lastRenderedPageBreak/>
        <w:t>Table of Content</w:t>
      </w:r>
    </w:p>
    <w:p w14:paraId="7F9F981D" w14:textId="005FBD27" w:rsidR="00D67FB3" w:rsidRDefault="00D67FB3">
      <w:pPr>
        <w:pStyle w:val="TOC1"/>
        <w:tabs>
          <w:tab w:val="left" w:pos="440"/>
          <w:tab w:val="right" w:leader="dot" w:pos="9350"/>
        </w:tabs>
        <w:rPr>
          <w:noProof/>
        </w:rPr>
      </w:pPr>
      <w:r>
        <w:rPr>
          <w:b/>
          <w:sz w:val="28"/>
        </w:rPr>
        <w:fldChar w:fldCharType="begin"/>
      </w:r>
      <w:r>
        <w:rPr>
          <w:b/>
          <w:sz w:val="28"/>
        </w:rPr>
        <w:instrText xml:space="preserve"> TOC \o "1-3" \h \z \u </w:instrText>
      </w:r>
      <w:r>
        <w:rPr>
          <w:b/>
          <w:sz w:val="28"/>
        </w:rPr>
        <w:fldChar w:fldCharType="separate"/>
      </w:r>
      <w:hyperlink w:anchor="_Toc132025196" w:history="1">
        <w:r w:rsidRPr="00205D85">
          <w:rPr>
            <w:rStyle w:val="Hyperlink"/>
            <w:noProof/>
          </w:rPr>
          <w:t>1.</w:t>
        </w:r>
        <w:r>
          <w:rPr>
            <w:noProof/>
          </w:rPr>
          <w:tab/>
        </w:r>
        <w:r w:rsidRPr="00205D85">
          <w:rPr>
            <w:rStyle w:val="Hyperlink"/>
            <w:noProof/>
          </w:rPr>
          <w:t>Introduction</w:t>
        </w:r>
        <w:r>
          <w:rPr>
            <w:noProof/>
            <w:webHidden/>
          </w:rPr>
          <w:tab/>
        </w:r>
        <w:r>
          <w:rPr>
            <w:noProof/>
            <w:webHidden/>
          </w:rPr>
          <w:fldChar w:fldCharType="begin"/>
        </w:r>
        <w:r>
          <w:rPr>
            <w:noProof/>
            <w:webHidden/>
          </w:rPr>
          <w:instrText xml:space="preserve"> PAGEREF _Toc132025196 \h </w:instrText>
        </w:r>
        <w:r>
          <w:rPr>
            <w:noProof/>
            <w:webHidden/>
          </w:rPr>
        </w:r>
        <w:r>
          <w:rPr>
            <w:noProof/>
            <w:webHidden/>
          </w:rPr>
          <w:fldChar w:fldCharType="separate"/>
        </w:r>
        <w:r w:rsidR="00FB1433">
          <w:rPr>
            <w:noProof/>
            <w:webHidden/>
          </w:rPr>
          <w:t>5</w:t>
        </w:r>
        <w:r>
          <w:rPr>
            <w:noProof/>
            <w:webHidden/>
          </w:rPr>
          <w:fldChar w:fldCharType="end"/>
        </w:r>
      </w:hyperlink>
    </w:p>
    <w:p w14:paraId="289B8F2A" w14:textId="2EBF898A" w:rsidR="00D67FB3" w:rsidRDefault="00D57143">
      <w:pPr>
        <w:pStyle w:val="TOC1"/>
        <w:tabs>
          <w:tab w:val="left" w:pos="440"/>
          <w:tab w:val="right" w:leader="dot" w:pos="9350"/>
        </w:tabs>
        <w:rPr>
          <w:noProof/>
        </w:rPr>
      </w:pPr>
      <w:hyperlink w:anchor="_Toc132025197" w:history="1">
        <w:r w:rsidR="00D67FB3" w:rsidRPr="00205D85">
          <w:rPr>
            <w:rStyle w:val="Hyperlink"/>
            <w:noProof/>
          </w:rPr>
          <w:t>2.</w:t>
        </w:r>
        <w:r w:rsidR="00D67FB3">
          <w:rPr>
            <w:noProof/>
          </w:rPr>
          <w:tab/>
        </w:r>
        <w:r w:rsidR="00D67FB3" w:rsidRPr="00205D85">
          <w:rPr>
            <w:rStyle w:val="Hyperlink"/>
            <w:noProof/>
          </w:rPr>
          <w:t>Change Management Models</w:t>
        </w:r>
        <w:r w:rsidR="00D67FB3">
          <w:rPr>
            <w:noProof/>
            <w:webHidden/>
          </w:rPr>
          <w:tab/>
        </w:r>
        <w:r w:rsidR="00D67FB3">
          <w:rPr>
            <w:noProof/>
            <w:webHidden/>
          </w:rPr>
          <w:fldChar w:fldCharType="begin"/>
        </w:r>
        <w:r w:rsidR="00D67FB3">
          <w:rPr>
            <w:noProof/>
            <w:webHidden/>
          </w:rPr>
          <w:instrText xml:space="preserve"> PAGEREF _Toc132025197 \h </w:instrText>
        </w:r>
        <w:r w:rsidR="00D67FB3">
          <w:rPr>
            <w:noProof/>
            <w:webHidden/>
          </w:rPr>
        </w:r>
        <w:r w:rsidR="00D67FB3">
          <w:rPr>
            <w:noProof/>
            <w:webHidden/>
          </w:rPr>
          <w:fldChar w:fldCharType="separate"/>
        </w:r>
        <w:r w:rsidR="00FB1433">
          <w:rPr>
            <w:noProof/>
            <w:webHidden/>
          </w:rPr>
          <w:t>6</w:t>
        </w:r>
        <w:r w:rsidR="00D67FB3">
          <w:rPr>
            <w:noProof/>
            <w:webHidden/>
          </w:rPr>
          <w:fldChar w:fldCharType="end"/>
        </w:r>
      </w:hyperlink>
    </w:p>
    <w:p w14:paraId="72D01732" w14:textId="4003AB65" w:rsidR="00D67FB3" w:rsidRDefault="00D57143">
      <w:pPr>
        <w:pStyle w:val="TOC2"/>
        <w:tabs>
          <w:tab w:val="left" w:pos="880"/>
          <w:tab w:val="right" w:leader="dot" w:pos="9350"/>
        </w:tabs>
        <w:rPr>
          <w:noProof/>
        </w:rPr>
      </w:pPr>
      <w:hyperlink w:anchor="_Toc132025198" w:history="1">
        <w:r w:rsidR="00D67FB3" w:rsidRPr="00205D85">
          <w:rPr>
            <w:rStyle w:val="Hyperlink"/>
            <w:noProof/>
          </w:rPr>
          <w:t>2.1</w:t>
        </w:r>
        <w:r w:rsidR="00D67FB3">
          <w:rPr>
            <w:noProof/>
          </w:rPr>
          <w:tab/>
        </w:r>
        <w:r w:rsidR="00D67FB3" w:rsidRPr="00205D85">
          <w:rPr>
            <w:rStyle w:val="Hyperlink"/>
            <w:noProof/>
          </w:rPr>
          <w:t>Kurt Lewin’s Force Field Analysis</w:t>
        </w:r>
        <w:r w:rsidR="00D67FB3">
          <w:rPr>
            <w:noProof/>
            <w:webHidden/>
          </w:rPr>
          <w:tab/>
        </w:r>
        <w:r w:rsidR="00D67FB3">
          <w:rPr>
            <w:noProof/>
            <w:webHidden/>
          </w:rPr>
          <w:fldChar w:fldCharType="begin"/>
        </w:r>
        <w:r w:rsidR="00D67FB3">
          <w:rPr>
            <w:noProof/>
            <w:webHidden/>
          </w:rPr>
          <w:instrText xml:space="preserve"> PAGEREF _Toc132025198 \h </w:instrText>
        </w:r>
        <w:r w:rsidR="00D67FB3">
          <w:rPr>
            <w:noProof/>
            <w:webHidden/>
          </w:rPr>
        </w:r>
        <w:r w:rsidR="00D67FB3">
          <w:rPr>
            <w:noProof/>
            <w:webHidden/>
          </w:rPr>
          <w:fldChar w:fldCharType="separate"/>
        </w:r>
        <w:r w:rsidR="00FB1433">
          <w:rPr>
            <w:noProof/>
            <w:webHidden/>
          </w:rPr>
          <w:t>6</w:t>
        </w:r>
        <w:r w:rsidR="00D67FB3">
          <w:rPr>
            <w:noProof/>
            <w:webHidden/>
          </w:rPr>
          <w:fldChar w:fldCharType="end"/>
        </w:r>
      </w:hyperlink>
    </w:p>
    <w:p w14:paraId="3416CA4F" w14:textId="26729D7F" w:rsidR="00D67FB3" w:rsidRDefault="00D57143">
      <w:pPr>
        <w:pStyle w:val="TOC2"/>
        <w:tabs>
          <w:tab w:val="left" w:pos="880"/>
          <w:tab w:val="right" w:leader="dot" w:pos="9350"/>
        </w:tabs>
        <w:rPr>
          <w:noProof/>
        </w:rPr>
      </w:pPr>
      <w:hyperlink w:anchor="_Toc132025199" w:history="1">
        <w:r w:rsidR="00D67FB3" w:rsidRPr="00205D85">
          <w:rPr>
            <w:rStyle w:val="Hyperlink"/>
            <w:noProof/>
          </w:rPr>
          <w:t>2.2</w:t>
        </w:r>
        <w:r w:rsidR="00D67FB3">
          <w:rPr>
            <w:noProof/>
          </w:rPr>
          <w:tab/>
        </w:r>
        <w:r w:rsidR="00D67FB3" w:rsidRPr="00205D85">
          <w:rPr>
            <w:rStyle w:val="Hyperlink"/>
            <w:noProof/>
          </w:rPr>
          <w:t>Kurt Lewin’s Change Management Model</w:t>
        </w:r>
        <w:r w:rsidR="00D67FB3">
          <w:rPr>
            <w:noProof/>
            <w:webHidden/>
          </w:rPr>
          <w:tab/>
        </w:r>
        <w:r w:rsidR="00D67FB3">
          <w:rPr>
            <w:noProof/>
            <w:webHidden/>
          </w:rPr>
          <w:fldChar w:fldCharType="begin"/>
        </w:r>
        <w:r w:rsidR="00D67FB3">
          <w:rPr>
            <w:noProof/>
            <w:webHidden/>
          </w:rPr>
          <w:instrText xml:space="preserve"> PAGEREF _Toc132025199 \h </w:instrText>
        </w:r>
        <w:r w:rsidR="00D67FB3">
          <w:rPr>
            <w:noProof/>
            <w:webHidden/>
          </w:rPr>
        </w:r>
        <w:r w:rsidR="00D67FB3">
          <w:rPr>
            <w:noProof/>
            <w:webHidden/>
          </w:rPr>
          <w:fldChar w:fldCharType="separate"/>
        </w:r>
        <w:r w:rsidR="00FB1433">
          <w:rPr>
            <w:noProof/>
            <w:webHidden/>
          </w:rPr>
          <w:t>7</w:t>
        </w:r>
        <w:r w:rsidR="00D67FB3">
          <w:rPr>
            <w:noProof/>
            <w:webHidden/>
          </w:rPr>
          <w:fldChar w:fldCharType="end"/>
        </w:r>
      </w:hyperlink>
    </w:p>
    <w:p w14:paraId="695BF6F6" w14:textId="20B49A46" w:rsidR="00D67FB3" w:rsidRDefault="00D57143">
      <w:pPr>
        <w:pStyle w:val="TOC2"/>
        <w:tabs>
          <w:tab w:val="left" w:pos="880"/>
          <w:tab w:val="right" w:leader="dot" w:pos="9350"/>
        </w:tabs>
        <w:rPr>
          <w:noProof/>
        </w:rPr>
      </w:pPr>
      <w:hyperlink w:anchor="_Toc132025200" w:history="1">
        <w:r w:rsidR="00D67FB3" w:rsidRPr="00205D85">
          <w:rPr>
            <w:rStyle w:val="Hyperlink"/>
            <w:noProof/>
          </w:rPr>
          <w:t>2.3</w:t>
        </w:r>
        <w:r w:rsidR="00D67FB3">
          <w:rPr>
            <w:noProof/>
          </w:rPr>
          <w:tab/>
        </w:r>
        <w:r w:rsidR="00D67FB3" w:rsidRPr="00205D85">
          <w:rPr>
            <w:rStyle w:val="Hyperlink"/>
            <w:noProof/>
          </w:rPr>
          <w:t>Kottler’s Eight Step Model</w:t>
        </w:r>
        <w:r w:rsidR="00D67FB3">
          <w:rPr>
            <w:noProof/>
            <w:webHidden/>
          </w:rPr>
          <w:tab/>
        </w:r>
        <w:r w:rsidR="00D67FB3">
          <w:rPr>
            <w:noProof/>
            <w:webHidden/>
          </w:rPr>
          <w:fldChar w:fldCharType="begin"/>
        </w:r>
        <w:r w:rsidR="00D67FB3">
          <w:rPr>
            <w:noProof/>
            <w:webHidden/>
          </w:rPr>
          <w:instrText xml:space="preserve"> PAGEREF _Toc132025200 \h </w:instrText>
        </w:r>
        <w:r w:rsidR="00D67FB3">
          <w:rPr>
            <w:noProof/>
            <w:webHidden/>
          </w:rPr>
        </w:r>
        <w:r w:rsidR="00D67FB3">
          <w:rPr>
            <w:noProof/>
            <w:webHidden/>
          </w:rPr>
          <w:fldChar w:fldCharType="separate"/>
        </w:r>
        <w:r w:rsidR="00FB1433">
          <w:rPr>
            <w:noProof/>
            <w:webHidden/>
          </w:rPr>
          <w:t>8</w:t>
        </w:r>
        <w:r w:rsidR="00D67FB3">
          <w:rPr>
            <w:noProof/>
            <w:webHidden/>
          </w:rPr>
          <w:fldChar w:fldCharType="end"/>
        </w:r>
      </w:hyperlink>
    </w:p>
    <w:p w14:paraId="081E3966" w14:textId="4DC4E9BF" w:rsidR="00D67FB3" w:rsidRDefault="00D57143">
      <w:pPr>
        <w:pStyle w:val="TOC1"/>
        <w:tabs>
          <w:tab w:val="left" w:pos="440"/>
          <w:tab w:val="right" w:leader="dot" w:pos="9350"/>
        </w:tabs>
        <w:rPr>
          <w:noProof/>
        </w:rPr>
      </w:pPr>
      <w:hyperlink w:anchor="_Toc132025201" w:history="1">
        <w:r w:rsidR="00D67FB3" w:rsidRPr="00205D85">
          <w:rPr>
            <w:rStyle w:val="Hyperlink"/>
            <w:noProof/>
          </w:rPr>
          <w:t>3.</w:t>
        </w:r>
        <w:r w:rsidR="00D67FB3">
          <w:rPr>
            <w:noProof/>
          </w:rPr>
          <w:tab/>
        </w:r>
        <w:r w:rsidR="00D67FB3" w:rsidRPr="00205D85">
          <w:rPr>
            <w:rStyle w:val="Hyperlink"/>
            <w:noProof/>
          </w:rPr>
          <w:t>Change Management Drivers</w:t>
        </w:r>
        <w:r w:rsidR="00D67FB3">
          <w:rPr>
            <w:noProof/>
            <w:webHidden/>
          </w:rPr>
          <w:tab/>
        </w:r>
        <w:r w:rsidR="00D67FB3">
          <w:rPr>
            <w:noProof/>
            <w:webHidden/>
          </w:rPr>
          <w:fldChar w:fldCharType="begin"/>
        </w:r>
        <w:r w:rsidR="00D67FB3">
          <w:rPr>
            <w:noProof/>
            <w:webHidden/>
          </w:rPr>
          <w:instrText xml:space="preserve"> PAGEREF _Toc132025201 \h </w:instrText>
        </w:r>
        <w:r w:rsidR="00D67FB3">
          <w:rPr>
            <w:noProof/>
            <w:webHidden/>
          </w:rPr>
        </w:r>
        <w:r w:rsidR="00D67FB3">
          <w:rPr>
            <w:noProof/>
            <w:webHidden/>
          </w:rPr>
          <w:fldChar w:fldCharType="separate"/>
        </w:r>
        <w:r w:rsidR="00FB1433">
          <w:rPr>
            <w:noProof/>
            <w:webHidden/>
          </w:rPr>
          <w:t>11</w:t>
        </w:r>
        <w:r w:rsidR="00D67FB3">
          <w:rPr>
            <w:noProof/>
            <w:webHidden/>
          </w:rPr>
          <w:fldChar w:fldCharType="end"/>
        </w:r>
      </w:hyperlink>
    </w:p>
    <w:p w14:paraId="0A8CC577" w14:textId="66C533DD" w:rsidR="00D67FB3" w:rsidRDefault="00D57143">
      <w:pPr>
        <w:pStyle w:val="TOC2"/>
        <w:tabs>
          <w:tab w:val="left" w:pos="880"/>
          <w:tab w:val="right" w:leader="dot" w:pos="9350"/>
        </w:tabs>
        <w:rPr>
          <w:noProof/>
        </w:rPr>
      </w:pPr>
      <w:hyperlink w:anchor="_Toc132025202" w:history="1">
        <w:r w:rsidR="00D67FB3" w:rsidRPr="00205D85">
          <w:rPr>
            <w:rStyle w:val="Hyperlink"/>
            <w:noProof/>
          </w:rPr>
          <w:t>3.1</w:t>
        </w:r>
        <w:r w:rsidR="00D67FB3">
          <w:rPr>
            <w:noProof/>
          </w:rPr>
          <w:tab/>
        </w:r>
        <w:r w:rsidR="00D67FB3" w:rsidRPr="00205D85">
          <w:rPr>
            <w:rStyle w:val="Hyperlink"/>
            <w:noProof/>
          </w:rPr>
          <w:t>Culture of the Organization</w:t>
        </w:r>
        <w:r w:rsidR="00D67FB3">
          <w:rPr>
            <w:noProof/>
            <w:webHidden/>
          </w:rPr>
          <w:tab/>
        </w:r>
        <w:r w:rsidR="00D67FB3">
          <w:rPr>
            <w:noProof/>
            <w:webHidden/>
          </w:rPr>
          <w:fldChar w:fldCharType="begin"/>
        </w:r>
        <w:r w:rsidR="00D67FB3">
          <w:rPr>
            <w:noProof/>
            <w:webHidden/>
          </w:rPr>
          <w:instrText xml:space="preserve"> PAGEREF _Toc132025202 \h </w:instrText>
        </w:r>
        <w:r w:rsidR="00D67FB3">
          <w:rPr>
            <w:noProof/>
            <w:webHidden/>
          </w:rPr>
        </w:r>
        <w:r w:rsidR="00D67FB3">
          <w:rPr>
            <w:noProof/>
            <w:webHidden/>
          </w:rPr>
          <w:fldChar w:fldCharType="separate"/>
        </w:r>
        <w:r w:rsidR="00FB1433">
          <w:rPr>
            <w:noProof/>
            <w:webHidden/>
          </w:rPr>
          <w:t>11</w:t>
        </w:r>
        <w:r w:rsidR="00D67FB3">
          <w:rPr>
            <w:noProof/>
            <w:webHidden/>
          </w:rPr>
          <w:fldChar w:fldCharType="end"/>
        </w:r>
      </w:hyperlink>
    </w:p>
    <w:p w14:paraId="55801DAD" w14:textId="235E314C" w:rsidR="00D67FB3" w:rsidRDefault="00D57143">
      <w:pPr>
        <w:pStyle w:val="TOC2"/>
        <w:tabs>
          <w:tab w:val="left" w:pos="880"/>
          <w:tab w:val="right" w:leader="dot" w:pos="9350"/>
        </w:tabs>
        <w:rPr>
          <w:noProof/>
        </w:rPr>
      </w:pPr>
      <w:hyperlink w:anchor="_Toc132025203" w:history="1">
        <w:r w:rsidR="00D67FB3" w:rsidRPr="00205D85">
          <w:rPr>
            <w:rStyle w:val="Hyperlink"/>
            <w:noProof/>
          </w:rPr>
          <w:t>3.2</w:t>
        </w:r>
        <w:r w:rsidR="00D67FB3">
          <w:rPr>
            <w:noProof/>
          </w:rPr>
          <w:tab/>
        </w:r>
        <w:r w:rsidR="00D67FB3" w:rsidRPr="00205D85">
          <w:rPr>
            <w:rStyle w:val="Hyperlink"/>
            <w:noProof/>
          </w:rPr>
          <w:t>Leadership of the Organization</w:t>
        </w:r>
        <w:r w:rsidR="00D67FB3">
          <w:rPr>
            <w:noProof/>
            <w:webHidden/>
          </w:rPr>
          <w:tab/>
        </w:r>
        <w:r w:rsidR="00D67FB3">
          <w:rPr>
            <w:noProof/>
            <w:webHidden/>
          </w:rPr>
          <w:fldChar w:fldCharType="begin"/>
        </w:r>
        <w:r w:rsidR="00D67FB3">
          <w:rPr>
            <w:noProof/>
            <w:webHidden/>
          </w:rPr>
          <w:instrText xml:space="preserve"> PAGEREF _Toc132025203 \h </w:instrText>
        </w:r>
        <w:r w:rsidR="00D67FB3">
          <w:rPr>
            <w:noProof/>
            <w:webHidden/>
          </w:rPr>
        </w:r>
        <w:r w:rsidR="00D67FB3">
          <w:rPr>
            <w:noProof/>
            <w:webHidden/>
          </w:rPr>
          <w:fldChar w:fldCharType="separate"/>
        </w:r>
        <w:r w:rsidR="00FB1433">
          <w:rPr>
            <w:noProof/>
            <w:webHidden/>
          </w:rPr>
          <w:t>13</w:t>
        </w:r>
        <w:r w:rsidR="00D67FB3">
          <w:rPr>
            <w:noProof/>
            <w:webHidden/>
          </w:rPr>
          <w:fldChar w:fldCharType="end"/>
        </w:r>
      </w:hyperlink>
    </w:p>
    <w:p w14:paraId="2EFF5F93" w14:textId="67640EBE" w:rsidR="00D67FB3" w:rsidRDefault="00D57143">
      <w:pPr>
        <w:pStyle w:val="TOC2"/>
        <w:tabs>
          <w:tab w:val="left" w:pos="880"/>
          <w:tab w:val="right" w:leader="dot" w:pos="9350"/>
        </w:tabs>
        <w:rPr>
          <w:noProof/>
        </w:rPr>
      </w:pPr>
      <w:hyperlink w:anchor="_Toc132025204" w:history="1">
        <w:r w:rsidR="00D67FB3" w:rsidRPr="00205D85">
          <w:rPr>
            <w:rStyle w:val="Hyperlink"/>
            <w:noProof/>
          </w:rPr>
          <w:t>3.3</w:t>
        </w:r>
        <w:r w:rsidR="00D67FB3">
          <w:rPr>
            <w:noProof/>
          </w:rPr>
          <w:tab/>
        </w:r>
        <w:r w:rsidR="00D67FB3" w:rsidRPr="00205D85">
          <w:rPr>
            <w:rStyle w:val="Hyperlink"/>
            <w:noProof/>
          </w:rPr>
          <w:t>Politics and Power</w:t>
        </w:r>
        <w:r w:rsidR="00D67FB3">
          <w:rPr>
            <w:noProof/>
            <w:webHidden/>
          </w:rPr>
          <w:tab/>
        </w:r>
        <w:r w:rsidR="00D67FB3">
          <w:rPr>
            <w:noProof/>
            <w:webHidden/>
          </w:rPr>
          <w:fldChar w:fldCharType="begin"/>
        </w:r>
        <w:r w:rsidR="00D67FB3">
          <w:rPr>
            <w:noProof/>
            <w:webHidden/>
          </w:rPr>
          <w:instrText xml:space="preserve"> PAGEREF _Toc132025204 \h </w:instrText>
        </w:r>
        <w:r w:rsidR="00D67FB3">
          <w:rPr>
            <w:noProof/>
            <w:webHidden/>
          </w:rPr>
        </w:r>
        <w:r w:rsidR="00D67FB3">
          <w:rPr>
            <w:noProof/>
            <w:webHidden/>
          </w:rPr>
          <w:fldChar w:fldCharType="separate"/>
        </w:r>
        <w:r w:rsidR="00FB1433">
          <w:rPr>
            <w:noProof/>
            <w:webHidden/>
          </w:rPr>
          <w:t>13</w:t>
        </w:r>
        <w:r w:rsidR="00D67FB3">
          <w:rPr>
            <w:noProof/>
            <w:webHidden/>
          </w:rPr>
          <w:fldChar w:fldCharType="end"/>
        </w:r>
      </w:hyperlink>
    </w:p>
    <w:p w14:paraId="16024932" w14:textId="1EEA76C7" w:rsidR="00D67FB3" w:rsidRDefault="00D57143">
      <w:pPr>
        <w:pStyle w:val="TOC1"/>
        <w:tabs>
          <w:tab w:val="left" w:pos="440"/>
          <w:tab w:val="right" w:leader="dot" w:pos="9350"/>
        </w:tabs>
        <w:rPr>
          <w:noProof/>
        </w:rPr>
      </w:pPr>
      <w:hyperlink w:anchor="_Toc132025205" w:history="1">
        <w:r w:rsidR="00D67FB3" w:rsidRPr="00205D85">
          <w:rPr>
            <w:rStyle w:val="Hyperlink"/>
            <w:noProof/>
          </w:rPr>
          <w:t>4.</w:t>
        </w:r>
        <w:r w:rsidR="00D67FB3">
          <w:rPr>
            <w:noProof/>
          </w:rPr>
          <w:tab/>
        </w:r>
        <w:r w:rsidR="00D67FB3" w:rsidRPr="00205D85">
          <w:rPr>
            <w:rStyle w:val="Hyperlink"/>
            <w:noProof/>
          </w:rPr>
          <w:t>Environmental Identification</w:t>
        </w:r>
        <w:r w:rsidR="00D67FB3">
          <w:rPr>
            <w:noProof/>
            <w:webHidden/>
          </w:rPr>
          <w:tab/>
        </w:r>
        <w:r w:rsidR="00D67FB3">
          <w:rPr>
            <w:noProof/>
            <w:webHidden/>
          </w:rPr>
          <w:fldChar w:fldCharType="begin"/>
        </w:r>
        <w:r w:rsidR="00D67FB3">
          <w:rPr>
            <w:noProof/>
            <w:webHidden/>
          </w:rPr>
          <w:instrText xml:space="preserve"> PAGEREF _Toc132025205 \h </w:instrText>
        </w:r>
        <w:r w:rsidR="00D67FB3">
          <w:rPr>
            <w:noProof/>
            <w:webHidden/>
          </w:rPr>
        </w:r>
        <w:r w:rsidR="00D67FB3">
          <w:rPr>
            <w:noProof/>
            <w:webHidden/>
          </w:rPr>
          <w:fldChar w:fldCharType="separate"/>
        </w:r>
        <w:r w:rsidR="00FB1433">
          <w:rPr>
            <w:noProof/>
            <w:webHidden/>
          </w:rPr>
          <w:t>15</w:t>
        </w:r>
        <w:r w:rsidR="00D67FB3">
          <w:rPr>
            <w:noProof/>
            <w:webHidden/>
          </w:rPr>
          <w:fldChar w:fldCharType="end"/>
        </w:r>
      </w:hyperlink>
    </w:p>
    <w:p w14:paraId="70BEBEE1" w14:textId="376ED61D" w:rsidR="00D67FB3" w:rsidRDefault="00D57143">
      <w:pPr>
        <w:pStyle w:val="TOC2"/>
        <w:tabs>
          <w:tab w:val="left" w:pos="880"/>
          <w:tab w:val="right" w:leader="dot" w:pos="9350"/>
        </w:tabs>
        <w:rPr>
          <w:noProof/>
        </w:rPr>
      </w:pPr>
      <w:hyperlink w:anchor="_Toc132025206" w:history="1">
        <w:r w:rsidR="00D67FB3" w:rsidRPr="00205D85">
          <w:rPr>
            <w:rStyle w:val="Hyperlink"/>
            <w:noProof/>
          </w:rPr>
          <w:t>4.1</w:t>
        </w:r>
        <w:r w:rsidR="00D67FB3">
          <w:rPr>
            <w:noProof/>
          </w:rPr>
          <w:tab/>
        </w:r>
        <w:r w:rsidR="00D67FB3" w:rsidRPr="00205D85">
          <w:rPr>
            <w:rStyle w:val="Hyperlink"/>
            <w:noProof/>
          </w:rPr>
          <w:t>PESTEL Analysis</w:t>
        </w:r>
        <w:r w:rsidR="00D67FB3">
          <w:rPr>
            <w:noProof/>
            <w:webHidden/>
          </w:rPr>
          <w:tab/>
        </w:r>
        <w:r w:rsidR="00D67FB3">
          <w:rPr>
            <w:noProof/>
            <w:webHidden/>
          </w:rPr>
          <w:fldChar w:fldCharType="begin"/>
        </w:r>
        <w:r w:rsidR="00D67FB3">
          <w:rPr>
            <w:noProof/>
            <w:webHidden/>
          </w:rPr>
          <w:instrText xml:space="preserve"> PAGEREF _Toc132025206 \h </w:instrText>
        </w:r>
        <w:r w:rsidR="00D67FB3">
          <w:rPr>
            <w:noProof/>
            <w:webHidden/>
          </w:rPr>
        </w:r>
        <w:r w:rsidR="00D67FB3">
          <w:rPr>
            <w:noProof/>
            <w:webHidden/>
          </w:rPr>
          <w:fldChar w:fldCharType="separate"/>
        </w:r>
        <w:r w:rsidR="00FB1433">
          <w:rPr>
            <w:noProof/>
            <w:webHidden/>
          </w:rPr>
          <w:t>15</w:t>
        </w:r>
        <w:r w:rsidR="00D67FB3">
          <w:rPr>
            <w:noProof/>
            <w:webHidden/>
          </w:rPr>
          <w:fldChar w:fldCharType="end"/>
        </w:r>
      </w:hyperlink>
    </w:p>
    <w:p w14:paraId="60ADB506" w14:textId="7E270E72" w:rsidR="00D67FB3" w:rsidRDefault="00D57143">
      <w:pPr>
        <w:pStyle w:val="TOC2"/>
        <w:tabs>
          <w:tab w:val="left" w:pos="880"/>
          <w:tab w:val="right" w:leader="dot" w:pos="9350"/>
        </w:tabs>
        <w:rPr>
          <w:noProof/>
        </w:rPr>
      </w:pPr>
      <w:hyperlink w:anchor="_Toc132025207" w:history="1">
        <w:r w:rsidR="00D67FB3" w:rsidRPr="00205D85">
          <w:rPr>
            <w:rStyle w:val="Hyperlink"/>
            <w:noProof/>
          </w:rPr>
          <w:t>4.2</w:t>
        </w:r>
        <w:r w:rsidR="00D67FB3">
          <w:rPr>
            <w:noProof/>
          </w:rPr>
          <w:tab/>
        </w:r>
        <w:r w:rsidR="00D67FB3" w:rsidRPr="00205D85">
          <w:rPr>
            <w:rStyle w:val="Hyperlink"/>
            <w:noProof/>
          </w:rPr>
          <w:t>SWOT Analysis</w:t>
        </w:r>
        <w:r w:rsidR="00D67FB3">
          <w:rPr>
            <w:noProof/>
            <w:webHidden/>
          </w:rPr>
          <w:tab/>
        </w:r>
        <w:r w:rsidR="00D67FB3">
          <w:rPr>
            <w:noProof/>
            <w:webHidden/>
          </w:rPr>
          <w:fldChar w:fldCharType="begin"/>
        </w:r>
        <w:r w:rsidR="00D67FB3">
          <w:rPr>
            <w:noProof/>
            <w:webHidden/>
          </w:rPr>
          <w:instrText xml:space="preserve"> PAGEREF _Toc132025207 \h </w:instrText>
        </w:r>
        <w:r w:rsidR="00D67FB3">
          <w:rPr>
            <w:noProof/>
            <w:webHidden/>
          </w:rPr>
        </w:r>
        <w:r w:rsidR="00D67FB3">
          <w:rPr>
            <w:noProof/>
            <w:webHidden/>
          </w:rPr>
          <w:fldChar w:fldCharType="separate"/>
        </w:r>
        <w:r w:rsidR="00FB1433">
          <w:rPr>
            <w:noProof/>
            <w:webHidden/>
          </w:rPr>
          <w:t>17</w:t>
        </w:r>
        <w:r w:rsidR="00D67FB3">
          <w:rPr>
            <w:noProof/>
            <w:webHidden/>
          </w:rPr>
          <w:fldChar w:fldCharType="end"/>
        </w:r>
      </w:hyperlink>
    </w:p>
    <w:p w14:paraId="0306879E" w14:textId="3EFF6BDB" w:rsidR="00D67FB3" w:rsidRDefault="00D57143">
      <w:pPr>
        <w:pStyle w:val="TOC1"/>
        <w:tabs>
          <w:tab w:val="left" w:pos="440"/>
          <w:tab w:val="right" w:leader="dot" w:pos="9350"/>
        </w:tabs>
        <w:rPr>
          <w:noProof/>
        </w:rPr>
      </w:pPr>
      <w:hyperlink w:anchor="_Toc132025208" w:history="1">
        <w:r w:rsidR="00D67FB3" w:rsidRPr="00205D85">
          <w:rPr>
            <w:rStyle w:val="Hyperlink"/>
            <w:noProof/>
          </w:rPr>
          <w:t>5.</w:t>
        </w:r>
        <w:r w:rsidR="00D67FB3">
          <w:rPr>
            <w:noProof/>
          </w:rPr>
          <w:tab/>
        </w:r>
        <w:r w:rsidR="00D67FB3" w:rsidRPr="00205D85">
          <w:rPr>
            <w:rStyle w:val="Hyperlink"/>
            <w:noProof/>
          </w:rPr>
          <w:t>Stakeholder Analysis</w:t>
        </w:r>
        <w:r w:rsidR="00D67FB3">
          <w:rPr>
            <w:noProof/>
            <w:webHidden/>
          </w:rPr>
          <w:tab/>
        </w:r>
        <w:r w:rsidR="00D67FB3">
          <w:rPr>
            <w:noProof/>
            <w:webHidden/>
          </w:rPr>
          <w:fldChar w:fldCharType="begin"/>
        </w:r>
        <w:r w:rsidR="00D67FB3">
          <w:rPr>
            <w:noProof/>
            <w:webHidden/>
          </w:rPr>
          <w:instrText xml:space="preserve"> PAGEREF _Toc132025208 \h </w:instrText>
        </w:r>
        <w:r w:rsidR="00D67FB3">
          <w:rPr>
            <w:noProof/>
            <w:webHidden/>
          </w:rPr>
        </w:r>
        <w:r w:rsidR="00D67FB3">
          <w:rPr>
            <w:noProof/>
            <w:webHidden/>
          </w:rPr>
          <w:fldChar w:fldCharType="separate"/>
        </w:r>
        <w:r w:rsidR="00FB1433">
          <w:rPr>
            <w:noProof/>
            <w:webHidden/>
          </w:rPr>
          <w:t>18</w:t>
        </w:r>
        <w:r w:rsidR="00D67FB3">
          <w:rPr>
            <w:noProof/>
            <w:webHidden/>
          </w:rPr>
          <w:fldChar w:fldCharType="end"/>
        </w:r>
      </w:hyperlink>
    </w:p>
    <w:p w14:paraId="2C8D631C" w14:textId="1D12BA16" w:rsidR="00D67FB3" w:rsidRDefault="00D57143">
      <w:pPr>
        <w:pStyle w:val="TOC1"/>
        <w:tabs>
          <w:tab w:val="left" w:pos="440"/>
          <w:tab w:val="right" w:leader="dot" w:pos="9350"/>
        </w:tabs>
        <w:rPr>
          <w:noProof/>
        </w:rPr>
      </w:pPr>
      <w:hyperlink w:anchor="_Toc132025209" w:history="1">
        <w:r w:rsidR="00D67FB3" w:rsidRPr="00205D85">
          <w:rPr>
            <w:rStyle w:val="Hyperlink"/>
            <w:noProof/>
          </w:rPr>
          <w:t>6.</w:t>
        </w:r>
        <w:r w:rsidR="00D67FB3">
          <w:rPr>
            <w:noProof/>
          </w:rPr>
          <w:tab/>
        </w:r>
        <w:r w:rsidR="00D67FB3" w:rsidRPr="00205D85">
          <w:rPr>
            <w:rStyle w:val="Hyperlink"/>
            <w:noProof/>
          </w:rPr>
          <w:t>Resistance to Change</w:t>
        </w:r>
        <w:r w:rsidR="00D67FB3">
          <w:rPr>
            <w:noProof/>
            <w:webHidden/>
          </w:rPr>
          <w:tab/>
        </w:r>
        <w:r w:rsidR="00D67FB3">
          <w:rPr>
            <w:noProof/>
            <w:webHidden/>
          </w:rPr>
          <w:fldChar w:fldCharType="begin"/>
        </w:r>
        <w:r w:rsidR="00D67FB3">
          <w:rPr>
            <w:noProof/>
            <w:webHidden/>
          </w:rPr>
          <w:instrText xml:space="preserve"> PAGEREF _Toc132025209 \h </w:instrText>
        </w:r>
        <w:r w:rsidR="00D67FB3">
          <w:rPr>
            <w:noProof/>
            <w:webHidden/>
          </w:rPr>
        </w:r>
        <w:r w:rsidR="00D67FB3">
          <w:rPr>
            <w:noProof/>
            <w:webHidden/>
          </w:rPr>
          <w:fldChar w:fldCharType="separate"/>
        </w:r>
        <w:r w:rsidR="00FB1433">
          <w:rPr>
            <w:noProof/>
            <w:webHidden/>
          </w:rPr>
          <w:t>19</w:t>
        </w:r>
        <w:r w:rsidR="00D67FB3">
          <w:rPr>
            <w:noProof/>
            <w:webHidden/>
          </w:rPr>
          <w:fldChar w:fldCharType="end"/>
        </w:r>
      </w:hyperlink>
    </w:p>
    <w:p w14:paraId="471FF12E" w14:textId="3EF38191" w:rsidR="00D67FB3" w:rsidRDefault="00D57143">
      <w:pPr>
        <w:pStyle w:val="TOC1"/>
        <w:tabs>
          <w:tab w:val="left" w:pos="440"/>
          <w:tab w:val="right" w:leader="dot" w:pos="9350"/>
        </w:tabs>
        <w:rPr>
          <w:noProof/>
        </w:rPr>
      </w:pPr>
      <w:hyperlink w:anchor="_Toc132025210" w:history="1">
        <w:r w:rsidR="00D67FB3" w:rsidRPr="00205D85">
          <w:rPr>
            <w:rStyle w:val="Hyperlink"/>
            <w:noProof/>
          </w:rPr>
          <w:t>7.</w:t>
        </w:r>
        <w:r w:rsidR="00D67FB3">
          <w:rPr>
            <w:noProof/>
          </w:rPr>
          <w:tab/>
        </w:r>
        <w:r w:rsidR="00D67FB3" w:rsidRPr="00205D85">
          <w:rPr>
            <w:rStyle w:val="Hyperlink"/>
            <w:noProof/>
          </w:rPr>
          <w:t>Conclusion</w:t>
        </w:r>
        <w:r w:rsidR="00D67FB3">
          <w:rPr>
            <w:noProof/>
            <w:webHidden/>
          </w:rPr>
          <w:tab/>
        </w:r>
        <w:r w:rsidR="00D67FB3">
          <w:rPr>
            <w:noProof/>
            <w:webHidden/>
          </w:rPr>
          <w:fldChar w:fldCharType="begin"/>
        </w:r>
        <w:r w:rsidR="00D67FB3">
          <w:rPr>
            <w:noProof/>
            <w:webHidden/>
          </w:rPr>
          <w:instrText xml:space="preserve"> PAGEREF _Toc132025210 \h </w:instrText>
        </w:r>
        <w:r w:rsidR="00D67FB3">
          <w:rPr>
            <w:noProof/>
            <w:webHidden/>
          </w:rPr>
        </w:r>
        <w:r w:rsidR="00D67FB3">
          <w:rPr>
            <w:noProof/>
            <w:webHidden/>
          </w:rPr>
          <w:fldChar w:fldCharType="separate"/>
        </w:r>
        <w:r w:rsidR="00FB1433">
          <w:rPr>
            <w:noProof/>
            <w:webHidden/>
          </w:rPr>
          <w:t>20</w:t>
        </w:r>
        <w:r w:rsidR="00D67FB3">
          <w:rPr>
            <w:noProof/>
            <w:webHidden/>
          </w:rPr>
          <w:fldChar w:fldCharType="end"/>
        </w:r>
      </w:hyperlink>
    </w:p>
    <w:p w14:paraId="2F74518C" w14:textId="080D898C" w:rsidR="00D67FB3" w:rsidRDefault="00D57143">
      <w:pPr>
        <w:pStyle w:val="TOC1"/>
        <w:tabs>
          <w:tab w:val="left" w:pos="440"/>
          <w:tab w:val="right" w:leader="dot" w:pos="9350"/>
        </w:tabs>
        <w:rPr>
          <w:noProof/>
        </w:rPr>
      </w:pPr>
      <w:hyperlink w:anchor="_Toc132025211" w:history="1">
        <w:r w:rsidR="00D67FB3" w:rsidRPr="00205D85">
          <w:rPr>
            <w:rStyle w:val="Hyperlink"/>
            <w:noProof/>
          </w:rPr>
          <w:t>8.</w:t>
        </w:r>
        <w:r w:rsidR="00D67FB3">
          <w:rPr>
            <w:noProof/>
          </w:rPr>
          <w:tab/>
        </w:r>
        <w:r w:rsidR="00D67FB3" w:rsidRPr="00205D85">
          <w:rPr>
            <w:rStyle w:val="Hyperlink"/>
            <w:noProof/>
          </w:rPr>
          <w:t>Recommendations</w:t>
        </w:r>
        <w:r w:rsidR="00D67FB3">
          <w:rPr>
            <w:noProof/>
            <w:webHidden/>
          </w:rPr>
          <w:tab/>
        </w:r>
        <w:r w:rsidR="00D67FB3">
          <w:rPr>
            <w:noProof/>
            <w:webHidden/>
          </w:rPr>
          <w:fldChar w:fldCharType="begin"/>
        </w:r>
        <w:r w:rsidR="00D67FB3">
          <w:rPr>
            <w:noProof/>
            <w:webHidden/>
          </w:rPr>
          <w:instrText xml:space="preserve"> PAGEREF _Toc132025211 \h </w:instrText>
        </w:r>
        <w:r w:rsidR="00D67FB3">
          <w:rPr>
            <w:noProof/>
            <w:webHidden/>
          </w:rPr>
        </w:r>
        <w:r w:rsidR="00D67FB3">
          <w:rPr>
            <w:noProof/>
            <w:webHidden/>
          </w:rPr>
          <w:fldChar w:fldCharType="separate"/>
        </w:r>
        <w:r w:rsidR="00FB1433">
          <w:rPr>
            <w:noProof/>
            <w:webHidden/>
          </w:rPr>
          <w:t>21</w:t>
        </w:r>
        <w:r w:rsidR="00D67FB3">
          <w:rPr>
            <w:noProof/>
            <w:webHidden/>
          </w:rPr>
          <w:fldChar w:fldCharType="end"/>
        </w:r>
      </w:hyperlink>
    </w:p>
    <w:p w14:paraId="1C69278D" w14:textId="7DE3FC6E" w:rsidR="00D67FB3" w:rsidRDefault="00D57143">
      <w:pPr>
        <w:pStyle w:val="TOC1"/>
        <w:tabs>
          <w:tab w:val="left" w:pos="440"/>
          <w:tab w:val="right" w:leader="dot" w:pos="9350"/>
        </w:tabs>
        <w:rPr>
          <w:noProof/>
        </w:rPr>
      </w:pPr>
      <w:hyperlink w:anchor="_Toc132025212" w:history="1">
        <w:r w:rsidR="00D67FB3" w:rsidRPr="00205D85">
          <w:rPr>
            <w:rStyle w:val="Hyperlink"/>
            <w:noProof/>
          </w:rPr>
          <w:t>9.</w:t>
        </w:r>
        <w:r w:rsidR="00D67FB3">
          <w:rPr>
            <w:noProof/>
          </w:rPr>
          <w:tab/>
        </w:r>
        <w:r w:rsidR="00D67FB3" w:rsidRPr="00205D85">
          <w:rPr>
            <w:rStyle w:val="Hyperlink"/>
            <w:noProof/>
          </w:rPr>
          <w:t>References</w:t>
        </w:r>
        <w:r w:rsidR="00D67FB3">
          <w:rPr>
            <w:noProof/>
            <w:webHidden/>
          </w:rPr>
          <w:tab/>
        </w:r>
        <w:r w:rsidR="00D67FB3">
          <w:rPr>
            <w:noProof/>
            <w:webHidden/>
          </w:rPr>
          <w:fldChar w:fldCharType="begin"/>
        </w:r>
        <w:r w:rsidR="00D67FB3">
          <w:rPr>
            <w:noProof/>
            <w:webHidden/>
          </w:rPr>
          <w:instrText xml:space="preserve"> PAGEREF _Toc132025212 \h </w:instrText>
        </w:r>
        <w:r w:rsidR="00D67FB3">
          <w:rPr>
            <w:noProof/>
            <w:webHidden/>
          </w:rPr>
        </w:r>
        <w:r w:rsidR="00D67FB3">
          <w:rPr>
            <w:noProof/>
            <w:webHidden/>
          </w:rPr>
          <w:fldChar w:fldCharType="separate"/>
        </w:r>
        <w:r w:rsidR="00FB1433">
          <w:rPr>
            <w:noProof/>
            <w:webHidden/>
          </w:rPr>
          <w:t>23</w:t>
        </w:r>
        <w:r w:rsidR="00D67FB3">
          <w:rPr>
            <w:noProof/>
            <w:webHidden/>
          </w:rPr>
          <w:fldChar w:fldCharType="end"/>
        </w:r>
      </w:hyperlink>
    </w:p>
    <w:p w14:paraId="091F0ED6" w14:textId="7EE56B8A" w:rsidR="00D67FB3" w:rsidRDefault="00D57143">
      <w:pPr>
        <w:pStyle w:val="TOC1"/>
        <w:tabs>
          <w:tab w:val="left" w:pos="660"/>
          <w:tab w:val="right" w:leader="dot" w:pos="9350"/>
        </w:tabs>
        <w:rPr>
          <w:noProof/>
        </w:rPr>
      </w:pPr>
      <w:hyperlink w:anchor="_Toc132025213" w:history="1">
        <w:r w:rsidR="00D67FB3" w:rsidRPr="00205D85">
          <w:rPr>
            <w:rStyle w:val="Hyperlink"/>
            <w:noProof/>
          </w:rPr>
          <w:t>10.</w:t>
        </w:r>
        <w:r w:rsidR="00D67FB3">
          <w:rPr>
            <w:noProof/>
          </w:rPr>
          <w:tab/>
        </w:r>
        <w:r w:rsidR="00D67FB3" w:rsidRPr="00205D85">
          <w:rPr>
            <w:rStyle w:val="Hyperlink"/>
            <w:noProof/>
          </w:rPr>
          <w:t>Appendix</w:t>
        </w:r>
        <w:r w:rsidR="00D67FB3">
          <w:rPr>
            <w:noProof/>
            <w:webHidden/>
          </w:rPr>
          <w:tab/>
        </w:r>
        <w:r w:rsidR="00D67FB3">
          <w:rPr>
            <w:noProof/>
            <w:webHidden/>
          </w:rPr>
          <w:fldChar w:fldCharType="begin"/>
        </w:r>
        <w:r w:rsidR="00D67FB3">
          <w:rPr>
            <w:noProof/>
            <w:webHidden/>
          </w:rPr>
          <w:instrText xml:space="preserve"> PAGEREF _Toc132025213 \h </w:instrText>
        </w:r>
        <w:r w:rsidR="00D67FB3">
          <w:rPr>
            <w:noProof/>
            <w:webHidden/>
          </w:rPr>
        </w:r>
        <w:r w:rsidR="00D67FB3">
          <w:rPr>
            <w:noProof/>
            <w:webHidden/>
          </w:rPr>
          <w:fldChar w:fldCharType="separate"/>
        </w:r>
        <w:r w:rsidR="00FB1433">
          <w:rPr>
            <w:noProof/>
            <w:webHidden/>
          </w:rPr>
          <w:t>27</w:t>
        </w:r>
        <w:r w:rsidR="00D67FB3">
          <w:rPr>
            <w:noProof/>
            <w:webHidden/>
          </w:rPr>
          <w:fldChar w:fldCharType="end"/>
        </w:r>
      </w:hyperlink>
    </w:p>
    <w:p w14:paraId="0788ED94" w14:textId="4E5541E3" w:rsidR="00D67FB3" w:rsidRDefault="00D57143">
      <w:pPr>
        <w:pStyle w:val="TOC2"/>
        <w:tabs>
          <w:tab w:val="left" w:pos="880"/>
          <w:tab w:val="right" w:leader="dot" w:pos="9350"/>
        </w:tabs>
        <w:rPr>
          <w:noProof/>
        </w:rPr>
      </w:pPr>
      <w:hyperlink w:anchor="_Toc132025214" w:history="1">
        <w:r w:rsidR="00D67FB3" w:rsidRPr="00205D85">
          <w:rPr>
            <w:rStyle w:val="Hyperlink"/>
            <w:noProof/>
          </w:rPr>
          <w:t>10.1</w:t>
        </w:r>
        <w:r w:rsidR="00D67FB3">
          <w:rPr>
            <w:noProof/>
          </w:rPr>
          <w:tab/>
        </w:r>
        <w:r w:rsidR="00D67FB3" w:rsidRPr="00205D85">
          <w:rPr>
            <w:rStyle w:val="Hyperlink"/>
            <w:noProof/>
          </w:rPr>
          <w:t>Force Field Analysis</w:t>
        </w:r>
        <w:r w:rsidR="00D67FB3">
          <w:rPr>
            <w:noProof/>
            <w:webHidden/>
          </w:rPr>
          <w:tab/>
        </w:r>
        <w:r w:rsidR="00D67FB3">
          <w:rPr>
            <w:noProof/>
            <w:webHidden/>
          </w:rPr>
          <w:fldChar w:fldCharType="begin"/>
        </w:r>
        <w:r w:rsidR="00D67FB3">
          <w:rPr>
            <w:noProof/>
            <w:webHidden/>
          </w:rPr>
          <w:instrText xml:space="preserve"> PAGEREF _Toc132025214 \h </w:instrText>
        </w:r>
        <w:r w:rsidR="00D67FB3">
          <w:rPr>
            <w:noProof/>
            <w:webHidden/>
          </w:rPr>
        </w:r>
        <w:r w:rsidR="00D67FB3">
          <w:rPr>
            <w:noProof/>
            <w:webHidden/>
          </w:rPr>
          <w:fldChar w:fldCharType="separate"/>
        </w:r>
        <w:r w:rsidR="00FB1433">
          <w:rPr>
            <w:noProof/>
            <w:webHidden/>
          </w:rPr>
          <w:t>27</w:t>
        </w:r>
        <w:r w:rsidR="00D67FB3">
          <w:rPr>
            <w:noProof/>
            <w:webHidden/>
          </w:rPr>
          <w:fldChar w:fldCharType="end"/>
        </w:r>
      </w:hyperlink>
    </w:p>
    <w:p w14:paraId="2199C20C" w14:textId="1665B1AC" w:rsidR="00D67FB3" w:rsidRDefault="00D67FB3" w:rsidP="00373E36">
      <w:pPr>
        <w:jc w:val="center"/>
        <w:rPr>
          <w:b/>
          <w:sz w:val="28"/>
        </w:rPr>
      </w:pPr>
      <w:r>
        <w:rPr>
          <w:b/>
          <w:sz w:val="28"/>
        </w:rPr>
        <w:fldChar w:fldCharType="end"/>
      </w:r>
    </w:p>
    <w:p w14:paraId="3A7AB5B3" w14:textId="1099639B" w:rsidR="00D67FB3" w:rsidRDefault="00D67FB3" w:rsidP="00D67FB3">
      <w:pPr>
        <w:jc w:val="center"/>
        <w:rPr>
          <w:b/>
          <w:sz w:val="28"/>
        </w:rPr>
      </w:pPr>
    </w:p>
    <w:p w14:paraId="354600B2" w14:textId="77777777" w:rsidR="00D573A4" w:rsidRDefault="00D573A4" w:rsidP="00D67FB3">
      <w:pPr>
        <w:jc w:val="center"/>
        <w:rPr>
          <w:b/>
          <w:sz w:val="28"/>
        </w:rPr>
      </w:pPr>
    </w:p>
    <w:p w14:paraId="59957784" w14:textId="77777777" w:rsidR="00D573A4" w:rsidRDefault="00D573A4" w:rsidP="00D67FB3">
      <w:pPr>
        <w:jc w:val="center"/>
        <w:rPr>
          <w:b/>
          <w:sz w:val="28"/>
        </w:rPr>
      </w:pPr>
    </w:p>
    <w:p w14:paraId="678EE109" w14:textId="77777777" w:rsidR="00D67FB3" w:rsidRPr="00D67FB3" w:rsidRDefault="00D67FB3" w:rsidP="00D67FB3">
      <w:pPr>
        <w:jc w:val="center"/>
        <w:rPr>
          <w:b/>
          <w:sz w:val="28"/>
        </w:rPr>
      </w:pPr>
    </w:p>
    <w:p w14:paraId="36E1618F" w14:textId="6F5C0B28" w:rsidR="00D67FB3" w:rsidRDefault="00D67FB3" w:rsidP="00D67FB3">
      <w:pPr>
        <w:jc w:val="center"/>
        <w:rPr>
          <w:b/>
          <w:sz w:val="28"/>
        </w:rPr>
      </w:pPr>
      <w:r w:rsidRPr="00D67FB3">
        <w:rPr>
          <w:b/>
          <w:sz w:val="28"/>
        </w:rPr>
        <w:lastRenderedPageBreak/>
        <w:t>List of Figures</w:t>
      </w:r>
    </w:p>
    <w:p w14:paraId="77E3A984" w14:textId="0844EE10" w:rsidR="00D67FB3" w:rsidRPr="006A6B7B" w:rsidRDefault="00D67FB3">
      <w:pPr>
        <w:pStyle w:val="TableofFigures"/>
        <w:tabs>
          <w:tab w:val="right" w:leader="dot" w:pos="9350"/>
        </w:tabs>
        <w:rPr>
          <w:noProof/>
        </w:rPr>
      </w:pPr>
      <w:r w:rsidRPr="006A6B7B">
        <w:rPr>
          <w:b/>
          <w:sz w:val="28"/>
        </w:rPr>
        <w:fldChar w:fldCharType="begin"/>
      </w:r>
      <w:r w:rsidRPr="006A6B7B">
        <w:rPr>
          <w:b/>
          <w:sz w:val="28"/>
        </w:rPr>
        <w:instrText xml:space="preserve"> TOC \h \z \c "Figure" </w:instrText>
      </w:r>
      <w:r w:rsidRPr="006A6B7B">
        <w:rPr>
          <w:b/>
          <w:sz w:val="28"/>
        </w:rPr>
        <w:fldChar w:fldCharType="separate"/>
      </w:r>
      <w:hyperlink w:anchor="_Toc132025215" w:history="1">
        <w:r w:rsidRPr="006A6B7B">
          <w:rPr>
            <w:rStyle w:val="Hyperlink"/>
            <w:noProof/>
          </w:rPr>
          <w:t>Figure 2</w:t>
        </w:r>
        <w:r w:rsidRPr="006A6B7B">
          <w:rPr>
            <w:rStyle w:val="Hyperlink"/>
            <w:noProof/>
          </w:rPr>
          <w:noBreakHyphen/>
          <w:t>1: Stages of Kurt Lewin’s Change Management Model</w:t>
        </w:r>
        <w:r w:rsidRPr="006A6B7B">
          <w:rPr>
            <w:noProof/>
            <w:webHidden/>
          </w:rPr>
          <w:tab/>
        </w:r>
        <w:r w:rsidRPr="006A6B7B">
          <w:rPr>
            <w:noProof/>
            <w:webHidden/>
          </w:rPr>
          <w:fldChar w:fldCharType="begin"/>
        </w:r>
        <w:r w:rsidRPr="006A6B7B">
          <w:rPr>
            <w:noProof/>
            <w:webHidden/>
          </w:rPr>
          <w:instrText xml:space="preserve"> PAGEREF _Toc132025215 \h </w:instrText>
        </w:r>
        <w:r w:rsidRPr="006A6B7B">
          <w:rPr>
            <w:noProof/>
            <w:webHidden/>
          </w:rPr>
        </w:r>
        <w:r w:rsidRPr="006A6B7B">
          <w:rPr>
            <w:noProof/>
            <w:webHidden/>
          </w:rPr>
          <w:fldChar w:fldCharType="separate"/>
        </w:r>
        <w:r w:rsidR="00FB1433" w:rsidRPr="006A6B7B">
          <w:rPr>
            <w:noProof/>
            <w:webHidden/>
          </w:rPr>
          <w:t>7</w:t>
        </w:r>
        <w:r w:rsidRPr="006A6B7B">
          <w:rPr>
            <w:noProof/>
            <w:webHidden/>
          </w:rPr>
          <w:fldChar w:fldCharType="end"/>
        </w:r>
      </w:hyperlink>
    </w:p>
    <w:p w14:paraId="73EB2B22" w14:textId="20138796" w:rsidR="00D67FB3" w:rsidRPr="006A6B7B" w:rsidRDefault="00D57143">
      <w:pPr>
        <w:pStyle w:val="TableofFigures"/>
        <w:tabs>
          <w:tab w:val="right" w:leader="dot" w:pos="9350"/>
        </w:tabs>
        <w:rPr>
          <w:noProof/>
        </w:rPr>
      </w:pPr>
      <w:hyperlink r:id="rId8" w:anchor="_Toc132025216" w:history="1">
        <w:r w:rsidR="00D67FB3" w:rsidRPr="006A6B7B">
          <w:rPr>
            <w:rStyle w:val="Hyperlink"/>
            <w:noProof/>
          </w:rPr>
          <w:t>Figure 2</w:t>
        </w:r>
        <w:r w:rsidR="00D67FB3" w:rsidRPr="006A6B7B">
          <w:rPr>
            <w:rStyle w:val="Hyperlink"/>
            <w:noProof/>
          </w:rPr>
          <w:noBreakHyphen/>
          <w:t>2: Kottler’s Eight Step Model</w:t>
        </w:r>
        <w:r w:rsidR="00D67FB3" w:rsidRPr="006A6B7B">
          <w:rPr>
            <w:noProof/>
            <w:webHidden/>
          </w:rPr>
          <w:tab/>
        </w:r>
        <w:r w:rsidR="00D67FB3" w:rsidRPr="006A6B7B">
          <w:rPr>
            <w:noProof/>
            <w:webHidden/>
          </w:rPr>
          <w:fldChar w:fldCharType="begin"/>
        </w:r>
        <w:r w:rsidR="00D67FB3" w:rsidRPr="006A6B7B">
          <w:rPr>
            <w:noProof/>
            <w:webHidden/>
          </w:rPr>
          <w:instrText xml:space="preserve"> PAGEREF _Toc132025216 \h </w:instrText>
        </w:r>
        <w:r w:rsidR="00D67FB3" w:rsidRPr="006A6B7B">
          <w:rPr>
            <w:noProof/>
            <w:webHidden/>
          </w:rPr>
        </w:r>
        <w:r w:rsidR="00D67FB3" w:rsidRPr="006A6B7B">
          <w:rPr>
            <w:noProof/>
            <w:webHidden/>
          </w:rPr>
          <w:fldChar w:fldCharType="separate"/>
        </w:r>
        <w:r w:rsidR="00FB1433" w:rsidRPr="006A6B7B">
          <w:rPr>
            <w:noProof/>
            <w:webHidden/>
          </w:rPr>
          <w:t>8</w:t>
        </w:r>
        <w:r w:rsidR="00D67FB3" w:rsidRPr="006A6B7B">
          <w:rPr>
            <w:noProof/>
            <w:webHidden/>
          </w:rPr>
          <w:fldChar w:fldCharType="end"/>
        </w:r>
      </w:hyperlink>
    </w:p>
    <w:p w14:paraId="1FE29B15" w14:textId="0287B531" w:rsidR="00D67FB3" w:rsidRPr="006A6B7B" w:rsidRDefault="00D57143">
      <w:pPr>
        <w:pStyle w:val="TableofFigures"/>
        <w:tabs>
          <w:tab w:val="right" w:leader="dot" w:pos="9350"/>
        </w:tabs>
        <w:rPr>
          <w:noProof/>
        </w:rPr>
      </w:pPr>
      <w:hyperlink w:anchor="_Toc132025217" w:history="1">
        <w:r w:rsidR="00D67FB3" w:rsidRPr="006A6B7B">
          <w:rPr>
            <w:rStyle w:val="Hyperlink"/>
            <w:noProof/>
          </w:rPr>
          <w:t>Figure 2</w:t>
        </w:r>
        <w:r w:rsidR="00D67FB3" w:rsidRPr="006A6B7B">
          <w:rPr>
            <w:rStyle w:val="Hyperlink"/>
            <w:noProof/>
          </w:rPr>
          <w:noBreakHyphen/>
          <w:t>3: Kottler’s Eight Step Application</w:t>
        </w:r>
        <w:r w:rsidR="00D67FB3" w:rsidRPr="006A6B7B">
          <w:rPr>
            <w:noProof/>
            <w:webHidden/>
          </w:rPr>
          <w:tab/>
        </w:r>
        <w:r w:rsidR="00D67FB3" w:rsidRPr="006A6B7B">
          <w:rPr>
            <w:noProof/>
            <w:webHidden/>
          </w:rPr>
          <w:fldChar w:fldCharType="begin"/>
        </w:r>
        <w:r w:rsidR="00D67FB3" w:rsidRPr="006A6B7B">
          <w:rPr>
            <w:noProof/>
            <w:webHidden/>
          </w:rPr>
          <w:instrText xml:space="preserve"> PAGEREF _Toc132025217 \h </w:instrText>
        </w:r>
        <w:r w:rsidR="00D67FB3" w:rsidRPr="006A6B7B">
          <w:rPr>
            <w:noProof/>
            <w:webHidden/>
          </w:rPr>
        </w:r>
        <w:r w:rsidR="00D67FB3" w:rsidRPr="006A6B7B">
          <w:rPr>
            <w:noProof/>
            <w:webHidden/>
          </w:rPr>
          <w:fldChar w:fldCharType="separate"/>
        </w:r>
        <w:r w:rsidR="00FB1433" w:rsidRPr="006A6B7B">
          <w:rPr>
            <w:noProof/>
            <w:webHidden/>
          </w:rPr>
          <w:t>9</w:t>
        </w:r>
        <w:r w:rsidR="00D67FB3" w:rsidRPr="006A6B7B">
          <w:rPr>
            <w:noProof/>
            <w:webHidden/>
          </w:rPr>
          <w:fldChar w:fldCharType="end"/>
        </w:r>
      </w:hyperlink>
    </w:p>
    <w:p w14:paraId="5364457A" w14:textId="2429A638" w:rsidR="00D67FB3" w:rsidRPr="006A6B7B" w:rsidRDefault="00D57143">
      <w:pPr>
        <w:pStyle w:val="TableofFigures"/>
        <w:tabs>
          <w:tab w:val="right" w:leader="dot" w:pos="9350"/>
        </w:tabs>
        <w:rPr>
          <w:noProof/>
        </w:rPr>
      </w:pPr>
      <w:hyperlink r:id="rId9" w:anchor="_Toc132025218" w:history="1">
        <w:r w:rsidR="00D67FB3" w:rsidRPr="006A6B7B">
          <w:rPr>
            <w:rStyle w:val="Hyperlink"/>
            <w:noProof/>
          </w:rPr>
          <w:t>Figure 3</w:t>
        </w:r>
        <w:r w:rsidR="00D67FB3" w:rsidRPr="006A6B7B">
          <w:rPr>
            <w:rStyle w:val="Hyperlink"/>
            <w:noProof/>
          </w:rPr>
          <w:noBreakHyphen/>
          <w:t>1: Cultural Web</w:t>
        </w:r>
        <w:r w:rsidR="00D67FB3" w:rsidRPr="006A6B7B">
          <w:rPr>
            <w:noProof/>
            <w:webHidden/>
          </w:rPr>
          <w:tab/>
        </w:r>
        <w:r w:rsidR="00D67FB3" w:rsidRPr="006A6B7B">
          <w:rPr>
            <w:noProof/>
            <w:webHidden/>
          </w:rPr>
          <w:fldChar w:fldCharType="begin"/>
        </w:r>
        <w:r w:rsidR="00D67FB3" w:rsidRPr="006A6B7B">
          <w:rPr>
            <w:noProof/>
            <w:webHidden/>
          </w:rPr>
          <w:instrText xml:space="preserve"> PAGEREF _Toc132025218 \h </w:instrText>
        </w:r>
        <w:r w:rsidR="00D67FB3" w:rsidRPr="006A6B7B">
          <w:rPr>
            <w:noProof/>
            <w:webHidden/>
          </w:rPr>
        </w:r>
        <w:r w:rsidR="00D67FB3" w:rsidRPr="006A6B7B">
          <w:rPr>
            <w:noProof/>
            <w:webHidden/>
          </w:rPr>
          <w:fldChar w:fldCharType="separate"/>
        </w:r>
        <w:r w:rsidR="00FB1433" w:rsidRPr="006A6B7B">
          <w:rPr>
            <w:noProof/>
            <w:webHidden/>
          </w:rPr>
          <w:t>11</w:t>
        </w:r>
        <w:r w:rsidR="00D67FB3" w:rsidRPr="006A6B7B">
          <w:rPr>
            <w:noProof/>
            <w:webHidden/>
          </w:rPr>
          <w:fldChar w:fldCharType="end"/>
        </w:r>
      </w:hyperlink>
    </w:p>
    <w:p w14:paraId="48CA32C9" w14:textId="12E56AED" w:rsidR="00D67FB3" w:rsidRPr="006A6B7B" w:rsidRDefault="00D57143">
      <w:pPr>
        <w:pStyle w:val="TableofFigures"/>
        <w:tabs>
          <w:tab w:val="right" w:leader="dot" w:pos="9350"/>
        </w:tabs>
        <w:rPr>
          <w:noProof/>
        </w:rPr>
      </w:pPr>
      <w:hyperlink w:anchor="_Toc132025219" w:history="1">
        <w:r w:rsidR="00D67FB3" w:rsidRPr="006A6B7B">
          <w:rPr>
            <w:rStyle w:val="Hyperlink"/>
            <w:noProof/>
          </w:rPr>
          <w:t>Figure 3</w:t>
        </w:r>
        <w:r w:rsidR="00D67FB3" w:rsidRPr="006A6B7B">
          <w:rPr>
            <w:rStyle w:val="Hyperlink"/>
            <w:noProof/>
          </w:rPr>
          <w:noBreakHyphen/>
          <w:t>2: Cultural web supplication</w:t>
        </w:r>
        <w:r w:rsidR="00D67FB3" w:rsidRPr="006A6B7B">
          <w:rPr>
            <w:noProof/>
            <w:webHidden/>
          </w:rPr>
          <w:tab/>
        </w:r>
        <w:r w:rsidR="00D67FB3" w:rsidRPr="006A6B7B">
          <w:rPr>
            <w:noProof/>
            <w:webHidden/>
          </w:rPr>
          <w:fldChar w:fldCharType="begin"/>
        </w:r>
        <w:r w:rsidR="00D67FB3" w:rsidRPr="006A6B7B">
          <w:rPr>
            <w:noProof/>
            <w:webHidden/>
          </w:rPr>
          <w:instrText xml:space="preserve"> PAGEREF _Toc132025219 \h </w:instrText>
        </w:r>
        <w:r w:rsidR="00D67FB3" w:rsidRPr="006A6B7B">
          <w:rPr>
            <w:noProof/>
            <w:webHidden/>
          </w:rPr>
        </w:r>
        <w:r w:rsidR="00D67FB3" w:rsidRPr="006A6B7B">
          <w:rPr>
            <w:noProof/>
            <w:webHidden/>
          </w:rPr>
          <w:fldChar w:fldCharType="separate"/>
        </w:r>
        <w:r w:rsidR="00FB1433" w:rsidRPr="006A6B7B">
          <w:rPr>
            <w:noProof/>
            <w:webHidden/>
          </w:rPr>
          <w:t>12</w:t>
        </w:r>
        <w:r w:rsidR="00D67FB3" w:rsidRPr="006A6B7B">
          <w:rPr>
            <w:noProof/>
            <w:webHidden/>
          </w:rPr>
          <w:fldChar w:fldCharType="end"/>
        </w:r>
      </w:hyperlink>
    </w:p>
    <w:p w14:paraId="100B1E37" w14:textId="730FE195" w:rsidR="00D67FB3" w:rsidRPr="006A6B7B" w:rsidRDefault="00D57143">
      <w:pPr>
        <w:pStyle w:val="TableofFigures"/>
        <w:tabs>
          <w:tab w:val="right" w:leader="dot" w:pos="9350"/>
        </w:tabs>
        <w:rPr>
          <w:noProof/>
        </w:rPr>
      </w:pPr>
      <w:hyperlink r:id="rId10" w:anchor="_Toc132025220" w:history="1">
        <w:r w:rsidR="00D67FB3" w:rsidRPr="006A6B7B">
          <w:rPr>
            <w:rStyle w:val="Hyperlink"/>
            <w:noProof/>
          </w:rPr>
          <w:t>Figure 3</w:t>
        </w:r>
        <w:r w:rsidR="00D67FB3" w:rsidRPr="006A6B7B">
          <w:rPr>
            <w:rStyle w:val="Hyperlink"/>
            <w:noProof/>
          </w:rPr>
          <w:noBreakHyphen/>
          <w:t>3: Leadership and change management</w:t>
        </w:r>
        <w:r w:rsidR="00D67FB3" w:rsidRPr="006A6B7B">
          <w:rPr>
            <w:noProof/>
            <w:webHidden/>
          </w:rPr>
          <w:tab/>
        </w:r>
        <w:r w:rsidR="00D67FB3" w:rsidRPr="006A6B7B">
          <w:rPr>
            <w:noProof/>
            <w:webHidden/>
          </w:rPr>
          <w:fldChar w:fldCharType="begin"/>
        </w:r>
        <w:r w:rsidR="00D67FB3" w:rsidRPr="006A6B7B">
          <w:rPr>
            <w:noProof/>
            <w:webHidden/>
          </w:rPr>
          <w:instrText xml:space="preserve"> PAGEREF _Toc132025220 \h </w:instrText>
        </w:r>
        <w:r w:rsidR="00D67FB3" w:rsidRPr="006A6B7B">
          <w:rPr>
            <w:noProof/>
            <w:webHidden/>
          </w:rPr>
        </w:r>
        <w:r w:rsidR="00D67FB3" w:rsidRPr="006A6B7B">
          <w:rPr>
            <w:noProof/>
            <w:webHidden/>
          </w:rPr>
          <w:fldChar w:fldCharType="separate"/>
        </w:r>
        <w:r w:rsidR="00FB1433" w:rsidRPr="006A6B7B">
          <w:rPr>
            <w:noProof/>
            <w:webHidden/>
          </w:rPr>
          <w:t>13</w:t>
        </w:r>
        <w:r w:rsidR="00D67FB3" w:rsidRPr="006A6B7B">
          <w:rPr>
            <w:noProof/>
            <w:webHidden/>
          </w:rPr>
          <w:fldChar w:fldCharType="end"/>
        </w:r>
      </w:hyperlink>
    </w:p>
    <w:p w14:paraId="1592EB9D" w14:textId="252F794D" w:rsidR="00D67FB3" w:rsidRPr="006A6B7B" w:rsidRDefault="00D57143">
      <w:pPr>
        <w:pStyle w:val="TableofFigures"/>
        <w:tabs>
          <w:tab w:val="right" w:leader="dot" w:pos="9350"/>
        </w:tabs>
        <w:rPr>
          <w:noProof/>
        </w:rPr>
      </w:pPr>
      <w:hyperlink r:id="rId11" w:anchor="_Toc132025221" w:history="1">
        <w:r w:rsidR="00D67FB3" w:rsidRPr="006A6B7B">
          <w:rPr>
            <w:rStyle w:val="Hyperlink"/>
            <w:noProof/>
          </w:rPr>
          <w:t>Figure 4</w:t>
        </w:r>
        <w:r w:rsidR="00D67FB3" w:rsidRPr="006A6B7B">
          <w:rPr>
            <w:rStyle w:val="Hyperlink"/>
            <w:noProof/>
          </w:rPr>
          <w:noBreakHyphen/>
          <w:t>1: PESTEL Analysis</w:t>
        </w:r>
        <w:r w:rsidR="00D67FB3" w:rsidRPr="006A6B7B">
          <w:rPr>
            <w:noProof/>
            <w:webHidden/>
          </w:rPr>
          <w:tab/>
        </w:r>
        <w:r w:rsidR="00D67FB3" w:rsidRPr="006A6B7B">
          <w:rPr>
            <w:noProof/>
            <w:webHidden/>
          </w:rPr>
          <w:fldChar w:fldCharType="begin"/>
        </w:r>
        <w:r w:rsidR="00D67FB3" w:rsidRPr="006A6B7B">
          <w:rPr>
            <w:noProof/>
            <w:webHidden/>
          </w:rPr>
          <w:instrText xml:space="preserve"> PAGEREF _Toc132025221 \h </w:instrText>
        </w:r>
        <w:r w:rsidR="00D67FB3" w:rsidRPr="006A6B7B">
          <w:rPr>
            <w:noProof/>
            <w:webHidden/>
          </w:rPr>
        </w:r>
        <w:r w:rsidR="00D67FB3" w:rsidRPr="006A6B7B">
          <w:rPr>
            <w:noProof/>
            <w:webHidden/>
          </w:rPr>
          <w:fldChar w:fldCharType="separate"/>
        </w:r>
        <w:r w:rsidR="00FB1433" w:rsidRPr="006A6B7B">
          <w:rPr>
            <w:noProof/>
            <w:webHidden/>
          </w:rPr>
          <w:t>15</w:t>
        </w:r>
        <w:r w:rsidR="00D67FB3" w:rsidRPr="006A6B7B">
          <w:rPr>
            <w:noProof/>
            <w:webHidden/>
          </w:rPr>
          <w:fldChar w:fldCharType="end"/>
        </w:r>
      </w:hyperlink>
    </w:p>
    <w:p w14:paraId="4065B263" w14:textId="12F107CE" w:rsidR="00D67FB3" w:rsidRPr="006A6B7B" w:rsidRDefault="00D57143">
      <w:pPr>
        <w:pStyle w:val="TableofFigures"/>
        <w:tabs>
          <w:tab w:val="right" w:leader="dot" w:pos="9350"/>
        </w:tabs>
        <w:rPr>
          <w:noProof/>
        </w:rPr>
      </w:pPr>
      <w:hyperlink r:id="rId12" w:anchor="_Toc132025222" w:history="1">
        <w:r w:rsidR="00D67FB3" w:rsidRPr="006A6B7B">
          <w:rPr>
            <w:rStyle w:val="Hyperlink"/>
            <w:noProof/>
          </w:rPr>
          <w:t>Figure 5</w:t>
        </w:r>
        <w:r w:rsidR="00D67FB3" w:rsidRPr="006A6B7B">
          <w:rPr>
            <w:rStyle w:val="Hyperlink"/>
            <w:noProof/>
          </w:rPr>
          <w:noBreakHyphen/>
          <w:t>1: Mendelow’s Matrix</w:t>
        </w:r>
        <w:r w:rsidR="00D67FB3" w:rsidRPr="006A6B7B">
          <w:rPr>
            <w:noProof/>
            <w:webHidden/>
          </w:rPr>
          <w:tab/>
        </w:r>
        <w:r w:rsidR="00D67FB3" w:rsidRPr="006A6B7B">
          <w:rPr>
            <w:noProof/>
            <w:webHidden/>
          </w:rPr>
          <w:fldChar w:fldCharType="begin"/>
        </w:r>
        <w:r w:rsidR="00D67FB3" w:rsidRPr="006A6B7B">
          <w:rPr>
            <w:noProof/>
            <w:webHidden/>
          </w:rPr>
          <w:instrText xml:space="preserve"> PAGEREF _Toc132025222 \h </w:instrText>
        </w:r>
        <w:r w:rsidR="00D67FB3" w:rsidRPr="006A6B7B">
          <w:rPr>
            <w:noProof/>
            <w:webHidden/>
          </w:rPr>
        </w:r>
        <w:r w:rsidR="00D67FB3" w:rsidRPr="006A6B7B">
          <w:rPr>
            <w:noProof/>
            <w:webHidden/>
          </w:rPr>
          <w:fldChar w:fldCharType="separate"/>
        </w:r>
        <w:r w:rsidR="00FB1433" w:rsidRPr="006A6B7B">
          <w:rPr>
            <w:noProof/>
            <w:webHidden/>
          </w:rPr>
          <w:t>18</w:t>
        </w:r>
        <w:r w:rsidR="00D67FB3" w:rsidRPr="006A6B7B">
          <w:rPr>
            <w:noProof/>
            <w:webHidden/>
          </w:rPr>
          <w:fldChar w:fldCharType="end"/>
        </w:r>
      </w:hyperlink>
    </w:p>
    <w:p w14:paraId="18795D54" w14:textId="7BF3F861" w:rsidR="00D67FB3" w:rsidRPr="006A6B7B" w:rsidRDefault="00D57143">
      <w:pPr>
        <w:pStyle w:val="TableofFigures"/>
        <w:tabs>
          <w:tab w:val="right" w:leader="dot" w:pos="9350"/>
        </w:tabs>
        <w:rPr>
          <w:noProof/>
        </w:rPr>
      </w:pPr>
      <w:hyperlink r:id="rId13" w:anchor="_Toc132025223" w:history="1">
        <w:r w:rsidR="00D67FB3" w:rsidRPr="006A6B7B">
          <w:rPr>
            <w:rStyle w:val="Hyperlink"/>
            <w:noProof/>
          </w:rPr>
          <w:t>Figure 8</w:t>
        </w:r>
        <w:r w:rsidR="00D67FB3" w:rsidRPr="006A6B7B">
          <w:rPr>
            <w:rStyle w:val="Hyperlink"/>
            <w:noProof/>
          </w:rPr>
          <w:noBreakHyphen/>
          <w:t>1: Overcoming resistance to change</w:t>
        </w:r>
        <w:r w:rsidR="00D67FB3" w:rsidRPr="006A6B7B">
          <w:rPr>
            <w:noProof/>
            <w:webHidden/>
          </w:rPr>
          <w:tab/>
        </w:r>
        <w:r w:rsidR="00D67FB3" w:rsidRPr="006A6B7B">
          <w:rPr>
            <w:noProof/>
            <w:webHidden/>
          </w:rPr>
          <w:fldChar w:fldCharType="begin"/>
        </w:r>
        <w:r w:rsidR="00D67FB3" w:rsidRPr="006A6B7B">
          <w:rPr>
            <w:noProof/>
            <w:webHidden/>
          </w:rPr>
          <w:instrText xml:space="preserve"> PAGEREF _Toc132025223 \h </w:instrText>
        </w:r>
        <w:r w:rsidR="00D67FB3" w:rsidRPr="006A6B7B">
          <w:rPr>
            <w:noProof/>
            <w:webHidden/>
          </w:rPr>
        </w:r>
        <w:r w:rsidR="00D67FB3" w:rsidRPr="006A6B7B">
          <w:rPr>
            <w:noProof/>
            <w:webHidden/>
          </w:rPr>
          <w:fldChar w:fldCharType="separate"/>
        </w:r>
        <w:r w:rsidR="00FB1433" w:rsidRPr="006A6B7B">
          <w:rPr>
            <w:noProof/>
            <w:webHidden/>
          </w:rPr>
          <w:t>21</w:t>
        </w:r>
        <w:r w:rsidR="00D67FB3" w:rsidRPr="006A6B7B">
          <w:rPr>
            <w:noProof/>
            <w:webHidden/>
          </w:rPr>
          <w:fldChar w:fldCharType="end"/>
        </w:r>
      </w:hyperlink>
    </w:p>
    <w:p w14:paraId="3924E528" w14:textId="557B4ADD" w:rsidR="00D67FB3" w:rsidRPr="006A6B7B" w:rsidRDefault="00D67FB3" w:rsidP="00D67FB3">
      <w:pPr>
        <w:jc w:val="center"/>
        <w:rPr>
          <w:b/>
          <w:sz w:val="28"/>
        </w:rPr>
      </w:pPr>
      <w:r w:rsidRPr="006A6B7B">
        <w:rPr>
          <w:b/>
          <w:sz w:val="28"/>
        </w:rPr>
        <w:fldChar w:fldCharType="end"/>
      </w:r>
    </w:p>
    <w:p w14:paraId="2157D270" w14:textId="16A49E11" w:rsidR="00D67FB3" w:rsidRPr="006A6B7B" w:rsidRDefault="00D67FB3" w:rsidP="00D67FB3">
      <w:pPr>
        <w:jc w:val="center"/>
        <w:rPr>
          <w:b/>
          <w:sz w:val="28"/>
        </w:rPr>
      </w:pPr>
      <w:r w:rsidRPr="006A6B7B">
        <w:rPr>
          <w:b/>
          <w:sz w:val="28"/>
        </w:rPr>
        <w:t>List of Tables</w:t>
      </w:r>
    </w:p>
    <w:p w14:paraId="7BF6E307" w14:textId="554EDF28" w:rsidR="00D67FB3" w:rsidRPr="006A6B7B" w:rsidRDefault="00D67FB3">
      <w:pPr>
        <w:pStyle w:val="TableofFigures"/>
        <w:tabs>
          <w:tab w:val="right" w:leader="dot" w:pos="9350"/>
        </w:tabs>
        <w:rPr>
          <w:rFonts w:asciiTheme="minorHAnsi" w:eastAsiaTheme="minorEastAsia" w:hAnsiTheme="minorHAnsi"/>
          <w:noProof/>
          <w:sz w:val="22"/>
        </w:rPr>
      </w:pPr>
      <w:r w:rsidRPr="006A6B7B">
        <w:rPr>
          <w:b/>
          <w:sz w:val="28"/>
        </w:rPr>
        <w:fldChar w:fldCharType="begin"/>
      </w:r>
      <w:r w:rsidRPr="006A6B7B">
        <w:rPr>
          <w:b/>
          <w:sz w:val="28"/>
        </w:rPr>
        <w:instrText xml:space="preserve"> TOC \h \z \c "Table" </w:instrText>
      </w:r>
      <w:r w:rsidRPr="006A6B7B">
        <w:rPr>
          <w:b/>
          <w:sz w:val="28"/>
        </w:rPr>
        <w:fldChar w:fldCharType="separate"/>
      </w:r>
      <w:hyperlink w:anchor="_Toc132025224" w:history="1">
        <w:r w:rsidRPr="006A6B7B">
          <w:rPr>
            <w:rStyle w:val="Hyperlink"/>
            <w:noProof/>
          </w:rPr>
          <w:t>Table 2</w:t>
        </w:r>
        <w:r w:rsidRPr="006A6B7B">
          <w:rPr>
            <w:rStyle w:val="Hyperlink"/>
            <w:noProof/>
          </w:rPr>
          <w:noBreakHyphen/>
          <w:t>1: Driving forces and resistors for the change</w:t>
        </w:r>
        <w:r w:rsidRPr="006A6B7B">
          <w:rPr>
            <w:noProof/>
            <w:webHidden/>
          </w:rPr>
          <w:tab/>
        </w:r>
        <w:r w:rsidRPr="006A6B7B">
          <w:rPr>
            <w:noProof/>
            <w:webHidden/>
          </w:rPr>
          <w:fldChar w:fldCharType="begin"/>
        </w:r>
        <w:r w:rsidRPr="006A6B7B">
          <w:rPr>
            <w:noProof/>
            <w:webHidden/>
          </w:rPr>
          <w:instrText xml:space="preserve"> PAGEREF _Toc132025224 \h </w:instrText>
        </w:r>
        <w:r w:rsidRPr="006A6B7B">
          <w:rPr>
            <w:noProof/>
            <w:webHidden/>
          </w:rPr>
        </w:r>
        <w:r w:rsidRPr="006A6B7B">
          <w:rPr>
            <w:noProof/>
            <w:webHidden/>
          </w:rPr>
          <w:fldChar w:fldCharType="separate"/>
        </w:r>
        <w:r w:rsidR="00FB1433" w:rsidRPr="006A6B7B">
          <w:rPr>
            <w:noProof/>
            <w:webHidden/>
          </w:rPr>
          <w:t>6</w:t>
        </w:r>
        <w:r w:rsidRPr="006A6B7B">
          <w:rPr>
            <w:noProof/>
            <w:webHidden/>
          </w:rPr>
          <w:fldChar w:fldCharType="end"/>
        </w:r>
      </w:hyperlink>
    </w:p>
    <w:p w14:paraId="497086BE" w14:textId="55A1A584" w:rsidR="00D67FB3" w:rsidRPr="006A6B7B" w:rsidRDefault="00D57143">
      <w:pPr>
        <w:pStyle w:val="TableofFigures"/>
        <w:tabs>
          <w:tab w:val="right" w:leader="dot" w:pos="9350"/>
        </w:tabs>
        <w:rPr>
          <w:rFonts w:asciiTheme="minorHAnsi" w:eastAsiaTheme="minorEastAsia" w:hAnsiTheme="minorHAnsi"/>
          <w:noProof/>
          <w:sz w:val="22"/>
        </w:rPr>
      </w:pPr>
      <w:hyperlink w:anchor="_Toc132025225" w:history="1">
        <w:r w:rsidR="00D67FB3" w:rsidRPr="006A6B7B">
          <w:rPr>
            <w:rStyle w:val="Hyperlink"/>
            <w:noProof/>
          </w:rPr>
          <w:t>Table 4</w:t>
        </w:r>
        <w:r w:rsidR="00D67FB3" w:rsidRPr="006A6B7B">
          <w:rPr>
            <w:rStyle w:val="Hyperlink"/>
            <w:noProof/>
          </w:rPr>
          <w:noBreakHyphen/>
          <w:t>1: PESTEL analysis</w:t>
        </w:r>
        <w:r w:rsidR="00D67FB3" w:rsidRPr="006A6B7B">
          <w:rPr>
            <w:noProof/>
            <w:webHidden/>
          </w:rPr>
          <w:tab/>
        </w:r>
        <w:r w:rsidR="00D67FB3" w:rsidRPr="006A6B7B">
          <w:rPr>
            <w:noProof/>
            <w:webHidden/>
          </w:rPr>
          <w:fldChar w:fldCharType="begin"/>
        </w:r>
        <w:r w:rsidR="00D67FB3" w:rsidRPr="006A6B7B">
          <w:rPr>
            <w:noProof/>
            <w:webHidden/>
          </w:rPr>
          <w:instrText xml:space="preserve"> PAGEREF _Toc132025225 \h </w:instrText>
        </w:r>
        <w:r w:rsidR="00D67FB3" w:rsidRPr="006A6B7B">
          <w:rPr>
            <w:noProof/>
            <w:webHidden/>
          </w:rPr>
        </w:r>
        <w:r w:rsidR="00D67FB3" w:rsidRPr="006A6B7B">
          <w:rPr>
            <w:noProof/>
            <w:webHidden/>
          </w:rPr>
          <w:fldChar w:fldCharType="separate"/>
        </w:r>
        <w:r w:rsidR="00FB1433" w:rsidRPr="006A6B7B">
          <w:rPr>
            <w:noProof/>
            <w:webHidden/>
          </w:rPr>
          <w:t>15</w:t>
        </w:r>
        <w:r w:rsidR="00D67FB3" w:rsidRPr="006A6B7B">
          <w:rPr>
            <w:noProof/>
            <w:webHidden/>
          </w:rPr>
          <w:fldChar w:fldCharType="end"/>
        </w:r>
      </w:hyperlink>
    </w:p>
    <w:p w14:paraId="7CEE02F5" w14:textId="7D8D118F" w:rsidR="00D67FB3" w:rsidRPr="006A6B7B" w:rsidRDefault="00D57143">
      <w:pPr>
        <w:pStyle w:val="TableofFigures"/>
        <w:tabs>
          <w:tab w:val="right" w:leader="dot" w:pos="9350"/>
        </w:tabs>
        <w:rPr>
          <w:rFonts w:asciiTheme="minorHAnsi" w:eastAsiaTheme="minorEastAsia" w:hAnsiTheme="minorHAnsi"/>
          <w:noProof/>
          <w:sz w:val="22"/>
        </w:rPr>
      </w:pPr>
      <w:hyperlink w:anchor="_Toc132025226" w:history="1">
        <w:r w:rsidR="00D67FB3" w:rsidRPr="006A6B7B">
          <w:rPr>
            <w:rStyle w:val="Hyperlink"/>
            <w:noProof/>
          </w:rPr>
          <w:t>Table 4</w:t>
        </w:r>
        <w:r w:rsidR="00D67FB3" w:rsidRPr="006A6B7B">
          <w:rPr>
            <w:rStyle w:val="Hyperlink"/>
            <w:noProof/>
          </w:rPr>
          <w:noBreakHyphen/>
          <w:t>2: SWOT analysis</w:t>
        </w:r>
        <w:r w:rsidR="00D67FB3" w:rsidRPr="006A6B7B">
          <w:rPr>
            <w:noProof/>
            <w:webHidden/>
          </w:rPr>
          <w:tab/>
        </w:r>
        <w:r w:rsidR="00D67FB3" w:rsidRPr="006A6B7B">
          <w:rPr>
            <w:noProof/>
            <w:webHidden/>
          </w:rPr>
          <w:fldChar w:fldCharType="begin"/>
        </w:r>
        <w:r w:rsidR="00D67FB3" w:rsidRPr="006A6B7B">
          <w:rPr>
            <w:noProof/>
            <w:webHidden/>
          </w:rPr>
          <w:instrText xml:space="preserve"> PAGEREF _Toc132025226 \h </w:instrText>
        </w:r>
        <w:r w:rsidR="00D67FB3" w:rsidRPr="006A6B7B">
          <w:rPr>
            <w:noProof/>
            <w:webHidden/>
          </w:rPr>
        </w:r>
        <w:r w:rsidR="00D67FB3" w:rsidRPr="006A6B7B">
          <w:rPr>
            <w:noProof/>
            <w:webHidden/>
          </w:rPr>
          <w:fldChar w:fldCharType="separate"/>
        </w:r>
        <w:r w:rsidR="00FB1433" w:rsidRPr="006A6B7B">
          <w:rPr>
            <w:noProof/>
            <w:webHidden/>
          </w:rPr>
          <w:t>17</w:t>
        </w:r>
        <w:r w:rsidR="00D67FB3" w:rsidRPr="006A6B7B">
          <w:rPr>
            <w:noProof/>
            <w:webHidden/>
          </w:rPr>
          <w:fldChar w:fldCharType="end"/>
        </w:r>
      </w:hyperlink>
    </w:p>
    <w:p w14:paraId="51F46C56" w14:textId="7A43A3FB" w:rsidR="00D67FB3" w:rsidRPr="006A6B7B" w:rsidRDefault="00D57143">
      <w:pPr>
        <w:pStyle w:val="TableofFigures"/>
        <w:tabs>
          <w:tab w:val="right" w:leader="dot" w:pos="9350"/>
        </w:tabs>
        <w:rPr>
          <w:rFonts w:asciiTheme="minorHAnsi" w:eastAsiaTheme="minorEastAsia" w:hAnsiTheme="minorHAnsi"/>
          <w:noProof/>
          <w:sz w:val="22"/>
        </w:rPr>
      </w:pPr>
      <w:hyperlink w:anchor="_Toc132025227" w:history="1">
        <w:r w:rsidR="00D67FB3" w:rsidRPr="006A6B7B">
          <w:rPr>
            <w:rStyle w:val="Hyperlink"/>
            <w:noProof/>
          </w:rPr>
          <w:t>Table 6</w:t>
        </w:r>
        <w:r w:rsidR="00D67FB3" w:rsidRPr="006A6B7B">
          <w:rPr>
            <w:rStyle w:val="Hyperlink"/>
            <w:noProof/>
          </w:rPr>
          <w:noBreakHyphen/>
          <w:t>1: Methods to overcome the resistances</w:t>
        </w:r>
        <w:r w:rsidR="00D67FB3" w:rsidRPr="006A6B7B">
          <w:rPr>
            <w:noProof/>
            <w:webHidden/>
          </w:rPr>
          <w:tab/>
        </w:r>
        <w:r w:rsidR="00D67FB3" w:rsidRPr="006A6B7B">
          <w:rPr>
            <w:noProof/>
            <w:webHidden/>
          </w:rPr>
          <w:fldChar w:fldCharType="begin"/>
        </w:r>
        <w:r w:rsidR="00D67FB3" w:rsidRPr="006A6B7B">
          <w:rPr>
            <w:noProof/>
            <w:webHidden/>
          </w:rPr>
          <w:instrText xml:space="preserve"> PAGEREF _Toc132025227 \h </w:instrText>
        </w:r>
        <w:r w:rsidR="00D67FB3" w:rsidRPr="006A6B7B">
          <w:rPr>
            <w:noProof/>
            <w:webHidden/>
          </w:rPr>
        </w:r>
        <w:r w:rsidR="00D67FB3" w:rsidRPr="006A6B7B">
          <w:rPr>
            <w:noProof/>
            <w:webHidden/>
          </w:rPr>
          <w:fldChar w:fldCharType="separate"/>
        </w:r>
        <w:r w:rsidR="00FB1433" w:rsidRPr="006A6B7B">
          <w:rPr>
            <w:noProof/>
            <w:webHidden/>
          </w:rPr>
          <w:t>19</w:t>
        </w:r>
        <w:r w:rsidR="00D67FB3" w:rsidRPr="006A6B7B">
          <w:rPr>
            <w:noProof/>
            <w:webHidden/>
          </w:rPr>
          <w:fldChar w:fldCharType="end"/>
        </w:r>
      </w:hyperlink>
    </w:p>
    <w:p w14:paraId="4450BA2F" w14:textId="3ED0390F" w:rsidR="00D67FB3" w:rsidRDefault="00D67FB3" w:rsidP="00D67FB3">
      <w:pPr>
        <w:jc w:val="center"/>
        <w:rPr>
          <w:b/>
          <w:sz w:val="28"/>
        </w:rPr>
      </w:pPr>
      <w:r w:rsidRPr="006A6B7B">
        <w:rPr>
          <w:b/>
          <w:sz w:val="28"/>
        </w:rPr>
        <w:fldChar w:fldCharType="end"/>
      </w:r>
    </w:p>
    <w:p w14:paraId="5529D8C7" w14:textId="416E2C73" w:rsidR="00D67FB3" w:rsidRDefault="00D67FB3" w:rsidP="00D67FB3">
      <w:pPr>
        <w:jc w:val="center"/>
        <w:rPr>
          <w:b/>
          <w:sz w:val="28"/>
        </w:rPr>
      </w:pPr>
    </w:p>
    <w:p w14:paraId="3AAC0FAB" w14:textId="75E1EF6E" w:rsidR="00D67FB3" w:rsidRDefault="00D67FB3" w:rsidP="00D67FB3">
      <w:pPr>
        <w:jc w:val="center"/>
        <w:rPr>
          <w:b/>
          <w:sz w:val="28"/>
        </w:rPr>
      </w:pPr>
    </w:p>
    <w:p w14:paraId="77AB46C5" w14:textId="00C6DE7E" w:rsidR="00D67FB3" w:rsidRDefault="00D67FB3" w:rsidP="00D67FB3">
      <w:pPr>
        <w:jc w:val="center"/>
        <w:rPr>
          <w:b/>
          <w:sz w:val="28"/>
        </w:rPr>
      </w:pPr>
    </w:p>
    <w:p w14:paraId="6852430A" w14:textId="36E2CA79" w:rsidR="00D67FB3" w:rsidRDefault="00D67FB3" w:rsidP="00D67FB3">
      <w:pPr>
        <w:jc w:val="center"/>
        <w:rPr>
          <w:b/>
          <w:sz w:val="28"/>
        </w:rPr>
      </w:pPr>
    </w:p>
    <w:p w14:paraId="357E6238" w14:textId="4C8AC527" w:rsidR="00D67FB3" w:rsidRDefault="00D67FB3" w:rsidP="00D67FB3">
      <w:pPr>
        <w:jc w:val="center"/>
        <w:rPr>
          <w:b/>
          <w:sz w:val="28"/>
        </w:rPr>
      </w:pPr>
    </w:p>
    <w:p w14:paraId="02BA3599" w14:textId="3CA6EC8C" w:rsidR="00D67FB3" w:rsidRDefault="00D67FB3" w:rsidP="00D67FB3">
      <w:pPr>
        <w:jc w:val="center"/>
        <w:rPr>
          <w:b/>
          <w:sz w:val="28"/>
        </w:rPr>
      </w:pPr>
    </w:p>
    <w:p w14:paraId="6ACD9904" w14:textId="6C741D58" w:rsidR="00D67FB3" w:rsidRDefault="00D67FB3" w:rsidP="00D67FB3">
      <w:pPr>
        <w:jc w:val="center"/>
        <w:rPr>
          <w:b/>
          <w:sz w:val="28"/>
        </w:rPr>
      </w:pPr>
    </w:p>
    <w:p w14:paraId="3D96B294" w14:textId="77777777" w:rsidR="00D67FB3" w:rsidRPr="00D67FB3" w:rsidRDefault="00D67FB3" w:rsidP="00D67FB3">
      <w:pPr>
        <w:jc w:val="center"/>
        <w:rPr>
          <w:b/>
          <w:sz w:val="28"/>
        </w:rPr>
      </w:pPr>
    </w:p>
    <w:p w14:paraId="25747EEC" w14:textId="77777777" w:rsidR="00D67FB3" w:rsidRDefault="00D67FB3" w:rsidP="009C0ABD"/>
    <w:p w14:paraId="0C5711E1" w14:textId="03558DE1" w:rsidR="008B5A41" w:rsidRDefault="008B5A41" w:rsidP="009C0ABD"/>
    <w:p w14:paraId="04309981" w14:textId="63797A22" w:rsidR="008B5A41" w:rsidRDefault="001F34A3" w:rsidP="001F34A3">
      <w:pPr>
        <w:pStyle w:val="Heading1"/>
      </w:pPr>
      <w:bookmarkStart w:id="1" w:name="_Toc132025196"/>
      <w:r>
        <w:lastRenderedPageBreak/>
        <w:t>Introduction</w:t>
      </w:r>
      <w:bookmarkEnd w:id="1"/>
      <w:r>
        <w:t xml:space="preserve"> </w:t>
      </w:r>
    </w:p>
    <w:p w14:paraId="464F6456" w14:textId="0B8BFD7E" w:rsidR="001F34A3" w:rsidRDefault="00DA2F28" w:rsidP="001F34A3">
      <w:r w:rsidRPr="00DA2F28">
        <w:t xml:space="preserve">Understanding organizational development and expansion requires knowledge of a key component called change management. To implement changes effectively, it is imperative to </w:t>
      </w:r>
      <w:r w:rsidR="006A6B7B" w:rsidRPr="00DA2F28">
        <w:t>consider</w:t>
      </w:r>
      <w:r w:rsidRPr="00DA2F28">
        <w:t xml:space="preserve"> the creation of the steps and use of the models in change management. The current study has chosen a number of theoretical components for application. Kurt </w:t>
      </w:r>
      <w:proofErr w:type="spellStart"/>
      <w:r w:rsidRPr="00DA2F28">
        <w:t>Lewin's</w:t>
      </w:r>
      <w:proofErr w:type="spellEnd"/>
      <w:r w:rsidRPr="00DA2F28">
        <w:t xml:space="preserve"> force field analysis, his change management model, and </w:t>
      </w:r>
      <w:proofErr w:type="spellStart"/>
      <w:r w:rsidRPr="00DA2F28">
        <w:t>Kottler's</w:t>
      </w:r>
      <w:proofErr w:type="spellEnd"/>
      <w:r w:rsidRPr="00DA2F28">
        <w:t xml:space="preserve"> eight-step model are among the different change management models used to comprehend the change management application. The study also outlined the motivations behind change management as well as potential environmental influences on change management in the chosen organization. Understanding the resistances to change management opens up possibilities for ensuring that organizations are effectively implementing preventive measures. Additionally, the author offers suggestions that can be used by organizations to implement an efficient change management process</w:t>
      </w:r>
      <w:r w:rsidR="00637D38">
        <w:t xml:space="preserve">. </w:t>
      </w:r>
    </w:p>
    <w:p w14:paraId="1EAD2AEF" w14:textId="565DC409" w:rsidR="00EF65F4" w:rsidRDefault="004B7EBC" w:rsidP="001F34A3">
      <w:r w:rsidRPr="004B7EBC">
        <w:t xml:space="preserve"> British Railways was chosen as the study's chosen organization. This state-owned company was established in the 17th century</w:t>
      </w:r>
      <w:r w:rsidR="00567F44">
        <w:t xml:space="preserve"> </w:t>
      </w:r>
      <w:sdt>
        <w:sdtPr>
          <w:id w:val="-807393750"/>
          <w:citation/>
        </w:sdtPr>
        <w:sdtEndPr/>
        <w:sdtContent>
          <w:r w:rsidR="00567F44">
            <w:fldChar w:fldCharType="begin"/>
          </w:r>
          <w:r w:rsidR="00567F44">
            <w:instrText xml:space="preserve"> CITATION Fer187 \l 1033 </w:instrText>
          </w:r>
          <w:r w:rsidR="00567F44">
            <w:fldChar w:fldCharType="separate"/>
          </w:r>
          <w:r w:rsidR="00567F44" w:rsidRPr="00567F44">
            <w:rPr>
              <w:noProof/>
            </w:rPr>
            <w:t>(Ferranti, et al., 2018)</w:t>
          </w:r>
          <w:r w:rsidR="00567F44">
            <w:fldChar w:fldCharType="end"/>
          </w:r>
        </w:sdtContent>
      </w:sdt>
      <w:r w:rsidRPr="004B7EBC">
        <w:t>. The oldest railway in the world is thought to be this one. There are millions of people employed by this railroad, which has more than 23,000 routes</w:t>
      </w:r>
      <w:r w:rsidR="00567F44">
        <w:t xml:space="preserve"> </w:t>
      </w:r>
      <w:sdt>
        <w:sdtPr>
          <w:id w:val="-282349951"/>
          <w:citation/>
        </w:sdtPr>
        <w:sdtEndPr/>
        <w:sdtContent>
          <w:r w:rsidR="00567F44">
            <w:fldChar w:fldCharType="begin"/>
          </w:r>
          <w:r w:rsidR="00567F44">
            <w:instrText xml:space="preserve"> CITATION Tho17 \l 1033 </w:instrText>
          </w:r>
          <w:r w:rsidR="00567F44">
            <w:fldChar w:fldCharType="separate"/>
          </w:r>
          <w:r w:rsidR="00567F44" w:rsidRPr="00567F44">
            <w:rPr>
              <w:noProof/>
            </w:rPr>
            <w:t>(Thorner, 2017)</w:t>
          </w:r>
          <w:r w:rsidR="00567F44">
            <w:fldChar w:fldCharType="end"/>
          </w:r>
        </w:sdtContent>
      </w:sdt>
      <w:r w:rsidRPr="004B7EBC">
        <w:t>. The railway system underwent a wide variety of changes, most of which were undertaken to improve the infrastructure of the nation. The naming of the change management initiative implemented in this organization has been considered for this report's investigation. This is a high-speed train project. HS2 Limited is a company that has been tasked with carrying out the project and is anticipated to generate millions of dollars in revenue as well as thousands of jobs for the benefit of the nation's economy</w:t>
      </w:r>
      <w:r w:rsidR="00567F44">
        <w:t xml:space="preserve"> </w:t>
      </w:r>
      <w:sdt>
        <w:sdtPr>
          <w:id w:val="-1528709671"/>
          <w:citation/>
        </w:sdtPr>
        <w:sdtEndPr/>
        <w:sdtContent>
          <w:r w:rsidR="00567F44">
            <w:fldChar w:fldCharType="begin"/>
          </w:r>
          <w:r w:rsidR="00567F44">
            <w:instrText xml:space="preserve"> CITATION Now21 \l 1033 </w:instrText>
          </w:r>
          <w:r w:rsidR="00567F44">
            <w:fldChar w:fldCharType="separate"/>
          </w:r>
          <w:r w:rsidR="00567F44" w:rsidRPr="00567F44">
            <w:rPr>
              <w:noProof/>
            </w:rPr>
            <w:t>(Nowell, 2021)</w:t>
          </w:r>
          <w:r w:rsidR="00567F44">
            <w:fldChar w:fldCharType="end"/>
          </w:r>
        </w:sdtContent>
      </w:sdt>
      <w:r w:rsidRPr="004B7EBC">
        <w:t>. This project is mainly reflecting how the private and public leaders are facing the development of the higher speed railway projects in Britain</w:t>
      </w:r>
      <w:r w:rsidR="00B7767B">
        <w:t xml:space="preserve">. </w:t>
      </w:r>
    </w:p>
    <w:p w14:paraId="731D4296" w14:textId="44905C6B" w:rsidR="00EF65F4" w:rsidRDefault="00EF65F4" w:rsidP="001F34A3"/>
    <w:p w14:paraId="71364C4F" w14:textId="4B1A71ED" w:rsidR="00EF65F4" w:rsidRDefault="00EF65F4" w:rsidP="001F34A3"/>
    <w:p w14:paraId="50917B6C" w14:textId="7EDA026E" w:rsidR="00EF65F4" w:rsidRDefault="00EF65F4" w:rsidP="001F34A3"/>
    <w:p w14:paraId="0C9C2143" w14:textId="5CB4BF03" w:rsidR="00413B20" w:rsidRDefault="00413B20" w:rsidP="001F34A3"/>
    <w:p w14:paraId="1D10AE5C" w14:textId="23FDB1DA" w:rsidR="00413B20" w:rsidRDefault="00413B20" w:rsidP="001F34A3"/>
    <w:p w14:paraId="569CB509" w14:textId="77777777" w:rsidR="00413B20" w:rsidRDefault="00413B20" w:rsidP="001F34A3"/>
    <w:p w14:paraId="3187B342" w14:textId="77777777" w:rsidR="00EF65F4" w:rsidRDefault="00EF65F4" w:rsidP="001F34A3"/>
    <w:p w14:paraId="30F7B771" w14:textId="4F4FDE8B" w:rsidR="001F34A3" w:rsidRDefault="001F34A3" w:rsidP="001F34A3">
      <w:pPr>
        <w:pStyle w:val="Heading1"/>
      </w:pPr>
      <w:bookmarkStart w:id="2" w:name="_Toc132025197"/>
      <w:r>
        <w:lastRenderedPageBreak/>
        <w:t>Change Management Models</w:t>
      </w:r>
      <w:bookmarkEnd w:id="2"/>
      <w:r>
        <w:t xml:space="preserve"> </w:t>
      </w:r>
    </w:p>
    <w:p w14:paraId="46195F59" w14:textId="585C1795" w:rsidR="00610757" w:rsidRPr="00610757" w:rsidRDefault="002C105D" w:rsidP="00610757">
      <w:r w:rsidRPr="002C105D">
        <w:t>Change management can be identified by several change management models. These models are highly used in the literature in order to have a clear understanding regarding the implementation of the change in the organization. Thus, it is necessary to make sure these models are well applied within the change management context. Three types of change management models are applied in the study</w:t>
      </w:r>
      <w:r w:rsidR="00610757">
        <w:t xml:space="preserve">. </w:t>
      </w:r>
    </w:p>
    <w:p w14:paraId="77E08F95" w14:textId="4249A2BC" w:rsidR="001F34A3" w:rsidRDefault="00CE0BFA" w:rsidP="00CE0BFA">
      <w:pPr>
        <w:pStyle w:val="Heading2"/>
        <w:numPr>
          <w:ilvl w:val="1"/>
          <w:numId w:val="1"/>
        </w:numPr>
      </w:pPr>
      <w:bookmarkStart w:id="3" w:name="_Toc132025198"/>
      <w:r>
        <w:t xml:space="preserve">Kurt </w:t>
      </w:r>
      <w:proofErr w:type="spellStart"/>
      <w:r>
        <w:t>Lewin’s</w:t>
      </w:r>
      <w:proofErr w:type="spellEnd"/>
      <w:r>
        <w:t xml:space="preserve"> Force Field Analysis</w:t>
      </w:r>
      <w:bookmarkEnd w:id="3"/>
      <w:r>
        <w:t xml:space="preserve"> </w:t>
      </w:r>
    </w:p>
    <w:p w14:paraId="2B1E3E52" w14:textId="48D39287" w:rsidR="00CE0BFA" w:rsidRDefault="0019167D" w:rsidP="00CE0BFA">
      <w:r w:rsidRPr="0019167D">
        <w:t xml:space="preserve">There are driving forces for change and resisting forces for change. Driving forces are adding value and encouraging the change, while resistance forces are discouraging it. Understanding the weight of these forces is mainly understood by Kurt </w:t>
      </w:r>
      <w:proofErr w:type="spellStart"/>
      <w:r w:rsidRPr="0019167D">
        <w:t>Lewin’s</w:t>
      </w:r>
      <w:proofErr w:type="spellEnd"/>
      <w:r w:rsidRPr="0019167D">
        <w:t xml:space="preserve"> force field analysis</w:t>
      </w:r>
      <w:sdt>
        <w:sdtPr>
          <w:id w:val="471489899"/>
          <w:citation/>
        </w:sdtPr>
        <w:sdtEndPr/>
        <w:sdtContent>
          <w:r w:rsidR="00B74E74">
            <w:fldChar w:fldCharType="begin"/>
          </w:r>
          <w:r w:rsidR="00B74E74">
            <w:instrText xml:space="preserve"> CITATION Cap171 \l 1033 </w:instrText>
          </w:r>
          <w:r w:rsidR="00B74E74">
            <w:fldChar w:fldCharType="separate"/>
          </w:r>
          <w:r w:rsidR="00B74E74">
            <w:rPr>
              <w:noProof/>
            </w:rPr>
            <w:t xml:space="preserve"> </w:t>
          </w:r>
          <w:r w:rsidR="00B74E74" w:rsidRPr="00B74E74">
            <w:rPr>
              <w:noProof/>
            </w:rPr>
            <w:t>(Capatina, et al., 2017)</w:t>
          </w:r>
          <w:r w:rsidR="00B74E74">
            <w:fldChar w:fldCharType="end"/>
          </w:r>
        </w:sdtContent>
      </w:sdt>
      <w:r w:rsidRPr="0019167D">
        <w:t>. Understanding these is a necessity and a must to make sure the changes are applied effectively and significantly</w:t>
      </w:r>
      <w:r w:rsidR="00B74E74" w:rsidRPr="00B74E74">
        <w:t xml:space="preserve"> </w:t>
      </w:r>
      <w:sdt>
        <w:sdtPr>
          <w:id w:val="-1622150504"/>
          <w:citation/>
        </w:sdtPr>
        <w:sdtEndPr/>
        <w:sdtContent>
          <w:r w:rsidR="00B74E74">
            <w:fldChar w:fldCharType="begin"/>
          </w:r>
          <w:r w:rsidR="00B74E74">
            <w:instrText xml:space="preserve"> CITATION Kob20 \l 1033 </w:instrText>
          </w:r>
          <w:r w:rsidR="00B74E74">
            <w:fldChar w:fldCharType="separate"/>
          </w:r>
          <w:r w:rsidR="00B74E74" w:rsidRPr="00E925AB">
            <w:rPr>
              <w:noProof/>
            </w:rPr>
            <w:t>(Kobtsev, 2020)</w:t>
          </w:r>
          <w:r w:rsidR="00B74E74">
            <w:fldChar w:fldCharType="end"/>
          </w:r>
        </w:sdtContent>
      </w:sdt>
      <w:r w:rsidRPr="0019167D">
        <w:t>. Following table gives the driving forces and resistance forces towards the change management applications</w:t>
      </w:r>
      <w:r w:rsidR="0083314F">
        <w:t xml:space="preserve">. </w:t>
      </w:r>
    </w:p>
    <w:p w14:paraId="14EBDC78" w14:textId="54C6A4A2" w:rsidR="00925086" w:rsidRPr="00925086" w:rsidRDefault="00925086" w:rsidP="00925086">
      <w:pPr>
        <w:rPr>
          <w:i/>
        </w:rPr>
      </w:pPr>
      <w:bookmarkStart w:id="4" w:name="_Toc132025224"/>
      <w:r w:rsidRPr="00925086">
        <w:rPr>
          <w:i/>
        </w:rPr>
        <w:t xml:space="preserve">Table </w:t>
      </w:r>
      <w:r w:rsidR="002A32E3">
        <w:rPr>
          <w:i/>
        </w:rPr>
        <w:fldChar w:fldCharType="begin"/>
      </w:r>
      <w:r w:rsidR="002A32E3">
        <w:rPr>
          <w:i/>
        </w:rPr>
        <w:instrText xml:space="preserve"> STYLEREF 1 \s </w:instrText>
      </w:r>
      <w:r w:rsidR="002A32E3">
        <w:rPr>
          <w:i/>
        </w:rPr>
        <w:fldChar w:fldCharType="separate"/>
      </w:r>
      <w:r w:rsidR="002A32E3">
        <w:rPr>
          <w:i/>
          <w:noProof/>
        </w:rPr>
        <w:t>2</w:t>
      </w:r>
      <w:r w:rsidR="002A32E3">
        <w:rPr>
          <w:i/>
        </w:rPr>
        <w:fldChar w:fldCharType="end"/>
      </w:r>
      <w:r w:rsidR="002A32E3">
        <w:rPr>
          <w:i/>
        </w:rPr>
        <w:noBreakHyphen/>
      </w:r>
      <w:r w:rsidR="002A32E3">
        <w:rPr>
          <w:i/>
        </w:rPr>
        <w:fldChar w:fldCharType="begin"/>
      </w:r>
      <w:r w:rsidR="002A32E3">
        <w:rPr>
          <w:i/>
        </w:rPr>
        <w:instrText xml:space="preserve"> SEQ Table \* ARABIC \s 1 </w:instrText>
      </w:r>
      <w:r w:rsidR="002A32E3">
        <w:rPr>
          <w:i/>
        </w:rPr>
        <w:fldChar w:fldCharType="separate"/>
      </w:r>
      <w:r w:rsidR="002A32E3">
        <w:rPr>
          <w:i/>
          <w:noProof/>
        </w:rPr>
        <w:t>1</w:t>
      </w:r>
      <w:r w:rsidR="002A32E3">
        <w:rPr>
          <w:i/>
        </w:rPr>
        <w:fldChar w:fldCharType="end"/>
      </w:r>
      <w:r w:rsidRPr="00925086">
        <w:rPr>
          <w:i/>
        </w:rPr>
        <w:t>: Driving forces and resistors for the change</w:t>
      </w:r>
      <w:bookmarkEnd w:id="4"/>
      <w:r w:rsidRPr="00925086">
        <w:rPr>
          <w:i/>
        </w:rPr>
        <w:t xml:space="preserve"> </w:t>
      </w:r>
    </w:p>
    <w:p w14:paraId="6C2FE29B" w14:textId="3490723A" w:rsidR="00925086" w:rsidRPr="00925086" w:rsidRDefault="00925086" w:rsidP="00925086">
      <w:pPr>
        <w:rPr>
          <w:i/>
        </w:rPr>
      </w:pPr>
      <w:r w:rsidRPr="00925086">
        <w:rPr>
          <w:i/>
        </w:rPr>
        <w:t xml:space="preserve">Source: Created by Author </w:t>
      </w:r>
    </w:p>
    <w:tbl>
      <w:tblPr>
        <w:tblStyle w:val="TableGrid"/>
        <w:tblW w:w="0" w:type="auto"/>
        <w:tblLook w:val="04A0" w:firstRow="1" w:lastRow="0" w:firstColumn="1" w:lastColumn="0" w:noHBand="0" w:noVBand="1"/>
      </w:tblPr>
      <w:tblGrid>
        <w:gridCol w:w="4315"/>
        <w:gridCol w:w="5035"/>
      </w:tblGrid>
      <w:tr w:rsidR="00B74E74" w14:paraId="3C788D42" w14:textId="77777777" w:rsidTr="00B21819">
        <w:tc>
          <w:tcPr>
            <w:tcW w:w="4315" w:type="dxa"/>
          </w:tcPr>
          <w:p w14:paraId="1D994171" w14:textId="77777777" w:rsidR="00B74E74" w:rsidRPr="002071C1" w:rsidRDefault="00B74E74" w:rsidP="00EA7F5F">
            <w:pPr>
              <w:spacing w:line="240" w:lineRule="auto"/>
              <w:jc w:val="center"/>
              <w:rPr>
                <w:b/>
              </w:rPr>
            </w:pPr>
            <w:r w:rsidRPr="002071C1">
              <w:rPr>
                <w:b/>
              </w:rPr>
              <w:t>Drivers for change</w:t>
            </w:r>
          </w:p>
        </w:tc>
        <w:tc>
          <w:tcPr>
            <w:tcW w:w="5035" w:type="dxa"/>
          </w:tcPr>
          <w:p w14:paraId="1B7040F4" w14:textId="77777777" w:rsidR="00B74E74" w:rsidRPr="002071C1" w:rsidRDefault="00B74E74" w:rsidP="00EA7F5F">
            <w:pPr>
              <w:spacing w:line="240" w:lineRule="auto"/>
              <w:jc w:val="center"/>
              <w:rPr>
                <w:b/>
              </w:rPr>
            </w:pPr>
            <w:r w:rsidRPr="002071C1">
              <w:rPr>
                <w:b/>
              </w:rPr>
              <w:t>Resistors for change</w:t>
            </w:r>
          </w:p>
        </w:tc>
      </w:tr>
      <w:tr w:rsidR="00925086" w14:paraId="0AD77901" w14:textId="77777777" w:rsidTr="00B21819">
        <w:tc>
          <w:tcPr>
            <w:tcW w:w="4315" w:type="dxa"/>
          </w:tcPr>
          <w:p w14:paraId="77CFF4CA" w14:textId="6226837E" w:rsidR="00925086" w:rsidRDefault="00925086" w:rsidP="00EA7F5F">
            <w:pPr>
              <w:spacing w:line="240" w:lineRule="auto"/>
            </w:pPr>
            <w:r w:rsidRPr="00465031">
              <w:t>The motive for profit by private sector</w:t>
            </w:r>
          </w:p>
        </w:tc>
        <w:tc>
          <w:tcPr>
            <w:tcW w:w="5035" w:type="dxa"/>
          </w:tcPr>
          <w:p w14:paraId="7FEEE516" w14:textId="477B4E1F" w:rsidR="00925086" w:rsidRDefault="00925086" w:rsidP="00EA7F5F">
            <w:pPr>
              <w:spacing w:line="240" w:lineRule="auto"/>
            </w:pPr>
            <w:r w:rsidRPr="00417167">
              <w:t>Businessmen against scraping of steam Locomotives.</w:t>
            </w:r>
          </w:p>
        </w:tc>
      </w:tr>
      <w:tr w:rsidR="00925086" w14:paraId="23FC9C1D" w14:textId="77777777" w:rsidTr="00B21819">
        <w:tc>
          <w:tcPr>
            <w:tcW w:w="4315" w:type="dxa"/>
          </w:tcPr>
          <w:p w14:paraId="0749C028" w14:textId="2C0B2E5C" w:rsidR="00925086" w:rsidRDefault="00925086" w:rsidP="00EA7F5F">
            <w:pPr>
              <w:spacing w:line="240" w:lineRule="auto"/>
            </w:pPr>
            <w:r w:rsidRPr="00465031">
              <w:t>To put an end to state funding scheme</w:t>
            </w:r>
          </w:p>
        </w:tc>
        <w:tc>
          <w:tcPr>
            <w:tcW w:w="5035" w:type="dxa"/>
          </w:tcPr>
          <w:p w14:paraId="335D7920" w14:textId="6070DD91" w:rsidR="00925086" w:rsidRDefault="00925086" w:rsidP="00EA7F5F">
            <w:pPr>
              <w:spacing w:line="240" w:lineRule="auto"/>
            </w:pPr>
            <w:r w:rsidRPr="00417167">
              <w:t>Local landowners, farmers, environment protection activists, HS1, HS2</w:t>
            </w:r>
          </w:p>
        </w:tc>
      </w:tr>
      <w:tr w:rsidR="00925086" w14:paraId="0F6D1C63" w14:textId="77777777" w:rsidTr="00B21819">
        <w:tc>
          <w:tcPr>
            <w:tcW w:w="4315" w:type="dxa"/>
          </w:tcPr>
          <w:p w14:paraId="2CFDD60F" w14:textId="5C98C361" w:rsidR="00925086" w:rsidRDefault="00925086" w:rsidP="00EA7F5F">
            <w:pPr>
              <w:spacing w:line="240" w:lineRule="auto"/>
            </w:pPr>
            <w:proofErr w:type="spellStart"/>
            <w:r w:rsidRPr="00465031">
              <w:t>Dr</w:t>
            </w:r>
            <w:proofErr w:type="spellEnd"/>
            <w:r w:rsidRPr="00465031">
              <w:t xml:space="preserve"> </w:t>
            </w:r>
            <w:proofErr w:type="spellStart"/>
            <w:r w:rsidRPr="00465031">
              <w:t>Beeching</w:t>
            </w:r>
            <w:proofErr w:type="spellEnd"/>
            <w:r w:rsidRPr="00465031">
              <w:t xml:space="preserve"> report, for modernization and to deliver the needs for the life style at </w:t>
            </w:r>
            <w:r w:rsidR="00B21819" w:rsidRPr="00465031">
              <w:t>the 21</w:t>
            </w:r>
            <w:r w:rsidR="00B21819" w:rsidRPr="00B21819">
              <w:rPr>
                <w:vertAlign w:val="superscript"/>
              </w:rPr>
              <w:t>st</w:t>
            </w:r>
            <w:r w:rsidR="00B21819" w:rsidRPr="00465031">
              <w:t xml:space="preserve"> century</w:t>
            </w:r>
          </w:p>
        </w:tc>
        <w:tc>
          <w:tcPr>
            <w:tcW w:w="5035" w:type="dxa"/>
          </w:tcPr>
          <w:p w14:paraId="2109C8E7" w14:textId="64F0E980" w:rsidR="00925086" w:rsidRDefault="00925086" w:rsidP="00EA7F5F">
            <w:pPr>
              <w:spacing w:line="240" w:lineRule="auto"/>
            </w:pPr>
            <w:r w:rsidRPr="00417167">
              <w:t>Trade unions dispute for increasing wages</w:t>
            </w:r>
          </w:p>
        </w:tc>
      </w:tr>
      <w:tr w:rsidR="00925086" w14:paraId="149A5145" w14:textId="77777777" w:rsidTr="00B21819">
        <w:tc>
          <w:tcPr>
            <w:tcW w:w="4315" w:type="dxa"/>
          </w:tcPr>
          <w:p w14:paraId="67E6CCF7" w14:textId="332E60A1" w:rsidR="00925086" w:rsidRDefault="00925086" w:rsidP="00EA7F5F">
            <w:pPr>
              <w:spacing w:line="240" w:lineRule="auto"/>
            </w:pPr>
            <w:r w:rsidRPr="00465031">
              <w:t>Creating more jobs and safe time, money and life's</w:t>
            </w:r>
          </w:p>
        </w:tc>
        <w:tc>
          <w:tcPr>
            <w:tcW w:w="5035" w:type="dxa"/>
          </w:tcPr>
          <w:p w14:paraId="1C52191E" w14:textId="093ACDF0" w:rsidR="00925086" w:rsidRDefault="00925086" w:rsidP="00EA7F5F">
            <w:pPr>
              <w:spacing w:line="240" w:lineRule="auto"/>
            </w:pPr>
            <w:r w:rsidRPr="00417167">
              <w:t xml:space="preserve"> Railway preservation movement led by Tom </w:t>
            </w:r>
            <w:proofErr w:type="spellStart"/>
            <w:r w:rsidRPr="00417167">
              <w:t>Rolt</w:t>
            </w:r>
            <w:proofErr w:type="spellEnd"/>
            <w:r w:rsidRPr="00417167">
              <w:t xml:space="preserve">, saved </w:t>
            </w:r>
            <w:proofErr w:type="spellStart"/>
            <w:r w:rsidRPr="00417167">
              <w:t>Talyllyn</w:t>
            </w:r>
            <w:proofErr w:type="spellEnd"/>
            <w:r w:rsidRPr="00417167">
              <w:t xml:space="preserve"> Railway from closure in west Wales.</w:t>
            </w:r>
          </w:p>
        </w:tc>
      </w:tr>
      <w:tr w:rsidR="00925086" w14:paraId="4C6CFB51" w14:textId="77777777" w:rsidTr="00B21819">
        <w:trPr>
          <w:trHeight w:val="314"/>
        </w:trPr>
        <w:tc>
          <w:tcPr>
            <w:tcW w:w="4315" w:type="dxa"/>
          </w:tcPr>
          <w:p w14:paraId="7F2C6E79" w14:textId="5087E7B5" w:rsidR="00925086" w:rsidRDefault="00925086" w:rsidP="00EA7F5F">
            <w:pPr>
              <w:spacing w:line="240" w:lineRule="auto"/>
            </w:pPr>
            <w:r w:rsidRPr="00281D2A">
              <w:t>Catch up with forefront countries in the world with advance Railways technology</w:t>
            </w:r>
          </w:p>
        </w:tc>
        <w:tc>
          <w:tcPr>
            <w:tcW w:w="5035" w:type="dxa"/>
          </w:tcPr>
          <w:p w14:paraId="669710D0" w14:textId="2FFB1C06" w:rsidR="00925086" w:rsidRDefault="00925086" w:rsidP="00EA7F5F">
            <w:pPr>
              <w:spacing w:line="240" w:lineRule="auto"/>
            </w:pPr>
            <w:r w:rsidRPr="00417167">
              <w:t>Green movement activists against coal production and steam trains</w:t>
            </w:r>
          </w:p>
        </w:tc>
      </w:tr>
      <w:tr w:rsidR="00925086" w14:paraId="17C16537" w14:textId="77777777" w:rsidTr="00B21819">
        <w:tc>
          <w:tcPr>
            <w:tcW w:w="4315" w:type="dxa"/>
          </w:tcPr>
          <w:p w14:paraId="0BF220A8" w14:textId="51C7426A" w:rsidR="00925086" w:rsidRPr="00CA161C" w:rsidRDefault="00925086" w:rsidP="00EA7F5F">
            <w:pPr>
              <w:spacing w:line="240" w:lineRule="auto"/>
            </w:pPr>
            <w:r w:rsidRPr="00281D2A">
              <w:t>Remove Railways from short-term political control- to long term strategic plan</w:t>
            </w:r>
          </w:p>
        </w:tc>
        <w:tc>
          <w:tcPr>
            <w:tcW w:w="5035" w:type="dxa"/>
          </w:tcPr>
          <w:p w14:paraId="62DB726B" w14:textId="4F6ECF9F" w:rsidR="00925086" w:rsidRDefault="00925086" w:rsidP="00EA7F5F">
            <w:pPr>
              <w:spacing w:line="240" w:lineRule="auto"/>
            </w:pPr>
            <w:r w:rsidRPr="00417167">
              <w:t>Politian against high cost projects.eg, Channel Tunnel, the conservative government 1984</w:t>
            </w:r>
          </w:p>
        </w:tc>
      </w:tr>
      <w:tr w:rsidR="00925086" w14:paraId="495E5D76" w14:textId="77777777" w:rsidTr="00B21819">
        <w:tc>
          <w:tcPr>
            <w:tcW w:w="4315" w:type="dxa"/>
          </w:tcPr>
          <w:p w14:paraId="7154A97F" w14:textId="644BC15C" w:rsidR="00925086" w:rsidRPr="00463CF4" w:rsidRDefault="00925086" w:rsidP="00EA7F5F">
            <w:pPr>
              <w:spacing w:line="240" w:lineRule="auto"/>
            </w:pPr>
            <w:r w:rsidRPr="00281D2A">
              <w:t>Improving infrastructure and Railways Network</w:t>
            </w:r>
          </w:p>
        </w:tc>
        <w:tc>
          <w:tcPr>
            <w:tcW w:w="5035" w:type="dxa"/>
          </w:tcPr>
          <w:p w14:paraId="57F76805" w14:textId="68072C08" w:rsidR="00925086" w:rsidRDefault="00925086" w:rsidP="00EA7F5F">
            <w:pPr>
              <w:spacing w:line="240" w:lineRule="auto"/>
            </w:pPr>
            <w:r w:rsidRPr="00417167">
              <w:t xml:space="preserve">Taxpayers; privatization is benefiting overseas </w:t>
            </w:r>
            <w:proofErr w:type="spellStart"/>
            <w:r w:rsidRPr="00417167">
              <w:t>Gov</w:t>
            </w:r>
            <w:proofErr w:type="spellEnd"/>
            <w:r w:rsidRPr="00417167">
              <w:t>-rather than UK Gov</w:t>
            </w:r>
            <w:r>
              <w:t xml:space="preserve">ernment </w:t>
            </w:r>
          </w:p>
        </w:tc>
      </w:tr>
    </w:tbl>
    <w:p w14:paraId="19357A07" w14:textId="77777777" w:rsidR="0019167D" w:rsidRDefault="0019167D" w:rsidP="00CE0BFA"/>
    <w:p w14:paraId="1083E662" w14:textId="40F4E7E6" w:rsidR="0083314F" w:rsidRPr="00CE0BFA" w:rsidRDefault="00B21819" w:rsidP="00CE0BFA">
      <w:r>
        <w:t xml:space="preserve">Understanding the weights of the forces and analysis is provided in the Appendix 01. As per the analysis it is clear that driving forces are higher than the resistors that is leading to the implementation of the change in the identified context. </w:t>
      </w:r>
    </w:p>
    <w:p w14:paraId="3D4E060E" w14:textId="0E7126F8" w:rsidR="00CE0BFA" w:rsidRDefault="00CE0BFA" w:rsidP="00CE0BFA">
      <w:pPr>
        <w:pStyle w:val="Heading2"/>
        <w:numPr>
          <w:ilvl w:val="1"/>
          <w:numId w:val="1"/>
        </w:numPr>
      </w:pPr>
      <w:bookmarkStart w:id="5" w:name="_Toc132025199"/>
      <w:r>
        <w:lastRenderedPageBreak/>
        <w:t xml:space="preserve">Kurt </w:t>
      </w:r>
      <w:proofErr w:type="spellStart"/>
      <w:r>
        <w:t>Lewin’s</w:t>
      </w:r>
      <w:proofErr w:type="spellEnd"/>
      <w:r>
        <w:t xml:space="preserve"> Change Management Model</w:t>
      </w:r>
      <w:bookmarkEnd w:id="5"/>
    </w:p>
    <w:p w14:paraId="25F0A55A" w14:textId="7E2CB2B6" w:rsidR="00B21819" w:rsidRDefault="002F6BA7" w:rsidP="00B21819">
      <w:r>
        <w:t xml:space="preserve">There are three stages in the change management model that has been explained by the Kurt </w:t>
      </w:r>
      <w:proofErr w:type="spellStart"/>
      <w:r>
        <w:t>Lewin</w:t>
      </w:r>
      <w:proofErr w:type="spellEnd"/>
      <w:r>
        <w:t xml:space="preserve"> and these three stages are</w:t>
      </w:r>
      <w:r w:rsidR="00431903">
        <w:t xml:space="preserve"> </w:t>
      </w:r>
      <w:sdt>
        <w:sdtPr>
          <w:id w:val="638849507"/>
          <w:citation/>
        </w:sdtPr>
        <w:sdtEndPr/>
        <w:sdtContent>
          <w:r w:rsidR="00431903">
            <w:fldChar w:fldCharType="begin"/>
          </w:r>
          <w:r w:rsidR="00431903">
            <w:instrText xml:space="preserve"> CITATION Bur205 \l 1033 </w:instrText>
          </w:r>
          <w:r w:rsidR="00431903">
            <w:fldChar w:fldCharType="separate"/>
          </w:r>
          <w:r w:rsidR="00431903" w:rsidRPr="00431903">
            <w:rPr>
              <w:noProof/>
            </w:rPr>
            <w:t>(Burnes, 2020)</w:t>
          </w:r>
          <w:r w:rsidR="00431903">
            <w:fldChar w:fldCharType="end"/>
          </w:r>
        </w:sdtContent>
      </w:sdt>
      <w:r>
        <w:t>;</w:t>
      </w:r>
    </w:p>
    <w:p w14:paraId="67ED7CFA" w14:textId="22755B28" w:rsidR="002F6BA7" w:rsidRDefault="002F6BA7" w:rsidP="002F6BA7">
      <w:pPr>
        <w:pStyle w:val="ListParagraph"/>
        <w:numPr>
          <w:ilvl w:val="0"/>
          <w:numId w:val="2"/>
        </w:numPr>
      </w:pPr>
      <w:r>
        <w:t xml:space="preserve">Unfreezing </w:t>
      </w:r>
    </w:p>
    <w:p w14:paraId="0B36C834" w14:textId="23DE7931" w:rsidR="002F6BA7" w:rsidRDefault="002F6BA7" w:rsidP="002F6BA7">
      <w:pPr>
        <w:pStyle w:val="ListParagraph"/>
        <w:numPr>
          <w:ilvl w:val="0"/>
          <w:numId w:val="2"/>
        </w:numPr>
      </w:pPr>
      <w:r>
        <w:t>Change</w:t>
      </w:r>
    </w:p>
    <w:p w14:paraId="28DC0347" w14:textId="702D445C" w:rsidR="002F6BA7" w:rsidRDefault="002F6BA7" w:rsidP="002F6BA7">
      <w:pPr>
        <w:pStyle w:val="ListParagraph"/>
        <w:numPr>
          <w:ilvl w:val="0"/>
          <w:numId w:val="2"/>
        </w:numPr>
      </w:pPr>
      <w:r>
        <w:t xml:space="preserve">Refreezing </w:t>
      </w:r>
    </w:p>
    <w:p w14:paraId="13A4821F" w14:textId="5187F194" w:rsidR="002F6BA7" w:rsidRDefault="002F6BA7" w:rsidP="002F6BA7">
      <w:r>
        <w:t>This is a cycle and undertaking in each change management practice. This is explaining a better stage and steps on making significant applications in change management practices. Following is explaining the three stages in the change management effectively</w:t>
      </w:r>
      <w:r w:rsidR="00A96277">
        <w:t xml:space="preserve"> </w:t>
      </w:r>
      <w:sdt>
        <w:sdtPr>
          <w:id w:val="560375197"/>
          <w:citation/>
        </w:sdtPr>
        <w:sdtEndPr/>
        <w:sdtContent>
          <w:r w:rsidR="00A96277">
            <w:fldChar w:fldCharType="begin"/>
          </w:r>
          <w:r w:rsidR="00A96277">
            <w:instrText xml:space="preserve"> CITATION Paw172 \l 1033 </w:instrText>
          </w:r>
          <w:r w:rsidR="00A96277">
            <w:fldChar w:fldCharType="separate"/>
          </w:r>
          <w:r w:rsidR="00A96277" w:rsidRPr="00A96277">
            <w:rPr>
              <w:noProof/>
            </w:rPr>
            <w:t>(Pawar &amp; Charak, 2017)</w:t>
          </w:r>
          <w:r w:rsidR="00A96277">
            <w:fldChar w:fldCharType="end"/>
          </w:r>
        </w:sdtContent>
      </w:sdt>
      <w:r>
        <w:t xml:space="preserve">. </w:t>
      </w:r>
    </w:p>
    <w:p w14:paraId="24DA4920" w14:textId="77777777" w:rsidR="001E7E34" w:rsidRDefault="001E7E34" w:rsidP="001E7E34">
      <w:pPr>
        <w:keepNext/>
      </w:pPr>
      <w:r>
        <w:rPr>
          <w:noProof/>
          <w:lang w:val="en-GB" w:eastAsia="en-GB"/>
        </w:rPr>
        <w:drawing>
          <wp:inline distT="0" distB="0" distL="0" distR="0" wp14:anchorId="715D2E80" wp14:editId="3EDDA8B6">
            <wp:extent cx="5923280" cy="2496710"/>
            <wp:effectExtent l="0" t="0" r="1270"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6E0B00C2" w14:textId="3C733DA1" w:rsidR="002F6BA7" w:rsidRPr="001E7E34" w:rsidRDefault="001E7E34" w:rsidP="001E7E34">
      <w:pPr>
        <w:jc w:val="center"/>
        <w:rPr>
          <w:i/>
        </w:rPr>
      </w:pPr>
      <w:bookmarkStart w:id="6" w:name="_Toc132025215"/>
      <w:r w:rsidRPr="001E7E34">
        <w:rPr>
          <w:i/>
        </w:rPr>
        <w:t xml:space="preserve">Figure </w:t>
      </w:r>
      <w:r w:rsidR="00BA26E8">
        <w:rPr>
          <w:i/>
        </w:rPr>
        <w:fldChar w:fldCharType="begin"/>
      </w:r>
      <w:r w:rsidR="00BA26E8">
        <w:rPr>
          <w:i/>
        </w:rPr>
        <w:instrText xml:space="preserve"> STYLEREF 1 \s </w:instrText>
      </w:r>
      <w:r w:rsidR="00BA26E8">
        <w:rPr>
          <w:i/>
        </w:rPr>
        <w:fldChar w:fldCharType="separate"/>
      </w:r>
      <w:r w:rsidR="00BA26E8">
        <w:rPr>
          <w:i/>
          <w:noProof/>
        </w:rPr>
        <w:t>2</w:t>
      </w:r>
      <w:r w:rsidR="00BA26E8">
        <w:rPr>
          <w:i/>
        </w:rPr>
        <w:fldChar w:fldCharType="end"/>
      </w:r>
      <w:r w:rsidR="00BA26E8">
        <w:rPr>
          <w:i/>
        </w:rPr>
        <w:noBreakHyphen/>
      </w:r>
      <w:r w:rsidR="00BA26E8">
        <w:rPr>
          <w:i/>
        </w:rPr>
        <w:fldChar w:fldCharType="begin"/>
      </w:r>
      <w:r w:rsidR="00BA26E8">
        <w:rPr>
          <w:i/>
        </w:rPr>
        <w:instrText xml:space="preserve"> SEQ Figure \* ARABIC \s 1 </w:instrText>
      </w:r>
      <w:r w:rsidR="00BA26E8">
        <w:rPr>
          <w:i/>
        </w:rPr>
        <w:fldChar w:fldCharType="separate"/>
      </w:r>
      <w:r w:rsidR="00BA26E8">
        <w:rPr>
          <w:i/>
          <w:noProof/>
        </w:rPr>
        <w:t>1</w:t>
      </w:r>
      <w:r w:rsidR="00BA26E8">
        <w:rPr>
          <w:i/>
        </w:rPr>
        <w:fldChar w:fldCharType="end"/>
      </w:r>
      <w:r w:rsidRPr="001E7E34">
        <w:rPr>
          <w:i/>
        </w:rPr>
        <w:t xml:space="preserve">: Stages of Kurt </w:t>
      </w:r>
      <w:proofErr w:type="spellStart"/>
      <w:r w:rsidRPr="001E7E34">
        <w:rPr>
          <w:i/>
        </w:rPr>
        <w:t>Lewin’s</w:t>
      </w:r>
      <w:proofErr w:type="spellEnd"/>
      <w:r w:rsidRPr="001E7E34">
        <w:rPr>
          <w:i/>
        </w:rPr>
        <w:t xml:space="preserve"> Change Management Model</w:t>
      </w:r>
      <w:bookmarkEnd w:id="6"/>
    </w:p>
    <w:p w14:paraId="20D0EA38" w14:textId="3F8CEEAE" w:rsidR="001E7E34" w:rsidRPr="001E7E34" w:rsidRDefault="001E7E34" w:rsidP="001E7E34">
      <w:pPr>
        <w:jc w:val="center"/>
        <w:rPr>
          <w:i/>
        </w:rPr>
      </w:pPr>
      <w:r w:rsidRPr="001E7E34">
        <w:rPr>
          <w:i/>
        </w:rPr>
        <w:t>Source: Created by author</w:t>
      </w:r>
    </w:p>
    <w:p w14:paraId="33F24B44" w14:textId="6B44986B" w:rsidR="00B21819" w:rsidRDefault="004E6FAF" w:rsidP="00B21819">
      <w:r>
        <w:t xml:space="preserve">Application of change is necessary for the organization and the change identified is privatization of British Railways with HS2 project implementation. Application of three stages is as follows. </w:t>
      </w:r>
    </w:p>
    <w:p w14:paraId="0AF08D49" w14:textId="2700CE10" w:rsidR="00BD7DCD" w:rsidRDefault="00BD7DCD" w:rsidP="00BD7DCD">
      <w:pPr>
        <w:pStyle w:val="ListParagraph"/>
        <w:numPr>
          <w:ilvl w:val="0"/>
          <w:numId w:val="3"/>
        </w:numPr>
      </w:pPr>
      <w:r>
        <w:t>Unfreezing – Present situation has been explained by the respective parties to all the stakeholders. Britain is lagging behind the railway development in Asian and European countries which is making it eager for change</w:t>
      </w:r>
      <w:r w:rsidR="00935B15">
        <w:t xml:space="preserve"> </w:t>
      </w:r>
      <w:sdt>
        <w:sdtPr>
          <w:id w:val="-199394240"/>
          <w:citation/>
        </w:sdtPr>
        <w:sdtEndPr/>
        <w:sdtContent>
          <w:r w:rsidR="00935B15">
            <w:fldChar w:fldCharType="begin"/>
          </w:r>
          <w:r w:rsidR="00935B15">
            <w:instrText xml:space="preserve"> CITATION Mun212 \l 1033  \m Ban183</w:instrText>
          </w:r>
          <w:r w:rsidR="00935B15">
            <w:fldChar w:fldCharType="separate"/>
          </w:r>
          <w:r w:rsidR="00935B15" w:rsidRPr="00935B15">
            <w:rPr>
              <w:noProof/>
            </w:rPr>
            <w:t>(Munro, 2021; Banister, 2018)</w:t>
          </w:r>
          <w:r w:rsidR="00935B15">
            <w:fldChar w:fldCharType="end"/>
          </w:r>
        </w:sdtContent>
      </w:sdt>
      <w:r>
        <w:t>. Privatization can increase investments, and job opportunities in the field with saving time and money. Economic growth also can be gained with this change</w:t>
      </w:r>
      <w:r w:rsidR="00935B15">
        <w:t xml:space="preserve"> </w:t>
      </w:r>
      <w:sdt>
        <w:sdtPr>
          <w:id w:val="2124258927"/>
          <w:citation/>
        </w:sdtPr>
        <w:sdtEndPr/>
        <w:sdtContent>
          <w:r w:rsidR="00935B15">
            <w:fldChar w:fldCharType="begin"/>
          </w:r>
          <w:r w:rsidR="00935B15">
            <w:instrText xml:space="preserve"> CITATION Now21 \l 1033 </w:instrText>
          </w:r>
          <w:r w:rsidR="00935B15">
            <w:fldChar w:fldCharType="separate"/>
          </w:r>
          <w:r w:rsidR="00935B15" w:rsidRPr="00935B15">
            <w:rPr>
              <w:noProof/>
            </w:rPr>
            <w:t>(Nowell, 2021)</w:t>
          </w:r>
          <w:r w:rsidR="00935B15">
            <w:fldChar w:fldCharType="end"/>
          </w:r>
        </w:sdtContent>
      </w:sdt>
      <w:r>
        <w:t>. In 2019 the Railways subsidies also increased from £2.9 billion in 1992–93 to £7.7 billion. These are the main reasons for the application of change management within British Railways</w:t>
      </w:r>
      <w:r w:rsidR="00935B15">
        <w:t xml:space="preserve"> </w:t>
      </w:r>
      <w:sdt>
        <w:sdtPr>
          <w:id w:val="832571213"/>
          <w:citation/>
        </w:sdtPr>
        <w:sdtEndPr/>
        <w:sdtContent>
          <w:r w:rsidR="00935B15">
            <w:fldChar w:fldCharType="begin"/>
          </w:r>
          <w:r w:rsidR="00935B15">
            <w:instrText xml:space="preserve"> CITATION Bro22 \l 1033 </w:instrText>
          </w:r>
          <w:r w:rsidR="00935B15">
            <w:fldChar w:fldCharType="separate"/>
          </w:r>
          <w:r w:rsidR="00935B15" w:rsidRPr="00935B15">
            <w:rPr>
              <w:noProof/>
            </w:rPr>
            <w:t>(Brock &amp; Goodey, 2022)</w:t>
          </w:r>
          <w:r w:rsidR="00935B15">
            <w:fldChar w:fldCharType="end"/>
          </w:r>
        </w:sdtContent>
      </w:sdt>
      <w:r>
        <w:t xml:space="preserve">. </w:t>
      </w:r>
    </w:p>
    <w:p w14:paraId="4968EDB4" w14:textId="1474805B" w:rsidR="00BD7DCD" w:rsidRDefault="00BD7DCD" w:rsidP="00BD7DCD">
      <w:pPr>
        <w:pStyle w:val="ListParagraph"/>
        <w:numPr>
          <w:ilvl w:val="0"/>
          <w:numId w:val="3"/>
        </w:numPr>
      </w:pPr>
      <w:r>
        <w:lastRenderedPageBreak/>
        <w:t>Change – Change has been implemented and investments were increased from £698m in 1994–95 to £6.84bn in 2013–14(Network improvements, electrification, signaling on the Cambrian Coast Line ‘’paid for by the Welsh Government’’ and HS2 paid by England. This was a positive point</w:t>
      </w:r>
      <w:r w:rsidR="007F4F2C">
        <w:t xml:space="preserve"> </w:t>
      </w:r>
      <w:sdt>
        <w:sdtPr>
          <w:id w:val="2061040831"/>
          <w:citation/>
        </w:sdtPr>
        <w:sdtEndPr/>
        <w:sdtContent>
          <w:r w:rsidR="007F4F2C">
            <w:fldChar w:fldCharType="begin"/>
          </w:r>
          <w:r w:rsidR="007F4F2C">
            <w:instrText xml:space="preserve"> CITATION Tet21 \l 1033 </w:instrText>
          </w:r>
          <w:r w:rsidR="007F4F2C">
            <w:fldChar w:fldCharType="separate"/>
          </w:r>
          <w:r w:rsidR="007F4F2C" w:rsidRPr="007F4F2C">
            <w:rPr>
              <w:noProof/>
            </w:rPr>
            <w:t>(Tetlow &amp; Shearer, 2021)</w:t>
          </w:r>
          <w:r w:rsidR="007F4F2C">
            <w:fldChar w:fldCharType="end"/>
          </w:r>
        </w:sdtContent>
      </w:sdt>
      <w:r>
        <w:t xml:space="preserve">. The Planet Framework model v43 has been used by the project to understand the demands and benefits of the new railway system. Still, this was stopped for 10 years by the UK government in March 2023 to spread the total costs to save money and reduce costs. </w:t>
      </w:r>
    </w:p>
    <w:p w14:paraId="129C9639" w14:textId="74E4A12C" w:rsidR="00A60A07" w:rsidRDefault="00BD7DCD" w:rsidP="00BD7DCD">
      <w:pPr>
        <w:pStyle w:val="ListParagraph"/>
        <w:numPr>
          <w:ilvl w:val="0"/>
          <w:numId w:val="3"/>
        </w:numPr>
      </w:pPr>
      <w:r>
        <w:t>Refreezing – The change has been implanted halfway and the imposing has occurred. Still, many stakeholders related to the change project have started to embrace the change and accept change. There are several changes faced so far by the stakeholders, employees, and even the government. Thus, each party was readying to the change and accepting the change on a positive level</w:t>
      </w:r>
      <w:r w:rsidR="00A60A07">
        <w:t xml:space="preserve">. </w:t>
      </w:r>
    </w:p>
    <w:p w14:paraId="74880C50" w14:textId="07976907" w:rsidR="00CE0BFA" w:rsidRDefault="00CE0BFA" w:rsidP="00CE0BFA">
      <w:pPr>
        <w:pStyle w:val="Heading2"/>
        <w:numPr>
          <w:ilvl w:val="1"/>
          <w:numId w:val="1"/>
        </w:numPr>
      </w:pPr>
      <w:bookmarkStart w:id="7" w:name="_Toc132025200"/>
      <w:proofErr w:type="spellStart"/>
      <w:r>
        <w:t>Kottler’s</w:t>
      </w:r>
      <w:proofErr w:type="spellEnd"/>
      <w:r>
        <w:t xml:space="preserve"> Eight Step Model</w:t>
      </w:r>
      <w:bookmarkEnd w:id="7"/>
      <w:r>
        <w:t xml:space="preserve"> </w:t>
      </w:r>
    </w:p>
    <w:p w14:paraId="56A4EB50" w14:textId="608039E0" w:rsidR="00CE0BFA" w:rsidRDefault="00AD43FE" w:rsidP="001F34A3">
      <w:r>
        <w:t>This is a model that is showing eight steps and these eight steps needed to be followed in understanding the change effectively. Change management is a significant identification for the successful development of the practices in change effectively</w:t>
      </w:r>
      <w:r w:rsidR="004B762C">
        <w:t xml:space="preserve"> </w:t>
      </w:r>
      <w:sdt>
        <w:sdtPr>
          <w:id w:val="-1660916853"/>
          <w:citation/>
        </w:sdtPr>
        <w:sdtEndPr/>
        <w:sdtContent>
          <w:r w:rsidR="004B762C">
            <w:fldChar w:fldCharType="begin"/>
          </w:r>
          <w:r w:rsidR="004B762C">
            <w:instrText xml:space="preserve"> CITATION Lib17 \l 1033 </w:instrText>
          </w:r>
          <w:r w:rsidR="004B762C">
            <w:fldChar w:fldCharType="separate"/>
          </w:r>
          <w:r w:rsidR="004B762C" w:rsidRPr="004B762C">
            <w:rPr>
              <w:noProof/>
            </w:rPr>
            <w:t>(Libby, 2017)</w:t>
          </w:r>
          <w:r w:rsidR="004B762C">
            <w:fldChar w:fldCharType="end"/>
          </w:r>
        </w:sdtContent>
      </w:sdt>
      <w:r>
        <w:t xml:space="preserve">. Following figure gives the steps available in the model. </w:t>
      </w:r>
    </w:p>
    <w:p w14:paraId="5483BFF0" w14:textId="017AF390" w:rsidR="00AD43FE" w:rsidRDefault="00EA7F5F" w:rsidP="001F34A3">
      <w:r>
        <w:rPr>
          <w:noProof/>
          <w:lang w:val="en-GB" w:eastAsia="en-GB"/>
        </w:rPr>
        <w:drawing>
          <wp:anchor distT="0" distB="0" distL="114300" distR="114300" simplePos="0" relativeHeight="251658240" behindDoc="1" locked="0" layoutInCell="1" allowOverlap="1" wp14:anchorId="62CC8DC8" wp14:editId="6ECAE223">
            <wp:simplePos x="0" y="0"/>
            <wp:positionH relativeFrom="margin">
              <wp:align>center</wp:align>
            </wp:positionH>
            <wp:positionV relativeFrom="paragraph">
              <wp:posOffset>9525</wp:posOffset>
            </wp:positionV>
            <wp:extent cx="3835400" cy="2170430"/>
            <wp:effectExtent l="0" t="0" r="0" b="1270"/>
            <wp:wrapTight wrapText="bothSides">
              <wp:wrapPolygon edited="0">
                <wp:start x="0" y="0"/>
                <wp:lineTo x="0" y="21423"/>
                <wp:lineTo x="21457" y="21423"/>
                <wp:lineTo x="2145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
                      <a:extLst>
                        <a:ext uri="{28A0092B-C50C-407E-A947-70E740481C1C}">
                          <a14:useLocalDpi xmlns:a14="http://schemas.microsoft.com/office/drawing/2010/main" val="0"/>
                        </a:ext>
                      </a:extLst>
                    </a:blip>
                    <a:srcRect t="16896" b="5679"/>
                    <a:stretch/>
                  </pic:blipFill>
                  <pic:spPr bwMode="auto">
                    <a:xfrm>
                      <a:off x="0" y="0"/>
                      <a:ext cx="3835400" cy="21704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9FBE13" w14:textId="43FEA718" w:rsidR="00AD43FE" w:rsidRDefault="00AD43FE" w:rsidP="001F34A3"/>
    <w:p w14:paraId="6925BE39" w14:textId="1B515A69" w:rsidR="00AD43FE" w:rsidRDefault="00AD43FE" w:rsidP="001F34A3"/>
    <w:p w14:paraId="50A6A07E" w14:textId="5D2363BA" w:rsidR="00AD43FE" w:rsidRDefault="00AD43FE" w:rsidP="001F34A3"/>
    <w:p w14:paraId="60EB3885" w14:textId="7DCB7601" w:rsidR="00AD43FE" w:rsidRDefault="00AD43FE" w:rsidP="001F34A3"/>
    <w:p w14:paraId="5C6D734E" w14:textId="6DED66E7" w:rsidR="00AD43FE" w:rsidRDefault="00AD43FE" w:rsidP="001F34A3"/>
    <w:p w14:paraId="47919784" w14:textId="77777777" w:rsidR="00AD43FE" w:rsidRDefault="00AD43FE" w:rsidP="001F34A3"/>
    <w:p w14:paraId="126B7C43" w14:textId="408AC073" w:rsidR="00AD43FE" w:rsidRDefault="00AD43FE" w:rsidP="001F34A3"/>
    <w:p w14:paraId="2605D8C4" w14:textId="49599AA3" w:rsidR="00AD43FE" w:rsidRDefault="00AD43FE" w:rsidP="001F34A3"/>
    <w:p w14:paraId="0D8E4B57" w14:textId="2B50F4F6" w:rsidR="00AD43FE" w:rsidRDefault="00EA7F5F" w:rsidP="001F34A3">
      <w:r>
        <w:rPr>
          <w:noProof/>
          <w:lang w:val="en-GB" w:eastAsia="en-GB"/>
        </w:rPr>
        <mc:AlternateContent>
          <mc:Choice Requires="wps">
            <w:drawing>
              <wp:anchor distT="0" distB="0" distL="114300" distR="114300" simplePos="0" relativeHeight="251660288" behindDoc="1" locked="0" layoutInCell="1" allowOverlap="1" wp14:anchorId="1416EE9F" wp14:editId="5BD25B48">
                <wp:simplePos x="0" y="0"/>
                <wp:positionH relativeFrom="margin">
                  <wp:align>center</wp:align>
                </wp:positionH>
                <wp:positionV relativeFrom="paragraph">
                  <wp:posOffset>4749</wp:posOffset>
                </wp:positionV>
                <wp:extent cx="3796030" cy="635"/>
                <wp:effectExtent l="0" t="0" r="0" b="0"/>
                <wp:wrapTight wrapText="bothSides">
                  <wp:wrapPolygon edited="0">
                    <wp:start x="0" y="0"/>
                    <wp:lineTo x="0" y="19957"/>
                    <wp:lineTo x="21463" y="19957"/>
                    <wp:lineTo x="21463"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3796030" cy="635"/>
                        </a:xfrm>
                        <a:prstGeom prst="rect">
                          <a:avLst/>
                        </a:prstGeom>
                        <a:solidFill>
                          <a:prstClr val="white"/>
                        </a:solidFill>
                        <a:ln>
                          <a:noFill/>
                        </a:ln>
                      </wps:spPr>
                      <wps:txbx>
                        <w:txbxContent>
                          <w:p w14:paraId="1813C0B2" w14:textId="496FDB97" w:rsidR="00373E36" w:rsidRPr="00BC1305" w:rsidRDefault="00373E36" w:rsidP="002351F8">
                            <w:pPr>
                              <w:spacing w:line="240" w:lineRule="auto"/>
                              <w:jc w:val="center"/>
                              <w:rPr>
                                <w:i/>
                              </w:rPr>
                            </w:pPr>
                            <w:bookmarkStart w:id="8" w:name="_Toc132025216"/>
                            <w:r w:rsidRPr="00BC1305">
                              <w:rPr>
                                <w:i/>
                              </w:rPr>
                              <w:t xml:space="preserve">Figure </w:t>
                            </w:r>
                            <w:r>
                              <w:rPr>
                                <w:i/>
                              </w:rPr>
                              <w:fldChar w:fldCharType="begin"/>
                            </w:r>
                            <w:r>
                              <w:rPr>
                                <w:i/>
                              </w:rPr>
                              <w:instrText xml:space="preserve"> STYLEREF 1 \s </w:instrText>
                            </w:r>
                            <w:r>
                              <w:rPr>
                                <w:i/>
                              </w:rPr>
                              <w:fldChar w:fldCharType="separate"/>
                            </w:r>
                            <w:r>
                              <w:rPr>
                                <w:i/>
                                <w:noProof/>
                              </w:rPr>
                              <w:t>2</w:t>
                            </w:r>
                            <w:r>
                              <w:rPr>
                                <w:i/>
                              </w:rPr>
                              <w:fldChar w:fldCharType="end"/>
                            </w:r>
                            <w:r>
                              <w:rPr>
                                <w:i/>
                              </w:rPr>
                              <w:noBreakHyphen/>
                            </w:r>
                            <w:r>
                              <w:rPr>
                                <w:i/>
                              </w:rPr>
                              <w:fldChar w:fldCharType="begin"/>
                            </w:r>
                            <w:r>
                              <w:rPr>
                                <w:i/>
                              </w:rPr>
                              <w:instrText xml:space="preserve"> SEQ Figure \* ARABIC \s 1 </w:instrText>
                            </w:r>
                            <w:r>
                              <w:rPr>
                                <w:i/>
                              </w:rPr>
                              <w:fldChar w:fldCharType="separate"/>
                            </w:r>
                            <w:r>
                              <w:rPr>
                                <w:i/>
                                <w:noProof/>
                              </w:rPr>
                              <w:t>2</w:t>
                            </w:r>
                            <w:r>
                              <w:rPr>
                                <w:i/>
                              </w:rPr>
                              <w:fldChar w:fldCharType="end"/>
                            </w:r>
                            <w:r w:rsidRPr="00BC1305">
                              <w:rPr>
                                <w:i/>
                              </w:rPr>
                              <w:t xml:space="preserve">: </w:t>
                            </w:r>
                            <w:proofErr w:type="spellStart"/>
                            <w:r w:rsidRPr="00BC1305">
                              <w:rPr>
                                <w:i/>
                              </w:rPr>
                              <w:t>Kottler’s</w:t>
                            </w:r>
                            <w:proofErr w:type="spellEnd"/>
                            <w:r w:rsidRPr="00BC1305">
                              <w:rPr>
                                <w:i/>
                              </w:rPr>
                              <w:t xml:space="preserve"> Eight Step Model</w:t>
                            </w:r>
                            <w:bookmarkEnd w:id="8"/>
                          </w:p>
                          <w:p w14:paraId="681A9F4A" w14:textId="12D42B71" w:rsidR="00373E36" w:rsidRPr="00BC1305" w:rsidRDefault="00373E36" w:rsidP="002351F8">
                            <w:pPr>
                              <w:spacing w:line="240" w:lineRule="auto"/>
                              <w:jc w:val="center"/>
                              <w:rPr>
                                <w:i/>
                              </w:rPr>
                            </w:pPr>
                            <w:r w:rsidRPr="00BC1305">
                              <w:rPr>
                                <w:i/>
                              </w:rPr>
                              <w:t xml:space="preserve">Source: </w:t>
                            </w:r>
                            <w:sdt>
                              <w:sdtPr>
                                <w:rPr>
                                  <w:i/>
                                </w:rPr>
                                <w:id w:val="81111474"/>
                                <w:citation/>
                              </w:sdtPr>
                              <w:sdtEndPr/>
                              <w:sdtContent>
                                <w:r w:rsidRPr="00BC1305">
                                  <w:rPr>
                                    <w:i/>
                                  </w:rPr>
                                  <w:fldChar w:fldCharType="begin"/>
                                </w:r>
                                <w:r w:rsidRPr="00BC1305">
                                  <w:rPr>
                                    <w:i/>
                                  </w:rPr>
                                  <w:instrText xml:space="preserve"> CITATION Pol151 \l 1033 </w:instrText>
                                </w:r>
                                <w:r w:rsidRPr="00BC1305">
                                  <w:rPr>
                                    <w:i/>
                                  </w:rPr>
                                  <w:fldChar w:fldCharType="separate"/>
                                </w:r>
                                <w:r w:rsidRPr="00BC1305">
                                  <w:rPr>
                                    <w:i/>
                                    <w:noProof/>
                                  </w:rPr>
                                  <w:t>(Pollack &amp; Pollack, 2015)</w:t>
                                </w:r>
                                <w:r w:rsidRPr="00BC1305">
                                  <w:rPr>
                                    <w:i/>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416EE9F" id="_x0000_t202" coordsize="21600,21600" o:spt="202" path="m,l,21600r21600,l21600,xe">
                <v:stroke joinstyle="miter"/>
                <v:path gradientshapeok="t" o:connecttype="rect"/>
              </v:shapetype>
              <v:shape id="Text Box 1" o:spid="_x0000_s1026" type="#_x0000_t202" style="position:absolute;left:0;text-align:left;margin-left:0;margin-top:.35pt;width:298.9pt;height:.05pt;z-index:-25165619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" stroked="f">
                <v:textbox style="mso-fit-shape-to-text:t" inset="0,0,0,0">
                  <w:txbxContent>
                    <w:p w14:paraId="1813C0B2" w14:textId="496FDB97" w:rsidR="00373E36" w:rsidRPr="00BC1305" w:rsidRDefault="00373E36" w:rsidP="002351F8">
                      <w:pPr>
                        <w:spacing w:line="240" w:lineRule="auto"/>
                        <w:jc w:val="center"/>
                        <w:rPr>
                          <w:i/>
                        </w:rPr>
                      </w:pPr>
                      <w:bookmarkStart w:id="9" w:name="_Toc132025216"/>
                      <w:r w:rsidRPr="00BC1305">
                        <w:rPr>
                          <w:i/>
                        </w:rPr>
                        <w:t xml:space="preserve">Figure </w:t>
                      </w:r>
                      <w:r>
                        <w:rPr>
                          <w:i/>
                        </w:rPr>
                        <w:fldChar w:fldCharType="begin"/>
                      </w:r>
                      <w:r>
                        <w:rPr>
                          <w:i/>
                        </w:rPr>
                        <w:instrText xml:space="preserve"> STYLEREF 1 \s </w:instrText>
                      </w:r>
                      <w:r>
                        <w:rPr>
                          <w:i/>
                        </w:rPr>
                        <w:fldChar w:fldCharType="separate"/>
                      </w:r>
                      <w:r>
                        <w:rPr>
                          <w:i/>
                          <w:noProof/>
                        </w:rPr>
                        <w:t>2</w:t>
                      </w:r>
                      <w:r>
                        <w:rPr>
                          <w:i/>
                        </w:rPr>
                        <w:fldChar w:fldCharType="end"/>
                      </w:r>
                      <w:r>
                        <w:rPr>
                          <w:i/>
                        </w:rPr>
                        <w:noBreakHyphen/>
                      </w:r>
                      <w:r>
                        <w:rPr>
                          <w:i/>
                        </w:rPr>
                        <w:fldChar w:fldCharType="begin"/>
                      </w:r>
                      <w:r>
                        <w:rPr>
                          <w:i/>
                        </w:rPr>
                        <w:instrText xml:space="preserve"> SEQ Figure \* ARABIC \s 1 </w:instrText>
                      </w:r>
                      <w:r>
                        <w:rPr>
                          <w:i/>
                        </w:rPr>
                        <w:fldChar w:fldCharType="separate"/>
                      </w:r>
                      <w:r>
                        <w:rPr>
                          <w:i/>
                          <w:noProof/>
                        </w:rPr>
                        <w:t>2</w:t>
                      </w:r>
                      <w:r>
                        <w:rPr>
                          <w:i/>
                        </w:rPr>
                        <w:fldChar w:fldCharType="end"/>
                      </w:r>
                      <w:r w:rsidRPr="00BC1305">
                        <w:rPr>
                          <w:i/>
                        </w:rPr>
                        <w:t xml:space="preserve">: </w:t>
                      </w:r>
                      <w:proofErr w:type="spellStart"/>
                      <w:r w:rsidRPr="00BC1305">
                        <w:rPr>
                          <w:i/>
                        </w:rPr>
                        <w:t>Kottler’s</w:t>
                      </w:r>
                      <w:proofErr w:type="spellEnd"/>
                      <w:r w:rsidRPr="00BC1305">
                        <w:rPr>
                          <w:i/>
                        </w:rPr>
                        <w:t xml:space="preserve"> Eight Step Model</w:t>
                      </w:r>
                      <w:bookmarkEnd w:id="9"/>
                    </w:p>
                    <w:p w14:paraId="681A9F4A" w14:textId="12D42B71" w:rsidR="00373E36" w:rsidRPr="00BC1305" w:rsidRDefault="00373E36" w:rsidP="002351F8">
                      <w:pPr>
                        <w:spacing w:line="240" w:lineRule="auto"/>
                        <w:jc w:val="center"/>
                        <w:rPr>
                          <w:i/>
                        </w:rPr>
                      </w:pPr>
                      <w:r w:rsidRPr="00BC1305">
                        <w:rPr>
                          <w:i/>
                        </w:rPr>
                        <w:t xml:space="preserve">Source: </w:t>
                      </w:r>
                      <w:sdt>
                        <w:sdtPr>
                          <w:rPr>
                            <w:i/>
                          </w:rPr>
                          <w:id w:val="81111474"/>
                          <w:citation/>
                        </w:sdtPr>
                        <w:sdtContent>
                          <w:r w:rsidRPr="00BC1305">
                            <w:rPr>
                              <w:i/>
                            </w:rPr>
                            <w:fldChar w:fldCharType="begin"/>
                          </w:r>
                          <w:r w:rsidRPr="00BC1305">
                            <w:rPr>
                              <w:i/>
                            </w:rPr>
                            <w:instrText xml:space="preserve"> CITATION Pol151 \l 1033 </w:instrText>
                          </w:r>
                          <w:r w:rsidRPr="00BC1305">
                            <w:rPr>
                              <w:i/>
                            </w:rPr>
                            <w:fldChar w:fldCharType="separate"/>
                          </w:r>
                          <w:r w:rsidRPr="00BC1305">
                            <w:rPr>
                              <w:i/>
                              <w:noProof/>
                            </w:rPr>
                            <w:t>(Pollack &amp; Pollack, 2015)</w:t>
                          </w:r>
                          <w:r w:rsidRPr="00BC1305">
                            <w:rPr>
                              <w:i/>
                            </w:rPr>
                            <w:fldChar w:fldCharType="end"/>
                          </w:r>
                        </w:sdtContent>
                      </w:sdt>
                    </w:p>
                  </w:txbxContent>
                </v:textbox>
                <w10:wrap type="tight" anchorx="margin"/>
              </v:shape>
            </w:pict>
          </mc:Fallback>
        </mc:AlternateContent>
      </w:r>
    </w:p>
    <w:p w14:paraId="3472CB2A" w14:textId="66BF7D4D" w:rsidR="00AD43FE" w:rsidRDefault="00AD43FE" w:rsidP="001F34A3"/>
    <w:p w14:paraId="7EE3B9D5" w14:textId="6DDBB0CE" w:rsidR="00AD43FE" w:rsidRDefault="00A46D09" w:rsidP="001F34A3">
      <w:r>
        <w:t xml:space="preserve">Understanding these eight steps is necessary in change management applications. Thus, clear idea has been provided in each step regarding the change management used in the selected organization. </w:t>
      </w:r>
    </w:p>
    <w:p w14:paraId="097E0025" w14:textId="77777777" w:rsidR="00EA7F5F" w:rsidRDefault="00EA7F5F" w:rsidP="00EA7F5F">
      <w:pPr>
        <w:keepNext/>
      </w:pPr>
      <w:r>
        <w:rPr>
          <w:noProof/>
          <w:lang w:val="en-GB" w:eastAsia="en-GB"/>
        </w:rPr>
        <w:lastRenderedPageBreak/>
        <w:drawing>
          <wp:inline distT="0" distB="0" distL="0" distR="0" wp14:anchorId="442473C6" wp14:editId="16274EE0">
            <wp:extent cx="5899785" cy="7736619"/>
            <wp:effectExtent l="0" t="0" r="5715" b="17145"/>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27529A95" w14:textId="5AEFD252" w:rsidR="00A46D09" w:rsidRPr="009E1A4F" w:rsidRDefault="00EA7F5F" w:rsidP="00676E66">
      <w:pPr>
        <w:spacing w:line="240" w:lineRule="auto"/>
        <w:jc w:val="center"/>
        <w:rPr>
          <w:i/>
        </w:rPr>
      </w:pPr>
      <w:bookmarkStart w:id="9" w:name="_Toc132025217"/>
      <w:r w:rsidRPr="009E1A4F">
        <w:rPr>
          <w:i/>
        </w:rPr>
        <w:t xml:space="preserve">Figure </w:t>
      </w:r>
      <w:r w:rsidR="00BA26E8">
        <w:rPr>
          <w:i/>
        </w:rPr>
        <w:fldChar w:fldCharType="begin"/>
      </w:r>
      <w:r w:rsidR="00BA26E8">
        <w:rPr>
          <w:i/>
        </w:rPr>
        <w:instrText xml:space="preserve"> STYLEREF 1 \s </w:instrText>
      </w:r>
      <w:r w:rsidR="00BA26E8">
        <w:rPr>
          <w:i/>
        </w:rPr>
        <w:fldChar w:fldCharType="separate"/>
      </w:r>
      <w:r w:rsidR="00BA26E8">
        <w:rPr>
          <w:i/>
          <w:noProof/>
        </w:rPr>
        <w:t>2</w:t>
      </w:r>
      <w:r w:rsidR="00BA26E8">
        <w:rPr>
          <w:i/>
        </w:rPr>
        <w:fldChar w:fldCharType="end"/>
      </w:r>
      <w:r w:rsidR="00BA26E8">
        <w:rPr>
          <w:i/>
        </w:rPr>
        <w:noBreakHyphen/>
      </w:r>
      <w:r w:rsidR="00BA26E8">
        <w:rPr>
          <w:i/>
        </w:rPr>
        <w:fldChar w:fldCharType="begin"/>
      </w:r>
      <w:r w:rsidR="00BA26E8">
        <w:rPr>
          <w:i/>
        </w:rPr>
        <w:instrText xml:space="preserve"> SEQ Figure \* ARABIC \s 1 </w:instrText>
      </w:r>
      <w:r w:rsidR="00BA26E8">
        <w:rPr>
          <w:i/>
        </w:rPr>
        <w:fldChar w:fldCharType="separate"/>
      </w:r>
      <w:r w:rsidR="00BA26E8">
        <w:rPr>
          <w:i/>
          <w:noProof/>
        </w:rPr>
        <w:t>3</w:t>
      </w:r>
      <w:r w:rsidR="00BA26E8">
        <w:rPr>
          <w:i/>
        </w:rPr>
        <w:fldChar w:fldCharType="end"/>
      </w:r>
      <w:r w:rsidRPr="009E1A4F">
        <w:rPr>
          <w:i/>
        </w:rPr>
        <w:t xml:space="preserve">: </w:t>
      </w:r>
      <w:proofErr w:type="spellStart"/>
      <w:r w:rsidRPr="009E1A4F">
        <w:rPr>
          <w:i/>
        </w:rPr>
        <w:t>Kottler’s</w:t>
      </w:r>
      <w:proofErr w:type="spellEnd"/>
      <w:r w:rsidRPr="009E1A4F">
        <w:rPr>
          <w:i/>
        </w:rPr>
        <w:t xml:space="preserve"> </w:t>
      </w:r>
      <w:r w:rsidR="009E1A4F" w:rsidRPr="009E1A4F">
        <w:rPr>
          <w:i/>
        </w:rPr>
        <w:t>Eight Step Application</w:t>
      </w:r>
      <w:bookmarkEnd w:id="9"/>
    </w:p>
    <w:p w14:paraId="73694241" w14:textId="4296300B" w:rsidR="009E1A4F" w:rsidRPr="009E1A4F" w:rsidRDefault="009E1A4F" w:rsidP="00676E66">
      <w:pPr>
        <w:spacing w:line="240" w:lineRule="auto"/>
        <w:jc w:val="center"/>
        <w:rPr>
          <w:i/>
        </w:rPr>
      </w:pPr>
      <w:r w:rsidRPr="009E1A4F">
        <w:rPr>
          <w:i/>
        </w:rPr>
        <w:t>Source: Created by author</w:t>
      </w:r>
    </w:p>
    <w:p w14:paraId="5D0F6A53" w14:textId="7AD40824" w:rsidR="00AD43FE" w:rsidRDefault="00537FD5" w:rsidP="001F34A3">
      <w:r>
        <w:lastRenderedPageBreak/>
        <w:t xml:space="preserve">As per the steps explained in the </w:t>
      </w:r>
      <w:proofErr w:type="spellStart"/>
      <w:r>
        <w:t>Kottler’s</w:t>
      </w:r>
      <w:proofErr w:type="spellEnd"/>
      <w:r>
        <w:t xml:space="preserve"> Eight Step Model, change has been implemented successfully for a half way. The project has delivered significant outcomes in increasing the effectiveness of the railway system in UK. Further increasing investments and the </w:t>
      </w:r>
      <w:r w:rsidRPr="004C4869">
        <w:t>railroad subsidies</w:t>
      </w:r>
      <w:r>
        <w:t xml:space="preserve"> also undertaken. These are positives of the change management. Implementation steps of the change management process is significant and important. Thus, it is necessary to understand the future steps of the change process as well. Since the project is been stopped for 10 years, the implementation process also stopped</w:t>
      </w:r>
      <w:r w:rsidR="00F9215E">
        <w:t xml:space="preserve"> </w:t>
      </w:r>
      <w:sdt>
        <w:sdtPr>
          <w:id w:val="891538867"/>
          <w:citation/>
        </w:sdtPr>
        <w:sdtEndPr/>
        <w:sdtContent>
          <w:r w:rsidR="00F9215E">
            <w:fldChar w:fldCharType="begin"/>
          </w:r>
          <w:r w:rsidR="00F9215E">
            <w:instrText xml:space="preserve"> CITATION Rho19 \l 1033 </w:instrText>
          </w:r>
          <w:r w:rsidR="00F9215E">
            <w:fldChar w:fldCharType="separate"/>
          </w:r>
          <w:r w:rsidR="00F9215E" w:rsidRPr="00F9215E">
            <w:rPr>
              <w:noProof/>
            </w:rPr>
            <w:t>(Rhodes, et al., 2019)</w:t>
          </w:r>
          <w:r w:rsidR="00F9215E">
            <w:fldChar w:fldCharType="end"/>
          </w:r>
        </w:sdtContent>
      </w:sdt>
      <w:r>
        <w:t xml:space="preserve">. Still, there is an effectiveness of the implementation process of the change as every action has resulted a clear outcome of the development. This model is clearly explaining the success of the implementation so far. </w:t>
      </w:r>
    </w:p>
    <w:p w14:paraId="3D525869" w14:textId="5068F37A" w:rsidR="00AD43FE" w:rsidRDefault="00AD43FE" w:rsidP="001F34A3"/>
    <w:p w14:paraId="65518269" w14:textId="0304CFFD" w:rsidR="00537FD5" w:rsidRDefault="00537FD5" w:rsidP="001F34A3"/>
    <w:p w14:paraId="6AABC837" w14:textId="5B2CE5BC" w:rsidR="00537FD5" w:rsidRDefault="00537FD5" w:rsidP="001F34A3"/>
    <w:p w14:paraId="64764286" w14:textId="27E2F7BB" w:rsidR="00537FD5" w:rsidRDefault="00537FD5" w:rsidP="001F34A3"/>
    <w:p w14:paraId="49468DBC" w14:textId="32B8461B" w:rsidR="00537FD5" w:rsidRDefault="00537FD5" w:rsidP="001F34A3"/>
    <w:p w14:paraId="6266475C" w14:textId="08CC6E31" w:rsidR="00537FD5" w:rsidRDefault="00537FD5" w:rsidP="001F34A3"/>
    <w:p w14:paraId="25ABF225" w14:textId="50752C97" w:rsidR="00537FD5" w:rsidRDefault="00537FD5" w:rsidP="001F34A3"/>
    <w:p w14:paraId="3A3C6AB5" w14:textId="3AD67107" w:rsidR="00537FD5" w:rsidRDefault="00537FD5" w:rsidP="001F34A3"/>
    <w:p w14:paraId="4FBAFA20" w14:textId="531A7CA2" w:rsidR="00537FD5" w:rsidRDefault="00537FD5" w:rsidP="001F34A3"/>
    <w:p w14:paraId="3A2C38FB" w14:textId="4D92BEC3" w:rsidR="00537FD5" w:rsidRDefault="00537FD5" w:rsidP="001F34A3"/>
    <w:p w14:paraId="11AD26EB" w14:textId="3ABAC450" w:rsidR="00537FD5" w:rsidRDefault="00537FD5" w:rsidP="001F34A3"/>
    <w:p w14:paraId="2A09FAB8" w14:textId="5BE42D86" w:rsidR="00537FD5" w:rsidRDefault="00537FD5" w:rsidP="001F34A3"/>
    <w:p w14:paraId="5BB34EDC" w14:textId="08E53E51" w:rsidR="00537FD5" w:rsidRDefault="00537FD5" w:rsidP="001F34A3"/>
    <w:p w14:paraId="5D946E95" w14:textId="22633D12" w:rsidR="00537FD5" w:rsidRDefault="00537FD5" w:rsidP="001F34A3"/>
    <w:p w14:paraId="542AA771" w14:textId="036673F8" w:rsidR="00537FD5" w:rsidRDefault="00537FD5" w:rsidP="001F34A3"/>
    <w:p w14:paraId="0C7BA360" w14:textId="7E3748C7" w:rsidR="00537FD5" w:rsidRDefault="00537FD5" w:rsidP="001F34A3"/>
    <w:p w14:paraId="29EFEF42" w14:textId="74BA7F48" w:rsidR="00537FD5" w:rsidRDefault="00537FD5" w:rsidP="001F34A3"/>
    <w:p w14:paraId="31B1D1DC" w14:textId="0DCCC38F" w:rsidR="00537FD5" w:rsidRDefault="00537FD5" w:rsidP="001F34A3"/>
    <w:p w14:paraId="0377083D" w14:textId="0883C3FC" w:rsidR="00537FD5" w:rsidRDefault="00537FD5" w:rsidP="001F34A3"/>
    <w:p w14:paraId="42025A63" w14:textId="6F525883" w:rsidR="00537FD5" w:rsidRDefault="00537FD5" w:rsidP="001F34A3"/>
    <w:p w14:paraId="451A7D8B" w14:textId="244F2353" w:rsidR="00537FD5" w:rsidRDefault="00537FD5" w:rsidP="001F34A3"/>
    <w:p w14:paraId="0B0AFB3A" w14:textId="77777777" w:rsidR="00537FD5" w:rsidRDefault="00537FD5" w:rsidP="001F34A3"/>
    <w:p w14:paraId="4136CD9E" w14:textId="3C73AFE5" w:rsidR="00CE0BFA" w:rsidRDefault="00CE0BFA" w:rsidP="00CE0BFA">
      <w:pPr>
        <w:pStyle w:val="Heading1"/>
      </w:pPr>
      <w:bookmarkStart w:id="10" w:name="_Toc132025201"/>
      <w:r>
        <w:lastRenderedPageBreak/>
        <w:t>Change Management Drivers</w:t>
      </w:r>
      <w:bookmarkEnd w:id="10"/>
      <w:r>
        <w:t xml:space="preserve"> </w:t>
      </w:r>
    </w:p>
    <w:p w14:paraId="3D2FAC46" w14:textId="7F812448" w:rsidR="001E5589" w:rsidRPr="001E5589" w:rsidRDefault="008541C2" w:rsidP="001E5589">
      <w:r w:rsidRPr="008541C2">
        <w:t>Change in any organization can be impacted by different drivers, and it is highly important to have a clear understanding of these factors for better change implementation. There are drivers for change management and there are resistors for change management. Understanding the drivers for the change is necessary as it allows for the significant development of strategies to undertake the change effectively. Several factors have discussed in this section</w:t>
      </w:r>
      <w:r w:rsidR="009170E0">
        <w:t xml:space="preserve">. </w:t>
      </w:r>
    </w:p>
    <w:p w14:paraId="7C6F754A" w14:textId="35DBC690" w:rsidR="00CE0BFA" w:rsidRDefault="00CE0BFA" w:rsidP="00CE0BFA">
      <w:pPr>
        <w:pStyle w:val="Heading2"/>
        <w:numPr>
          <w:ilvl w:val="1"/>
          <w:numId w:val="1"/>
        </w:numPr>
      </w:pPr>
      <w:bookmarkStart w:id="11" w:name="_Toc132025202"/>
      <w:r>
        <w:t>Culture of the Organization</w:t>
      </w:r>
      <w:bookmarkEnd w:id="11"/>
      <w:r>
        <w:t xml:space="preserve"> </w:t>
      </w:r>
    </w:p>
    <w:p w14:paraId="76EBBBE0" w14:textId="38ED3500" w:rsidR="0018536A" w:rsidRDefault="0018536A" w:rsidP="0018536A">
      <w:r>
        <w:t>Organizational culture is necessary to understand. Different factors contribute to organizational culture. Behavior, discipline, and practices within the organization can be mainly discussed in terms of the culture of the organization</w:t>
      </w:r>
      <w:r w:rsidR="00224813">
        <w:t xml:space="preserve"> </w:t>
      </w:r>
      <w:sdt>
        <w:sdtPr>
          <w:id w:val="-485706629"/>
          <w:citation/>
        </w:sdtPr>
        <w:sdtEndPr/>
        <w:sdtContent>
          <w:r w:rsidR="00224813">
            <w:fldChar w:fldCharType="begin"/>
          </w:r>
          <w:r w:rsidR="00224813">
            <w:instrText xml:space="preserve"> CITATION LiY18 \l 1033 </w:instrText>
          </w:r>
          <w:r w:rsidR="00224813">
            <w:fldChar w:fldCharType="separate"/>
          </w:r>
          <w:r w:rsidR="00224813" w:rsidRPr="00224813">
            <w:rPr>
              <w:noProof/>
            </w:rPr>
            <w:t>(Li, et al., 2018)</w:t>
          </w:r>
          <w:r w:rsidR="00224813">
            <w:fldChar w:fldCharType="end"/>
          </w:r>
        </w:sdtContent>
      </w:sdt>
      <w:r>
        <w:t>. Organizational culture is necessary to understand as it gives the path and idea to implement change management practices. Several different change management models are presented in the literature and can be used in understanding the organizational culture</w:t>
      </w:r>
      <w:r w:rsidR="00224813">
        <w:t xml:space="preserve"> </w:t>
      </w:r>
      <w:sdt>
        <w:sdtPr>
          <w:id w:val="1681236202"/>
          <w:citation/>
        </w:sdtPr>
        <w:sdtEndPr/>
        <w:sdtContent>
          <w:r w:rsidR="00224813">
            <w:fldChar w:fldCharType="begin"/>
          </w:r>
          <w:r w:rsidR="00224813">
            <w:instrText xml:space="preserve"> CITATION Nie181 \l 1033 </w:instrText>
          </w:r>
          <w:r w:rsidR="00224813">
            <w:fldChar w:fldCharType="separate"/>
          </w:r>
          <w:r w:rsidR="00224813" w:rsidRPr="00224813">
            <w:rPr>
              <w:noProof/>
            </w:rPr>
            <w:t>(Nieborg &amp; Poell, 2018)</w:t>
          </w:r>
          <w:r w:rsidR="00224813">
            <w:fldChar w:fldCharType="end"/>
          </w:r>
        </w:sdtContent>
      </w:sdt>
      <w:r>
        <w:t>. Here, the change process has been completed for British Railways, and thus, the culture prevailing in this organization should be identified. A cultural web application has been used to explain the culture prevailing in the organization</w:t>
      </w:r>
      <w:r w:rsidR="00224813" w:rsidRPr="00224813">
        <w:t xml:space="preserve"> </w:t>
      </w:r>
      <w:sdt>
        <w:sdtPr>
          <w:id w:val="1698810279"/>
          <w:citation/>
        </w:sdtPr>
        <w:sdtEndPr/>
        <w:sdtContent>
          <w:r w:rsidR="00224813">
            <w:fldChar w:fldCharType="begin"/>
          </w:r>
          <w:r w:rsidR="00224813">
            <w:instrText xml:space="preserve"> CITATION Doh20 \l 1033 </w:instrText>
          </w:r>
          <w:r w:rsidR="00224813">
            <w:fldChar w:fldCharType="separate"/>
          </w:r>
          <w:r w:rsidR="00224813" w:rsidRPr="00607D23">
            <w:rPr>
              <w:noProof/>
            </w:rPr>
            <w:t>(Doherty &amp; Stephens, 2020)</w:t>
          </w:r>
          <w:r w:rsidR="00224813">
            <w:fldChar w:fldCharType="end"/>
          </w:r>
        </w:sdtContent>
      </w:sdt>
      <w:r>
        <w:t xml:space="preserve">. </w:t>
      </w:r>
    </w:p>
    <w:p w14:paraId="6BC5653A" w14:textId="7642C267" w:rsidR="00527A8C" w:rsidRDefault="0018536A" w:rsidP="0018536A">
      <w:r>
        <w:t>There are different factors in the cultural web and these are showing in the following figure</w:t>
      </w:r>
      <w:r w:rsidR="008E23DC">
        <w:t xml:space="preserve">. </w:t>
      </w:r>
    </w:p>
    <w:p w14:paraId="59894A21" w14:textId="5E26FF20" w:rsidR="008E23DC" w:rsidRDefault="00015549" w:rsidP="008541C2">
      <w:r>
        <w:rPr>
          <w:noProof/>
          <w:lang w:val="en-GB" w:eastAsia="en-GB"/>
        </w:rPr>
        <mc:AlternateContent>
          <mc:Choice Requires="wps">
            <w:drawing>
              <wp:anchor distT="0" distB="0" distL="114300" distR="114300" simplePos="0" relativeHeight="251665408" behindDoc="1" locked="0" layoutInCell="1" allowOverlap="1" wp14:anchorId="19165C19" wp14:editId="4DA9C387">
                <wp:simplePos x="0" y="0"/>
                <wp:positionH relativeFrom="column">
                  <wp:posOffset>1729105</wp:posOffset>
                </wp:positionH>
                <wp:positionV relativeFrom="paragraph">
                  <wp:posOffset>2127250</wp:posOffset>
                </wp:positionV>
                <wp:extent cx="2485390"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2485390" cy="635"/>
                        </a:xfrm>
                        <a:prstGeom prst="rect">
                          <a:avLst/>
                        </a:prstGeom>
                        <a:solidFill>
                          <a:prstClr val="white"/>
                        </a:solidFill>
                        <a:ln>
                          <a:noFill/>
                        </a:ln>
                      </wps:spPr>
                      <wps:txbx>
                        <w:txbxContent>
                          <w:p w14:paraId="04F46DD9" w14:textId="181E46ED" w:rsidR="00373E36" w:rsidRPr="00224813" w:rsidRDefault="00373E36" w:rsidP="00224813">
                            <w:pPr>
                              <w:jc w:val="center"/>
                              <w:rPr>
                                <w:i/>
                              </w:rPr>
                            </w:pPr>
                            <w:bookmarkStart w:id="12" w:name="_Toc132025218"/>
                            <w:r w:rsidRPr="00224813">
                              <w:rPr>
                                <w:i/>
                              </w:rPr>
                              <w:t xml:space="preserve">Figure </w:t>
                            </w:r>
                            <w:r>
                              <w:rPr>
                                <w:i/>
                              </w:rPr>
                              <w:fldChar w:fldCharType="begin"/>
                            </w:r>
                            <w:r>
                              <w:rPr>
                                <w:i/>
                              </w:rPr>
                              <w:instrText xml:space="preserve"> STYLEREF 1 \s </w:instrText>
                            </w:r>
                            <w:r>
                              <w:rPr>
                                <w:i/>
                              </w:rPr>
                              <w:fldChar w:fldCharType="separate"/>
                            </w:r>
                            <w:r>
                              <w:rPr>
                                <w:i/>
                                <w:noProof/>
                              </w:rPr>
                              <w:t>3</w:t>
                            </w:r>
                            <w:r>
                              <w:rPr>
                                <w:i/>
                              </w:rPr>
                              <w:fldChar w:fldCharType="end"/>
                            </w:r>
                            <w:r>
                              <w:rPr>
                                <w:i/>
                              </w:rPr>
                              <w:noBreakHyphen/>
                            </w:r>
                            <w:r>
                              <w:rPr>
                                <w:i/>
                              </w:rPr>
                              <w:fldChar w:fldCharType="begin"/>
                            </w:r>
                            <w:r>
                              <w:rPr>
                                <w:i/>
                              </w:rPr>
                              <w:instrText xml:space="preserve"> SEQ Figure \* ARABIC \s 1 </w:instrText>
                            </w:r>
                            <w:r>
                              <w:rPr>
                                <w:i/>
                              </w:rPr>
                              <w:fldChar w:fldCharType="separate"/>
                            </w:r>
                            <w:r>
                              <w:rPr>
                                <w:i/>
                                <w:noProof/>
                              </w:rPr>
                              <w:t>1</w:t>
                            </w:r>
                            <w:r>
                              <w:rPr>
                                <w:i/>
                              </w:rPr>
                              <w:fldChar w:fldCharType="end"/>
                            </w:r>
                            <w:r w:rsidRPr="00224813">
                              <w:rPr>
                                <w:i/>
                              </w:rPr>
                              <w:t>: Cultural Web</w:t>
                            </w:r>
                            <w:bookmarkEnd w:id="12"/>
                          </w:p>
                          <w:p w14:paraId="46244522" w14:textId="5259542C" w:rsidR="00373E36" w:rsidRPr="00224813" w:rsidRDefault="00373E36" w:rsidP="00224813">
                            <w:pPr>
                              <w:jc w:val="center"/>
                              <w:rPr>
                                <w:i/>
                              </w:rPr>
                            </w:pPr>
                            <w:r w:rsidRPr="00224813">
                              <w:rPr>
                                <w:i/>
                              </w:rPr>
                              <w:t xml:space="preserve">Source: </w:t>
                            </w:r>
                            <w:sdt>
                              <w:sdtPr>
                                <w:rPr>
                                  <w:i/>
                                </w:rPr>
                                <w:id w:val="446592460"/>
                                <w:citation/>
                              </w:sdtPr>
                              <w:sdtEndPr/>
                              <w:sdtContent>
                                <w:r w:rsidRPr="00224813">
                                  <w:rPr>
                                    <w:i/>
                                  </w:rPr>
                                  <w:fldChar w:fldCharType="begin"/>
                                </w:r>
                                <w:r w:rsidRPr="00224813">
                                  <w:rPr>
                                    <w:i/>
                                  </w:rPr>
                                  <w:instrText xml:space="preserve"> CITATION Mos131 \l 1033 </w:instrText>
                                </w:r>
                                <w:r w:rsidRPr="00224813">
                                  <w:rPr>
                                    <w:i/>
                                  </w:rPr>
                                  <w:fldChar w:fldCharType="separate"/>
                                </w:r>
                                <w:r w:rsidRPr="00224813">
                                  <w:rPr>
                                    <w:i/>
                                    <w:noProof/>
                                  </w:rPr>
                                  <w:t>(Mossop, et al., 2013)</w:t>
                                </w:r>
                                <w:r w:rsidRPr="00224813">
                                  <w:rPr>
                                    <w:i/>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165C19" id="Text Box 4" o:spid="_x0000_s1027" type="#_x0000_t202" style="position:absolute;left:0;text-align:left;margin-left:136.15pt;margin-top:167.5pt;width:195.7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" stroked="f">
                <v:textbox style="mso-fit-shape-to-text:t" inset="0,0,0,0">
                  <w:txbxContent>
                    <w:p w14:paraId="04F46DD9" w14:textId="181E46ED" w:rsidR="00373E36" w:rsidRPr="00224813" w:rsidRDefault="00373E36" w:rsidP="00224813">
                      <w:pPr>
                        <w:jc w:val="center"/>
                        <w:rPr>
                          <w:i/>
                        </w:rPr>
                      </w:pPr>
                      <w:bookmarkStart w:id="14" w:name="_Toc132025218"/>
                      <w:r w:rsidRPr="00224813">
                        <w:rPr>
                          <w:i/>
                        </w:rPr>
                        <w:t xml:space="preserve">Figure </w:t>
                      </w:r>
                      <w:r>
                        <w:rPr>
                          <w:i/>
                        </w:rPr>
                        <w:fldChar w:fldCharType="begin"/>
                      </w:r>
                      <w:r>
                        <w:rPr>
                          <w:i/>
                        </w:rPr>
                        <w:instrText xml:space="preserve"> STYLEREF 1 \s </w:instrText>
                      </w:r>
                      <w:r>
                        <w:rPr>
                          <w:i/>
                        </w:rPr>
                        <w:fldChar w:fldCharType="separate"/>
                      </w:r>
                      <w:r>
                        <w:rPr>
                          <w:i/>
                          <w:noProof/>
                        </w:rPr>
                        <w:t>3</w:t>
                      </w:r>
                      <w:r>
                        <w:rPr>
                          <w:i/>
                        </w:rPr>
                        <w:fldChar w:fldCharType="end"/>
                      </w:r>
                      <w:r>
                        <w:rPr>
                          <w:i/>
                        </w:rPr>
                        <w:noBreakHyphen/>
                      </w:r>
                      <w:r>
                        <w:rPr>
                          <w:i/>
                        </w:rPr>
                        <w:fldChar w:fldCharType="begin"/>
                      </w:r>
                      <w:r>
                        <w:rPr>
                          <w:i/>
                        </w:rPr>
                        <w:instrText xml:space="preserve"> SEQ Figure \* ARABIC \s 1 </w:instrText>
                      </w:r>
                      <w:r>
                        <w:rPr>
                          <w:i/>
                        </w:rPr>
                        <w:fldChar w:fldCharType="separate"/>
                      </w:r>
                      <w:r>
                        <w:rPr>
                          <w:i/>
                          <w:noProof/>
                        </w:rPr>
                        <w:t>1</w:t>
                      </w:r>
                      <w:r>
                        <w:rPr>
                          <w:i/>
                        </w:rPr>
                        <w:fldChar w:fldCharType="end"/>
                      </w:r>
                      <w:r w:rsidRPr="00224813">
                        <w:rPr>
                          <w:i/>
                        </w:rPr>
                        <w:t>: Cultural Web</w:t>
                      </w:r>
                      <w:bookmarkEnd w:id="14"/>
                    </w:p>
                    <w:p w14:paraId="46244522" w14:textId="5259542C" w:rsidR="00373E36" w:rsidRPr="00224813" w:rsidRDefault="00373E36" w:rsidP="00224813">
                      <w:pPr>
                        <w:jc w:val="center"/>
                        <w:rPr>
                          <w:i/>
                        </w:rPr>
                      </w:pPr>
                      <w:r w:rsidRPr="00224813">
                        <w:rPr>
                          <w:i/>
                        </w:rPr>
                        <w:t xml:space="preserve">Source: </w:t>
                      </w:r>
                      <w:sdt>
                        <w:sdtPr>
                          <w:rPr>
                            <w:i/>
                          </w:rPr>
                          <w:id w:val="446592460"/>
                          <w:citation/>
                        </w:sdtPr>
                        <w:sdtContent>
                          <w:r w:rsidRPr="00224813">
                            <w:rPr>
                              <w:i/>
                            </w:rPr>
                            <w:fldChar w:fldCharType="begin"/>
                          </w:r>
                          <w:r w:rsidRPr="00224813">
                            <w:rPr>
                              <w:i/>
                            </w:rPr>
                            <w:instrText xml:space="preserve"> CITATION Mos131 \l 1033 </w:instrText>
                          </w:r>
                          <w:r w:rsidRPr="00224813">
                            <w:rPr>
                              <w:i/>
                            </w:rPr>
                            <w:fldChar w:fldCharType="separate"/>
                          </w:r>
                          <w:r w:rsidRPr="00224813">
                            <w:rPr>
                              <w:i/>
                              <w:noProof/>
                            </w:rPr>
                            <w:t>(Mossop, et al., 2013)</w:t>
                          </w:r>
                          <w:r w:rsidRPr="00224813">
                            <w:rPr>
                              <w:i/>
                            </w:rPr>
                            <w:fldChar w:fldCharType="end"/>
                          </w:r>
                        </w:sdtContent>
                      </w:sdt>
                    </w:p>
                  </w:txbxContent>
                </v:textbox>
                <w10:wrap type="tight"/>
              </v:shape>
            </w:pict>
          </mc:Fallback>
        </mc:AlternateContent>
      </w:r>
      <w:r>
        <w:rPr>
          <w:noProof/>
          <w:lang w:val="en-GB" w:eastAsia="en-GB"/>
        </w:rPr>
        <w:drawing>
          <wp:anchor distT="0" distB="0" distL="114300" distR="114300" simplePos="0" relativeHeight="251663360" behindDoc="1" locked="0" layoutInCell="1" allowOverlap="1" wp14:anchorId="57C73E2B" wp14:editId="55A891F2">
            <wp:simplePos x="0" y="0"/>
            <wp:positionH relativeFrom="margin">
              <wp:align>center</wp:align>
            </wp:positionH>
            <wp:positionV relativeFrom="paragraph">
              <wp:posOffset>66142</wp:posOffset>
            </wp:positionV>
            <wp:extent cx="2485390" cy="2004060"/>
            <wp:effectExtent l="0" t="0" r="0" b="0"/>
            <wp:wrapTight wrapText="bothSides">
              <wp:wrapPolygon edited="0">
                <wp:start x="0" y="0"/>
                <wp:lineTo x="0" y="21354"/>
                <wp:lineTo x="21357" y="21354"/>
                <wp:lineTo x="21357" y="0"/>
                <wp:lineTo x="0" y="0"/>
              </wp:wrapPolygon>
            </wp:wrapTight>
            <wp:docPr id="3" name="Picture 3" descr="The model of &quot;cultural&quot; web  The Paradigm: What the organization i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model of &quot;cultural&quot; web  The Paradigm: What the organization is... |  Download Scientific Diagram"/>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85390" cy="20040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BD6B83" w14:textId="24512E1F" w:rsidR="008541C2" w:rsidRDefault="008541C2" w:rsidP="008541C2"/>
    <w:p w14:paraId="33A7CDDC" w14:textId="47914345" w:rsidR="008541C2" w:rsidRDefault="008541C2" w:rsidP="008541C2"/>
    <w:p w14:paraId="2ACE7972" w14:textId="60FD795E" w:rsidR="008541C2" w:rsidRDefault="008541C2" w:rsidP="008541C2"/>
    <w:p w14:paraId="7726014F" w14:textId="080D1EB3" w:rsidR="00015549" w:rsidRDefault="00015549" w:rsidP="008541C2"/>
    <w:p w14:paraId="7A5F7B30" w14:textId="3C05C930" w:rsidR="00015549" w:rsidRDefault="00015549" w:rsidP="008541C2"/>
    <w:p w14:paraId="45040DE1" w14:textId="4795499A" w:rsidR="00015549" w:rsidRDefault="00015549" w:rsidP="008541C2"/>
    <w:p w14:paraId="4535831E" w14:textId="30F3FE80" w:rsidR="00015549" w:rsidRDefault="00015549" w:rsidP="008541C2"/>
    <w:p w14:paraId="1B773DDB" w14:textId="488CCDBB" w:rsidR="00015549" w:rsidRDefault="00015549" w:rsidP="008541C2"/>
    <w:p w14:paraId="5CBD4A3C" w14:textId="64D5CEB0" w:rsidR="00015549" w:rsidRDefault="00015549" w:rsidP="008541C2"/>
    <w:p w14:paraId="79672F8B" w14:textId="0697E022" w:rsidR="00015549" w:rsidRDefault="00015549" w:rsidP="008541C2"/>
    <w:p w14:paraId="0B7E3CEA" w14:textId="4EF7CE1B" w:rsidR="00015549" w:rsidRDefault="00224813" w:rsidP="008541C2">
      <w:r>
        <w:t xml:space="preserve">Application of cultural web for British Railways is provided as follows. </w:t>
      </w:r>
    </w:p>
    <w:p w14:paraId="13AAC757" w14:textId="19AE0CCE" w:rsidR="00BA26E8" w:rsidRDefault="00BA26E8" w:rsidP="008541C2"/>
    <w:p w14:paraId="452DF727" w14:textId="0F6F757A" w:rsidR="00BA26E8" w:rsidRDefault="00BA26E8" w:rsidP="008541C2"/>
    <w:p w14:paraId="124C7C9C" w14:textId="77777777" w:rsidR="00BA26E8" w:rsidRDefault="00BA26E8" w:rsidP="00BA26E8">
      <w:pPr>
        <w:keepNext/>
      </w:pPr>
      <w:r>
        <w:rPr>
          <w:noProof/>
          <w:lang w:val="en-GB" w:eastAsia="en-GB"/>
        </w:rPr>
        <w:lastRenderedPageBreak/>
        <w:drawing>
          <wp:inline distT="0" distB="0" distL="0" distR="0" wp14:anchorId="0BCB71D7" wp14:editId="595F7BF1">
            <wp:extent cx="5835650" cy="7267492"/>
            <wp:effectExtent l="38100" t="19050" r="88900" b="2921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41FA88C9" w14:textId="210114D2" w:rsidR="00BA26E8" w:rsidRPr="00BA26E8" w:rsidRDefault="00BA26E8" w:rsidP="00BA26E8">
      <w:pPr>
        <w:jc w:val="center"/>
        <w:rPr>
          <w:i/>
        </w:rPr>
      </w:pPr>
      <w:bookmarkStart w:id="13" w:name="_Toc132025219"/>
      <w:r w:rsidRPr="00BA26E8">
        <w:rPr>
          <w:i/>
        </w:rPr>
        <w:t xml:space="preserve">Figure </w:t>
      </w:r>
      <w:r w:rsidRPr="00BA26E8">
        <w:rPr>
          <w:i/>
        </w:rPr>
        <w:fldChar w:fldCharType="begin"/>
      </w:r>
      <w:r w:rsidRPr="00BA26E8">
        <w:rPr>
          <w:i/>
        </w:rPr>
        <w:instrText xml:space="preserve"> STYLEREF 1 \s </w:instrText>
      </w:r>
      <w:r w:rsidRPr="00BA26E8">
        <w:rPr>
          <w:i/>
        </w:rPr>
        <w:fldChar w:fldCharType="separate"/>
      </w:r>
      <w:r w:rsidRPr="00BA26E8">
        <w:rPr>
          <w:i/>
          <w:noProof/>
        </w:rPr>
        <w:t>3</w:t>
      </w:r>
      <w:r w:rsidRPr="00BA26E8">
        <w:rPr>
          <w:i/>
        </w:rPr>
        <w:fldChar w:fldCharType="end"/>
      </w:r>
      <w:r w:rsidRPr="00BA26E8">
        <w:rPr>
          <w:i/>
        </w:rPr>
        <w:noBreakHyphen/>
      </w:r>
      <w:r w:rsidRPr="00BA26E8">
        <w:rPr>
          <w:i/>
        </w:rPr>
        <w:fldChar w:fldCharType="begin"/>
      </w:r>
      <w:r w:rsidRPr="00BA26E8">
        <w:rPr>
          <w:i/>
        </w:rPr>
        <w:instrText xml:space="preserve"> SEQ Figure \* ARABIC \s 1 </w:instrText>
      </w:r>
      <w:r w:rsidRPr="00BA26E8">
        <w:rPr>
          <w:i/>
        </w:rPr>
        <w:fldChar w:fldCharType="separate"/>
      </w:r>
      <w:r w:rsidRPr="00BA26E8">
        <w:rPr>
          <w:i/>
          <w:noProof/>
        </w:rPr>
        <w:t>2</w:t>
      </w:r>
      <w:r w:rsidRPr="00BA26E8">
        <w:rPr>
          <w:i/>
        </w:rPr>
        <w:fldChar w:fldCharType="end"/>
      </w:r>
      <w:r w:rsidRPr="00BA26E8">
        <w:rPr>
          <w:i/>
        </w:rPr>
        <w:t>: Cultural web supplication</w:t>
      </w:r>
      <w:bookmarkEnd w:id="13"/>
    </w:p>
    <w:p w14:paraId="57FA7385" w14:textId="41887A08" w:rsidR="00BA26E8" w:rsidRPr="00BA26E8" w:rsidRDefault="00BA26E8" w:rsidP="00BA26E8">
      <w:pPr>
        <w:jc w:val="center"/>
        <w:rPr>
          <w:i/>
        </w:rPr>
      </w:pPr>
      <w:r w:rsidRPr="00BA26E8">
        <w:rPr>
          <w:i/>
        </w:rPr>
        <w:t>Source: Created by Author</w:t>
      </w:r>
    </w:p>
    <w:p w14:paraId="3D43AB86" w14:textId="29C86DB9" w:rsidR="00B10EB1" w:rsidRDefault="00B10EB1" w:rsidP="00B10EB1"/>
    <w:p w14:paraId="32F1F3C8" w14:textId="4A9BCDF8" w:rsidR="00CE0BFA" w:rsidRDefault="00CE0BFA" w:rsidP="00CE0BFA">
      <w:pPr>
        <w:pStyle w:val="Heading2"/>
        <w:numPr>
          <w:ilvl w:val="1"/>
          <w:numId w:val="1"/>
        </w:numPr>
      </w:pPr>
      <w:bookmarkStart w:id="14" w:name="_Toc132025203"/>
      <w:r>
        <w:lastRenderedPageBreak/>
        <w:t>Leadership of the Organization</w:t>
      </w:r>
      <w:bookmarkEnd w:id="14"/>
      <w:r>
        <w:t xml:space="preserve"> </w:t>
      </w:r>
    </w:p>
    <w:p w14:paraId="52AB1098" w14:textId="68BBACA2" w:rsidR="00C33636" w:rsidRDefault="00C33636" w:rsidP="00C33636">
      <w:r>
        <w:t>Leadership is a main concern in change management. Change management applications must include leadership practices to deliver effective outcomes</w:t>
      </w:r>
      <w:r w:rsidR="00BE2BBC">
        <w:t xml:space="preserve"> </w:t>
      </w:r>
      <w:sdt>
        <w:sdtPr>
          <w:id w:val="1541088603"/>
          <w:citation/>
        </w:sdtPr>
        <w:sdtEndPr/>
        <w:sdtContent>
          <w:r w:rsidR="00BE2BBC">
            <w:fldChar w:fldCharType="begin"/>
          </w:r>
          <w:r w:rsidR="00BE2BBC">
            <w:instrText xml:space="preserve"> CITATION Alq181 \l 1033 </w:instrText>
          </w:r>
          <w:r w:rsidR="00BE2BBC">
            <w:fldChar w:fldCharType="separate"/>
          </w:r>
          <w:r w:rsidR="00BE2BBC" w:rsidRPr="00BE2BBC">
            <w:rPr>
              <w:noProof/>
            </w:rPr>
            <w:t>(Alqatawenh, 2018)</w:t>
          </w:r>
          <w:r w:rsidR="00BE2BBC">
            <w:fldChar w:fldCharType="end"/>
          </w:r>
        </w:sdtContent>
      </w:sdt>
      <w:r>
        <w:t>. It is highly important for the companies to have a leadership favorable to change management. Transformational leadership is the best leadership method for change management</w:t>
      </w:r>
      <w:r w:rsidR="00AD3174">
        <w:t xml:space="preserve"> </w:t>
      </w:r>
      <w:sdt>
        <w:sdtPr>
          <w:id w:val="-226922280"/>
          <w:citation/>
        </w:sdtPr>
        <w:sdtEndPr/>
        <w:sdtContent>
          <w:r w:rsidR="00AD3174">
            <w:fldChar w:fldCharType="begin"/>
          </w:r>
          <w:r w:rsidR="00AD3174">
            <w:instrText xml:space="preserve"> CITATION Gal181 \l 1033 </w:instrText>
          </w:r>
          <w:r w:rsidR="00AD3174">
            <w:fldChar w:fldCharType="separate"/>
          </w:r>
          <w:r w:rsidR="00AD3174" w:rsidRPr="00AD3174">
            <w:rPr>
              <w:noProof/>
            </w:rPr>
            <w:t>(Galli, 2018)</w:t>
          </w:r>
          <w:r w:rsidR="00AD3174">
            <w:fldChar w:fldCharType="end"/>
          </w:r>
        </w:sdtContent>
      </w:sdt>
      <w:r>
        <w:t xml:space="preserve">. Transformational leadership is mainly concerned with the outcomes of leading the change, innovation, and strategic implementations regarded with different decisions. </w:t>
      </w:r>
    </w:p>
    <w:p w14:paraId="5B65FA6B" w14:textId="4C106425" w:rsidR="00B81712" w:rsidRDefault="00C33636" w:rsidP="00C33636">
      <w:r>
        <w:t>The Transport Act of 1947 has been used in creating the British Railways, and the government is leading with respective management for the institute. The Great British Railways Transition Team (GBRTT) is the main body targeting change management within the organization</w:t>
      </w:r>
      <w:r w:rsidR="00BE2BBC">
        <w:t xml:space="preserve"> </w:t>
      </w:r>
      <w:sdt>
        <w:sdtPr>
          <w:id w:val="1215239075"/>
          <w:citation/>
        </w:sdtPr>
        <w:sdtEndPr/>
        <w:sdtContent>
          <w:r w:rsidR="00BE2BBC">
            <w:fldChar w:fldCharType="begin"/>
          </w:r>
          <w:r w:rsidR="00BE2BBC">
            <w:instrText xml:space="preserve"> CITATION Tom193 \l 1033 </w:instrText>
          </w:r>
          <w:r w:rsidR="00BE2BBC">
            <w:fldChar w:fldCharType="separate"/>
          </w:r>
          <w:r w:rsidR="00BE2BBC" w:rsidRPr="00BE2BBC">
            <w:rPr>
              <w:noProof/>
            </w:rPr>
            <w:t>(Tomlins, et al., 2019)</w:t>
          </w:r>
          <w:r w:rsidR="00BE2BBC">
            <w:fldChar w:fldCharType="end"/>
          </w:r>
        </w:sdtContent>
      </w:sdt>
      <w:r>
        <w:t>. Leadership was significant and strategic. Transformational leadership is present in this GBRTT. The members of the team are able to produce strategies to change the culture into one that is more innovative</w:t>
      </w:r>
      <w:r w:rsidR="00BE2BBC">
        <w:t xml:space="preserve"> </w:t>
      </w:r>
      <w:sdt>
        <w:sdtPr>
          <w:id w:val="1745681126"/>
          <w:citation/>
        </w:sdtPr>
        <w:sdtEndPr/>
        <w:sdtContent>
          <w:r w:rsidR="00BE2BBC">
            <w:fldChar w:fldCharType="begin"/>
          </w:r>
          <w:r w:rsidR="00BE2BBC">
            <w:instrText xml:space="preserve"> CITATION Rho19 \l 1033  \m Bag171</w:instrText>
          </w:r>
          <w:r w:rsidR="00BE2BBC">
            <w:fldChar w:fldCharType="separate"/>
          </w:r>
          <w:r w:rsidR="00BE2BBC" w:rsidRPr="00BE2BBC">
            <w:rPr>
              <w:noProof/>
            </w:rPr>
            <w:t>(Rhodes, et al., 2019; Bagwell, 2017)</w:t>
          </w:r>
          <w:r w:rsidR="00BE2BBC">
            <w:fldChar w:fldCharType="end"/>
          </w:r>
        </w:sdtContent>
      </w:sdt>
      <w:r>
        <w:t>. Further, system-wide alignment is being provided by the leadership that supports change management. Following figure gives a rough development of the leadership management towards change development effectively</w:t>
      </w:r>
      <w:r w:rsidR="00247ABD">
        <w:t xml:space="preserve">. </w:t>
      </w:r>
    </w:p>
    <w:p w14:paraId="3911AA1C" w14:textId="42EC68AA" w:rsidR="00247ABD" w:rsidRDefault="00247ABD" w:rsidP="00B81712">
      <w:r>
        <w:rPr>
          <w:noProof/>
          <w:lang w:val="en-GB" w:eastAsia="en-GB"/>
        </w:rPr>
        <mc:AlternateContent>
          <mc:Choice Requires="wps">
            <w:drawing>
              <wp:anchor distT="0" distB="0" distL="114300" distR="114300" simplePos="0" relativeHeight="251668480" behindDoc="1" locked="0" layoutInCell="1" allowOverlap="1" wp14:anchorId="02780D37" wp14:editId="19EE570F">
                <wp:simplePos x="0" y="0"/>
                <wp:positionH relativeFrom="column">
                  <wp:posOffset>876300</wp:posOffset>
                </wp:positionH>
                <wp:positionV relativeFrom="paragraph">
                  <wp:posOffset>2507615</wp:posOffset>
                </wp:positionV>
                <wp:extent cx="4191000" cy="635"/>
                <wp:effectExtent l="0" t="0" r="0" b="0"/>
                <wp:wrapTight wrapText="bothSides">
                  <wp:wrapPolygon edited="0">
                    <wp:start x="0" y="0"/>
                    <wp:lineTo x="0" y="21600"/>
                    <wp:lineTo x="21600" y="21600"/>
                    <wp:lineTo x="21600" y="0"/>
                  </wp:wrapPolygon>
                </wp:wrapTight>
                <wp:docPr id="6" name="Text Box 6"/>
                <wp:cNvGraphicFramePr/>
                <a:graphic xmlns:a="http://schemas.openxmlformats.org/drawingml/2006/main">
                  <a:graphicData uri="http://schemas.microsoft.com/office/word/2010/wordprocessingShape">
                    <wps:wsp>
                      <wps:cNvSpPr txBox="1"/>
                      <wps:spPr>
                        <a:xfrm>
                          <a:off x="0" y="0"/>
                          <a:ext cx="4191000" cy="635"/>
                        </a:xfrm>
                        <a:prstGeom prst="rect">
                          <a:avLst/>
                        </a:prstGeom>
                        <a:solidFill>
                          <a:prstClr val="white"/>
                        </a:solidFill>
                        <a:ln>
                          <a:noFill/>
                        </a:ln>
                      </wps:spPr>
                      <wps:txbx>
                        <w:txbxContent>
                          <w:p w14:paraId="303E8D77" w14:textId="09691F61" w:rsidR="00373E36" w:rsidRPr="00BE2BBC" w:rsidRDefault="00373E36" w:rsidP="00247ABD">
                            <w:pPr>
                              <w:jc w:val="center"/>
                              <w:rPr>
                                <w:i/>
                              </w:rPr>
                            </w:pPr>
                            <w:bookmarkStart w:id="15" w:name="_Toc132025220"/>
                            <w:r w:rsidRPr="00BE2BBC">
                              <w:rPr>
                                <w:i/>
                              </w:rPr>
                              <w:t xml:space="preserve">Figure </w:t>
                            </w:r>
                            <w:r>
                              <w:rPr>
                                <w:i/>
                              </w:rPr>
                              <w:fldChar w:fldCharType="begin"/>
                            </w:r>
                            <w:r>
                              <w:rPr>
                                <w:i/>
                              </w:rPr>
                              <w:instrText xml:space="preserve"> STYLEREF 1 \s </w:instrText>
                            </w:r>
                            <w:r>
                              <w:rPr>
                                <w:i/>
                              </w:rPr>
                              <w:fldChar w:fldCharType="separate"/>
                            </w:r>
                            <w:r>
                              <w:rPr>
                                <w:i/>
                                <w:noProof/>
                              </w:rPr>
                              <w:t>3</w:t>
                            </w:r>
                            <w:r>
                              <w:rPr>
                                <w:i/>
                              </w:rPr>
                              <w:fldChar w:fldCharType="end"/>
                            </w:r>
                            <w:r>
                              <w:rPr>
                                <w:i/>
                              </w:rPr>
                              <w:noBreakHyphen/>
                            </w:r>
                            <w:r>
                              <w:rPr>
                                <w:i/>
                              </w:rPr>
                              <w:fldChar w:fldCharType="begin"/>
                            </w:r>
                            <w:r>
                              <w:rPr>
                                <w:i/>
                              </w:rPr>
                              <w:instrText xml:space="preserve"> SEQ Figure \* ARABIC \s 1 </w:instrText>
                            </w:r>
                            <w:r>
                              <w:rPr>
                                <w:i/>
                              </w:rPr>
                              <w:fldChar w:fldCharType="separate"/>
                            </w:r>
                            <w:r>
                              <w:rPr>
                                <w:i/>
                                <w:noProof/>
                              </w:rPr>
                              <w:t>3</w:t>
                            </w:r>
                            <w:r>
                              <w:rPr>
                                <w:i/>
                              </w:rPr>
                              <w:fldChar w:fldCharType="end"/>
                            </w:r>
                            <w:r w:rsidRPr="00BE2BBC">
                              <w:rPr>
                                <w:i/>
                              </w:rPr>
                              <w:t>: Leadership and change management</w:t>
                            </w:r>
                            <w:bookmarkEnd w:id="15"/>
                          </w:p>
                          <w:p w14:paraId="4071811E" w14:textId="587D411F" w:rsidR="00373E36" w:rsidRPr="00BE2BBC" w:rsidRDefault="00373E36" w:rsidP="00247ABD">
                            <w:pPr>
                              <w:jc w:val="center"/>
                              <w:rPr>
                                <w:i/>
                              </w:rPr>
                            </w:pPr>
                            <w:r w:rsidRPr="00BE2BBC">
                              <w:rPr>
                                <w:i/>
                              </w:rPr>
                              <w:t xml:space="preserve">Source: </w:t>
                            </w:r>
                            <w:sdt>
                              <w:sdtPr>
                                <w:rPr>
                                  <w:i/>
                                </w:rPr>
                                <w:id w:val="-1472287482"/>
                                <w:citation/>
                              </w:sdtPr>
                              <w:sdtEndPr/>
                              <w:sdtContent>
                                <w:r w:rsidRPr="00BE2BBC">
                                  <w:rPr>
                                    <w:i/>
                                  </w:rPr>
                                  <w:fldChar w:fldCharType="begin"/>
                                </w:r>
                                <w:r w:rsidRPr="00BE2BBC">
                                  <w:rPr>
                                    <w:i/>
                                  </w:rPr>
                                  <w:instrText xml:space="preserve"> CITATION Pro19 \l 1033 </w:instrText>
                                </w:r>
                                <w:r w:rsidRPr="00BE2BBC">
                                  <w:rPr>
                                    <w:i/>
                                  </w:rPr>
                                  <w:fldChar w:fldCharType="separate"/>
                                </w:r>
                                <w:r w:rsidRPr="00BE2BBC">
                                  <w:rPr>
                                    <w:i/>
                                    <w:noProof/>
                                  </w:rPr>
                                  <w:t>(Project Management, 2019)</w:t>
                                </w:r>
                                <w:r w:rsidRPr="00BE2BBC">
                                  <w:rPr>
                                    <w:i/>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780D37" id="Text Box 6" o:spid="_x0000_s1028" type="#_x0000_t202" style="position:absolute;left:0;text-align:left;margin-left:69pt;margin-top:197.45pt;width:330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" stroked="f">
                <v:textbox style="mso-fit-shape-to-text:t" inset="0,0,0,0">
                  <w:txbxContent>
                    <w:p w14:paraId="303E8D77" w14:textId="09691F61" w:rsidR="00373E36" w:rsidRPr="00BE2BBC" w:rsidRDefault="00373E36" w:rsidP="00247ABD">
                      <w:pPr>
                        <w:jc w:val="center"/>
                        <w:rPr>
                          <w:i/>
                        </w:rPr>
                      </w:pPr>
                      <w:bookmarkStart w:id="18" w:name="_Toc132025220"/>
                      <w:r w:rsidRPr="00BE2BBC">
                        <w:rPr>
                          <w:i/>
                        </w:rPr>
                        <w:t xml:space="preserve">Figure </w:t>
                      </w:r>
                      <w:r>
                        <w:rPr>
                          <w:i/>
                        </w:rPr>
                        <w:fldChar w:fldCharType="begin"/>
                      </w:r>
                      <w:r>
                        <w:rPr>
                          <w:i/>
                        </w:rPr>
                        <w:instrText xml:space="preserve"> STYLEREF 1 \s </w:instrText>
                      </w:r>
                      <w:r>
                        <w:rPr>
                          <w:i/>
                        </w:rPr>
                        <w:fldChar w:fldCharType="separate"/>
                      </w:r>
                      <w:r>
                        <w:rPr>
                          <w:i/>
                          <w:noProof/>
                        </w:rPr>
                        <w:t>3</w:t>
                      </w:r>
                      <w:r>
                        <w:rPr>
                          <w:i/>
                        </w:rPr>
                        <w:fldChar w:fldCharType="end"/>
                      </w:r>
                      <w:r>
                        <w:rPr>
                          <w:i/>
                        </w:rPr>
                        <w:noBreakHyphen/>
                      </w:r>
                      <w:r>
                        <w:rPr>
                          <w:i/>
                        </w:rPr>
                        <w:fldChar w:fldCharType="begin"/>
                      </w:r>
                      <w:r>
                        <w:rPr>
                          <w:i/>
                        </w:rPr>
                        <w:instrText xml:space="preserve"> SEQ Figure \* ARABIC \s 1 </w:instrText>
                      </w:r>
                      <w:r>
                        <w:rPr>
                          <w:i/>
                        </w:rPr>
                        <w:fldChar w:fldCharType="separate"/>
                      </w:r>
                      <w:r>
                        <w:rPr>
                          <w:i/>
                          <w:noProof/>
                        </w:rPr>
                        <w:t>3</w:t>
                      </w:r>
                      <w:r>
                        <w:rPr>
                          <w:i/>
                        </w:rPr>
                        <w:fldChar w:fldCharType="end"/>
                      </w:r>
                      <w:r w:rsidRPr="00BE2BBC">
                        <w:rPr>
                          <w:i/>
                        </w:rPr>
                        <w:t>: Leadership and change management</w:t>
                      </w:r>
                      <w:bookmarkEnd w:id="18"/>
                    </w:p>
                    <w:p w14:paraId="4071811E" w14:textId="587D411F" w:rsidR="00373E36" w:rsidRPr="00BE2BBC" w:rsidRDefault="00373E36" w:rsidP="00247ABD">
                      <w:pPr>
                        <w:jc w:val="center"/>
                        <w:rPr>
                          <w:i/>
                        </w:rPr>
                      </w:pPr>
                      <w:r w:rsidRPr="00BE2BBC">
                        <w:rPr>
                          <w:i/>
                        </w:rPr>
                        <w:t xml:space="preserve">Source: </w:t>
                      </w:r>
                      <w:sdt>
                        <w:sdtPr>
                          <w:rPr>
                            <w:i/>
                          </w:rPr>
                          <w:id w:val="-1472287482"/>
                          <w:citation/>
                        </w:sdtPr>
                        <w:sdtContent>
                          <w:r w:rsidRPr="00BE2BBC">
                            <w:rPr>
                              <w:i/>
                            </w:rPr>
                            <w:fldChar w:fldCharType="begin"/>
                          </w:r>
                          <w:r w:rsidRPr="00BE2BBC">
                            <w:rPr>
                              <w:i/>
                            </w:rPr>
                            <w:instrText xml:space="preserve"> CITATION Pro19 \l 1033 </w:instrText>
                          </w:r>
                          <w:r w:rsidRPr="00BE2BBC">
                            <w:rPr>
                              <w:i/>
                            </w:rPr>
                            <w:fldChar w:fldCharType="separate"/>
                          </w:r>
                          <w:r w:rsidRPr="00BE2BBC">
                            <w:rPr>
                              <w:i/>
                              <w:noProof/>
                            </w:rPr>
                            <w:t>(Project Management, 2019)</w:t>
                          </w:r>
                          <w:r w:rsidRPr="00BE2BBC">
                            <w:rPr>
                              <w:i/>
                            </w:rPr>
                            <w:fldChar w:fldCharType="end"/>
                          </w:r>
                        </w:sdtContent>
                      </w:sdt>
                    </w:p>
                  </w:txbxContent>
                </v:textbox>
                <w10:wrap type="tight"/>
              </v:shape>
            </w:pict>
          </mc:Fallback>
        </mc:AlternateContent>
      </w:r>
      <w:r>
        <w:rPr>
          <w:noProof/>
          <w:lang w:val="en-GB" w:eastAsia="en-GB"/>
        </w:rPr>
        <w:drawing>
          <wp:anchor distT="0" distB="0" distL="114300" distR="114300" simplePos="0" relativeHeight="251666432" behindDoc="1" locked="0" layoutInCell="1" allowOverlap="1" wp14:anchorId="618A97B9" wp14:editId="0D98A94A">
            <wp:simplePos x="0" y="0"/>
            <wp:positionH relativeFrom="margin">
              <wp:align>center</wp:align>
            </wp:positionH>
            <wp:positionV relativeFrom="paragraph">
              <wp:posOffset>36576</wp:posOffset>
            </wp:positionV>
            <wp:extent cx="4191000" cy="2414270"/>
            <wp:effectExtent l="0" t="0" r="0" b="5080"/>
            <wp:wrapTight wrapText="bothSides">
              <wp:wrapPolygon edited="0">
                <wp:start x="0" y="0"/>
                <wp:lineTo x="0" y="21475"/>
                <wp:lineTo x="21502" y="21475"/>
                <wp:lineTo x="21502" y="0"/>
                <wp:lineTo x="0" y="0"/>
              </wp:wrapPolygon>
            </wp:wrapTight>
            <wp:docPr id="5" name="Picture 5" descr="ProjectManagement.com - How transformational leadership and organizational change  management work together to drive phenomenal resu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ojectManagement.com - How transformational leadership and organizational change  management work together to drive phenomenal results"/>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191000" cy="24142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2C3E58B" w14:textId="4049F31E" w:rsidR="00B81712" w:rsidRDefault="00B81712" w:rsidP="00B81712"/>
    <w:p w14:paraId="700095C5" w14:textId="617E9888" w:rsidR="00B81712" w:rsidRDefault="00B81712" w:rsidP="00B81712"/>
    <w:p w14:paraId="50AE7DE2" w14:textId="51203732" w:rsidR="00B81712" w:rsidRDefault="00B81712" w:rsidP="00B81712"/>
    <w:p w14:paraId="5BF248D0" w14:textId="78E0309F" w:rsidR="00B81712" w:rsidRDefault="00B81712" w:rsidP="00B81712"/>
    <w:p w14:paraId="4BB63487" w14:textId="280A071F" w:rsidR="00B81712" w:rsidRDefault="00B81712" w:rsidP="00B81712"/>
    <w:p w14:paraId="23BFEF34" w14:textId="1794F761" w:rsidR="00B81712" w:rsidRDefault="00B81712" w:rsidP="00B81712"/>
    <w:p w14:paraId="48E2F205" w14:textId="75EB3C0E" w:rsidR="00247ABD" w:rsidRDefault="00247ABD" w:rsidP="00B81712"/>
    <w:p w14:paraId="5C6BD088" w14:textId="2F2BDD87" w:rsidR="00247ABD" w:rsidRDefault="00247ABD" w:rsidP="00B81712"/>
    <w:p w14:paraId="40DE6201" w14:textId="2E6291A9" w:rsidR="00247ABD" w:rsidRDefault="00247ABD" w:rsidP="00B81712"/>
    <w:p w14:paraId="167ADD4F" w14:textId="0288DC2C" w:rsidR="00247ABD" w:rsidRDefault="00247ABD" w:rsidP="00B81712"/>
    <w:p w14:paraId="57732780" w14:textId="77BF3716" w:rsidR="00247ABD" w:rsidRDefault="00247ABD" w:rsidP="00B81712"/>
    <w:p w14:paraId="571F544C" w14:textId="176CB52A" w:rsidR="00CE0BFA" w:rsidRDefault="00CE0BFA" w:rsidP="00CE0BFA">
      <w:pPr>
        <w:pStyle w:val="Heading2"/>
        <w:numPr>
          <w:ilvl w:val="1"/>
          <w:numId w:val="1"/>
        </w:numPr>
      </w:pPr>
      <w:bookmarkStart w:id="16" w:name="_Toc132025204"/>
      <w:r>
        <w:t>Politics and Power</w:t>
      </w:r>
      <w:bookmarkEnd w:id="16"/>
      <w:r>
        <w:t xml:space="preserve"> </w:t>
      </w:r>
    </w:p>
    <w:p w14:paraId="406EB82B" w14:textId="0532C4DE" w:rsidR="00150F28" w:rsidRDefault="00F57E76" w:rsidP="00150F28">
      <w:r w:rsidRPr="00F57E76">
        <w:t>Applications of change management require an understanding of power and politics. British Railways is a company that the government owns. The policies of the government largely determine power and politics</w:t>
      </w:r>
      <w:r w:rsidR="00C16138">
        <w:t xml:space="preserve"> </w:t>
      </w:r>
      <w:sdt>
        <w:sdtPr>
          <w:id w:val="-854419011"/>
          <w:citation/>
        </w:sdtPr>
        <w:sdtEndPr/>
        <w:sdtContent>
          <w:r w:rsidR="00C16138">
            <w:fldChar w:fldCharType="begin"/>
          </w:r>
          <w:r w:rsidR="00C16138">
            <w:instrText xml:space="preserve"> CITATION Cas201 \l 1033 </w:instrText>
          </w:r>
          <w:r w:rsidR="00C16138">
            <w:fldChar w:fldCharType="separate"/>
          </w:r>
          <w:r w:rsidR="00C16138" w:rsidRPr="00C16138">
            <w:rPr>
              <w:noProof/>
            </w:rPr>
            <w:t>(Casson, 2020)</w:t>
          </w:r>
          <w:r w:rsidR="00C16138">
            <w:fldChar w:fldCharType="end"/>
          </w:r>
        </w:sdtContent>
      </w:sdt>
      <w:r w:rsidRPr="00F57E76">
        <w:t xml:space="preserve">. Organizational change management is a task that </w:t>
      </w:r>
      <w:r w:rsidRPr="00F57E76">
        <w:lastRenderedPageBreak/>
        <w:t>some government workers handle. In the UK government, different approaches to dealing with change practices, decisions, and even reporting are evident. In government projects, consistency between each step is an extremely important outcome</w:t>
      </w:r>
      <w:sdt>
        <w:sdtPr>
          <w:id w:val="1398005442"/>
          <w:citation/>
        </w:sdtPr>
        <w:sdtEndPr/>
        <w:sdtContent>
          <w:r w:rsidR="00B545AA">
            <w:fldChar w:fldCharType="begin"/>
          </w:r>
          <w:r w:rsidR="00B545AA">
            <w:instrText xml:space="preserve"> CITATION Dob18 \l 1033 </w:instrText>
          </w:r>
          <w:r w:rsidR="00B545AA">
            <w:fldChar w:fldCharType="separate"/>
          </w:r>
          <w:r w:rsidR="00B545AA">
            <w:rPr>
              <w:noProof/>
            </w:rPr>
            <w:t xml:space="preserve"> </w:t>
          </w:r>
          <w:r w:rsidR="00B545AA" w:rsidRPr="00B545AA">
            <w:rPr>
              <w:noProof/>
            </w:rPr>
            <w:t>(Dobbin, 2018)</w:t>
          </w:r>
          <w:r w:rsidR="00B545AA">
            <w:fldChar w:fldCharType="end"/>
          </w:r>
        </w:sdtContent>
      </w:sdt>
      <w:r w:rsidRPr="00F57E76">
        <w:t>. As a result, politics and power within the UK government are favorable to change management techniques. Understanding the advantages and disadvantages in this section is crucial for successfully implementing the change</w:t>
      </w:r>
      <w:r w:rsidR="008A48CC">
        <w:t xml:space="preserve"> </w:t>
      </w:r>
      <w:sdt>
        <w:sdtPr>
          <w:id w:val="431178100"/>
          <w:citation/>
        </w:sdtPr>
        <w:sdtEndPr/>
        <w:sdtContent>
          <w:r w:rsidR="008A48CC">
            <w:fldChar w:fldCharType="begin"/>
          </w:r>
          <w:r w:rsidR="008A48CC">
            <w:instrText xml:space="preserve"> CITATION Kee181 \l 1033 </w:instrText>
          </w:r>
          <w:r w:rsidR="008A48CC">
            <w:fldChar w:fldCharType="separate"/>
          </w:r>
          <w:r w:rsidR="008A48CC" w:rsidRPr="008A48CC">
            <w:rPr>
              <w:noProof/>
            </w:rPr>
            <w:t>(Keep, 2018)</w:t>
          </w:r>
          <w:r w:rsidR="008A48CC">
            <w:fldChar w:fldCharType="end"/>
          </w:r>
        </w:sdtContent>
      </w:sdt>
      <w:r w:rsidRPr="00F57E76">
        <w:t>. In order to successfully complete the change, British Railways complies with all applicable laws and regulations. Practices for change management are aided by internal politics. GBRTT is crucial in addressing these internal politics and leading to a significant advancement in change management techniques.</w:t>
      </w:r>
      <w:r>
        <w:t xml:space="preserve"> Accordingly, politics and the power </w:t>
      </w:r>
      <w:proofErr w:type="spellStart"/>
      <w:r>
        <w:t>with in</w:t>
      </w:r>
      <w:proofErr w:type="spellEnd"/>
      <w:r>
        <w:t xml:space="preserve"> the organization is acting favorable to the change management practices. </w:t>
      </w:r>
    </w:p>
    <w:p w14:paraId="67D31C86" w14:textId="28FA35CB" w:rsidR="00150F28" w:rsidRDefault="00150F28" w:rsidP="00150F28"/>
    <w:p w14:paraId="21EE82EA" w14:textId="56212080" w:rsidR="00150F28" w:rsidRDefault="00150F28" w:rsidP="00150F28"/>
    <w:p w14:paraId="4FE8B201" w14:textId="2D01B299" w:rsidR="00150F28" w:rsidRDefault="00150F28" w:rsidP="00150F28"/>
    <w:p w14:paraId="352D5014" w14:textId="0199DD44" w:rsidR="00150F28" w:rsidRDefault="00150F28" w:rsidP="00150F28"/>
    <w:p w14:paraId="06CA27CA" w14:textId="146518B3" w:rsidR="00B27BE3" w:rsidRDefault="00B27BE3" w:rsidP="00150F28"/>
    <w:p w14:paraId="05713F5E" w14:textId="6498BB0C" w:rsidR="00B27BE3" w:rsidRDefault="00B27BE3" w:rsidP="00150F28"/>
    <w:p w14:paraId="524C9EE7" w14:textId="6078D67D" w:rsidR="00B27BE3" w:rsidRDefault="00B27BE3" w:rsidP="00150F28"/>
    <w:p w14:paraId="16C959B2" w14:textId="4582C4CD" w:rsidR="00B27BE3" w:rsidRDefault="00B27BE3" w:rsidP="00150F28"/>
    <w:p w14:paraId="44C4BCB9" w14:textId="4A88CD4A" w:rsidR="00B27BE3" w:rsidRDefault="00B27BE3" w:rsidP="00150F28"/>
    <w:p w14:paraId="7D385FAE" w14:textId="76BB8135" w:rsidR="00B27BE3" w:rsidRDefault="00B27BE3" w:rsidP="00150F28"/>
    <w:p w14:paraId="1258B6C8" w14:textId="7068D91D" w:rsidR="00B27BE3" w:rsidRDefault="00B27BE3" w:rsidP="00150F28"/>
    <w:p w14:paraId="015E322A" w14:textId="15B715DB" w:rsidR="00B27BE3" w:rsidRDefault="00B27BE3" w:rsidP="00150F28"/>
    <w:p w14:paraId="2BCE2690" w14:textId="1EAA238A" w:rsidR="00B27BE3" w:rsidRDefault="00B27BE3" w:rsidP="00150F28"/>
    <w:p w14:paraId="00223054" w14:textId="3AA4B16A" w:rsidR="00B27BE3" w:rsidRDefault="00B27BE3" w:rsidP="00150F28"/>
    <w:p w14:paraId="5B36F5C1" w14:textId="667ECD2B" w:rsidR="00B27BE3" w:rsidRDefault="00B27BE3" w:rsidP="00150F28"/>
    <w:p w14:paraId="2991E595" w14:textId="5D213B60" w:rsidR="00B27BE3" w:rsidRDefault="00B27BE3" w:rsidP="00150F28"/>
    <w:p w14:paraId="5EEFBF32" w14:textId="2E86BB87" w:rsidR="00B27BE3" w:rsidRDefault="00B27BE3" w:rsidP="00150F28"/>
    <w:p w14:paraId="01D50622" w14:textId="645902E4" w:rsidR="00B27BE3" w:rsidRDefault="00B27BE3" w:rsidP="00150F28"/>
    <w:p w14:paraId="45D0DC0B" w14:textId="78965C19" w:rsidR="00B27BE3" w:rsidRDefault="00B27BE3" w:rsidP="00150F28"/>
    <w:p w14:paraId="3B581D93" w14:textId="77777777" w:rsidR="00B27BE3" w:rsidRPr="00150F28" w:rsidRDefault="00B27BE3" w:rsidP="00150F28"/>
    <w:p w14:paraId="3E0B7FF7" w14:textId="3E7358DC" w:rsidR="00CE0BFA" w:rsidRDefault="00CD3006" w:rsidP="00CD3006">
      <w:pPr>
        <w:pStyle w:val="Heading1"/>
      </w:pPr>
      <w:bookmarkStart w:id="17" w:name="_Toc132025205"/>
      <w:r>
        <w:lastRenderedPageBreak/>
        <w:t>Environmental Identification</w:t>
      </w:r>
      <w:bookmarkEnd w:id="17"/>
      <w:r>
        <w:t xml:space="preserve"> </w:t>
      </w:r>
    </w:p>
    <w:p w14:paraId="6A24BC32" w14:textId="64546FCF" w:rsidR="00B27BE3" w:rsidRPr="00B27BE3" w:rsidRDefault="00B27BE3" w:rsidP="00B27BE3">
      <w:r w:rsidRPr="00B27BE3">
        <w:t>Environmental identification is a significant factor, and there are many different criteria that are needed to be considered in environmental identification</w:t>
      </w:r>
      <w:r w:rsidR="00213830">
        <w:t xml:space="preserve"> </w:t>
      </w:r>
      <w:sdt>
        <w:sdtPr>
          <w:id w:val="-1961941778"/>
          <w:citation/>
        </w:sdtPr>
        <w:sdtEndPr/>
        <w:sdtContent>
          <w:r w:rsidR="00213830">
            <w:fldChar w:fldCharType="begin"/>
          </w:r>
          <w:r w:rsidR="00213830">
            <w:instrText xml:space="preserve"> CITATION Cas191 \l 1033 </w:instrText>
          </w:r>
          <w:r w:rsidR="00213830">
            <w:fldChar w:fldCharType="separate"/>
          </w:r>
          <w:r w:rsidR="00213830" w:rsidRPr="00213830">
            <w:rPr>
              <w:noProof/>
            </w:rPr>
            <w:t>(Casals, et al., 2019)</w:t>
          </w:r>
          <w:r w:rsidR="00213830">
            <w:fldChar w:fldCharType="end"/>
          </w:r>
        </w:sdtContent>
      </w:sdt>
      <w:r w:rsidRPr="00B27BE3">
        <w:t>. Along with this factor, different tools are being used to investigate different factors in the environment. These factors are analyzed through PESTEL and SWOT analyses</w:t>
      </w:r>
      <w:r w:rsidR="00213830">
        <w:t xml:space="preserve"> </w:t>
      </w:r>
      <w:sdt>
        <w:sdtPr>
          <w:id w:val="1504547145"/>
          <w:citation/>
        </w:sdtPr>
        <w:sdtEndPr/>
        <w:sdtContent>
          <w:r w:rsidR="00213830">
            <w:fldChar w:fldCharType="begin"/>
          </w:r>
          <w:r w:rsidR="00213830">
            <w:instrText xml:space="preserve"> CITATION Ade192 \l 1033 </w:instrText>
          </w:r>
          <w:r w:rsidR="00213830">
            <w:fldChar w:fldCharType="separate"/>
          </w:r>
          <w:r w:rsidR="00213830" w:rsidRPr="00213830">
            <w:rPr>
              <w:noProof/>
            </w:rPr>
            <w:t>(Adefarati &amp; Bansal, 2019)</w:t>
          </w:r>
          <w:r w:rsidR="00213830">
            <w:fldChar w:fldCharType="end"/>
          </w:r>
        </w:sdtContent>
      </w:sdt>
      <w:r w:rsidRPr="00B27BE3">
        <w:t>. External and internal environment is been discussed by these tools</w:t>
      </w:r>
      <w:r>
        <w:t xml:space="preserve">. </w:t>
      </w:r>
    </w:p>
    <w:p w14:paraId="68837B8C" w14:textId="16523D6E" w:rsidR="00CD3006" w:rsidRDefault="00CD3006" w:rsidP="00CD3006">
      <w:pPr>
        <w:pStyle w:val="Heading2"/>
        <w:numPr>
          <w:ilvl w:val="1"/>
          <w:numId w:val="1"/>
        </w:numPr>
      </w:pPr>
      <w:bookmarkStart w:id="18" w:name="_Toc132025206"/>
      <w:r>
        <w:t>PESTEL Analysis</w:t>
      </w:r>
      <w:bookmarkEnd w:id="18"/>
      <w:r>
        <w:t xml:space="preserve"> </w:t>
      </w:r>
    </w:p>
    <w:p w14:paraId="6C0B67A5" w14:textId="205AB0CE" w:rsidR="00213830" w:rsidRDefault="006F5F63" w:rsidP="00213830">
      <w:r>
        <w:rPr>
          <w:noProof/>
          <w:lang w:val="en-GB" w:eastAsia="en-GB"/>
        </w:rPr>
        <mc:AlternateContent>
          <mc:Choice Requires="wps">
            <w:drawing>
              <wp:anchor distT="0" distB="0" distL="114300" distR="114300" simplePos="0" relativeHeight="251671552" behindDoc="1" locked="0" layoutInCell="1" allowOverlap="1" wp14:anchorId="57541380" wp14:editId="036F62C1">
                <wp:simplePos x="0" y="0"/>
                <wp:positionH relativeFrom="column">
                  <wp:posOffset>0</wp:posOffset>
                </wp:positionH>
                <wp:positionV relativeFrom="paragraph">
                  <wp:posOffset>5213350</wp:posOffset>
                </wp:positionV>
                <wp:extent cx="5943600" cy="635"/>
                <wp:effectExtent l="0" t="0" r="0" b="0"/>
                <wp:wrapTight wrapText="bothSides">
                  <wp:wrapPolygon edited="0">
                    <wp:start x="0" y="0"/>
                    <wp:lineTo x="0" y="21600"/>
                    <wp:lineTo x="21600" y="21600"/>
                    <wp:lineTo x="21600" y="0"/>
                  </wp:wrapPolygon>
                </wp:wrapTight>
                <wp:docPr id="8" name="Text Box 8"/>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6152D1EB" w14:textId="00CD037E" w:rsidR="00373E36" w:rsidRPr="00822551" w:rsidRDefault="00373E36" w:rsidP="00822551">
                            <w:pPr>
                              <w:jc w:val="center"/>
                              <w:rPr>
                                <w:i/>
                              </w:rPr>
                            </w:pPr>
                            <w:bookmarkStart w:id="19" w:name="_Toc132025221"/>
                            <w:r w:rsidRPr="00822551">
                              <w:rPr>
                                <w:i/>
                              </w:rPr>
                              <w:t xml:space="preserve">Figure </w:t>
                            </w:r>
                            <w:r>
                              <w:rPr>
                                <w:i/>
                              </w:rPr>
                              <w:fldChar w:fldCharType="begin"/>
                            </w:r>
                            <w:r>
                              <w:rPr>
                                <w:i/>
                              </w:rPr>
                              <w:instrText xml:space="preserve"> STYLEREF 1 \s </w:instrText>
                            </w:r>
                            <w:r>
                              <w:rPr>
                                <w:i/>
                              </w:rPr>
                              <w:fldChar w:fldCharType="separate"/>
                            </w:r>
                            <w:r>
                              <w:rPr>
                                <w:i/>
                                <w:noProof/>
                              </w:rPr>
                              <w:t>4</w:t>
                            </w:r>
                            <w:r>
                              <w:rPr>
                                <w:i/>
                              </w:rPr>
                              <w:fldChar w:fldCharType="end"/>
                            </w:r>
                            <w:r>
                              <w:rPr>
                                <w:i/>
                              </w:rPr>
                              <w:noBreakHyphen/>
                            </w:r>
                            <w:r>
                              <w:rPr>
                                <w:i/>
                              </w:rPr>
                              <w:fldChar w:fldCharType="begin"/>
                            </w:r>
                            <w:r>
                              <w:rPr>
                                <w:i/>
                              </w:rPr>
                              <w:instrText xml:space="preserve"> SEQ Figure \* ARABIC \s 1 </w:instrText>
                            </w:r>
                            <w:r>
                              <w:rPr>
                                <w:i/>
                              </w:rPr>
                              <w:fldChar w:fldCharType="separate"/>
                            </w:r>
                            <w:r>
                              <w:rPr>
                                <w:i/>
                                <w:noProof/>
                              </w:rPr>
                              <w:t>1</w:t>
                            </w:r>
                            <w:r>
                              <w:rPr>
                                <w:i/>
                              </w:rPr>
                              <w:fldChar w:fldCharType="end"/>
                            </w:r>
                            <w:r w:rsidRPr="00822551">
                              <w:rPr>
                                <w:i/>
                              </w:rPr>
                              <w:t>: PESTEL Analysis</w:t>
                            </w:r>
                            <w:bookmarkEnd w:id="19"/>
                          </w:p>
                          <w:p w14:paraId="78F966BE" w14:textId="779E6694" w:rsidR="00373E36" w:rsidRPr="00822551" w:rsidRDefault="00373E36" w:rsidP="00822551">
                            <w:pPr>
                              <w:jc w:val="center"/>
                              <w:rPr>
                                <w:i/>
                              </w:rPr>
                            </w:pPr>
                            <w:r w:rsidRPr="00822551">
                              <w:rPr>
                                <w:i/>
                              </w:rPr>
                              <w:t xml:space="preserve">Source: </w:t>
                            </w:r>
                            <w:sdt>
                              <w:sdtPr>
                                <w:rPr>
                                  <w:i/>
                                </w:rPr>
                                <w:id w:val="2045326367"/>
                                <w:citation/>
                              </w:sdtPr>
                              <w:sdtEndPr/>
                              <w:sdtContent>
                                <w:r w:rsidRPr="00822551">
                                  <w:rPr>
                                    <w:i/>
                                  </w:rPr>
                                  <w:fldChar w:fldCharType="begin"/>
                                </w:r>
                                <w:r w:rsidRPr="00822551">
                                  <w:rPr>
                                    <w:i/>
                                  </w:rPr>
                                  <w:instrText xml:space="preserve"> CITATION Cox213 \l 1033 </w:instrText>
                                </w:r>
                                <w:r w:rsidRPr="00822551">
                                  <w:rPr>
                                    <w:i/>
                                  </w:rPr>
                                  <w:fldChar w:fldCharType="separate"/>
                                </w:r>
                                <w:r w:rsidRPr="00822551">
                                  <w:rPr>
                                    <w:i/>
                                    <w:noProof/>
                                  </w:rPr>
                                  <w:t>(Cox, 2021)</w:t>
                                </w:r>
                                <w:r w:rsidRPr="00822551">
                                  <w:rPr>
                                    <w:i/>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541380" id="Text Box 8" o:spid="_x0000_s1029" type="#_x0000_t202" style="position:absolute;left:0;text-align:left;margin-left:0;margin-top:410.5pt;width:468pt;height:.0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" stroked="f">
                <v:textbox style="mso-fit-shape-to-text:t" inset="0,0,0,0">
                  <w:txbxContent>
                    <w:p w14:paraId="6152D1EB" w14:textId="00CD037E" w:rsidR="00373E36" w:rsidRPr="00822551" w:rsidRDefault="00373E36" w:rsidP="00822551">
                      <w:pPr>
                        <w:jc w:val="center"/>
                        <w:rPr>
                          <w:i/>
                        </w:rPr>
                      </w:pPr>
                      <w:bookmarkStart w:id="23" w:name="_Toc132025221"/>
                      <w:r w:rsidRPr="00822551">
                        <w:rPr>
                          <w:i/>
                        </w:rPr>
                        <w:t xml:space="preserve">Figure </w:t>
                      </w:r>
                      <w:r>
                        <w:rPr>
                          <w:i/>
                        </w:rPr>
                        <w:fldChar w:fldCharType="begin"/>
                      </w:r>
                      <w:r>
                        <w:rPr>
                          <w:i/>
                        </w:rPr>
                        <w:instrText xml:space="preserve"> STYLEREF 1 \s </w:instrText>
                      </w:r>
                      <w:r>
                        <w:rPr>
                          <w:i/>
                        </w:rPr>
                        <w:fldChar w:fldCharType="separate"/>
                      </w:r>
                      <w:r>
                        <w:rPr>
                          <w:i/>
                          <w:noProof/>
                        </w:rPr>
                        <w:t>4</w:t>
                      </w:r>
                      <w:r>
                        <w:rPr>
                          <w:i/>
                        </w:rPr>
                        <w:fldChar w:fldCharType="end"/>
                      </w:r>
                      <w:r>
                        <w:rPr>
                          <w:i/>
                        </w:rPr>
                        <w:noBreakHyphen/>
                      </w:r>
                      <w:r>
                        <w:rPr>
                          <w:i/>
                        </w:rPr>
                        <w:fldChar w:fldCharType="begin"/>
                      </w:r>
                      <w:r>
                        <w:rPr>
                          <w:i/>
                        </w:rPr>
                        <w:instrText xml:space="preserve"> SEQ Figure \* ARABIC \s 1 </w:instrText>
                      </w:r>
                      <w:r>
                        <w:rPr>
                          <w:i/>
                        </w:rPr>
                        <w:fldChar w:fldCharType="separate"/>
                      </w:r>
                      <w:r>
                        <w:rPr>
                          <w:i/>
                          <w:noProof/>
                        </w:rPr>
                        <w:t>1</w:t>
                      </w:r>
                      <w:r>
                        <w:rPr>
                          <w:i/>
                        </w:rPr>
                        <w:fldChar w:fldCharType="end"/>
                      </w:r>
                      <w:r w:rsidRPr="00822551">
                        <w:rPr>
                          <w:i/>
                        </w:rPr>
                        <w:t>: PESTEL Analysis</w:t>
                      </w:r>
                      <w:bookmarkEnd w:id="23"/>
                    </w:p>
                    <w:p w14:paraId="78F966BE" w14:textId="779E6694" w:rsidR="00373E36" w:rsidRPr="00822551" w:rsidRDefault="00373E36" w:rsidP="00822551">
                      <w:pPr>
                        <w:jc w:val="center"/>
                        <w:rPr>
                          <w:i/>
                        </w:rPr>
                      </w:pPr>
                      <w:r w:rsidRPr="00822551">
                        <w:rPr>
                          <w:i/>
                        </w:rPr>
                        <w:t xml:space="preserve">Source: </w:t>
                      </w:r>
                      <w:sdt>
                        <w:sdtPr>
                          <w:rPr>
                            <w:i/>
                          </w:rPr>
                          <w:id w:val="2045326367"/>
                          <w:citation/>
                        </w:sdtPr>
                        <w:sdtContent>
                          <w:r w:rsidRPr="00822551">
                            <w:rPr>
                              <w:i/>
                            </w:rPr>
                            <w:fldChar w:fldCharType="begin"/>
                          </w:r>
                          <w:r w:rsidRPr="00822551">
                            <w:rPr>
                              <w:i/>
                            </w:rPr>
                            <w:instrText xml:space="preserve"> CITATION Cox213 \l 1033 </w:instrText>
                          </w:r>
                          <w:r w:rsidRPr="00822551">
                            <w:rPr>
                              <w:i/>
                            </w:rPr>
                            <w:fldChar w:fldCharType="separate"/>
                          </w:r>
                          <w:r w:rsidRPr="00822551">
                            <w:rPr>
                              <w:i/>
                              <w:noProof/>
                            </w:rPr>
                            <w:t>(Cox, 2021)</w:t>
                          </w:r>
                          <w:r w:rsidRPr="00822551">
                            <w:rPr>
                              <w:i/>
                            </w:rPr>
                            <w:fldChar w:fldCharType="end"/>
                          </w:r>
                        </w:sdtContent>
                      </w:sdt>
                    </w:p>
                  </w:txbxContent>
                </v:textbox>
                <w10:wrap type="tight"/>
              </v:shape>
            </w:pict>
          </mc:Fallback>
        </mc:AlternateContent>
      </w:r>
      <w:r>
        <w:rPr>
          <w:noProof/>
          <w:lang w:val="en-GB" w:eastAsia="en-GB"/>
        </w:rPr>
        <w:drawing>
          <wp:anchor distT="0" distB="0" distL="114300" distR="114300" simplePos="0" relativeHeight="251669504" behindDoc="1" locked="0" layoutInCell="1" allowOverlap="1" wp14:anchorId="06395066" wp14:editId="2D29EAD9">
            <wp:simplePos x="0" y="0"/>
            <wp:positionH relativeFrom="margin">
              <wp:align>right</wp:align>
            </wp:positionH>
            <wp:positionV relativeFrom="paragraph">
              <wp:posOffset>1101039</wp:posOffset>
            </wp:positionV>
            <wp:extent cx="5943600" cy="4055745"/>
            <wp:effectExtent l="0" t="0" r="0" b="1905"/>
            <wp:wrapTight wrapText="bothSides">
              <wp:wrapPolygon edited="0">
                <wp:start x="0" y="0"/>
                <wp:lineTo x="0" y="21509"/>
                <wp:lineTo x="21531" y="21509"/>
                <wp:lineTo x="21531" y="0"/>
                <wp:lineTo x="0" y="0"/>
              </wp:wrapPolygon>
            </wp:wrapTight>
            <wp:docPr id="7" name="Picture 7" descr="Pestel Analysis Stock Illustrations – 96 Pestel Analysis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stel Analysis Stock Illustrations – 96 Pestel Analysis Stock  Illustrations, Vectors &amp; Clipart - Dreamstim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4055745"/>
                    </a:xfrm>
                    <a:prstGeom prst="rect">
                      <a:avLst/>
                    </a:prstGeom>
                    <a:noFill/>
                    <a:ln>
                      <a:noFill/>
                    </a:ln>
                  </pic:spPr>
                </pic:pic>
              </a:graphicData>
            </a:graphic>
          </wp:anchor>
        </w:drawing>
      </w:r>
      <w:r w:rsidR="00F52B26" w:rsidRPr="00F52B26">
        <w:t>PESTEL analysis considers six factors that explain the external environment measures. These factors are well explained by the following figure: Each factor is necessary to understand regarding environmental concerns and understanding</w:t>
      </w:r>
      <w:r w:rsidR="00C96E75" w:rsidRPr="00C96E75">
        <w:t xml:space="preserve"> </w:t>
      </w:r>
      <w:sdt>
        <w:sdtPr>
          <w:id w:val="-1529484086"/>
          <w:citation/>
        </w:sdtPr>
        <w:sdtEndPr/>
        <w:sdtContent>
          <w:r w:rsidR="00C96E75">
            <w:fldChar w:fldCharType="begin"/>
          </w:r>
          <w:r w:rsidR="00C96E75">
            <w:instrText xml:space="preserve"> CITATION Pan1922 \l 1033 </w:instrText>
          </w:r>
          <w:r w:rsidR="00C96E75">
            <w:fldChar w:fldCharType="separate"/>
          </w:r>
          <w:r w:rsidR="00C96E75" w:rsidRPr="00690523">
            <w:rPr>
              <w:noProof/>
            </w:rPr>
            <w:t>(Pan, et al., 2019)</w:t>
          </w:r>
          <w:r w:rsidR="00C96E75">
            <w:fldChar w:fldCharType="end"/>
          </w:r>
        </w:sdtContent>
      </w:sdt>
      <w:r w:rsidR="00F52B26" w:rsidRPr="00F52B26">
        <w:t>. Thus, it is highly important to understand each part in the PESTEL analysis</w:t>
      </w:r>
      <w:r w:rsidR="00FD3152">
        <w:t xml:space="preserve">. </w:t>
      </w:r>
    </w:p>
    <w:p w14:paraId="7D8349A9" w14:textId="371833FB" w:rsidR="00FD3152" w:rsidRDefault="00322C05" w:rsidP="00213830">
      <w:r>
        <w:t xml:space="preserve">Application of this for the British Railways is provided as follows. </w:t>
      </w:r>
    </w:p>
    <w:p w14:paraId="1A2A1A7A" w14:textId="71B19D70" w:rsidR="000B415F" w:rsidRPr="000B415F" w:rsidRDefault="000B415F" w:rsidP="000B415F">
      <w:pPr>
        <w:rPr>
          <w:i/>
        </w:rPr>
      </w:pPr>
      <w:bookmarkStart w:id="20" w:name="_Toc132025225"/>
      <w:r w:rsidRPr="000B415F">
        <w:rPr>
          <w:i/>
        </w:rPr>
        <w:t xml:space="preserve">Table </w:t>
      </w:r>
      <w:r w:rsidR="002A32E3">
        <w:rPr>
          <w:i/>
        </w:rPr>
        <w:fldChar w:fldCharType="begin"/>
      </w:r>
      <w:r w:rsidR="002A32E3">
        <w:rPr>
          <w:i/>
        </w:rPr>
        <w:instrText xml:space="preserve"> STYLEREF 1 \s </w:instrText>
      </w:r>
      <w:r w:rsidR="002A32E3">
        <w:rPr>
          <w:i/>
        </w:rPr>
        <w:fldChar w:fldCharType="separate"/>
      </w:r>
      <w:r w:rsidR="002A32E3">
        <w:rPr>
          <w:i/>
          <w:noProof/>
        </w:rPr>
        <w:t>4</w:t>
      </w:r>
      <w:r w:rsidR="002A32E3">
        <w:rPr>
          <w:i/>
        </w:rPr>
        <w:fldChar w:fldCharType="end"/>
      </w:r>
      <w:r w:rsidR="002A32E3">
        <w:rPr>
          <w:i/>
        </w:rPr>
        <w:noBreakHyphen/>
      </w:r>
      <w:r w:rsidR="002A32E3">
        <w:rPr>
          <w:i/>
        </w:rPr>
        <w:fldChar w:fldCharType="begin"/>
      </w:r>
      <w:r w:rsidR="002A32E3">
        <w:rPr>
          <w:i/>
        </w:rPr>
        <w:instrText xml:space="preserve"> SEQ Table \* ARABIC \s 1 </w:instrText>
      </w:r>
      <w:r w:rsidR="002A32E3">
        <w:rPr>
          <w:i/>
        </w:rPr>
        <w:fldChar w:fldCharType="separate"/>
      </w:r>
      <w:r w:rsidR="002A32E3">
        <w:rPr>
          <w:i/>
          <w:noProof/>
        </w:rPr>
        <w:t>1</w:t>
      </w:r>
      <w:r w:rsidR="002A32E3">
        <w:rPr>
          <w:i/>
        </w:rPr>
        <w:fldChar w:fldCharType="end"/>
      </w:r>
      <w:r w:rsidRPr="000B415F">
        <w:rPr>
          <w:i/>
        </w:rPr>
        <w:t>: PESTEL analysis</w:t>
      </w:r>
      <w:bookmarkEnd w:id="20"/>
      <w:r w:rsidRPr="000B415F">
        <w:rPr>
          <w:i/>
        </w:rPr>
        <w:t xml:space="preserve"> </w:t>
      </w:r>
    </w:p>
    <w:p w14:paraId="6C02B529" w14:textId="567D349C" w:rsidR="000B415F" w:rsidRPr="000B415F" w:rsidRDefault="000B415F" w:rsidP="000B415F">
      <w:pPr>
        <w:rPr>
          <w:i/>
        </w:rPr>
      </w:pPr>
      <w:r w:rsidRPr="000B415F">
        <w:rPr>
          <w:i/>
        </w:rPr>
        <w:lastRenderedPageBreak/>
        <w:t xml:space="preserve">Source: Created by Author </w:t>
      </w:r>
    </w:p>
    <w:tbl>
      <w:tblPr>
        <w:tblStyle w:val="TableGrid"/>
        <w:tblW w:w="0" w:type="auto"/>
        <w:tblLook w:val="04A0" w:firstRow="1" w:lastRow="0" w:firstColumn="1" w:lastColumn="0" w:noHBand="0" w:noVBand="1"/>
      </w:tblPr>
      <w:tblGrid>
        <w:gridCol w:w="2425"/>
        <w:gridCol w:w="6925"/>
      </w:tblGrid>
      <w:tr w:rsidR="001812F5" w14:paraId="6D63CF5B" w14:textId="77777777" w:rsidTr="001812F5">
        <w:tc>
          <w:tcPr>
            <w:tcW w:w="2425" w:type="dxa"/>
            <w:vAlign w:val="center"/>
          </w:tcPr>
          <w:p w14:paraId="5409F035" w14:textId="118B336E" w:rsidR="001812F5" w:rsidRPr="001812F5" w:rsidRDefault="001812F5" w:rsidP="001812F5">
            <w:pPr>
              <w:jc w:val="center"/>
              <w:rPr>
                <w:b/>
              </w:rPr>
            </w:pPr>
            <w:r w:rsidRPr="001812F5">
              <w:rPr>
                <w:b/>
              </w:rPr>
              <w:t>Factor</w:t>
            </w:r>
          </w:p>
        </w:tc>
        <w:tc>
          <w:tcPr>
            <w:tcW w:w="6925" w:type="dxa"/>
            <w:vAlign w:val="center"/>
          </w:tcPr>
          <w:p w14:paraId="1C511372" w14:textId="346493E9" w:rsidR="001812F5" w:rsidRPr="001812F5" w:rsidRDefault="001812F5" w:rsidP="001812F5">
            <w:pPr>
              <w:jc w:val="center"/>
              <w:rPr>
                <w:b/>
              </w:rPr>
            </w:pPr>
            <w:r w:rsidRPr="001812F5">
              <w:rPr>
                <w:b/>
              </w:rPr>
              <w:t>Explanation</w:t>
            </w:r>
          </w:p>
        </w:tc>
      </w:tr>
      <w:tr w:rsidR="001812F5" w14:paraId="6CAF1FF4" w14:textId="77777777" w:rsidTr="00F4305A">
        <w:tc>
          <w:tcPr>
            <w:tcW w:w="2425" w:type="dxa"/>
            <w:vAlign w:val="center"/>
          </w:tcPr>
          <w:p w14:paraId="2916D92F" w14:textId="24063A6F" w:rsidR="001812F5" w:rsidRDefault="001812F5" w:rsidP="00F4305A">
            <w:r>
              <w:t>Political Environment</w:t>
            </w:r>
          </w:p>
        </w:tc>
        <w:tc>
          <w:tcPr>
            <w:tcW w:w="6925" w:type="dxa"/>
            <w:vAlign w:val="center"/>
          </w:tcPr>
          <w:p w14:paraId="6C96B51E" w14:textId="3103E101" w:rsidR="001812F5" w:rsidRDefault="00FB66EB" w:rsidP="00F4305A">
            <w:r w:rsidRPr="00FB66EB">
              <w:t>Political factors are favorable for the railway’s operations in the country. There is significant support for the railway development in the country, and it is highly impacted on the development of the railway system as well</w:t>
            </w:r>
            <w:r w:rsidR="006132C2">
              <w:t xml:space="preserve"> </w:t>
            </w:r>
            <w:sdt>
              <w:sdtPr>
                <w:id w:val="-1124469221"/>
                <w:citation/>
              </w:sdtPr>
              <w:sdtEndPr/>
              <w:sdtContent>
                <w:r w:rsidR="006132C2">
                  <w:fldChar w:fldCharType="begin"/>
                </w:r>
                <w:r w:rsidR="006132C2">
                  <w:instrText xml:space="preserve"> CITATION Pic191 \l 1033 </w:instrText>
                </w:r>
                <w:r w:rsidR="006132C2">
                  <w:fldChar w:fldCharType="separate"/>
                </w:r>
                <w:r w:rsidR="006132C2" w:rsidRPr="006132C2">
                  <w:rPr>
                    <w:noProof/>
                  </w:rPr>
                  <w:t>(Pickard, 2019)</w:t>
                </w:r>
                <w:r w:rsidR="006132C2">
                  <w:fldChar w:fldCharType="end"/>
                </w:r>
              </w:sdtContent>
            </w:sdt>
            <w:r w:rsidRPr="00FB66EB">
              <w:t xml:space="preserve">. Britain has a stable political environment. Policies and systems are clear and applied for the successful development of the country. </w:t>
            </w:r>
            <w:proofErr w:type="gramStart"/>
            <w:r w:rsidRPr="00FB66EB">
              <w:t>this</w:t>
            </w:r>
            <w:proofErr w:type="gramEnd"/>
            <w:r w:rsidRPr="00FB66EB">
              <w:t xml:space="preserve"> is a favorable factor for change management as government is aiding the change management practices</w:t>
            </w:r>
            <w:r w:rsidR="00262AEA">
              <w:t xml:space="preserve">. </w:t>
            </w:r>
          </w:p>
        </w:tc>
      </w:tr>
      <w:tr w:rsidR="001812F5" w14:paraId="42C918C6" w14:textId="77777777" w:rsidTr="00F4305A">
        <w:tc>
          <w:tcPr>
            <w:tcW w:w="2425" w:type="dxa"/>
            <w:vAlign w:val="center"/>
          </w:tcPr>
          <w:p w14:paraId="1569CEC0" w14:textId="738ED055" w:rsidR="001812F5" w:rsidRDefault="0075424B" w:rsidP="00F4305A">
            <w:r>
              <w:t xml:space="preserve">Economic Environment </w:t>
            </w:r>
          </w:p>
        </w:tc>
        <w:tc>
          <w:tcPr>
            <w:tcW w:w="6925" w:type="dxa"/>
            <w:vAlign w:val="center"/>
          </w:tcPr>
          <w:p w14:paraId="172D6003" w14:textId="2BA7B9C4" w:rsidR="001812F5" w:rsidRDefault="007752BC" w:rsidP="00F4305A">
            <w:r w:rsidRPr="007752BC">
              <w:t>The economy of Britain is important for the development of the country. The development of the state-owned sectors depends mainly on the earnings and success of the country's economy</w:t>
            </w:r>
            <w:r w:rsidR="006132C2">
              <w:t xml:space="preserve"> </w:t>
            </w:r>
            <w:sdt>
              <w:sdtPr>
                <w:id w:val="-1228984635"/>
                <w:citation/>
              </w:sdtPr>
              <w:sdtEndPr/>
              <w:sdtContent>
                <w:r w:rsidR="006132C2">
                  <w:fldChar w:fldCharType="begin"/>
                </w:r>
                <w:r w:rsidR="006132C2">
                  <w:instrText xml:space="preserve"> CITATION Lam193 \l 1033 </w:instrText>
                </w:r>
                <w:r w:rsidR="006132C2">
                  <w:fldChar w:fldCharType="separate"/>
                </w:r>
                <w:r w:rsidR="006132C2" w:rsidRPr="006132C2">
                  <w:rPr>
                    <w:noProof/>
                  </w:rPr>
                  <w:t>(Lamb, et al., 2019)</w:t>
                </w:r>
                <w:r w:rsidR="006132C2">
                  <w:fldChar w:fldCharType="end"/>
                </w:r>
              </w:sdtContent>
            </w:sdt>
            <w:r w:rsidRPr="007752BC">
              <w:t>. £43 billion in GVA has been contributed to the economy by rail in Britain. Further, there are 710,000 jobs in the railway sector and £14 billion in tax revenue from the sector. Thus, economic indicators are favorable for the change management</w:t>
            </w:r>
            <w:r w:rsidR="00AC1D16">
              <w:t xml:space="preserve">. </w:t>
            </w:r>
          </w:p>
        </w:tc>
      </w:tr>
      <w:tr w:rsidR="001812F5" w14:paraId="082EC5B5" w14:textId="77777777" w:rsidTr="00F4305A">
        <w:tc>
          <w:tcPr>
            <w:tcW w:w="2425" w:type="dxa"/>
            <w:vAlign w:val="center"/>
          </w:tcPr>
          <w:p w14:paraId="37C83AEC" w14:textId="084098E4" w:rsidR="001812F5" w:rsidRDefault="006132C2" w:rsidP="00F4305A">
            <w:r>
              <w:t xml:space="preserve">Social Environment </w:t>
            </w:r>
          </w:p>
        </w:tc>
        <w:tc>
          <w:tcPr>
            <w:tcW w:w="6925" w:type="dxa"/>
            <w:vAlign w:val="center"/>
          </w:tcPr>
          <w:p w14:paraId="17894528" w14:textId="3A26F64A" w:rsidR="001812F5" w:rsidRDefault="00CD223C" w:rsidP="00F4305A">
            <w:r w:rsidRPr="00CD223C">
              <w:t>Social trends are toward train usage. There is quick transportation by rail, and the ease of use is also higher. There are many older people who prefer convenience and comfort when traveling. This has been accepted in the country. Societal trends are having a proper impact on change. Speed trains and increasing infrastructure in railway is expected by the people in society</w:t>
            </w:r>
            <w:r w:rsidR="00F1361D">
              <w:t xml:space="preserve"> </w:t>
            </w:r>
            <w:sdt>
              <w:sdtPr>
                <w:id w:val="-1597937992"/>
                <w:citation/>
              </w:sdtPr>
              <w:sdtEndPr/>
              <w:sdtContent>
                <w:r w:rsidR="00F1361D">
                  <w:fldChar w:fldCharType="begin"/>
                </w:r>
                <w:r w:rsidR="00F1361D">
                  <w:instrText xml:space="preserve"> CITATION Bea20 \l 1033 </w:instrText>
                </w:r>
                <w:r w:rsidR="00F1361D">
                  <w:fldChar w:fldCharType="separate"/>
                </w:r>
                <w:r w:rsidR="00F1361D" w:rsidRPr="00F1361D">
                  <w:rPr>
                    <w:noProof/>
                  </w:rPr>
                  <w:t>(Bear, 2020)</w:t>
                </w:r>
                <w:r w:rsidR="00F1361D">
                  <w:fldChar w:fldCharType="end"/>
                </w:r>
              </w:sdtContent>
            </w:sdt>
            <w:r w:rsidR="00560C6C">
              <w:t xml:space="preserve">. </w:t>
            </w:r>
          </w:p>
        </w:tc>
      </w:tr>
      <w:tr w:rsidR="00F1361D" w14:paraId="5780E118" w14:textId="77777777" w:rsidTr="00F4305A">
        <w:tc>
          <w:tcPr>
            <w:tcW w:w="2425" w:type="dxa"/>
            <w:vAlign w:val="center"/>
          </w:tcPr>
          <w:p w14:paraId="56D566BA" w14:textId="1DFC7079" w:rsidR="00F1361D" w:rsidRDefault="00F1361D" w:rsidP="00F4305A">
            <w:r>
              <w:t xml:space="preserve">Technological Environment </w:t>
            </w:r>
          </w:p>
        </w:tc>
        <w:tc>
          <w:tcPr>
            <w:tcW w:w="6925" w:type="dxa"/>
            <w:vAlign w:val="center"/>
          </w:tcPr>
          <w:p w14:paraId="53D2C29D" w14:textId="55728AA3" w:rsidR="00F1361D" w:rsidRPr="00CD223C" w:rsidRDefault="00A96B0A" w:rsidP="00F4305A">
            <w:r w:rsidRPr="00A96B0A">
              <w:t>State of the Art SMART Coaches and sensors system for the passenger comfort is adding in the railways in present era. Further, SMART locomotive measures such as asset performance monitoring, location tracking, and rail integrity monitoring are some other moves and technological applications in the railway industry in the present era. These are needed to be added in Britain Railways to increase efficiency in service</w:t>
            </w:r>
            <w:r w:rsidR="0001397A">
              <w:t xml:space="preserve"> </w:t>
            </w:r>
            <w:sdt>
              <w:sdtPr>
                <w:id w:val="287791488"/>
                <w:citation/>
              </w:sdtPr>
              <w:sdtEndPr/>
              <w:sdtContent>
                <w:r w:rsidR="0001397A">
                  <w:fldChar w:fldCharType="begin"/>
                </w:r>
                <w:r w:rsidR="0001397A">
                  <w:instrText xml:space="preserve"> CITATION Liu193 \l 1033 </w:instrText>
                </w:r>
                <w:r w:rsidR="0001397A">
                  <w:fldChar w:fldCharType="separate"/>
                </w:r>
                <w:r w:rsidR="0001397A" w:rsidRPr="0001397A">
                  <w:rPr>
                    <w:noProof/>
                  </w:rPr>
                  <w:t>(Liu, et al., 2019)</w:t>
                </w:r>
                <w:r w:rsidR="0001397A">
                  <w:fldChar w:fldCharType="end"/>
                </w:r>
              </w:sdtContent>
            </w:sdt>
            <w:r>
              <w:t xml:space="preserve">.  </w:t>
            </w:r>
          </w:p>
        </w:tc>
      </w:tr>
      <w:tr w:rsidR="0001397A" w14:paraId="1F1303A3" w14:textId="77777777" w:rsidTr="00F4305A">
        <w:tc>
          <w:tcPr>
            <w:tcW w:w="2425" w:type="dxa"/>
            <w:vAlign w:val="center"/>
          </w:tcPr>
          <w:p w14:paraId="5D5EB291" w14:textId="75F0E3E3" w:rsidR="0001397A" w:rsidRDefault="0001397A" w:rsidP="00F4305A">
            <w:r>
              <w:lastRenderedPageBreak/>
              <w:t xml:space="preserve">Ecological Environment </w:t>
            </w:r>
          </w:p>
        </w:tc>
        <w:tc>
          <w:tcPr>
            <w:tcW w:w="6925" w:type="dxa"/>
            <w:vAlign w:val="center"/>
          </w:tcPr>
          <w:p w14:paraId="14F53C32" w14:textId="393C1FED" w:rsidR="0001397A" w:rsidRPr="00A96B0A" w:rsidRDefault="00F5778D" w:rsidP="00F4305A">
            <w:r>
              <w:t>There is disturbance to the environment as soil, air and water pollutions. Noises are also originated from this service and this is also impacting on the ecological system</w:t>
            </w:r>
            <w:r w:rsidR="00801748">
              <w:t xml:space="preserve"> </w:t>
            </w:r>
            <w:sdt>
              <w:sdtPr>
                <w:id w:val="-1524323244"/>
                <w:citation/>
              </w:sdtPr>
              <w:sdtEndPr/>
              <w:sdtContent>
                <w:r w:rsidR="00801748">
                  <w:fldChar w:fldCharType="begin"/>
                </w:r>
                <w:r w:rsidR="00801748">
                  <w:instrText xml:space="preserve"> CITATION Yan194 \l 1033 </w:instrText>
                </w:r>
                <w:r w:rsidR="00801748">
                  <w:fldChar w:fldCharType="separate"/>
                </w:r>
                <w:r w:rsidR="00801748" w:rsidRPr="00801748">
                  <w:rPr>
                    <w:noProof/>
                  </w:rPr>
                  <w:t>(Yang, et al., 2019)</w:t>
                </w:r>
                <w:r w:rsidR="00801748">
                  <w:fldChar w:fldCharType="end"/>
                </w:r>
              </w:sdtContent>
            </w:sdt>
            <w:r w:rsidR="00801748">
              <w:t xml:space="preserve">. </w:t>
            </w:r>
            <w:r>
              <w:t xml:space="preserve">HS2 project also recorded to have environmental damage and this was not counted properly as well. These disturbances are impacting negatively and thus, overcoming them is a necessity. </w:t>
            </w:r>
          </w:p>
        </w:tc>
      </w:tr>
      <w:tr w:rsidR="00F5778D" w14:paraId="547DA700" w14:textId="77777777" w:rsidTr="00F4305A">
        <w:tc>
          <w:tcPr>
            <w:tcW w:w="2425" w:type="dxa"/>
            <w:vAlign w:val="center"/>
          </w:tcPr>
          <w:p w14:paraId="68DEDE2B" w14:textId="4C473392" w:rsidR="00F5778D" w:rsidRDefault="00F5778D" w:rsidP="00F4305A">
            <w:r>
              <w:t xml:space="preserve">Legal environment </w:t>
            </w:r>
          </w:p>
        </w:tc>
        <w:tc>
          <w:tcPr>
            <w:tcW w:w="6925" w:type="dxa"/>
            <w:vAlign w:val="center"/>
          </w:tcPr>
          <w:p w14:paraId="48FE07CA" w14:textId="6EF98217" w:rsidR="00F5778D" w:rsidRDefault="00C41694" w:rsidP="00F4305A">
            <w:r>
              <w:t xml:space="preserve">Several laws related to health and safety, speed and passenger protection and mainly considered in UK railway system. Ecological protection with green transportation also legalized in the country. </w:t>
            </w:r>
            <w:r w:rsidR="003C3679">
              <w:t xml:space="preserve">New act was published in UK; </w:t>
            </w:r>
            <w:r w:rsidR="003C3679" w:rsidRPr="003C3679">
              <w:t>Railways and Transport Safety Act 2003</w:t>
            </w:r>
            <w:r w:rsidR="003C3679">
              <w:t xml:space="preserve"> and following all the measures is undertaken by the respective departments. </w:t>
            </w:r>
          </w:p>
        </w:tc>
      </w:tr>
    </w:tbl>
    <w:p w14:paraId="4DD637D3" w14:textId="77777777" w:rsidR="00322C05" w:rsidRDefault="00322C05" w:rsidP="00213830"/>
    <w:p w14:paraId="37189145" w14:textId="2CBF3937" w:rsidR="00CD3006" w:rsidRDefault="00CD3006" w:rsidP="00CD3006">
      <w:pPr>
        <w:pStyle w:val="Heading2"/>
        <w:numPr>
          <w:ilvl w:val="1"/>
          <w:numId w:val="1"/>
        </w:numPr>
      </w:pPr>
      <w:bookmarkStart w:id="21" w:name="_Toc132025207"/>
      <w:r>
        <w:t>SWOT Analysis</w:t>
      </w:r>
      <w:bookmarkEnd w:id="21"/>
      <w:r>
        <w:t xml:space="preserve"> </w:t>
      </w:r>
    </w:p>
    <w:p w14:paraId="3F02CFF8" w14:textId="3F22AB30" w:rsidR="00D979FD" w:rsidRDefault="002F5186" w:rsidP="00D979FD">
      <w:r>
        <w:t xml:space="preserve">SWOT analysis is consisting in understanding the </w:t>
      </w:r>
      <w:r w:rsidR="0034798C">
        <w:t>internal environmental factors. Strengths, Weaknesses, Opportunities and Threats are mainly considered here</w:t>
      </w:r>
      <w:r w:rsidR="00BE01BB">
        <w:t xml:space="preserve"> </w:t>
      </w:r>
      <w:sdt>
        <w:sdtPr>
          <w:id w:val="503170699"/>
          <w:citation/>
        </w:sdtPr>
        <w:sdtEndPr/>
        <w:sdtContent>
          <w:r w:rsidR="00BE01BB">
            <w:fldChar w:fldCharType="begin"/>
          </w:r>
          <w:r w:rsidR="00BE01BB">
            <w:instrText xml:space="preserve"> CITATION Haj199 \l 1033 </w:instrText>
          </w:r>
          <w:r w:rsidR="00BE01BB">
            <w:fldChar w:fldCharType="separate"/>
          </w:r>
          <w:r w:rsidR="00BE01BB" w:rsidRPr="00BE01BB">
            <w:rPr>
              <w:noProof/>
            </w:rPr>
            <w:t>(Hajizadeh, 2019)</w:t>
          </w:r>
          <w:r w:rsidR="00BE01BB">
            <w:fldChar w:fldCharType="end"/>
          </w:r>
        </w:sdtContent>
      </w:sdt>
      <w:r w:rsidR="0034798C">
        <w:t xml:space="preserve">. SWOT analysis for British Railways is provided as follows. </w:t>
      </w:r>
    </w:p>
    <w:p w14:paraId="7F51B5FF" w14:textId="27D53E19" w:rsidR="002A32E3" w:rsidRPr="002A32E3" w:rsidRDefault="002A32E3" w:rsidP="002A32E3">
      <w:pPr>
        <w:rPr>
          <w:i/>
        </w:rPr>
      </w:pPr>
      <w:bookmarkStart w:id="22" w:name="_Toc132025226"/>
      <w:r w:rsidRPr="002A32E3">
        <w:rPr>
          <w:i/>
        </w:rPr>
        <w:t xml:space="preserve">Table </w:t>
      </w:r>
      <w:r w:rsidRPr="002A32E3">
        <w:rPr>
          <w:i/>
        </w:rPr>
        <w:fldChar w:fldCharType="begin"/>
      </w:r>
      <w:r w:rsidRPr="002A32E3">
        <w:rPr>
          <w:i/>
        </w:rPr>
        <w:instrText xml:space="preserve"> STYLEREF 1 \s </w:instrText>
      </w:r>
      <w:r w:rsidRPr="002A32E3">
        <w:rPr>
          <w:i/>
        </w:rPr>
        <w:fldChar w:fldCharType="separate"/>
      </w:r>
      <w:r w:rsidRPr="002A32E3">
        <w:rPr>
          <w:i/>
          <w:noProof/>
        </w:rPr>
        <w:t>4</w:t>
      </w:r>
      <w:r w:rsidRPr="002A32E3">
        <w:rPr>
          <w:i/>
        </w:rPr>
        <w:fldChar w:fldCharType="end"/>
      </w:r>
      <w:r w:rsidRPr="002A32E3">
        <w:rPr>
          <w:i/>
        </w:rPr>
        <w:noBreakHyphen/>
      </w:r>
      <w:r w:rsidRPr="002A32E3">
        <w:rPr>
          <w:i/>
        </w:rPr>
        <w:fldChar w:fldCharType="begin"/>
      </w:r>
      <w:r w:rsidRPr="002A32E3">
        <w:rPr>
          <w:i/>
        </w:rPr>
        <w:instrText xml:space="preserve"> SEQ Table \* ARABIC \s 1 </w:instrText>
      </w:r>
      <w:r w:rsidRPr="002A32E3">
        <w:rPr>
          <w:i/>
        </w:rPr>
        <w:fldChar w:fldCharType="separate"/>
      </w:r>
      <w:r w:rsidRPr="002A32E3">
        <w:rPr>
          <w:i/>
          <w:noProof/>
        </w:rPr>
        <w:t>2</w:t>
      </w:r>
      <w:r w:rsidRPr="002A32E3">
        <w:rPr>
          <w:i/>
        </w:rPr>
        <w:fldChar w:fldCharType="end"/>
      </w:r>
      <w:r w:rsidRPr="002A32E3">
        <w:rPr>
          <w:i/>
        </w:rPr>
        <w:t>: SWOT analysis</w:t>
      </w:r>
      <w:bookmarkEnd w:id="22"/>
    </w:p>
    <w:p w14:paraId="457B56B5" w14:textId="3ABC1136" w:rsidR="002A32E3" w:rsidRPr="002A32E3" w:rsidRDefault="002A32E3" w:rsidP="002A32E3">
      <w:pPr>
        <w:rPr>
          <w:i/>
        </w:rPr>
      </w:pPr>
      <w:r w:rsidRPr="002A32E3">
        <w:rPr>
          <w:i/>
        </w:rPr>
        <w:t>Source: Created by Author</w:t>
      </w:r>
    </w:p>
    <w:p w14:paraId="300E13B9" w14:textId="3E5F6A7E" w:rsidR="002A32E3" w:rsidRDefault="002A32E3" w:rsidP="00D979FD">
      <w:r>
        <w:rPr>
          <w:noProof/>
          <w:lang w:val="en-GB" w:eastAsia="en-GB"/>
        </w:rPr>
        <w:drawing>
          <wp:inline distT="0" distB="0" distL="0" distR="0" wp14:anchorId="6D85481A" wp14:editId="485F2CB7">
            <wp:extent cx="5876013" cy="3200400"/>
            <wp:effectExtent l="38100" t="0" r="48895" b="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12586F74" w14:textId="24CDECD0" w:rsidR="00CD3006" w:rsidRDefault="00CD3006" w:rsidP="00CD3006">
      <w:pPr>
        <w:pStyle w:val="Heading1"/>
      </w:pPr>
      <w:bookmarkStart w:id="23" w:name="_Toc132025208"/>
      <w:r>
        <w:lastRenderedPageBreak/>
        <w:t>Stakeholder Analysis</w:t>
      </w:r>
      <w:bookmarkEnd w:id="23"/>
      <w:r>
        <w:t xml:space="preserve"> </w:t>
      </w:r>
    </w:p>
    <w:p w14:paraId="0B02AB00" w14:textId="442A11D8" w:rsidR="003A51DF" w:rsidRDefault="003A51DF" w:rsidP="003A51DF">
      <w:r>
        <w:t>Stakeholders are the parties affected by the organization and affected in the organization</w:t>
      </w:r>
      <w:r w:rsidR="00413D79">
        <w:t xml:space="preserve"> </w:t>
      </w:r>
      <w:sdt>
        <w:sdtPr>
          <w:id w:val="-1623068897"/>
          <w:citation/>
        </w:sdtPr>
        <w:sdtEndPr/>
        <w:sdtContent>
          <w:r w:rsidR="00413D79">
            <w:fldChar w:fldCharType="begin"/>
          </w:r>
          <w:r w:rsidR="00413D79">
            <w:instrText xml:space="preserve"> CITATION Cho203 \l 1033 </w:instrText>
          </w:r>
          <w:r w:rsidR="00413D79">
            <w:fldChar w:fldCharType="separate"/>
          </w:r>
          <w:r w:rsidR="00413D79" w:rsidRPr="00413D79">
            <w:rPr>
              <w:noProof/>
            </w:rPr>
            <w:t>(Choudhury &amp; Pattnaik, 2020)</w:t>
          </w:r>
          <w:r w:rsidR="00413D79">
            <w:fldChar w:fldCharType="end"/>
          </w:r>
        </w:sdtContent>
      </w:sdt>
      <w:r>
        <w:t xml:space="preserve">. There are several stakeholders that are available in the project and understanding them and the impact of the stakeholders in the project management is continuing as a significant impact on the delivery of the outcomes. Respective stakeholders of the project are as follows. </w:t>
      </w:r>
    </w:p>
    <w:p w14:paraId="4AE65D5C" w14:textId="4CACF2DD" w:rsidR="003A51DF" w:rsidRPr="00D67EB8" w:rsidRDefault="00747786" w:rsidP="00747786">
      <w:pPr>
        <w:pStyle w:val="ListParagraph"/>
        <w:numPr>
          <w:ilvl w:val="0"/>
          <w:numId w:val="8"/>
        </w:numPr>
      </w:pPr>
      <w:r w:rsidRPr="00D67EB8">
        <w:t>Passengers</w:t>
      </w:r>
    </w:p>
    <w:p w14:paraId="58D38D68" w14:textId="1920B903" w:rsidR="00747786" w:rsidRPr="00D67EB8" w:rsidRDefault="00747786" w:rsidP="00747786">
      <w:pPr>
        <w:pStyle w:val="ListParagraph"/>
        <w:numPr>
          <w:ilvl w:val="0"/>
          <w:numId w:val="8"/>
        </w:numPr>
      </w:pPr>
      <w:r w:rsidRPr="00D67EB8">
        <w:t xml:space="preserve">Government </w:t>
      </w:r>
    </w:p>
    <w:p w14:paraId="176669F4" w14:textId="03956099" w:rsidR="00747786" w:rsidRPr="00D67EB8" w:rsidRDefault="00747786" w:rsidP="00747786">
      <w:pPr>
        <w:pStyle w:val="ListParagraph"/>
        <w:numPr>
          <w:ilvl w:val="0"/>
          <w:numId w:val="8"/>
        </w:numPr>
      </w:pPr>
      <w:r w:rsidRPr="00D67EB8">
        <w:t>Employees</w:t>
      </w:r>
    </w:p>
    <w:p w14:paraId="14A76D6E" w14:textId="26512B05" w:rsidR="00747786" w:rsidRPr="00D67EB8" w:rsidRDefault="00747786" w:rsidP="00747786">
      <w:pPr>
        <w:pStyle w:val="ListParagraph"/>
        <w:numPr>
          <w:ilvl w:val="0"/>
          <w:numId w:val="8"/>
        </w:numPr>
      </w:pPr>
      <w:r w:rsidRPr="00D67EB8">
        <w:t xml:space="preserve">Partners and joint ventures </w:t>
      </w:r>
    </w:p>
    <w:p w14:paraId="12EC2780" w14:textId="49812B43" w:rsidR="00747786" w:rsidRPr="00D67EB8" w:rsidRDefault="00747786" w:rsidP="00747786">
      <w:pPr>
        <w:pStyle w:val="ListParagraph"/>
        <w:numPr>
          <w:ilvl w:val="0"/>
          <w:numId w:val="8"/>
        </w:numPr>
      </w:pPr>
      <w:r w:rsidRPr="00D67EB8">
        <w:t xml:space="preserve">Non-governmental organizations </w:t>
      </w:r>
    </w:p>
    <w:p w14:paraId="7B657F81" w14:textId="0A77BBCC" w:rsidR="00747786" w:rsidRPr="00D67EB8" w:rsidRDefault="00747786" w:rsidP="00747786">
      <w:pPr>
        <w:pStyle w:val="ListParagraph"/>
        <w:numPr>
          <w:ilvl w:val="0"/>
          <w:numId w:val="8"/>
        </w:numPr>
      </w:pPr>
      <w:r w:rsidRPr="00D67EB8">
        <w:t xml:space="preserve">Technology providers </w:t>
      </w:r>
    </w:p>
    <w:p w14:paraId="2E6C4179" w14:textId="10D1CEC0" w:rsidR="00747786" w:rsidRPr="00D67EB8" w:rsidRDefault="00747786" w:rsidP="00747786">
      <w:pPr>
        <w:pStyle w:val="ListParagraph"/>
        <w:numPr>
          <w:ilvl w:val="0"/>
          <w:numId w:val="8"/>
        </w:numPr>
      </w:pPr>
      <w:r w:rsidRPr="00D67EB8">
        <w:t xml:space="preserve">Media </w:t>
      </w:r>
    </w:p>
    <w:p w14:paraId="5BF568B3" w14:textId="4A26BAB6" w:rsidR="00D67EB8" w:rsidRPr="00D67EB8" w:rsidRDefault="00D67EB8" w:rsidP="00747786">
      <w:pPr>
        <w:pStyle w:val="ListParagraph"/>
        <w:numPr>
          <w:ilvl w:val="0"/>
          <w:numId w:val="8"/>
        </w:numPr>
      </w:pPr>
      <w:r w:rsidRPr="00D67EB8">
        <w:t xml:space="preserve">Investors </w:t>
      </w:r>
    </w:p>
    <w:p w14:paraId="19939FC5" w14:textId="4EDFC8DA" w:rsidR="00747786" w:rsidRDefault="00747786" w:rsidP="003A51DF">
      <w:r>
        <w:t xml:space="preserve">Identify the power and interest of these stakeholders are necessary for the change management project. This is been done with the </w:t>
      </w:r>
      <w:proofErr w:type="spellStart"/>
      <w:r>
        <w:t>Mendelow’s</w:t>
      </w:r>
      <w:proofErr w:type="spellEnd"/>
      <w:r>
        <w:t xml:space="preserve"> Power and </w:t>
      </w:r>
      <w:proofErr w:type="spellStart"/>
      <w:r>
        <w:t>Metrix</w:t>
      </w:r>
      <w:proofErr w:type="spellEnd"/>
      <w:r>
        <w:t xml:space="preserve"> tool and this is been explaining as follows. </w:t>
      </w:r>
    </w:p>
    <w:p w14:paraId="7A2938F2" w14:textId="595467D9" w:rsidR="00747786" w:rsidRDefault="00D67EB8" w:rsidP="003A51DF">
      <w:r>
        <w:rPr>
          <w:noProof/>
          <w:lang w:val="en-GB" w:eastAsia="en-GB"/>
        </w:rPr>
        <mc:AlternateContent>
          <mc:Choice Requires="wps">
            <w:drawing>
              <wp:anchor distT="0" distB="0" distL="114300" distR="114300" simplePos="0" relativeHeight="251675648" behindDoc="0" locked="0" layoutInCell="1" allowOverlap="1" wp14:anchorId="1620CFD1" wp14:editId="2D422461">
                <wp:simplePos x="0" y="0"/>
                <wp:positionH relativeFrom="column">
                  <wp:posOffset>0</wp:posOffset>
                </wp:positionH>
                <wp:positionV relativeFrom="paragraph">
                  <wp:posOffset>3319145</wp:posOffset>
                </wp:positionV>
                <wp:extent cx="5742940" cy="635"/>
                <wp:effectExtent l="0" t="0" r="0" b="0"/>
                <wp:wrapNone/>
                <wp:docPr id="9" name="Text Box 9"/>
                <wp:cNvGraphicFramePr/>
                <a:graphic xmlns:a="http://schemas.openxmlformats.org/drawingml/2006/main">
                  <a:graphicData uri="http://schemas.microsoft.com/office/word/2010/wordprocessingShape">
                    <wps:wsp>
                      <wps:cNvSpPr txBox="1"/>
                      <wps:spPr>
                        <a:xfrm>
                          <a:off x="0" y="0"/>
                          <a:ext cx="5742940" cy="635"/>
                        </a:xfrm>
                        <a:prstGeom prst="rect">
                          <a:avLst/>
                        </a:prstGeom>
                        <a:solidFill>
                          <a:prstClr val="white"/>
                        </a:solidFill>
                        <a:ln>
                          <a:noFill/>
                        </a:ln>
                      </wps:spPr>
                      <wps:txbx>
                        <w:txbxContent>
                          <w:p w14:paraId="4D5C74B0" w14:textId="0953F634" w:rsidR="00373E36" w:rsidRPr="00D67EB8" w:rsidRDefault="00373E36" w:rsidP="00D67EB8">
                            <w:pPr>
                              <w:spacing w:line="240" w:lineRule="auto"/>
                              <w:jc w:val="center"/>
                              <w:rPr>
                                <w:i/>
                              </w:rPr>
                            </w:pPr>
                            <w:bookmarkStart w:id="24" w:name="_Toc132025222"/>
                            <w:r w:rsidRPr="00D67EB8">
                              <w:rPr>
                                <w:i/>
                              </w:rPr>
                              <w:t xml:space="preserve">Figure </w:t>
                            </w:r>
                            <w:r>
                              <w:rPr>
                                <w:i/>
                              </w:rPr>
                              <w:fldChar w:fldCharType="begin"/>
                            </w:r>
                            <w:r>
                              <w:rPr>
                                <w:i/>
                              </w:rPr>
                              <w:instrText xml:space="preserve"> STYLEREF 1 \s </w:instrText>
                            </w:r>
                            <w:r>
                              <w:rPr>
                                <w:i/>
                              </w:rPr>
                              <w:fldChar w:fldCharType="separate"/>
                            </w:r>
                            <w:r>
                              <w:rPr>
                                <w:i/>
                                <w:noProof/>
                              </w:rPr>
                              <w:t>5</w:t>
                            </w:r>
                            <w:r>
                              <w:rPr>
                                <w:i/>
                              </w:rPr>
                              <w:fldChar w:fldCharType="end"/>
                            </w:r>
                            <w:r>
                              <w:rPr>
                                <w:i/>
                              </w:rPr>
                              <w:noBreakHyphen/>
                            </w:r>
                            <w:r>
                              <w:rPr>
                                <w:i/>
                              </w:rPr>
                              <w:fldChar w:fldCharType="begin"/>
                            </w:r>
                            <w:r>
                              <w:rPr>
                                <w:i/>
                              </w:rPr>
                              <w:instrText xml:space="preserve"> SEQ Figure \* ARABIC \s 1 </w:instrText>
                            </w:r>
                            <w:r>
                              <w:rPr>
                                <w:i/>
                              </w:rPr>
                              <w:fldChar w:fldCharType="separate"/>
                            </w:r>
                            <w:r>
                              <w:rPr>
                                <w:i/>
                                <w:noProof/>
                              </w:rPr>
                              <w:t>1</w:t>
                            </w:r>
                            <w:r>
                              <w:rPr>
                                <w:i/>
                              </w:rPr>
                              <w:fldChar w:fldCharType="end"/>
                            </w:r>
                            <w:r w:rsidRPr="00D67EB8">
                              <w:rPr>
                                <w:i/>
                              </w:rPr>
                              <w:t xml:space="preserve">: </w:t>
                            </w:r>
                            <w:proofErr w:type="spellStart"/>
                            <w:r w:rsidRPr="00D67EB8">
                              <w:rPr>
                                <w:i/>
                              </w:rPr>
                              <w:t>Mendelow’s</w:t>
                            </w:r>
                            <w:proofErr w:type="spellEnd"/>
                            <w:r w:rsidRPr="00D67EB8">
                              <w:rPr>
                                <w:i/>
                              </w:rPr>
                              <w:t xml:space="preserve"> Matrix</w:t>
                            </w:r>
                            <w:bookmarkEnd w:id="24"/>
                          </w:p>
                          <w:p w14:paraId="76085C79" w14:textId="538D36EC" w:rsidR="00373E36" w:rsidRPr="00D67EB8" w:rsidRDefault="00373E36" w:rsidP="00D67EB8">
                            <w:pPr>
                              <w:spacing w:line="240" w:lineRule="auto"/>
                              <w:jc w:val="center"/>
                              <w:rPr>
                                <w:i/>
                                <w:lang w:eastAsia="en-GB"/>
                              </w:rPr>
                            </w:pPr>
                            <w:r w:rsidRPr="00D67EB8">
                              <w:rPr>
                                <w:i/>
                                <w:lang w:eastAsia="en-GB"/>
                              </w:rPr>
                              <w:t>Source: Created by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20CFD1" id="Text Box 9" o:spid="_x0000_s1030" type="#_x0000_t202" style="position:absolute;left:0;text-align:left;margin-left:0;margin-top:261.35pt;width:452.2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" stroked="f">
                <v:textbox style="mso-fit-shape-to-text:t" inset="0,0,0,0">
                  <w:txbxContent>
                    <w:p w14:paraId="4D5C74B0" w14:textId="0953F634" w:rsidR="00373E36" w:rsidRPr="00D67EB8" w:rsidRDefault="00373E36" w:rsidP="00D67EB8">
                      <w:pPr>
                        <w:spacing w:line="240" w:lineRule="auto"/>
                        <w:jc w:val="center"/>
                        <w:rPr>
                          <w:i/>
                        </w:rPr>
                      </w:pPr>
                      <w:bookmarkStart w:id="29" w:name="_Toc132025222"/>
                      <w:r w:rsidRPr="00D67EB8">
                        <w:rPr>
                          <w:i/>
                        </w:rPr>
                        <w:t xml:space="preserve">Figure </w:t>
                      </w:r>
                      <w:r>
                        <w:rPr>
                          <w:i/>
                        </w:rPr>
                        <w:fldChar w:fldCharType="begin"/>
                      </w:r>
                      <w:r>
                        <w:rPr>
                          <w:i/>
                        </w:rPr>
                        <w:instrText xml:space="preserve"> STYLEREF 1 \s </w:instrText>
                      </w:r>
                      <w:r>
                        <w:rPr>
                          <w:i/>
                        </w:rPr>
                        <w:fldChar w:fldCharType="separate"/>
                      </w:r>
                      <w:r>
                        <w:rPr>
                          <w:i/>
                          <w:noProof/>
                        </w:rPr>
                        <w:t>5</w:t>
                      </w:r>
                      <w:r>
                        <w:rPr>
                          <w:i/>
                        </w:rPr>
                        <w:fldChar w:fldCharType="end"/>
                      </w:r>
                      <w:r>
                        <w:rPr>
                          <w:i/>
                        </w:rPr>
                        <w:noBreakHyphen/>
                      </w:r>
                      <w:r>
                        <w:rPr>
                          <w:i/>
                        </w:rPr>
                        <w:fldChar w:fldCharType="begin"/>
                      </w:r>
                      <w:r>
                        <w:rPr>
                          <w:i/>
                        </w:rPr>
                        <w:instrText xml:space="preserve"> SEQ Figure \* ARABIC \s 1 </w:instrText>
                      </w:r>
                      <w:r>
                        <w:rPr>
                          <w:i/>
                        </w:rPr>
                        <w:fldChar w:fldCharType="separate"/>
                      </w:r>
                      <w:r>
                        <w:rPr>
                          <w:i/>
                          <w:noProof/>
                        </w:rPr>
                        <w:t>1</w:t>
                      </w:r>
                      <w:r>
                        <w:rPr>
                          <w:i/>
                        </w:rPr>
                        <w:fldChar w:fldCharType="end"/>
                      </w:r>
                      <w:r w:rsidRPr="00D67EB8">
                        <w:rPr>
                          <w:i/>
                        </w:rPr>
                        <w:t xml:space="preserve">: </w:t>
                      </w:r>
                      <w:proofErr w:type="spellStart"/>
                      <w:r w:rsidRPr="00D67EB8">
                        <w:rPr>
                          <w:i/>
                        </w:rPr>
                        <w:t>Mendelow’s</w:t>
                      </w:r>
                      <w:proofErr w:type="spellEnd"/>
                      <w:r w:rsidRPr="00D67EB8">
                        <w:rPr>
                          <w:i/>
                        </w:rPr>
                        <w:t xml:space="preserve"> Matrix</w:t>
                      </w:r>
                      <w:bookmarkEnd w:id="29"/>
                    </w:p>
                    <w:p w14:paraId="76085C79" w14:textId="538D36EC" w:rsidR="00373E36" w:rsidRPr="00D67EB8" w:rsidRDefault="00373E36" w:rsidP="00D67EB8">
                      <w:pPr>
                        <w:spacing w:line="240" w:lineRule="auto"/>
                        <w:jc w:val="center"/>
                        <w:rPr>
                          <w:i/>
                          <w:lang w:eastAsia="en-GB"/>
                        </w:rPr>
                      </w:pPr>
                      <w:r w:rsidRPr="00D67EB8">
                        <w:rPr>
                          <w:i/>
                          <w:lang w:eastAsia="en-GB"/>
                        </w:rPr>
                        <w:t>Source: Created by Author</w:t>
                      </w:r>
                    </w:p>
                  </w:txbxContent>
                </v:textbox>
              </v:shape>
            </w:pict>
          </mc:Fallback>
        </mc:AlternateContent>
      </w:r>
      <w:r>
        <w:rPr>
          <w:noProof/>
          <w:lang w:val="en-GB" w:eastAsia="en-GB"/>
        </w:rPr>
        <mc:AlternateContent>
          <mc:Choice Requires="wpg">
            <w:drawing>
              <wp:anchor distT="0" distB="0" distL="114300" distR="114300" simplePos="0" relativeHeight="251673600" behindDoc="0" locked="0" layoutInCell="1" allowOverlap="1" wp14:anchorId="589A915B" wp14:editId="61623D2D">
                <wp:simplePos x="0" y="0"/>
                <wp:positionH relativeFrom="margin">
                  <wp:posOffset>0</wp:posOffset>
                </wp:positionH>
                <wp:positionV relativeFrom="paragraph">
                  <wp:posOffset>15162</wp:posOffset>
                </wp:positionV>
                <wp:extent cx="5743098" cy="3248022"/>
                <wp:effectExtent l="0" t="19050" r="10160" b="10160"/>
                <wp:wrapNone/>
                <wp:docPr id="19" name="Group 19"/>
                <wp:cNvGraphicFramePr/>
                <a:graphic xmlns:a="http://schemas.openxmlformats.org/drawingml/2006/main">
                  <a:graphicData uri="http://schemas.microsoft.com/office/word/2010/wordprocessingGroup">
                    <wpg:wgp>
                      <wpg:cNvGrpSpPr/>
                      <wpg:grpSpPr>
                        <a:xfrm>
                          <a:off x="0" y="0"/>
                          <a:ext cx="5743098" cy="3248022"/>
                          <a:chOff x="38577" y="4"/>
                          <a:chExt cx="5743098" cy="4186050"/>
                        </a:xfrm>
                      </wpg:grpSpPr>
                      <wpg:grpSp>
                        <wpg:cNvPr id="20" name="Group 20"/>
                        <wpg:cNvGrpSpPr/>
                        <wpg:grpSpPr>
                          <a:xfrm>
                            <a:off x="38577" y="4"/>
                            <a:ext cx="5743098" cy="4186050"/>
                            <a:chOff x="38577" y="4"/>
                            <a:chExt cx="5743098" cy="4186050"/>
                          </a:xfrm>
                        </wpg:grpSpPr>
                        <wps:wsp>
                          <wps:cNvPr id="21" name="Text Box 21"/>
                          <wps:cNvSpPr txBox="1"/>
                          <wps:spPr>
                            <a:xfrm rot="16200000">
                              <a:off x="-113994" y="154480"/>
                              <a:ext cx="625100" cy="316147"/>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5F36E331" w14:textId="77777777" w:rsidR="00373E36" w:rsidRPr="00F32BE3" w:rsidRDefault="00373E36" w:rsidP="00D67EB8">
                                <w:pPr>
                                  <w:rPr>
                                    <w:sz w:val="20"/>
                                    <w:szCs w:val="20"/>
                                  </w:rPr>
                                </w:pPr>
                                <w:r w:rsidRPr="00F32BE3">
                                  <w:rPr>
                                    <w:sz w:val="20"/>
                                    <w:szCs w:val="20"/>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rot="16200000">
                              <a:off x="-457200" y="1412081"/>
                              <a:ext cx="1258253" cy="266700"/>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15DDA857" w14:textId="77777777" w:rsidR="00373E36" w:rsidRPr="00F32BE3" w:rsidRDefault="00373E36" w:rsidP="00D67EB8">
                                <w:pPr>
                                  <w:rPr>
                                    <w:sz w:val="20"/>
                                    <w:szCs w:val="20"/>
                                  </w:rPr>
                                </w:pPr>
                                <w:r w:rsidRPr="00F32BE3">
                                  <w:rPr>
                                    <w:sz w:val="20"/>
                                    <w:szCs w:val="20"/>
                                  </w:rPr>
                                  <w:t>Influence/power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3" name="Group 23"/>
                          <wpg:cNvGrpSpPr/>
                          <wpg:grpSpPr>
                            <a:xfrm>
                              <a:off x="86353" y="3034150"/>
                              <a:ext cx="5640094" cy="1151904"/>
                              <a:chOff x="86353" y="-197206"/>
                              <a:chExt cx="5640094" cy="1151904"/>
                            </a:xfrm>
                          </wpg:grpSpPr>
                          <wps:wsp>
                            <wps:cNvPr id="24" name="Text Box 24"/>
                            <wps:cNvSpPr txBox="1"/>
                            <wps:spPr>
                              <a:xfrm rot="16200000">
                                <a:off x="-170612" y="59759"/>
                                <a:ext cx="734753" cy="220823"/>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6CFE8E82" w14:textId="77777777" w:rsidR="00373E36" w:rsidRPr="00F32BE3" w:rsidRDefault="00373E36" w:rsidP="00D67EB8">
                                  <w:pPr>
                                    <w:rPr>
                                      <w:sz w:val="20"/>
                                      <w:szCs w:val="20"/>
                                    </w:rPr>
                                  </w:pPr>
                                  <w:r w:rsidRPr="00F32BE3">
                                    <w:rPr>
                                      <w:sz w:val="20"/>
                                      <w:szCs w:val="20"/>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 name="Text Box 25"/>
                            <wps:cNvSpPr txBox="1"/>
                            <wps:spPr>
                              <a:xfrm>
                                <a:off x="340511" y="594302"/>
                                <a:ext cx="538162" cy="350872"/>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37FA3318" w14:textId="77777777" w:rsidR="00373E36" w:rsidRPr="00F32BE3" w:rsidRDefault="00373E36" w:rsidP="00D67EB8">
                                  <w:pPr>
                                    <w:rPr>
                                      <w:sz w:val="20"/>
                                      <w:szCs w:val="20"/>
                                    </w:rPr>
                                  </w:pPr>
                                  <w:r w:rsidRPr="00F32BE3">
                                    <w:rPr>
                                      <w:sz w:val="20"/>
                                      <w:szCs w:val="20"/>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 name="Text Box 26"/>
                            <wps:cNvSpPr txBox="1"/>
                            <wps:spPr>
                              <a:xfrm>
                                <a:off x="2769319" y="611891"/>
                                <a:ext cx="724535" cy="342807"/>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192C341B" w14:textId="77777777" w:rsidR="00373E36" w:rsidRPr="00F32BE3" w:rsidRDefault="00373E36" w:rsidP="00D67EB8">
                                  <w:pPr>
                                    <w:rPr>
                                      <w:sz w:val="20"/>
                                      <w:szCs w:val="20"/>
                                    </w:rPr>
                                  </w:pPr>
                                  <w:r w:rsidRPr="00F32BE3">
                                    <w:rPr>
                                      <w:sz w:val="20"/>
                                      <w:szCs w:val="20"/>
                                    </w:rPr>
                                    <w:t>Interest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 name="Text Box 27"/>
                            <wps:cNvSpPr txBox="1"/>
                            <wps:spPr>
                              <a:xfrm>
                                <a:off x="5188602" y="611724"/>
                                <a:ext cx="537845" cy="342974"/>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21D61435" w14:textId="77777777" w:rsidR="00373E36" w:rsidRPr="00F32BE3" w:rsidRDefault="00373E36" w:rsidP="00D67EB8">
                                  <w:pPr>
                                    <w:rPr>
                                      <w:sz w:val="20"/>
                                      <w:szCs w:val="20"/>
                                    </w:rPr>
                                  </w:pPr>
                                  <w:r w:rsidRPr="00F32BE3">
                                    <w:rPr>
                                      <w:sz w:val="20"/>
                                      <w:szCs w:val="20"/>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8" name="Group 28"/>
                          <wpg:cNvGrpSpPr/>
                          <wpg:grpSpPr>
                            <a:xfrm>
                              <a:off x="333375" y="11906"/>
                              <a:ext cx="5448300" cy="3895725"/>
                              <a:chOff x="0" y="0"/>
                              <a:chExt cx="5448300" cy="3895725"/>
                            </a:xfrm>
                          </wpg:grpSpPr>
                          <wps:wsp>
                            <wps:cNvPr id="29" name="Left-Up Arrow 42"/>
                            <wps:cNvSpPr/>
                            <wps:spPr>
                              <a:xfrm rot="5400000">
                                <a:off x="752475" y="-752475"/>
                                <a:ext cx="3895725" cy="5400675"/>
                              </a:xfrm>
                              <a:prstGeom prst="leftUpArrow">
                                <a:avLst>
                                  <a:gd name="adj1" fmla="val 962"/>
                                  <a:gd name="adj2" fmla="val 2404"/>
                                  <a:gd name="adj3" fmla="val 3606"/>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Straight Connector 30"/>
                            <wps:cNvCnPr/>
                            <wps:spPr>
                              <a:xfrm>
                                <a:off x="114300" y="1895475"/>
                                <a:ext cx="5334000" cy="0"/>
                              </a:xfrm>
                              <a:prstGeom prst="line">
                                <a:avLst/>
                              </a:prstGeom>
                              <a:ln/>
                            </wps:spPr>
                            <wps:style>
                              <a:lnRef idx="2">
                                <a:schemeClr val="accent5"/>
                              </a:lnRef>
                              <a:fillRef idx="1">
                                <a:schemeClr val="lt1"/>
                              </a:fillRef>
                              <a:effectRef idx="0">
                                <a:schemeClr val="accent5"/>
                              </a:effectRef>
                              <a:fontRef idx="minor">
                                <a:schemeClr val="dk1"/>
                              </a:fontRef>
                            </wps:style>
                            <wps:bodyPr/>
                          </wps:wsp>
                          <wps:wsp>
                            <wps:cNvPr id="31" name="Straight Connector 31"/>
                            <wps:cNvCnPr/>
                            <wps:spPr>
                              <a:xfrm>
                                <a:off x="2771775" y="85725"/>
                                <a:ext cx="0" cy="3695700"/>
                              </a:xfrm>
                              <a:prstGeom prst="line">
                                <a:avLst/>
                              </a:prstGeom>
                              <a:ln/>
                            </wps:spPr>
                            <wps:style>
                              <a:lnRef idx="2">
                                <a:schemeClr val="accent5"/>
                              </a:lnRef>
                              <a:fillRef idx="1">
                                <a:schemeClr val="lt1"/>
                              </a:fillRef>
                              <a:effectRef idx="0">
                                <a:schemeClr val="accent5"/>
                              </a:effectRef>
                              <a:fontRef idx="minor">
                                <a:schemeClr val="dk1"/>
                              </a:fontRef>
                            </wps:style>
                            <wps:bodyPr/>
                          </wps:wsp>
                          <wps:wsp>
                            <wps:cNvPr id="32" name="Rounded Rectangle 45"/>
                            <wps:cNvSpPr/>
                            <wps:spPr>
                              <a:xfrm>
                                <a:off x="209550" y="133350"/>
                                <a:ext cx="2419350" cy="1704975"/>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0D610E05" w14:textId="77777777" w:rsidR="00373E36" w:rsidRPr="00F32BE3" w:rsidRDefault="00373E36" w:rsidP="00D67EB8">
                                  <w:pPr>
                                    <w:jc w:val="center"/>
                                    <w:rPr>
                                      <w:sz w:val="20"/>
                                      <w:szCs w:val="20"/>
                                    </w:rPr>
                                  </w:pPr>
                                  <w:r>
                                    <w:rPr>
                                      <w:sz w:val="20"/>
                                      <w:szCs w:val="20"/>
                                    </w:rPr>
                                    <w:t>Investor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Rounded Rectangle 46"/>
                            <wps:cNvSpPr/>
                            <wps:spPr>
                              <a:xfrm>
                                <a:off x="2962275" y="123825"/>
                                <a:ext cx="2419350" cy="1704975"/>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0AC47AD5" w14:textId="77777777" w:rsidR="00373E36" w:rsidRPr="00F32BE3" w:rsidRDefault="00373E36" w:rsidP="00D67EB8">
                                  <w:pPr>
                                    <w:jc w:val="center"/>
                                    <w:rPr>
                                      <w:sz w:val="20"/>
                                      <w:szCs w:val="20"/>
                                    </w:rPr>
                                  </w:pPr>
                                  <w:r w:rsidRPr="00F32BE3">
                                    <w:rPr>
                                      <w:sz w:val="20"/>
                                      <w:szCs w:val="20"/>
                                    </w:rPr>
                                    <w:t>Employees</w:t>
                                  </w:r>
                                </w:p>
                                <w:p w14:paraId="2EA8F68D" w14:textId="357F2873" w:rsidR="00373E36" w:rsidRPr="00F32BE3" w:rsidRDefault="00373E36" w:rsidP="00D67EB8">
                                  <w:pPr>
                                    <w:jc w:val="center"/>
                                    <w:rPr>
                                      <w:sz w:val="20"/>
                                      <w:szCs w:val="20"/>
                                    </w:rPr>
                                  </w:pPr>
                                  <w:r>
                                    <w:rPr>
                                      <w:sz w:val="20"/>
                                      <w:szCs w:val="20"/>
                                    </w:rPr>
                                    <w:t xml:space="preserve">Partners and joint ventures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Rounded Rectangle 47"/>
                            <wps:cNvSpPr/>
                            <wps:spPr>
                              <a:xfrm>
                                <a:off x="219075" y="1981200"/>
                                <a:ext cx="2419350" cy="1704975"/>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7ECDD749" w14:textId="27672C24" w:rsidR="00373E36" w:rsidRPr="00F32BE3" w:rsidRDefault="00373E36" w:rsidP="00D67EB8">
                                  <w:pPr>
                                    <w:jc w:val="center"/>
                                    <w:rPr>
                                      <w:sz w:val="20"/>
                                      <w:szCs w:val="20"/>
                                    </w:rPr>
                                  </w:pPr>
                                  <w:r>
                                    <w:rPr>
                                      <w:sz w:val="20"/>
                                      <w:szCs w:val="20"/>
                                    </w:rPr>
                                    <w:t>Passengers</w:t>
                                  </w:r>
                                </w:p>
                                <w:p w14:paraId="39C8FE89" w14:textId="77777777" w:rsidR="00373E36" w:rsidRPr="00F32BE3" w:rsidRDefault="00373E36" w:rsidP="00D67EB8">
                                  <w:pPr>
                                    <w:jc w:val="center"/>
                                    <w:rPr>
                                      <w:sz w:val="20"/>
                                      <w:szCs w:val="20"/>
                                    </w:rPr>
                                  </w:pPr>
                                  <w:r w:rsidRPr="00F32BE3">
                                    <w:rPr>
                                      <w:sz w:val="20"/>
                                      <w:szCs w:val="20"/>
                                    </w:rPr>
                                    <w:t xml:space="preserve">Government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Rounded Rectangle 48"/>
                            <wps:cNvSpPr/>
                            <wps:spPr>
                              <a:xfrm>
                                <a:off x="2962275" y="1981200"/>
                                <a:ext cx="2419350" cy="1704975"/>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2DF7693E" w14:textId="77777777" w:rsidR="00373E36" w:rsidRPr="00F32BE3" w:rsidRDefault="00373E36" w:rsidP="00D67EB8">
                                  <w:pPr>
                                    <w:jc w:val="center"/>
                                    <w:rPr>
                                      <w:sz w:val="20"/>
                                      <w:szCs w:val="20"/>
                                    </w:rPr>
                                  </w:pPr>
                                  <w:r>
                                    <w:rPr>
                                      <w:sz w:val="20"/>
                                      <w:szCs w:val="20"/>
                                    </w:rPr>
                                    <w:t>Partner</w:t>
                                  </w:r>
                                </w:p>
                                <w:p w14:paraId="078D4492" w14:textId="77777777" w:rsidR="00373E36" w:rsidRPr="00F32BE3" w:rsidRDefault="00373E36" w:rsidP="00D67EB8">
                                  <w:pPr>
                                    <w:jc w:val="center"/>
                                    <w:rPr>
                                      <w:sz w:val="20"/>
                                      <w:szCs w:val="20"/>
                                    </w:rPr>
                                  </w:pPr>
                                  <w:r w:rsidRPr="00F32BE3">
                                    <w:rPr>
                                      <w:sz w:val="20"/>
                                      <w:szCs w:val="20"/>
                                    </w:rPr>
                                    <w:t>Suppliers</w:t>
                                  </w:r>
                                </w:p>
                                <w:p w14:paraId="518C4EBC" w14:textId="1F0271E9" w:rsidR="00373E36" w:rsidRPr="00F32BE3" w:rsidRDefault="00373E36" w:rsidP="00D67EB8">
                                  <w:pPr>
                                    <w:jc w:val="center"/>
                                    <w:rPr>
                                      <w:sz w:val="20"/>
                                      <w:szCs w:val="20"/>
                                    </w:rPr>
                                  </w:pPr>
                                  <w:r>
                                    <w:rPr>
                                      <w:sz w:val="20"/>
                                      <w:szCs w:val="20"/>
                                    </w:rPr>
                                    <w:t xml:space="preserve">Non – governmental organizations </w:t>
                                  </w:r>
                                </w:p>
                                <w:p w14:paraId="0EB556E5" w14:textId="2F979A06" w:rsidR="00373E36" w:rsidRDefault="00373E36" w:rsidP="00D67EB8">
                                  <w:pPr>
                                    <w:jc w:val="center"/>
                                    <w:rPr>
                                      <w:sz w:val="20"/>
                                      <w:szCs w:val="20"/>
                                    </w:rPr>
                                  </w:pPr>
                                  <w:r>
                                    <w:rPr>
                                      <w:sz w:val="20"/>
                                      <w:szCs w:val="20"/>
                                    </w:rPr>
                                    <w:t>Technology providers</w:t>
                                  </w:r>
                                </w:p>
                                <w:p w14:paraId="0457E753" w14:textId="2990CA51" w:rsidR="00373E36" w:rsidRPr="00F32BE3" w:rsidRDefault="00373E36" w:rsidP="00D67EB8">
                                  <w:pPr>
                                    <w:jc w:val="center"/>
                                    <w:rPr>
                                      <w:sz w:val="20"/>
                                      <w:szCs w:val="20"/>
                                    </w:rPr>
                                  </w:pPr>
                                  <w:r>
                                    <w:rPr>
                                      <w:sz w:val="20"/>
                                      <w:szCs w:val="20"/>
                                    </w:rPr>
                                    <w:t>Media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36" name="Rectangle 36"/>
                        <wps:cNvSpPr/>
                        <wps:spPr>
                          <a:xfrm>
                            <a:off x="923925" y="209550"/>
                            <a:ext cx="1638300" cy="371475"/>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0D1BC703" w14:textId="77777777" w:rsidR="00373E36" w:rsidRPr="00F32BE3" w:rsidRDefault="00373E36" w:rsidP="00D67EB8">
                              <w:pPr>
                                <w:jc w:val="center"/>
                                <w:rPr>
                                  <w:b/>
                                  <w:color w:val="000000" w:themeColor="text1"/>
                                  <w:sz w:val="20"/>
                                  <w:szCs w:val="20"/>
                                </w:rPr>
                              </w:pPr>
                              <w:r w:rsidRPr="00F32BE3">
                                <w:rPr>
                                  <w:b/>
                                  <w:color w:val="000000" w:themeColor="text1"/>
                                  <w:sz w:val="20"/>
                                  <w:szCs w:val="20"/>
                                </w:rPr>
                                <w:t xml:space="preserve">Keep Satisfied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Rectangle 37"/>
                        <wps:cNvSpPr/>
                        <wps:spPr>
                          <a:xfrm>
                            <a:off x="3657600" y="200025"/>
                            <a:ext cx="1828800" cy="371475"/>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285BB872" w14:textId="77777777" w:rsidR="00373E36" w:rsidRPr="00F32BE3" w:rsidRDefault="00373E36" w:rsidP="00D67EB8">
                              <w:pPr>
                                <w:jc w:val="center"/>
                                <w:rPr>
                                  <w:b/>
                                  <w:color w:val="000000" w:themeColor="text1"/>
                                  <w:sz w:val="20"/>
                                  <w:szCs w:val="20"/>
                                </w:rPr>
                              </w:pPr>
                              <w:r w:rsidRPr="00F32BE3">
                                <w:rPr>
                                  <w:b/>
                                  <w:color w:val="000000" w:themeColor="text1"/>
                                  <w:sz w:val="20"/>
                                  <w:szCs w:val="20"/>
                                </w:rPr>
                                <w:t xml:space="preserve">Engage and Influence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Rectangle 38"/>
                        <wps:cNvSpPr/>
                        <wps:spPr>
                          <a:xfrm>
                            <a:off x="942975" y="2057400"/>
                            <a:ext cx="1638300" cy="371475"/>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10EACCBA" w14:textId="77777777" w:rsidR="00373E36" w:rsidRPr="00F32BE3" w:rsidRDefault="00373E36" w:rsidP="00D67EB8">
                              <w:pPr>
                                <w:jc w:val="center"/>
                                <w:rPr>
                                  <w:b/>
                                  <w:color w:val="000000" w:themeColor="text1"/>
                                  <w:sz w:val="20"/>
                                  <w:szCs w:val="20"/>
                                </w:rPr>
                              </w:pPr>
                              <w:r w:rsidRPr="00F32BE3">
                                <w:rPr>
                                  <w:b/>
                                  <w:color w:val="000000" w:themeColor="text1"/>
                                  <w:sz w:val="20"/>
                                  <w:szCs w:val="20"/>
                                </w:rPr>
                                <w:t xml:space="preserve">Monitor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Rectangle 39"/>
                        <wps:cNvSpPr/>
                        <wps:spPr>
                          <a:xfrm>
                            <a:off x="3733800" y="2066925"/>
                            <a:ext cx="1638300" cy="371475"/>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52E7B8CA" w14:textId="77777777" w:rsidR="00373E36" w:rsidRPr="00F32BE3" w:rsidRDefault="00373E36" w:rsidP="00D67EB8">
                              <w:pPr>
                                <w:jc w:val="center"/>
                                <w:rPr>
                                  <w:b/>
                                  <w:color w:val="000000" w:themeColor="text1"/>
                                  <w:sz w:val="20"/>
                                  <w:szCs w:val="20"/>
                                </w:rPr>
                              </w:pPr>
                              <w:r w:rsidRPr="00F32BE3">
                                <w:rPr>
                                  <w:b/>
                                  <w:color w:val="000000" w:themeColor="text1"/>
                                  <w:sz w:val="20"/>
                                  <w:szCs w:val="20"/>
                                </w:rPr>
                                <w:t xml:space="preserve">Keep Informed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89A915B" id="Group 19" o:spid="_x0000_s1031" style="position:absolute;left:0;text-align:left;margin-left:0;margin-top:1.2pt;width:452.2pt;height:255.75pt;z-index:251673600;mso-position-horizontal-relative:margin;mso-width-relative:margin;mso-height-relative:margin" coordorigin="385" coordsize="57430,41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">
                <v:group id="Group 20" o:spid="_x0000_s1032" style="position:absolute;left:385;width:57431;height:41860" coordorigin="385" coordsize="57430,418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shape id="Text Box 21" o:spid="_x0000_s1033" type="#_x0000_t202" style="position:absolute;left:-1141;top:1545;width:6251;height:316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iB8MMA&#10;AADbAAAADwAAAGRycy9kb3ducmV2LnhtbESPT4vCMBTE74LfITzBm6Z6EKlGWVaKshf/Hjw+mmdb&#10;bF5qkq3d/fRGWNjjMDO/YZbrztSiJecrywom4wQEcW51xYWCyzkbzUH4gKyxtkwKfsjDetXvLTHV&#10;9slHak+hEBHCPkUFZQhNKqXPSzLox7Yhjt7NOoMhSldI7fAZ4aaW0ySZSYMVx4USG/osKb+fvo2C&#10;7T7b/PLh+tibebHB9mvnMn1VajjoPhYgAnXhP/zX3mkF0wm8v8QfIF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WiB8MMAAADbAAAADwAAAAAAAAAAAAAAAACYAgAAZHJzL2Rv&#10;d25yZXYueG1sUEsFBgAAAAAEAAQA9QAAAIgDAAAAAA==&#10;" fillcolor="white [3201]" strokecolor="#5b9bd5 [3208]" strokeweight="1pt">
                    <v:textbox>
                      <w:txbxContent>
                        <w:p w14:paraId="5F36E331" w14:textId="77777777" w:rsidR="00373E36" w:rsidRPr="00F32BE3" w:rsidRDefault="00373E36" w:rsidP="00D67EB8">
                          <w:pPr>
                            <w:rPr>
                              <w:sz w:val="20"/>
                              <w:szCs w:val="20"/>
                            </w:rPr>
                          </w:pPr>
                          <w:r w:rsidRPr="00F32BE3">
                            <w:rPr>
                              <w:sz w:val="20"/>
                              <w:szCs w:val="20"/>
                            </w:rPr>
                            <w:t>High</w:t>
                          </w:r>
                        </w:p>
                      </w:txbxContent>
                    </v:textbox>
                  </v:shape>
                  <v:shape id="Text Box 22" o:spid="_x0000_s1034" type="#_x0000_t202" style="position:absolute;left:-4572;top:14120;width:12582;height:2667;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ofh8QA&#10;AADbAAAADwAAAGRycy9kb3ducmV2LnhtbESPQWvCQBSE7wX/w/KE3urGHIpEN0GUoPRia3vw+Mg+&#10;k2D2bdzdxuiv7xYKPQ4z8w2zKkbTiYGcby0rmM8SEMSV1S3XCr4+y5cFCB+QNXaWScGdPBT55GmF&#10;mbY3/qDhGGoRIewzVNCE0GdS+qohg35me+Lona0zGKJ0tdQObxFuOpkmyas02HJcaLCnTUPV5fht&#10;FOwO5fbB76frwSzqLQ5ve1fqk1LP03G9BBFoDP/hv/ZeK0hT+P0Sf4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6H4fEAAAA2wAAAA8AAAAAAAAAAAAAAAAAmAIAAGRycy9k&#10;b3ducmV2LnhtbFBLBQYAAAAABAAEAPUAAACJAwAAAAA=&#10;" fillcolor="white [3201]" strokecolor="#5b9bd5 [3208]" strokeweight="1pt">
                    <v:textbox>
                      <w:txbxContent>
                        <w:p w14:paraId="15DDA857" w14:textId="77777777" w:rsidR="00373E36" w:rsidRPr="00F32BE3" w:rsidRDefault="00373E36" w:rsidP="00D67EB8">
                          <w:pPr>
                            <w:rPr>
                              <w:sz w:val="20"/>
                              <w:szCs w:val="20"/>
                            </w:rPr>
                          </w:pPr>
                          <w:r w:rsidRPr="00F32BE3">
                            <w:rPr>
                              <w:sz w:val="20"/>
                              <w:szCs w:val="20"/>
                            </w:rPr>
                            <w:t>Influence/power</w:t>
                          </w:r>
                        </w:p>
                      </w:txbxContent>
                    </v:textbox>
                  </v:shape>
                  <v:group id="Group 23" o:spid="_x0000_s1035" style="position:absolute;left:863;top:30341;width:56401;height:11519" coordorigin="863,-1972" coordsize="56400,115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shape id="Text Box 24" o:spid="_x0000_s1036" type="#_x0000_t202" style="position:absolute;left:-1707;top:598;width:7347;height:2208;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8iaMMA&#10;AADbAAAADwAAAGRycy9kb3ducmV2LnhtbESPQWvCQBSE74L/YXmCN91URCS6ilRCxYutevD4yD6T&#10;YPZturvGtL/eLRQ8DjPzDbNcd6YWLTlfWVbwNk5AEOdWV1woOJ+y0RyED8gaa8uk4Ic8rFf93hJT&#10;bR/8Re0xFCJC2KeooAyhSaX0eUkG/dg2xNG7WmcwROkKqR0+ItzUcpIkM2mw4rhQYkPvJeW3490o&#10;+Dhk21/+vHwfzLzYYrvfuUxflBoOus0CRKAuvML/7Z1WMJnC35f4A+Tq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R8iaMMAAADbAAAADwAAAAAAAAAAAAAAAACYAgAAZHJzL2Rv&#10;d25yZXYueG1sUEsFBgAAAAAEAAQA9QAAAIgDAAAAAA==&#10;" fillcolor="white [3201]" strokecolor="#5b9bd5 [3208]" strokeweight="1pt">
                      <v:textbox>
                        <w:txbxContent>
                          <w:p w14:paraId="6CFE8E82" w14:textId="77777777" w:rsidR="00373E36" w:rsidRPr="00F32BE3" w:rsidRDefault="00373E36" w:rsidP="00D67EB8">
                            <w:pPr>
                              <w:rPr>
                                <w:sz w:val="20"/>
                                <w:szCs w:val="20"/>
                              </w:rPr>
                            </w:pPr>
                            <w:r w:rsidRPr="00F32BE3">
                              <w:rPr>
                                <w:sz w:val="20"/>
                                <w:szCs w:val="20"/>
                              </w:rPr>
                              <w:t>Low</w:t>
                            </w:r>
                          </w:p>
                        </w:txbxContent>
                      </v:textbox>
                    </v:shape>
                    <v:shape id="Text Box 25" o:spid="_x0000_s1037" type="#_x0000_t202" style="position:absolute;left:3405;top:5943;width:5381;height:35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fXoMQA&#10;AADbAAAADwAAAGRycy9kb3ducmV2LnhtbESPQWsCMRSE7wX/Q3iCt5qsYJGtUVSw9CR0qwdvr5vX&#10;3aWbl22S6uqvN0LB4zAz3zDzZW9bcSIfGscasrECQVw603ClYf+5fZ6BCBHZYOuYNFwowHIxeJpj&#10;btyZP+hUxEokCIccNdQxdrmUoazJYhi7jjh5385bjEn6ShqP5wS3rZwo9SItNpwWauxoU1P5U/xZ&#10;DW8uy47Xr36vtrvf62E9a5RfFVqPhv3qFUSkPj7C/+13o2EyhfuX9APk4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6X16DEAAAA2wAAAA8AAAAAAAAAAAAAAAAAmAIAAGRycy9k&#10;b3ducmV2LnhtbFBLBQYAAAAABAAEAPUAAACJAwAAAAA=&#10;" fillcolor="white [3201]" strokecolor="#5b9bd5 [3208]" strokeweight="1pt">
                      <v:textbox>
                        <w:txbxContent>
                          <w:p w14:paraId="37FA3318" w14:textId="77777777" w:rsidR="00373E36" w:rsidRPr="00F32BE3" w:rsidRDefault="00373E36" w:rsidP="00D67EB8">
                            <w:pPr>
                              <w:rPr>
                                <w:sz w:val="20"/>
                                <w:szCs w:val="20"/>
                              </w:rPr>
                            </w:pPr>
                            <w:r w:rsidRPr="00F32BE3">
                              <w:rPr>
                                <w:sz w:val="20"/>
                                <w:szCs w:val="20"/>
                              </w:rPr>
                              <w:t>Low</w:t>
                            </w:r>
                          </w:p>
                        </w:txbxContent>
                      </v:textbox>
                    </v:shape>
                    <v:shape id="Text Box 26" o:spid="_x0000_s1038" type="#_x0000_t202" style="position:absolute;left:27693;top:6118;width:7245;height:3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VJ18QA&#10;AADbAAAADwAAAGRycy9kb3ducmV2LnhtbESPQWsCMRSE70L/Q3iF3jRZDyJbo9iC4klw1UNvr5vX&#10;3aWbl20SdeuvN4LgcZiZb5jZoretOJMPjWMN2UiBIC6dabjScNivhlMQISIbbB2Thn8KsJi/DGaY&#10;G3fhHZ2LWIkE4ZCjhjrGLpcylDVZDCPXESfvx3mLMUlfSePxkuC2lWOlJtJiw2mhxo4+ayp/i5PV&#10;sHZZ9nX97g9qtf27Hj+mjfLLQuu31375DiJSH5/hR3tjNIwncP+SfoC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5FSdfEAAAA2wAAAA8AAAAAAAAAAAAAAAAAmAIAAGRycy9k&#10;b3ducmV2LnhtbFBLBQYAAAAABAAEAPUAAACJAwAAAAA=&#10;" fillcolor="white [3201]" strokecolor="#5b9bd5 [3208]" strokeweight="1pt">
                      <v:textbox>
                        <w:txbxContent>
                          <w:p w14:paraId="192C341B" w14:textId="77777777" w:rsidR="00373E36" w:rsidRPr="00F32BE3" w:rsidRDefault="00373E36" w:rsidP="00D67EB8">
                            <w:pPr>
                              <w:rPr>
                                <w:sz w:val="20"/>
                                <w:szCs w:val="20"/>
                              </w:rPr>
                            </w:pPr>
                            <w:r w:rsidRPr="00F32BE3">
                              <w:rPr>
                                <w:sz w:val="20"/>
                                <w:szCs w:val="20"/>
                              </w:rPr>
                              <w:t>Interest</w:t>
                            </w:r>
                          </w:p>
                        </w:txbxContent>
                      </v:textbox>
                    </v:shape>
                    <v:shape id="Text Box 27" o:spid="_x0000_s1039" type="#_x0000_t202" style="position:absolute;left:51886;top:6117;width:5378;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nsTMQA&#10;AADbAAAADwAAAGRycy9kb3ducmV2LnhtbESPQWsCMRSE7wX/Q3iCt5qsBytbo6hg6UnoVg/eXjev&#10;u0s3L9sk1dVfb4SCx2FmvmHmy9624kQ+NI41ZGMFgrh0puFKw/5z+zwDESKywdYxabhQgOVi8DTH&#10;3Lgzf9CpiJVIEA45aqhj7HIpQ1mTxTB2HXHyvp23GJP0lTQezwluWzlRaiotNpwWauxoU1P5U/xZ&#10;DW8uy47Xr36vtrvf62E9a5RfFVqPhv3qFUSkPj7C/+13o2HyAvcv6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J7EzEAAAA2wAAAA8AAAAAAAAAAAAAAAAAmAIAAGRycy9k&#10;b3ducmV2LnhtbFBLBQYAAAAABAAEAPUAAACJAwAAAAA=&#10;" fillcolor="white [3201]" strokecolor="#5b9bd5 [3208]" strokeweight="1pt">
                      <v:textbox>
                        <w:txbxContent>
                          <w:p w14:paraId="21D61435" w14:textId="77777777" w:rsidR="00373E36" w:rsidRPr="00F32BE3" w:rsidRDefault="00373E36" w:rsidP="00D67EB8">
                            <w:pPr>
                              <w:rPr>
                                <w:sz w:val="20"/>
                                <w:szCs w:val="20"/>
                              </w:rPr>
                            </w:pPr>
                            <w:r w:rsidRPr="00F32BE3">
                              <w:rPr>
                                <w:sz w:val="20"/>
                                <w:szCs w:val="20"/>
                              </w:rPr>
                              <w:t>High</w:t>
                            </w:r>
                          </w:p>
                        </w:txbxContent>
                      </v:textbox>
                    </v:shape>
                  </v:group>
                  <v:group id="Group 28" o:spid="_x0000_s1040" style="position:absolute;left:3333;top:119;width:54483;height:38957" coordsize="54483,389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shape id="Left-Up Arrow 42" o:spid="_x0000_s1041" style="position:absolute;left:7524;top:-7524;width:38957;height:54006;rotation:90;visibility:visible;mso-wrap-style:square;v-text-anchor:middle" coordsize="3895725,5400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eYr8QA&#10;AADbAAAADwAAAGRycy9kb3ducmV2LnhtbESPzW7CMBCE70h9B2srcQOnOSAIGFTKj7hwAHrpbYmX&#10;OGq8DrGB8PYYCYnjaGa+0Uxmra3ElRpfOlbw1U9AEOdOl1wo+D2sekMQPiBrrByTgjt5mE0/OhPM&#10;tLvxjq77UIgIYZ+hAhNCnUnpc0MWfd/VxNE7ucZiiLIppG7wFuG2kmmSDKTFkuOCwZp+DOX/+4tV&#10;EOSiXF/0cJked/N0tDrNz39bo1T3s/0egwjUhnf41d5oBekInl/iD5D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nmK/EAAAA2wAAAA8AAAAAAAAAAAAAAAAAmAIAAGRycy9k&#10;b3ducmV2LnhtbFBLBQYAAAAABAAEAPUAAACJAwAAAAA=&#10;" path="m,5307022r140480,-93653l140480,5288283r3642853,l3783333,140480r-74914,l3802072,r93653,140480l3820810,140480r,5185280l140480,5325760r,74915l,5307022xe" fillcolor="white [3201]" strokecolor="#5b9bd5 [3208]" strokeweight="1pt">
                      <v:stroke joinstyle="miter"/>
                      <v:path arrowok="t" o:connecttype="custom" o:connectlocs="0,5307022;140480,5213369;140480,5288283;3783333,5288283;3783333,140480;3708419,140480;3802072,0;3895725,140480;3820810,140480;3820810,5325760;140480,5325760;140480,5400675;0,5307022" o:connectangles="0,0,0,0,0,0,0,0,0,0,0,0,0"/>
                    </v:shape>
                    <v:line id="Straight Connector 30" o:spid="_x0000_s1042" style="position:absolute;visibility:visible;mso-wrap-style:square" from="1143,18954" to="54483,189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05DjcEAAADbAAAADwAAAGRycy9kb3ducmV2LnhtbERPTYvCMBC9C/6HMMJeFk13ZVetRpEV&#10;wUMtbBW8Ds3YFptJaaLWf28OgsfH+16sOlOLG7WusqzgaxSBIM6trrhQcDxsh1MQziNrrC2Tggc5&#10;WC37vQXG2t75n26ZL0QIYRejgtL7JpbS5SUZdCPbEAfubFuDPsC2kLrFewg3tfyOol9psOLQUGJD&#10;fyXll+xqFPBuf5hsrk1SHE2arLPZ5+knSZX6GHTrOQhPnX+LX+6dVjAO68OX8APk8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TkONwQAAANsAAAAPAAAAAAAAAAAAAAAA&#10;AKECAABkcnMvZG93bnJldi54bWxQSwUGAAAAAAQABAD5AAAAjwMAAAAA&#10;" filled="t" fillcolor="white [3201]" strokecolor="#5b9bd5 [3208]" strokeweight="1pt">
                      <v:stroke joinstyle="miter"/>
                    </v:line>
                    <v:line id="Straight Connector 31" o:spid="_x0000_s1043" style="position:absolute;visibility:visible;mso-wrap-style:square" from="27717,857" to="27717,37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LmFsYAAADbAAAADwAAAGRycy9kb3ducmV2LnhtbESPT2vCQBTE7wW/w/KEXkrdaLG10VWC&#10;peAhCo2C10f2NQlm34bs5k+/fVco9DjMzG+YzW40teipdZVlBfNZBII4t7riQsHl/Pm8AuE8ssba&#10;Min4IQe77eRhg7G2A39Rn/lCBAi7GBWU3jexlC4vyaCb2YY4eN+2NeiDbAupWxwC3NRyEUWv0mDF&#10;YaHEhvYl5besMwr4cDy/fXRNWlzMKU2y96frMj0p9TgdkzUIT6P/D/+1D1rByxzuX8IPkN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gC5hbGAAAA2wAAAA8AAAAAAAAA&#10;AAAAAAAAoQIAAGRycy9kb3ducmV2LnhtbFBLBQYAAAAABAAEAPkAAACUAwAAAAA=&#10;" filled="t" fillcolor="white [3201]" strokecolor="#5b9bd5 [3208]" strokeweight="1pt">
                      <v:stroke joinstyle="miter"/>
                    </v:line>
                    <v:roundrect id="Rounded Rectangle 45" o:spid="_x0000_s1044" style="position:absolute;left:2095;top:1333;width:24194;height:1705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J0WMQA&#10;AADbAAAADwAAAGRycy9kb3ducmV2LnhtbESPQWvCQBSE70L/w/IKvemmKRSJriEEWwqlB7WHHh/Z&#10;ZzaafRuyq0n99a4geBxm5htmmY+2FWfqfeNYwessAUFcOd1wreB39zGdg/ABWWPrmBT8k4d89TRZ&#10;YqbdwBs6b0MtIoR9hgpMCF0mpa8MWfQz1xFHb+96iyHKvpa6xyHCbSvTJHmXFhuOCwY7Kg1Vx+3J&#10;Kjh8n9Zy+EvNZf0jP2ssyqqbl0q9PI/FAkSgMTzC9/aXVvCWwu1L/AFyd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SdFjEAAAA2wAAAA8AAAAAAAAAAAAAAAAAmAIAAGRycy9k&#10;b3ducmV2LnhtbFBLBQYAAAAABAAEAPUAAACJAwAAAAA=&#10;" fillcolor="white [3201]" strokecolor="#5b9bd5 [3208]" strokeweight="1pt">
                      <v:stroke joinstyle="miter"/>
                      <v:textbox>
                        <w:txbxContent>
                          <w:p w14:paraId="0D610E05" w14:textId="77777777" w:rsidR="00373E36" w:rsidRPr="00F32BE3" w:rsidRDefault="00373E36" w:rsidP="00D67EB8">
                            <w:pPr>
                              <w:jc w:val="center"/>
                              <w:rPr>
                                <w:sz w:val="20"/>
                                <w:szCs w:val="20"/>
                              </w:rPr>
                            </w:pPr>
                            <w:r>
                              <w:rPr>
                                <w:sz w:val="20"/>
                                <w:szCs w:val="20"/>
                              </w:rPr>
                              <w:t>Investor</w:t>
                            </w:r>
                          </w:p>
                        </w:txbxContent>
                      </v:textbox>
                    </v:roundrect>
                    <v:roundrect id="Rounded Rectangle 46" o:spid="_x0000_s1045" style="position:absolute;left:29622;top:1238;width:24194;height:1705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7Rw8MA&#10;AADbAAAADwAAAGRycy9kb3ducmV2LnhtbESPQYvCMBSE7wv+h/AEb2uqwiLVKFJUBNnDqgePj+bZ&#10;VJuX0kRb/fVmYWGPw8x8w8yXna3EgxpfOlYwGiYgiHOnSy4UnI6bzykIH5A1Vo5JwZM8LBe9jzmm&#10;2rX8Q49DKESEsE9RgQmhTqX0uSGLfuhq4uhdXGMxRNkUUjfYRrit5DhJvqTFkuOCwZoyQ/ntcLcK&#10;rvv7WrbnsXmtv+W2wFWW19NMqUG/W81ABOrCf/ivvdMKJhP4/RJ/gFy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t7Rw8MAAADbAAAADwAAAAAAAAAAAAAAAACYAgAAZHJzL2Rv&#10;d25yZXYueG1sUEsFBgAAAAAEAAQA9QAAAIgDAAAAAA==&#10;" fillcolor="white [3201]" strokecolor="#5b9bd5 [3208]" strokeweight="1pt">
                      <v:stroke joinstyle="miter"/>
                      <v:textbox>
                        <w:txbxContent>
                          <w:p w14:paraId="0AC47AD5" w14:textId="77777777" w:rsidR="00373E36" w:rsidRPr="00F32BE3" w:rsidRDefault="00373E36" w:rsidP="00D67EB8">
                            <w:pPr>
                              <w:jc w:val="center"/>
                              <w:rPr>
                                <w:sz w:val="20"/>
                                <w:szCs w:val="20"/>
                              </w:rPr>
                            </w:pPr>
                            <w:r w:rsidRPr="00F32BE3">
                              <w:rPr>
                                <w:sz w:val="20"/>
                                <w:szCs w:val="20"/>
                              </w:rPr>
                              <w:t>Employees</w:t>
                            </w:r>
                          </w:p>
                          <w:p w14:paraId="2EA8F68D" w14:textId="357F2873" w:rsidR="00373E36" w:rsidRPr="00F32BE3" w:rsidRDefault="00373E36" w:rsidP="00D67EB8">
                            <w:pPr>
                              <w:jc w:val="center"/>
                              <w:rPr>
                                <w:sz w:val="20"/>
                                <w:szCs w:val="20"/>
                              </w:rPr>
                            </w:pPr>
                            <w:r>
                              <w:rPr>
                                <w:sz w:val="20"/>
                                <w:szCs w:val="20"/>
                              </w:rPr>
                              <w:t xml:space="preserve">Partners and joint ventures  </w:t>
                            </w:r>
                          </w:p>
                        </w:txbxContent>
                      </v:textbox>
                    </v:roundrect>
                    <v:roundrect id="Rounded Rectangle 47" o:spid="_x0000_s1046" style="position:absolute;left:2190;top:19812;width:24194;height:1704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TdJt8QA&#10;AADbAAAADwAAAGRycy9kb3ducmV2LnhtbESPQWvCQBSE7wX/w/IEb3WjLUWimyBBi1A8VHvo8ZF9&#10;ZtNm34bsaqK/3i0UPA4z8w2zygfbiAt1vnasYDZNQBCXTtdcKfg6bp8XIHxA1tg4JgVX8pBno6cV&#10;ptr1/EmXQ6hEhLBPUYEJoU2l9KUhi37qWuLonVxnMUTZVVJ32Ee4beQ8Sd6kxZrjgsGWCkPl7+Fs&#10;Ffx8nDey/56b22Yv3ytcF2W7KJSajIf1EkSgITzC/+2dVvDyCn9f4g+Q2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3SbfEAAAA2wAAAA8AAAAAAAAAAAAAAAAAmAIAAGRycy9k&#10;b3ducmV2LnhtbFBLBQYAAAAABAAEAPUAAACJAwAAAAA=&#10;" fillcolor="white [3201]" strokecolor="#5b9bd5 [3208]" strokeweight="1pt">
                      <v:stroke joinstyle="miter"/>
                      <v:textbox>
                        <w:txbxContent>
                          <w:p w14:paraId="7ECDD749" w14:textId="27672C24" w:rsidR="00373E36" w:rsidRPr="00F32BE3" w:rsidRDefault="00373E36" w:rsidP="00D67EB8">
                            <w:pPr>
                              <w:jc w:val="center"/>
                              <w:rPr>
                                <w:sz w:val="20"/>
                                <w:szCs w:val="20"/>
                              </w:rPr>
                            </w:pPr>
                            <w:r>
                              <w:rPr>
                                <w:sz w:val="20"/>
                                <w:szCs w:val="20"/>
                              </w:rPr>
                              <w:t>Passengers</w:t>
                            </w:r>
                          </w:p>
                          <w:p w14:paraId="39C8FE89" w14:textId="77777777" w:rsidR="00373E36" w:rsidRPr="00F32BE3" w:rsidRDefault="00373E36" w:rsidP="00D67EB8">
                            <w:pPr>
                              <w:jc w:val="center"/>
                              <w:rPr>
                                <w:sz w:val="20"/>
                                <w:szCs w:val="20"/>
                              </w:rPr>
                            </w:pPr>
                            <w:r w:rsidRPr="00F32BE3">
                              <w:rPr>
                                <w:sz w:val="20"/>
                                <w:szCs w:val="20"/>
                              </w:rPr>
                              <w:t xml:space="preserve">Government </w:t>
                            </w:r>
                          </w:p>
                        </w:txbxContent>
                      </v:textbox>
                    </v:roundrect>
                    <v:roundrect id="Rounded Rectangle 48" o:spid="_x0000_s1047" style="position:absolute;left:29622;top:19812;width:24194;height:1704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vsLMQA&#10;AADbAAAADwAAAGRycy9kb3ducmV2LnhtbESPQWvCQBSE7wX/w/IEb3WjpUWimyBBi1A8VHvo8ZF9&#10;ZtNm34bsaqK/3i0UPA4z8w2zygfbiAt1vnasYDZNQBCXTtdcKfg6bp8XIHxA1tg4JgVX8pBno6cV&#10;ptr1/EmXQ6hEhLBPUYEJoU2l9KUhi37qWuLonVxnMUTZVVJ32Ee4beQ8Sd6kxZrjgsGWCkPl7+Fs&#10;Ffx8nDey/56b22Yv3ytcF2W7KJSajIf1EkSgITzC/+2dVvDyCn9f4g+Q2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577CzEAAAA2wAAAA8AAAAAAAAAAAAAAAAAmAIAAGRycy9k&#10;b3ducmV2LnhtbFBLBQYAAAAABAAEAPUAAACJAwAAAAA=&#10;" fillcolor="white [3201]" strokecolor="#5b9bd5 [3208]" strokeweight="1pt">
                      <v:stroke joinstyle="miter"/>
                      <v:textbox>
                        <w:txbxContent>
                          <w:p w14:paraId="2DF7693E" w14:textId="77777777" w:rsidR="00373E36" w:rsidRPr="00F32BE3" w:rsidRDefault="00373E36" w:rsidP="00D67EB8">
                            <w:pPr>
                              <w:jc w:val="center"/>
                              <w:rPr>
                                <w:sz w:val="20"/>
                                <w:szCs w:val="20"/>
                              </w:rPr>
                            </w:pPr>
                            <w:r>
                              <w:rPr>
                                <w:sz w:val="20"/>
                                <w:szCs w:val="20"/>
                              </w:rPr>
                              <w:t>Partner</w:t>
                            </w:r>
                          </w:p>
                          <w:p w14:paraId="078D4492" w14:textId="77777777" w:rsidR="00373E36" w:rsidRPr="00F32BE3" w:rsidRDefault="00373E36" w:rsidP="00D67EB8">
                            <w:pPr>
                              <w:jc w:val="center"/>
                              <w:rPr>
                                <w:sz w:val="20"/>
                                <w:szCs w:val="20"/>
                              </w:rPr>
                            </w:pPr>
                            <w:r w:rsidRPr="00F32BE3">
                              <w:rPr>
                                <w:sz w:val="20"/>
                                <w:szCs w:val="20"/>
                              </w:rPr>
                              <w:t>Suppliers</w:t>
                            </w:r>
                          </w:p>
                          <w:p w14:paraId="518C4EBC" w14:textId="1F0271E9" w:rsidR="00373E36" w:rsidRPr="00F32BE3" w:rsidRDefault="00373E36" w:rsidP="00D67EB8">
                            <w:pPr>
                              <w:jc w:val="center"/>
                              <w:rPr>
                                <w:sz w:val="20"/>
                                <w:szCs w:val="20"/>
                              </w:rPr>
                            </w:pPr>
                            <w:r>
                              <w:rPr>
                                <w:sz w:val="20"/>
                                <w:szCs w:val="20"/>
                              </w:rPr>
                              <w:t xml:space="preserve">Non – governmental organizations </w:t>
                            </w:r>
                          </w:p>
                          <w:p w14:paraId="0EB556E5" w14:textId="2F979A06" w:rsidR="00373E36" w:rsidRDefault="00373E36" w:rsidP="00D67EB8">
                            <w:pPr>
                              <w:jc w:val="center"/>
                              <w:rPr>
                                <w:sz w:val="20"/>
                                <w:szCs w:val="20"/>
                              </w:rPr>
                            </w:pPr>
                            <w:r>
                              <w:rPr>
                                <w:sz w:val="20"/>
                                <w:szCs w:val="20"/>
                              </w:rPr>
                              <w:t>Technology providers</w:t>
                            </w:r>
                          </w:p>
                          <w:p w14:paraId="0457E753" w14:textId="2990CA51" w:rsidR="00373E36" w:rsidRPr="00F32BE3" w:rsidRDefault="00373E36" w:rsidP="00D67EB8">
                            <w:pPr>
                              <w:jc w:val="center"/>
                              <w:rPr>
                                <w:sz w:val="20"/>
                                <w:szCs w:val="20"/>
                              </w:rPr>
                            </w:pPr>
                            <w:r>
                              <w:rPr>
                                <w:sz w:val="20"/>
                                <w:szCs w:val="20"/>
                              </w:rPr>
                              <w:t>Media</w:t>
                            </w:r>
                          </w:p>
                        </w:txbxContent>
                      </v:textbox>
                    </v:roundrect>
                  </v:group>
                </v:group>
                <v:rect id="Rectangle 36" o:spid="_x0000_s1048" style="position:absolute;left:9239;top:2095;width:16383;height:37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WQ0g8YA&#10;AADbAAAADwAAAGRycy9kb3ducmV2LnhtbESPQWvCQBSE7wX/w/IK3uqmFUVTVymWgoJUjIL19sg+&#10;s7HZt2l2a9J/3y0UPA4z8w0zW3S2EldqfOlYweMgAUGcO11yoeCwf3uYgPABWWPlmBT8kIfFvHc3&#10;w1S7lnd0zUIhIoR9igpMCHUqpc8NWfQDVxNH7+waiyHKppC6wTbCbSWfkmQsLZYcFwzWtDSUf2bf&#10;VsHovZXb5Vc2NefVx+v6eFrbzeWkVP++e3kGEagLt/B/e6UVDMfw9yX+AD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WQ0g8YAAADbAAAADwAAAAAAAAAAAAAAAACYAgAAZHJz&#10;L2Rvd25yZXYueG1sUEsFBgAAAAAEAAQA9QAAAIsDAAAAAA==&#10;" fillcolor="white [3201]" strokecolor="#5b9bd5 [3208]" strokeweight="1pt">
                  <v:textbox>
                    <w:txbxContent>
                      <w:p w14:paraId="0D1BC703" w14:textId="77777777" w:rsidR="00373E36" w:rsidRPr="00F32BE3" w:rsidRDefault="00373E36" w:rsidP="00D67EB8">
                        <w:pPr>
                          <w:jc w:val="center"/>
                          <w:rPr>
                            <w:b/>
                            <w:color w:val="000000" w:themeColor="text1"/>
                            <w:sz w:val="20"/>
                            <w:szCs w:val="20"/>
                          </w:rPr>
                        </w:pPr>
                        <w:r w:rsidRPr="00F32BE3">
                          <w:rPr>
                            <w:b/>
                            <w:color w:val="000000" w:themeColor="text1"/>
                            <w:sz w:val="20"/>
                            <w:szCs w:val="20"/>
                          </w:rPr>
                          <w:t xml:space="preserve">Keep Satisfied </w:t>
                        </w:r>
                      </w:p>
                    </w:txbxContent>
                  </v:textbox>
                </v:rect>
                <v:rect id="Rectangle 37" o:spid="_x0000_s1049" style="position:absolute;left:36576;top:2000;width:18288;height:37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iRGMcA&#10;AADbAAAADwAAAGRycy9kb3ducmV2LnhtbESPQWvCQBSE74X+h+UVvNVNlVaNrlKUgkJpMQrq7ZF9&#10;ZtNm36bZrUn/fbdQ8DjMzDfMbNHZSlyo8aVjBQ/9BARx7nTJhYL97uV+DMIHZI2VY1LwQx4W89ub&#10;GabatbylSxYKESHsU1RgQqhTKX1uyKLvu5o4emfXWAxRNoXUDbYRbis5SJInabHkuGCwpqWh/DP7&#10;tgoe31r5vvzKJua8Pq42h9PGvn6clOrddc9TEIG6cA3/t9dawXAEf1/iD5D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YokRjHAAAA2wAAAA8AAAAAAAAAAAAAAAAAmAIAAGRy&#10;cy9kb3ducmV2LnhtbFBLBQYAAAAABAAEAPUAAACMAwAAAAA=&#10;" fillcolor="white [3201]" strokecolor="#5b9bd5 [3208]" strokeweight="1pt">
                  <v:textbox>
                    <w:txbxContent>
                      <w:p w14:paraId="285BB872" w14:textId="77777777" w:rsidR="00373E36" w:rsidRPr="00F32BE3" w:rsidRDefault="00373E36" w:rsidP="00D67EB8">
                        <w:pPr>
                          <w:jc w:val="center"/>
                          <w:rPr>
                            <w:b/>
                            <w:color w:val="000000" w:themeColor="text1"/>
                            <w:sz w:val="20"/>
                            <w:szCs w:val="20"/>
                          </w:rPr>
                        </w:pPr>
                        <w:r w:rsidRPr="00F32BE3">
                          <w:rPr>
                            <w:b/>
                            <w:color w:val="000000" w:themeColor="text1"/>
                            <w:sz w:val="20"/>
                            <w:szCs w:val="20"/>
                          </w:rPr>
                          <w:t xml:space="preserve">Engage and Influence </w:t>
                        </w:r>
                      </w:p>
                    </w:txbxContent>
                  </v:textbox>
                </v:rect>
                <v:rect id="Rectangle 38" o:spid="_x0000_s1050" style="position:absolute;left:9429;top:20574;width:16383;height:37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cFasMA&#10;AADbAAAADwAAAGRycy9kb3ducmV2LnhtbERPXWvCMBR9H/gfwhX2NlMnG64aZSiCwphYB5tvl+ba&#10;VJub2mS2/nvzMNjj4XxP552txJUaXzpWMBwkIIhzp0suFHztV09jED4ga6wck4IbeZjPeg9TTLVr&#10;eUfXLBQihrBPUYEJoU6l9Lkhi37gauLIHV1jMUTYFFI32MZwW8nnJHmVFkuODQZrWhjKz9mvVfDy&#10;2crt4pK9meP6Z7n5Pmzsx+mg1GO/e5+ACNSFf/Gfe60VjOLY+CX+AD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7cFasMAAADbAAAADwAAAAAAAAAAAAAAAACYAgAAZHJzL2Rv&#10;d25yZXYueG1sUEsFBgAAAAAEAAQA9QAAAIgDAAAAAA==&#10;" fillcolor="white [3201]" strokecolor="#5b9bd5 [3208]" strokeweight="1pt">
                  <v:textbox>
                    <w:txbxContent>
                      <w:p w14:paraId="10EACCBA" w14:textId="77777777" w:rsidR="00373E36" w:rsidRPr="00F32BE3" w:rsidRDefault="00373E36" w:rsidP="00D67EB8">
                        <w:pPr>
                          <w:jc w:val="center"/>
                          <w:rPr>
                            <w:b/>
                            <w:color w:val="000000" w:themeColor="text1"/>
                            <w:sz w:val="20"/>
                            <w:szCs w:val="20"/>
                          </w:rPr>
                        </w:pPr>
                        <w:r w:rsidRPr="00F32BE3">
                          <w:rPr>
                            <w:b/>
                            <w:color w:val="000000" w:themeColor="text1"/>
                            <w:sz w:val="20"/>
                            <w:szCs w:val="20"/>
                          </w:rPr>
                          <w:t xml:space="preserve">Monitor </w:t>
                        </w:r>
                      </w:p>
                    </w:txbxContent>
                  </v:textbox>
                </v:rect>
                <v:rect id="Rectangle 39" o:spid="_x0000_s1051" style="position:absolute;left:37338;top:20669;width:16383;height:37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ug8cYA&#10;AADbAAAADwAAAGRycy9kb3ducmV2LnhtbESPQWvCQBSE74X+h+UVequbViyaukqxCArF0iiot0f2&#10;mY1m36bZrUn/vSsUPA4z8w0znna2EmdqfOlYwXMvAUGcO11yoWCznj8NQfiArLFyTAr+yMN0cn83&#10;xlS7lr/pnIVCRAj7FBWYEOpUSp8bsuh7riaO3sE1FkOUTSF1g22E20q+JMmrtFhyXDBY08xQfsp+&#10;rYLBqpVfs59sZA6L3cdyu1/az+NeqceH7v0NRKAu3ML/7YVW0B/B9Uv8AXJy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Pug8cYAAADbAAAADwAAAAAAAAAAAAAAAACYAgAAZHJz&#10;L2Rvd25yZXYueG1sUEsFBgAAAAAEAAQA9QAAAIsDAAAAAA==&#10;" fillcolor="white [3201]" strokecolor="#5b9bd5 [3208]" strokeweight="1pt">
                  <v:textbox>
                    <w:txbxContent>
                      <w:p w14:paraId="52E7B8CA" w14:textId="77777777" w:rsidR="00373E36" w:rsidRPr="00F32BE3" w:rsidRDefault="00373E36" w:rsidP="00D67EB8">
                        <w:pPr>
                          <w:jc w:val="center"/>
                          <w:rPr>
                            <w:b/>
                            <w:color w:val="000000" w:themeColor="text1"/>
                            <w:sz w:val="20"/>
                            <w:szCs w:val="20"/>
                          </w:rPr>
                        </w:pPr>
                        <w:r w:rsidRPr="00F32BE3">
                          <w:rPr>
                            <w:b/>
                            <w:color w:val="000000" w:themeColor="text1"/>
                            <w:sz w:val="20"/>
                            <w:szCs w:val="20"/>
                          </w:rPr>
                          <w:t xml:space="preserve">Keep Informed </w:t>
                        </w:r>
                      </w:p>
                    </w:txbxContent>
                  </v:textbox>
                </v:rect>
                <w10:wrap anchorx="margin"/>
              </v:group>
            </w:pict>
          </mc:Fallback>
        </mc:AlternateContent>
      </w:r>
    </w:p>
    <w:p w14:paraId="6ADB52A1" w14:textId="7AFDD4E2" w:rsidR="00747786" w:rsidRDefault="00747786" w:rsidP="003A51DF"/>
    <w:p w14:paraId="76DCDF9A" w14:textId="127B20BE" w:rsidR="00747786" w:rsidRDefault="00747786" w:rsidP="003A51DF"/>
    <w:p w14:paraId="18A3CE00" w14:textId="5F229995" w:rsidR="00747786" w:rsidRDefault="00747786" w:rsidP="003A51DF"/>
    <w:p w14:paraId="4D6AE330" w14:textId="189A7E28" w:rsidR="00747786" w:rsidRDefault="00747786" w:rsidP="003A51DF"/>
    <w:p w14:paraId="79E69693" w14:textId="1E2B81A3" w:rsidR="00747786" w:rsidRDefault="00747786" w:rsidP="003A51DF"/>
    <w:p w14:paraId="061903FD" w14:textId="08BAB61D" w:rsidR="00747786" w:rsidRDefault="00747786" w:rsidP="003A51DF"/>
    <w:p w14:paraId="7DE928A9" w14:textId="74C9C916" w:rsidR="00747786" w:rsidRDefault="00747786" w:rsidP="003A51DF"/>
    <w:p w14:paraId="7C344E32" w14:textId="7DA8C215" w:rsidR="00747786" w:rsidRDefault="00747786" w:rsidP="003A51DF"/>
    <w:p w14:paraId="4E2A8B73" w14:textId="5134A34D" w:rsidR="00747786" w:rsidRDefault="00747786" w:rsidP="003A51DF"/>
    <w:p w14:paraId="6B69A9B8" w14:textId="4FA0F57F" w:rsidR="00747786" w:rsidRDefault="00747786" w:rsidP="003A51DF"/>
    <w:p w14:paraId="6CF6FA80" w14:textId="59F4F9E2" w:rsidR="00747786" w:rsidRDefault="00747786" w:rsidP="003A51DF"/>
    <w:p w14:paraId="262336D5" w14:textId="2FFB5A27" w:rsidR="00747786" w:rsidRDefault="00747786" w:rsidP="003A51DF"/>
    <w:p w14:paraId="58BE5CAA" w14:textId="19F5BF13" w:rsidR="00747786" w:rsidRDefault="00747786" w:rsidP="003A51DF"/>
    <w:p w14:paraId="46949A29" w14:textId="7C15B338" w:rsidR="00CD3006" w:rsidRDefault="00363DCD" w:rsidP="00363DCD">
      <w:pPr>
        <w:pStyle w:val="Heading1"/>
      </w:pPr>
      <w:bookmarkStart w:id="25" w:name="_Toc132025209"/>
      <w:r>
        <w:lastRenderedPageBreak/>
        <w:t>Resistance to Change</w:t>
      </w:r>
      <w:bookmarkEnd w:id="25"/>
    </w:p>
    <w:p w14:paraId="678958F6" w14:textId="1BA9A729" w:rsidR="00043E7D" w:rsidRDefault="00C52B47" w:rsidP="00043E7D">
      <w:r>
        <w:t xml:space="preserve">There are several resistances that have been identified in the change project. Understanding these resistances is necessary to make sure the change management is undertaking effectively in the future. Along with this, resistances for the change has been identified and the measures to overcome them also identified as follows. </w:t>
      </w:r>
    </w:p>
    <w:p w14:paraId="44CA9C7E" w14:textId="79A9773C" w:rsidR="00BD2A41" w:rsidRPr="00BD2A41" w:rsidRDefault="00BD2A41" w:rsidP="00BD2A41">
      <w:pPr>
        <w:rPr>
          <w:i/>
        </w:rPr>
      </w:pPr>
      <w:bookmarkStart w:id="26" w:name="_Toc132025227"/>
      <w:r w:rsidRPr="00BD2A41">
        <w:rPr>
          <w:i/>
        </w:rPr>
        <w:t xml:space="preserve">Table </w:t>
      </w:r>
      <w:r w:rsidR="002A32E3">
        <w:rPr>
          <w:i/>
        </w:rPr>
        <w:fldChar w:fldCharType="begin"/>
      </w:r>
      <w:r w:rsidR="002A32E3">
        <w:rPr>
          <w:i/>
        </w:rPr>
        <w:instrText xml:space="preserve"> STYLEREF 1 \s </w:instrText>
      </w:r>
      <w:r w:rsidR="002A32E3">
        <w:rPr>
          <w:i/>
        </w:rPr>
        <w:fldChar w:fldCharType="separate"/>
      </w:r>
      <w:r w:rsidR="002A32E3">
        <w:rPr>
          <w:i/>
          <w:noProof/>
        </w:rPr>
        <w:t>6</w:t>
      </w:r>
      <w:r w:rsidR="002A32E3">
        <w:rPr>
          <w:i/>
        </w:rPr>
        <w:fldChar w:fldCharType="end"/>
      </w:r>
      <w:r w:rsidR="002A32E3">
        <w:rPr>
          <w:i/>
        </w:rPr>
        <w:noBreakHyphen/>
      </w:r>
      <w:r w:rsidR="002A32E3">
        <w:rPr>
          <w:i/>
        </w:rPr>
        <w:fldChar w:fldCharType="begin"/>
      </w:r>
      <w:r w:rsidR="002A32E3">
        <w:rPr>
          <w:i/>
        </w:rPr>
        <w:instrText xml:space="preserve"> SEQ Table \* ARABIC \s 1 </w:instrText>
      </w:r>
      <w:r w:rsidR="002A32E3">
        <w:rPr>
          <w:i/>
        </w:rPr>
        <w:fldChar w:fldCharType="separate"/>
      </w:r>
      <w:r w:rsidR="002A32E3">
        <w:rPr>
          <w:i/>
          <w:noProof/>
        </w:rPr>
        <w:t>1</w:t>
      </w:r>
      <w:r w:rsidR="002A32E3">
        <w:rPr>
          <w:i/>
        </w:rPr>
        <w:fldChar w:fldCharType="end"/>
      </w:r>
      <w:r w:rsidRPr="00BD2A41">
        <w:rPr>
          <w:i/>
        </w:rPr>
        <w:t>: Methods to overcome the resistances</w:t>
      </w:r>
      <w:bookmarkEnd w:id="26"/>
      <w:r w:rsidRPr="00BD2A41">
        <w:rPr>
          <w:i/>
        </w:rPr>
        <w:t xml:space="preserve"> </w:t>
      </w:r>
    </w:p>
    <w:p w14:paraId="17F7FE21" w14:textId="4DDB7C23" w:rsidR="00BD2A41" w:rsidRPr="00BD2A41" w:rsidRDefault="00BD2A41" w:rsidP="00BD2A41">
      <w:pPr>
        <w:rPr>
          <w:i/>
        </w:rPr>
      </w:pPr>
      <w:r w:rsidRPr="00BD2A41">
        <w:rPr>
          <w:i/>
        </w:rPr>
        <w:t xml:space="preserve">Source: Created by author </w:t>
      </w:r>
    </w:p>
    <w:tbl>
      <w:tblPr>
        <w:tblStyle w:val="TableGrid"/>
        <w:tblW w:w="0" w:type="auto"/>
        <w:tblLook w:val="04A0" w:firstRow="1" w:lastRow="0" w:firstColumn="1" w:lastColumn="0" w:noHBand="0" w:noVBand="1"/>
      </w:tblPr>
      <w:tblGrid>
        <w:gridCol w:w="1950"/>
        <w:gridCol w:w="4345"/>
        <w:gridCol w:w="3055"/>
      </w:tblGrid>
      <w:tr w:rsidR="003C2799" w14:paraId="4CFCD728" w14:textId="77777777" w:rsidTr="003C2799">
        <w:tc>
          <w:tcPr>
            <w:tcW w:w="1950" w:type="dxa"/>
            <w:vAlign w:val="center"/>
          </w:tcPr>
          <w:p w14:paraId="467B9259" w14:textId="77777777" w:rsidR="003C2799" w:rsidRPr="00913A14" w:rsidRDefault="003C2799" w:rsidP="003C2799">
            <w:pPr>
              <w:jc w:val="center"/>
              <w:rPr>
                <w:b/>
              </w:rPr>
            </w:pPr>
            <w:r w:rsidRPr="00913A14">
              <w:rPr>
                <w:b/>
              </w:rPr>
              <w:t>Identified resistance</w:t>
            </w:r>
          </w:p>
        </w:tc>
        <w:tc>
          <w:tcPr>
            <w:tcW w:w="4345" w:type="dxa"/>
            <w:vAlign w:val="center"/>
          </w:tcPr>
          <w:p w14:paraId="0DAA3D19" w14:textId="09E882A6" w:rsidR="003C2799" w:rsidRPr="00913A14" w:rsidRDefault="00F039D5" w:rsidP="003C2799">
            <w:pPr>
              <w:jc w:val="center"/>
              <w:rPr>
                <w:b/>
              </w:rPr>
            </w:pPr>
            <w:r>
              <w:rPr>
                <w:b/>
              </w:rPr>
              <w:t xml:space="preserve">Overcoming actions </w:t>
            </w:r>
          </w:p>
        </w:tc>
        <w:tc>
          <w:tcPr>
            <w:tcW w:w="3055" w:type="dxa"/>
            <w:vAlign w:val="center"/>
          </w:tcPr>
          <w:p w14:paraId="56F6969D" w14:textId="72A2769D" w:rsidR="003C2799" w:rsidRPr="00913A14" w:rsidRDefault="00F039D5" w:rsidP="003C2799">
            <w:pPr>
              <w:jc w:val="center"/>
              <w:rPr>
                <w:b/>
              </w:rPr>
            </w:pPr>
            <w:r>
              <w:rPr>
                <w:b/>
              </w:rPr>
              <w:t xml:space="preserve">Strategies </w:t>
            </w:r>
          </w:p>
        </w:tc>
      </w:tr>
      <w:tr w:rsidR="003C2799" w14:paraId="59BBBC91" w14:textId="77777777" w:rsidTr="003C2799">
        <w:tc>
          <w:tcPr>
            <w:tcW w:w="1950" w:type="dxa"/>
            <w:vAlign w:val="center"/>
          </w:tcPr>
          <w:p w14:paraId="1AD6F65F" w14:textId="6D8C8D74" w:rsidR="003C2799" w:rsidRDefault="003C2799" w:rsidP="003C2799">
            <w:pPr>
              <w:jc w:val="center"/>
            </w:pPr>
            <w:r>
              <w:t xml:space="preserve">Change is understanding in a wrong method </w:t>
            </w:r>
          </w:p>
        </w:tc>
        <w:tc>
          <w:tcPr>
            <w:tcW w:w="4345" w:type="dxa"/>
            <w:vAlign w:val="center"/>
          </w:tcPr>
          <w:p w14:paraId="43B65003" w14:textId="0B4946AD" w:rsidR="003C2799" w:rsidRDefault="00F039D5" w:rsidP="003C2799">
            <w:pPr>
              <w:jc w:val="center"/>
            </w:pPr>
            <w:r>
              <w:t xml:space="preserve">Stakeholders are not understanding the change method and the reasons to change. Communication and awareness should be provided to overcome this. </w:t>
            </w:r>
            <w:r w:rsidR="003C2799">
              <w:t xml:space="preserve"> </w:t>
            </w:r>
          </w:p>
        </w:tc>
        <w:tc>
          <w:tcPr>
            <w:tcW w:w="3055" w:type="dxa"/>
            <w:vAlign w:val="center"/>
          </w:tcPr>
          <w:p w14:paraId="44285117" w14:textId="499A33D1" w:rsidR="003C2799" w:rsidRDefault="00F039D5" w:rsidP="003C2799">
            <w:pPr>
              <w:jc w:val="center"/>
            </w:pPr>
            <w:r>
              <w:t>Communication plans, awareness sessions and formal and informal communication</w:t>
            </w:r>
            <w:r w:rsidR="003C2799">
              <w:t xml:space="preserve"> </w:t>
            </w:r>
          </w:p>
        </w:tc>
      </w:tr>
      <w:tr w:rsidR="003C2799" w14:paraId="039F7A20" w14:textId="77777777" w:rsidTr="003C2799">
        <w:tc>
          <w:tcPr>
            <w:tcW w:w="1950" w:type="dxa"/>
            <w:vAlign w:val="center"/>
          </w:tcPr>
          <w:p w14:paraId="123DDF05" w14:textId="4E4F3F37" w:rsidR="003C2799" w:rsidRDefault="00F039D5" w:rsidP="003C2799">
            <w:pPr>
              <w:jc w:val="center"/>
            </w:pPr>
            <w:r>
              <w:t xml:space="preserve">Lack of awareness </w:t>
            </w:r>
          </w:p>
        </w:tc>
        <w:tc>
          <w:tcPr>
            <w:tcW w:w="4345" w:type="dxa"/>
            <w:vAlign w:val="center"/>
          </w:tcPr>
          <w:p w14:paraId="6AA17C36" w14:textId="15A9014B" w:rsidR="003C2799" w:rsidRDefault="00F039D5" w:rsidP="003C2799">
            <w:pPr>
              <w:jc w:val="center"/>
            </w:pPr>
            <w:r>
              <w:t xml:space="preserve">Results should be planed and short-term wins needed to be represented effectively to deliver better success. </w:t>
            </w:r>
          </w:p>
        </w:tc>
        <w:tc>
          <w:tcPr>
            <w:tcW w:w="3055" w:type="dxa"/>
            <w:vAlign w:val="center"/>
          </w:tcPr>
          <w:p w14:paraId="502702B3" w14:textId="374FE1B5" w:rsidR="003C2799" w:rsidRDefault="00F039D5" w:rsidP="003C2799">
            <w:pPr>
              <w:jc w:val="center"/>
            </w:pPr>
            <w:r>
              <w:t xml:space="preserve">Awareness sessions, training sessions and workshops </w:t>
            </w:r>
          </w:p>
        </w:tc>
      </w:tr>
      <w:tr w:rsidR="003C2799" w14:paraId="7A12D1C5" w14:textId="77777777" w:rsidTr="003C2799">
        <w:tc>
          <w:tcPr>
            <w:tcW w:w="1950" w:type="dxa"/>
            <w:vAlign w:val="center"/>
          </w:tcPr>
          <w:p w14:paraId="181CE316" w14:textId="0EC00B1D" w:rsidR="003C2799" w:rsidRDefault="008F7F2A" w:rsidP="003C2799">
            <w:pPr>
              <w:jc w:val="center"/>
            </w:pPr>
            <w:r>
              <w:t xml:space="preserve">Tolerance is the change is lesser </w:t>
            </w:r>
          </w:p>
        </w:tc>
        <w:tc>
          <w:tcPr>
            <w:tcW w:w="4345" w:type="dxa"/>
            <w:vAlign w:val="center"/>
          </w:tcPr>
          <w:p w14:paraId="27408515" w14:textId="48C2D457" w:rsidR="003C2799" w:rsidRDefault="004020F8" w:rsidP="003C2799">
            <w:pPr>
              <w:jc w:val="center"/>
            </w:pPr>
            <w:r>
              <w:t>Change team members should understand the process clearly and pre-explaining should be done. It is a highly need.</w:t>
            </w:r>
            <w:r w:rsidR="003C2799">
              <w:t xml:space="preserve"> </w:t>
            </w:r>
          </w:p>
        </w:tc>
        <w:tc>
          <w:tcPr>
            <w:tcW w:w="3055" w:type="dxa"/>
            <w:vAlign w:val="center"/>
          </w:tcPr>
          <w:p w14:paraId="713E320B" w14:textId="2B65EEE4" w:rsidR="003C2799" w:rsidRDefault="004020F8" w:rsidP="003C2799">
            <w:pPr>
              <w:jc w:val="center"/>
            </w:pPr>
            <w:r>
              <w:t xml:space="preserve">Communication with formal and informal methods. Mentoring and monitoring the processes </w:t>
            </w:r>
          </w:p>
        </w:tc>
      </w:tr>
      <w:tr w:rsidR="003C2799" w14:paraId="3CCCE220" w14:textId="77777777" w:rsidTr="003C2799">
        <w:tc>
          <w:tcPr>
            <w:tcW w:w="1950" w:type="dxa"/>
            <w:vAlign w:val="center"/>
          </w:tcPr>
          <w:p w14:paraId="3F06637C" w14:textId="22FC718D" w:rsidR="003C2799" w:rsidRDefault="00F039D5" w:rsidP="003C2799">
            <w:pPr>
              <w:jc w:val="center"/>
            </w:pPr>
            <w:r>
              <w:t xml:space="preserve">Employee miscalculations </w:t>
            </w:r>
          </w:p>
        </w:tc>
        <w:tc>
          <w:tcPr>
            <w:tcW w:w="4345" w:type="dxa"/>
            <w:vAlign w:val="center"/>
          </w:tcPr>
          <w:p w14:paraId="73235BB1" w14:textId="47AAE2ED" w:rsidR="003C2799" w:rsidRDefault="00F039D5" w:rsidP="003C2799">
            <w:pPr>
              <w:jc w:val="center"/>
            </w:pPr>
            <w:r>
              <w:t xml:space="preserve">Onsite investigation should be provided to the change team to understand the real process of the change management. </w:t>
            </w:r>
          </w:p>
        </w:tc>
        <w:tc>
          <w:tcPr>
            <w:tcW w:w="3055" w:type="dxa"/>
            <w:vAlign w:val="center"/>
          </w:tcPr>
          <w:p w14:paraId="2E8198BA" w14:textId="5EA687D0" w:rsidR="003C2799" w:rsidRDefault="00F039D5" w:rsidP="003C2799">
            <w:pPr>
              <w:jc w:val="center"/>
            </w:pPr>
            <w:r>
              <w:t>Training sessions, onsite visits and communication plans</w:t>
            </w:r>
          </w:p>
        </w:tc>
      </w:tr>
      <w:tr w:rsidR="003C2799" w14:paraId="2A3B0526" w14:textId="77777777" w:rsidTr="003C2799">
        <w:tc>
          <w:tcPr>
            <w:tcW w:w="1950" w:type="dxa"/>
            <w:vAlign w:val="center"/>
          </w:tcPr>
          <w:p w14:paraId="1B0BB534" w14:textId="0BAB98BA" w:rsidR="003C2799" w:rsidRDefault="00892E69" w:rsidP="003C2799">
            <w:pPr>
              <w:jc w:val="center"/>
            </w:pPr>
            <w:r>
              <w:t>Poor planning (no proper calculation on environmental harm)</w:t>
            </w:r>
          </w:p>
        </w:tc>
        <w:tc>
          <w:tcPr>
            <w:tcW w:w="4345" w:type="dxa"/>
            <w:vAlign w:val="center"/>
          </w:tcPr>
          <w:p w14:paraId="2B333B9F" w14:textId="0318A642" w:rsidR="003C2799" w:rsidRDefault="00892E69" w:rsidP="003C2799">
            <w:pPr>
              <w:jc w:val="center"/>
            </w:pPr>
            <w:r>
              <w:t xml:space="preserve">Investigation the situation beforehand. Involving more members to the change team and proving clear awareness. </w:t>
            </w:r>
          </w:p>
        </w:tc>
        <w:tc>
          <w:tcPr>
            <w:tcW w:w="3055" w:type="dxa"/>
            <w:vAlign w:val="center"/>
          </w:tcPr>
          <w:p w14:paraId="67831149" w14:textId="2A9C5ADD" w:rsidR="003C2799" w:rsidRDefault="00892E69" w:rsidP="003C2799">
            <w:pPr>
              <w:jc w:val="center"/>
            </w:pPr>
            <w:r>
              <w:t xml:space="preserve">Training and development methods, mentoring and workshops. </w:t>
            </w:r>
          </w:p>
        </w:tc>
      </w:tr>
    </w:tbl>
    <w:p w14:paraId="567E94D4" w14:textId="77777777" w:rsidR="00C52B47" w:rsidRPr="00043E7D" w:rsidRDefault="00C52B47" w:rsidP="00043E7D"/>
    <w:p w14:paraId="1CE79DC3" w14:textId="7C9BFA8F" w:rsidR="00865F53" w:rsidRDefault="00865F53" w:rsidP="00865F53"/>
    <w:p w14:paraId="06E82D0C" w14:textId="1414EAD2" w:rsidR="00865F53" w:rsidRDefault="00865F53" w:rsidP="00865F53"/>
    <w:p w14:paraId="7806D3CB" w14:textId="5462E426" w:rsidR="00363DCD" w:rsidRDefault="00363DCD" w:rsidP="00363DCD">
      <w:pPr>
        <w:pStyle w:val="Heading1"/>
      </w:pPr>
      <w:bookmarkStart w:id="27" w:name="_Toc132025210"/>
      <w:r>
        <w:lastRenderedPageBreak/>
        <w:t>Conclusion</w:t>
      </w:r>
      <w:bookmarkEnd w:id="27"/>
      <w:r>
        <w:t xml:space="preserve"> </w:t>
      </w:r>
    </w:p>
    <w:p w14:paraId="3BAE6399" w14:textId="6C4EC4F2" w:rsidR="006F7F01" w:rsidRDefault="006F7F01" w:rsidP="006F7F01">
      <w:r>
        <w:t>British Railways is a state-owned organization operating since the 17th century. There has been a huge development in the railway system since then, with new technology and innovations</w:t>
      </w:r>
      <w:r w:rsidR="009766DB">
        <w:t xml:space="preserve"> </w:t>
      </w:r>
      <w:sdt>
        <w:sdtPr>
          <w:id w:val="1438555799"/>
          <w:citation/>
        </w:sdtPr>
        <w:sdtEndPr/>
        <w:sdtContent>
          <w:r w:rsidR="009766DB">
            <w:fldChar w:fldCharType="begin"/>
          </w:r>
          <w:r w:rsidR="009766DB">
            <w:instrText xml:space="preserve"> CITATION Fre18 \l 1033 </w:instrText>
          </w:r>
          <w:r w:rsidR="009766DB">
            <w:fldChar w:fldCharType="separate"/>
          </w:r>
          <w:r w:rsidR="009766DB" w:rsidRPr="009766DB">
            <w:rPr>
              <w:noProof/>
            </w:rPr>
            <w:t>(Freeman &amp; Aldcroft, 2018)</w:t>
          </w:r>
          <w:r w:rsidR="009766DB">
            <w:fldChar w:fldCharType="end"/>
          </w:r>
        </w:sdtContent>
      </w:sdt>
      <w:r>
        <w:t xml:space="preserve">. In 1804 the first steam locomotive in the world to run on a railway, from the iron mines at </w:t>
      </w:r>
      <w:proofErr w:type="spellStart"/>
      <w:r>
        <w:t>Penydarren</w:t>
      </w:r>
      <w:proofErr w:type="spellEnd"/>
      <w:r>
        <w:t xml:space="preserve"> to </w:t>
      </w:r>
      <w:proofErr w:type="spellStart"/>
      <w:r>
        <w:t>Merthyr</w:t>
      </w:r>
      <w:proofErr w:type="spellEnd"/>
      <w:r>
        <w:t>-Cardiff, was invented by Richard Trevithick. It was then implemented as the fastest steam locomotive, reaching 126 mph (203 km/h) with the Flying Scottish Man on July 3rd, 1938</w:t>
      </w:r>
      <w:r w:rsidR="009766DB">
        <w:t xml:space="preserve"> </w:t>
      </w:r>
      <w:sdt>
        <w:sdtPr>
          <w:id w:val="-58175326"/>
          <w:citation/>
        </w:sdtPr>
        <w:sdtEndPr/>
        <w:sdtContent>
          <w:r w:rsidR="009766DB">
            <w:fldChar w:fldCharType="begin"/>
          </w:r>
          <w:r w:rsidR="009766DB">
            <w:instrText xml:space="preserve"> CITATION Her182 \l 1033 </w:instrText>
          </w:r>
          <w:r w:rsidR="009766DB">
            <w:fldChar w:fldCharType="separate"/>
          </w:r>
          <w:r w:rsidR="009766DB" w:rsidRPr="009766DB">
            <w:rPr>
              <w:noProof/>
            </w:rPr>
            <w:t>(Herranz-Loncán &amp; Fourie, 2018)</w:t>
          </w:r>
          <w:r w:rsidR="009766DB">
            <w:fldChar w:fldCharType="end"/>
          </w:r>
        </w:sdtContent>
      </w:sdt>
      <w:r>
        <w:t>. In the 20th century, steam railways became the foundation stones that shaped Britain's industrial revolution. Likewise, the development of the British Railways has occurred over time</w:t>
      </w:r>
      <w:r w:rsidR="0026605D">
        <w:t xml:space="preserve"> </w:t>
      </w:r>
      <w:sdt>
        <w:sdtPr>
          <w:id w:val="949665740"/>
          <w:citation/>
        </w:sdtPr>
        <w:sdtEndPr/>
        <w:sdtContent>
          <w:r w:rsidR="0026605D">
            <w:fldChar w:fldCharType="begin"/>
          </w:r>
          <w:r w:rsidR="0026605D">
            <w:instrText xml:space="preserve"> CITATION Rob182 \l 1033 </w:instrText>
          </w:r>
          <w:r w:rsidR="0026605D">
            <w:fldChar w:fldCharType="separate"/>
          </w:r>
          <w:r w:rsidR="0026605D" w:rsidRPr="0026605D">
            <w:rPr>
              <w:noProof/>
            </w:rPr>
            <w:t>(Roberts &amp; Geels, 2018)</w:t>
          </w:r>
          <w:r w:rsidR="0026605D">
            <w:fldChar w:fldCharType="end"/>
          </w:r>
        </w:sdtContent>
      </w:sdt>
      <w:r>
        <w:t xml:space="preserve">. </w:t>
      </w:r>
    </w:p>
    <w:p w14:paraId="1D18083C" w14:textId="77777777" w:rsidR="008C13F6" w:rsidRDefault="00014158" w:rsidP="006F7F01">
      <w:r w:rsidRPr="00014158">
        <w:t>For better development initiatives in response to environmental changes, change management is required. The environmental changes and required applications have been explained using PESTEL analysis and SWOT analysis. It was determined that the organization benefits from a wide range of political, economic, technological, and legal factors. British Railways has implemented a change management process to comprehend the essential results of technology adoption. A project called HS2 was designed to give British Railways access to fast trains. The organization in charge of planning and promoting the UK's new high-speed rail system is called High Speed Two (HS2) Limited</w:t>
      </w:r>
      <w:r w:rsidR="00B752EA">
        <w:t xml:space="preserve"> </w:t>
      </w:r>
      <w:sdt>
        <w:sdtPr>
          <w:id w:val="1313604961"/>
          <w:citation/>
        </w:sdtPr>
        <w:sdtEndPr/>
        <w:sdtContent>
          <w:r w:rsidR="00B752EA">
            <w:fldChar w:fldCharType="begin"/>
          </w:r>
          <w:r w:rsidR="00B752EA">
            <w:instrText xml:space="preserve"> CITATION Bro22 \l 1033 </w:instrText>
          </w:r>
          <w:r w:rsidR="00B752EA">
            <w:fldChar w:fldCharType="separate"/>
          </w:r>
          <w:r w:rsidR="00B752EA" w:rsidRPr="00B752EA">
            <w:rPr>
              <w:noProof/>
            </w:rPr>
            <w:t>(Brock &amp; Goodey, 2022)</w:t>
          </w:r>
          <w:r w:rsidR="00B752EA">
            <w:fldChar w:fldCharType="end"/>
          </w:r>
        </w:sdtContent>
      </w:sdt>
      <w:r w:rsidRPr="00014158">
        <w:t>. Government grants in aid are used to pay for it. In comparison to trains of a similar type in Europe, the high-speed train's implementation will be 15% lighter and provide 30% more seats</w:t>
      </w:r>
      <w:r w:rsidR="00B752EA">
        <w:t xml:space="preserve"> </w:t>
      </w:r>
      <w:sdt>
        <w:sdtPr>
          <w:id w:val="498473257"/>
          <w:citation/>
        </w:sdtPr>
        <w:sdtEndPr/>
        <w:sdtContent>
          <w:r w:rsidR="00B752EA">
            <w:fldChar w:fldCharType="begin"/>
          </w:r>
          <w:r w:rsidR="00B752EA">
            <w:instrText xml:space="preserve"> CITATION Mun212 \l 1033 </w:instrText>
          </w:r>
          <w:r w:rsidR="00B752EA">
            <w:fldChar w:fldCharType="separate"/>
          </w:r>
          <w:r w:rsidR="00B752EA" w:rsidRPr="00B752EA">
            <w:rPr>
              <w:noProof/>
            </w:rPr>
            <w:t>(Munro, 2021)</w:t>
          </w:r>
          <w:r w:rsidR="00B752EA">
            <w:fldChar w:fldCharType="end"/>
          </w:r>
        </w:sdtContent>
      </w:sdt>
      <w:r w:rsidRPr="00014158">
        <w:t>. The goal of this project is to advance the British railway system</w:t>
      </w:r>
      <w:r w:rsidR="00B752EA">
        <w:t xml:space="preserve">. </w:t>
      </w:r>
    </w:p>
    <w:p w14:paraId="33A0D126" w14:textId="08ED9511" w:rsidR="00387BFE" w:rsidRDefault="00387BFE" w:rsidP="006F7F01">
      <w:r w:rsidRPr="00387BFE">
        <w:t xml:space="preserve">The UK government put a ten-year hold on the project. This is primarily done to spread out the total cost in an effort to save money and reduce costs, which will ultimately result in long-term cost increases. It took place in March 2023. These decisions were imposed, which has stopped the flow of change. Additionally, the analysis of the current research has revealed a number of barriers to change as well as the project's motivators for change management. The project was designed to be successful, and it has also led to significant changes in the outcomes. It is further revealed that the project's creators did not take the potential environmental impact of its development into account. With more than 30 000 people employed, the project from London </w:t>
      </w:r>
      <w:r w:rsidR="00BB5F65">
        <w:t>to</w:t>
      </w:r>
      <w:r w:rsidRPr="00387BFE">
        <w:t xml:space="preserve"> Birmingham was 40% finished. The project was unable to keep up with the inflation and product prices because the prices estimated were subject to change. This was a drawback that the resistances had revealed</w:t>
      </w:r>
      <w:r>
        <w:t>.</w:t>
      </w:r>
    </w:p>
    <w:p w14:paraId="4686B112" w14:textId="77777777" w:rsidR="00014158" w:rsidRDefault="00014158" w:rsidP="006F7F01"/>
    <w:p w14:paraId="1B07B0D6" w14:textId="32AC5A5F" w:rsidR="00363DCD" w:rsidRDefault="00363DCD" w:rsidP="00363DCD">
      <w:pPr>
        <w:pStyle w:val="Heading1"/>
      </w:pPr>
      <w:bookmarkStart w:id="28" w:name="_Toc132025211"/>
      <w:r>
        <w:lastRenderedPageBreak/>
        <w:t>Recommendations</w:t>
      </w:r>
      <w:bookmarkEnd w:id="28"/>
      <w:r>
        <w:t xml:space="preserve"> </w:t>
      </w:r>
    </w:p>
    <w:p w14:paraId="1913B7F2" w14:textId="207722B5" w:rsidR="0027411D" w:rsidRDefault="00BE337E" w:rsidP="0027411D">
      <w:r>
        <w:t xml:space="preserve">Privatization of the Britain Railway has been implemented </w:t>
      </w:r>
      <w:r w:rsidR="00111A59">
        <w:t xml:space="preserve">with HS2 speed train project. The report is mainly considered with the different factors targeting the change management and targeting the outcomes related to the project implementation. There can be several resistances to the change project and overcoming these resistances are necessary. The project has been stopped with respective to the cost concerns for 10 years by the UK government. Before that even there are situations that were considered with miscalculations and mismanagement of the processes. Understanding each of these and managing every step is considered as a critical identification. There are common recommendations for any change project to be applied in effective manner. </w:t>
      </w:r>
      <w:proofErr w:type="gramStart"/>
      <w:r w:rsidR="00111A59">
        <w:t>these</w:t>
      </w:r>
      <w:proofErr w:type="gramEnd"/>
      <w:r w:rsidR="00111A59">
        <w:t xml:space="preserve"> recommendations are as follows. </w:t>
      </w:r>
    </w:p>
    <w:p w14:paraId="157B36E6" w14:textId="1B8F2D72" w:rsidR="00111A59" w:rsidRDefault="00BE0FDA" w:rsidP="00111A59">
      <w:pPr>
        <w:pStyle w:val="ListParagraph"/>
        <w:numPr>
          <w:ilvl w:val="0"/>
          <w:numId w:val="9"/>
        </w:numPr>
      </w:pPr>
      <w:r>
        <w:t xml:space="preserve">Proper planning and identification in the process that needed to be changes and the outcomes of the change management process. There are different process management applications in past literature that can be followed in the project implementation. </w:t>
      </w:r>
    </w:p>
    <w:p w14:paraId="5ECF1ED1" w14:textId="52C46670" w:rsidR="00493E63" w:rsidRDefault="00493E63" w:rsidP="00111A59">
      <w:pPr>
        <w:pStyle w:val="ListParagraph"/>
        <w:numPr>
          <w:ilvl w:val="0"/>
          <w:numId w:val="9"/>
        </w:numPr>
      </w:pPr>
      <w:r>
        <w:t xml:space="preserve">Main challenge is the resistances to the change. Company owned and unique practice can be used in the management of resistances for the change. </w:t>
      </w:r>
    </w:p>
    <w:p w14:paraId="70EEAB84" w14:textId="4A51B1A0" w:rsidR="00493E63" w:rsidRDefault="00493E63" w:rsidP="00493E63"/>
    <w:p w14:paraId="0E41A587" w14:textId="13CE118E" w:rsidR="00493E63" w:rsidRPr="0027411D" w:rsidRDefault="00014192" w:rsidP="00493E63">
      <w:r>
        <w:rPr>
          <w:noProof/>
          <w:lang w:val="en-GB" w:eastAsia="en-GB"/>
        </w:rPr>
        <mc:AlternateContent>
          <mc:Choice Requires="wps">
            <w:drawing>
              <wp:anchor distT="0" distB="0" distL="114300" distR="114300" simplePos="0" relativeHeight="251678720" behindDoc="1" locked="0" layoutInCell="1" allowOverlap="1" wp14:anchorId="63843552" wp14:editId="2A8C5C26">
                <wp:simplePos x="0" y="0"/>
                <wp:positionH relativeFrom="column">
                  <wp:posOffset>1247775</wp:posOffset>
                </wp:positionH>
                <wp:positionV relativeFrom="paragraph">
                  <wp:posOffset>1867535</wp:posOffset>
                </wp:positionV>
                <wp:extent cx="3800475" cy="635"/>
                <wp:effectExtent l="0" t="0" r="0" b="0"/>
                <wp:wrapTight wrapText="bothSides">
                  <wp:wrapPolygon edited="0">
                    <wp:start x="0" y="0"/>
                    <wp:lineTo x="0" y="21600"/>
                    <wp:lineTo x="21600" y="21600"/>
                    <wp:lineTo x="21600" y="0"/>
                  </wp:wrapPolygon>
                </wp:wrapTight>
                <wp:docPr id="11" name="Text Box 11"/>
                <wp:cNvGraphicFramePr/>
                <a:graphic xmlns:a="http://schemas.openxmlformats.org/drawingml/2006/main">
                  <a:graphicData uri="http://schemas.microsoft.com/office/word/2010/wordprocessingShape">
                    <wps:wsp>
                      <wps:cNvSpPr txBox="1"/>
                      <wps:spPr>
                        <a:xfrm>
                          <a:off x="0" y="0"/>
                          <a:ext cx="3800475" cy="635"/>
                        </a:xfrm>
                        <a:prstGeom prst="rect">
                          <a:avLst/>
                        </a:prstGeom>
                        <a:solidFill>
                          <a:prstClr val="white"/>
                        </a:solidFill>
                        <a:ln>
                          <a:noFill/>
                        </a:ln>
                      </wps:spPr>
                      <wps:txbx>
                        <w:txbxContent>
                          <w:p w14:paraId="66ECA71B" w14:textId="1E32D572" w:rsidR="00373E36" w:rsidRPr="00014192" w:rsidRDefault="00373E36" w:rsidP="00014192">
                            <w:pPr>
                              <w:jc w:val="center"/>
                              <w:rPr>
                                <w:i/>
                                <w:noProof/>
                              </w:rPr>
                            </w:pPr>
                            <w:bookmarkStart w:id="29" w:name="_Toc132025223"/>
                            <w:r w:rsidRPr="00014192">
                              <w:rPr>
                                <w:i/>
                              </w:rPr>
                              <w:t xml:space="preserve">Figure </w:t>
                            </w:r>
                            <w:r>
                              <w:rPr>
                                <w:i/>
                              </w:rPr>
                              <w:fldChar w:fldCharType="begin"/>
                            </w:r>
                            <w:r>
                              <w:rPr>
                                <w:i/>
                              </w:rPr>
                              <w:instrText xml:space="preserve"> STYLEREF 1 \s </w:instrText>
                            </w:r>
                            <w:r>
                              <w:rPr>
                                <w:i/>
                              </w:rPr>
                              <w:fldChar w:fldCharType="separate"/>
                            </w:r>
                            <w:r>
                              <w:rPr>
                                <w:i/>
                                <w:noProof/>
                              </w:rPr>
                              <w:t>8</w:t>
                            </w:r>
                            <w:r>
                              <w:rPr>
                                <w:i/>
                              </w:rPr>
                              <w:fldChar w:fldCharType="end"/>
                            </w:r>
                            <w:r>
                              <w:rPr>
                                <w:i/>
                              </w:rPr>
                              <w:noBreakHyphen/>
                            </w:r>
                            <w:r>
                              <w:rPr>
                                <w:i/>
                              </w:rPr>
                              <w:fldChar w:fldCharType="begin"/>
                            </w:r>
                            <w:r>
                              <w:rPr>
                                <w:i/>
                              </w:rPr>
                              <w:instrText xml:space="preserve"> SEQ Figure \* ARABIC \s 1 </w:instrText>
                            </w:r>
                            <w:r>
                              <w:rPr>
                                <w:i/>
                              </w:rPr>
                              <w:fldChar w:fldCharType="separate"/>
                            </w:r>
                            <w:r>
                              <w:rPr>
                                <w:i/>
                                <w:noProof/>
                              </w:rPr>
                              <w:t>1</w:t>
                            </w:r>
                            <w:r>
                              <w:rPr>
                                <w:i/>
                              </w:rPr>
                              <w:fldChar w:fldCharType="end"/>
                            </w:r>
                            <w:r w:rsidRPr="00014192">
                              <w:rPr>
                                <w:i/>
                              </w:rPr>
                              <w:t>: Overcoming resistance to change</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843552" id="Text Box 11" o:spid="_x0000_s1052" type="#_x0000_t202" style="position:absolute;left:0;text-align:left;margin-left:98.25pt;margin-top:147.05pt;width:299.25pt;height:.05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" stroked="f">
                <v:textbox style="mso-fit-shape-to-text:t" inset="0,0,0,0">
                  <w:txbxContent>
                    <w:p w14:paraId="66ECA71B" w14:textId="1E32D572" w:rsidR="00373E36" w:rsidRPr="00014192" w:rsidRDefault="00373E36" w:rsidP="00014192">
                      <w:pPr>
                        <w:jc w:val="center"/>
                        <w:rPr>
                          <w:i/>
                          <w:noProof/>
                        </w:rPr>
                      </w:pPr>
                      <w:bookmarkStart w:id="35" w:name="_Toc132025223"/>
                      <w:r w:rsidRPr="00014192">
                        <w:rPr>
                          <w:i/>
                        </w:rPr>
                        <w:t xml:space="preserve">Figure </w:t>
                      </w:r>
                      <w:r>
                        <w:rPr>
                          <w:i/>
                        </w:rPr>
                        <w:fldChar w:fldCharType="begin"/>
                      </w:r>
                      <w:r>
                        <w:rPr>
                          <w:i/>
                        </w:rPr>
                        <w:instrText xml:space="preserve"> STYLEREF 1 \s </w:instrText>
                      </w:r>
                      <w:r>
                        <w:rPr>
                          <w:i/>
                        </w:rPr>
                        <w:fldChar w:fldCharType="separate"/>
                      </w:r>
                      <w:r>
                        <w:rPr>
                          <w:i/>
                          <w:noProof/>
                        </w:rPr>
                        <w:t>8</w:t>
                      </w:r>
                      <w:r>
                        <w:rPr>
                          <w:i/>
                        </w:rPr>
                        <w:fldChar w:fldCharType="end"/>
                      </w:r>
                      <w:r>
                        <w:rPr>
                          <w:i/>
                        </w:rPr>
                        <w:noBreakHyphen/>
                      </w:r>
                      <w:r>
                        <w:rPr>
                          <w:i/>
                        </w:rPr>
                        <w:fldChar w:fldCharType="begin"/>
                      </w:r>
                      <w:r>
                        <w:rPr>
                          <w:i/>
                        </w:rPr>
                        <w:instrText xml:space="preserve"> SEQ Figure \* ARABIC \s 1 </w:instrText>
                      </w:r>
                      <w:r>
                        <w:rPr>
                          <w:i/>
                        </w:rPr>
                        <w:fldChar w:fldCharType="separate"/>
                      </w:r>
                      <w:r>
                        <w:rPr>
                          <w:i/>
                          <w:noProof/>
                        </w:rPr>
                        <w:t>1</w:t>
                      </w:r>
                      <w:r>
                        <w:rPr>
                          <w:i/>
                        </w:rPr>
                        <w:fldChar w:fldCharType="end"/>
                      </w:r>
                      <w:r w:rsidRPr="00014192">
                        <w:rPr>
                          <w:i/>
                        </w:rPr>
                        <w:t>: Overcoming resistance to change</w:t>
                      </w:r>
                      <w:bookmarkEnd w:id="35"/>
                    </w:p>
                  </w:txbxContent>
                </v:textbox>
                <w10:wrap type="tight"/>
              </v:shape>
            </w:pict>
          </mc:Fallback>
        </mc:AlternateContent>
      </w:r>
      <w:r>
        <w:rPr>
          <w:noProof/>
          <w:lang w:val="en-GB" w:eastAsia="en-GB"/>
        </w:rPr>
        <w:drawing>
          <wp:anchor distT="0" distB="0" distL="114300" distR="114300" simplePos="0" relativeHeight="251676672" behindDoc="1" locked="0" layoutInCell="1" allowOverlap="1" wp14:anchorId="3677A57C" wp14:editId="599BD837">
            <wp:simplePos x="0" y="0"/>
            <wp:positionH relativeFrom="column">
              <wp:posOffset>1247885</wp:posOffset>
            </wp:positionH>
            <wp:positionV relativeFrom="paragraph">
              <wp:posOffset>6129</wp:posOffset>
            </wp:positionV>
            <wp:extent cx="3800475" cy="1804670"/>
            <wp:effectExtent l="0" t="0" r="9525" b="5080"/>
            <wp:wrapTight wrapText="bothSides">
              <wp:wrapPolygon edited="0">
                <wp:start x="0" y="0"/>
                <wp:lineTo x="0" y="21433"/>
                <wp:lineTo x="21546" y="21433"/>
                <wp:lineTo x="21546" y="0"/>
                <wp:lineTo x="0" y="0"/>
              </wp:wrapPolygon>
            </wp:wrapTight>
            <wp:docPr id="10" name="Picture 10" descr=" How to Overcome Resistance to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How to Overcome Resistance to Change."/>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4549" t="24897" r="2472" b="6047"/>
                    <a:stretch/>
                  </pic:blipFill>
                  <pic:spPr bwMode="auto">
                    <a:xfrm>
                      <a:off x="0" y="0"/>
                      <a:ext cx="3800475" cy="18046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47FF16" w14:textId="3CFEFFC2" w:rsidR="005F63F0" w:rsidRDefault="005F63F0" w:rsidP="005F63F0"/>
    <w:p w14:paraId="04BD42CD" w14:textId="4BC11793" w:rsidR="005F63F0" w:rsidRDefault="005F63F0" w:rsidP="005F63F0"/>
    <w:p w14:paraId="1A6B8120" w14:textId="294578E0" w:rsidR="005F63F0" w:rsidRDefault="005F63F0" w:rsidP="005F63F0"/>
    <w:p w14:paraId="693AF174" w14:textId="154DE54E" w:rsidR="005F63F0" w:rsidRDefault="005F63F0" w:rsidP="005F63F0"/>
    <w:p w14:paraId="6862A5F8" w14:textId="2B86039F" w:rsidR="005F63F0" w:rsidRDefault="005F63F0" w:rsidP="005F63F0"/>
    <w:p w14:paraId="4F45AD26" w14:textId="3F106219" w:rsidR="005F63F0" w:rsidRDefault="005F63F0" w:rsidP="005F63F0"/>
    <w:p w14:paraId="72902402" w14:textId="1EC25325" w:rsidR="005F63F0" w:rsidRDefault="005F63F0" w:rsidP="005F63F0"/>
    <w:p w14:paraId="1FFC7402" w14:textId="32FB21BB" w:rsidR="005F63F0" w:rsidRDefault="005F63F0" w:rsidP="005F63F0"/>
    <w:p w14:paraId="2B5938B0" w14:textId="783468C2" w:rsidR="00D35E27" w:rsidRDefault="00D35E27" w:rsidP="00D35E27">
      <w:pPr>
        <w:pStyle w:val="ListParagraph"/>
        <w:numPr>
          <w:ilvl w:val="0"/>
          <w:numId w:val="10"/>
        </w:numPr>
      </w:pPr>
      <w:r>
        <w:t xml:space="preserve">Proper communication among the different parties and stakeholders in the organization is another important identification to overcome the problems and carry on the change project effectively. </w:t>
      </w:r>
    </w:p>
    <w:p w14:paraId="6749D4D4" w14:textId="65D2EF7C" w:rsidR="005F63F0" w:rsidRDefault="00D35E27" w:rsidP="00D35E27">
      <w:pPr>
        <w:pStyle w:val="ListParagraph"/>
        <w:numPr>
          <w:ilvl w:val="0"/>
          <w:numId w:val="10"/>
        </w:numPr>
      </w:pPr>
      <w:r>
        <w:t xml:space="preserve"> </w:t>
      </w:r>
      <w:r w:rsidR="00586CF7">
        <w:t>Leadership training is another important factor for leading change in organization. Transformational leadership should be practice</w:t>
      </w:r>
      <w:r w:rsidR="00DF37FB">
        <w:t>d</w:t>
      </w:r>
      <w:r w:rsidR="00586CF7">
        <w:t xml:space="preserve"> among the employees to lead the change successfully. </w:t>
      </w:r>
    </w:p>
    <w:p w14:paraId="6E4528EC" w14:textId="5C43B39F" w:rsidR="00586CF7" w:rsidRDefault="00437E73" w:rsidP="00D35E27">
      <w:pPr>
        <w:pStyle w:val="ListParagraph"/>
        <w:numPr>
          <w:ilvl w:val="0"/>
          <w:numId w:val="10"/>
        </w:numPr>
      </w:pPr>
      <w:r>
        <w:lastRenderedPageBreak/>
        <w:t xml:space="preserve">Monitoring the change management process is another suggestion that can be added in the change management process to have better experience in success </w:t>
      </w:r>
    </w:p>
    <w:p w14:paraId="2C4EAFBB" w14:textId="2586A048" w:rsidR="00437E73" w:rsidRDefault="00437E73" w:rsidP="00D35E27">
      <w:pPr>
        <w:pStyle w:val="ListParagraph"/>
        <w:numPr>
          <w:ilvl w:val="0"/>
          <w:numId w:val="10"/>
        </w:numPr>
      </w:pPr>
      <w:r>
        <w:t xml:space="preserve">Feedbacks are always needed to be welcome. Feedbacks from the stakeholders make significant impact on the development of the </w:t>
      </w:r>
      <w:r w:rsidR="00840FBC">
        <w:t xml:space="preserve">project by understanding the error points </w:t>
      </w:r>
    </w:p>
    <w:p w14:paraId="38BFC2F2" w14:textId="16566E01" w:rsidR="00840FBC" w:rsidRDefault="00840FBC" w:rsidP="00D35E27">
      <w:pPr>
        <w:pStyle w:val="ListParagraph"/>
        <w:numPr>
          <w:ilvl w:val="0"/>
          <w:numId w:val="10"/>
        </w:numPr>
      </w:pPr>
      <w:r>
        <w:t xml:space="preserve">Meetings should be there in contacting every needed stakeholder to see the process is effective or not. This is a very important move to get maximum satisfaction of the stakeholders </w:t>
      </w:r>
    </w:p>
    <w:p w14:paraId="0CC6C6C7" w14:textId="4DD01326" w:rsidR="00840FBC" w:rsidRDefault="00840FBC" w:rsidP="00D35E27">
      <w:pPr>
        <w:pStyle w:val="ListParagraph"/>
        <w:numPr>
          <w:ilvl w:val="0"/>
          <w:numId w:val="10"/>
        </w:numPr>
      </w:pPr>
      <w:r>
        <w:t xml:space="preserve">Arranging clear awareness among the personal involving with the change management process. Awareness is a necessary factor and this is reducing the error percentage in the change management process </w:t>
      </w:r>
    </w:p>
    <w:p w14:paraId="427B703F" w14:textId="7B915BD0" w:rsidR="00840FBC" w:rsidRDefault="00840FBC" w:rsidP="00D35E27">
      <w:pPr>
        <w:pStyle w:val="ListParagraph"/>
        <w:numPr>
          <w:ilvl w:val="0"/>
          <w:numId w:val="10"/>
        </w:numPr>
      </w:pPr>
      <w:r>
        <w:t xml:space="preserve">Environmental concerns are higher in the present project. Thus, separate team should be there to concern more on environmental impact of the HS2 project and to make sure the outcomes are arranged in an effective manner </w:t>
      </w:r>
    </w:p>
    <w:p w14:paraId="127C25CA" w14:textId="3CA03048" w:rsidR="00840FBC" w:rsidRDefault="00840FBC" w:rsidP="00D35E27">
      <w:pPr>
        <w:pStyle w:val="ListParagraph"/>
        <w:numPr>
          <w:ilvl w:val="0"/>
          <w:numId w:val="10"/>
        </w:numPr>
      </w:pPr>
      <w:r>
        <w:t xml:space="preserve">Technology applications always need several times testing before investing on the implementations permanently </w:t>
      </w:r>
    </w:p>
    <w:p w14:paraId="68690143" w14:textId="2204DD0F" w:rsidR="00840FBC" w:rsidRDefault="007653C6" w:rsidP="00D35E27">
      <w:pPr>
        <w:pStyle w:val="ListParagraph"/>
        <w:numPr>
          <w:ilvl w:val="0"/>
          <w:numId w:val="10"/>
        </w:numPr>
      </w:pPr>
      <w:r>
        <w:t>Clear vision and mission is needed to the change project and this is a must to have better development practices along with the development of the outcomes</w:t>
      </w:r>
      <w:r w:rsidR="00395369">
        <w:t xml:space="preserve"> </w:t>
      </w:r>
    </w:p>
    <w:p w14:paraId="636339EC" w14:textId="70B205F9" w:rsidR="005F63F0" w:rsidRDefault="005F63F0" w:rsidP="005F63F0"/>
    <w:p w14:paraId="789C093B" w14:textId="151B0C4E" w:rsidR="005F63F0" w:rsidRDefault="005F63F0" w:rsidP="005F63F0"/>
    <w:p w14:paraId="49B3C728" w14:textId="10EC1390" w:rsidR="005F63F0" w:rsidRDefault="005F63F0" w:rsidP="005F63F0"/>
    <w:p w14:paraId="4BB74079" w14:textId="55E762E5" w:rsidR="005F63F0" w:rsidRDefault="005F63F0" w:rsidP="005F63F0"/>
    <w:p w14:paraId="28C9DD4F" w14:textId="633BEBAD" w:rsidR="00FB74B3" w:rsidRDefault="00FB74B3" w:rsidP="005F63F0"/>
    <w:p w14:paraId="0CCD2CBC" w14:textId="3639D674" w:rsidR="00FB74B3" w:rsidRDefault="00FB74B3" w:rsidP="005F63F0"/>
    <w:p w14:paraId="63E4F5C8" w14:textId="61B5EB19" w:rsidR="00FB74B3" w:rsidRDefault="00FB74B3" w:rsidP="005F63F0"/>
    <w:p w14:paraId="1B08F813" w14:textId="4221AA26" w:rsidR="00FB74B3" w:rsidRDefault="00FB74B3" w:rsidP="005F63F0"/>
    <w:p w14:paraId="208944F4" w14:textId="4D27139D" w:rsidR="00FB74B3" w:rsidRDefault="00FB74B3" w:rsidP="005F63F0"/>
    <w:p w14:paraId="6F28591B" w14:textId="79EF504C" w:rsidR="00FB74B3" w:rsidRDefault="00FB74B3" w:rsidP="005F63F0"/>
    <w:p w14:paraId="6CE87E99" w14:textId="2E4DB1B0" w:rsidR="00FB74B3" w:rsidRDefault="00FB74B3" w:rsidP="005F63F0"/>
    <w:p w14:paraId="75A67B62" w14:textId="0ED865A0" w:rsidR="00FB74B3" w:rsidRDefault="00FB74B3" w:rsidP="005F63F0"/>
    <w:p w14:paraId="7EEF5BDA" w14:textId="77777777" w:rsidR="00FB74B3" w:rsidRPr="005F63F0" w:rsidRDefault="00FB74B3" w:rsidP="005F63F0"/>
    <w:p w14:paraId="0988B080" w14:textId="203BCF1B" w:rsidR="00363DCD" w:rsidRDefault="00363DCD" w:rsidP="00363DCD">
      <w:pPr>
        <w:pStyle w:val="Heading1"/>
      </w:pPr>
      <w:bookmarkStart w:id="30" w:name="_Toc132025212"/>
      <w:r>
        <w:lastRenderedPageBreak/>
        <w:t>References</w:t>
      </w:r>
      <w:bookmarkEnd w:id="30"/>
      <w:r>
        <w:t xml:space="preserve"> </w:t>
      </w:r>
    </w:p>
    <w:p w14:paraId="1F40E91E" w14:textId="77777777" w:rsidR="001A29CC" w:rsidRDefault="001A29CC" w:rsidP="001A29CC">
      <w:pPr>
        <w:pStyle w:val="Bibliography"/>
        <w:rPr>
          <w:noProof/>
          <w:szCs w:val="24"/>
        </w:rPr>
      </w:pPr>
      <w:r>
        <w:fldChar w:fldCharType="begin"/>
      </w:r>
      <w:r>
        <w:instrText xml:space="preserve"> BIBLIOGRAPHY  \l 1033 </w:instrText>
      </w:r>
      <w:r>
        <w:fldChar w:fldCharType="separate"/>
      </w:r>
      <w:r>
        <w:rPr>
          <w:noProof/>
        </w:rPr>
        <w:t xml:space="preserve">Abd El-Shafy, I. et al., 2019. Decreased pediatric trauma length of stay and improved disposition with implementation of Lewin's change model. </w:t>
      </w:r>
      <w:r>
        <w:rPr>
          <w:i/>
          <w:iCs/>
          <w:noProof/>
        </w:rPr>
        <w:t xml:space="preserve">Journal of Trauma Nursing| JTN, </w:t>
      </w:r>
      <w:r>
        <w:rPr>
          <w:noProof/>
        </w:rPr>
        <w:t>26(2), pp. 84-88.</w:t>
      </w:r>
    </w:p>
    <w:p w14:paraId="183BD461" w14:textId="77777777" w:rsidR="001A29CC" w:rsidRDefault="001A29CC" w:rsidP="001A29CC">
      <w:pPr>
        <w:pStyle w:val="Bibliography"/>
        <w:rPr>
          <w:noProof/>
        </w:rPr>
      </w:pPr>
      <w:r>
        <w:rPr>
          <w:noProof/>
        </w:rPr>
        <w:t xml:space="preserve">Adefarati, T. &amp; Bansal, R. C., 2019. Reliability, economic and environmental analysis of a microgrid system in the presence of renewable energy resources. </w:t>
      </w:r>
      <w:r>
        <w:rPr>
          <w:i/>
          <w:iCs/>
          <w:noProof/>
        </w:rPr>
        <w:t xml:space="preserve">Applied energy, </w:t>
      </w:r>
      <w:r>
        <w:rPr>
          <w:noProof/>
        </w:rPr>
        <w:t>Volume 236, pp. 1089-1114.</w:t>
      </w:r>
    </w:p>
    <w:p w14:paraId="4A4F54B8" w14:textId="77777777" w:rsidR="001A29CC" w:rsidRDefault="001A29CC" w:rsidP="001A29CC">
      <w:pPr>
        <w:pStyle w:val="Bibliography"/>
        <w:rPr>
          <w:noProof/>
        </w:rPr>
      </w:pPr>
      <w:r>
        <w:rPr>
          <w:noProof/>
        </w:rPr>
        <w:t xml:space="preserve">Alqatawenh, A. S., 2018. Transformational leadership style and its relationship with change management. </w:t>
      </w:r>
      <w:r>
        <w:rPr>
          <w:i/>
          <w:iCs/>
          <w:noProof/>
        </w:rPr>
        <w:t xml:space="preserve">Verslas: teorija ir praktika, </w:t>
      </w:r>
      <w:r>
        <w:rPr>
          <w:noProof/>
        </w:rPr>
        <w:t>19(1), pp. 17-24.</w:t>
      </w:r>
    </w:p>
    <w:p w14:paraId="6071FB9F" w14:textId="77777777" w:rsidR="001A29CC" w:rsidRDefault="001A29CC" w:rsidP="001A29CC">
      <w:pPr>
        <w:pStyle w:val="Bibliography"/>
        <w:rPr>
          <w:noProof/>
        </w:rPr>
      </w:pPr>
      <w:r>
        <w:rPr>
          <w:noProof/>
        </w:rPr>
        <w:t xml:space="preserve">Archer, M., Fuller, M., Cox, K. &amp; Swearingen, N., 2019. Regional Stroke Program Coordinator Nurses Standardize EMS Feedback Utilizing Kurt Lewin’s Change Model. </w:t>
      </w:r>
    </w:p>
    <w:p w14:paraId="0FCEE85E" w14:textId="77777777" w:rsidR="001A29CC" w:rsidRDefault="001A29CC" w:rsidP="001A29CC">
      <w:pPr>
        <w:pStyle w:val="Bibliography"/>
        <w:rPr>
          <w:noProof/>
        </w:rPr>
      </w:pPr>
      <w:r>
        <w:rPr>
          <w:noProof/>
        </w:rPr>
        <w:t xml:space="preserve">Bagwell, P. S., 2017. </w:t>
      </w:r>
      <w:r>
        <w:rPr>
          <w:i/>
          <w:iCs/>
          <w:noProof/>
        </w:rPr>
        <w:t xml:space="preserve">The New Unionism in Britain: the Railway Industry. In The Development of Trade Unionism in Great Britain and Germany, 1880–1914 (pp. 185-200), </w:t>
      </w:r>
      <w:r>
        <w:rPr>
          <w:noProof/>
        </w:rPr>
        <w:t>s.l.: Routledge.</w:t>
      </w:r>
    </w:p>
    <w:p w14:paraId="0FB51D51" w14:textId="77777777" w:rsidR="001A29CC" w:rsidRDefault="001A29CC" w:rsidP="001A29CC">
      <w:pPr>
        <w:pStyle w:val="Bibliography"/>
        <w:rPr>
          <w:noProof/>
        </w:rPr>
      </w:pPr>
      <w:r>
        <w:rPr>
          <w:noProof/>
        </w:rPr>
        <w:t xml:space="preserve">Banister, D., 2018. Policy on sustainable transport in England: the case of High Speed 2. </w:t>
      </w:r>
      <w:r>
        <w:rPr>
          <w:i/>
          <w:iCs/>
          <w:noProof/>
        </w:rPr>
        <w:t xml:space="preserve">European Journal of Transport and Infrastructure Research, </w:t>
      </w:r>
      <w:r>
        <w:rPr>
          <w:noProof/>
        </w:rPr>
        <w:t>18(3).</w:t>
      </w:r>
    </w:p>
    <w:p w14:paraId="323264A0" w14:textId="77777777" w:rsidR="001A29CC" w:rsidRDefault="001A29CC" w:rsidP="001A29CC">
      <w:pPr>
        <w:pStyle w:val="Bibliography"/>
        <w:rPr>
          <w:noProof/>
        </w:rPr>
      </w:pPr>
      <w:r>
        <w:rPr>
          <w:noProof/>
        </w:rPr>
        <w:t xml:space="preserve">Bear, L., 2020. Speculations on infrastructure: from colonial public works to a post-colonial global asset class on the Indian railways 1840–2017. </w:t>
      </w:r>
      <w:r>
        <w:rPr>
          <w:i/>
          <w:iCs/>
          <w:noProof/>
        </w:rPr>
        <w:t xml:space="preserve">Economy and society, </w:t>
      </w:r>
      <w:r>
        <w:rPr>
          <w:noProof/>
        </w:rPr>
        <w:t>49(1), pp. 45-70.</w:t>
      </w:r>
    </w:p>
    <w:p w14:paraId="524B0A71" w14:textId="77777777" w:rsidR="001A29CC" w:rsidRDefault="001A29CC" w:rsidP="001A29CC">
      <w:pPr>
        <w:pStyle w:val="Bibliography"/>
        <w:rPr>
          <w:noProof/>
        </w:rPr>
      </w:pPr>
      <w:r>
        <w:rPr>
          <w:noProof/>
        </w:rPr>
        <w:t xml:space="preserve">Brock, A. &amp; Goodey, J., 2022. </w:t>
      </w:r>
      <w:r>
        <w:rPr>
          <w:i/>
          <w:iCs/>
          <w:noProof/>
        </w:rPr>
        <w:t xml:space="preserve">Policing the High Speed 2 (HS2) Train Line: Repression and Collusion Along Europe’s Biggest Infrastructure Project. In Enforcing Ecocide: Power, Policing &amp; Planetary Militarization (pp. 227-268), </w:t>
      </w:r>
      <w:r>
        <w:rPr>
          <w:noProof/>
        </w:rPr>
        <w:t>s.l.: Cham: Springer International Publishing.</w:t>
      </w:r>
    </w:p>
    <w:p w14:paraId="23DC735C" w14:textId="77777777" w:rsidR="001A29CC" w:rsidRDefault="001A29CC" w:rsidP="001A29CC">
      <w:pPr>
        <w:pStyle w:val="Bibliography"/>
        <w:rPr>
          <w:noProof/>
        </w:rPr>
      </w:pPr>
      <w:r>
        <w:rPr>
          <w:noProof/>
        </w:rPr>
        <w:t xml:space="preserve">Burnes, B., 2020. The origins of Lewin’s three-step model of change. </w:t>
      </w:r>
      <w:r>
        <w:rPr>
          <w:i/>
          <w:iCs/>
          <w:noProof/>
        </w:rPr>
        <w:t xml:space="preserve">The Journal of Applied Behavioral Science, </w:t>
      </w:r>
      <w:r>
        <w:rPr>
          <w:noProof/>
        </w:rPr>
        <w:t>56(1), pp. 32-59.</w:t>
      </w:r>
    </w:p>
    <w:p w14:paraId="5B424FE3" w14:textId="77777777" w:rsidR="001A29CC" w:rsidRDefault="001A29CC" w:rsidP="001A29CC">
      <w:pPr>
        <w:pStyle w:val="Bibliography"/>
        <w:rPr>
          <w:noProof/>
        </w:rPr>
      </w:pPr>
      <w:r>
        <w:rPr>
          <w:noProof/>
        </w:rPr>
        <w:t xml:space="preserve">Capatina, A., Bleojux, G., Matos, F. &amp; Vairinhos, V., 2017. Leveraging intellectual capital through Lewin's Force Field Analysis: The case of software development companies. </w:t>
      </w:r>
      <w:r>
        <w:rPr>
          <w:i/>
          <w:iCs/>
          <w:noProof/>
        </w:rPr>
        <w:t xml:space="preserve">Journal of Innovation &amp; Knowledge, </w:t>
      </w:r>
      <w:r>
        <w:rPr>
          <w:noProof/>
        </w:rPr>
        <w:t>2(3), pp. 125-133.</w:t>
      </w:r>
    </w:p>
    <w:p w14:paraId="19FF8B89" w14:textId="77777777" w:rsidR="001A29CC" w:rsidRDefault="001A29CC" w:rsidP="001A29CC">
      <w:pPr>
        <w:pStyle w:val="Bibliography"/>
        <w:rPr>
          <w:noProof/>
        </w:rPr>
      </w:pPr>
      <w:r>
        <w:rPr>
          <w:noProof/>
        </w:rPr>
        <w:t xml:space="preserve">Casals, L. C., García, B. A. &amp; Canal, C., 2019. Second life batteries lifespan: Rest of useful life and environmental analysis. </w:t>
      </w:r>
      <w:r>
        <w:rPr>
          <w:i/>
          <w:iCs/>
          <w:noProof/>
        </w:rPr>
        <w:t xml:space="preserve">Journal of environmental management, </w:t>
      </w:r>
      <w:r>
        <w:rPr>
          <w:noProof/>
        </w:rPr>
        <w:t>Volume 232, pp. 354-363.</w:t>
      </w:r>
    </w:p>
    <w:p w14:paraId="7B98D8F6" w14:textId="77777777" w:rsidR="001A29CC" w:rsidRDefault="001A29CC" w:rsidP="001A29CC">
      <w:pPr>
        <w:pStyle w:val="Bibliography"/>
        <w:rPr>
          <w:noProof/>
        </w:rPr>
      </w:pPr>
      <w:r>
        <w:rPr>
          <w:noProof/>
        </w:rPr>
        <w:t xml:space="preserve">Casson, M., 2020. International rivalry and global business leadership: an historical perspective.. </w:t>
      </w:r>
      <w:r>
        <w:rPr>
          <w:i/>
          <w:iCs/>
          <w:noProof/>
        </w:rPr>
        <w:t xml:space="preserve">Multinational Business Review, </w:t>
      </w:r>
      <w:r>
        <w:rPr>
          <w:noProof/>
        </w:rPr>
        <w:t>28(4), pp. 429-446.</w:t>
      </w:r>
    </w:p>
    <w:p w14:paraId="31C85F89" w14:textId="77777777" w:rsidR="001A29CC" w:rsidRDefault="001A29CC" w:rsidP="001A29CC">
      <w:pPr>
        <w:pStyle w:val="Bibliography"/>
        <w:rPr>
          <w:noProof/>
        </w:rPr>
      </w:pPr>
      <w:r>
        <w:rPr>
          <w:noProof/>
        </w:rPr>
        <w:t xml:space="preserve">Choudhury, S. &amp; Pattnaik, S., 2020. Emerging themes in e-learning: A review from the stakeholders' perspective. </w:t>
      </w:r>
      <w:r>
        <w:rPr>
          <w:i/>
          <w:iCs/>
          <w:noProof/>
        </w:rPr>
        <w:t xml:space="preserve">Computers &amp; Education, </w:t>
      </w:r>
      <w:r>
        <w:rPr>
          <w:noProof/>
        </w:rPr>
        <w:t>Volume 144, p. 103657.</w:t>
      </w:r>
    </w:p>
    <w:p w14:paraId="6F05E282" w14:textId="77777777" w:rsidR="001A29CC" w:rsidRDefault="001A29CC" w:rsidP="001A29CC">
      <w:pPr>
        <w:pStyle w:val="Bibliography"/>
        <w:rPr>
          <w:noProof/>
        </w:rPr>
      </w:pPr>
      <w:r>
        <w:rPr>
          <w:noProof/>
        </w:rPr>
        <w:lastRenderedPageBreak/>
        <w:t xml:space="preserve">Cox, J., 2021. The higher education environment driving academic library strategy: A political, economic, social and technological (PEST) analysis. </w:t>
      </w:r>
      <w:r>
        <w:rPr>
          <w:i/>
          <w:iCs/>
          <w:noProof/>
        </w:rPr>
        <w:t xml:space="preserve">The Journal of Academic Librarianship, </w:t>
      </w:r>
      <w:r>
        <w:rPr>
          <w:noProof/>
        </w:rPr>
        <w:t>47(1), p. 102219.</w:t>
      </w:r>
    </w:p>
    <w:p w14:paraId="4FCF89F7" w14:textId="77777777" w:rsidR="001A29CC" w:rsidRDefault="001A29CC" w:rsidP="001A29CC">
      <w:pPr>
        <w:pStyle w:val="Bibliography"/>
        <w:rPr>
          <w:noProof/>
        </w:rPr>
      </w:pPr>
      <w:r>
        <w:rPr>
          <w:noProof/>
        </w:rPr>
        <w:t xml:space="preserve">Dobbin, F., 2018. </w:t>
      </w:r>
      <w:r>
        <w:rPr>
          <w:i/>
          <w:iCs/>
          <w:noProof/>
        </w:rPr>
        <w:t xml:space="preserve">Why the economy reflects the polity: early rail policy in Britain, France, and the United States. In The sociology of economic life (pp. 397-418), </w:t>
      </w:r>
      <w:r>
        <w:rPr>
          <w:noProof/>
        </w:rPr>
        <w:t>s.l.: Routledge.</w:t>
      </w:r>
    </w:p>
    <w:p w14:paraId="67ECA291" w14:textId="77777777" w:rsidR="001A29CC" w:rsidRDefault="001A29CC" w:rsidP="001A29CC">
      <w:pPr>
        <w:pStyle w:val="Bibliography"/>
        <w:rPr>
          <w:noProof/>
        </w:rPr>
      </w:pPr>
      <w:r>
        <w:rPr>
          <w:noProof/>
        </w:rPr>
        <w:t xml:space="preserve">Doherty, O. &amp; Stephens, S., 2020. The cultural web, higher education and work-based learning. </w:t>
      </w:r>
      <w:r>
        <w:rPr>
          <w:i/>
          <w:iCs/>
          <w:noProof/>
        </w:rPr>
        <w:t xml:space="preserve">Industry and Higher Education, </w:t>
      </w:r>
      <w:r>
        <w:rPr>
          <w:noProof/>
        </w:rPr>
        <w:t>34(5), pp. 330-341.</w:t>
      </w:r>
    </w:p>
    <w:p w14:paraId="7C258CB5" w14:textId="77777777" w:rsidR="001A29CC" w:rsidRDefault="001A29CC" w:rsidP="001A29CC">
      <w:pPr>
        <w:pStyle w:val="Bibliography"/>
        <w:rPr>
          <w:noProof/>
        </w:rPr>
      </w:pPr>
      <w:r>
        <w:rPr>
          <w:noProof/>
        </w:rPr>
        <w:t xml:space="preserve">Ferranti, E. et al., 2018. The hottest J uly day on the railway network: insights and thoughts for the future. </w:t>
      </w:r>
      <w:r>
        <w:rPr>
          <w:i/>
          <w:iCs/>
          <w:noProof/>
        </w:rPr>
        <w:t xml:space="preserve">Meteorological Applications, </w:t>
      </w:r>
      <w:r>
        <w:rPr>
          <w:noProof/>
        </w:rPr>
        <w:t>25(2), pp. 195-208.</w:t>
      </w:r>
    </w:p>
    <w:p w14:paraId="4793FB82" w14:textId="77777777" w:rsidR="001A29CC" w:rsidRDefault="001A29CC" w:rsidP="001A29CC">
      <w:pPr>
        <w:pStyle w:val="Bibliography"/>
        <w:rPr>
          <w:noProof/>
        </w:rPr>
      </w:pPr>
      <w:r>
        <w:rPr>
          <w:noProof/>
        </w:rPr>
        <w:t xml:space="preserve">Freeman, M. &amp; Aldcroft, D., 2018. </w:t>
      </w:r>
      <w:r>
        <w:rPr>
          <w:i/>
          <w:iCs/>
          <w:noProof/>
        </w:rPr>
        <w:t xml:space="preserve">The Atlas of British Railway History, </w:t>
      </w:r>
      <w:r>
        <w:rPr>
          <w:noProof/>
        </w:rPr>
        <w:t>s.l.: Routledge.</w:t>
      </w:r>
    </w:p>
    <w:p w14:paraId="13247888" w14:textId="77777777" w:rsidR="001A29CC" w:rsidRDefault="001A29CC" w:rsidP="001A29CC">
      <w:pPr>
        <w:pStyle w:val="Bibliography"/>
        <w:rPr>
          <w:noProof/>
        </w:rPr>
      </w:pPr>
      <w:r>
        <w:rPr>
          <w:noProof/>
        </w:rPr>
        <w:t xml:space="preserve">Galli, B. J., 2018. Change management models: A comparative analysis and concerns. </w:t>
      </w:r>
      <w:r>
        <w:rPr>
          <w:i/>
          <w:iCs/>
          <w:noProof/>
        </w:rPr>
        <w:t xml:space="preserve">IEEE Engineering Management Review, </w:t>
      </w:r>
      <w:r>
        <w:rPr>
          <w:noProof/>
        </w:rPr>
        <w:t>46(3), pp. 124-132.</w:t>
      </w:r>
    </w:p>
    <w:p w14:paraId="7930A5C3" w14:textId="77777777" w:rsidR="001A29CC" w:rsidRDefault="001A29CC" w:rsidP="001A29CC">
      <w:pPr>
        <w:pStyle w:val="Bibliography"/>
        <w:rPr>
          <w:noProof/>
        </w:rPr>
      </w:pPr>
      <w:r>
        <w:rPr>
          <w:noProof/>
        </w:rPr>
        <w:t xml:space="preserve">Hajizadeh, Y., 2019. Machine learning in oil and gas; a SWOT analysis approach. </w:t>
      </w:r>
      <w:r>
        <w:rPr>
          <w:i/>
          <w:iCs/>
          <w:noProof/>
        </w:rPr>
        <w:t xml:space="preserve">Journal of Petroleum Science and Engineering, </w:t>
      </w:r>
      <w:r>
        <w:rPr>
          <w:noProof/>
        </w:rPr>
        <w:t>Volume 176, pp. 661-663.</w:t>
      </w:r>
    </w:p>
    <w:p w14:paraId="5A54180F" w14:textId="77777777" w:rsidR="001A29CC" w:rsidRDefault="001A29CC" w:rsidP="001A29CC">
      <w:pPr>
        <w:pStyle w:val="Bibliography"/>
        <w:rPr>
          <w:noProof/>
        </w:rPr>
      </w:pPr>
      <w:r>
        <w:rPr>
          <w:noProof/>
        </w:rPr>
        <w:t xml:space="preserve">Herranz-Loncán, A. &amp; Fourie, J., 2018. “For the public benefit”? Railways in the British Cape Colony. </w:t>
      </w:r>
      <w:r>
        <w:rPr>
          <w:i/>
          <w:iCs/>
          <w:noProof/>
        </w:rPr>
        <w:t xml:space="preserve">European Review of Economic History, </w:t>
      </w:r>
      <w:r>
        <w:rPr>
          <w:noProof/>
        </w:rPr>
        <w:t>22(1), pp. 73-100.</w:t>
      </w:r>
    </w:p>
    <w:p w14:paraId="672BD8C7" w14:textId="77777777" w:rsidR="001A29CC" w:rsidRDefault="001A29CC" w:rsidP="001A29CC">
      <w:pPr>
        <w:pStyle w:val="Bibliography"/>
        <w:rPr>
          <w:noProof/>
        </w:rPr>
      </w:pPr>
      <w:r>
        <w:rPr>
          <w:noProof/>
        </w:rPr>
        <w:t xml:space="preserve">Keep, E., 2018. </w:t>
      </w:r>
      <w:r>
        <w:rPr>
          <w:i/>
          <w:iCs/>
          <w:noProof/>
        </w:rPr>
        <w:t xml:space="preserve">Scripting the future: exploring potential strategic leadership responses to the marketization of English FE and vocational provision, </w:t>
      </w:r>
      <w:r>
        <w:rPr>
          <w:noProof/>
        </w:rPr>
        <w:t>s.l.: s.n.</w:t>
      </w:r>
    </w:p>
    <w:p w14:paraId="182848A0" w14:textId="77777777" w:rsidR="001A29CC" w:rsidRDefault="001A29CC" w:rsidP="001A29CC">
      <w:pPr>
        <w:pStyle w:val="Bibliography"/>
        <w:rPr>
          <w:noProof/>
        </w:rPr>
      </w:pPr>
      <w:r>
        <w:rPr>
          <w:noProof/>
        </w:rPr>
        <w:t xml:space="preserve">Kobtsev, I. F., 2020. An elliptic billiard in a potential force field: classification of motions, topological analysis. </w:t>
      </w:r>
      <w:r>
        <w:rPr>
          <w:i/>
          <w:iCs/>
          <w:noProof/>
        </w:rPr>
        <w:t xml:space="preserve">Sbornik: Mathematics, </w:t>
      </w:r>
      <w:r>
        <w:rPr>
          <w:noProof/>
        </w:rPr>
        <w:t>211(7), p. 987.</w:t>
      </w:r>
    </w:p>
    <w:p w14:paraId="5C76DF0A" w14:textId="77777777" w:rsidR="001A29CC" w:rsidRDefault="001A29CC" w:rsidP="001A29CC">
      <w:pPr>
        <w:pStyle w:val="Bibliography"/>
        <w:rPr>
          <w:noProof/>
        </w:rPr>
      </w:pPr>
      <w:r>
        <w:rPr>
          <w:noProof/>
        </w:rPr>
        <w:t xml:space="preserve">Lamb, R., Garside, P., Pant, R. &amp; Hall, J. W., 2019. A probabilistic model of the economic risk to Britain's railway network from bridge scour during floods. </w:t>
      </w:r>
      <w:r>
        <w:rPr>
          <w:i/>
          <w:iCs/>
          <w:noProof/>
        </w:rPr>
        <w:t xml:space="preserve">Risk Analysis, </w:t>
      </w:r>
      <w:r>
        <w:rPr>
          <w:noProof/>
        </w:rPr>
        <w:t>39(11), pp. 2457-2478.</w:t>
      </w:r>
    </w:p>
    <w:p w14:paraId="57577652" w14:textId="77777777" w:rsidR="001A29CC" w:rsidRDefault="001A29CC" w:rsidP="001A29CC">
      <w:pPr>
        <w:pStyle w:val="Bibliography"/>
        <w:rPr>
          <w:noProof/>
        </w:rPr>
      </w:pPr>
      <w:r>
        <w:rPr>
          <w:noProof/>
        </w:rPr>
        <w:t xml:space="preserve">Libby, B. H., 2017. </w:t>
      </w:r>
      <w:r>
        <w:rPr>
          <w:i/>
          <w:iCs/>
          <w:noProof/>
        </w:rPr>
        <w:t xml:space="preserve">Examining Faculty Perceptions of Community College Institutional Effectiveness Using Kotter's Eight Step Model of Change, </w:t>
      </w:r>
      <w:r>
        <w:rPr>
          <w:noProof/>
        </w:rPr>
        <w:t>s.l.: ProQuest LLC.</w:t>
      </w:r>
    </w:p>
    <w:p w14:paraId="51631303" w14:textId="77777777" w:rsidR="001A29CC" w:rsidRDefault="001A29CC" w:rsidP="001A29CC">
      <w:pPr>
        <w:pStyle w:val="Bibliography"/>
        <w:rPr>
          <w:noProof/>
        </w:rPr>
      </w:pPr>
      <w:r>
        <w:rPr>
          <w:noProof/>
        </w:rPr>
        <w:t xml:space="preserve">Liu, S., Wang, Q. &amp; Luo, Y., 2019. A review of applications of visual inspection technology based on image processing in the railway industry. </w:t>
      </w:r>
      <w:r>
        <w:rPr>
          <w:i/>
          <w:iCs/>
          <w:noProof/>
        </w:rPr>
        <w:t xml:space="preserve">Transportation Safety and Environment, </w:t>
      </w:r>
      <w:r>
        <w:rPr>
          <w:noProof/>
        </w:rPr>
        <w:t>1(3), pp. 185-204.</w:t>
      </w:r>
    </w:p>
    <w:p w14:paraId="60DD3128" w14:textId="77777777" w:rsidR="001A29CC" w:rsidRDefault="001A29CC" w:rsidP="001A29CC">
      <w:pPr>
        <w:pStyle w:val="Bibliography"/>
        <w:rPr>
          <w:noProof/>
        </w:rPr>
      </w:pPr>
      <w:r>
        <w:rPr>
          <w:noProof/>
        </w:rPr>
        <w:t xml:space="preserve">Li, Y., Wang, X., Lin, X. &amp; Hajli, M., 2018. Seeking and sharing health information on social media: A net valence model and cross-cultural comparison. </w:t>
      </w:r>
      <w:r>
        <w:rPr>
          <w:i/>
          <w:iCs/>
          <w:noProof/>
        </w:rPr>
        <w:t xml:space="preserve">Technological Forecasting and Social Change, </w:t>
      </w:r>
      <w:r>
        <w:rPr>
          <w:noProof/>
        </w:rPr>
        <w:t>Volume 126, pp. 28-40.</w:t>
      </w:r>
    </w:p>
    <w:p w14:paraId="20B3A7EC" w14:textId="77777777" w:rsidR="001A29CC" w:rsidRDefault="001A29CC" w:rsidP="001A29CC">
      <w:pPr>
        <w:pStyle w:val="Bibliography"/>
        <w:rPr>
          <w:noProof/>
        </w:rPr>
      </w:pPr>
      <w:r>
        <w:rPr>
          <w:noProof/>
        </w:rPr>
        <w:lastRenderedPageBreak/>
        <w:t xml:space="preserve">Mahmud, M. E., Baharun, H., Asykur, M. &amp; Rochmatin, Z., 2022. Increasing Teacher Professionalism Through Change Management in Madrasah: Kurt Lewin's Perspective. </w:t>
      </w:r>
      <w:r>
        <w:rPr>
          <w:i/>
          <w:iCs/>
          <w:noProof/>
        </w:rPr>
        <w:t xml:space="preserve">Southeast Asian Journal of Islamic Education, </w:t>
      </w:r>
      <w:r>
        <w:rPr>
          <w:noProof/>
        </w:rPr>
        <w:t>5(1), pp. 47-63.</w:t>
      </w:r>
    </w:p>
    <w:p w14:paraId="273DBACA" w14:textId="77777777" w:rsidR="001A29CC" w:rsidRDefault="001A29CC" w:rsidP="001A29CC">
      <w:pPr>
        <w:pStyle w:val="Bibliography"/>
        <w:rPr>
          <w:noProof/>
        </w:rPr>
      </w:pPr>
      <w:r>
        <w:rPr>
          <w:noProof/>
        </w:rPr>
        <w:t xml:space="preserve">Mossop, L., Dennick, R., Hammond, R. &amp; Robbé, I., 2013. Analysing the hidden curriculum: use of a cultural web. </w:t>
      </w:r>
      <w:r>
        <w:rPr>
          <w:i/>
          <w:iCs/>
          <w:noProof/>
        </w:rPr>
        <w:t xml:space="preserve">Medical education, </w:t>
      </w:r>
      <w:r>
        <w:rPr>
          <w:noProof/>
        </w:rPr>
        <w:t>47(2), pp. 134-143.</w:t>
      </w:r>
    </w:p>
    <w:p w14:paraId="063397C0" w14:textId="77777777" w:rsidR="001A29CC" w:rsidRDefault="001A29CC" w:rsidP="001A29CC">
      <w:pPr>
        <w:pStyle w:val="Bibliography"/>
        <w:rPr>
          <w:noProof/>
        </w:rPr>
      </w:pPr>
      <w:r>
        <w:rPr>
          <w:noProof/>
        </w:rPr>
        <w:t xml:space="preserve">Munro, A., 2021. </w:t>
      </w:r>
      <w:r>
        <w:rPr>
          <w:i/>
          <w:iCs/>
          <w:noProof/>
        </w:rPr>
        <w:t xml:space="preserve">HS2 railway, UK–why the country needs it. In Proceedings of the Institution of Civil Engineers-Transport (Vol. 174, No. 1, pp. 3-11). Thomas Telford Ltd, </w:t>
      </w:r>
      <w:r>
        <w:rPr>
          <w:noProof/>
        </w:rPr>
        <w:t>s.l.: s.n.</w:t>
      </w:r>
    </w:p>
    <w:p w14:paraId="0451555B" w14:textId="77777777" w:rsidR="001A29CC" w:rsidRDefault="001A29CC" w:rsidP="001A29CC">
      <w:pPr>
        <w:pStyle w:val="Bibliography"/>
        <w:rPr>
          <w:noProof/>
        </w:rPr>
      </w:pPr>
      <w:r>
        <w:rPr>
          <w:noProof/>
        </w:rPr>
        <w:t xml:space="preserve">Nieborg, D. B. &amp; Poell, T., 2018. The platformization of cultural production: Theorizing the contingent cultural commodity. </w:t>
      </w:r>
      <w:r>
        <w:rPr>
          <w:i/>
          <w:iCs/>
          <w:noProof/>
        </w:rPr>
        <w:t xml:space="preserve">New media &amp; society, </w:t>
      </w:r>
      <w:r>
        <w:rPr>
          <w:noProof/>
        </w:rPr>
        <w:t>20(11), pp. 4275-4292.</w:t>
      </w:r>
    </w:p>
    <w:p w14:paraId="3F4424CD" w14:textId="77777777" w:rsidR="001A29CC" w:rsidRDefault="001A29CC" w:rsidP="001A29CC">
      <w:pPr>
        <w:pStyle w:val="Bibliography"/>
        <w:rPr>
          <w:noProof/>
        </w:rPr>
      </w:pPr>
      <w:r>
        <w:rPr>
          <w:noProof/>
        </w:rPr>
        <w:t xml:space="preserve">Nowell, D. A., 2021. Geology of Marseilles to Italy high‐speed TGV railway line compared to HS2 in Britain. </w:t>
      </w:r>
      <w:r>
        <w:rPr>
          <w:i/>
          <w:iCs/>
          <w:noProof/>
        </w:rPr>
        <w:t xml:space="preserve">Geology Today, </w:t>
      </w:r>
      <w:r>
        <w:rPr>
          <w:noProof/>
        </w:rPr>
        <w:t>37(1), pp. 23-30.</w:t>
      </w:r>
    </w:p>
    <w:p w14:paraId="3444B4C6" w14:textId="77777777" w:rsidR="001A29CC" w:rsidRDefault="001A29CC" w:rsidP="001A29CC">
      <w:pPr>
        <w:pStyle w:val="Bibliography"/>
        <w:rPr>
          <w:noProof/>
        </w:rPr>
      </w:pPr>
      <w:r>
        <w:rPr>
          <w:noProof/>
        </w:rPr>
        <w:t xml:space="preserve">Pan, W., Chen, L. &amp; Zhan, W., 2019. PESTEL analysis of construction productivity enhancement strategies: A case study of three economies. </w:t>
      </w:r>
      <w:r>
        <w:rPr>
          <w:i/>
          <w:iCs/>
          <w:noProof/>
        </w:rPr>
        <w:t xml:space="preserve">Journal of Management in Engineering, </w:t>
      </w:r>
      <w:r>
        <w:rPr>
          <w:noProof/>
        </w:rPr>
        <w:t>35(1), p. 05018013.</w:t>
      </w:r>
    </w:p>
    <w:p w14:paraId="4AD7E3C6" w14:textId="77777777" w:rsidR="001A29CC" w:rsidRDefault="001A29CC" w:rsidP="001A29CC">
      <w:pPr>
        <w:pStyle w:val="Bibliography"/>
        <w:rPr>
          <w:noProof/>
        </w:rPr>
      </w:pPr>
      <w:r>
        <w:rPr>
          <w:noProof/>
        </w:rPr>
        <w:t xml:space="preserve">Pawar, A. &amp; Charak, K., 2017. Study on adaptability of change management: review of Kurt Lewins and Kotter model of change. </w:t>
      </w:r>
      <w:r>
        <w:rPr>
          <w:i/>
          <w:iCs/>
          <w:noProof/>
        </w:rPr>
        <w:t xml:space="preserve">Research Revolution International Journal of Social Science and Management, </w:t>
      </w:r>
      <w:r>
        <w:rPr>
          <w:noProof/>
        </w:rPr>
        <w:t>5(4), pp. 79-83.</w:t>
      </w:r>
    </w:p>
    <w:p w14:paraId="574A0695" w14:textId="77777777" w:rsidR="001A29CC" w:rsidRDefault="001A29CC" w:rsidP="001A29CC">
      <w:pPr>
        <w:pStyle w:val="Bibliography"/>
        <w:rPr>
          <w:noProof/>
        </w:rPr>
      </w:pPr>
      <w:r>
        <w:rPr>
          <w:noProof/>
        </w:rPr>
        <w:t xml:space="preserve">Pickard, S., 2019. Politics, protest and young people: Political participation and dissent in 21st century Britain. London: Palgrave Macmillan UK. </w:t>
      </w:r>
    </w:p>
    <w:p w14:paraId="4DEB724C" w14:textId="77777777" w:rsidR="001A29CC" w:rsidRDefault="001A29CC" w:rsidP="001A29CC">
      <w:pPr>
        <w:pStyle w:val="Bibliography"/>
        <w:rPr>
          <w:noProof/>
        </w:rPr>
      </w:pPr>
      <w:r>
        <w:rPr>
          <w:noProof/>
        </w:rPr>
        <w:t xml:space="preserve">Pollack, J. &amp; Pollack, R., 2015. Using Kotter’s eight stage process to manage an organisational change program: Presentation and practice. </w:t>
      </w:r>
      <w:r>
        <w:rPr>
          <w:i/>
          <w:iCs/>
          <w:noProof/>
        </w:rPr>
        <w:t xml:space="preserve">Systemic practice and action research, </w:t>
      </w:r>
      <w:r>
        <w:rPr>
          <w:noProof/>
        </w:rPr>
        <w:t>Volume 28, pp. 51-66.</w:t>
      </w:r>
    </w:p>
    <w:p w14:paraId="5C8CA43A" w14:textId="77777777" w:rsidR="001A29CC" w:rsidRDefault="001A29CC" w:rsidP="001A29CC">
      <w:pPr>
        <w:pStyle w:val="Bibliography"/>
        <w:rPr>
          <w:noProof/>
        </w:rPr>
      </w:pPr>
      <w:r>
        <w:rPr>
          <w:noProof/>
        </w:rPr>
        <w:t xml:space="preserve">Project Management, 2019. </w:t>
      </w:r>
      <w:r>
        <w:rPr>
          <w:i/>
          <w:iCs/>
          <w:noProof/>
        </w:rPr>
        <w:t xml:space="preserve">How transformational leadership and organizational change management work together to drive phenomenal results. </w:t>
      </w:r>
      <w:r>
        <w:rPr>
          <w:noProof/>
        </w:rPr>
        <w:t xml:space="preserve">[Online] </w:t>
      </w:r>
      <w:r>
        <w:rPr>
          <w:noProof/>
        </w:rPr>
        <w:br/>
        <w:t xml:space="preserve">Available at: </w:t>
      </w:r>
      <w:r>
        <w:rPr>
          <w:noProof/>
          <w:u w:val="single"/>
        </w:rPr>
        <w:t>https://www.projectmanagement.com/blog/blogPostingView.cfm?blogPostingID=55349&amp;thisPageURL=/blog-post/55349/How-transformational-leadership-and-organizational-change-management-work-together-to-drive-phenomenal-results#_=_</w:t>
      </w:r>
      <w:r>
        <w:rPr>
          <w:noProof/>
        </w:rPr>
        <w:br/>
        <w:t>[Accessed 10 04 2023].</w:t>
      </w:r>
    </w:p>
    <w:p w14:paraId="1A851E03" w14:textId="77777777" w:rsidR="001A29CC" w:rsidRDefault="001A29CC" w:rsidP="001A29CC">
      <w:pPr>
        <w:pStyle w:val="Bibliography"/>
        <w:rPr>
          <w:noProof/>
        </w:rPr>
      </w:pPr>
      <w:r>
        <w:rPr>
          <w:noProof/>
        </w:rPr>
        <w:t xml:space="preserve">Rhodes, A., Hunt, G., Harwood, N. &amp; Kuka, N., 2019. Track damage comparison between conventional and articulated trains operating on a Great Britain railways ‘classic’mainline route </w:t>
      </w:r>
      <w:r>
        <w:rPr>
          <w:noProof/>
        </w:rPr>
        <w:lastRenderedPageBreak/>
        <w:t xml:space="preserve">and a high-speed route. </w:t>
      </w:r>
      <w:r>
        <w:rPr>
          <w:i/>
          <w:iCs/>
          <w:noProof/>
        </w:rPr>
        <w:t xml:space="preserve">Proceedings of the Institution of Mechanical Engineers, Part F: Journal of Rail and Rapid Transit, </w:t>
      </w:r>
      <w:r>
        <w:rPr>
          <w:noProof/>
        </w:rPr>
        <w:t>233(7), pp. 743-761.</w:t>
      </w:r>
    </w:p>
    <w:p w14:paraId="7FDD23DD" w14:textId="77777777" w:rsidR="001A29CC" w:rsidRDefault="001A29CC" w:rsidP="001A29CC">
      <w:pPr>
        <w:pStyle w:val="Bibliography"/>
        <w:rPr>
          <w:noProof/>
        </w:rPr>
      </w:pPr>
      <w:r>
        <w:rPr>
          <w:noProof/>
        </w:rPr>
        <w:t xml:space="preserve">Roberts, C. &amp; Geels, F. W., 2018. Public storylines in the British transition from rail to road transport (1896–2000): discursive struggles in the multi-level perspective. </w:t>
      </w:r>
      <w:r>
        <w:rPr>
          <w:i/>
          <w:iCs/>
          <w:noProof/>
        </w:rPr>
        <w:t xml:space="preserve">Science as Culture, </w:t>
      </w:r>
      <w:r>
        <w:rPr>
          <w:noProof/>
        </w:rPr>
        <w:t>27(4), pp. 513-542.</w:t>
      </w:r>
    </w:p>
    <w:p w14:paraId="61B5E020" w14:textId="77777777" w:rsidR="001A29CC" w:rsidRDefault="001A29CC" w:rsidP="001A29CC">
      <w:pPr>
        <w:pStyle w:val="Bibliography"/>
        <w:rPr>
          <w:noProof/>
        </w:rPr>
      </w:pPr>
      <w:r>
        <w:rPr>
          <w:noProof/>
        </w:rPr>
        <w:t xml:space="preserve">Tetlow, G. &amp; Shearer, E., 2021. </w:t>
      </w:r>
      <w:r>
        <w:rPr>
          <w:i/>
          <w:iCs/>
          <w:noProof/>
        </w:rPr>
        <w:t xml:space="preserve">HS2: Lessons for Future Infrastructure Projects. Institute for Government, </w:t>
      </w:r>
      <w:r>
        <w:rPr>
          <w:noProof/>
        </w:rPr>
        <w:t>s.l.: s.n.</w:t>
      </w:r>
    </w:p>
    <w:p w14:paraId="19641BCC" w14:textId="77777777" w:rsidR="001A29CC" w:rsidRDefault="001A29CC" w:rsidP="001A29CC">
      <w:pPr>
        <w:pStyle w:val="Bibliography"/>
        <w:rPr>
          <w:noProof/>
        </w:rPr>
      </w:pPr>
      <w:r>
        <w:rPr>
          <w:noProof/>
        </w:rPr>
        <w:t xml:space="preserve">Thorner, D., 2017. </w:t>
      </w:r>
      <w:r>
        <w:rPr>
          <w:i/>
          <w:iCs/>
          <w:noProof/>
        </w:rPr>
        <w:t xml:space="preserve">Investment in Empire: British railway and steam shipping enterprise in India, 1825-1849, </w:t>
      </w:r>
      <w:r>
        <w:rPr>
          <w:noProof/>
        </w:rPr>
        <w:t>s.l.: University of Pennsylvania Press.</w:t>
      </w:r>
    </w:p>
    <w:p w14:paraId="308B115D" w14:textId="77777777" w:rsidR="001A29CC" w:rsidRDefault="001A29CC" w:rsidP="001A29CC">
      <w:pPr>
        <w:pStyle w:val="Bibliography"/>
        <w:rPr>
          <w:noProof/>
        </w:rPr>
      </w:pPr>
      <w:r>
        <w:rPr>
          <w:noProof/>
        </w:rPr>
        <w:t xml:space="preserve">Tomlins, R., Scolari, G. &amp; Hitchcock, J., 2019. </w:t>
      </w:r>
      <w:r>
        <w:rPr>
          <w:i/>
          <w:iCs/>
          <w:noProof/>
        </w:rPr>
        <w:t xml:space="preserve">Research in Brief: Guidance on making railways more accessible to everyone (T1117): Researching and designing a framework to measure and improve accessibility across the rail sector in Great Britain (GB), </w:t>
      </w:r>
      <w:r>
        <w:rPr>
          <w:noProof/>
        </w:rPr>
        <w:t>s.l.: s.n.</w:t>
      </w:r>
    </w:p>
    <w:p w14:paraId="6225F5B9" w14:textId="77777777" w:rsidR="001A29CC" w:rsidRDefault="001A29CC" w:rsidP="001A29CC">
      <w:pPr>
        <w:pStyle w:val="Bibliography"/>
        <w:rPr>
          <w:noProof/>
        </w:rPr>
      </w:pPr>
      <w:r>
        <w:rPr>
          <w:noProof/>
        </w:rPr>
        <w:t xml:space="preserve">Yang, X., Lin, S., Li, Y. &amp; He, M., 2019. Can high-speed rail reduce environmental pollution? Evidence from China. </w:t>
      </w:r>
      <w:r>
        <w:rPr>
          <w:i/>
          <w:iCs/>
          <w:noProof/>
        </w:rPr>
        <w:t xml:space="preserve">Journal of Cleaner Production, </w:t>
      </w:r>
      <w:r>
        <w:rPr>
          <w:noProof/>
        </w:rPr>
        <w:t>Volume 239, p. 118135.</w:t>
      </w:r>
    </w:p>
    <w:p w14:paraId="318510B5" w14:textId="079A1FE9" w:rsidR="00E805EE" w:rsidRDefault="001A29CC" w:rsidP="001A29CC">
      <w:r>
        <w:fldChar w:fldCharType="end"/>
      </w:r>
    </w:p>
    <w:p w14:paraId="73399CCC" w14:textId="0441315A" w:rsidR="00E805EE" w:rsidRDefault="00E805EE" w:rsidP="00E805EE"/>
    <w:p w14:paraId="540F0B42" w14:textId="602FBA57" w:rsidR="00E805EE" w:rsidRDefault="00E805EE" w:rsidP="00E805EE"/>
    <w:p w14:paraId="220C93DE" w14:textId="57917394" w:rsidR="00E805EE" w:rsidRDefault="00E805EE" w:rsidP="00E805EE"/>
    <w:p w14:paraId="020BDCFF" w14:textId="1C29C927" w:rsidR="00E805EE" w:rsidRDefault="00E805EE" w:rsidP="00E805EE"/>
    <w:p w14:paraId="0A169E96" w14:textId="20CE9A90" w:rsidR="00E805EE" w:rsidRDefault="00E805EE" w:rsidP="00E805EE"/>
    <w:p w14:paraId="310C5763" w14:textId="418138F9" w:rsidR="00E805EE" w:rsidRDefault="00E805EE" w:rsidP="00E805EE"/>
    <w:p w14:paraId="1573714A" w14:textId="08CDECA4" w:rsidR="00E805EE" w:rsidRDefault="00E805EE" w:rsidP="00E805EE"/>
    <w:p w14:paraId="5EFC115D" w14:textId="0733090F" w:rsidR="00E805EE" w:rsidRDefault="00E805EE" w:rsidP="00E805EE"/>
    <w:p w14:paraId="4BEF49FB" w14:textId="35F6119A" w:rsidR="00E805EE" w:rsidRDefault="00E805EE" w:rsidP="00E805EE"/>
    <w:p w14:paraId="3C0E1E9B" w14:textId="04B8FC1A" w:rsidR="00E805EE" w:rsidRDefault="00E805EE" w:rsidP="00E805EE"/>
    <w:p w14:paraId="47AC121D" w14:textId="2F3FC3DE" w:rsidR="00E805EE" w:rsidRDefault="00E805EE" w:rsidP="00E805EE"/>
    <w:p w14:paraId="3C49F39D" w14:textId="7C13B150" w:rsidR="00E805EE" w:rsidRDefault="00E805EE" w:rsidP="00E805EE"/>
    <w:p w14:paraId="1A863DC1" w14:textId="2AFBD9F9" w:rsidR="00E805EE" w:rsidRDefault="00E805EE" w:rsidP="00E805EE"/>
    <w:p w14:paraId="1AE5FC87" w14:textId="04157D12" w:rsidR="00E805EE" w:rsidRDefault="00E805EE" w:rsidP="00E805EE"/>
    <w:p w14:paraId="476BCD97" w14:textId="0DBB0096" w:rsidR="00E805EE" w:rsidRDefault="00E805EE" w:rsidP="00E805EE"/>
    <w:p w14:paraId="5A122F17" w14:textId="06A572D4" w:rsidR="00E805EE" w:rsidRDefault="00E805EE" w:rsidP="00E805EE"/>
    <w:p w14:paraId="2BD1ED8D" w14:textId="5D992EB6" w:rsidR="00363DCD" w:rsidRDefault="00363DCD" w:rsidP="00363DCD">
      <w:pPr>
        <w:pStyle w:val="Heading1"/>
      </w:pPr>
      <w:bookmarkStart w:id="31" w:name="_Toc132025213"/>
      <w:r>
        <w:lastRenderedPageBreak/>
        <w:t>Appendix</w:t>
      </w:r>
      <w:bookmarkEnd w:id="31"/>
      <w:r>
        <w:t xml:space="preserve"> </w:t>
      </w:r>
    </w:p>
    <w:bookmarkStart w:id="32" w:name="_Toc132025214"/>
    <w:p w14:paraId="58A1E371" w14:textId="3CABC036" w:rsidR="00236CE8" w:rsidRDefault="00BC1305" w:rsidP="00637F97">
      <w:pPr>
        <w:pStyle w:val="Heading2"/>
        <w:numPr>
          <w:ilvl w:val="1"/>
          <w:numId w:val="1"/>
        </w:numPr>
      </w:pPr>
      <w:r>
        <w:rPr>
          <w:noProof/>
          <w:lang w:val="en-GB" w:eastAsia="en-GB"/>
        </w:rPr>
        <mc:AlternateContent>
          <mc:Choice Requires="wpg">
            <w:drawing>
              <wp:anchor distT="0" distB="0" distL="114300" distR="114300" simplePos="0" relativeHeight="251662336" behindDoc="0" locked="0" layoutInCell="1" allowOverlap="1" wp14:anchorId="54DA6FF7" wp14:editId="2B5A019B">
                <wp:simplePos x="0" y="0"/>
                <wp:positionH relativeFrom="column">
                  <wp:posOffset>0</wp:posOffset>
                </wp:positionH>
                <wp:positionV relativeFrom="paragraph">
                  <wp:posOffset>263881</wp:posOffset>
                </wp:positionV>
                <wp:extent cx="5734050" cy="5237683"/>
                <wp:effectExtent l="0" t="0" r="19050" b="20320"/>
                <wp:wrapNone/>
                <wp:docPr id="49" name="Group 49"/>
                <wp:cNvGraphicFramePr/>
                <a:graphic xmlns:a="http://schemas.openxmlformats.org/drawingml/2006/main">
                  <a:graphicData uri="http://schemas.microsoft.com/office/word/2010/wordprocessingGroup">
                    <wpg:wgp>
                      <wpg:cNvGrpSpPr/>
                      <wpg:grpSpPr>
                        <a:xfrm>
                          <a:off x="0" y="0"/>
                          <a:ext cx="5734050" cy="5237683"/>
                          <a:chOff x="0" y="0"/>
                          <a:chExt cx="5734050" cy="5238244"/>
                        </a:xfrm>
                      </wpg:grpSpPr>
                      <wpg:grpSp>
                        <wpg:cNvPr id="50" name="Group 50"/>
                        <wpg:cNvGrpSpPr/>
                        <wpg:grpSpPr>
                          <a:xfrm>
                            <a:off x="0" y="0"/>
                            <a:ext cx="5705475" cy="5238244"/>
                            <a:chOff x="0" y="0"/>
                            <a:chExt cx="5705475" cy="5238244"/>
                          </a:xfrm>
                        </wpg:grpSpPr>
                        <wps:wsp>
                          <wps:cNvPr id="51" name="Rounded Rectangle 51"/>
                          <wps:cNvSpPr/>
                          <wps:spPr>
                            <a:xfrm>
                              <a:off x="3905250" y="9525"/>
                              <a:ext cx="1362075" cy="257175"/>
                            </a:xfrm>
                            <a:prstGeom prst="roundRect">
                              <a:avLst/>
                            </a:prstGeom>
                            <a:solidFill>
                              <a:schemeClr val="accent2">
                                <a:lumMod val="75000"/>
                              </a:schemeClr>
                            </a:solidFill>
                          </wps:spPr>
                          <wps:style>
                            <a:lnRef idx="2">
                              <a:schemeClr val="accent5"/>
                            </a:lnRef>
                            <a:fillRef idx="1">
                              <a:schemeClr val="lt1"/>
                            </a:fillRef>
                            <a:effectRef idx="0">
                              <a:schemeClr val="accent5"/>
                            </a:effectRef>
                            <a:fontRef idx="minor">
                              <a:schemeClr val="dk1"/>
                            </a:fontRef>
                          </wps:style>
                          <wps:txbx>
                            <w:txbxContent>
                              <w:p w14:paraId="2BCED9EE" w14:textId="77777777" w:rsidR="00373E36" w:rsidRPr="00471444" w:rsidRDefault="00373E36" w:rsidP="00BC1305">
                                <w:pPr>
                                  <w:jc w:val="center"/>
                                  <w:rPr>
                                    <w:b/>
                                    <w:sz w:val="18"/>
                                    <w:szCs w:val="18"/>
                                  </w:rPr>
                                </w:pPr>
                                <w:r>
                                  <w:rPr>
                                    <w:b/>
                                    <w:sz w:val="18"/>
                                    <w:szCs w:val="18"/>
                                  </w:rPr>
                                  <w:t>Resistors for 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2" name="Group 52"/>
                          <wpg:cNvGrpSpPr/>
                          <wpg:grpSpPr>
                            <a:xfrm>
                              <a:off x="0" y="0"/>
                              <a:ext cx="3028950" cy="5238244"/>
                              <a:chOff x="0" y="0"/>
                              <a:chExt cx="3028950" cy="5238244"/>
                            </a:xfrm>
                          </wpg:grpSpPr>
                          <wpg:grpSp>
                            <wpg:cNvPr id="53" name="Group 53"/>
                            <wpg:cNvGrpSpPr/>
                            <wpg:grpSpPr>
                              <a:xfrm>
                                <a:off x="0" y="895350"/>
                                <a:ext cx="2589711" cy="4260850"/>
                                <a:chOff x="0" y="0"/>
                                <a:chExt cx="2324100" cy="4248150"/>
                              </a:xfrm>
                            </wpg:grpSpPr>
                            <wps:wsp>
                              <wps:cNvPr id="54" name="Straight Arrow Connector 54"/>
                              <wps:cNvCnPr/>
                              <wps:spPr>
                                <a:xfrm>
                                  <a:off x="9525" y="0"/>
                                  <a:ext cx="2314575" cy="0"/>
                                </a:xfrm>
                                <a:prstGeom prst="straightConnector1">
                                  <a:avLst/>
                                </a:prstGeom>
                                <a:ln>
                                  <a:tailEnd type="triangle"/>
                                </a:ln>
                              </wps:spPr>
                              <wps:style>
                                <a:lnRef idx="2">
                                  <a:schemeClr val="accent5"/>
                                </a:lnRef>
                                <a:fillRef idx="1">
                                  <a:schemeClr val="lt1"/>
                                </a:fillRef>
                                <a:effectRef idx="0">
                                  <a:schemeClr val="accent5"/>
                                </a:effectRef>
                                <a:fontRef idx="minor">
                                  <a:schemeClr val="dk1"/>
                                </a:fontRef>
                              </wps:style>
                              <wps:bodyPr/>
                            </wps:wsp>
                            <wps:wsp>
                              <wps:cNvPr id="55" name="Straight Arrow Connector 55"/>
                              <wps:cNvCnPr/>
                              <wps:spPr>
                                <a:xfrm>
                                  <a:off x="0" y="762000"/>
                                  <a:ext cx="2314575" cy="0"/>
                                </a:xfrm>
                                <a:prstGeom prst="straightConnector1">
                                  <a:avLst/>
                                </a:prstGeom>
                                <a:ln>
                                  <a:tailEnd type="triangle"/>
                                </a:ln>
                              </wps:spPr>
                              <wps:style>
                                <a:lnRef idx="2">
                                  <a:schemeClr val="accent5"/>
                                </a:lnRef>
                                <a:fillRef idx="1">
                                  <a:schemeClr val="lt1"/>
                                </a:fillRef>
                                <a:effectRef idx="0">
                                  <a:schemeClr val="accent5"/>
                                </a:effectRef>
                                <a:fontRef idx="minor">
                                  <a:schemeClr val="dk1"/>
                                </a:fontRef>
                              </wps:style>
                              <wps:bodyPr/>
                            </wps:wsp>
                            <wps:wsp>
                              <wps:cNvPr id="56" name="Straight Arrow Connector 56"/>
                              <wps:cNvCnPr/>
                              <wps:spPr>
                                <a:xfrm>
                                  <a:off x="9525" y="1476375"/>
                                  <a:ext cx="2314575" cy="0"/>
                                </a:xfrm>
                                <a:prstGeom prst="straightConnector1">
                                  <a:avLst/>
                                </a:prstGeom>
                                <a:ln>
                                  <a:tailEnd type="triangle"/>
                                </a:ln>
                              </wps:spPr>
                              <wps:style>
                                <a:lnRef idx="2">
                                  <a:schemeClr val="accent5"/>
                                </a:lnRef>
                                <a:fillRef idx="1">
                                  <a:schemeClr val="lt1"/>
                                </a:fillRef>
                                <a:effectRef idx="0">
                                  <a:schemeClr val="accent5"/>
                                </a:effectRef>
                                <a:fontRef idx="minor">
                                  <a:schemeClr val="dk1"/>
                                </a:fontRef>
                              </wps:style>
                              <wps:bodyPr/>
                            </wps:wsp>
                            <wps:wsp>
                              <wps:cNvPr id="57" name="Straight Arrow Connector 57"/>
                              <wps:cNvCnPr/>
                              <wps:spPr>
                                <a:xfrm>
                                  <a:off x="0" y="2105025"/>
                                  <a:ext cx="2314575" cy="0"/>
                                </a:xfrm>
                                <a:prstGeom prst="straightConnector1">
                                  <a:avLst/>
                                </a:prstGeom>
                                <a:ln>
                                  <a:tailEnd type="triangle"/>
                                </a:ln>
                              </wps:spPr>
                              <wps:style>
                                <a:lnRef idx="2">
                                  <a:schemeClr val="accent5"/>
                                </a:lnRef>
                                <a:fillRef idx="1">
                                  <a:schemeClr val="lt1"/>
                                </a:fillRef>
                                <a:effectRef idx="0">
                                  <a:schemeClr val="accent5"/>
                                </a:effectRef>
                                <a:fontRef idx="minor">
                                  <a:schemeClr val="dk1"/>
                                </a:fontRef>
                              </wps:style>
                              <wps:bodyPr/>
                            </wps:wsp>
                            <wps:wsp>
                              <wps:cNvPr id="58" name="Straight Arrow Connector 58"/>
                              <wps:cNvCnPr/>
                              <wps:spPr>
                                <a:xfrm>
                                  <a:off x="0" y="2733675"/>
                                  <a:ext cx="2314575" cy="0"/>
                                </a:xfrm>
                                <a:prstGeom prst="straightConnector1">
                                  <a:avLst/>
                                </a:prstGeom>
                                <a:ln>
                                  <a:tailEnd type="triangle"/>
                                </a:ln>
                              </wps:spPr>
                              <wps:style>
                                <a:lnRef idx="2">
                                  <a:schemeClr val="accent5"/>
                                </a:lnRef>
                                <a:fillRef idx="1">
                                  <a:schemeClr val="lt1"/>
                                </a:fillRef>
                                <a:effectRef idx="0">
                                  <a:schemeClr val="accent5"/>
                                </a:effectRef>
                                <a:fontRef idx="minor">
                                  <a:schemeClr val="dk1"/>
                                </a:fontRef>
                              </wps:style>
                              <wps:bodyPr/>
                            </wps:wsp>
                            <wps:wsp>
                              <wps:cNvPr id="59" name="Straight Arrow Connector 59"/>
                              <wps:cNvCnPr/>
                              <wps:spPr>
                                <a:xfrm>
                                  <a:off x="0" y="3571875"/>
                                  <a:ext cx="2314575" cy="0"/>
                                </a:xfrm>
                                <a:prstGeom prst="straightConnector1">
                                  <a:avLst/>
                                </a:prstGeom>
                                <a:ln>
                                  <a:tailEnd type="triangle"/>
                                </a:ln>
                              </wps:spPr>
                              <wps:style>
                                <a:lnRef idx="2">
                                  <a:schemeClr val="accent5"/>
                                </a:lnRef>
                                <a:fillRef idx="1">
                                  <a:schemeClr val="lt1"/>
                                </a:fillRef>
                                <a:effectRef idx="0">
                                  <a:schemeClr val="accent5"/>
                                </a:effectRef>
                                <a:fontRef idx="minor">
                                  <a:schemeClr val="dk1"/>
                                </a:fontRef>
                              </wps:style>
                              <wps:bodyPr/>
                            </wps:wsp>
                            <wps:wsp>
                              <wps:cNvPr id="60" name="Straight Arrow Connector 60"/>
                              <wps:cNvCnPr/>
                              <wps:spPr>
                                <a:xfrm>
                                  <a:off x="0" y="4248150"/>
                                  <a:ext cx="2314575" cy="0"/>
                                </a:xfrm>
                                <a:prstGeom prst="straightConnector1">
                                  <a:avLst/>
                                </a:prstGeom>
                                <a:ln>
                                  <a:tailEnd type="triangle"/>
                                </a:ln>
                              </wps:spPr>
                              <wps:style>
                                <a:lnRef idx="2">
                                  <a:schemeClr val="accent5"/>
                                </a:lnRef>
                                <a:fillRef idx="1">
                                  <a:schemeClr val="lt1"/>
                                </a:fillRef>
                                <a:effectRef idx="0">
                                  <a:schemeClr val="accent5"/>
                                </a:effectRef>
                                <a:fontRef idx="minor">
                                  <a:schemeClr val="dk1"/>
                                </a:fontRef>
                              </wps:style>
                              <wps:bodyPr/>
                            </wps:wsp>
                          </wpg:grpSp>
                          <wpg:grpSp>
                            <wpg:cNvPr id="64" name="Group 64"/>
                            <wpg:cNvGrpSpPr/>
                            <wpg:grpSpPr>
                              <a:xfrm>
                                <a:off x="0" y="0"/>
                                <a:ext cx="3028950" cy="5238244"/>
                                <a:chOff x="0" y="0"/>
                                <a:chExt cx="3028950" cy="5238244"/>
                              </a:xfrm>
                            </wpg:grpSpPr>
                            <wps:wsp>
                              <wps:cNvPr id="65" name="Text Box 65"/>
                              <wps:cNvSpPr txBox="1"/>
                              <wps:spPr>
                                <a:xfrm>
                                  <a:off x="2676525" y="514323"/>
                                  <a:ext cx="352425" cy="4723921"/>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313898CB" w14:textId="708287B3" w:rsidR="00373E36" w:rsidRPr="00047109" w:rsidRDefault="00373E36" w:rsidP="00BC1305">
                                    <w:pPr>
                                      <w:jc w:val="center"/>
                                      <w:rPr>
                                        <w:b/>
                                      </w:rPr>
                                    </w:pPr>
                                    <w:r>
                                      <w:rPr>
                                        <w:b/>
                                      </w:rPr>
                                      <w:t>Privatization of British Railway with HS2 project implementation</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66" name="Rounded Rectangle 66"/>
                              <wps:cNvSpPr/>
                              <wps:spPr>
                                <a:xfrm>
                                  <a:off x="695325" y="0"/>
                                  <a:ext cx="1304925" cy="257175"/>
                                </a:xfrm>
                                <a:prstGeom prst="roundRect">
                                  <a:avLst/>
                                </a:prstGeom>
                                <a:solidFill>
                                  <a:srgbClr val="00B050"/>
                                </a:solidFill>
                              </wps:spPr>
                              <wps:style>
                                <a:lnRef idx="2">
                                  <a:schemeClr val="accent5"/>
                                </a:lnRef>
                                <a:fillRef idx="1">
                                  <a:schemeClr val="lt1"/>
                                </a:fillRef>
                                <a:effectRef idx="0">
                                  <a:schemeClr val="accent5"/>
                                </a:effectRef>
                                <a:fontRef idx="minor">
                                  <a:schemeClr val="dk1"/>
                                </a:fontRef>
                              </wps:style>
                              <wps:txbx>
                                <w:txbxContent>
                                  <w:p w14:paraId="3A596555" w14:textId="77777777" w:rsidR="00373E36" w:rsidRPr="00471444" w:rsidRDefault="00373E36" w:rsidP="00BC1305">
                                    <w:pPr>
                                      <w:jc w:val="center"/>
                                      <w:rPr>
                                        <w:b/>
                                        <w:sz w:val="18"/>
                                        <w:szCs w:val="18"/>
                                      </w:rPr>
                                    </w:pPr>
                                    <w:r w:rsidRPr="00471444">
                                      <w:rPr>
                                        <w:b/>
                                        <w:sz w:val="18"/>
                                        <w:szCs w:val="18"/>
                                      </w:rPr>
                                      <w:t>Forces to 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7" name="Group 67"/>
                              <wpg:cNvGrpSpPr/>
                              <wpg:grpSpPr>
                                <a:xfrm>
                                  <a:off x="0" y="552780"/>
                                  <a:ext cx="2295525" cy="4495049"/>
                                  <a:chOff x="0" y="-37770"/>
                                  <a:chExt cx="2295525" cy="4495049"/>
                                </a:xfrm>
                              </wpg:grpSpPr>
                              <wps:wsp>
                                <wps:cNvPr id="68" name="Text Box 68"/>
                                <wps:cNvSpPr txBox="1"/>
                                <wps:spPr>
                                  <a:xfrm>
                                    <a:off x="0" y="-37770"/>
                                    <a:ext cx="2295525" cy="256691"/>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671DB62F" w14:textId="026CEBDD" w:rsidR="00373E36" w:rsidRPr="00471444" w:rsidRDefault="00373E36" w:rsidP="00BC1305">
                                      <w:pPr>
                                        <w:spacing w:line="240" w:lineRule="auto"/>
                                        <w:jc w:val="center"/>
                                        <w:rPr>
                                          <w:sz w:val="18"/>
                                          <w:szCs w:val="18"/>
                                        </w:rPr>
                                      </w:pPr>
                                      <w:r w:rsidRPr="00BC1305">
                                        <w:rPr>
                                          <w:sz w:val="18"/>
                                          <w:szCs w:val="18"/>
                                          <w:lang w:val="en-GB"/>
                                        </w:rPr>
                                        <w:t>The motive for profit by private sector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9" name="Text Box 69"/>
                                <wps:cNvSpPr txBox="1"/>
                                <wps:spPr>
                                  <a:xfrm>
                                    <a:off x="0" y="714345"/>
                                    <a:ext cx="2295525" cy="247515"/>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1591B592" w14:textId="5BCABCAF" w:rsidR="00373E36" w:rsidRPr="00471444" w:rsidRDefault="00373E36" w:rsidP="00BC1305">
                                      <w:pPr>
                                        <w:spacing w:line="240" w:lineRule="auto"/>
                                        <w:jc w:val="center"/>
                                        <w:rPr>
                                          <w:sz w:val="18"/>
                                          <w:szCs w:val="18"/>
                                        </w:rPr>
                                      </w:pPr>
                                      <w:r w:rsidRPr="00BC1305">
                                        <w:rPr>
                                          <w:sz w:val="18"/>
                                          <w:szCs w:val="18"/>
                                          <w:lang w:val="en-GB"/>
                                        </w:rPr>
                                        <w:t>To put an end to state funding scheme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0" name="Text Box 70"/>
                                <wps:cNvSpPr txBox="1"/>
                                <wps:spPr>
                                  <a:xfrm>
                                    <a:off x="0" y="1201866"/>
                                    <a:ext cx="2295525" cy="484004"/>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26293532" w14:textId="52CA4590" w:rsidR="00373E36" w:rsidRPr="00471444" w:rsidRDefault="00373E36" w:rsidP="00BC1305">
                                      <w:pPr>
                                        <w:spacing w:line="240" w:lineRule="auto"/>
                                        <w:jc w:val="center"/>
                                        <w:rPr>
                                          <w:sz w:val="18"/>
                                          <w:szCs w:val="18"/>
                                        </w:rPr>
                                      </w:pPr>
                                      <w:r w:rsidRPr="00BC1305">
                                        <w:rPr>
                                          <w:sz w:val="18"/>
                                          <w:szCs w:val="18"/>
                                          <w:lang w:val="en-GB"/>
                                        </w:rPr>
                                        <w:t xml:space="preserve">Dr </w:t>
                                      </w:r>
                                      <w:proofErr w:type="spellStart"/>
                                      <w:r w:rsidRPr="00BC1305">
                                        <w:rPr>
                                          <w:sz w:val="18"/>
                                          <w:szCs w:val="18"/>
                                          <w:lang w:val="en-GB"/>
                                        </w:rPr>
                                        <w:t>Beeching</w:t>
                                      </w:r>
                                      <w:proofErr w:type="spellEnd"/>
                                      <w:r w:rsidRPr="00BC1305">
                                        <w:rPr>
                                          <w:sz w:val="18"/>
                                          <w:szCs w:val="18"/>
                                          <w:lang w:val="en-GB"/>
                                        </w:rPr>
                                        <w:t xml:space="preserve"> report, for modernization and to deliver the needs for the life style at the 21st century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1" name="Text Box 71"/>
                                <wps:cNvSpPr txBox="1"/>
                                <wps:spPr>
                                  <a:xfrm>
                                    <a:off x="0" y="1970045"/>
                                    <a:ext cx="2295525" cy="372792"/>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60FA2FB1" w14:textId="56EDD77D" w:rsidR="00373E36" w:rsidRPr="00471444" w:rsidRDefault="00373E36" w:rsidP="00BC1305">
                                      <w:pPr>
                                        <w:spacing w:line="240" w:lineRule="auto"/>
                                        <w:jc w:val="center"/>
                                        <w:rPr>
                                          <w:sz w:val="18"/>
                                          <w:szCs w:val="18"/>
                                        </w:rPr>
                                      </w:pPr>
                                      <w:r w:rsidRPr="00BC1305">
                                        <w:rPr>
                                          <w:sz w:val="18"/>
                                          <w:szCs w:val="18"/>
                                          <w:lang w:val="en-GB"/>
                                        </w:rPr>
                                        <w:t>Creating more jobs and safe time, money and life's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2" name="Text Box 72"/>
                                <wps:cNvSpPr txBox="1"/>
                                <wps:spPr>
                                  <a:xfrm>
                                    <a:off x="0" y="2584585"/>
                                    <a:ext cx="2295525" cy="386918"/>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3F3A0A47" w14:textId="556EB1A6" w:rsidR="00373E36" w:rsidRPr="00471444" w:rsidRDefault="00373E36" w:rsidP="00BC1305">
                                      <w:pPr>
                                        <w:spacing w:line="240" w:lineRule="auto"/>
                                        <w:jc w:val="center"/>
                                        <w:rPr>
                                          <w:sz w:val="18"/>
                                          <w:szCs w:val="18"/>
                                        </w:rPr>
                                      </w:pPr>
                                      <w:r w:rsidRPr="00BC1305">
                                        <w:rPr>
                                          <w:sz w:val="18"/>
                                          <w:szCs w:val="18"/>
                                        </w:rPr>
                                        <w:t>Catch up with forefront countries in the world with advance Railways technology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3" name="Text Box 73"/>
                                <wps:cNvSpPr txBox="1"/>
                                <wps:spPr>
                                  <a:xfrm>
                                    <a:off x="0" y="3382028"/>
                                    <a:ext cx="2295525" cy="437392"/>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64884C01" w14:textId="7DB4C03E" w:rsidR="00373E36" w:rsidRPr="00471444" w:rsidRDefault="00373E36" w:rsidP="00BC1305">
                                      <w:pPr>
                                        <w:spacing w:line="240" w:lineRule="auto"/>
                                        <w:jc w:val="center"/>
                                        <w:rPr>
                                          <w:sz w:val="18"/>
                                          <w:szCs w:val="18"/>
                                        </w:rPr>
                                      </w:pPr>
                                      <w:r w:rsidRPr="00BC1305">
                                        <w:rPr>
                                          <w:sz w:val="18"/>
                                          <w:szCs w:val="18"/>
                                        </w:rPr>
                                        <w:t>Remove Railways from short-term political control- to long term strategic plan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4" name="Text Box 74"/>
                                <wps:cNvSpPr txBox="1"/>
                                <wps:spPr>
                                  <a:xfrm>
                                    <a:off x="0" y="4128259"/>
                                    <a:ext cx="2295525" cy="329020"/>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207D0219" w14:textId="723393CC" w:rsidR="00373E36" w:rsidRPr="00471444" w:rsidRDefault="00373E36" w:rsidP="00BC1305">
                                      <w:pPr>
                                        <w:spacing w:line="240" w:lineRule="auto"/>
                                        <w:jc w:val="center"/>
                                        <w:rPr>
                                          <w:sz w:val="18"/>
                                          <w:szCs w:val="18"/>
                                        </w:rPr>
                                      </w:pPr>
                                      <w:r w:rsidRPr="00BC1305">
                                        <w:rPr>
                                          <w:sz w:val="18"/>
                                          <w:szCs w:val="18"/>
                                        </w:rPr>
                                        <w:t>Improving infrastructure and Railways Network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78" name="Group 78"/>
                              <wpg:cNvGrpSpPr/>
                              <wpg:grpSpPr>
                                <a:xfrm>
                                  <a:off x="2314575" y="581025"/>
                                  <a:ext cx="342900" cy="4467225"/>
                                  <a:chOff x="-19050" y="0"/>
                                  <a:chExt cx="342900" cy="4467225"/>
                                </a:xfrm>
                              </wpg:grpSpPr>
                              <wps:wsp>
                                <wps:cNvPr id="79" name="Text Box 79"/>
                                <wps:cNvSpPr txBox="1"/>
                                <wps:spPr>
                                  <a:xfrm>
                                    <a:off x="9525" y="0"/>
                                    <a:ext cx="314325" cy="238125"/>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7AF19235" w14:textId="77777777" w:rsidR="00373E36" w:rsidRPr="00B41A3E" w:rsidRDefault="00373E36" w:rsidP="00BC1305">
                                      <w:pPr>
                                        <w:rPr>
                                          <w:sz w:val="18"/>
                                          <w:szCs w:val="18"/>
                                        </w:rPr>
                                      </w:pPr>
                                      <w:r>
                                        <w:rPr>
                                          <w:sz w:val="18"/>
                                          <w:szCs w:val="18"/>
                                        </w:rPr>
                                        <w:t>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0" name="Text Box 80"/>
                                <wps:cNvSpPr txBox="1"/>
                                <wps:spPr>
                                  <a:xfrm>
                                    <a:off x="9525" y="723838"/>
                                    <a:ext cx="314325" cy="228600"/>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5891704E" w14:textId="77777777" w:rsidR="00373E36" w:rsidRPr="00B41A3E" w:rsidRDefault="00373E36" w:rsidP="00BC1305">
                                      <w:pPr>
                                        <w:rPr>
                                          <w:sz w:val="18"/>
                                          <w:szCs w:val="18"/>
                                        </w:rPr>
                                      </w:pPr>
                                      <w:r>
                                        <w:rPr>
                                          <w:sz w:val="18"/>
                                          <w:szCs w:val="18"/>
                                        </w:rPr>
                                        <w:t>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1" name="Text Box 81"/>
                                <wps:cNvSpPr txBox="1"/>
                                <wps:spPr>
                                  <a:xfrm>
                                    <a:off x="-19050" y="2114358"/>
                                    <a:ext cx="342900" cy="228600"/>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14DE598B" w14:textId="77777777" w:rsidR="00373E36" w:rsidRPr="00B41A3E" w:rsidRDefault="00373E36" w:rsidP="00BC1305">
                                      <w:pPr>
                                        <w:rPr>
                                          <w:sz w:val="18"/>
                                          <w:szCs w:val="18"/>
                                        </w:rPr>
                                      </w:pPr>
                                      <w:r>
                                        <w:rPr>
                                          <w:sz w:val="18"/>
                                          <w:szCs w:val="18"/>
                                        </w:rPr>
                                        <w:t>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2" name="Text Box 82"/>
                                <wps:cNvSpPr txBox="1"/>
                                <wps:spPr>
                                  <a:xfrm>
                                    <a:off x="0" y="4257675"/>
                                    <a:ext cx="304800" cy="209550"/>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63CC95F1" w14:textId="77777777" w:rsidR="00373E36" w:rsidRPr="00B41A3E" w:rsidRDefault="00373E36" w:rsidP="00BC1305">
                                      <w:pPr>
                                        <w:rPr>
                                          <w:sz w:val="18"/>
                                          <w:szCs w:val="18"/>
                                        </w:rPr>
                                      </w:pPr>
                                      <w:r>
                                        <w:rPr>
                                          <w:sz w:val="18"/>
                                          <w:szCs w:val="18"/>
                                        </w:rPr>
                                        <w:t>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4" name="Text Box 84"/>
                                <wps:cNvSpPr txBox="1"/>
                                <wps:spPr>
                                  <a:xfrm>
                                    <a:off x="9525" y="3552727"/>
                                    <a:ext cx="304800" cy="247545"/>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565EAA61" w14:textId="77777777" w:rsidR="00373E36" w:rsidRPr="00B41A3E" w:rsidRDefault="00373E36" w:rsidP="00BC1305">
                                      <w:pPr>
                                        <w:rPr>
                                          <w:sz w:val="18"/>
                                          <w:szCs w:val="18"/>
                                        </w:rPr>
                                      </w:pPr>
                                      <w:r>
                                        <w:rPr>
                                          <w:sz w:val="18"/>
                                          <w:szCs w:val="18"/>
                                        </w:rPr>
                                        <w:t>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5" name="Text Box 85"/>
                                <wps:cNvSpPr txBox="1"/>
                                <wps:spPr>
                                  <a:xfrm>
                                    <a:off x="0" y="1425364"/>
                                    <a:ext cx="304800" cy="231933"/>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11394308" w14:textId="77777777" w:rsidR="00373E36" w:rsidRPr="00B41A3E" w:rsidRDefault="00373E36" w:rsidP="00BC1305">
                                      <w:pPr>
                                        <w:rPr>
                                          <w:sz w:val="18"/>
                                          <w:szCs w:val="18"/>
                                        </w:rPr>
                                      </w:pPr>
                                      <w:r>
                                        <w:rPr>
                                          <w:sz w:val="18"/>
                                          <w:szCs w:val="18"/>
                                        </w:rPr>
                                        <w:t>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6" name="Text Box 86"/>
                                <wps:cNvSpPr txBox="1"/>
                                <wps:spPr>
                                  <a:xfrm>
                                    <a:off x="0" y="2771775"/>
                                    <a:ext cx="304800" cy="209550"/>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4A877574" w14:textId="77777777" w:rsidR="00373E36" w:rsidRPr="00B41A3E" w:rsidRDefault="00373E36" w:rsidP="00BC1305">
                                      <w:pPr>
                                        <w:rPr>
                                          <w:sz w:val="18"/>
                                          <w:szCs w:val="18"/>
                                        </w:rPr>
                                      </w:pPr>
                                      <w:r>
                                        <w:rPr>
                                          <w:sz w:val="18"/>
                                          <w:szCs w:val="18"/>
                                        </w:rPr>
                                        <w:t>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grpSp>
                          <wpg:cNvPr id="89" name="Group 89"/>
                          <wpg:cNvGrpSpPr/>
                          <wpg:grpSpPr>
                            <a:xfrm>
                              <a:off x="3409950" y="402380"/>
                              <a:ext cx="2295525" cy="4662404"/>
                              <a:chOff x="0" y="-178645"/>
                              <a:chExt cx="2295525" cy="4662404"/>
                            </a:xfrm>
                          </wpg:grpSpPr>
                          <wps:wsp>
                            <wps:cNvPr id="90" name="Text Box 90"/>
                            <wps:cNvSpPr txBox="1"/>
                            <wps:spPr>
                              <a:xfrm>
                                <a:off x="0" y="-178645"/>
                                <a:ext cx="2295525" cy="397623"/>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235DD4AC" w14:textId="10F22C6A" w:rsidR="00373E36" w:rsidRPr="00471444" w:rsidRDefault="00373E36" w:rsidP="0032533F">
                                  <w:pPr>
                                    <w:spacing w:line="240" w:lineRule="auto"/>
                                    <w:rPr>
                                      <w:sz w:val="18"/>
                                      <w:szCs w:val="18"/>
                                    </w:rPr>
                                  </w:pPr>
                                  <w:r w:rsidRPr="0032533F">
                                    <w:rPr>
                                      <w:sz w:val="18"/>
                                      <w:szCs w:val="18"/>
                                    </w:rPr>
                                    <w:t>Businessmen against scraping of steam Locomotives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1" name="Text Box 91"/>
                            <wps:cNvSpPr txBox="1"/>
                            <wps:spPr>
                              <a:xfrm>
                                <a:off x="0" y="589532"/>
                                <a:ext cx="2295525" cy="372433"/>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64933510" w14:textId="1FB93BAC" w:rsidR="00373E36" w:rsidRPr="00471444" w:rsidRDefault="00373E36" w:rsidP="00BC1305">
                                  <w:pPr>
                                    <w:spacing w:line="240" w:lineRule="auto"/>
                                    <w:jc w:val="center"/>
                                    <w:rPr>
                                      <w:sz w:val="18"/>
                                      <w:szCs w:val="18"/>
                                    </w:rPr>
                                  </w:pPr>
                                  <w:r w:rsidRPr="00E86D60">
                                    <w:rPr>
                                      <w:sz w:val="18"/>
                                      <w:szCs w:val="18"/>
                                    </w:rPr>
                                    <w:t>Local landowners, farmers, environment protection activists, HS1, HS2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2" name="Text Box 92"/>
                            <wps:cNvSpPr txBox="1"/>
                            <wps:spPr>
                              <a:xfrm>
                                <a:off x="0" y="1343025"/>
                                <a:ext cx="2295525" cy="342900"/>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66B91611" w14:textId="36E1B8F0" w:rsidR="00373E36" w:rsidRPr="00471444" w:rsidRDefault="00373E36" w:rsidP="00BC1305">
                                  <w:pPr>
                                    <w:rPr>
                                      <w:sz w:val="18"/>
                                      <w:szCs w:val="18"/>
                                    </w:rPr>
                                  </w:pPr>
                                  <w:r w:rsidRPr="00E86D60">
                                    <w:rPr>
                                      <w:sz w:val="18"/>
                                      <w:szCs w:val="18"/>
                                    </w:rPr>
                                    <w:t>Trade unions dispute for increasing wages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 name="Text Box 93"/>
                            <wps:cNvSpPr txBox="1"/>
                            <wps:spPr>
                              <a:xfrm>
                                <a:off x="0" y="1840565"/>
                                <a:ext cx="2295525" cy="502359"/>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725C1C76" w14:textId="04FA9314" w:rsidR="00373E36" w:rsidRPr="00471444" w:rsidRDefault="00373E36" w:rsidP="00E86D60">
                                  <w:pPr>
                                    <w:spacing w:line="240" w:lineRule="auto"/>
                                    <w:jc w:val="center"/>
                                    <w:rPr>
                                      <w:sz w:val="18"/>
                                      <w:szCs w:val="18"/>
                                    </w:rPr>
                                  </w:pPr>
                                  <w:r w:rsidRPr="00E86D60">
                                    <w:rPr>
                                      <w:sz w:val="18"/>
                                      <w:szCs w:val="18"/>
                                    </w:rPr>
                                    <w:t xml:space="preserve">Railway preservation movement led by Tom </w:t>
                                  </w:r>
                                  <w:proofErr w:type="spellStart"/>
                                  <w:r w:rsidRPr="00E86D60">
                                    <w:rPr>
                                      <w:sz w:val="18"/>
                                      <w:szCs w:val="18"/>
                                    </w:rPr>
                                    <w:t>Rolt</w:t>
                                  </w:r>
                                  <w:proofErr w:type="spellEnd"/>
                                  <w:r w:rsidRPr="00E86D60">
                                    <w:rPr>
                                      <w:sz w:val="18"/>
                                      <w:szCs w:val="18"/>
                                    </w:rPr>
                                    <w:t xml:space="preserve">, saved </w:t>
                                  </w:r>
                                  <w:proofErr w:type="spellStart"/>
                                  <w:r w:rsidRPr="00E86D60">
                                    <w:rPr>
                                      <w:sz w:val="18"/>
                                      <w:szCs w:val="18"/>
                                    </w:rPr>
                                    <w:t>Talyllyn</w:t>
                                  </w:r>
                                  <w:proofErr w:type="spellEnd"/>
                                  <w:r w:rsidRPr="00E86D60">
                                    <w:rPr>
                                      <w:sz w:val="18"/>
                                      <w:szCs w:val="18"/>
                                    </w:rPr>
                                    <w:t xml:space="preserve"> Railway from closure in west Wales.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4" name="Text Box 94"/>
                            <wps:cNvSpPr txBox="1"/>
                            <wps:spPr>
                              <a:xfrm>
                                <a:off x="0" y="2608742"/>
                                <a:ext cx="2295525" cy="362782"/>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33524618" w14:textId="7203D0DD" w:rsidR="00373E36" w:rsidRPr="00471444" w:rsidRDefault="00373E36" w:rsidP="00E86D60">
                                  <w:pPr>
                                    <w:spacing w:line="240" w:lineRule="auto"/>
                                    <w:jc w:val="center"/>
                                    <w:rPr>
                                      <w:sz w:val="18"/>
                                      <w:szCs w:val="18"/>
                                    </w:rPr>
                                  </w:pPr>
                                  <w:r w:rsidRPr="00E86D60">
                                    <w:rPr>
                                      <w:sz w:val="18"/>
                                      <w:szCs w:val="18"/>
                                    </w:rPr>
                                    <w:t>Green movement activists against coal production and steam trains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5" name="Text Box 95"/>
                            <wps:cNvSpPr txBox="1"/>
                            <wps:spPr>
                              <a:xfrm>
                                <a:off x="0" y="3322560"/>
                                <a:ext cx="2295525" cy="496861"/>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2587F187" w14:textId="12AEAE38" w:rsidR="00373E36" w:rsidRPr="00471444" w:rsidRDefault="00373E36" w:rsidP="00BC1305">
                                  <w:pPr>
                                    <w:spacing w:line="240" w:lineRule="auto"/>
                                    <w:jc w:val="center"/>
                                    <w:rPr>
                                      <w:sz w:val="18"/>
                                      <w:szCs w:val="18"/>
                                    </w:rPr>
                                  </w:pPr>
                                  <w:r w:rsidRPr="00E86D60">
                                    <w:rPr>
                                      <w:sz w:val="18"/>
                                      <w:szCs w:val="18"/>
                                    </w:rPr>
                                    <w:t>Politian against high cost projects.eg, Channel Tunnel, the conservative government 1984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6" name="Text Box 96"/>
                            <wps:cNvSpPr txBox="1"/>
                            <wps:spPr>
                              <a:xfrm>
                                <a:off x="0" y="4086571"/>
                                <a:ext cx="2295525" cy="397188"/>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7EB25C5D" w14:textId="27BE65C1" w:rsidR="00373E36" w:rsidRPr="00471444" w:rsidRDefault="00373E36" w:rsidP="00BC1305">
                                  <w:pPr>
                                    <w:spacing w:line="240" w:lineRule="auto"/>
                                    <w:jc w:val="center"/>
                                    <w:rPr>
                                      <w:sz w:val="18"/>
                                      <w:szCs w:val="18"/>
                                    </w:rPr>
                                  </w:pPr>
                                  <w:r w:rsidRPr="00E86D60">
                                    <w:rPr>
                                      <w:sz w:val="18"/>
                                      <w:szCs w:val="18"/>
                                    </w:rPr>
                                    <w:t xml:space="preserve">Taxpayers; privatization is benefiting overseas </w:t>
                                  </w:r>
                                  <w:proofErr w:type="spellStart"/>
                                  <w:r w:rsidRPr="00E86D60">
                                    <w:rPr>
                                      <w:sz w:val="18"/>
                                      <w:szCs w:val="18"/>
                                    </w:rPr>
                                    <w:t>Gov</w:t>
                                  </w:r>
                                  <w:proofErr w:type="spellEnd"/>
                                  <w:r w:rsidRPr="00E86D60">
                                    <w:rPr>
                                      <w:sz w:val="18"/>
                                      <w:szCs w:val="18"/>
                                    </w:rPr>
                                    <w:t>-rather than UK Government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100" name="Group 100"/>
                        <wpg:cNvGrpSpPr/>
                        <wpg:grpSpPr>
                          <a:xfrm>
                            <a:off x="3057523" y="581025"/>
                            <a:ext cx="2676527" cy="4562475"/>
                            <a:chOff x="-2" y="0"/>
                            <a:chExt cx="2676527" cy="4562475"/>
                          </a:xfrm>
                        </wpg:grpSpPr>
                        <wpg:grpSp>
                          <wpg:cNvPr id="101" name="Group 101"/>
                          <wpg:cNvGrpSpPr/>
                          <wpg:grpSpPr>
                            <a:xfrm>
                              <a:off x="-2" y="0"/>
                              <a:ext cx="333946" cy="4467225"/>
                              <a:chOff x="-2" y="0"/>
                              <a:chExt cx="333946" cy="4467225"/>
                            </a:xfrm>
                          </wpg:grpSpPr>
                          <wps:wsp>
                            <wps:cNvPr id="102" name="Text Box 102"/>
                            <wps:cNvSpPr txBox="1"/>
                            <wps:spPr>
                              <a:xfrm>
                                <a:off x="9525" y="0"/>
                                <a:ext cx="314325" cy="238125"/>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0EE3A7F6" w14:textId="77777777" w:rsidR="00373E36" w:rsidRPr="00B41A3E" w:rsidRDefault="00373E36" w:rsidP="00BC1305">
                                  <w:pPr>
                                    <w:rPr>
                                      <w:sz w:val="18"/>
                                      <w:szCs w:val="18"/>
                                    </w:rPr>
                                  </w:pPr>
                                  <w:r>
                                    <w:rPr>
                                      <w:sz w:val="18"/>
                                      <w:szCs w:val="18"/>
                                    </w:rPr>
                                    <w:t>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3" name="Text Box 103"/>
                            <wps:cNvSpPr txBox="1"/>
                            <wps:spPr>
                              <a:xfrm>
                                <a:off x="-1" y="723807"/>
                                <a:ext cx="333945" cy="228600"/>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33D3FC6D" w14:textId="77777777" w:rsidR="00373E36" w:rsidRPr="00B41A3E" w:rsidRDefault="00373E36" w:rsidP="00BC1305">
                                  <w:pPr>
                                    <w:rPr>
                                      <w:sz w:val="18"/>
                                      <w:szCs w:val="18"/>
                                    </w:rPr>
                                  </w:pPr>
                                  <w:r>
                                    <w:rPr>
                                      <w:sz w:val="18"/>
                                      <w:szCs w:val="18"/>
                                    </w:rPr>
                                    <w:t>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4" name="Text Box 104"/>
                            <wps:cNvSpPr txBox="1"/>
                            <wps:spPr>
                              <a:xfrm>
                                <a:off x="-2" y="2114422"/>
                                <a:ext cx="323851" cy="228600"/>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7EA4BB13" w14:textId="77777777" w:rsidR="00373E36" w:rsidRPr="00B41A3E" w:rsidRDefault="00373E36" w:rsidP="00BC1305">
                                  <w:pPr>
                                    <w:rPr>
                                      <w:sz w:val="18"/>
                                      <w:szCs w:val="18"/>
                                    </w:rPr>
                                  </w:pPr>
                                  <w:r>
                                    <w:rPr>
                                      <w:sz w:val="18"/>
                                      <w:szCs w:val="18"/>
                                    </w:rPr>
                                    <w:t>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5" name="Text Box 105"/>
                            <wps:cNvSpPr txBox="1"/>
                            <wps:spPr>
                              <a:xfrm>
                                <a:off x="0" y="4257675"/>
                                <a:ext cx="304800" cy="209550"/>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5ABC7902" w14:textId="77777777" w:rsidR="00373E36" w:rsidRPr="00B41A3E" w:rsidRDefault="00373E36" w:rsidP="00BC1305">
                                  <w:pPr>
                                    <w:rPr>
                                      <w:sz w:val="18"/>
                                      <w:szCs w:val="18"/>
                                    </w:rPr>
                                  </w:pPr>
                                  <w:r>
                                    <w:rPr>
                                      <w:sz w:val="18"/>
                                      <w:szCs w:val="18"/>
                                    </w:rPr>
                                    <w:t>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7" name="Text Box 107"/>
                            <wps:cNvSpPr txBox="1"/>
                            <wps:spPr>
                              <a:xfrm>
                                <a:off x="9525" y="3552825"/>
                                <a:ext cx="304800" cy="209550"/>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0E10ED83" w14:textId="77777777" w:rsidR="00373E36" w:rsidRPr="00B41A3E" w:rsidRDefault="00373E36" w:rsidP="00BC1305">
                                  <w:pPr>
                                    <w:rPr>
                                      <w:sz w:val="18"/>
                                      <w:szCs w:val="18"/>
                                    </w:rPr>
                                  </w:pPr>
                                  <w:r>
                                    <w:rPr>
                                      <w:sz w:val="18"/>
                                      <w:szCs w:val="18"/>
                                    </w:rPr>
                                    <w:t>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8" name="Text Box 108"/>
                            <wps:cNvSpPr txBox="1"/>
                            <wps:spPr>
                              <a:xfrm>
                                <a:off x="0" y="1425316"/>
                                <a:ext cx="304800" cy="231980"/>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22869321" w14:textId="77777777" w:rsidR="00373E36" w:rsidRPr="00B41A3E" w:rsidRDefault="00373E36" w:rsidP="00BC1305">
                                  <w:pPr>
                                    <w:rPr>
                                      <w:sz w:val="18"/>
                                      <w:szCs w:val="18"/>
                                    </w:rPr>
                                  </w:pPr>
                                  <w:r>
                                    <w:rPr>
                                      <w:sz w:val="18"/>
                                      <w:szCs w:val="18"/>
                                    </w:rPr>
                                    <w:t>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9" name="Text Box 109"/>
                            <wps:cNvSpPr txBox="1"/>
                            <wps:spPr>
                              <a:xfrm>
                                <a:off x="0" y="2771775"/>
                                <a:ext cx="304800" cy="209550"/>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36DEED3C" w14:textId="77777777" w:rsidR="00373E36" w:rsidRPr="00B41A3E" w:rsidRDefault="00373E36" w:rsidP="00BC1305">
                                  <w:pPr>
                                    <w:rPr>
                                      <w:sz w:val="18"/>
                                      <w:szCs w:val="18"/>
                                    </w:rPr>
                                  </w:pPr>
                                  <w:r>
                                    <w:rPr>
                                      <w:sz w:val="18"/>
                                      <w:szCs w:val="18"/>
                                    </w:rPr>
                                    <w:t>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12" name="Group 112"/>
                          <wpg:cNvGrpSpPr/>
                          <wpg:grpSpPr>
                            <a:xfrm>
                              <a:off x="76200" y="314325"/>
                              <a:ext cx="2600325" cy="4248150"/>
                              <a:chOff x="0" y="0"/>
                              <a:chExt cx="2600325" cy="4248150"/>
                            </a:xfrm>
                          </wpg:grpSpPr>
                          <wps:wsp>
                            <wps:cNvPr id="113" name="Straight Arrow Connector 113"/>
                            <wps:cNvCnPr/>
                            <wps:spPr>
                              <a:xfrm flipH="1">
                                <a:off x="0" y="0"/>
                                <a:ext cx="2543175" cy="0"/>
                              </a:xfrm>
                              <a:prstGeom prst="straightConnector1">
                                <a:avLst/>
                              </a:prstGeom>
                              <a:ln>
                                <a:tailEnd type="triangle"/>
                              </a:ln>
                            </wps:spPr>
                            <wps:style>
                              <a:lnRef idx="2">
                                <a:schemeClr val="accent5"/>
                              </a:lnRef>
                              <a:fillRef idx="1">
                                <a:schemeClr val="lt1"/>
                              </a:fillRef>
                              <a:effectRef idx="0">
                                <a:schemeClr val="accent5"/>
                              </a:effectRef>
                              <a:fontRef idx="minor">
                                <a:schemeClr val="dk1"/>
                              </a:fontRef>
                            </wps:style>
                            <wps:bodyPr/>
                          </wps:wsp>
                          <wps:wsp>
                            <wps:cNvPr id="114" name="Straight Arrow Connector 114"/>
                            <wps:cNvCnPr/>
                            <wps:spPr>
                              <a:xfrm flipH="1">
                                <a:off x="57150" y="733425"/>
                                <a:ext cx="2543175" cy="0"/>
                              </a:xfrm>
                              <a:prstGeom prst="straightConnector1">
                                <a:avLst/>
                              </a:prstGeom>
                              <a:ln>
                                <a:tailEnd type="triangle"/>
                              </a:ln>
                            </wps:spPr>
                            <wps:style>
                              <a:lnRef idx="2">
                                <a:schemeClr val="accent5"/>
                              </a:lnRef>
                              <a:fillRef idx="1">
                                <a:schemeClr val="lt1"/>
                              </a:fillRef>
                              <a:effectRef idx="0">
                                <a:schemeClr val="accent5"/>
                              </a:effectRef>
                              <a:fontRef idx="minor">
                                <a:schemeClr val="dk1"/>
                              </a:fontRef>
                            </wps:style>
                            <wps:bodyPr/>
                          </wps:wsp>
                          <wps:wsp>
                            <wps:cNvPr id="115" name="Straight Arrow Connector 115"/>
                            <wps:cNvCnPr/>
                            <wps:spPr>
                              <a:xfrm flipH="1">
                                <a:off x="57150" y="1457325"/>
                                <a:ext cx="2543175" cy="0"/>
                              </a:xfrm>
                              <a:prstGeom prst="straightConnector1">
                                <a:avLst/>
                              </a:prstGeom>
                              <a:ln>
                                <a:tailEnd type="triangle"/>
                              </a:ln>
                            </wps:spPr>
                            <wps:style>
                              <a:lnRef idx="2">
                                <a:schemeClr val="accent5"/>
                              </a:lnRef>
                              <a:fillRef idx="1">
                                <a:schemeClr val="lt1"/>
                              </a:fillRef>
                              <a:effectRef idx="0">
                                <a:schemeClr val="accent5"/>
                              </a:effectRef>
                              <a:fontRef idx="minor">
                                <a:schemeClr val="dk1"/>
                              </a:fontRef>
                            </wps:style>
                            <wps:bodyPr/>
                          </wps:wsp>
                          <wps:wsp>
                            <wps:cNvPr id="116" name="Straight Arrow Connector 116"/>
                            <wps:cNvCnPr/>
                            <wps:spPr>
                              <a:xfrm flipH="1">
                                <a:off x="19050" y="2114550"/>
                                <a:ext cx="2543175" cy="0"/>
                              </a:xfrm>
                              <a:prstGeom prst="straightConnector1">
                                <a:avLst/>
                              </a:prstGeom>
                              <a:ln>
                                <a:tailEnd type="triangle"/>
                              </a:ln>
                            </wps:spPr>
                            <wps:style>
                              <a:lnRef idx="2">
                                <a:schemeClr val="accent5"/>
                              </a:lnRef>
                              <a:fillRef idx="1">
                                <a:schemeClr val="lt1"/>
                              </a:fillRef>
                              <a:effectRef idx="0">
                                <a:schemeClr val="accent5"/>
                              </a:effectRef>
                              <a:fontRef idx="minor">
                                <a:schemeClr val="dk1"/>
                              </a:fontRef>
                            </wps:style>
                            <wps:bodyPr/>
                          </wps:wsp>
                          <wps:wsp>
                            <wps:cNvPr id="117" name="Straight Arrow Connector 117"/>
                            <wps:cNvCnPr/>
                            <wps:spPr>
                              <a:xfrm flipH="1">
                                <a:off x="57150" y="2781300"/>
                                <a:ext cx="2543175" cy="0"/>
                              </a:xfrm>
                              <a:prstGeom prst="straightConnector1">
                                <a:avLst/>
                              </a:prstGeom>
                              <a:ln>
                                <a:tailEnd type="triangle"/>
                              </a:ln>
                            </wps:spPr>
                            <wps:style>
                              <a:lnRef idx="2">
                                <a:schemeClr val="accent5"/>
                              </a:lnRef>
                              <a:fillRef idx="1">
                                <a:schemeClr val="lt1"/>
                              </a:fillRef>
                              <a:effectRef idx="0">
                                <a:schemeClr val="accent5"/>
                              </a:effectRef>
                              <a:fontRef idx="minor">
                                <a:schemeClr val="dk1"/>
                              </a:fontRef>
                            </wps:style>
                            <wps:bodyPr/>
                          </wps:wsp>
                          <wps:wsp>
                            <wps:cNvPr id="118" name="Straight Arrow Connector 118"/>
                            <wps:cNvCnPr/>
                            <wps:spPr>
                              <a:xfrm flipH="1">
                                <a:off x="57150" y="3609975"/>
                                <a:ext cx="2543175" cy="0"/>
                              </a:xfrm>
                              <a:prstGeom prst="straightConnector1">
                                <a:avLst/>
                              </a:prstGeom>
                              <a:ln>
                                <a:tailEnd type="triangle"/>
                              </a:ln>
                            </wps:spPr>
                            <wps:style>
                              <a:lnRef idx="2">
                                <a:schemeClr val="accent5"/>
                              </a:lnRef>
                              <a:fillRef idx="1">
                                <a:schemeClr val="lt1"/>
                              </a:fillRef>
                              <a:effectRef idx="0">
                                <a:schemeClr val="accent5"/>
                              </a:effectRef>
                              <a:fontRef idx="minor">
                                <a:schemeClr val="dk1"/>
                              </a:fontRef>
                            </wps:style>
                            <wps:bodyPr/>
                          </wps:wsp>
                          <wps:wsp>
                            <wps:cNvPr id="119" name="Straight Arrow Connector 119"/>
                            <wps:cNvCnPr/>
                            <wps:spPr>
                              <a:xfrm flipH="1">
                                <a:off x="57150" y="4248150"/>
                                <a:ext cx="2543175" cy="0"/>
                              </a:xfrm>
                              <a:prstGeom prst="straightConnector1">
                                <a:avLst/>
                              </a:prstGeom>
                              <a:ln>
                                <a:tailEnd type="triangle"/>
                              </a:ln>
                            </wps:spPr>
                            <wps:style>
                              <a:lnRef idx="2">
                                <a:schemeClr val="accent5"/>
                              </a:lnRef>
                              <a:fillRef idx="1">
                                <a:schemeClr val="lt1"/>
                              </a:fillRef>
                              <a:effectRef idx="0">
                                <a:schemeClr val="accent5"/>
                              </a:effectRef>
                              <a:fontRef idx="minor">
                                <a:schemeClr val="dk1"/>
                              </a:fontRef>
                            </wps:style>
                            <wps:bodyPr/>
                          </wps:wsp>
                        </wpg:grpSp>
                      </wpg:grpSp>
                    </wpg:wgp>
                  </a:graphicData>
                </a:graphic>
                <wp14:sizeRelV relativeFrom="margin">
                  <wp14:pctHeight>0</wp14:pctHeight>
                </wp14:sizeRelV>
              </wp:anchor>
            </w:drawing>
          </mc:Choice>
          <mc:Fallback>
            <w:pict>
              <v:group w14:anchorId="54DA6FF7" id="Group 49" o:spid="_x0000_s1053" style="position:absolute;left:0;text-align:left;margin-left:0;margin-top:20.8pt;width:451.5pt;height:412.4pt;z-index:251662336;mso-height-relative:margin" coordsize="57340,52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">
                <v:group id="Group 50" o:spid="_x0000_s1054" style="position:absolute;width:57054;height:52382" coordsize="57054,523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roundrect id="Rounded Rectangle 51" o:spid="_x0000_s1055" style="position:absolute;left:39052;top:95;width:13621;height:257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rO78A&#10;AADbAAAADwAAAGRycy9kb3ducmV2LnhtbESPzQrCMBCE74LvEFbwpqlCRatRRBHEm394XZq1LTab&#10;0kStPr0RBI/DzHzDzBaNKcWDaldYVjDoRyCIU6sLzhScjpveGITzyBpLy6TgRQ4W83Zrhom2T97T&#10;4+AzESDsElSQe18lUro0J4Oubyvi4F1tbdAHWWdS1/gMcFPKYRSNpMGCw0KOFa1ySm+Hu1Gwu5wq&#10;e1ud3+u3u5abtYl3kyZWqttpllMQnhr/D//aW60gHsD3S/gBcv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6has7vwAAANsAAAAPAAAAAAAAAAAAAAAAAJgCAABkcnMvZG93bnJl&#10;di54bWxQSwUGAAAAAAQABAD1AAAAhAMAAAAA&#10;" fillcolor="#c45911 [2405]" strokecolor="#5b9bd5 [3208]" strokeweight="1pt">
                    <v:stroke joinstyle="miter"/>
                    <v:textbox>
                      <w:txbxContent>
                        <w:p w14:paraId="2BCED9EE" w14:textId="77777777" w:rsidR="00373E36" w:rsidRPr="00471444" w:rsidRDefault="00373E36" w:rsidP="00BC1305">
                          <w:pPr>
                            <w:jc w:val="center"/>
                            <w:rPr>
                              <w:b/>
                              <w:sz w:val="18"/>
                              <w:szCs w:val="18"/>
                            </w:rPr>
                          </w:pPr>
                          <w:r>
                            <w:rPr>
                              <w:b/>
                              <w:sz w:val="18"/>
                              <w:szCs w:val="18"/>
                            </w:rPr>
                            <w:t>Resistors for Change</w:t>
                          </w:r>
                        </w:p>
                      </w:txbxContent>
                    </v:textbox>
                  </v:roundrect>
                  <v:group id="Group 52" o:spid="_x0000_s1056" style="position:absolute;width:30289;height:52382" coordsize="30289,523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MlANsUAAADbAAAADwAAAGRycy9kb3ducmV2LnhtbESPT2vCQBTE74V+h+UV&#10;ems2sVgkdRURlR6CUCNIb4/sMwlm34bsmj/fvisUehxm5jfMcj2aRvTUudqygiSKQRAXVtdcKjjn&#10;+7cFCOeRNTaWScFEDtar56clptoO/E39yZciQNilqKDyvk2ldEVFBl1kW+LgXW1n0AfZlVJ3OAS4&#10;aeQsjj+kwZrDQoUtbSsqbqe7UXAYcNi8J7s+u123008+P16yhJR6fRk3nyA8jf4//Nf+0grmM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TJQDbFAAAA2wAA&#10;AA8AAAAAAAAAAAAAAAAAqgIAAGRycy9kb3ducmV2LnhtbFBLBQYAAAAABAAEAPoAAACcAwAAAAA=&#10;">
                    <v:group id="Group 53" o:spid="_x0000_s1057" style="position:absolute;top:8953;width:25897;height:42609" coordsize="23241,424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shapetype id="_x0000_t32" coordsize="21600,21600" o:spt="32" o:oned="t" path="m,l21600,21600e" filled="f">
                        <v:path arrowok="t" fillok="f" o:connecttype="none"/>
                        <o:lock v:ext="edit" shapetype="t"/>
                      </v:shapetype>
                      <v:shape id="Straight Arrow Connector 54" o:spid="_x0000_s1058" type="#_x0000_t32" style="position:absolute;left:95;width:2314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uS1sQAAADbAAAADwAAAGRycy9kb3ducmV2LnhtbESPQWvCQBSE74L/YXlCL1I3DVVK6ipS&#10;KBR7MhHJ8TX7TILZt3F3q/Hfu4WCx2FmvmGW68F04kLOt5YVvMwSEMSV1S3XCvbF5/MbCB+QNXaW&#10;ScGNPKxX49ESM22vvKNLHmoRIewzVNCE0GdS+qohg35me+LoHa0zGKJ0tdQOrxFuOpkmyUIabDku&#10;NNjTR0PVKf81CtxZz/PyUAxFWW3LHKfpz7dJlXqaDJt3EIGG8Aj/t7+0gvkr/H2JP0Cu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65LWxAAAANsAAAAPAAAAAAAAAAAA&#10;AAAAAKECAABkcnMvZG93bnJldi54bWxQSwUGAAAAAAQABAD5AAAAkgMAAAAA&#10;" filled="t" fillcolor="white [3201]" strokecolor="#5b9bd5 [3208]" strokeweight="1pt">
                        <v:stroke endarrow="block" joinstyle="miter"/>
                      </v:shape>
                      <v:shape id="Straight Arrow Connector 55" o:spid="_x0000_s1059" type="#_x0000_t32" style="position:absolute;top:7620;width:231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6c3TcQAAADbAAAADwAAAGRycy9kb3ducmV2LnhtbESPQWvCQBSE7wX/w/KEXopuGkiR6Coi&#10;FKQ9NRHJ8Zl9JsHs27i7avrvu4VCj8PMfMOsNqPpxZ2c7ywreJ0nIIhrqztuFBzK99kChA/IGnvL&#10;pOCbPGzWk6cV5to++IvuRWhEhLDPUUEbwpBL6euWDPq5HYijd7bOYIjSNVI7fES46WWaJG/SYMdx&#10;ocWBdi3Vl+JmFLirzorqWI5lVX9UBb6kp0+TKvU8HbdLEIHG8B/+a++1giyD3y/xB8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pzdNxAAAANsAAAAPAAAAAAAAAAAA&#10;AAAAAKECAABkcnMvZG93bnJldi54bWxQSwUGAAAAAAQABAD5AAAAkgMAAAAA&#10;" filled="t" fillcolor="white [3201]" strokecolor="#5b9bd5 [3208]" strokeweight="1pt">
                        <v:stroke endarrow="block" joinstyle="miter"/>
                      </v:shape>
                      <v:shape id="Straight Arrow Connector 56" o:spid="_x0000_s1060" type="#_x0000_t32" style="position:absolute;left:95;top:14763;width:2314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3WpOsQAAADbAAAADwAAAGRycy9kb3ducmV2LnhtbESPQWvCQBSE7wX/w/KEXopuDCiSugki&#10;FMSempSS42v2NQnNvk13V03/fbcgeBxm5htmV0xmEBdyvresYLVMQBA3VvfcKnivXhZbED4gaxws&#10;k4Jf8lDks4cdZtpe+Y0uZWhFhLDPUEEXwphJ6ZuODPqlHYmj92WdwRCla6V2eI1wM8g0STbSYM9x&#10;ocORDh013+XZKHA/el3WH9VU1c2pLvEp/Xw1qVKP82n/DCLQFO7hW/uoFaw38P8l/gCZ/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dak6xAAAANsAAAAPAAAAAAAAAAAA&#10;AAAAAKECAABkcnMvZG93bnJldi54bWxQSwUGAAAAAAQABAD5AAAAkgMAAAAA&#10;" filled="t" fillcolor="white [3201]" strokecolor="#5b9bd5 [3208]" strokeweight="1pt">
                        <v:stroke endarrow="block" joinstyle="miter"/>
                      </v:shape>
                      <v:shape id="Straight Arrow Connector 57" o:spid="_x0000_s1061" type="#_x0000_t32" style="position:absolute;top:21050;width:231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kMocQAAADbAAAADwAAAGRycy9kb3ducmV2LnhtbESPQWvCQBSE74X+h+UVvJRmY0BbUlcp&#10;giB6Miklx9fsaxKafZvurhr/vSsIPQ4z8w2zWI2mFydyvrOsYJqkIIhrqztuFHyWm5c3ED4ga+wt&#10;k4ILeVgtHx8WmGt75gOditCICGGfo4I2hCGX0tctGfSJHYij92OdwRCla6R2eI5w08ssTefSYMdx&#10;ocWB1i3Vv8XRKHB/elZUX+VYVvWuKvA5+96bTKnJ0/jxDiLQGP7D9/ZWK5i9wu1L/AFye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OQyhxAAAANsAAAAPAAAAAAAAAAAA&#10;AAAAAKECAABkcnMvZG93bnJldi54bWxQSwUGAAAAAAQABAD5AAAAkgMAAAAA&#10;" filled="t" fillcolor="white [3201]" strokecolor="#5b9bd5 [3208]" strokeweight="1pt">
                        <v:stroke endarrow="block" joinstyle="miter"/>
                      </v:shape>
                      <v:shape id="Straight Arrow Connector 58" o:spid="_x0000_s1062" type="#_x0000_t32" style="position:absolute;top:27336;width:231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aY08EAAADbAAAADwAAAGRycy9kb3ducmV2LnhtbERPz2vCMBS+C/sfwht4kTVdwTE6YxkD&#10;YczTWpEe35pnW2xeapLV+t+bw2DHj+/3ppjNICZyvres4DlJQRA3VvfcKjhUu6dXED4gaxwsk4Ib&#10;eSi2D4sN5tpe+ZumMrQihrDPUUEXwphL6ZuODPrEjsSRO1lnMEToWqkdXmO4GWSWpi/SYM+xocOR&#10;PjpqzuWvUeAuel3Wx2qu6uarLnGV/exNptTycX5/AxFoDv/iP/enVrCOY+OX+APk9g4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FppjTwQAAANsAAAAPAAAAAAAAAAAAAAAA&#10;AKECAABkcnMvZG93bnJldi54bWxQSwUGAAAAAAQABAD5AAAAjwMAAAAA&#10;" filled="t" fillcolor="white [3201]" strokecolor="#5b9bd5 [3208]" strokeweight="1pt">
                        <v:stroke endarrow="block" joinstyle="miter"/>
                      </v:shape>
                      <v:shape id="Straight Arrow Connector 59" o:spid="_x0000_s1063" type="#_x0000_t32" style="position:absolute;top:35718;width:231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o9SMQAAADbAAAADwAAAGRycy9kb3ducmV2LnhtbESPQWvCQBSE74X+h+UVvJRmY0BpU1cp&#10;giB6Miklx9fsaxKafZvurhr/vSsIPQ4z8w2zWI2mFydyvrOsYJqkIIhrqztuFHyWm5dXED4ga+wt&#10;k4ILeVgtHx8WmGt75gOditCICGGfo4I2hCGX0tctGfSJHYij92OdwRCla6R2eI5w08ssTefSYMdx&#10;ocWB1i3Vv8XRKHB/elZUX+VYVvWuKvA5+96bTKnJ0/jxDiLQGP7D9/ZWK5i9we1L/AFye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6j1IxAAAANsAAAAPAAAAAAAAAAAA&#10;AAAAAKECAABkcnMvZG93bnJldi54bWxQSwUGAAAAAAQABAD5AAAAkgMAAAAA&#10;" filled="t" fillcolor="white [3201]" strokecolor="#5b9bd5 [3208]" strokeweight="1pt">
                        <v:stroke endarrow="block" joinstyle="miter"/>
                      </v:shape>
                      <v:shape id="Straight Arrow Connector 60" o:spid="_x0000_s1064" type="#_x0000_t32" style="position:absolute;top:42481;width:231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bxeaMEAAADbAAAADwAAAGRycy9kb3ducmV2LnhtbERPz2vCMBS+C/sfwht4kTVdYTI6YxkD&#10;YczTWpEe35pnW2xeapLV+t+bw2DHj+/3ppjNICZyvres4DlJQRA3VvfcKjhUu6dXED4gaxwsk4Ib&#10;eSi2D4sN5tpe+ZumMrQihrDPUUEXwphL6ZuODPrEjsSRO1lnMEToWqkdXmO4GWSWpmtpsOfY0OFI&#10;Hx015/LXKHAX/VLWx2qu6uarLnGV/exNptTycX5/AxFoDv/iP/enVrCO6+OX+APk9g4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1vF5owQAAANsAAAAPAAAAAAAAAAAAAAAA&#10;AKECAABkcnMvZG93bnJldi54bWxQSwUGAAAAAAQABAD5AAAAjwMAAAAA&#10;" filled="t" fillcolor="white [3201]" strokecolor="#5b9bd5 [3208]" strokeweight="1pt">
                        <v:stroke endarrow="block" joinstyle="miter"/>
                      </v:shape>
                    </v:group>
                    <v:group id="Group 64" o:spid="_x0000_s1065" style="position:absolute;width:30289;height:52382" coordsize="30289,523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gC3ZMQAAADbAAAADwAAAGRycy9kb3ducmV2LnhtbESPT4vCMBTE74LfITzB&#10;m6bVXVm6RhFR8SAL/oFlb4/m2Rabl9LEtn77jSB4HGbmN8x82ZlSNFS7wrKCeByBIE6tLjhTcDlv&#10;R18gnEfWWFomBQ9ysFz0e3NMtG35SM3JZyJA2CWoIPe+SqR0aU4G3dhWxMG72tqgD7LOpK6xDXBT&#10;ykkUzaTBgsNCjhWtc0pvp7tRsGuxXU3jTXO4XdePv/Pnz+8hJqWGg271DcJT59/hV3uvFcw+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gC3ZMQAAADbAAAA&#10;DwAAAAAAAAAAAAAAAACqAgAAZHJzL2Rvd25yZXYueG1sUEsFBgAAAAAEAAQA+gAAAJsDAAAAAA==&#10;">
                      <v:shape id="Text Box 65" o:spid="_x0000_s1066" type="#_x0000_t202" style="position:absolute;left:26765;top:5143;width:3524;height:47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WE48IA&#10;AADbAAAADwAAAGRycy9kb3ducmV2LnhtbESPwWrDMBBE74X8g9hCbo3cErvFtRJCIaTHxjH4ulhb&#10;y8RaGUtxnL+PCoUch5l5wxTb2fZiotF3jhW8rhIQxI3THbcKqtP+5QOED8gae8ek4EYetpvFU4G5&#10;dlc+0lSGVkQI+xwVmBCGXErfGLLoV24gjt6vGy2GKMdW6hGvEW57+ZYkmbTYcVwwONCXoeZcXqyC&#10;d0xsXZ3sz9p5kx3SC6/r80Gp5fO8+wQRaA6P8H/7WyvIUvj7En+A3N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VYTjwgAAANsAAAAPAAAAAAAAAAAAAAAAAJgCAABkcnMvZG93&#10;bnJldi54bWxQSwUGAAAAAAQABAD1AAAAhwMAAAAA&#10;" fillcolor="white [3201]" strokecolor="#5b9bd5 [3208]" strokeweight="1pt">
                        <v:textbox style="layout-flow:vertical;mso-layout-flow-alt:bottom-to-top">
                          <w:txbxContent>
                            <w:p w14:paraId="313898CB" w14:textId="708287B3" w:rsidR="00373E36" w:rsidRPr="00047109" w:rsidRDefault="00373E36" w:rsidP="00BC1305">
                              <w:pPr>
                                <w:jc w:val="center"/>
                                <w:rPr>
                                  <w:b/>
                                </w:rPr>
                              </w:pPr>
                              <w:r>
                                <w:rPr>
                                  <w:b/>
                                </w:rPr>
                                <w:t>Privatization of British Railway with HS2 project implementation</w:t>
                              </w:r>
                            </w:p>
                          </w:txbxContent>
                        </v:textbox>
                      </v:shape>
                      <v:roundrect id="Rounded Rectangle 66" o:spid="_x0000_s1067" style="position:absolute;left:6953;width:13049;height:257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k5t8QA&#10;AADbAAAADwAAAGRycy9kb3ducmV2LnhtbESPQWvCQBSE7wX/w/KEXoputDVIdBURhYZ6MXrx9sg+&#10;k2D2bciumvrrXaHQ4zAz3zDzZWdqcaPWVZYVjIYRCOLc6ooLBcfDdjAF4TyyxtoyKfglB8tF722O&#10;ibZ33tMt84UIEHYJKii9bxIpXV6SQTe0DXHwzrY16INsC6lbvAe4qeU4imJpsOKwUGJD65LyS3Y1&#10;Ck5X98jkPt+ln1+Th//R6eZjmyr13u9WMxCeOv8f/mt/awVxDK8v4QfIx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5ObfEAAAA2wAAAA8AAAAAAAAAAAAAAAAAmAIAAGRycy9k&#10;b3ducmV2LnhtbFBLBQYAAAAABAAEAPUAAACJAwAAAAA=&#10;" fillcolor="#00b050" strokecolor="#5b9bd5 [3208]" strokeweight="1pt">
                        <v:stroke joinstyle="miter"/>
                        <v:textbox>
                          <w:txbxContent>
                            <w:p w14:paraId="3A596555" w14:textId="77777777" w:rsidR="00373E36" w:rsidRPr="00471444" w:rsidRDefault="00373E36" w:rsidP="00BC1305">
                              <w:pPr>
                                <w:jc w:val="center"/>
                                <w:rPr>
                                  <w:b/>
                                  <w:sz w:val="18"/>
                                  <w:szCs w:val="18"/>
                                </w:rPr>
                              </w:pPr>
                              <w:r w:rsidRPr="00471444">
                                <w:rPr>
                                  <w:b/>
                                  <w:sz w:val="18"/>
                                  <w:szCs w:val="18"/>
                                </w:rPr>
                                <w:t>Forces to Change</w:t>
                              </w:r>
                            </w:p>
                          </w:txbxContent>
                        </v:textbox>
                      </v:roundrect>
                      <v:group id="Group 67" o:spid="_x0000_s1068" style="position:absolute;top:5527;width:22955;height:44951" coordorigin=",-377" coordsize="22955,449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Text Box 68" o:spid="_x0000_s1069" type="#_x0000_t202" style="position:absolute;top:-377;width:22955;height:2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zB/sEA&#10;AADbAAAADwAAAGRycy9kb3ducmV2LnhtbERPPW/CMBDdK/EfrENiK3Y6IBQwCJComJCawsB2xEcS&#10;EZ+DbSDl19dDpY5P73u+7G0rHuRD41hDNlYgiEtnGq40HL6371MQISIbbB2Thh8KsFwM3uaYG/fk&#10;L3oUsRIphEOOGuoYu1zKUNZkMYxdR5y4i/MWY4K+ksbjM4XbVn4oNZEWG04NNXa0qam8Fner4dNl&#10;2el17g9qu7+9jutpo/yq0Ho07FczEJH6+C/+c++Mhkkam76kHyA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b8wf7BAAAA2wAAAA8AAAAAAAAAAAAAAAAAmAIAAGRycy9kb3du&#10;cmV2LnhtbFBLBQYAAAAABAAEAPUAAACGAwAAAAA=&#10;" fillcolor="white [3201]" strokecolor="#5b9bd5 [3208]" strokeweight="1pt">
                          <v:textbox>
                            <w:txbxContent>
                              <w:p w14:paraId="671DB62F" w14:textId="026CEBDD" w:rsidR="00373E36" w:rsidRPr="00471444" w:rsidRDefault="00373E36" w:rsidP="00BC1305">
                                <w:pPr>
                                  <w:spacing w:line="240" w:lineRule="auto"/>
                                  <w:jc w:val="center"/>
                                  <w:rPr>
                                    <w:sz w:val="18"/>
                                    <w:szCs w:val="18"/>
                                  </w:rPr>
                                </w:pPr>
                                <w:r w:rsidRPr="00BC1305">
                                  <w:rPr>
                                    <w:sz w:val="18"/>
                                    <w:szCs w:val="18"/>
                                    <w:lang w:val="en-GB"/>
                                  </w:rPr>
                                  <w:t>The motive for profit by private sector</w:t>
                                </w:r>
                              </w:p>
                            </w:txbxContent>
                          </v:textbox>
                        </v:shape>
                        <v:shape id="Text Box 69" o:spid="_x0000_s1070" type="#_x0000_t202" style="position:absolute;top:7143;width:22955;height:24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BkZcQA&#10;AADbAAAADwAAAGRycy9kb3ducmV2LnhtbESPQWsCMRSE7wX/Q3hCbzXZHsRujaKC0pPQrR68vW5e&#10;d5duXrZJ1NVf3wiCx2FmvmGm89624kQ+NI41ZCMFgrh0puFKw+5r/TIBESKywdYxabhQgPls8DTF&#10;3Lgzf9KpiJVIEA45aqhj7HIpQ1mTxTByHXHyfpy3GJP0lTQezwluW/mq1FhabDgt1NjRqqbytzha&#10;DRuXZYfrd79T6+3fdb+cNMovCq2fh/3iHUSkPj7C9/aH0TB+g9uX9APk7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mwZGXEAAAA2wAAAA8AAAAAAAAAAAAAAAAAmAIAAGRycy9k&#10;b3ducmV2LnhtbFBLBQYAAAAABAAEAPUAAACJAwAAAAA=&#10;" fillcolor="white [3201]" strokecolor="#5b9bd5 [3208]" strokeweight="1pt">
                          <v:textbox>
                            <w:txbxContent>
                              <w:p w14:paraId="1591B592" w14:textId="5BCABCAF" w:rsidR="00373E36" w:rsidRPr="00471444" w:rsidRDefault="00373E36" w:rsidP="00BC1305">
                                <w:pPr>
                                  <w:spacing w:line="240" w:lineRule="auto"/>
                                  <w:jc w:val="center"/>
                                  <w:rPr>
                                    <w:sz w:val="18"/>
                                    <w:szCs w:val="18"/>
                                  </w:rPr>
                                </w:pPr>
                                <w:r w:rsidRPr="00BC1305">
                                  <w:rPr>
                                    <w:sz w:val="18"/>
                                    <w:szCs w:val="18"/>
                                    <w:lang w:val="en-GB"/>
                                  </w:rPr>
                                  <w:t>To put an end to state funding scheme</w:t>
                                </w:r>
                              </w:p>
                            </w:txbxContent>
                          </v:textbox>
                        </v:shape>
                        <v:shape id="Text Box 70" o:spid="_x0000_s1071" type="#_x0000_t202" style="position:absolute;top:12018;width:22955;height:4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NbJcEA&#10;AADbAAAADwAAAGRycy9kb3ducmV2LnhtbERPPW/CMBDdK/EfrEPqVux0aFHAIECiYqrUFAa2Iz6S&#10;iPgcbAMpvx4PSB2f3vd03ttWXMmHxrGGbKRAEJfONFxp2P6u38YgQkQ22DomDX8UYD4bvEwxN+7G&#10;P3QtYiVSCIccNdQxdrmUoazJYhi5jjhxR+ctxgR9JY3HWwq3rXxX6kNabDg11NjRqqbyVFyshi+X&#10;Zfv7od+q9ff5vluOG+UXhdavw34xARGpj//ip3tjNHym9elL+gFy9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1TWyXBAAAA2wAAAA8AAAAAAAAAAAAAAAAAmAIAAGRycy9kb3du&#10;cmV2LnhtbFBLBQYAAAAABAAEAPUAAACGAwAAAAA=&#10;" fillcolor="white [3201]" strokecolor="#5b9bd5 [3208]" strokeweight="1pt">
                          <v:textbox>
                            <w:txbxContent>
                              <w:p w14:paraId="26293532" w14:textId="52CA4590" w:rsidR="00373E36" w:rsidRPr="00471444" w:rsidRDefault="00373E36" w:rsidP="00BC1305">
                                <w:pPr>
                                  <w:spacing w:line="240" w:lineRule="auto"/>
                                  <w:jc w:val="center"/>
                                  <w:rPr>
                                    <w:sz w:val="18"/>
                                    <w:szCs w:val="18"/>
                                  </w:rPr>
                                </w:pPr>
                                <w:r w:rsidRPr="00BC1305">
                                  <w:rPr>
                                    <w:sz w:val="18"/>
                                    <w:szCs w:val="18"/>
                                    <w:lang w:val="en-GB"/>
                                  </w:rPr>
                                  <w:t xml:space="preserve">Dr </w:t>
                                </w:r>
                                <w:proofErr w:type="spellStart"/>
                                <w:r w:rsidRPr="00BC1305">
                                  <w:rPr>
                                    <w:sz w:val="18"/>
                                    <w:szCs w:val="18"/>
                                    <w:lang w:val="en-GB"/>
                                  </w:rPr>
                                  <w:t>Beeching</w:t>
                                </w:r>
                                <w:proofErr w:type="spellEnd"/>
                                <w:r w:rsidRPr="00BC1305">
                                  <w:rPr>
                                    <w:sz w:val="18"/>
                                    <w:szCs w:val="18"/>
                                    <w:lang w:val="en-GB"/>
                                  </w:rPr>
                                  <w:t xml:space="preserve"> report, for modernization and to deliver the needs for the life style at the 21st century</w:t>
                                </w:r>
                              </w:p>
                            </w:txbxContent>
                          </v:textbox>
                        </v:shape>
                        <v:shape id="Text Box 71" o:spid="_x0000_s1072" type="#_x0000_t202" style="position:absolute;top:19700;width:22955;height:37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vsUA&#10;AADbAAAADwAAAGRycy9kb3ducmV2LnhtbESPQWsCMRSE74L/ITyhNzfZHqpsjWIFS08Ft/bQ23Pz&#10;3F26eVmTVLf+eiMUehxm5htmsRpsJ87kQ+tYQ54pEMSVMy3XGvYf2+kcRIjIBjvHpOGXAqyW49EC&#10;C+MuvKNzGWuRIBwK1NDE2BdShqohiyFzPXHyjs5bjEn6WhqPlwS3nXxU6klabDktNNjTpqHqu/yx&#10;Gl5dnn9dD8Nebd9P18+Xeav8utT6YTKsn0FEGuJ/+K/9ZjTMcrh/ST9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H/6+xQAAANsAAAAPAAAAAAAAAAAAAAAAAJgCAABkcnMv&#10;ZG93bnJldi54bWxQSwUGAAAAAAQABAD1AAAAigMAAAAA&#10;" fillcolor="white [3201]" strokecolor="#5b9bd5 [3208]" strokeweight="1pt">
                          <v:textbox>
                            <w:txbxContent>
                              <w:p w14:paraId="60FA2FB1" w14:textId="56EDD77D" w:rsidR="00373E36" w:rsidRPr="00471444" w:rsidRDefault="00373E36" w:rsidP="00BC1305">
                                <w:pPr>
                                  <w:spacing w:line="240" w:lineRule="auto"/>
                                  <w:jc w:val="center"/>
                                  <w:rPr>
                                    <w:sz w:val="18"/>
                                    <w:szCs w:val="18"/>
                                  </w:rPr>
                                </w:pPr>
                                <w:r w:rsidRPr="00BC1305">
                                  <w:rPr>
                                    <w:sz w:val="18"/>
                                    <w:szCs w:val="18"/>
                                    <w:lang w:val="en-GB"/>
                                  </w:rPr>
                                  <w:t>Creating more jobs and safe time, money and life's</w:t>
                                </w:r>
                              </w:p>
                            </w:txbxContent>
                          </v:textbox>
                        </v:shape>
                        <v:shape id="Text Box 72" o:spid="_x0000_s1073" type="#_x0000_t202" style="position:absolute;top:25845;width:22955;height:3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1gycQA&#10;AADbAAAADwAAAGRycy9kb3ducmV2LnhtbESPQWsCMRSE7wX/Q3iCt5qsBytbo6hg6UnoVg/eXjev&#10;u0s3L9sk1dVfb4SCx2FmvmHmy9624kQ+NI41ZGMFgrh0puFKw/5z+zwDESKywdYxabhQgOVi8DTH&#10;3Lgzf9CpiJVIEA45aqhj7HIpQ1mTxTB2HXHyvp23GJP0lTQezwluWzlRaiotNpwWauxoU1P5U/xZ&#10;DW8uy47Xr36vtrvf62E9a5RfFVqPhv3qFUSkPj7C/+13o+FlAvcv6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LNYMnEAAAA2wAAAA8AAAAAAAAAAAAAAAAAmAIAAGRycy9k&#10;b3ducmV2LnhtbFBLBQYAAAAABAAEAPUAAACJAwAAAAA=&#10;" fillcolor="white [3201]" strokecolor="#5b9bd5 [3208]" strokeweight="1pt">
                          <v:textbox>
                            <w:txbxContent>
                              <w:p w14:paraId="3F3A0A47" w14:textId="556EB1A6" w:rsidR="00373E36" w:rsidRPr="00471444" w:rsidRDefault="00373E36" w:rsidP="00BC1305">
                                <w:pPr>
                                  <w:spacing w:line="240" w:lineRule="auto"/>
                                  <w:jc w:val="center"/>
                                  <w:rPr>
                                    <w:sz w:val="18"/>
                                    <w:szCs w:val="18"/>
                                  </w:rPr>
                                </w:pPr>
                                <w:r w:rsidRPr="00BC1305">
                                  <w:rPr>
                                    <w:sz w:val="18"/>
                                    <w:szCs w:val="18"/>
                                  </w:rPr>
                                  <w:t>Catch up with forefront countries in the world with advance Railways technology</w:t>
                                </w:r>
                              </w:p>
                            </w:txbxContent>
                          </v:textbox>
                        </v:shape>
                        <v:shape id="Text Box 73" o:spid="_x0000_s1074" type="#_x0000_t202" style="position:absolute;top:33820;width:22955;height:4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HFUsUA&#10;AADbAAAADwAAAGRycy9kb3ducmV2LnhtbESPQWsCMRSE70L/Q3iF3jTZFlS2RrGCpaeCqx56e928&#10;7i7dvKxJqlt/vREEj8PMfMPMFr1txZF8aBxryEYKBHHpTMOVht12PZyCCBHZYOuYNPxTgMX8YTDD&#10;3LgTb+hYxEokCIccNdQxdrmUoazJYhi5jjh5P85bjEn6ShqPpwS3rXxWaiwtNpwWauxoVVP5W/xZ&#10;De8uy77O3/1OrT8P5/3btFF+WWj99NgvX0FE6uM9fGt/GA2TF7h+ST9Azi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gcVSxQAAANsAAAAPAAAAAAAAAAAAAAAAAJgCAABkcnMv&#10;ZG93bnJldi54bWxQSwUGAAAAAAQABAD1AAAAigMAAAAA&#10;" fillcolor="white [3201]" strokecolor="#5b9bd5 [3208]" strokeweight="1pt">
                          <v:textbox>
                            <w:txbxContent>
                              <w:p w14:paraId="64884C01" w14:textId="7DB4C03E" w:rsidR="00373E36" w:rsidRPr="00471444" w:rsidRDefault="00373E36" w:rsidP="00BC1305">
                                <w:pPr>
                                  <w:spacing w:line="240" w:lineRule="auto"/>
                                  <w:jc w:val="center"/>
                                  <w:rPr>
                                    <w:sz w:val="18"/>
                                    <w:szCs w:val="18"/>
                                  </w:rPr>
                                </w:pPr>
                                <w:r w:rsidRPr="00BC1305">
                                  <w:rPr>
                                    <w:sz w:val="18"/>
                                    <w:szCs w:val="18"/>
                                  </w:rPr>
                                  <w:t>Remove Railways from short-term political control- to long term strategic plan</w:t>
                                </w:r>
                              </w:p>
                            </w:txbxContent>
                          </v:textbox>
                        </v:shape>
                        <v:shape id="Text Box 74" o:spid="_x0000_s1075" type="#_x0000_t202" style="position:absolute;top:41282;width:22955;height:3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hdJsUA&#10;AADbAAAADwAAAGRycy9kb3ducmV2LnhtbESPQWsCMRSE70L/Q3iF3jTZUlS2RrGCpaeCqx56e928&#10;7i7dvKxJqlt/vREEj8PMfMPMFr1txZF8aBxryEYKBHHpTMOVht12PZyCCBHZYOuYNPxTgMX8YTDD&#10;3LgTb+hYxEokCIccNdQxdrmUoazJYhi5jjh5P85bjEn6ShqPpwS3rXxWaiwtNpwWauxoVVP5W/xZ&#10;De8uy77O3/1OrT8P5/3btFF+WWj99NgvX0FE6uM9fGt/GA2TF7h+ST9Azi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aF0mxQAAANsAAAAPAAAAAAAAAAAAAAAAAJgCAABkcnMv&#10;ZG93bnJldi54bWxQSwUGAAAAAAQABAD1AAAAigMAAAAA&#10;" fillcolor="white [3201]" strokecolor="#5b9bd5 [3208]" strokeweight="1pt">
                          <v:textbox>
                            <w:txbxContent>
                              <w:p w14:paraId="207D0219" w14:textId="723393CC" w:rsidR="00373E36" w:rsidRPr="00471444" w:rsidRDefault="00373E36" w:rsidP="00BC1305">
                                <w:pPr>
                                  <w:spacing w:line="240" w:lineRule="auto"/>
                                  <w:jc w:val="center"/>
                                  <w:rPr>
                                    <w:sz w:val="18"/>
                                    <w:szCs w:val="18"/>
                                  </w:rPr>
                                </w:pPr>
                                <w:r w:rsidRPr="00BC1305">
                                  <w:rPr>
                                    <w:sz w:val="18"/>
                                    <w:szCs w:val="18"/>
                                  </w:rPr>
                                  <w:t>Improving infrastructure and Railways Network</w:t>
                                </w:r>
                              </w:p>
                            </w:txbxContent>
                          </v:textbox>
                        </v:shape>
                      </v:group>
                      <v:group id="Group 78" o:spid="_x0000_s1076" style="position:absolute;left:23145;top:5810;width:3429;height:44672" coordorigin="-190" coordsize="3429,446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pQrvMMAAADbAAAADwAAAGRycy9kb3ducmV2LnhtbERPy2rCQBTdC/2H4Ra6&#10;M5O0aEt0FAlt6UIEk0Jxd8lck2DmTshM8/h7Z1Ho8nDe2/1kWjFQ7xrLCpIoBkFcWt1wpeC7+Fi+&#10;gXAeWWNrmRTM5GC/e1hsMdV25DMNua9ECGGXooLa+y6V0pU1GXSR7YgDd7W9QR9gX0nd4xjCTSuf&#10;43gtDTYcGmrsKKupvOW/RsHniOPhJXkfjrdrNl+K1ennmJBST4/TYQPC0+T/xX/uL63gN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OlCu8wwAAANsAAAAP&#10;AAAAAAAAAAAAAAAAAKoCAABkcnMvZG93bnJldi54bWxQSwUGAAAAAAQABAD6AAAAmgMAAAAA&#10;">
                        <v:shape id="Text Box 79" o:spid="_x0000_s1077" type="#_x0000_t202" style="position:absolute;left:95;width:3143;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nyuMUA&#10;AADbAAAADwAAAGRycy9kb3ducmV2LnhtbESPQWsCMRSE70L/Q3gFbzXZHqpujWILFk+Cqx56e928&#10;7i7dvGyTVFd/vREKHoeZ+YaZLXrbiiP50DjWkI0UCOLSmYYrDfvd6mkCIkRkg61j0nCmAIv5w2CG&#10;uXEn3tKxiJVIEA45aqhj7HIpQ1mTxTByHXHyvp23GJP0lTQeTwluW/ms1Iu02HBaqLGj95rKn+LP&#10;avhwWfZ5+er3arX5vRzeJo3yy0Lr4WO/fAURqY/38H97bTSMp3D7kn6An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afK4xQAAANsAAAAPAAAAAAAAAAAAAAAAAJgCAABkcnMv&#10;ZG93bnJldi54bWxQSwUGAAAAAAQABAD1AAAAigMAAAAA&#10;" fillcolor="white [3201]" strokecolor="#5b9bd5 [3208]" strokeweight="1pt">
                          <v:textbox>
                            <w:txbxContent>
                              <w:p w14:paraId="7AF19235" w14:textId="77777777" w:rsidR="00373E36" w:rsidRPr="00B41A3E" w:rsidRDefault="00373E36" w:rsidP="00BC1305">
                                <w:pPr>
                                  <w:rPr>
                                    <w:sz w:val="18"/>
                                    <w:szCs w:val="18"/>
                                  </w:rPr>
                                </w:pPr>
                                <w:r>
                                  <w:rPr>
                                    <w:sz w:val="18"/>
                                    <w:szCs w:val="18"/>
                                  </w:rPr>
                                  <w:t>03</w:t>
                                </w:r>
                              </w:p>
                            </w:txbxContent>
                          </v:textbox>
                        </v:shape>
                        <v:shape id="Text Box 80" o:spid="_x0000_s1078" type="#_x0000_t202" style="position:absolute;left:95;top:7238;width:3143;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YrAsEA&#10;AADbAAAADwAAAGRycy9kb3ducmV2LnhtbERPPW/CMBDdK/EfrENiK3Y6oChgECCBmJCa0qHbER9J&#10;RHwOtgspv74eKnV8et+L1WA7cScfWscasqkCQVw503Kt4fSxe81BhIhssHNMGn4owGo5ellgYdyD&#10;3+lexlqkEA4Famhi7AspQ9WQxTB1PXHiLs5bjAn6WhqPjxRuO/mm1ExabDk1NNjTtqHqWn5bDXuX&#10;ZV/P83BSu+Pt+bnJW+XXpdaT8bCeg4g0xH/xn/tgNORpffqSfoBc/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iGKwLBAAAA2wAAAA8AAAAAAAAAAAAAAAAAmAIAAGRycy9kb3du&#10;cmV2LnhtbFBLBQYAAAAABAAEAPUAAACGAwAAAAA=&#10;" fillcolor="white [3201]" strokecolor="#5b9bd5 [3208]" strokeweight="1pt">
                          <v:textbox>
                            <w:txbxContent>
                              <w:p w14:paraId="5891704E" w14:textId="77777777" w:rsidR="00373E36" w:rsidRPr="00B41A3E" w:rsidRDefault="00373E36" w:rsidP="00BC1305">
                                <w:pPr>
                                  <w:rPr>
                                    <w:sz w:val="18"/>
                                    <w:szCs w:val="18"/>
                                  </w:rPr>
                                </w:pPr>
                                <w:r>
                                  <w:rPr>
                                    <w:sz w:val="18"/>
                                    <w:szCs w:val="18"/>
                                  </w:rPr>
                                  <w:t>03</w:t>
                                </w:r>
                              </w:p>
                            </w:txbxContent>
                          </v:textbox>
                        </v:shape>
                        <v:shape id="Text Box 81" o:spid="_x0000_s1079" type="#_x0000_t202" style="position:absolute;left:-190;top:21143;width:3428;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qOmcQA&#10;AADbAAAADwAAAGRycy9kb3ducmV2LnhtbESPQWsCMRSE7wX/Q3hCbzXZHsqyGsUKFk8Ft3rw9rp5&#10;3V26eVmTqFt/vSkIHoeZ+YaZLQbbiTP50DrWkE0UCOLKmZZrDbuv9UsOIkRkg51j0vBHARbz0dMM&#10;C+MuvKVzGWuRIBwK1NDE2BdShqohi2HieuLk/ThvMSbpa2k8XhLcdvJVqTdpseW00GBPq4aq3/Jk&#10;NXy4LDtcv4edWn8er/v3vFV+WWr9PB6WUxCRhvgI39sboyHP4P9L+gFyf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KjpnEAAAA2wAAAA8AAAAAAAAAAAAAAAAAmAIAAGRycy9k&#10;b3ducmV2LnhtbFBLBQYAAAAABAAEAPUAAACJAwAAAAA=&#10;" fillcolor="white [3201]" strokecolor="#5b9bd5 [3208]" strokeweight="1pt">
                          <v:textbox>
                            <w:txbxContent>
                              <w:p w14:paraId="14DE598B" w14:textId="77777777" w:rsidR="00373E36" w:rsidRPr="00B41A3E" w:rsidRDefault="00373E36" w:rsidP="00BC1305">
                                <w:pPr>
                                  <w:rPr>
                                    <w:sz w:val="18"/>
                                    <w:szCs w:val="18"/>
                                  </w:rPr>
                                </w:pPr>
                                <w:r>
                                  <w:rPr>
                                    <w:sz w:val="18"/>
                                    <w:szCs w:val="18"/>
                                  </w:rPr>
                                  <w:t>05</w:t>
                                </w:r>
                              </w:p>
                            </w:txbxContent>
                          </v:textbox>
                        </v:shape>
                        <v:shape id="Text Box 82" o:spid="_x0000_s1080" type="#_x0000_t202" style="position:absolute;top:42576;width:3048;height:2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gQ7sQA&#10;AADbAAAADwAAAGRycy9kb3ducmV2LnhtbESPQWsCMRSE70L/Q3iF3jRZD2XZGsUWFE8FV3vo7XXz&#10;urt087ImUbf+eiMIHoeZ+YaZLQbbiRP50DrWkE0UCOLKmZZrDfvdapyDCBHZYOeYNPxTgMX8aTTD&#10;wrgzb+lUxlokCIcCNTQx9oWUoWrIYpi4njh5v85bjEn6WhqP5wS3nZwq9SottpwWGuzpo6Hqrzxa&#10;DWuXZd+Xn2GvVp+Hy9d73iq/LLV+eR6WbyAiDfERvrc3RkM+hduX9APk/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YEO7EAAAA2wAAAA8AAAAAAAAAAAAAAAAAmAIAAGRycy9k&#10;b3ducmV2LnhtbFBLBQYAAAAABAAEAPUAAACJAwAAAAA=&#10;" fillcolor="white [3201]" strokecolor="#5b9bd5 [3208]" strokeweight="1pt">
                          <v:textbox>
                            <w:txbxContent>
                              <w:p w14:paraId="63CC95F1" w14:textId="77777777" w:rsidR="00373E36" w:rsidRPr="00B41A3E" w:rsidRDefault="00373E36" w:rsidP="00BC1305">
                                <w:pPr>
                                  <w:rPr>
                                    <w:sz w:val="18"/>
                                    <w:szCs w:val="18"/>
                                  </w:rPr>
                                </w:pPr>
                                <w:r>
                                  <w:rPr>
                                    <w:sz w:val="18"/>
                                    <w:szCs w:val="18"/>
                                  </w:rPr>
                                  <w:t>03</w:t>
                                </w:r>
                              </w:p>
                            </w:txbxContent>
                          </v:textbox>
                        </v:shape>
                        <v:shape id="Text Box 84" o:spid="_x0000_s1081" type="#_x0000_t202" style="position:absolute;left:95;top:35527;width:3048;height:24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0tAcUA&#10;AADbAAAADwAAAGRycy9kb3ducmV2LnhtbESPQWsCMRSE74X+h/AKvdVkpZRlaxQrKD0JXfXQ2+vm&#10;dXfp5mVNUl399UYQPA4z8w0zmQ22EwfyoXWsIRspEMSVMy3XGrab5UsOIkRkg51j0nCiALPp48ME&#10;C+OO/EWHMtYiQTgUqKGJsS+kDFVDFsPI9cTJ+3XeYkzS19J4PCa47eRYqTdpseW00GBPi4aqv/Lf&#10;ali5LPs+/wxbtVzvz7uPvFV+Xmr9/DTM30FEGuI9fGt/Gg35K1y/pB8gp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vS0BxQAAANsAAAAPAAAAAAAAAAAAAAAAAJgCAABkcnMv&#10;ZG93bnJldi54bWxQSwUGAAAAAAQABAD1AAAAigMAAAAA&#10;" fillcolor="white [3201]" strokecolor="#5b9bd5 [3208]" strokeweight="1pt">
                          <v:textbox>
                            <w:txbxContent>
                              <w:p w14:paraId="565EAA61" w14:textId="77777777" w:rsidR="00373E36" w:rsidRPr="00B41A3E" w:rsidRDefault="00373E36" w:rsidP="00BC1305">
                                <w:pPr>
                                  <w:rPr>
                                    <w:sz w:val="18"/>
                                    <w:szCs w:val="18"/>
                                  </w:rPr>
                                </w:pPr>
                                <w:r>
                                  <w:rPr>
                                    <w:sz w:val="18"/>
                                    <w:szCs w:val="18"/>
                                  </w:rPr>
                                  <w:t>05</w:t>
                                </w:r>
                              </w:p>
                            </w:txbxContent>
                          </v:textbox>
                        </v:shape>
                        <v:shape id="Text Box 85" o:spid="_x0000_s1082" type="#_x0000_t202" style="position:absolute;top:14253;width:3048;height:23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GImsUA&#10;AADbAAAADwAAAGRycy9kb3ducmV2LnhtbESPQWsCMRSE74X+h/AKvdVkhZZlaxQrKD0JXfXQ2+vm&#10;dXfp5mVNUl399UYQPA4z8w0zmQ22EwfyoXWsIRspEMSVMy3XGrab5UsOIkRkg51j0nCiALPp48ME&#10;C+OO/EWHMtYiQTgUqKGJsS+kDFVDFsPI9cTJ+3XeYkzS19J4PCa47eRYqTdpseW00GBPi4aqv/Lf&#10;ali5LPs+/wxbtVzvz7uPvFV+Xmr9/DTM30FEGuI9fGt/Gg35K1y/pB8gp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8YiaxQAAANsAAAAPAAAAAAAAAAAAAAAAAJgCAABkcnMv&#10;ZG93bnJldi54bWxQSwUGAAAAAAQABAD1AAAAigMAAAAA&#10;" fillcolor="white [3201]" strokecolor="#5b9bd5 [3208]" strokeweight="1pt">
                          <v:textbox>
                            <w:txbxContent>
                              <w:p w14:paraId="11394308" w14:textId="77777777" w:rsidR="00373E36" w:rsidRPr="00B41A3E" w:rsidRDefault="00373E36" w:rsidP="00BC1305">
                                <w:pPr>
                                  <w:rPr>
                                    <w:sz w:val="18"/>
                                    <w:szCs w:val="18"/>
                                  </w:rPr>
                                </w:pPr>
                                <w:r>
                                  <w:rPr>
                                    <w:sz w:val="18"/>
                                    <w:szCs w:val="18"/>
                                  </w:rPr>
                                  <w:t>05</w:t>
                                </w:r>
                              </w:p>
                            </w:txbxContent>
                          </v:textbox>
                        </v:shape>
                        <v:shape id="Text Box 86" o:spid="_x0000_s1083" type="#_x0000_t202" style="position:absolute;top:27717;width:3048;height:2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MW7cQA&#10;AADbAAAADwAAAGRycy9kb3ducmV2LnhtbESPQWsCMRSE74L/ITyhN022B1m2RlFB6anQ1R56e908&#10;dxc3L2uS6tZf3wiFHoeZ+YZZrAbbiSv50DrWkM0UCOLKmZZrDcfDbpqDCBHZYOeYNPxQgNVyPFpg&#10;YdyN3+laxlokCIcCNTQx9oWUoWrIYpi5njh5J+ctxiR9LY3HW4LbTj4rNZcWW04LDfa0bag6l99W&#10;w95l2ef9aziq3dvl/rHJW+XXpdZPk2H9AiLSEP/Df+1XoyGfw+NL+gF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jFu3EAAAA2wAAAA8AAAAAAAAAAAAAAAAAmAIAAGRycy9k&#10;b3ducmV2LnhtbFBLBQYAAAAABAAEAPUAAACJAwAAAAA=&#10;" fillcolor="white [3201]" strokecolor="#5b9bd5 [3208]" strokeweight="1pt">
                          <v:textbox>
                            <w:txbxContent>
                              <w:p w14:paraId="4A877574" w14:textId="77777777" w:rsidR="00373E36" w:rsidRPr="00B41A3E" w:rsidRDefault="00373E36" w:rsidP="00BC1305">
                                <w:pPr>
                                  <w:rPr>
                                    <w:sz w:val="18"/>
                                    <w:szCs w:val="18"/>
                                  </w:rPr>
                                </w:pPr>
                                <w:r>
                                  <w:rPr>
                                    <w:sz w:val="18"/>
                                    <w:szCs w:val="18"/>
                                  </w:rPr>
                                  <w:t>04</w:t>
                                </w:r>
                              </w:p>
                            </w:txbxContent>
                          </v:textbox>
                        </v:shape>
                      </v:group>
                    </v:group>
                  </v:group>
                  <v:group id="Group 89" o:spid="_x0000_s1084" style="position:absolute;left:34099;top:4023;width:22955;height:46624" coordorigin=",-1786" coordsize="22955,466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Text Box 90" o:spid="_x0000_s1085" type="#_x0000_t202" style="position:absolute;top:-1786;width:22955;height:3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938IA&#10;AADbAAAADwAAAGRycy9kb3ducmV2LnhtbERPPW/CMBDdkfgP1iF1AzsdKkgxUUCi6lSpAYZu1/ia&#10;RMTnYLuQ8uvroVLHp/e9Lkbbiyv50DnWkC0UCOLamY4bDcfDfr4EESKywd4xafihAMVmOlljbtyN&#10;3+laxUakEA45amhjHHIpQ92SxbBwA3Hivpy3GBP0jTQebync9vJRqSdpsePU0OJAu5bqc/VtNby4&#10;LPu4f45HtX+73E/bZad8WWn9MBvLZxCRxvgv/nO/Gg2rtD59ST9Ab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X73fwgAAANsAAAAPAAAAAAAAAAAAAAAAAJgCAABkcnMvZG93&#10;bnJldi54bWxQSwUGAAAAAAQABAD1AAAAhwMAAAAA&#10;" fillcolor="white [3201]" strokecolor="#5b9bd5 [3208]" strokeweight="1pt">
                      <v:textbox>
                        <w:txbxContent>
                          <w:p w14:paraId="235DD4AC" w14:textId="10F22C6A" w:rsidR="00373E36" w:rsidRPr="00471444" w:rsidRDefault="00373E36" w:rsidP="0032533F">
                            <w:pPr>
                              <w:spacing w:line="240" w:lineRule="auto"/>
                              <w:rPr>
                                <w:sz w:val="18"/>
                                <w:szCs w:val="18"/>
                              </w:rPr>
                            </w:pPr>
                            <w:r w:rsidRPr="0032533F">
                              <w:rPr>
                                <w:sz w:val="18"/>
                                <w:szCs w:val="18"/>
                              </w:rPr>
                              <w:t>Businessmen against scraping of steam Locomotives</w:t>
                            </w:r>
                          </w:p>
                        </w:txbxContent>
                      </v:textbox>
                    </v:shape>
                    <v:shape id="Text Box 91" o:spid="_x0000_s1086" type="#_x0000_t202" style="position:absolute;top:5895;width:22955;height:37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MYRMQA&#10;AADbAAAADwAAAGRycy9kb3ducmV2LnhtbESPQWsCMRSE7wX/Q3hCbzVZD0W3RrGC0lOhqx56e26e&#10;u0s3L2uS6tZf3wiCx2FmvmFmi9624kw+NI41ZCMFgrh0puFKw267fpmACBHZYOuYNPxRgMV88DTD&#10;3LgLf9G5iJVIEA45aqhj7HIpQ1mTxTByHXHyjs5bjEn6ShqPlwS3rRwr9SotNpwWauxoVVP5U/xa&#10;DRuXZd/XQ79T68/Tdf8+aZRfFlo/D/vlG4hIfXyE7+0Po2Gawe1L+gFy/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TGETEAAAA2wAAAA8AAAAAAAAAAAAAAAAAmAIAAGRycy9k&#10;b3ducmV2LnhtbFBLBQYAAAAABAAEAPUAAACJAwAAAAA=&#10;" fillcolor="white [3201]" strokecolor="#5b9bd5 [3208]" strokeweight="1pt">
                      <v:textbox>
                        <w:txbxContent>
                          <w:p w14:paraId="64933510" w14:textId="1FB93BAC" w:rsidR="00373E36" w:rsidRPr="00471444" w:rsidRDefault="00373E36" w:rsidP="00BC1305">
                            <w:pPr>
                              <w:spacing w:line="240" w:lineRule="auto"/>
                              <w:jc w:val="center"/>
                              <w:rPr>
                                <w:sz w:val="18"/>
                                <w:szCs w:val="18"/>
                              </w:rPr>
                            </w:pPr>
                            <w:r w:rsidRPr="00E86D60">
                              <w:rPr>
                                <w:sz w:val="18"/>
                                <w:szCs w:val="18"/>
                              </w:rPr>
                              <w:t>Local landowners, farmers, environment protection activists, HS1, HS2</w:t>
                            </w:r>
                          </w:p>
                        </w:txbxContent>
                      </v:textbox>
                    </v:shape>
                    <v:shape id="Text Box 92" o:spid="_x0000_s1087" type="#_x0000_t202" style="position:absolute;top:13430;width:22955;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GGM8QA&#10;AADbAAAADwAAAGRycy9kb3ducmV2LnhtbESPQWsCMRSE74L/ITyhN03WQ7Fbo6hg6UnoVg/eXjev&#10;u0s3L9sk1dVf3wiCx2FmvmHmy9624kQ+NI41ZBMFgrh0puFKw/5zO56BCBHZYOuYNFwowHIxHMwx&#10;N+7MH3QqYiUShEOOGuoYu1zKUNZkMUxcR5y8b+ctxiR9JY3Hc4LbVk6VepYWG04LNXa0qan8Kf6s&#10;hjeXZcfrV79X293v9bCeNcqvCq2fRv3qFUSkPj7C9/a70fAyhduX9APk4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LBhjPEAAAA2wAAAA8AAAAAAAAAAAAAAAAAmAIAAGRycy9k&#10;b3ducmV2LnhtbFBLBQYAAAAABAAEAPUAAACJAwAAAAA=&#10;" fillcolor="white [3201]" strokecolor="#5b9bd5 [3208]" strokeweight="1pt">
                      <v:textbox>
                        <w:txbxContent>
                          <w:p w14:paraId="66B91611" w14:textId="36E1B8F0" w:rsidR="00373E36" w:rsidRPr="00471444" w:rsidRDefault="00373E36" w:rsidP="00BC1305">
                            <w:pPr>
                              <w:rPr>
                                <w:sz w:val="18"/>
                                <w:szCs w:val="18"/>
                              </w:rPr>
                            </w:pPr>
                            <w:r w:rsidRPr="00E86D60">
                              <w:rPr>
                                <w:sz w:val="18"/>
                                <w:szCs w:val="18"/>
                              </w:rPr>
                              <w:t>Trade unions dispute for increasing wages</w:t>
                            </w:r>
                          </w:p>
                        </w:txbxContent>
                      </v:textbox>
                    </v:shape>
                    <v:shape id="Text Box 93" o:spid="_x0000_s1088" type="#_x0000_t202" style="position:absolute;top:18405;width:22955;height:5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0jqMUA&#10;AADbAAAADwAAAGRycy9kb3ducmV2LnhtbESPQWsCMRSE70L/Q3gFbzXZFkS3RrEFiyfBVQ+9vW5e&#10;d5duXrZJqqu/3ggFj8PMfMPMFr1txZF8aBxryEYKBHHpTMOVhv1u9TQBESKywdYxaThTgMX8YTDD&#10;3LgTb+lYxEokCIccNdQxdrmUoazJYhi5jjh5385bjEn6ShqPpwS3rXxWaiwtNpwWauzovabyp/iz&#10;Gj5cln1evvq9Wm1+L4e3SaP8stB6+NgvX0FE6uM9/N9eGw3TF7h9ST9A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jSOoxQAAANsAAAAPAAAAAAAAAAAAAAAAAJgCAABkcnMv&#10;ZG93bnJldi54bWxQSwUGAAAAAAQABAD1AAAAigMAAAAA&#10;" fillcolor="white [3201]" strokecolor="#5b9bd5 [3208]" strokeweight="1pt">
                      <v:textbox>
                        <w:txbxContent>
                          <w:p w14:paraId="725C1C76" w14:textId="04FA9314" w:rsidR="00373E36" w:rsidRPr="00471444" w:rsidRDefault="00373E36" w:rsidP="00E86D60">
                            <w:pPr>
                              <w:spacing w:line="240" w:lineRule="auto"/>
                              <w:jc w:val="center"/>
                              <w:rPr>
                                <w:sz w:val="18"/>
                                <w:szCs w:val="18"/>
                              </w:rPr>
                            </w:pPr>
                            <w:r w:rsidRPr="00E86D60">
                              <w:rPr>
                                <w:sz w:val="18"/>
                                <w:szCs w:val="18"/>
                              </w:rPr>
                              <w:t xml:space="preserve">Railway preservation movement led by Tom </w:t>
                            </w:r>
                            <w:proofErr w:type="spellStart"/>
                            <w:r w:rsidRPr="00E86D60">
                              <w:rPr>
                                <w:sz w:val="18"/>
                                <w:szCs w:val="18"/>
                              </w:rPr>
                              <w:t>Rolt</w:t>
                            </w:r>
                            <w:proofErr w:type="spellEnd"/>
                            <w:r w:rsidRPr="00E86D60">
                              <w:rPr>
                                <w:sz w:val="18"/>
                                <w:szCs w:val="18"/>
                              </w:rPr>
                              <w:t xml:space="preserve">, saved </w:t>
                            </w:r>
                            <w:proofErr w:type="spellStart"/>
                            <w:r w:rsidRPr="00E86D60">
                              <w:rPr>
                                <w:sz w:val="18"/>
                                <w:szCs w:val="18"/>
                              </w:rPr>
                              <w:t>Talyllyn</w:t>
                            </w:r>
                            <w:proofErr w:type="spellEnd"/>
                            <w:r w:rsidRPr="00E86D60">
                              <w:rPr>
                                <w:sz w:val="18"/>
                                <w:szCs w:val="18"/>
                              </w:rPr>
                              <w:t xml:space="preserve"> Railway from closure in west Wales.</w:t>
                            </w:r>
                          </w:p>
                        </w:txbxContent>
                      </v:textbox>
                    </v:shape>
                    <v:shape id="Text Box 94" o:spid="_x0000_s1089" type="#_x0000_t202" style="position:absolute;top:26087;width:22955;height:36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S73MUA&#10;AADbAAAADwAAAGRycy9kb3ducmV2LnhtbESPQWsCMRSE70L/Q3gFbzXZUkS3RrEFiyfBVQ+9vW5e&#10;d5duXrZJqqu/3ggFj8PMfMPMFr1txZF8aBxryEYKBHHpTMOVhv1u9TQBESKywdYxaThTgMX8YTDD&#10;3LgTb+lYxEokCIccNdQxdrmUoazJYhi5jjh5385bjEn6ShqPpwS3rXxWaiwtNpwWauzovabyp/iz&#10;Gj5cln1evvq9Wm1+L4e3SaP8stB6+NgvX0FE6uM9/N9eGw3TF7h9ST9A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ZLvcxQAAANsAAAAPAAAAAAAAAAAAAAAAAJgCAABkcnMv&#10;ZG93bnJldi54bWxQSwUGAAAAAAQABAD1AAAAigMAAAAA&#10;" fillcolor="white [3201]" strokecolor="#5b9bd5 [3208]" strokeweight="1pt">
                      <v:textbox>
                        <w:txbxContent>
                          <w:p w14:paraId="33524618" w14:textId="7203D0DD" w:rsidR="00373E36" w:rsidRPr="00471444" w:rsidRDefault="00373E36" w:rsidP="00E86D60">
                            <w:pPr>
                              <w:spacing w:line="240" w:lineRule="auto"/>
                              <w:jc w:val="center"/>
                              <w:rPr>
                                <w:sz w:val="18"/>
                                <w:szCs w:val="18"/>
                              </w:rPr>
                            </w:pPr>
                            <w:r w:rsidRPr="00E86D60">
                              <w:rPr>
                                <w:sz w:val="18"/>
                                <w:szCs w:val="18"/>
                              </w:rPr>
                              <w:t>Green movement activists against coal production and steam trains</w:t>
                            </w:r>
                          </w:p>
                        </w:txbxContent>
                      </v:textbox>
                    </v:shape>
                    <v:shape id="Text Box 95" o:spid="_x0000_s1090" type="#_x0000_t202" style="position:absolute;top:33225;width:22955;height:4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eR8UA&#10;AADbAAAADwAAAGRycy9kb3ducmV2LnhtbESPQWsCMRSE70L/Q3gFbzXZQkW3RrEFiyfBVQ+9vW5e&#10;d5duXrZJqqu/3ggFj8PMfMPMFr1txZF8aBxryEYKBHHpTMOVhv1u9TQBESKywdYxaThTgMX8YTDD&#10;3LgTb+lYxEokCIccNdQxdrmUoazJYhi5jjh5385bjEn6ShqPpwS3rXxWaiwtNpwWauzovabyp/iz&#10;Gj5cln1evvq9Wm1+L4e3SaP8stB6+NgvX0FE6uM9/N9eGw3TF7h9ST9A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KB5HxQAAANsAAAAPAAAAAAAAAAAAAAAAAJgCAABkcnMv&#10;ZG93bnJldi54bWxQSwUGAAAAAAQABAD1AAAAigMAAAAA&#10;" fillcolor="white [3201]" strokecolor="#5b9bd5 [3208]" strokeweight="1pt">
                      <v:textbox>
                        <w:txbxContent>
                          <w:p w14:paraId="2587F187" w14:textId="12AEAE38" w:rsidR="00373E36" w:rsidRPr="00471444" w:rsidRDefault="00373E36" w:rsidP="00BC1305">
                            <w:pPr>
                              <w:spacing w:line="240" w:lineRule="auto"/>
                              <w:jc w:val="center"/>
                              <w:rPr>
                                <w:sz w:val="18"/>
                                <w:szCs w:val="18"/>
                              </w:rPr>
                            </w:pPr>
                            <w:r w:rsidRPr="00E86D60">
                              <w:rPr>
                                <w:sz w:val="18"/>
                                <w:szCs w:val="18"/>
                              </w:rPr>
                              <w:t>Politian against high cost projects.eg, Channel Tunnel, the conservative government 1984</w:t>
                            </w:r>
                          </w:p>
                        </w:txbxContent>
                      </v:textbox>
                    </v:shape>
                    <v:shape id="Text Box 96" o:spid="_x0000_s1091" type="#_x0000_t202" style="position:absolute;top:40865;width:22955;height:39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qAMMQA&#10;AADbAAAADwAAAGRycy9kb3ducmV2LnhtbESPQWsCMRSE7wX/Q3hCbzXZHsRujaKC0pPQrR68vW5e&#10;d5duXrZJ1NVf3wiCx2FmvmGm89624kQ+NI41ZCMFgrh0puFKw+5r/TIBESKywdYxabhQgPls8DTF&#10;3Lgzf9KpiJVIEA45aqhj7HIpQ1mTxTByHXHyfpy3GJP0lTQezwluW/mq1FhabDgt1NjRqqbytzha&#10;DRuXZYfrd79T6+3fdb+cNMovCq2fh/3iHUSkPj7C9/aH0fA2htuX9APk7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36gDDEAAAA2wAAAA8AAAAAAAAAAAAAAAAAmAIAAGRycy9k&#10;b3ducmV2LnhtbFBLBQYAAAAABAAEAPUAAACJAwAAAAA=&#10;" fillcolor="white [3201]" strokecolor="#5b9bd5 [3208]" strokeweight="1pt">
                      <v:textbox>
                        <w:txbxContent>
                          <w:p w14:paraId="7EB25C5D" w14:textId="27BE65C1" w:rsidR="00373E36" w:rsidRPr="00471444" w:rsidRDefault="00373E36" w:rsidP="00BC1305">
                            <w:pPr>
                              <w:spacing w:line="240" w:lineRule="auto"/>
                              <w:jc w:val="center"/>
                              <w:rPr>
                                <w:sz w:val="18"/>
                                <w:szCs w:val="18"/>
                              </w:rPr>
                            </w:pPr>
                            <w:r w:rsidRPr="00E86D60">
                              <w:rPr>
                                <w:sz w:val="18"/>
                                <w:szCs w:val="18"/>
                              </w:rPr>
                              <w:t xml:space="preserve">Taxpayers; privatization is benefiting overseas </w:t>
                            </w:r>
                            <w:proofErr w:type="spellStart"/>
                            <w:r w:rsidRPr="00E86D60">
                              <w:rPr>
                                <w:sz w:val="18"/>
                                <w:szCs w:val="18"/>
                              </w:rPr>
                              <w:t>Gov</w:t>
                            </w:r>
                            <w:proofErr w:type="spellEnd"/>
                            <w:r w:rsidRPr="00E86D60">
                              <w:rPr>
                                <w:sz w:val="18"/>
                                <w:szCs w:val="18"/>
                              </w:rPr>
                              <w:t>-rather than UK Government</w:t>
                            </w:r>
                          </w:p>
                        </w:txbxContent>
                      </v:textbox>
                    </v:shape>
                  </v:group>
                </v:group>
                <v:group id="Group 100" o:spid="_x0000_s1092" style="position:absolute;left:30575;top:5810;width:26765;height:45625" coordorigin="" coordsize="26765,456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8SaXMYAAADcAAAADwAAAGRycy9kb3ducmV2LnhtbESPT2vCQBDF70K/wzKF&#10;3nQTS0tJ3YhIlR6kUC2ItyE7+YPZ2ZBdk/jtO4dCbzO8N+/9ZrWeXKsG6kPj2UC6SEARF942XBn4&#10;Oe3mb6BCRLbYeiYDdwqwzh9mK8ysH/mbhmOslIRwyNBAHWOXaR2KmhyGhe+IRSt97zDK2lfa9jhK&#10;uGv1MkletcOGpaHGjrY1FdfjzRnYjzhuntOP4XAtt/fL6eXrfEjJmKfHafMOKtIU/81/159W8B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xJpcxgAAANwA&#10;AAAPAAAAAAAAAAAAAAAAAKoCAABkcnMvZG93bnJldi54bWxQSwUGAAAAAAQABAD6AAAAnQMAAAAA&#10;">
                  <v:group id="Group 101" o:spid="_x0000_s1093" style="position:absolute;width:3339;height:44672" coordorigin="" coordsize="3339,446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kiD/HwwAAANwAAAAP&#10;AAAAAAAAAAAAAAAAAKoCAABkcnMvZG93bnJldi54bWxQSwUGAAAAAAQABAD6AAAAmgMAAAAA&#10;">
                    <v:shape id="Text Box 102" o:spid="_x0000_s1094" type="#_x0000_t202" style="position:absolute;left:95;width:3143;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s9g8IA&#10;AADcAAAADwAAAGRycy9kb3ducmV2LnhtbERPTWsCMRC9F/ofwhS81WQ9iKxGUcHiSejWHnobN+Pu&#10;4mayTaKu/vqmIHibx/uc2aK3rbiQD41jDdlQgSAunWm40rD/2rxPQISIbLB1TBpuFGAxf32ZYW7c&#10;lT/pUsRKpBAOOWqoY+xyKUNZk8UwdB1x4o7OW4wJ+koaj9cUbls5UmosLTacGmrsaF1TeSrOVsOH&#10;y7Kf+6Hfq83u9/69mjTKLwutB2/9cgoiUh+f4od7a9J8NYL/Z9IFcv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Oz2DwgAAANwAAAAPAAAAAAAAAAAAAAAAAJgCAABkcnMvZG93&#10;bnJldi54bWxQSwUGAAAAAAQABAD1AAAAhwMAAAAA&#10;" fillcolor="white [3201]" strokecolor="#5b9bd5 [3208]" strokeweight="1pt">
                      <v:textbox>
                        <w:txbxContent>
                          <w:p w14:paraId="0EE3A7F6" w14:textId="77777777" w:rsidR="00373E36" w:rsidRPr="00B41A3E" w:rsidRDefault="00373E36" w:rsidP="00BC1305">
                            <w:pPr>
                              <w:rPr>
                                <w:sz w:val="18"/>
                                <w:szCs w:val="18"/>
                              </w:rPr>
                            </w:pPr>
                            <w:r>
                              <w:rPr>
                                <w:sz w:val="18"/>
                                <w:szCs w:val="18"/>
                              </w:rPr>
                              <w:t>04</w:t>
                            </w:r>
                          </w:p>
                        </w:txbxContent>
                      </v:textbox>
                    </v:shape>
                    <v:shape id="Text Box 103" o:spid="_x0000_s1095" type="#_x0000_t202" style="position:absolute;top:7238;width:3339;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3eYGMMA&#10;AADcAAAADwAAAGRycy9kb3ducmV2LnhtbERPTWsCMRC9C/6HMII3TVZBZGsUKyg9FdzaQ2/jZtxd&#10;upmsSapbf31TKPQ2j/c5q01vW3EjHxrHGrKpAkFcOtNwpeH0tp8sQYSIbLB1TBq+KcBmPRysMDfu&#10;zke6FbESKYRDjhrqGLtcylDWZDFMXUecuIvzFmOCvpLG4z2F21bOlFpIiw2nhho72tVUfhZfVsPB&#10;ZdnH49yf1P71+nh/XjbKbwutx6N++wQiUh//xX/uF5Pmqzn8PpMukO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3eYGMMAAADcAAAADwAAAAAAAAAAAAAAAACYAgAAZHJzL2Rv&#10;d25yZXYueG1sUEsFBgAAAAAEAAQA9QAAAIgDAAAAAA==&#10;" fillcolor="white [3201]" strokecolor="#5b9bd5 [3208]" strokeweight="1pt">
                      <v:textbox>
                        <w:txbxContent>
                          <w:p w14:paraId="33D3FC6D" w14:textId="77777777" w:rsidR="00373E36" w:rsidRPr="00B41A3E" w:rsidRDefault="00373E36" w:rsidP="00BC1305">
                            <w:pPr>
                              <w:rPr>
                                <w:sz w:val="18"/>
                                <w:szCs w:val="18"/>
                              </w:rPr>
                            </w:pPr>
                            <w:r>
                              <w:rPr>
                                <w:sz w:val="18"/>
                                <w:szCs w:val="18"/>
                              </w:rPr>
                              <w:t>04</w:t>
                            </w:r>
                          </w:p>
                        </w:txbxContent>
                      </v:textbox>
                    </v:shape>
                    <v:shape id="Text Box 104" o:spid="_x0000_s1096" type="#_x0000_t202" style="position:absolute;top:21144;width:3238;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4AbMMA&#10;AADcAAAADwAAAGRycy9kb3ducmV2LnhtbERPTWsCMRC9C/6HMII3TVZEZGsUKyg9FdzaQ2/jZtxd&#10;upmsSapbf31TKPQ2j/c5q01vW3EjHxrHGrKpAkFcOtNwpeH0tp8sQYSIbLB1TBq+KcBmPRysMDfu&#10;zke6FbESKYRDjhrqGLtcylDWZDFMXUecuIvzFmOCvpLG4z2F21bOlFpIiw2nhho72tVUfhZfVsPB&#10;ZdnH49yf1P71+nh/XjbKbwutx6N++wQiUh//xX/uF5Pmqzn8PpMukO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J4AbMMAAADcAAAADwAAAAAAAAAAAAAAAACYAgAAZHJzL2Rv&#10;d25yZXYueG1sUEsFBgAAAAAEAAQA9QAAAIgDAAAAAA==&#10;" fillcolor="white [3201]" strokecolor="#5b9bd5 [3208]" strokeweight="1pt">
                      <v:textbox>
                        <w:txbxContent>
                          <w:p w14:paraId="7EA4BB13" w14:textId="77777777" w:rsidR="00373E36" w:rsidRPr="00B41A3E" w:rsidRDefault="00373E36" w:rsidP="00BC1305">
                            <w:pPr>
                              <w:rPr>
                                <w:sz w:val="18"/>
                                <w:szCs w:val="18"/>
                              </w:rPr>
                            </w:pPr>
                            <w:r>
                              <w:rPr>
                                <w:sz w:val="18"/>
                                <w:szCs w:val="18"/>
                              </w:rPr>
                              <w:t>04</w:t>
                            </w:r>
                          </w:p>
                        </w:txbxContent>
                      </v:textbox>
                    </v:shape>
                    <v:shape id="Text Box 105" o:spid="_x0000_s1097" type="#_x0000_t202" style="position:absolute;top:42576;width:3048;height:2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Kl98MA&#10;AADcAAAADwAAAGRycy9kb3ducmV2LnhtbERPTWsCMRC9C/6HMII3TVZQZGsUKyg9FdzaQ2/jZtxd&#10;upmsSapbf31TKPQ2j/c5q01vW3EjHxrHGrKpAkFcOtNwpeH0tp8sQYSIbLB1TBq+KcBmPRysMDfu&#10;zke6FbESKYRDjhrqGLtcylDWZDFMXUecuIvzFmOCvpLG4z2F21bOlFpIiw2nhho72tVUfhZfVsPB&#10;ZdnH49yf1P71+nh/XjbKbwutx6N++wQiUh//xX/uF5Pmqzn8PpMukO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9Kl98MAAADcAAAADwAAAAAAAAAAAAAAAACYAgAAZHJzL2Rv&#10;d25yZXYueG1sUEsFBgAAAAAEAAQA9QAAAIgDAAAAAA==&#10;" fillcolor="white [3201]" strokecolor="#5b9bd5 [3208]" strokeweight="1pt">
                      <v:textbox>
                        <w:txbxContent>
                          <w:p w14:paraId="5ABC7902" w14:textId="77777777" w:rsidR="00373E36" w:rsidRPr="00B41A3E" w:rsidRDefault="00373E36" w:rsidP="00BC1305">
                            <w:pPr>
                              <w:rPr>
                                <w:sz w:val="18"/>
                                <w:szCs w:val="18"/>
                              </w:rPr>
                            </w:pPr>
                            <w:r>
                              <w:rPr>
                                <w:sz w:val="18"/>
                                <w:szCs w:val="18"/>
                              </w:rPr>
                              <w:t>02</w:t>
                            </w:r>
                          </w:p>
                        </w:txbxContent>
                      </v:textbox>
                    </v:shape>
                    <v:shape id="Text Box 107" o:spid="_x0000_s1098" type="#_x0000_t202" style="position:absolute;left:95;top:35528;width:3048;height:20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yeG8MA&#10;AADcAAAADwAAAGRycy9kb3ducmV2LnhtbERPTWsCMRC9C/6HMII3TdaDytYoVlB6Kri1h97Gzbi7&#10;dDNZk1S3/vqmUOhtHu9zVpvetuJGPjSONWRTBYK4dKbhSsPpbT9ZgggR2WDrmDR8U4DNejhYYW7c&#10;nY90K2IlUgiHHDXUMXa5lKGsyWKYuo44cRfnLcYEfSWNx3sKt62cKTWXFhtODTV2tKup/Cy+rIaD&#10;y7KPx7k/qf3r9fH+vGyU3xZaj0f99glEpD7+i//cLybNVwv4fSZdIN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EyeG8MAAADcAAAADwAAAAAAAAAAAAAAAACYAgAAZHJzL2Rv&#10;d25yZXYueG1sUEsFBgAAAAAEAAQA9QAAAIgDAAAAAA==&#10;" fillcolor="white [3201]" strokecolor="#5b9bd5 [3208]" strokeweight="1pt">
                      <v:textbox>
                        <w:txbxContent>
                          <w:p w14:paraId="0E10ED83" w14:textId="77777777" w:rsidR="00373E36" w:rsidRPr="00B41A3E" w:rsidRDefault="00373E36" w:rsidP="00BC1305">
                            <w:pPr>
                              <w:rPr>
                                <w:sz w:val="18"/>
                                <w:szCs w:val="18"/>
                              </w:rPr>
                            </w:pPr>
                            <w:r>
                              <w:rPr>
                                <w:sz w:val="18"/>
                                <w:szCs w:val="18"/>
                              </w:rPr>
                              <w:t>02</w:t>
                            </w:r>
                          </w:p>
                        </w:txbxContent>
                      </v:textbox>
                    </v:shape>
                    <v:shape id="Text Box 108" o:spid="_x0000_s1099" type="#_x0000_t202" style="position:absolute;top:14253;width:3048;height:23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MKacYA&#10;AADcAAAADwAAAGRycy9kb3ducmV2LnhtbESPQW/CMAyF75P2HyJP2m0k5TChjoDYJCZOSBR22M1r&#10;vLZa43RJgMKvnw+TuNl6z+99ni9H36sTxdQFtlBMDCjiOriOGwuH/fppBiplZId9YLJwoQTLxf3d&#10;HEsXzryjU5UbJSGcSrTQ5jyUWqe6JY9pEgZi0b5D9JhljY12Ec8S7ns9NeZZe+xYGloc6K2l+qc6&#10;egvvoSg+r1/jway3v9eP11ln4qqy9vFhXL2AyjTmm/n/euME3witPCMT6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dMKacYAAADcAAAADwAAAAAAAAAAAAAAAACYAgAAZHJz&#10;L2Rvd25yZXYueG1sUEsFBgAAAAAEAAQA9QAAAIsDAAAAAA==&#10;" fillcolor="white [3201]" strokecolor="#5b9bd5 [3208]" strokeweight="1pt">
                      <v:textbox>
                        <w:txbxContent>
                          <w:p w14:paraId="22869321" w14:textId="77777777" w:rsidR="00373E36" w:rsidRPr="00B41A3E" w:rsidRDefault="00373E36" w:rsidP="00BC1305">
                            <w:pPr>
                              <w:rPr>
                                <w:sz w:val="18"/>
                                <w:szCs w:val="18"/>
                              </w:rPr>
                            </w:pPr>
                            <w:r>
                              <w:rPr>
                                <w:sz w:val="18"/>
                                <w:szCs w:val="18"/>
                              </w:rPr>
                              <w:t>03</w:t>
                            </w:r>
                          </w:p>
                        </w:txbxContent>
                      </v:textbox>
                    </v:shape>
                    <v:shape id="Text Box 109" o:spid="_x0000_s1100" type="#_x0000_t202" style="position:absolute;top:27717;width:3048;height:2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v8sMA&#10;AADcAAAADwAAAGRycy9kb3ducmV2LnhtbERPPW/CMBDdkfgP1iGxETsdEE0xiCJRdapESoduR3wk&#10;UeNzsF1I+fW4UqVu9/Q+b7kebCcu5EPrWEOeKRDElTMt1xoO77vZAkSIyAY7x6ThhwKsV+PREgvj&#10;rrynSxlrkUI4FKihibEvpAxVQxZD5nrixJ2ctxgT9LU0Hq8p3HbyQam5tNhyamiwp21D1Vf5bTW8&#10;uDz/vB2Hg9q9nW8fz4tW+U2p9XQybJ5ARBriv/jP/WrSfPUIv8+kC+Tq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p+v8sMAAADcAAAADwAAAAAAAAAAAAAAAACYAgAAZHJzL2Rv&#10;d25yZXYueG1sUEsFBgAAAAAEAAQA9QAAAIgDAAAAAA==&#10;" fillcolor="white [3201]" strokecolor="#5b9bd5 [3208]" strokeweight="1pt">
                      <v:textbox>
                        <w:txbxContent>
                          <w:p w14:paraId="36DEED3C" w14:textId="77777777" w:rsidR="00373E36" w:rsidRPr="00B41A3E" w:rsidRDefault="00373E36" w:rsidP="00BC1305">
                            <w:pPr>
                              <w:rPr>
                                <w:sz w:val="18"/>
                                <w:szCs w:val="18"/>
                              </w:rPr>
                            </w:pPr>
                            <w:r>
                              <w:rPr>
                                <w:sz w:val="18"/>
                                <w:szCs w:val="18"/>
                              </w:rPr>
                              <w:t>04</w:t>
                            </w:r>
                          </w:p>
                        </w:txbxContent>
                      </v:textbox>
                    </v:shape>
                  </v:group>
                  <v:group id="Group 112" o:spid="_x0000_s1101" style="position:absolute;left:762;top:3143;width:26003;height:42481" coordsize="26003,424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YM3bcQAAADcAAAA&#10;DwAAAAAAAAAAAAAAAACqAgAAZHJzL2Rvd25yZXYueG1sUEsFBgAAAAAEAAQA+gAAAJsDAAAAAA==&#10;">
                    <v:shape id="Straight Arrow Connector 113" o:spid="_x0000_s1102" type="#_x0000_t32" style="position:absolute;width:2543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7issIAAADcAAAADwAAAGRycy9kb3ducmV2LnhtbERPTWvCQBC9C/6HZYTedJMWikRXEbEo&#10;9qKp4HXIjtlgdjZm15j213cLQm/zeJ8zX/a2Fh21vnKsIJ0kIIgLpysuFZy+PsZTED4ga6wdk4Jv&#10;8rBcDAdzzLR78JG6PJQihrDPUIEJocmk9IUhi37iGuLIXVxrMUTYllK3+IjhtpavSfIuLVYcGww2&#10;tDZUXPO7VdAd0vPntDb7bX7Y7Oz6irfbz16pl1G/moEI1Id/8dO903F++gZ/z8QL5OI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G7issIAAADcAAAADwAAAAAAAAAAAAAA&#10;AAChAgAAZHJzL2Rvd25yZXYueG1sUEsFBgAAAAAEAAQA+QAAAJADAAAAAA==&#10;" filled="t" fillcolor="white [3201]" strokecolor="#5b9bd5 [3208]" strokeweight="1pt">
                      <v:stroke endarrow="block" joinstyle="miter"/>
                    </v:shape>
                    <v:shape id="Straight Arrow Connector 114" o:spid="_x0000_s1103" type="#_x0000_t32" style="position:absolute;left:571;top:7334;width:2543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d6xsIAAADcAAAADwAAAGRycy9kb3ducmV2LnhtbERPTWvCQBC9C/6HZYTedJNSikRXEbEo&#10;9qKp4HXIjtlgdjZm15j213cLQm/zeJ8zX/a2Fh21vnKsIJ0kIIgLpysuFZy+PsZTED4ga6wdk4Jv&#10;8rBcDAdzzLR78JG6PJQihrDPUIEJocmk9IUhi37iGuLIXVxrMUTYllK3+IjhtpavSfIuLVYcGww2&#10;tDZUXPO7VdAd0vPntDb7bX7Y7Oz6irfbz16pl1G/moEI1Id/8dO903F++gZ/z8QL5OI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4d6xsIAAADcAAAADwAAAAAAAAAAAAAA&#10;AAChAgAAZHJzL2Rvd25yZXYueG1sUEsFBgAAAAAEAAQA+QAAAJADAAAAAA==&#10;" filled="t" fillcolor="white [3201]" strokecolor="#5b9bd5 [3208]" strokeweight="1pt">
                      <v:stroke endarrow="block" joinstyle="miter"/>
                    </v:shape>
                    <v:shape id="Straight Arrow Connector 115" o:spid="_x0000_s1104" type="#_x0000_t32" style="position:absolute;left:571;top:14573;width:2543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vfXcIAAADcAAAADwAAAGRycy9kb3ducmV2LnhtbERPTWvCQBC9C/6HZYTedJNCi0RXEbEo&#10;9qKp4HXIjtlgdjZm15j213cLQm/zeJ8zX/a2Fh21vnKsIJ0kIIgLpysuFZy+PsZTED4ga6wdk4Jv&#10;8rBcDAdzzLR78JG6PJQihrDPUIEJocmk9IUhi37iGuLIXVxrMUTYllK3+IjhtpavSfIuLVYcGww2&#10;tDZUXPO7VdAd0vPntDb7bX7Y7Oz6irfbz16pl1G/moEI1Id/8dO903F++gZ/z8QL5OI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MvfXcIAAADcAAAADwAAAAAAAAAAAAAA&#10;AAChAgAAZHJzL2Rvd25yZXYueG1sUEsFBgAAAAAEAAQA+QAAAJADAAAAAA==&#10;" filled="t" fillcolor="white [3201]" strokecolor="#5b9bd5 [3208]" strokeweight="1pt">
                      <v:stroke endarrow="block" joinstyle="miter"/>
                    </v:shape>
                    <v:shape id="Straight Arrow Connector 116" o:spid="_x0000_s1105" type="#_x0000_t32" style="position:absolute;left:190;top:21145;width:2543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lBKsIAAADcAAAADwAAAGRycy9kb3ducmV2LnhtbERPTYvCMBC9L/gfwgje1rR7EKlGEVFW&#10;3It2F7wOzdgUm0ltYu36642wsLd5vM+ZL3tbi45aXzlWkI4TEMSF0xWXCn6+t+9TED4ga6wdk4Jf&#10;8rBcDN7mmGl35yN1eShFDGGfoQITQpNJ6QtDFv3YNcSRO7vWYoiwLaVu8R7DbS0/kmQiLVYcGww2&#10;tDZUXPKbVdAd0tPXtDb7z/yw2dn1Ba/Xx16p0bBfzUAE6sO/+M+903F+OoHXM/ECuXg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BlBKsIAAADcAAAADwAAAAAAAAAAAAAA&#10;AAChAgAAZHJzL2Rvd25yZXYueG1sUEsFBgAAAAAEAAQA+QAAAJADAAAAAA==&#10;" filled="t" fillcolor="white [3201]" strokecolor="#5b9bd5 [3208]" strokeweight="1pt">
                      <v:stroke endarrow="block" joinstyle="miter"/>
                    </v:shape>
                    <v:shape id="Straight Arrow Connector 117" o:spid="_x0000_s1106" type="#_x0000_t32" style="position:absolute;left:571;top:27813;width:2543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1XkscMAAADcAAAADwAAAGRycy9kb3ducmV2LnhtbERPTWvCQBC9C/6HZYTedJMeWomuImJR&#10;7EVTweuQHbPB7GzMrjHtr+8WhN7m8T5nvuxtLTpqfeVYQTpJQBAXTldcKjh9fYynIHxA1lg7JgXf&#10;5GG5GA7mmGn34CN1eShFDGGfoQITQpNJ6QtDFv3ENcSRu7jWYoiwLaVu8RHDbS1fk+RNWqw4Nhhs&#10;aG2ouOZ3q6A7pOfPaW322/yw2dn1FW+3n71SL6N+NQMRqA//4qd7p+P89B3+nokXy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9V5LHDAAAA3AAAAA8AAAAAAAAAAAAA&#10;AAAAoQIAAGRycy9kb3ducmV2LnhtbFBLBQYAAAAABAAEAPkAAACRAwAAAAA=&#10;" filled="t" fillcolor="white [3201]" strokecolor="#5b9bd5 [3208]" strokeweight="1pt">
                      <v:stroke endarrow="block" joinstyle="miter"/>
                    </v:shape>
                    <v:shape id="Straight Arrow Connector 118" o:spid="_x0000_s1107" type="#_x0000_t32" style="position:absolute;left:571;top:36099;width:2543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pww8UAAADcAAAADwAAAGRycy9kb3ducmV2LnhtbESPQWvCQBCF70L/wzKF3nQTD0VSVynS&#10;otiLjUKvQ3aaDWZnY3Yb0/565yD0NsN78943y/XoWzVQH5vABvJZBoq4Crbh2sDp+D5dgIoJ2WIb&#10;mAz8UoT16mGyxMKGK3/SUKZaSQjHAg24lLpC61g58hhnoSMW7Tv0HpOsfa1tj1cJ962eZ9mz9tiw&#10;NDjsaOOoOpc/3sBwyL8+Fq3bb8vD285vzni5/O2NeXocX19AJRrTv/l+vbOCnwutPCMT6N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spww8UAAADcAAAADwAAAAAAAAAA&#10;AAAAAAChAgAAZHJzL2Rvd25yZXYueG1sUEsFBgAAAAAEAAQA+QAAAJMDAAAAAA==&#10;" filled="t" fillcolor="white [3201]" strokecolor="#5b9bd5 [3208]" strokeweight="1pt">
                      <v:stroke endarrow="block" joinstyle="miter"/>
                    </v:shape>
                    <v:shape id="Straight Arrow Connector 119" o:spid="_x0000_s1108" type="#_x0000_t32" style="position:absolute;left:571;top:42481;width:2543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YbVWMMAAADcAAAADwAAAGRycy9kb3ducmV2LnhtbERPTWvCQBC9F/wPyxR6q5t4KBpdpYhS&#10;sReNhV6H7JgNZmdjdhujv74rCN7m8T5ntuhtLTpqfeVYQTpMQBAXTldcKvg5rN/HIHxA1lg7JgVX&#10;8rCYD15mmGl34T11eShFDGGfoQITQpNJ6QtDFv3QNcSRO7rWYoiwLaVu8RLDbS1HSfIhLVYcGww2&#10;tDRUnPI/q6Dbpb/f49psv/LdamOXJzyfb1ul3l77zymIQH14ih/ujY7z0wncn4kXyP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GG1VjDAAAA3AAAAA8AAAAAAAAAAAAA&#10;AAAAoQIAAGRycy9kb3ducmV2LnhtbFBLBQYAAAAABAAEAPkAAACRAwAAAAA=&#10;" filled="t" fillcolor="white [3201]" strokecolor="#5b9bd5 [3208]" strokeweight="1pt">
                      <v:stroke endarrow="block" joinstyle="miter"/>
                    </v:shape>
                  </v:group>
                </v:group>
              </v:group>
            </w:pict>
          </mc:Fallback>
        </mc:AlternateContent>
      </w:r>
      <w:r w:rsidR="00637F97">
        <w:t>Force Field Analysis</w:t>
      </w:r>
      <w:bookmarkEnd w:id="32"/>
      <w:r w:rsidR="00637F97">
        <w:t xml:space="preserve"> </w:t>
      </w:r>
    </w:p>
    <w:p w14:paraId="6833C8F2" w14:textId="32E2AA4B" w:rsidR="00637F97" w:rsidRPr="00637F97" w:rsidRDefault="00637F97" w:rsidP="00637F97"/>
    <w:p w14:paraId="5C28DF8E" w14:textId="271535E3" w:rsidR="00236CE8" w:rsidRDefault="00236CE8" w:rsidP="00236CE8"/>
    <w:p w14:paraId="73C0FD22" w14:textId="29764001" w:rsidR="00236CE8" w:rsidRDefault="00236CE8" w:rsidP="00236CE8"/>
    <w:p w14:paraId="38823D22" w14:textId="777001DD" w:rsidR="00BC1305" w:rsidRPr="00BC1305" w:rsidRDefault="00BC1305" w:rsidP="00BC1305"/>
    <w:p w14:paraId="1F046430" w14:textId="0684444E" w:rsidR="00BC1305" w:rsidRPr="00BC1305" w:rsidRDefault="00BC1305" w:rsidP="00BC1305"/>
    <w:p w14:paraId="1B3D2706" w14:textId="140EDDFC" w:rsidR="00BC1305" w:rsidRPr="00BC1305" w:rsidRDefault="00BC1305" w:rsidP="00BC1305"/>
    <w:p w14:paraId="1966C6FE" w14:textId="16ECCBD4" w:rsidR="00BC1305" w:rsidRPr="00BC1305" w:rsidRDefault="00BC1305" w:rsidP="00BC1305"/>
    <w:p w14:paraId="1554376B" w14:textId="5ADECE93" w:rsidR="00BC1305" w:rsidRPr="00BC1305" w:rsidRDefault="00BC1305" w:rsidP="00BC1305"/>
    <w:p w14:paraId="30A7BAEA" w14:textId="2DBA70DC" w:rsidR="00BC1305" w:rsidRPr="00BC1305" w:rsidRDefault="00BC1305" w:rsidP="00BC1305"/>
    <w:p w14:paraId="64887732" w14:textId="625199BF" w:rsidR="00BC1305" w:rsidRPr="00BC1305" w:rsidRDefault="00BC1305" w:rsidP="00BC1305"/>
    <w:p w14:paraId="6F841365" w14:textId="38E8EFD2" w:rsidR="00BC1305" w:rsidRPr="00BC1305" w:rsidRDefault="00BC1305" w:rsidP="00BC1305"/>
    <w:p w14:paraId="5B4514F1" w14:textId="04415099" w:rsidR="00BC1305" w:rsidRPr="00BC1305" w:rsidRDefault="00BC1305" w:rsidP="00BC1305"/>
    <w:p w14:paraId="58BDB866" w14:textId="01581174" w:rsidR="00BC1305" w:rsidRPr="00BC1305" w:rsidRDefault="00BC1305" w:rsidP="00BC1305"/>
    <w:p w14:paraId="2AA22DF0" w14:textId="2AC91CC4" w:rsidR="00BC1305" w:rsidRPr="00BC1305" w:rsidRDefault="00BC1305" w:rsidP="00BC1305"/>
    <w:p w14:paraId="0061629C" w14:textId="3310BCDF" w:rsidR="00BC1305" w:rsidRPr="00BC1305" w:rsidRDefault="00BC1305" w:rsidP="00BC1305"/>
    <w:p w14:paraId="242A9011" w14:textId="0FE5AC9D" w:rsidR="00BC1305" w:rsidRPr="00BC1305" w:rsidRDefault="00BC1305" w:rsidP="00BC1305"/>
    <w:p w14:paraId="791BC95A" w14:textId="3A0880BD" w:rsidR="00BC1305" w:rsidRPr="00BC1305" w:rsidRDefault="00BC1305" w:rsidP="00BC1305"/>
    <w:p w14:paraId="733F9844" w14:textId="69C15F16" w:rsidR="00BC1305" w:rsidRPr="00BC1305" w:rsidRDefault="00BC1305" w:rsidP="00BC1305"/>
    <w:p w14:paraId="3A69CEE5" w14:textId="0833035B" w:rsidR="00BC1305" w:rsidRPr="00BC1305" w:rsidRDefault="00BC1305" w:rsidP="00BC1305"/>
    <w:p w14:paraId="28147D92" w14:textId="352216C4" w:rsidR="00BC1305" w:rsidRPr="00BC1305" w:rsidRDefault="00BC1305" w:rsidP="00BC1305"/>
    <w:p w14:paraId="77D0370A" w14:textId="09DC72AC" w:rsidR="00BC1305" w:rsidRPr="00BC1305" w:rsidRDefault="00BC1305" w:rsidP="00BC1305"/>
    <w:p w14:paraId="6927E3A9" w14:textId="3A55A68F" w:rsidR="00BC1305" w:rsidRPr="00BC1305" w:rsidRDefault="00BC1305" w:rsidP="00BC1305"/>
    <w:tbl>
      <w:tblPr>
        <w:tblStyle w:val="TableGrid"/>
        <w:tblW w:w="0" w:type="auto"/>
        <w:jc w:val="center"/>
        <w:shd w:val="clear" w:color="auto" w:fill="FFFFFF" w:themeFill="background1"/>
        <w:tblLook w:val="04A0" w:firstRow="1" w:lastRow="0" w:firstColumn="1" w:lastColumn="0" w:noHBand="0" w:noVBand="1"/>
      </w:tblPr>
      <w:tblGrid>
        <w:gridCol w:w="2268"/>
        <w:gridCol w:w="800"/>
      </w:tblGrid>
      <w:tr w:rsidR="00205734" w:rsidRPr="004F7AA9" w14:paraId="2084AC8A" w14:textId="77777777" w:rsidTr="00205734">
        <w:trPr>
          <w:jc w:val="center"/>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BD09639" w14:textId="77777777" w:rsidR="00205734" w:rsidRPr="004F7AA9" w:rsidRDefault="00205734" w:rsidP="00751692">
            <w:pPr>
              <w:tabs>
                <w:tab w:val="left" w:pos="2260"/>
              </w:tabs>
              <w:rPr>
                <w:sz w:val="21"/>
                <w:szCs w:val="21"/>
              </w:rPr>
            </w:pPr>
            <w:r w:rsidRPr="004F7AA9">
              <w:rPr>
                <w:sz w:val="21"/>
                <w:szCs w:val="21"/>
              </w:rPr>
              <w:t>Forces to Change</w:t>
            </w:r>
          </w:p>
        </w:tc>
        <w:tc>
          <w:tcPr>
            <w:tcW w:w="800" w:type="dxa"/>
            <w:tcBorders>
              <w:top w:val="single" w:sz="4" w:space="0" w:color="auto"/>
              <w:left w:val="single" w:sz="4" w:space="0" w:color="auto"/>
              <w:bottom w:val="single" w:sz="4" w:space="0" w:color="auto"/>
              <w:right w:val="single" w:sz="4" w:space="0" w:color="auto"/>
            </w:tcBorders>
            <w:shd w:val="clear" w:color="auto" w:fill="FFFFFF" w:themeFill="background1"/>
          </w:tcPr>
          <w:p w14:paraId="6C1FF19B" w14:textId="27EF8BFE" w:rsidR="00205734" w:rsidRPr="004F7AA9" w:rsidRDefault="00205734" w:rsidP="00751692">
            <w:pPr>
              <w:tabs>
                <w:tab w:val="left" w:pos="2260"/>
              </w:tabs>
              <w:rPr>
                <w:sz w:val="21"/>
                <w:szCs w:val="21"/>
              </w:rPr>
            </w:pPr>
            <w:r>
              <w:rPr>
                <w:sz w:val="21"/>
                <w:szCs w:val="21"/>
              </w:rPr>
              <w:t>28</w:t>
            </w:r>
          </w:p>
        </w:tc>
      </w:tr>
      <w:tr w:rsidR="00205734" w:rsidRPr="004F7AA9" w14:paraId="14921A0E" w14:textId="77777777" w:rsidTr="00205734">
        <w:trPr>
          <w:jc w:val="center"/>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CDBECE5" w14:textId="77777777" w:rsidR="00205734" w:rsidRPr="004F7AA9" w:rsidRDefault="00205734" w:rsidP="00751692">
            <w:pPr>
              <w:tabs>
                <w:tab w:val="left" w:pos="2260"/>
              </w:tabs>
              <w:rPr>
                <w:sz w:val="21"/>
                <w:szCs w:val="21"/>
              </w:rPr>
            </w:pPr>
            <w:r>
              <w:rPr>
                <w:sz w:val="21"/>
                <w:szCs w:val="21"/>
              </w:rPr>
              <w:t xml:space="preserve">Resistors for Change </w:t>
            </w:r>
          </w:p>
        </w:tc>
        <w:tc>
          <w:tcPr>
            <w:tcW w:w="800" w:type="dxa"/>
            <w:tcBorders>
              <w:top w:val="single" w:sz="4" w:space="0" w:color="auto"/>
              <w:left w:val="single" w:sz="4" w:space="0" w:color="auto"/>
              <w:bottom w:val="single" w:sz="4" w:space="0" w:color="auto"/>
              <w:right w:val="single" w:sz="4" w:space="0" w:color="auto"/>
            </w:tcBorders>
            <w:shd w:val="clear" w:color="auto" w:fill="FFFFFF" w:themeFill="background1"/>
          </w:tcPr>
          <w:p w14:paraId="3C1BE0F6" w14:textId="7092C229" w:rsidR="00205734" w:rsidRPr="004F7AA9" w:rsidRDefault="00205734" w:rsidP="00751692">
            <w:pPr>
              <w:tabs>
                <w:tab w:val="left" w:pos="2260"/>
              </w:tabs>
              <w:rPr>
                <w:sz w:val="21"/>
                <w:szCs w:val="21"/>
              </w:rPr>
            </w:pPr>
            <w:r>
              <w:rPr>
                <w:sz w:val="21"/>
                <w:szCs w:val="21"/>
              </w:rPr>
              <w:t>23</w:t>
            </w:r>
          </w:p>
        </w:tc>
      </w:tr>
    </w:tbl>
    <w:p w14:paraId="02E37F77" w14:textId="6C9D9E97" w:rsidR="00BC1305" w:rsidRPr="00BC1305" w:rsidRDefault="00BC1305" w:rsidP="00BC1305"/>
    <w:p w14:paraId="75DA070F" w14:textId="484DB320" w:rsidR="00BC1305" w:rsidRPr="00BC1305" w:rsidRDefault="00BC1305" w:rsidP="00BC1305"/>
    <w:p w14:paraId="67DDA305" w14:textId="3CC3F333" w:rsidR="00BC1305" w:rsidRPr="00BC1305" w:rsidRDefault="00BC1305" w:rsidP="00BC1305"/>
    <w:p w14:paraId="4455B315" w14:textId="26C41861" w:rsidR="00BC1305" w:rsidRPr="00BC1305" w:rsidRDefault="00BC1305" w:rsidP="00BC1305"/>
    <w:p w14:paraId="4BE7FC5B" w14:textId="1DC914F7" w:rsidR="00BC1305" w:rsidRDefault="00BC1305" w:rsidP="00BC1305"/>
    <w:p w14:paraId="1EF08EE2" w14:textId="77777777" w:rsidR="00BC1305" w:rsidRPr="00BC1305" w:rsidRDefault="00BC1305" w:rsidP="00BC1305">
      <w:pPr>
        <w:tabs>
          <w:tab w:val="left" w:pos="3007"/>
        </w:tabs>
      </w:pPr>
      <w:r>
        <w:lastRenderedPageBreak/>
        <w:tab/>
      </w:r>
    </w:p>
    <w:p w14:paraId="4635FC68" w14:textId="2A9E88BD" w:rsidR="00BC1305" w:rsidRPr="00BC1305" w:rsidRDefault="00BC1305" w:rsidP="00BC1305">
      <w:pPr>
        <w:tabs>
          <w:tab w:val="left" w:pos="3007"/>
        </w:tabs>
      </w:pPr>
    </w:p>
    <w:sectPr w:rsidR="00BC1305" w:rsidRPr="00BC1305" w:rsidSect="00443E8A">
      <w:footerReference w:type="default" r:id="rId3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2AA21C" w14:textId="77777777" w:rsidR="00D57143" w:rsidRDefault="00D57143" w:rsidP="00443E8A">
      <w:pPr>
        <w:spacing w:line="240" w:lineRule="auto"/>
      </w:pPr>
      <w:r>
        <w:separator/>
      </w:r>
    </w:p>
  </w:endnote>
  <w:endnote w:type="continuationSeparator" w:id="0">
    <w:p w14:paraId="2D5B41E6" w14:textId="77777777" w:rsidR="00D57143" w:rsidRDefault="00D57143" w:rsidP="00443E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5980360"/>
      <w:docPartObj>
        <w:docPartGallery w:val="Page Numbers (Bottom of Page)"/>
        <w:docPartUnique/>
      </w:docPartObj>
    </w:sdtPr>
    <w:sdtEndPr>
      <w:rPr>
        <w:color w:val="7F7F7F" w:themeColor="background1" w:themeShade="7F"/>
        <w:spacing w:val="60"/>
      </w:rPr>
    </w:sdtEndPr>
    <w:sdtContent>
      <w:p w14:paraId="732F5635" w14:textId="15B62077" w:rsidR="00373E36" w:rsidRDefault="00373E3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11EAF" w:rsidRPr="00011EAF">
          <w:rPr>
            <w:b/>
            <w:bCs/>
            <w:noProof/>
          </w:rPr>
          <w:t>15</w:t>
        </w:r>
        <w:r>
          <w:rPr>
            <w:b/>
            <w:bCs/>
            <w:noProof/>
          </w:rPr>
          <w:fldChar w:fldCharType="end"/>
        </w:r>
        <w:r>
          <w:rPr>
            <w:b/>
            <w:bCs/>
          </w:rPr>
          <w:t xml:space="preserve"> | </w:t>
        </w:r>
        <w:r>
          <w:rPr>
            <w:color w:val="7F7F7F" w:themeColor="background1" w:themeShade="7F"/>
            <w:spacing w:val="60"/>
          </w:rPr>
          <w:t>Page</w:t>
        </w:r>
      </w:p>
    </w:sdtContent>
  </w:sdt>
  <w:p w14:paraId="0F3F29D1" w14:textId="77777777" w:rsidR="00373E36" w:rsidRDefault="00373E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BCA4D4" w14:textId="77777777" w:rsidR="00D57143" w:rsidRDefault="00D57143" w:rsidP="00443E8A">
      <w:pPr>
        <w:spacing w:line="240" w:lineRule="auto"/>
      </w:pPr>
      <w:r>
        <w:separator/>
      </w:r>
    </w:p>
  </w:footnote>
  <w:footnote w:type="continuationSeparator" w:id="0">
    <w:p w14:paraId="7BB08C1F" w14:textId="77777777" w:rsidR="00D57143" w:rsidRDefault="00D57143" w:rsidP="00443E8A">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AD56D5"/>
    <w:multiLevelType w:val="hybridMultilevel"/>
    <w:tmpl w:val="DCB24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9E73DB3"/>
    <w:multiLevelType w:val="hybridMultilevel"/>
    <w:tmpl w:val="1DB05E44"/>
    <w:lvl w:ilvl="0" w:tplc="1B12D5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2F51B6F"/>
    <w:multiLevelType w:val="hybridMultilevel"/>
    <w:tmpl w:val="6400B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A797C7F"/>
    <w:multiLevelType w:val="hybridMultilevel"/>
    <w:tmpl w:val="C6880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8D95F2A"/>
    <w:multiLevelType w:val="hybridMultilevel"/>
    <w:tmpl w:val="33B40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F6473BF"/>
    <w:multiLevelType w:val="hybridMultilevel"/>
    <w:tmpl w:val="87625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37407F"/>
    <w:multiLevelType w:val="hybridMultilevel"/>
    <w:tmpl w:val="0E8EA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A791BBC"/>
    <w:multiLevelType w:val="multilevel"/>
    <w:tmpl w:val="3BE8AD6C"/>
    <w:lvl w:ilvl="0">
      <w:start w:val="1"/>
      <w:numFmt w:val="decimal"/>
      <w:pStyle w:val="Heading1"/>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nsid w:val="671B55D2"/>
    <w:multiLevelType w:val="hybridMultilevel"/>
    <w:tmpl w:val="35B84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B3928F9"/>
    <w:multiLevelType w:val="hybridMultilevel"/>
    <w:tmpl w:val="07582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6"/>
  </w:num>
  <w:num w:numId="4">
    <w:abstractNumId w:val="8"/>
  </w:num>
  <w:num w:numId="5">
    <w:abstractNumId w:val="4"/>
  </w:num>
  <w:num w:numId="6">
    <w:abstractNumId w:val="3"/>
  </w:num>
  <w:num w:numId="7">
    <w:abstractNumId w:val="0"/>
  </w:num>
  <w:num w:numId="8">
    <w:abstractNumId w:val="5"/>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E91"/>
    <w:rsid w:val="00011EAF"/>
    <w:rsid w:val="0001397A"/>
    <w:rsid w:val="00014158"/>
    <w:rsid w:val="00014192"/>
    <w:rsid w:val="00015549"/>
    <w:rsid w:val="000367C2"/>
    <w:rsid w:val="00043E7D"/>
    <w:rsid w:val="0007047F"/>
    <w:rsid w:val="00070784"/>
    <w:rsid w:val="00072B68"/>
    <w:rsid w:val="00075398"/>
    <w:rsid w:val="00080216"/>
    <w:rsid w:val="0009052B"/>
    <w:rsid w:val="000B0DBC"/>
    <w:rsid w:val="000B415F"/>
    <w:rsid w:val="000C420A"/>
    <w:rsid w:val="00111A59"/>
    <w:rsid w:val="00127B30"/>
    <w:rsid w:val="00134D16"/>
    <w:rsid w:val="00134EFC"/>
    <w:rsid w:val="00140B75"/>
    <w:rsid w:val="00150F28"/>
    <w:rsid w:val="00157169"/>
    <w:rsid w:val="00163D3C"/>
    <w:rsid w:val="00163E18"/>
    <w:rsid w:val="00170D86"/>
    <w:rsid w:val="00177755"/>
    <w:rsid w:val="001812F5"/>
    <w:rsid w:val="0018536A"/>
    <w:rsid w:val="0019167D"/>
    <w:rsid w:val="001A1D92"/>
    <w:rsid w:val="001A29CC"/>
    <w:rsid w:val="001A5FE9"/>
    <w:rsid w:val="001A7E23"/>
    <w:rsid w:val="001B6223"/>
    <w:rsid w:val="001C14D1"/>
    <w:rsid w:val="001D6CF8"/>
    <w:rsid w:val="001E5589"/>
    <w:rsid w:val="001E7E34"/>
    <w:rsid w:val="001F08B1"/>
    <w:rsid w:val="001F267A"/>
    <w:rsid w:val="001F34A3"/>
    <w:rsid w:val="001F6EAC"/>
    <w:rsid w:val="00205734"/>
    <w:rsid w:val="002110CF"/>
    <w:rsid w:val="00213830"/>
    <w:rsid w:val="00217458"/>
    <w:rsid w:val="0022239A"/>
    <w:rsid w:val="00224813"/>
    <w:rsid w:val="002351F8"/>
    <w:rsid w:val="00235B17"/>
    <w:rsid w:val="00236CE8"/>
    <w:rsid w:val="00247ABD"/>
    <w:rsid w:val="00252C53"/>
    <w:rsid w:val="002558EA"/>
    <w:rsid w:val="00262AEA"/>
    <w:rsid w:val="0026605D"/>
    <w:rsid w:val="0027411D"/>
    <w:rsid w:val="002819F3"/>
    <w:rsid w:val="00284B28"/>
    <w:rsid w:val="00290B91"/>
    <w:rsid w:val="002A32E3"/>
    <w:rsid w:val="002B0BFA"/>
    <w:rsid w:val="002B5C15"/>
    <w:rsid w:val="002C05E1"/>
    <w:rsid w:val="002C105D"/>
    <w:rsid w:val="002D0361"/>
    <w:rsid w:val="002D5D31"/>
    <w:rsid w:val="002F0673"/>
    <w:rsid w:val="002F5186"/>
    <w:rsid w:val="002F6BA7"/>
    <w:rsid w:val="002F7744"/>
    <w:rsid w:val="00311085"/>
    <w:rsid w:val="0031380D"/>
    <w:rsid w:val="00322C05"/>
    <w:rsid w:val="0032533F"/>
    <w:rsid w:val="00333531"/>
    <w:rsid w:val="003404BF"/>
    <w:rsid w:val="0034798C"/>
    <w:rsid w:val="0036354C"/>
    <w:rsid w:val="00363DCD"/>
    <w:rsid w:val="00373E36"/>
    <w:rsid w:val="00387BFE"/>
    <w:rsid w:val="00395369"/>
    <w:rsid w:val="003A175A"/>
    <w:rsid w:val="003A51DF"/>
    <w:rsid w:val="003B1490"/>
    <w:rsid w:val="003B324B"/>
    <w:rsid w:val="003C2799"/>
    <w:rsid w:val="003C3679"/>
    <w:rsid w:val="003D0E19"/>
    <w:rsid w:val="004020F8"/>
    <w:rsid w:val="00413B20"/>
    <w:rsid w:val="00413D79"/>
    <w:rsid w:val="00413E68"/>
    <w:rsid w:val="004318A7"/>
    <w:rsid w:val="00431903"/>
    <w:rsid w:val="00436981"/>
    <w:rsid w:val="00437E73"/>
    <w:rsid w:val="00443E8A"/>
    <w:rsid w:val="00480C52"/>
    <w:rsid w:val="004873AB"/>
    <w:rsid w:val="00493E63"/>
    <w:rsid w:val="004A7A16"/>
    <w:rsid w:val="004B0A25"/>
    <w:rsid w:val="004B762C"/>
    <w:rsid w:val="004B7EBC"/>
    <w:rsid w:val="004C30CC"/>
    <w:rsid w:val="004C4869"/>
    <w:rsid w:val="004E220C"/>
    <w:rsid w:val="004E6FAF"/>
    <w:rsid w:val="004F08FE"/>
    <w:rsid w:val="004F546E"/>
    <w:rsid w:val="005049B0"/>
    <w:rsid w:val="00512EC1"/>
    <w:rsid w:val="00513F9A"/>
    <w:rsid w:val="00514A80"/>
    <w:rsid w:val="00527A8C"/>
    <w:rsid w:val="00531EAA"/>
    <w:rsid w:val="00533092"/>
    <w:rsid w:val="00537FD5"/>
    <w:rsid w:val="00543CA1"/>
    <w:rsid w:val="00544CA1"/>
    <w:rsid w:val="00551057"/>
    <w:rsid w:val="00554A6B"/>
    <w:rsid w:val="00560C6C"/>
    <w:rsid w:val="005659E5"/>
    <w:rsid w:val="00567F44"/>
    <w:rsid w:val="00586CF7"/>
    <w:rsid w:val="005E68C1"/>
    <w:rsid w:val="005F63F0"/>
    <w:rsid w:val="00610757"/>
    <w:rsid w:val="00612E06"/>
    <w:rsid w:val="006132C2"/>
    <w:rsid w:val="006148B8"/>
    <w:rsid w:val="006313A3"/>
    <w:rsid w:val="00637B95"/>
    <w:rsid w:val="00637D38"/>
    <w:rsid w:val="00637F97"/>
    <w:rsid w:val="0064189E"/>
    <w:rsid w:val="00650346"/>
    <w:rsid w:val="00676E66"/>
    <w:rsid w:val="006818CC"/>
    <w:rsid w:val="006A6B7B"/>
    <w:rsid w:val="006B476A"/>
    <w:rsid w:val="006F402D"/>
    <w:rsid w:val="006F5F63"/>
    <w:rsid w:val="006F7F01"/>
    <w:rsid w:val="007253B6"/>
    <w:rsid w:val="00730BA9"/>
    <w:rsid w:val="00737DAC"/>
    <w:rsid w:val="00747786"/>
    <w:rsid w:val="00751692"/>
    <w:rsid w:val="0075424B"/>
    <w:rsid w:val="007653C6"/>
    <w:rsid w:val="00765D23"/>
    <w:rsid w:val="00772C46"/>
    <w:rsid w:val="007752BC"/>
    <w:rsid w:val="00782706"/>
    <w:rsid w:val="00782CE8"/>
    <w:rsid w:val="007A4EC1"/>
    <w:rsid w:val="007D7228"/>
    <w:rsid w:val="007E1894"/>
    <w:rsid w:val="007E3161"/>
    <w:rsid w:val="007F4F2C"/>
    <w:rsid w:val="00801748"/>
    <w:rsid w:val="00822551"/>
    <w:rsid w:val="0083314F"/>
    <w:rsid w:val="00834698"/>
    <w:rsid w:val="00840230"/>
    <w:rsid w:val="00840FBC"/>
    <w:rsid w:val="008541C2"/>
    <w:rsid w:val="00856C1A"/>
    <w:rsid w:val="00865F53"/>
    <w:rsid w:val="008660F2"/>
    <w:rsid w:val="00867E81"/>
    <w:rsid w:val="008714CC"/>
    <w:rsid w:val="00892E69"/>
    <w:rsid w:val="008A48CC"/>
    <w:rsid w:val="008A5419"/>
    <w:rsid w:val="008B5A41"/>
    <w:rsid w:val="008C13F6"/>
    <w:rsid w:val="008E23DC"/>
    <w:rsid w:val="008F7F2A"/>
    <w:rsid w:val="00901401"/>
    <w:rsid w:val="0091344E"/>
    <w:rsid w:val="009170E0"/>
    <w:rsid w:val="009227D1"/>
    <w:rsid w:val="00925086"/>
    <w:rsid w:val="0093318D"/>
    <w:rsid w:val="00935B15"/>
    <w:rsid w:val="0096492D"/>
    <w:rsid w:val="00970920"/>
    <w:rsid w:val="009766DB"/>
    <w:rsid w:val="00980926"/>
    <w:rsid w:val="00992E47"/>
    <w:rsid w:val="009A2E02"/>
    <w:rsid w:val="009B078A"/>
    <w:rsid w:val="009C0ABD"/>
    <w:rsid w:val="009E1A4F"/>
    <w:rsid w:val="009E2AFC"/>
    <w:rsid w:val="00A22400"/>
    <w:rsid w:val="00A27C72"/>
    <w:rsid w:val="00A46D09"/>
    <w:rsid w:val="00A60A07"/>
    <w:rsid w:val="00A96277"/>
    <w:rsid w:val="00A96B0A"/>
    <w:rsid w:val="00AB7BA0"/>
    <w:rsid w:val="00AC1D16"/>
    <w:rsid w:val="00AC5E91"/>
    <w:rsid w:val="00AC7ADE"/>
    <w:rsid w:val="00AD2267"/>
    <w:rsid w:val="00AD3174"/>
    <w:rsid w:val="00AD43FE"/>
    <w:rsid w:val="00B074A0"/>
    <w:rsid w:val="00B10EB1"/>
    <w:rsid w:val="00B12779"/>
    <w:rsid w:val="00B21819"/>
    <w:rsid w:val="00B228B4"/>
    <w:rsid w:val="00B2308B"/>
    <w:rsid w:val="00B27BE3"/>
    <w:rsid w:val="00B41E9C"/>
    <w:rsid w:val="00B43658"/>
    <w:rsid w:val="00B545AA"/>
    <w:rsid w:val="00B74E74"/>
    <w:rsid w:val="00B752EA"/>
    <w:rsid w:val="00B7767B"/>
    <w:rsid w:val="00B81712"/>
    <w:rsid w:val="00B93757"/>
    <w:rsid w:val="00BA26E8"/>
    <w:rsid w:val="00BA7F1D"/>
    <w:rsid w:val="00BB5F65"/>
    <w:rsid w:val="00BC1305"/>
    <w:rsid w:val="00BD2A41"/>
    <w:rsid w:val="00BD687C"/>
    <w:rsid w:val="00BD7DCD"/>
    <w:rsid w:val="00BE01BB"/>
    <w:rsid w:val="00BE0FDA"/>
    <w:rsid w:val="00BE2BBC"/>
    <w:rsid w:val="00BE337E"/>
    <w:rsid w:val="00BE711E"/>
    <w:rsid w:val="00BE73A2"/>
    <w:rsid w:val="00BF681E"/>
    <w:rsid w:val="00C116FD"/>
    <w:rsid w:val="00C16138"/>
    <w:rsid w:val="00C16EE8"/>
    <w:rsid w:val="00C21D57"/>
    <w:rsid w:val="00C33636"/>
    <w:rsid w:val="00C33B49"/>
    <w:rsid w:val="00C41694"/>
    <w:rsid w:val="00C43035"/>
    <w:rsid w:val="00C52B47"/>
    <w:rsid w:val="00C647DE"/>
    <w:rsid w:val="00C94DDE"/>
    <w:rsid w:val="00C96E75"/>
    <w:rsid w:val="00C97BC9"/>
    <w:rsid w:val="00CC403A"/>
    <w:rsid w:val="00CD095E"/>
    <w:rsid w:val="00CD223C"/>
    <w:rsid w:val="00CD3006"/>
    <w:rsid w:val="00CD56E7"/>
    <w:rsid w:val="00CE0BFA"/>
    <w:rsid w:val="00CF1020"/>
    <w:rsid w:val="00D036D2"/>
    <w:rsid w:val="00D133A4"/>
    <w:rsid w:val="00D20A39"/>
    <w:rsid w:val="00D35E27"/>
    <w:rsid w:val="00D44992"/>
    <w:rsid w:val="00D44F1A"/>
    <w:rsid w:val="00D54B73"/>
    <w:rsid w:val="00D57143"/>
    <w:rsid w:val="00D573A4"/>
    <w:rsid w:val="00D67EB8"/>
    <w:rsid w:val="00D67FB3"/>
    <w:rsid w:val="00D767C3"/>
    <w:rsid w:val="00D77D20"/>
    <w:rsid w:val="00D92129"/>
    <w:rsid w:val="00D979FD"/>
    <w:rsid w:val="00DA2F28"/>
    <w:rsid w:val="00DB3CE3"/>
    <w:rsid w:val="00DD4BAF"/>
    <w:rsid w:val="00DE7FA1"/>
    <w:rsid w:val="00DF1095"/>
    <w:rsid w:val="00DF350D"/>
    <w:rsid w:val="00DF37FB"/>
    <w:rsid w:val="00E21D2F"/>
    <w:rsid w:val="00E3126D"/>
    <w:rsid w:val="00E55A3E"/>
    <w:rsid w:val="00E673C9"/>
    <w:rsid w:val="00E805EE"/>
    <w:rsid w:val="00E86D60"/>
    <w:rsid w:val="00E96B3C"/>
    <w:rsid w:val="00E97BFC"/>
    <w:rsid w:val="00EA7A23"/>
    <w:rsid w:val="00EA7F5F"/>
    <w:rsid w:val="00EB118E"/>
    <w:rsid w:val="00EB51FF"/>
    <w:rsid w:val="00EE0435"/>
    <w:rsid w:val="00EF3AD4"/>
    <w:rsid w:val="00EF58DA"/>
    <w:rsid w:val="00EF65F4"/>
    <w:rsid w:val="00F039D5"/>
    <w:rsid w:val="00F1361D"/>
    <w:rsid w:val="00F13CB9"/>
    <w:rsid w:val="00F17D0F"/>
    <w:rsid w:val="00F4305A"/>
    <w:rsid w:val="00F52B26"/>
    <w:rsid w:val="00F5778D"/>
    <w:rsid w:val="00F57E76"/>
    <w:rsid w:val="00F62D31"/>
    <w:rsid w:val="00F675F7"/>
    <w:rsid w:val="00F76D95"/>
    <w:rsid w:val="00F80F21"/>
    <w:rsid w:val="00F9215E"/>
    <w:rsid w:val="00F93930"/>
    <w:rsid w:val="00FB1433"/>
    <w:rsid w:val="00FB66EB"/>
    <w:rsid w:val="00FB74B3"/>
    <w:rsid w:val="00FD21E0"/>
    <w:rsid w:val="00FD3152"/>
    <w:rsid w:val="00FF32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A4AB1"/>
  <w15:chartTrackingRefBased/>
  <w15:docId w15:val="{8D57E048-E529-4647-B299-0C521D78D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0ABD"/>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C0ABD"/>
    <w:pPr>
      <w:keepNext/>
      <w:keepLines/>
      <w:numPr>
        <w:numId w:val="1"/>
      </w:numPr>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9C0ABD"/>
    <w:pPr>
      <w:outlineLvl w:val="1"/>
    </w:pPr>
    <w:rPr>
      <w:b/>
    </w:rPr>
  </w:style>
  <w:style w:type="paragraph" w:styleId="Heading3">
    <w:name w:val="heading 3"/>
    <w:basedOn w:val="Heading2"/>
    <w:next w:val="Normal"/>
    <w:link w:val="Heading3Char"/>
    <w:uiPriority w:val="9"/>
    <w:unhideWhenUsed/>
    <w:qFormat/>
    <w:rsid w:val="009C0ABD"/>
    <w:pPr>
      <w:outlineLvl w:val="2"/>
    </w:pPr>
    <w:rPr>
      <w: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0ABD"/>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9C0ABD"/>
    <w:rPr>
      <w:rFonts w:ascii="Times New Roman" w:hAnsi="Times New Roman"/>
      <w:b/>
      <w:sz w:val="24"/>
    </w:rPr>
  </w:style>
  <w:style w:type="character" w:customStyle="1" w:styleId="Heading3Char">
    <w:name w:val="Heading 3 Char"/>
    <w:basedOn w:val="DefaultParagraphFont"/>
    <w:link w:val="Heading3"/>
    <w:uiPriority w:val="9"/>
    <w:rsid w:val="009C0ABD"/>
    <w:rPr>
      <w:rFonts w:ascii="Times New Roman" w:hAnsi="Times New Roman"/>
      <w:b/>
      <w:i/>
      <w:sz w:val="24"/>
      <w:u w:val="single"/>
    </w:rPr>
  </w:style>
  <w:style w:type="table" w:styleId="TableGrid">
    <w:name w:val="Table Grid"/>
    <w:basedOn w:val="TableNormal"/>
    <w:uiPriority w:val="39"/>
    <w:rsid w:val="00B74E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925086"/>
    <w:pPr>
      <w:spacing w:after="200" w:line="240" w:lineRule="auto"/>
    </w:pPr>
    <w:rPr>
      <w:i/>
      <w:iCs/>
      <w:color w:val="44546A" w:themeColor="text2"/>
      <w:sz w:val="18"/>
      <w:szCs w:val="18"/>
    </w:rPr>
  </w:style>
  <w:style w:type="paragraph" w:styleId="ListParagraph">
    <w:name w:val="List Paragraph"/>
    <w:basedOn w:val="Normal"/>
    <w:uiPriority w:val="34"/>
    <w:qFormat/>
    <w:rsid w:val="002F6BA7"/>
    <w:pPr>
      <w:ind w:left="720"/>
      <w:contextualSpacing/>
    </w:pPr>
  </w:style>
  <w:style w:type="paragraph" w:styleId="NoSpacing">
    <w:name w:val="No Spacing"/>
    <w:uiPriority w:val="1"/>
    <w:qFormat/>
    <w:rsid w:val="004B762C"/>
    <w:pPr>
      <w:spacing w:after="0" w:line="240" w:lineRule="auto"/>
      <w:jc w:val="both"/>
    </w:pPr>
    <w:rPr>
      <w:rFonts w:ascii="Times New Roman" w:hAnsi="Times New Roman"/>
      <w:sz w:val="24"/>
    </w:rPr>
  </w:style>
  <w:style w:type="paragraph" w:styleId="Header">
    <w:name w:val="header"/>
    <w:basedOn w:val="Normal"/>
    <w:link w:val="HeaderChar"/>
    <w:uiPriority w:val="99"/>
    <w:unhideWhenUsed/>
    <w:rsid w:val="00443E8A"/>
    <w:pPr>
      <w:tabs>
        <w:tab w:val="center" w:pos="4680"/>
        <w:tab w:val="right" w:pos="9360"/>
      </w:tabs>
      <w:spacing w:line="240" w:lineRule="auto"/>
    </w:pPr>
  </w:style>
  <w:style w:type="character" w:customStyle="1" w:styleId="HeaderChar">
    <w:name w:val="Header Char"/>
    <w:basedOn w:val="DefaultParagraphFont"/>
    <w:link w:val="Header"/>
    <w:uiPriority w:val="99"/>
    <w:rsid w:val="00443E8A"/>
    <w:rPr>
      <w:rFonts w:ascii="Times New Roman" w:hAnsi="Times New Roman"/>
      <w:sz w:val="24"/>
    </w:rPr>
  </w:style>
  <w:style w:type="paragraph" w:styleId="Footer">
    <w:name w:val="footer"/>
    <w:basedOn w:val="Normal"/>
    <w:link w:val="FooterChar"/>
    <w:uiPriority w:val="99"/>
    <w:unhideWhenUsed/>
    <w:rsid w:val="00443E8A"/>
    <w:pPr>
      <w:tabs>
        <w:tab w:val="center" w:pos="4680"/>
        <w:tab w:val="right" w:pos="9360"/>
      </w:tabs>
      <w:spacing w:line="240" w:lineRule="auto"/>
    </w:pPr>
  </w:style>
  <w:style w:type="character" w:customStyle="1" w:styleId="FooterChar">
    <w:name w:val="Footer Char"/>
    <w:basedOn w:val="DefaultParagraphFont"/>
    <w:link w:val="Footer"/>
    <w:uiPriority w:val="99"/>
    <w:rsid w:val="00443E8A"/>
    <w:rPr>
      <w:rFonts w:ascii="Times New Roman" w:hAnsi="Times New Roman"/>
      <w:sz w:val="24"/>
    </w:rPr>
  </w:style>
  <w:style w:type="paragraph" w:styleId="Bibliography">
    <w:name w:val="Bibliography"/>
    <w:basedOn w:val="Normal"/>
    <w:next w:val="Normal"/>
    <w:uiPriority w:val="37"/>
    <w:unhideWhenUsed/>
    <w:rsid w:val="001A29CC"/>
  </w:style>
  <w:style w:type="paragraph" w:styleId="TOC1">
    <w:name w:val="toc 1"/>
    <w:basedOn w:val="Normal"/>
    <w:next w:val="Normal"/>
    <w:autoRedefine/>
    <w:uiPriority w:val="39"/>
    <w:unhideWhenUsed/>
    <w:rsid w:val="00D67FB3"/>
    <w:pPr>
      <w:spacing w:after="100"/>
    </w:pPr>
  </w:style>
  <w:style w:type="paragraph" w:styleId="TOC2">
    <w:name w:val="toc 2"/>
    <w:basedOn w:val="Normal"/>
    <w:next w:val="Normal"/>
    <w:autoRedefine/>
    <w:uiPriority w:val="39"/>
    <w:unhideWhenUsed/>
    <w:rsid w:val="00D67FB3"/>
    <w:pPr>
      <w:spacing w:after="100"/>
      <w:ind w:left="240"/>
    </w:pPr>
  </w:style>
  <w:style w:type="character" w:styleId="Hyperlink">
    <w:name w:val="Hyperlink"/>
    <w:basedOn w:val="DefaultParagraphFont"/>
    <w:uiPriority w:val="99"/>
    <w:unhideWhenUsed/>
    <w:rsid w:val="00D67FB3"/>
    <w:rPr>
      <w:color w:val="0563C1" w:themeColor="hyperlink"/>
      <w:u w:val="single"/>
    </w:rPr>
  </w:style>
  <w:style w:type="paragraph" w:styleId="TableofFigures">
    <w:name w:val="table of figures"/>
    <w:basedOn w:val="Normal"/>
    <w:next w:val="Normal"/>
    <w:uiPriority w:val="99"/>
    <w:unhideWhenUsed/>
    <w:rsid w:val="00D67FB3"/>
  </w:style>
  <w:style w:type="paragraph" w:styleId="NormalWeb">
    <w:name w:val="Normal (Web)"/>
    <w:basedOn w:val="Normal"/>
    <w:uiPriority w:val="99"/>
    <w:semiHidden/>
    <w:unhideWhenUsed/>
    <w:rsid w:val="00373E36"/>
    <w:pPr>
      <w:spacing w:before="100" w:beforeAutospacing="1" w:after="100" w:afterAutospacing="1" w:line="240" w:lineRule="auto"/>
      <w:jc w:val="left"/>
    </w:pPr>
    <w:rPr>
      <w:rFonts w:eastAsia="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144007">
      <w:bodyDiv w:val="1"/>
      <w:marLeft w:val="0"/>
      <w:marRight w:val="0"/>
      <w:marTop w:val="0"/>
      <w:marBottom w:val="0"/>
      <w:divBdr>
        <w:top w:val="none" w:sz="0" w:space="0" w:color="auto"/>
        <w:left w:val="none" w:sz="0" w:space="0" w:color="auto"/>
        <w:bottom w:val="none" w:sz="0" w:space="0" w:color="auto"/>
        <w:right w:val="none" w:sz="0" w:space="0" w:color="auto"/>
      </w:divBdr>
    </w:div>
    <w:div w:id="104466115">
      <w:bodyDiv w:val="1"/>
      <w:marLeft w:val="0"/>
      <w:marRight w:val="0"/>
      <w:marTop w:val="0"/>
      <w:marBottom w:val="0"/>
      <w:divBdr>
        <w:top w:val="none" w:sz="0" w:space="0" w:color="auto"/>
        <w:left w:val="none" w:sz="0" w:space="0" w:color="auto"/>
        <w:bottom w:val="none" w:sz="0" w:space="0" w:color="auto"/>
        <w:right w:val="none" w:sz="0" w:space="0" w:color="auto"/>
      </w:divBdr>
    </w:div>
    <w:div w:id="175507056">
      <w:bodyDiv w:val="1"/>
      <w:marLeft w:val="0"/>
      <w:marRight w:val="0"/>
      <w:marTop w:val="0"/>
      <w:marBottom w:val="0"/>
      <w:divBdr>
        <w:top w:val="none" w:sz="0" w:space="0" w:color="auto"/>
        <w:left w:val="none" w:sz="0" w:space="0" w:color="auto"/>
        <w:bottom w:val="none" w:sz="0" w:space="0" w:color="auto"/>
        <w:right w:val="none" w:sz="0" w:space="0" w:color="auto"/>
      </w:divBdr>
    </w:div>
    <w:div w:id="222133438">
      <w:bodyDiv w:val="1"/>
      <w:marLeft w:val="0"/>
      <w:marRight w:val="0"/>
      <w:marTop w:val="0"/>
      <w:marBottom w:val="0"/>
      <w:divBdr>
        <w:top w:val="none" w:sz="0" w:space="0" w:color="auto"/>
        <w:left w:val="none" w:sz="0" w:space="0" w:color="auto"/>
        <w:bottom w:val="none" w:sz="0" w:space="0" w:color="auto"/>
        <w:right w:val="none" w:sz="0" w:space="0" w:color="auto"/>
      </w:divBdr>
    </w:div>
    <w:div w:id="242221870">
      <w:bodyDiv w:val="1"/>
      <w:marLeft w:val="0"/>
      <w:marRight w:val="0"/>
      <w:marTop w:val="0"/>
      <w:marBottom w:val="0"/>
      <w:divBdr>
        <w:top w:val="none" w:sz="0" w:space="0" w:color="auto"/>
        <w:left w:val="none" w:sz="0" w:space="0" w:color="auto"/>
        <w:bottom w:val="none" w:sz="0" w:space="0" w:color="auto"/>
        <w:right w:val="none" w:sz="0" w:space="0" w:color="auto"/>
      </w:divBdr>
    </w:div>
    <w:div w:id="309941439">
      <w:bodyDiv w:val="1"/>
      <w:marLeft w:val="0"/>
      <w:marRight w:val="0"/>
      <w:marTop w:val="0"/>
      <w:marBottom w:val="0"/>
      <w:divBdr>
        <w:top w:val="none" w:sz="0" w:space="0" w:color="auto"/>
        <w:left w:val="none" w:sz="0" w:space="0" w:color="auto"/>
        <w:bottom w:val="none" w:sz="0" w:space="0" w:color="auto"/>
        <w:right w:val="none" w:sz="0" w:space="0" w:color="auto"/>
      </w:divBdr>
    </w:div>
    <w:div w:id="343671152">
      <w:bodyDiv w:val="1"/>
      <w:marLeft w:val="0"/>
      <w:marRight w:val="0"/>
      <w:marTop w:val="0"/>
      <w:marBottom w:val="0"/>
      <w:divBdr>
        <w:top w:val="none" w:sz="0" w:space="0" w:color="auto"/>
        <w:left w:val="none" w:sz="0" w:space="0" w:color="auto"/>
        <w:bottom w:val="none" w:sz="0" w:space="0" w:color="auto"/>
        <w:right w:val="none" w:sz="0" w:space="0" w:color="auto"/>
      </w:divBdr>
    </w:div>
    <w:div w:id="362903872">
      <w:bodyDiv w:val="1"/>
      <w:marLeft w:val="0"/>
      <w:marRight w:val="0"/>
      <w:marTop w:val="0"/>
      <w:marBottom w:val="0"/>
      <w:divBdr>
        <w:top w:val="none" w:sz="0" w:space="0" w:color="auto"/>
        <w:left w:val="none" w:sz="0" w:space="0" w:color="auto"/>
        <w:bottom w:val="none" w:sz="0" w:space="0" w:color="auto"/>
        <w:right w:val="none" w:sz="0" w:space="0" w:color="auto"/>
      </w:divBdr>
    </w:div>
    <w:div w:id="406465517">
      <w:bodyDiv w:val="1"/>
      <w:marLeft w:val="0"/>
      <w:marRight w:val="0"/>
      <w:marTop w:val="0"/>
      <w:marBottom w:val="0"/>
      <w:divBdr>
        <w:top w:val="none" w:sz="0" w:space="0" w:color="auto"/>
        <w:left w:val="none" w:sz="0" w:space="0" w:color="auto"/>
        <w:bottom w:val="none" w:sz="0" w:space="0" w:color="auto"/>
        <w:right w:val="none" w:sz="0" w:space="0" w:color="auto"/>
      </w:divBdr>
    </w:div>
    <w:div w:id="425929218">
      <w:bodyDiv w:val="1"/>
      <w:marLeft w:val="0"/>
      <w:marRight w:val="0"/>
      <w:marTop w:val="0"/>
      <w:marBottom w:val="0"/>
      <w:divBdr>
        <w:top w:val="none" w:sz="0" w:space="0" w:color="auto"/>
        <w:left w:val="none" w:sz="0" w:space="0" w:color="auto"/>
        <w:bottom w:val="none" w:sz="0" w:space="0" w:color="auto"/>
        <w:right w:val="none" w:sz="0" w:space="0" w:color="auto"/>
      </w:divBdr>
    </w:div>
    <w:div w:id="427772694">
      <w:bodyDiv w:val="1"/>
      <w:marLeft w:val="0"/>
      <w:marRight w:val="0"/>
      <w:marTop w:val="0"/>
      <w:marBottom w:val="0"/>
      <w:divBdr>
        <w:top w:val="none" w:sz="0" w:space="0" w:color="auto"/>
        <w:left w:val="none" w:sz="0" w:space="0" w:color="auto"/>
        <w:bottom w:val="none" w:sz="0" w:space="0" w:color="auto"/>
        <w:right w:val="none" w:sz="0" w:space="0" w:color="auto"/>
      </w:divBdr>
    </w:div>
    <w:div w:id="579677402">
      <w:bodyDiv w:val="1"/>
      <w:marLeft w:val="0"/>
      <w:marRight w:val="0"/>
      <w:marTop w:val="0"/>
      <w:marBottom w:val="0"/>
      <w:divBdr>
        <w:top w:val="none" w:sz="0" w:space="0" w:color="auto"/>
        <w:left w:val="none" w:sz="0" w:space="0" w:color="auto"/>
        <w:bottom w:val="none" w:sz="0" w:space="0" w:color="auto"/>
        <w:right w:val="none" w:sz="0" w:space="0" w:color="auto"/>
      </w:divBdr>
    </w:div>
    <w:div w:id="580530715">
      <w:bodyDiv w:val="1"/>
      <w:marLeft w:val="0"/>
      <w:marRight w:val="0"/>
      <w:marTop w:val="0"/>
      <w:marBottom w:val="0"/>
      <w:divBdr>
        <w:top w:val="none" w:sz="0" w:space="0" w:color="auto"/>
        <w:left w:val="none" w:sz="0" w:space="0" w:color="auto"/>
        <w:bottom w:val="none" w:sz="0" w:space="0" w:color="auto"/>
        <w:right w:val="none" w:sz="0" w:space="0" w:color="auto"/>
      </w:divBdr>
    </w:div>
    <w:div w:id="638925523">
      <w:bodyDiv w:val="1"/>
      <w:marLeft w:val="0"/>
      <w:marRight w:val="0"/>
      <w:marTop w:val="0"/>
      <w:marBottom w:val="0"/>
      <w:divBdr>
        <w:top w:val="none" w:sz="0" w:space="0" w:color="auto"/>
        <w:left w:val="none" w:sz="0" w:space="0" w:color="auto"/>
        <w:bottom w:val="none" w:sz="0" w:space="0" w:color="auto"/>
        <w:right w:val="none" w:sz="0" w:space="0" w:color="auto"/>
      </w:divBdr>
    </w:div>
    <w:div w:id="644892427">
      <w:bodyDiv w:val="1"/>
      <w:marLeft w:val="0"/>
      <w:marRight w:val="0"/>
      <w:marTop w:val="0"/>
      <w:marBottom w:val="0"/>
      <w:divBdr>
        <w:top w:val="none" w:sz="0" w:space="0" w:color="auto"/>
        <w:left w:val="none" w:sz="0" w:space="0" w:color="auto"/>
        <w:bottom w:val="none" w:sz="0" w:space="0" w:color="auto"/>
        <w:right w:val="none" w:sz="0" w:space="0" w:color="auto"/>
      </w:divBdr>
    </w:div>
    <w:div w:id="651560805">
      <w:bodyDiv w:val="1"/>
      <w:marLeft w:val="0"/>
      <w:marRight w:val="0"/>
      <w:marTop w:val="0"/>
      <w:marBottom w:val="0"/>
      <w:divBdr>
        <w:top w:val="none" w:sz="0" w:space="0" w:color="auto"/>
        <w:left w:val="none" w:sz="0" w:space="0" w:color="auto"/>
        <w:bottom w:val="none" w:sz="0" w:space="0" w:color="auto"/>
        <w:right w:val="none" w:sz="0" w:space="0" w:color="auto"/>
      </w:divBdr>
    </w:div>
    <w:div w:id="814181292">
      <w:bodyDiv w:val="1"/>
      <w:marLeft w:val="0"/>
      <w:marRight w:val="0"/>
      <w:marTop w:val="0"/>
      <w:marBottom w:val="0"/>
      <w:divBdr>
        <w:top w:val="none" w:sz="0" w:space="0" w:color="auto"/>
        <w:left w:val="none" w:sz="0" w:space="0" w:color="auto"/>
        <w:bottom w:val="none" w:sz="0" w:space="0" w:color="auto"/>
        <w:right w:val="none" w:sz="0" w:space="0" w:color="auto"/>
      </w:divBdr>
    </w:div>
    <w:div w:id="814490579">
      <w:bodyDiv w:val="1"/>
      <w:marLeft w:val="0"/>
      <w:marRight w:val="0"/>
      <w:marTop w:val="0"/>
      <w:marBottom w:val="0"/>
      <w:divBdr>
        <w:top w:val="none" w:sz="0" w:space="0" w:color="auto"/>
        <w:left w:val="none" w:sz="0" w:space="0" w:color="auto"/>
        <w:bottom w:val="none" w:sz="0" w:space="0" w:color="auto"/>
        <w:right w:val="none" w:sz="0" w:space="0" w:color="auto"/>
      </w:divBdr>
    </w:div>
    <w:div w:id="925311899">
      <w:bodyDiv w:val="1"/>
      <w:marLeft w:val="0"/>
      <w:marRight w:val="0"/>
      <w:marTop w:val="0"/>
      <w:marBottom w:val="0"/>
      <w:divBdr>
        <w:top w:val="none" w:sz="0" w:space="0" w:color="auto"/>
        <w:left w:val="none" w:sz="0" w:space="0" w:color="auto"/>
        <w:bottom w:val="none" w:sz="0" w:space="0" w:color="auto"/>
        <w:right w:val="none" w:sz="0" w:space="0" w:color="auto"/>
      </w:divBdr>
    </w:div>
    <w:div w:id="936134526">
      <w:bodyDiv w:val="1"/>
      <w:marLeft w:val="0"/>
      <w:marRight w:val="0"/>
      <w:marTop w:val="0"/>
      <w:marBottom w:val="0"/>
      <w:divBdr>
        <w:top w:val="none" w:sz="0" w:space="0" w:color="auto"/>
        <w:left w:val="none" w:sz="0" w:space="0" w:color="auto"/>
        <w:bottom w:val="none" w:sz="0" w:space="0" w:color="auto"/>
        <w:right w:val="none" w:sz="0" w:space="0" w:color="auto"/>
      </w:divBdr>
    </w:div>
    <w:div w:id="947784683">
      <w:bodyDiv w:val="1"/>
      <w:marLeft w:val="0"/>
      <w:marRight w:val="0"/>
      <w:marTop w:val="0"/>
      <w:marBottom w:val="0"/>
      <w:divBdr>
        <w:top w:val="none" w:sz="0" w:space="0" w:color="auto"/>
        <w:left w:val="none" w:sz="0" w:space="0" w:color="auto"/>
        <w:bottom w:val="none" w:sz="0" w:space="0" w:color="auto"/>
        <w:right w:val="none" w:sz="0" w:space="0" w:color="auto"/>
      </w:divBdr>
    </w:div>
    <w:div w:id="963731989">
      <w:bodyDiv w:val="1"/>
      <w:marLeft w:val="0"/>
      <w:marRight w:val="0"/>
      <w:marTop w:val="0"/>
      <w:marBottom w:val="0"/>
      <w:divBdr>
        <w:top w:val="none" w:sz="0" w:space="0" w:color="auto"/>
        <w:left w:val="none" w:sz="0" w:space="0" w:color="auto"/>
        <w:bottom w:val="none" w:sz="0" w:space="0" w:color="auto"/>
        <w:right w:val="none" w:sz="0" w:space="0" w:color="auto"/>
      </w:divBdr>
    </w:div>
    <w:div w:id="1053191340">
      <w:bodyDiv w:val="1"/>
      <w:marLeft w:val="0"/>
      <w:marRight w:val="0"/>
      <w:marTop w:val="0"/>
      <w:marBottom w:val="0"/>
      <w:divBdr>
        <w:top w:val="none" w:sz="0" w:space="0" w:color="auto"/>
        <w:left w:val="none" w:sz="0" w:space="0" w:color="auto"/>
        <w:bottom w:val="none" w:sz="0" w:space="0" w:color="auto"/>
        <w:right w:val="none" w:sz="0" w:space="0" w:color="auto"/>
      </w:divBdr>
    </w:div>
    <w:div w:id="1179589297">
      <w:bodyDiv w:val="1"/>
      <w:marLeft w:val="0"/>
      <w:marRight w:val="0"/>
      <w:marTop w:val="0"/>
      <w:marBottom w:val="0"/>
      <w:divBdr>
        <w:top w:val="none" w:sz="0" w:space="0" w:color="auto"/>
        <w:left w:val="none" w:sz="0" w:space="0" w:color="auto"/>
        <w:bottom w:val="none" w:sz="0" w:space="0" w:color="auto"/>
        <w:right w:val="none" w:sz="0" w:space="0" w:color="auto"/>
      </w:divBdr>
    </w:div>
    <w:div w:id="1194733884">
      <w:bodyDiv w:val="1"/>
      <w:marLeft w:val="0"/>
      <w:marRight w:val="0"/>
      <w:marTop w:val="0"/>
      <w:marBottom w:val="0"/>
      <w:divBdr>
        <w:top w:val="none" w:sz="0" w:space="0" w:color="auto"/>
        <w:left w:val="none" w:sz="0" w:space="0" w:color="auto"/>
        <w:bottom w:val="none" w:sz="0" w:space="0" w:color="auto"/>
        <w:right w:val="none" w:sz="0" w:space="0" w:color="auto"/>
      </w:divBdr>
    </w:div>
    <w:div w:id="1207912394">
      <w:bodyDiv w:val="1"/>
      <w:marLeft w:val="0"/>
      <w:marRight w:val="0"/>
      <w:marTop w:val="0"/>
      <w:marBottom w:val="0"/>
      <w:divBdr>
        <w:top w:val="none" w:sz="0" w:space="0" w:color="auto"/>
        <w:left w:val="none" w:sz="0" w:space="0" w:color="auto"/>
        <w:bottom w:val="none" w:sz="0" w:space="0" w:color="auto"/>
        <w:right w:val="none" w:sz="0" w:space="0" w:color="auto"/>
      </w:divBdr>
    </w:div>
    <w:div w:id="1289049447">
      <w:bodyDiv w:val="1"/>
      <w:marLeft w:val="0"/>
      <w:marRight w:val="0"/>
      <w:marTop w:val="0"/>
      <w:marBottom w:val="0"/>
      <w:divBdr>
        <w:top w:val="none" w:sz="0" w:space="0" w:color="auto"/>
        <w:left w:val="none" w:sz="0" w:space="0" w:color="auto"/>
        <w:bottom w:val="none" w:sz="0" w:space="0" w:color="auto"/>
        <w:right w:val="none" w:sz="0" w:space="0" w:color="auto"/>
      </w:divBdr>
    </w:div>
    <w:div w:id="1414430388">
      <w:bodyDiv w:val="1"/>
      <w:marLeft w:val="0"/>
      <w:marRight w:val="0"/>
      <w:marTop w:val="0"/>
      <w:marBottom w:val="0"/>
      <w:divBdr>
        <w:top w:val="none" w:sz="0" w:space="0" w:color="auto"/>
        <w:left w:val="none" w:sz="0" w:space="0" w:color="auto"/>
        <w:bottom w:val="none" w:sz="0" w:space="0" w:color="auto"/>
        <w:right w:val="none" w:sz="0" w:space="0" w:color="auto"/>
      </w:divBdr>
    </w:div>
    <w:div w:id="1458642005">
      <w:bodyDiv w:val="1"/>
      <w:marLeft w:val="0"/>
      <w:marRight w:val="0"/>
      <w:marTop w:val="0"/>
      <w:marBottom w:val="0"/>
      <w:divBdr>
        <w:top w:val="none" w:sz="0" w:space="0" w:color="auto"/>
        <w:left w:val="none" w:sz="0" w:space="0" w:color="auto"/>
        <w:bottom w:val="none" w:sz="0" w:space="0" w:color="auto"/>
        <w:right w:val="none" w:sz="0" w:space="0" w:color="auto"/>
      </w:divBdr>
    </w:div>
    <w:div w:id="1481114564">
      <w:bodyDiv w:val="1"/>
      <w:marLeft w:val="0"/>
      <w:marRight w:val="0"/>
      <w:marTop w:val="0"/>
      <w:marBottom w:val="0"/>
      <w:divBdr>
        <w:top w:val="none" w:sz="0" w:space="0" w:color="auto"/>
        <w:left w:val="none" w:sz="0" w:space="0" w:color="auto"/>
        <w:bottom w:val="none" w:sz="0" w:space="0" w:color="auto"/>
        <w:right w:val="none" w:sz="0" w:space="0" w:color="auto"/>
      </w:divBdr>
    </w:div>
    <w:div w:id="1499807638">
      <w:bodyDiv w:val="1"/>
      <w:marLeft w:val="0"/>
      <w:marRight w:val="0"/>
      <w:marTop w:val="0"/>
      <w:marBottom w:val="0"/>
      <w:divBdr>
        <w:top w:val="none" w:sz="0" w:space="0" w:color="auto"/>
        <w:left w:val="none" w:sz="0" w:space="0" w:color="auto"/>
        <w:bottom w:val="none" w:sz="0" w:space="0" w:color="auto"/>
        <w:right w:val="none" w:sz="0" w:space="0" w:color="auto"/>
      </w:divBdr>
    </w:div>
    <w:div w:id="1576041389">
      <w:bodyDiv w:val="1"/>
      <w:marLeft w:val="0"/>
      <w:marRight w:val="0"/>
      <w:marTop w:val="0"/>
      <w:marBottom w:val="0"/>
      <w:divBdr>
        <w:top w:val="none" w:sz="0" w:space="0" w:color="auto"/>
        <w:left w:val="none" w:sz="0" w:space="0" w:color="auto"/>
        <w:bottom w:val="none" w:sz="0" w:space="0" w:color="auto"/>
        <w:right w:val="none" w:sz="0" w:space="0" w:color="auto"/>
      </w:divBdr>
    </w:div>
    <w:div w:id="1621565313">
      <w:bodyDiv w:val="1"/>
      <w:marLeft w:val="0"/>
      <w:marRight w:val="0"/>
      <w:marTop w:val="0"/>
      <w:marBottom w:val="0"/>
      <w:divBdr>
        <w:top w:val="none" w:sz="0" w:space="0" w:color="auto"/>
        <w:left w:val="none" w:sz="0" w:space="0" w:color="auto"/>
        <w:bottom w:val="none" w:sz="0" w:space="0" w:color="auto"/>
        <w:right w:val="none" w:sz="0" w:space="0" w:color="auto"/>
      </w:divBdr>
    </w:div>
    <w:div w:id="1647272287">
      <w:bodyDiv w:val="1"/>
      <w:marLeft w:val="0"/>
      <w:marRight w:val="0"/>
      <w:marTop w:val="0"/>
      <w:marBottom w:val="0"/>
      <w:divBdr>
        <w:top w:val="none" w:sz="0" w:space="0" w:color="auto"/>
        <w:left w:val="none" w:sz="0" w:space="0" w:color="auto"/>
        <w:bottom w:val="none" w:sz="0" w:space="0" w:color="auto"/>
        <w:right w:val="none" w:sz="0" w:space="0" w:color="auto"/>
      </w:divBdr>
    </w:div>
    <w:div w:id="1688096069">
      <w:bodyDiv w:val="1"/>
      <w:marLeft w:val="0"/>
      <w:marRight w:val="0"/>
      <w:marTop w:val="0"/>
      <w:marBottom w:val="0"/>
      <w:divBdr>
        <w:top w:val="none" w:sz="0" w:space="0" w:color="auto"/>
        <w:left w:val="none" w:sz="0" w:space="0" w:color="auto"/>
        <w:bottom w:val="none" w:sz="0" w:space="0" w:color="auto"/>
        <w:right w:val="none" w:sz="0" w:space="0" w:color="auto"/>
      </w:divBdr>
    </w:div>
    <w:div w:id="1695765415">
      <w:bodyDiv w:val="1"/>
      <w:marLeft w:val="0"/>
      <w:marRight w:val="0"/>
      <w:marTop w:val="0"/>
      <w:marBottom w:val="0"/>
      <w:divBdr>
        <w:top w:val="none" w:sz="0" w:space="0" w:color="auto"/>
        <w:left w:val="none" w:sz="0" w:space="0" w:color="auto"/>
        <w:bottom w:val="none" w:sz="0" w:space="0" w:color="auto"/>
        <w:right w:val="none" w:sz="0" w:space="0" w:color="auto"/>
      </w:divBdr>
    </w:div>
    <w:div w:id="1740788139">
      <w:bodyDiv w:val="1"/>
      <w:marLeft w:val="0"/>
      <w:marRight w:val="0"/>
      <w:marTop w:val="0"/>
      <w:marBottom w:val="0"/>
      <w:divBdr>
        <w:top w:val="none" w:sz="0" w:space="0" w:color="auto"/>
        <w:left w:val="none" w:sz="0" w:space="0" w:color="auto"/>
        <w:bottom w:val="none" w:sz="0" w:space="0" w:color="auto"/>
        <w:right w:val="none" w:sz="0" w:space="0" w:color="auto"/>
      </w:divBdr>
    </w:div>
    <w:div w:id="1802263915">
      <w:bodyDiv w:val="1"/>
      <w:marLeft w:val="0"/>
      <w:marRight w:val="0"/>
      <w:marTop w:val="0"/>
      <w:marBottom w:val="0"/>
      <w:divBdr>
        <w:top w:val="none" w:sz="0" w:space="0" w:color="auto"/>
        <w:left w:val="none" w:sz="0" w:space="0" w:color="auto"/>
        <w:bottom w:val="none" w:sz="0" w:space="0" w:color="auto"/>
        <w:right w:val="none" w:sz="0" w:space="0" w:color="auto"/>
      </w:divBdr>
    </w:div>
    <w:div w:id="1862549410">
      <w:bodyDiv w:val="1"/>
      <w:marLeft w:val="0"/>
      <w:marRight w:val="0"/>
      <w:marTop w:val="0"/>
      <w:marBottom w:val="0"/>
      <w:divBdr>
        <w:top w:val="none" w:sz="0" w:space="0" w:color="auto"/>
        <w:left w:val="none" w:sz="0" w:space="0" w:color="auto"/>
        <w:bottom w:val="none" w:sz="0" w:space="0" w:color="auto"/>
        <w:right w:val="none" w:sz="0" w:space="0" w:color="auto"/>
      </w:divBdr>
    </w:div>
    <w:div w:id="1874683203">
      <w:bodyDiv w:val="1"/>
      <w:marLeft w:val="0"/>
      <w:marRight w:val="0"/>
      <w:marTop w:val="0"/>
      <w:marBottom w:val="0"/>
      <w:divBdr>
        <w:top w:val="none" w:sz="0" w:space="0" w:color="auto"/>
        <w:left w:val="none" w:sz="0" w:space="0" w:color="auto"/>
        <w:bottom w:val="none" w:sz="0" w:space="0" w:color="auto"/>
        <w:right w:val="none" w:sz="0" w:space="0" w:color="auto"/>
      </w:divBdr>
    </w:div>
    <w:div w:id="1953783586">
      <w:bodyDiv w:val="1"/>
      <w:marLeft w:val="0"/>
      <w:marRight w:val="0"/>
      <w:marTop w:val="0"/>
      <w:marBottom w:val="0"/>
      <w:divBdr>
        <w:top w:val="none" w:sz="0" w:space="0" w:color="auto"/>
        <w:left w:val="none" w:sz="0" w:space="0" w:color="auto"/>
        <w:bottom w:val="none" w:sz="0" w:space="0" w:color="auto"/>
        <w:right w:val="none" w:sz="0" w:space="0" w:color="auto"/>
      </w:divBdr>
    </w:div>
    <w:div w:id="1962950467">
      <w:bodyDiv w:val="1"/>
      <w:marLeft w:val="0"/>
      <w:marRight w:val="0"/>
      <w:marTop w:val="0"/>
      <w:marBottom w:val="0"/>
      <w:divBdr>
        <w:top w:val="none" w:sz="0" w:space="0" w:color="auto"/>
        <w:left w:val="none" w:sz="0" w:space="0" w:color="auto"/>
        <w:bottom w:val="none" w:sz="0" w:space="0" w:color="auto"/>
        <w:right w:val="none" w:sz="0" w:space="0" w:color="auto"/>
      </w:divBdr>
    </w:div>
    <w:div w:id="2115201059">
      <w:bodyDiv w:val="1"/>
      <w:marLeft w:val="0"/>
      <w:marRight w:val="0"/>
      <w:marTop w:val="0"/>
      <w:marBottom w:val="0"/>
      <w:divBdr>
        <w:top w:val="none" w:sz="0" w:space="0" w:color="auto"/>
        <w:left w:val="none" w:sz="0" w:space="0" w:color="auto"/>
        <w:bottom w:val="none" w:sz="0" w:space="0" w:color="auto"/>
        <w:right w:val="none" w:sz="0" w:space="0" w:color="auto"/>
      </w:divBdr>
    </w:div>
    <w:div w:id="2120105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G:\Pat%20ime%20wrk-%20Assingment%20writing\Assignments\622.%20Elsidig+%20Change%20Management%20+%20University%20of%20Wales\Work\Elsidig%20+%20Change%20managment%20+%20V1.docx" TargetMode="External"/><Relationship Id="rId13" Type="http://schemas.openxmlformats.org/officeDocument/2006/relationships/hyperlink" Target="file:///G:\Pat%20ime%20wrk-%20Assingment%20writing\Assignments\622.%20Elsidig+%20Change%20Management%20+%20University%20of%20Wales\Work\Elsidig%20+%20Change%20managment%20+%20V1.docx" TargetMode="External"/><Relationship Id="rId18" Type="http://schemas.microsoft.com/office/2007/relationships/diagramDrawing" Target="diagrams/drawing1.xml"/><Relationship Id="rId26" Type="http://schemas.openxmlformats.org/officeDocument/2006/relationships/diagramData" Target="diagrams/data3.xm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diagramLayout" Target="diagrams/layout2.xml"/><Relationship Id="rId34" Type="http://schemas.openxmlformats.org/officeDocument/2006/relationships/diagramLayout" Target="diagrams/layout4.xml"/><Relationship Id="rId7" Type="http://schemas.openxmlformats.org/officeDocument/2006/relationships/endnotes" Target="endnotes.xml"/><Relationship Id="rId12" Type="http://schemas.openxmlformats.org/officeDocument/2006/relationships/hyperlink" Target="file:///G:\Pat%20ime%20wrk-%20Assingment%20writing\Assignments\622.%20Elsidig+%20Change%20Management%20+%20University%20of%20Wales\Work\Elsidig%20+%20Change%20managment%20+%20V1.docx" TargetMode="External"/><Relationship Id="rId17" Type="http://schemas.openxmlformats.org/officeDocument/2006/relationships/diagramColors" Target="diagrams/colors1.xml"/><Relationship Id="rId25" Type="http://schemas.openxmlformats.org/officeDocument/2006/relationships/image" Target="media/image2.png"/><Relationship Id="rId33" Type="http://schemas.openxmlformats.org/officeDocument/2006/relationships/diagramData" Target="diagrams/data4.xml"/><Relationship Id="rId38"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diagramData" Target="diagrams/data2.xml"/><Relationship Id="rId29" Type="http://schemas.openxmlformats.org/officeDocument/2006/relationships/diagramColors" Target="diagrams/colors3.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G:\Pat%20ime%20wrk-%20Assingment%20writing\Assignments\622.%20Elsidig+%20Change%20Management%20+%20University%20of%20Wales\Work\Elsidig%20+%20Change%20managment%20+%20V1.docx" TargetMode="External"/><Relationship Id="rId24" Type="http://schemas.microsoft.com/office/2007/relationships/diagramDrawing" Target="diagrams/drawing2.xml"/><Relationship Id="rId32" Type="http://schemas.openxmlformats.org/officeDocument/2006/relationships/image" Target="media/image4.jpeg"/><Relationship Id="rId37" Type="http://schemas.microsoft.com/office/2007/relationships/diagramDrawing" Target="diagrams/drawing4.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Layout" Target="diagrams/layout1.xml"/><Relationship Id="rId23" Type="http://schemas.openxmlformats.org/officeDocument/2006/relationships/diagramColors" Target="diagrams/colors2.xml"/><Relationship Id="rId28" Type="http://schemas.openxmlformats.org/officeDocument/2006/relationships/diagramQuickStyle" Target="diagrams/quickStyle3.xml"/><Relationship Id="rId36" Type="http://schemas.openxmlformats.org/officeDocument/2006/relationships/diagramColors" Target="diagrams/colors4.xml"/><Relationship Id="rId10" Type="http://schemas.openxmlformats.org/officeDocument/2006/relationships/hyperlink" Target="file:///G:\Pat%20ime%20wrk-%20Assingment%20writing\Assignments\622.%20Elsidig+%20Change%20Management%20+%20University%20of%20Wales\Work\Elsidig%20+%20Change%20managment%20+%20V1.docx" TargetMode="External"/><Relationship Id="rId19" Type="http://schemas.openxmlformats.org/officeDocument/2006/relationships/image" Target="media/image1.png"/><Relationship Id="rId31"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file:///G:\Pat%20ime%20wrk-%20Assingment%20writing\Assignments\622.%20Elsidig+%20Change%20Management%20+%20University%20of%20Wales\Work\Elsidig%20+%20Change%20managment%20+%20V1.docx" TargetMode="External"/><Relationship Id="rId14" Type="http://schemas.openxmlformats.org/officeDocument/2006/relationships/diagramData" Target="diagrams/data1.xml"/><Relationship Id="rId22" Type="http://schemas.openxmlformats.org/officeDocument/2006/relationships/diagramQuickStyle" Target="diagrams/quickStyle2.xml"/><Relationship Id="rId27" Type="http://schemas.openxmlformats.org/officeDocument/2006/relationships/diagramLayout" Target="diagrams/layout3.xml"/><Relationship Id="rId30" Type="http://schemas.microsoft.com/office/2007/relationships/diagramDrawing" Target="diagrams/drawing3.xml"/><Relationship Id="rId35" Type="http://schemas.openxmlformats.org/officeDocument/2006/relationships/diagramQuickStyle" Target="diagrams/quickStyle4.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7AF0E9F-9D82-48F9-85B1-DB38162F1076}" type="doc">
      <dgm:prSet loTypeId="urn:microsoft.com/office/officeart/2005/8/layout/vList5" loCatId="list" qsTypeId="urn:microsoft.com/office/officeart/2005/8/quickstyle/simple1" qsCatId="simple" csTypeId="urn:microsoft.com/office/officeart/2005/8/colors/colorful3" csCatId="colorful" phldr="1"/>
      <dgm:spPr/>
      <dgm:t>
        <a:bodyPr/>
        <a:lstStyle/>
        <a:p>
          <a:endParaRPr lang="en-US"/>
        </a:p>
      </dgm:t>
    </dgm:pt>
    <dgm:pt modelId="{0F7C87C7-1258-412B-B43D-B18EF9E80B72}">
      <dgm:prSet phldrT="[Text]" custT="1"/>
      <dgm:spPr/>
      <dgm:t>
        <a:bodyPr/>
        <a:lstStyle/>
        <a:p>
          <a:r>
            <a:rPr lang="en-US" sz="900">
              <a:latin typeface="Times New Roman" panose="02020603050405020304" pitchFamily="18" charset="0"/>
              <a:cs typeface="Times New Roman" panose="02020603050405020304" pitchFamily="18" charset="0"/>
            </a:rPr>
            <a:t>Unfreezing</a:t>
          </a:r>
        </a:p>
      </dgm:t>
    </dgm:pt>
    <dgm:pt modelId="{590F1F5D-7FDC-4AA9-B44E-B4310838C5A4}" type="parTrans" cxnId="{2E8F5170-6FBB-4AC0-B06D-F0C9258759CA}">
      <dgm:prSet/>
      <dgm:spPr/>
      <dgm:t>
        <a:bodyPr/>
        <a:lstStyle/>
        <a:p>
          <a:endParaRPr lang="en-US" sz="900">
            <a:latin typeface="Times New Roman" panose="02020603050405020304" pitchFamily="18" charset="0"/>
            <a:cs typeface="Times New Roman" panose="02020603050405020304" pitchFamily="18" charset="0"/>
          </a:endParaRPr>
        </a:p>
      </dgm:t>
    </dgm:pt>
    <dgm:pt modelId="{1F9B5940-2532-43AC-9463-26B8920DBBFF}" type="sibTrans" cxnId="{2E8F5170-6FBB-4AC0-B06D-F0C9258759CA}">
      <dgm:prSet/>
      <dgm:spPr/>
      <dgm:t>
        <a:bodyPr/>
        <a:lstStyle/>
        <a:p>
          <a:endParaRPr lang="en-US" sz="900">
            <a:latin typeface="Times New Roman" panose="02020603050405020304" pitchFamily="18" charset="0"/>
            <a:cs typeface="Times New Roman" panose="02020603050405020304" pitchFamily="18" charset="0"/>
          </a:endParaRPr>
        </a:p>
      </dgm:t>
    </dgm:pt>
    <dgm:pt modelId="{D3B4C5D6-32A1-48B3-B666-A43B87E4E742}">
      <dgm:prSet phldrT="[Text]" custT="1"/>
      <dgm:spPr/>
      <dgm:t>
        <a:bodyPr/>
        <a:lstStyle/>
        <a:p>
          <a:r>
            <a:rPr lang="en-US" sz="900">
              <a:latin typeface="Times New Roman" panose="02020603050405020304" pitchFamily="18" charset="0"/>
              <a:cs typeface="Times New Roman" panose="02020603050405020304" pitchFamily="18" charset="0"/>
            </a:rPr>
            <a:t>In this stage, the primary need for change is identified. It is necessary to understand the reasons for the change and the effects of the change management process. More importantly, the change is applied in a different process, as it involves significant management practices for better development of the needed outcomes. Proper investigation with the change management is merely done here (Abd El-Shafy, et al., 2019).</a:t>
          </a:r>
        </a:p>
      </dgm:t>
    </dgm:pt>
    <dgm:pt modelId="{0D04C3AD-3D4F-4581-AD59-C75411BD4F08}" type="parTrans" cxnId="{42C4C28C-11AB-48B0-B80C-B315715DDFA3}">
      <dgm:prSet/>
      <dgm:spPr/>
      <dgm:t>
        <a:bodyPr/>
        <a:lstStyle/>
        <a:p>
          <a:endParaRPr lang="en-US" sz="900">
            <a:latin typeface="Times New Roman" panose="02020603050405020304" pitchFamily="18" charset="0"/>
            <a:cs typeface="Times New Roman" panose="02020603050405020304" pitchFamily="18" charset="0"/>
          </a:endParaRPr>
        </a:p>
      </dgm:t>
    </dgm:pt>
    <dgm:pt modelId="{B477C9D1-7C86-40C0-B12A-D5AC450C664A}" type="sibTrans" cxnId="{42C4C28C-11AB-48B0-B80C-B315715DDFA3}">
      <dgm:prSet/>
      <dgm:spPr/>
      <dgm:t>
        <a:bodyPr/>
        <a:lstStyle/>
        <a:p>
          <a:endParaRPr lang="en-US" sz="900">
            <a:latin typeface="Times New Roman" panose="02020603050405020304" pitchFamily="18" charset="0"/>
            <a:cs typeface="Times New Roman" panose="02020603050405020304" pitchFamily="18" charset="0"/>
          </a:endParaRPr>
        </a:p>
      </dgm:t>
    </dgm:pt>
    <dgm:pt modelId="{97291A8C-CD36-4D8E-A9AF-DD95D62E5534}">
      <dgm:prSet phldrT="[Text]" custT="1"/>
      <dgm:spPr/>
      <dgm:t>
        <a:bodyPr/>
        <a:lstStyle/>
        <a:p>
          <a:r>
            <a:rPr lang="en-US" sz="900">
              <a:latin typeface="Times New Roman" panose="02020603050405020304" pitchFamily="18" charset="0"/>
              <a:cs typeface="Times New Roman" panose="02020603050405020304" pitchFamily="18" charset="0"/>
            </a:rPr>
            <a:t>Change</a:t>
          </a:r>
        </a:p>
      </dgm:t>
    </dgm:pt>
    <dgm:pt modelId="{625A3F19-A425-4556-9F18-F140E6340D93}" type="parTrans" cxnId="{5E06E556-A8B0-46EB-A70F-C813AA08991E}">
      <dgm:prSet/>
      <dgm:spPr/>
      <dgm:t>
        <a:bodyPr/>
        <a:lstStyle/>
        <a:p>
          <a:endParaRPr lang="en-US" sz="900">
            <a:latin typeface="Times New Roman" panose="02020603050405020304" pitchFamily="18" charset="0"/>
            <a:cs typeface="Times New Roman" panose="02020603050405020304" pitchFamily="18" charset="0"/>
          </a:endParaRPr>
        </a:p>
      </dgm:t>
    </dgm:pt>
    <dgm:pt modelId="{D1391961-81B6-40AF-874E-114A5956F6A9}" type="sibTrans" cxnId="{5E06E556-A8B0-46EB-A70F-C813AA08991E}">
      <dgm:prSet/>
      <dgm:spPr/>
      <dgm:t>
        <a:bodyPr/>
        <a:lstStyle/>
        <a:p>
          <a:endParaRPr lang="en-US" sz="900">
            <a:latin typeface="Times New Roman" panose="02020603050405020304" pitchFamily="18" charset="0"/>
            <a:cs typeface="Times New Roman" panose="02020603050405020304" pitchFamily="18" charset="0"/>
          </a:endParaRPr>
        </a:p>
      </dgm:t>
    </dgm:pt>
    <dgm:pt modelId="{FE2DFB38-A796-4539-A997-8DC22D54B366}">
      <dgm:prSet phldrT="[Text]" custT="1"/>
      <dgm:spPr/>
      <dgm:t>
        <a:bodyPr/>
        <a:lstStyle/>
        <a:p>
          <a:r>
            <a:rPr lang="en-US" sz="900">
              <a:latin typeface="Times New Roman" panose="02020603050405020304" pitchFamily="18" charset="0"/>
              <a:cs typeface="Times New Roman" panose="02020603050405020304" pitchFamily="18" charset="0"/>
            </a:rPr>
            <a:t>Here, application of the change has been done. Change is decided on in the first stage, and the areas that need to be changed are thoroughly investigated in that stage. The application of change step by step is the main undertaking in this process. It is highly necessary to consider change management practices when implementing the change. Employee behavior also needed to be investigated in this phase (Archer, et al., 2019).</a:t>
          </a:r>
        </a:p>
      </dgm:t>
    </dgm:pt>
    <dgm:pt modelId="{07EA8DB3-294E-490C-BF53-BCC21015821F}" type="parTrans" cxnId="{7C409592-1B91-412F-AB3B-938089B7F8BD}">
      <dgm:prSet/>
      <dgm:spPr/>
      <dgm:t>
        <a:bodyPr/>
        <a:lstStyle/>
        <a:p>
          <a:endParaRPr lang="en-US" sz="900">
            <a:latin typeface="Times New Roman" panose="02020603050405020304" pitchFamily="18" charset="0"/>
            <a:cs typeface="Times New Roman" panose="02020603050405020304" pitchFamily="18" charset="0"/>
          </a:endParaRPr>
        </a:p>
      </dgm:t>
    </dgm:pt>
    <dgm:pt modelId="{C8CD981E-F7CE-46D2-B6EA-E09C59F0B36F}" type="sibTrans" cxnId="{7C409592-1B91-412F-AB3B-938089B7F8BD}">
      <dgm:prSet/>
      <dgm:spPr/>
      <dgm:t>
        <a:bodyPr/>
        <a:lstStyle/>
        <a:p>
          <a:endParaRPr lang="en-US" sz="900">
            <a:latin typeface="Times New Roman" panose="02020603050405020304" pitchFamily="18" charset="0"/>
            <a:cs typeface="Times New Roman" panose="02020603050405020304" pitchFamily="18" charset="0"/>
          </a:endParaRPr>
        </a:p>
      </dgm:t>
    </dgm:pt>
    <dgm:pt modelId="{DFCC3C3D-F6A9-4F04-A8E8-2EE14D7CCEC7}">
      <dgm:prSet phldrT="[Text]" custT="1"/>
      <dgm:spPr/>
      <dgm:t>
        <a:bodyPr/>
        <a:lstStyle/>
        <a:p>
          <a:r>
            <a:rPr lang="en-US" sz="900">
              <a:latin typeface="Times New Roman" panose="02020603050405020304" pitchFamily="18" charset="0"/>
              <a:cs typeface="Times New Roman" panose="02020603050405020304" pitchFamily="18" charset="0"/>
            </a:rPr>
            <a:t>Refreezing</a:t>
          </a:r>
        </a:p>
      </dgm:t>
    </dgm:pt>
    <dgm:pt modelId="{487DAF7C-D28E-4082-A756-DA0BE2C836D7}" type="parTrans" cxnId="{E3CE440F-47F3-4C94-9420-6CCEC4BA2006}">
      <dgm:prSet/>
      <dgm:spPr/>
      <dgm:t>
        <a:bodyPr/>
        <a:lstStyle/>
        <a:p>
          <a:endParaRPr lang="en-US" sz="900">
            <a:latin typeface="Times New Roman" panose="02020603050405020304" pitchFamily="18" charset="0"/>
            <a:cs typeface="Times New Roman" panose="02020603050405020304" pitchFamily="18" charset="0"/>
          </a:endParaRPr>
        </a:p>
      </dgm:t>
    </dgm:pt>
    <dgm:pt modelId="{E36EE703-07C4-4191-971D-5C26DDA988C8}" type="sibTrans" cxnId="{E3CE440F-47F3-4C94-9420-6CCEC4BA2006}">
      <dgm:prSet/>
      <dgm:spPr/>
      <dgm:t>
        <a:bodyPr/>
        <a:lstStyle/>
        <a:p>
          <a:endParaRPr lang="en-US" sz="900">
            <a:latin typeface="Times New Roman" panose="02020603050405020304" pitchFamily="18" charset="0"/>
            <a:cs typeface="Times New Roman" panose="02020603050405020304" pitchFamily="18" charset="0"/>
          </a:endParaRPr>
        </a:p>
      </dgm:t>
    </dgm:pt>
    <dgm:pt modelId="{FD935AA4-F95F-4A46-ACE7-2B0E04D74E05}">
      <dgm:prSet phldrT="[Text]" custT="1"/>
      <dgm:spPr/>
      <dgm:t>
        <a:bodyPr/>
        <a:lstStyle/>
        <a:p>
          <a:r>
            <a:rPr lang="en-US" sz="900">
              <a:latin typeface="Times New Roman" panose="02020603050405020304" pitchFamily="18" charset="0"/>
              <a:cs typeface="Times New Roman" panose="02020603050405020304" pitchFamily="18" charset="0"/>
            </a:rPr>
            <a:t>Refreezing is mainly about identifying the adoption of change management practices. There are different methods that can be used in the adoption of change. This is necessary to make sure that the clear steps are followed in change management and best practices are used. Thus, importance is higher in applying this stage (Mahmud, et al., 2022).</a:t>
          </a:r>
        </a:p>
      </dgm:t>
    </dgm:pt>
    <dgm:pt modelId="{AC67AFA1-CA90-42BD-894C-1C7B4863D4E2}" type="parTrans" cxnId="{2E528792-0854-4474-9AB9-7B0BEAA17F06}">
      <dgm:prSet/>
      <dgm:spPr/>
      <dgm:t>
        <a:bodyPr/>
        <a:lstStyle/>
        <a:p>
          <a:endParaRPr lang="en-US" sz="900">
            <a:latin typeface="Times New Roman" panose="02020603050405020304" pitchFamily="18" charset="0"/>
            <a:cs typeface="Times New Roman" panose="02020603050405020304" pitchFamily="18" charset="0"/>
          </a:endParaRPr>
        </a:p>
      </dgm:t>
    </dgm:pt>
    <dgm:pt modelId="{15B4BD65-C25A-4721-8E77-07C99F9C628F}" type="sibTrans" cxnId="{2E528792-0854-4474-9AB9-7B0BEAA17F06}">
      <dgm:prSet/>
      <dgm:spPr/>
      <dgm:t>
        <a:bodyPr/>
        <a:lstStyle/>
        <a:p>
          <a:endParaRPr lang="en-US" sz="900">
            <a:latin typeface="Times New Roman" panose="02020603050405020304" pitchFamily="18" charset="0"/>
            <a:cs typeface="Times New Roman" panose="02020603050405020304" pitchFamily="18" charset="0"/>
          </a:endParaRPr>
        </a:p>
      </dgm:t>
    </dgm:pt>
    <dgm:pt modelId="{48236920-1338-4F74-BD3B-71A4F47AC833}" type="pres">
      <dgm:prSet presAssocID="{27AF0E9F-9D82-48F9-85B1-DB38162F1076}" presName="Name0" presStyleCnt="0">
        <dgm:presLayoutVars>
          <dgm:dir/>
          <dgm:animLvl val="lvl"/>
          <dgm:resizeHandles val="exact"/>
        </dgm:presLayoutVars>
      </dgm:prSet>
      <dgm:spPr/>
      <dgm:t>
        <a:bodyPr/>
        <a:lstStyle/>
        <a:p>
          <a:endParaRPr lang="en-GB"/>
        </a:p>
      </dgm:t>
    </dgm:pt>
    <dgm:pt modelId="{B8E7F2DE-E0A7-4EB0-AE50-F93E646262E1}" type="pres">
      <dgm:prSet presAssocID="{0F7C87C7-1258-412B-B43D-B18EF9E80B72}" presName="linNode" presStyleCnt="0"/>
      <dgm:spPr/>
    </dgm:pt>
    <dgm:pt modelId="{C27233EC-AB60-4A62-9AA1-D96F200D8D5B}" type="pres">
      <dgm:prSet presAssocID="{0F7C87C7-1258-412B-B43D-B18EF9E80B72}" presName="parentText" presStyleLbl="node1" presStyleIdx="0" presStyleCnt="3" custScaleX="50564" custLinFactNeighborX="-13361" custLinFactNeighborY="-1542">
        <dgm:presLayoutVars>
          <dgm:chMax val="1"/>
          <dgm:bulletEnabled val="1"/>
        </dgm:presLayoutVars>
      </dgm:prSet>
      <dgm:spPr/>
      <dgm:t>
        <a:bodyPr/>
        <a:lstStyle/>
        <a:p>
          <a:endParaRPr lang="en-GB"/>
        </a:p>
      </dgm:t>
    </dgm:pt>
    <dgm:pt modelId="{7B8925FC-465A-4172-A732-A0B67FAE96F3}" type="pres">
      <dgm:prSet presAssocID="{0F7C87C7-1258-412B-B43D-B18EF9E80B72}" presName="descendantText" presStyleLbl="alignAccFollowNode1" presStyleIdx="0" presStyleCnt="3" custScaleX="124004">
        <dgm:presLayoutVars>
          <dgm:bulletEnabled val="1"/>
        </dgm:presLayoutVars>
      </dgm:prSet>
      <dgm:spPr/>
      <dgm:t>
        <a:bodyPr/>
        <a:lstStyle/>
        <a:p>
          <a:endParaRPr lang="en-GB"/>
        </a:p>
      </dgm:t>
    </dgm:pt>
    <dgm:pt modelId="{4C94508B-F0DA-487A-AA0C-550B737735FE}" type="pres">
      <dgm:prSet presAssocID="{1F9B5940-2532-43AC-9463-26B8920DBBFF}" presName="sp" presStyleCnt="0"/>
      <dgm:spPr/>
    </dgm:pt>
    <dgm:pt modelId="{4869DEFF-E0BD-47CA-87C4-03D44FBEE361}" type="pres">
      <dgm:prSet presAssocID="{97291A8C-CD36-4D8E-A9AF-DD95D62E5534}" presName="linNode" presStyleCnt="0"/>
      <dgm:spPr/>
    </dgm:pt>
    <dgm:pt modelId="{8FA242A3-AC15-42AF-A0E2-A5EBEB7E3931}" type="pres">
      <dgm:prSet presAssocID="{97291A8C-CD36-4D8E-A9AF-DD95D62E5534}" presName="parentText" presStyleLbl="node1" presStyleIdx="1" presStyleCnt="3" custScaleX="50564" custLinFactNeighborX="-13361" custLinFactNeighborY="-1542">
        <dgm:presLayoutVars>
          <dgm:chMax val="1"/>
          <dgm:bulletEnabled val="1"/>
        </dgm:presLayoutVars>
      </dgm:prSet>
      <dgm:spPr/>
      <dgm:t>
        <a:bodyPr/>
        <a:lstStyle/>
        <a:p>
          <a:endParaRPr lang="en-GB"/>
        </a:p>
      </dgm:t>
    </dgm:pt>
    <dgm:pt modelId="{E4609195-BF2F-4AB2-B8C3-B57C1C4A2C7F}" type="pres">
      <dgm:prSet presAssocID="{97291A8C-CD36-4D8E-A9AF-DD95D62E5534}" presName="descendantText" presStyleLbl="alignAccFollowNode1" presStyleIdx="1" presStyleCnt="3" custScaleX="124004">
        <dgm:presLayoutVars>
          <dgm:bulletEnabled val="1"/>
        </dgm:presLayoutVars>
      </dgm:prSet>
      <dgm:spPr/>
      <dgm:t>
        <a:bodyPr/>
        <a:lstStyle/>
        <a:p>
          <a:endParaRPr lang="en-GB"/>
        </a:p>
      </dgm:t>
    </dgm:pt>
    <dgm:pt modelId="{2B496D9B-330A-4216-9748-62D0035BF45D}" type="pres">
      <dgm:prSet presAssocID="{D1391961-81B6-40AF-874E-114A5956F6A9}" presName="sp" presStyleCnt="0"/>
      <dgm:spPr/>
    </dgm:pt>
    <dgm:pt modelId="{D24DD9B0-28E9-470A-A069-208234DDC2D7}" type="pres">
      <dgm:prSet presAssocID="{DFCC3C3D-F6A9-4F04-A8E8-2EE14D7CCEC7}" presName="linNode" presStyleCnt="0"/>
      <dgm:spPr/>
    </dgm:pt>
    <dgm:pt modelId="{5FB937A8-7502-4842-AAF2-FFD62ACA9BFE}" type="pres">
      <dgm:prSet presAssocID="{DFCC3C3D-F6A9-4F04-A8E8-2EE14D7CCEC7}" presName="parentText" presStyleLbl="node1" presStyleIdx="2" presStyleCnt="3" custScaleX="50564" custLinFactNeighborX="-13361" custLinFactNeighborY="-1542">
        <dgm:presLayoutVars>
          <dgm:chMax val="1"/>
          <dgm:bulletEnabled val="1"/>
        </dgm:presLayoutVars>
      </dgm:prSet>
      <dgm:spPr/>
      <dgm:t>
        <a:bodyPr/>
        <a:lstStyle/>
        <a:p>
          <a:endParaRPr lang="en-GB"/>
        </a:p>
      </dgm:t>
    </dgm:pt>
    <dgm:pt modelId="{E5E78376-65CB-4C1C-A899-E5087269890D}" type="pres">
      <dgm:prSet presAssocID="{DFCC3C3D-F6A9-4F04-A8E8-2EE14D7CCEC7}" presName="descendantText" presStyleLbl="alignAccFollowNode1" presStyleIdx="2" presStyleCnt="3" custScaleX="124004">
        <dgm:presLayoutVars>
          <dgm:bulletEnabled val="1"/>
        </dgm:presLayoutVars>
      </dgm:prSet>
      <dgm:spPr/>
      <dgm:t>
        <a:bodyPr/>
        <a:lstStyle/>
        <a:p>
          <a:endParaRPr lang="en-GB"/>
        </a:p>
      </dgm:t>
    </dgm:pt>
  </dgm:ptLst>
  <dgm:cxnLst>
    <dgm:cxn modelId="{7C409592-1B91-412F-AB3B-938089B7F8BD}" srcId="{97291A8C-CD36-4D8E-A9AF-DD95D62E5534}" destId="{FE2DFB38-A796-4539-A997-8DC22D54B366}" srcOrd="0" destOrd="0" parTransId="{07EA8DB3-294E-490C-BF53-BCC21015821F}" sibTransId="{C8CD981E-F7CE-46D2-B6EA-E09C59F0B36F}"/>
    <dgm:cxn modelId="{2E528792-0854-4474-9AB9-7B0BEAA17F06}" srcId="{DFCC3C3D-F6A9-4F04-A8E8-2EE14D7CCEC7}" destId="{FD935AA4-F95F-4A46-ACE7-2B0E04D74E05}" srcOrd="0" destOrd="0" parTransId="{AC67AFA1-CA90-42BD-894C-1C7B4863D4E2}" sibTransId="{15B4BD65-C25A-4721-8E77-07C99F9C628F}"/>
    <dgm:cxn modelId="{19BBA148-4579-44C7-AD28-0014B33691EE}" type="presOf" srcId="{FE2DFB38-A796-4539-A997-8DC22D54B366}" destId="{E4609195-BF2F-4AB2-B8C3-B57C1C4A2C7F}" srcOrd="0" destOrd="0" presId="urn:microsoft.com/office/officeart/2005/8/layout/vList5"/>
    <dgm:cxn modelId="{758CF599-FC3F-428E-9E6C-AEDC7B531DE9}" type="presOf" srcId="{FD935AA4-F95F-4A46-ACE7-2B0E04D74E05}" destId="{E5E78376-65CB-4C1C-A899-E5087269890D}" srcOrd="0" destOrd="0" presId="urn:microsoft.com/office/officeart/2005/8/layout/vList5"/>
    <dgm:cxn modelId="{5E06E556-A8B0-46EB-A70F-C813AA08991E}" srcId="{27AF0E9F-9D82-48F9-85B1-DB38162F1076}" destId="{97291A8C-CD36-4D8E-A9AF-DD95D62E5534}" srcOrd="1" destOrd="0" parTransId="{625A3F19-A425-4556-9F18-F140E6340D93}" sibTransId="{D1391961-81B6-40AF-874E-114A5956F6A9}"/>
    <dgm:cxn modelId="{5AA71BD3-A495-4FC4-AD7E-0F2AF2021765}" type="presOf" srcId="{97291A8C-CD36-4D8E-A9AF-DD95D62E5534}" destId="{8FA242A3-AC15-42AF-A0E2-A5EBEB7E3931}" srcOrd="0" destOrd="0" presId="urn:microsoft.com/office/officeart/2005/8/layout/vList5"/>
    <dgm:cxn modelId="{67835131-871C-44CE-8684-9FCE68E3A9FC}" type="presOf" srcId="{D3B4C5D6-32A1-48B3-B666-A43B87E4E742}" destId="{7B8925FC-465A-4172-A732-A0B67FAE96F3}" srcOrd="0" destOrd="0" presId="urn:microsoft.com/office/officeart/2005/8/layout/vList5"/>
    <dgm:cxn modelId="{1102627B-8602-4351-A34E-6FCB3C3CE94E}" type="presOf" srcId="{DFCC3C3D-F6A9-4F04-A8E8-2EE14D7CCEC7}" destId="{5FB937A8-7502-4842-AAF2-FFD62ACA9BFE}" srcOrd="0" destOrd="0" presId="urn:microsoft.com/office/officeart/2005/8/layout/vList5"/>
    <dgm:cxn modelId="{2F48A4C0-6FEC-433D-8870-E8554ED5ED9D}" type="presOf" srcId="{27AF0E9F-9D82-48F9-85B1-DB38162F1076}" destId="{48236920-1338-4F74-BD3B-71A4F47AC833}" srcOrd="0" destOrd="0" presId="urn:microsoft.com/office/officeart/2005/8/layout/vList5"/>
    <dgm:cxn modelId="{42C4C28C-11AB-48B0-B80C-B315715DDFA3}" srcId="{0F7C87C7-1258-412B-B43D-B18EF9E80B72}" destId="{D3B4C5D6-32A1-48B3-B666-A43B87E4E742}" srcOrd="0" destOrd="0" parTransId="{0D04C3AD-3D4F-4581-AD59-C75411BD4F08}" sibTransId="{B477C9D1-7C86-40C0-B12A-D5AC450C664A}"/>
    <dgm:cxn modelId="{2E8F5170-6FBB-4AC0-B06D-F0C9258759CA}" srcId="{27AF0E9F-9D82-48F9-85B1-DB38162F1076}" destId="{0F7C87C7-1258-412B-B43D-B18EF9E80B72}" srcOrd="0" destOrd="0" parTransId="{590F1F5D-7FDC-4AA9-B44E-B4310838C5A4}" sibTransId="{1F9B5940-2532-43AC-9463-26B8920DBBFF}"/>
    <dgm:cxn modelId="{E3CE440F-47F3-4C94-9420-6CCEC4BA2006}" srcId="{27AF0E9F-9D82-48F9-85B1-DB38162F1076}" destId="{DFCC3C3D-F6A9-4F04-A8E8-2EE14D7CCEC7}" srcOrd="2" destOrd="0" parTransId="{487DAF7C-D28E-4082-A756-DA0BE2C836D7}" sibTransId="{E36EE703-07C4-4191-971D-5C26DDA988C8}"/>
    <dgm:cxn modelId="{FA1D7EEF-B542-4721-A4D6-C3B817446346}" type="presOf" srcId="{0F7C87C7-1258-412B-B43D-B18EF9E80B72}" destId="{C27233EC-AB60-4A62-9AA1-D96F200D8D5B}" srcOrd="0" destOrd="0" presId="urn:microsoft.com/office/officeart/2005/8/layout/vList5"/>
    <dgm:cxn modelId="{FB568447-A9D2-4FE3-BD97-05F729CB735F}" type="presParOf" srcId="{48236920-1338-4F74-BD3B-71A4F47AC833}" destId="{B8E7F2DE-E0A7-4EB0-AE50-F93E646262E1}" srcOrd="0" destOrd="0" presId="urn:microsoft.com/office/officeart/2005/8/layout/vList5"/>
    <dgm:cxn modelId="{C9CD4548-DAF8-4D96-8C06-5DCF1D893730}" type="presParOf" srcId="{B8E7F2DE-E0A7-4EB0-AE50-F93E646262E1}" destId="{C27233EC-AB60-4A62-9AA1-D96F200D8D5B}" srcOrd="0" destOrd="0" presId="urn:microsoft.com/office/officeart/2005/8/layout/vList5"/>
    <dgm:cxn modelId="{D970D16B-1CD1-4A36-BB25-5DB63680D518}" type="presParOf" srcId="{B8E7F2DE-E0A7-4EB0-AE50-F93E646262E1}" destId="{7B8925FC-465A-4172-A732-A0B67FAE96F3}" srcOrd="1" destOrd="0" presId="urn:microsoft.com/office/officeart/2005/8/layout/vList5"/>
    <dgm:cxn modelId="{2B7BB927-9D31-4E5B-B673-FECE40A492AF}" type="presParOf" srcId="{48236920-1338-4F74-BD3B-71A4F47AC833}" destId="{4C94508B-F0DA-487A-AA0C-550B737735FE}" srcOrd="1" destOrd="0" presId="urn:microsoft.com/office/officeart/2005/8/layout/vList5"/>
    <dgm:cxn modelId="{8F3F5F13-AEE3-4DBB-A522-849C1CEDEF71}" type="presParOf" srcId="{48236920-1338-4F74-BD3B-71A4F47AC833}" destId="{4869DEFF-E0BD-47CA-87C4-03D44FBEE361}" srcOrd="2" destOrd="0" presId="urn:microsoft.com/office/officeart/2005/8/layout/vList5"/>
    <dgm:cxn modelId="{43B7F6FA-0E43-4C60-8C36-D019CE02B6EF}" type="presParOf" srcId="{4869DEFF-E0BD-47CA-87C4-03D44FBEE361}" destId="{8FA242A3-AC15-42AF-A0E2-A5EBEB7E3931}" srcOrd="0" destOrd="0" presId="urn:microsoft.com/office/officeart/2005/8/layout/vList5"/>
    <dgm:cxn modelId="{251B1B9A-973E-4BA8-9232-DBEA72C260FB}" type="presParOf" srcId="{4869DEFF-E0BD-47CA-87C4-03D44FBEE361}" destId="{E4609195-BF2F-4AB2-B8C3-B57C1C4A2C7F}" srcOrd="1" destOrd="0" presId="urn:microsoft.com/office/officeart/2005/8/layout/vList5"/>
    <dgm:cxn modelId="{8C872733-4817-478B-8E19-5AB597FCADF3}" type="presParOf" srcId="{48236920-1338-4F74-BD3B-71A4F47AC833}" destId="{2B496D9B-330A-4216-9748-62D0035BF45D}" srcOrd="3" destOrd="0" presId="urn:microsoft.com/office/officeart/2005/8/layout/vList5"/>
    <dgm:cxn modelId="{296B0D3A-858E-4058-9CF5-F172A06A1ABC}" type="presParOf" srcId="{48236920-1338-4F74-BD3B-71A4F47AC833}" destId="{D24DD9B0-28E9-470A-A069-208234DDC2D7}" srcOrd="4" destOrd="0" presId="urn:microsoft.com/office/officeart/2005/8/layout/vList5"/>
    <dgm:cxn modelId="{041DB557-D045-46AB-A77E-BFA00D5B4686}" type="presParOf" srcId="{D24DD9B0-28E9-470A-A069-208234DDC2D7}" destId="{5FB937A8-7502-4842-AAF2-FFD62ACA9BFE}" srcOrd="0" destOrd="0" presId="urn:microsoft.com/office/officeart/2005/8/layout/vList5"/>
    <dgm:cxn modelId="{EE47116B-77A7-4B06-922C-D39DDAA2EC92}" type="presParOf" srcId="{D24DD9B0-28E9-470A-A069-208234DDC2D7}" destId="{E5E78376-65CB-4C1C-A899-E5087269890D}" srcOrd="1" destOrd="0" presId="urn:microsoft.com/office/officeart/2005/8/layout/vList5"/>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7E20B76-D48B-41E4-9B77-1F0B52B0DEC8}" type="doc">
      <dgm:prSet loTypeId="urn:microsoft.com/office/officeart/2005/8/layout/vList5" loCatId="list" qsTypeId="urn:microsoft.com/office/officeart/2005/8/quickstyle/simple1" qsCatId="simple" csTypeId="urn:microsoft.com/office/officeart/2005/8/colors/colorful5" csCatId="colorful" phldr="1"/>
      <dgm:spPr/>
      <dgm:t>
        <a:bodyPr/>
        <a:lstStyle/>
        <a:p>
          <a:endParaRPr lang="en-US"/>
        </a:p>
      </dgm:t>
    </dgm:pt>
    <dgm:pt modelId="{96525BD9-6FC5-4AC6-8DD5-24AB8468B6DB}">
      <dgm:prSet phldrT="[Text]" custT="1"/>
      <dgm:spPr/>
      <dgm:t>
        <a:bodyPr/>
        <a:lstStyle/>
        <a:p>
          <a:r>
            <a:rPr lang="en-US" sz="1000">
              <a:latin typeface="Times New Roman" panose="02020603050405020304" pitchFamily="18" charset="0"/>
              <a:cs typeface="Times New Roman" panose="02020603050405020304" pitchFamily="18" charset="0"/>
            </a:rPr>
            <a:t>Create Urgency </a:t>
          </a:r>
        </a:p>
      </dgm:t>
    </dgm:pt>
    <dgm:pt modelId="{C15BDA53-FD47-468D-BC5A-F0059BDA0822}" type="parTrans" cxnId="{9670AED2-B27C-4C1D-9658-DE981C2B8381}">
      <dgm:prSet/>
      <dgm:spPr/>
      <dgm:t>
        <a:bodyPr/>
        <a:lstStyle/>
        <a:p>
          <a:endParaRPr lang="en-US" sz="1000">
            <a:latin typeface="Times New Roman" panose="02020603050405020304" pitchFamily="18" charset="0"/>
            <a:cs typeface="Times New Roman" panose="02020603050405020304" pitchFamily="18" charset="0"/>
          </a:endParaRPr>
        </a:p>
      </dgm:t>
    </dgm:pt>
    <dgm:pt modelId="{F88CA394-79B2-441A-9956-C89B4C01E1F8}" type="sibTrans" cxnId="{9670AED2-B27C-4C1D-9658-DE981C2B8381}">
      <dgm:prSet/>
      <dgm:spPr/>
      <dgm:t>
        <a:bodyPr/>
        <a:lstStyle/>
        <a:p>
          <a:endParaRPr lang="en-US" sz="1000">
            <a:latin typeface="Times New Roman" panose="02020603050405020304" pitchFamily="18" charset="0"/>
            <a:cs typeface="Times New Roman" panose="02020603050405020304" pitchFamily="18" charset="0"/>
          </a:endParaRPr>
        </a:p>
      </dgm:t>
    </dgm:pt>
    <dgm:pt modelId="{E95C916B-B98A-4A8F-8687-F389EFA9F7FA}">
      <dgm:prSet phldrT="[Text]" custT="1"/>
      <dgm:spPr/>
      <dgm:t>
        <a:bodyPr/>
        <a:lstStyle/>
        <a:p>
          <a:r>
            <a:rPr lang="en-US" sz="1000">
              <a:latin typeface="Times New Roman" panose="02020603050405020304" pitchFamily="18" charset="0"/>
              <a:cs typeface="Times New Roman" panose="02020603050405020304" pitchFamily="18" charset="0"/>
            </a:rPr>
            <a:t>Communication channels prevailing within the organization are used in explaining the need for change. The performance of the railway is still lagging behind that of the European and Asian systems, and thus the need for development is identified. These reasons are mainly used in explaining the need for change and the need for privatization with the HS2 project. This project is mainly undertaking to make sure that the development of the facilities in railway is undertaking effectively</a:t>
          </a:r>
        </a:p>
      </dgm:t>
    </dgm:pt>
    <dgm:pt modelId="{365AC579-DC76-4D8A-8CF6-D16240A17EA9}" type="parTrans" cxnId="{CB3B668D-927B-4FD1-80FD-673E539A732B}">
      <dgm:prSet/>
      <dgm:spPr/>
      <dgm:t>
        <a:bodyPr/>
        <a:lstStyle/>
        <a:p>
          <a:endParaRPr lang="en-US" sz="1000">
            <a:latin typeface="Times New Roman" panose="02020603050405020304" pitchFamily="18" charset="0"/>
            <a:cs typeface="Times New Roman" panose="02020603050405020304" pitchFamily="18" charset="0"/>
          </a:endParaRPr>
        </a:p>
      </dgm:t>
    </dgm:pt>
    <dgm:pt modelId="{8B5CD351-E7B9-4D65-A672-B81D2232288B}" type="sibTrans" cxnId="{CB3B668D-927B-4FD1-80FD-673E539A732B}">
      <dgm:prSet/>
      <dgm:spPr/>
      <dgm:t>
        <a:bodyPr/>
        <a:lstStyle/>
        <a:p>
          <a:endParaRPr lang="en-US" sz="1000">
            <a:latin typeface="Times New Roman" panose="02020603050405020304" pitchFamily="18" charset="0"/>
            <a:cs typeface="Times New Roman" panose="02020603050405020304" pitchFamily="18" charset="0"/>
          </a:endParaRPr>
        </a:p>
      </dgm:t>
    </dgm:pt>
    <dgm:pt modelId="{B04F9297-4513-4F68-A7B6-1CD62ADD713A}">
      <dgm:prSet phldrT="[Text]" custT="1"/>
      <dgm:spPr/>
      <dgm:t>
        <a:bodyPr/>
        <a:lstStyle/>
        <a:p>
          <a:r>
            <a:rPr lang="en-US" sz="1000">
              <a:latin typeface="Times New Roman" panose="02020603050405020304" pitchFamily="18" charset="0"/>
              <a:cs typeface="Times New Roman" panose="02020603050405020304" pitchFamily="18" charset="0"/>
            </a:rPr>
            <a:t>Build a coalition </a:t>
          </a:r>
        </a:p>
      </dgm:t>
    </dgm:pt>
    <dgm:pt modelId="{845ECCFB-E904-437C-ADEC-D0EE1FA86DFB}" type="parTrans" cxnId="{E88EB3DC-D446-4CB2-AE47-E4849D3330A4}">
      <dgm:prSet/>
      <dgm:spPr/>
      <dgm:t>
        <a:bodyPr/>
        <a:lstStyle/>
        <a:p>
          <a:endParaRPr lang="en-US" sz="1000">
            <a:latin typeface="Times New Roman" panose="02020603050405020304" pitchFamily="18" charset="0"/>
            <a:cs typeface="Times New Roman" panose="02020603050405020304" pitchFamily="18" charset="0"/>
          </a:endParaRPr>
        </a:p>
      </dgm:t>
    </dgm:pt>
    <dgm:pt modelId="{F8799CCA-A7F3-4E69-80ED-A972401F5F51}" type="sibTrans" cxnId="{E88EB3DC-D446-4CB2-AE47-E4849D3330A4}">
      <dgm:prSet/>
      <dgm:spPr/>
      <dgm:t>
        <a:bodyPr/>
        <a:lstStyle/>
        <a:p>
          <a:endParaRPr lang="en-US" sz="1000">
            <a:latin typeface="Times New Roman" panose="02020603050405020304" pitchFamily="18" charset="0"/>
            <a:cs typeface="Times New Roman" panose="02020603050405020304" pitchFamily="18" charset="0"/>
          </a:endParaRPr>
        </a:p>
      </dgm:t>
    </dgm:pt>
    <dgm:pt modelId="{12F7D3D2-378F-4FDD-88B9-8C029C4DC4D1}">
      <dgm:prSet phldrT="[Text]" custT="1"/>
      <dgm:spPr/>
      <dgm:t>
        <a:bodyPr/>
        <a:lstStyle/>
        <a:p>
          <a:r>
            <a:rPr lang="en-US" sz="1000">
              <a:latin typeface="Times New Roman" panose="02020603050405020304" pitchFamily="18" charset="0"/>
              <a:cs typeface="Times New Roman" panose="02020603050405020304" pitchFamily="18" charset="0"/>
            </a:rPr>
            <a:t>The CEO of HS2 is mainly concerned with the higher interest regarding the project, and the UK government is also giving significant support in applying for this project. Coalitions needed to be built among key actors in change management and in both companies. Managerial and director level is the main concern, and both organizations should have developed this connection. This has been undertaken in this change management project of HS2 implementation</a:t>
          </a:r>
        </a:p>
      </dgm:t>
    </dgm:pt>
    <dgm:pt modelId="{420CC7DD-DDB9-4D80-BC5C-F6947DB4CB75}" type="parTrans" cxnId="{05621281-1A73-4D29-9D23-B6DED857007E}">
      <dgm:prSet/>
      <dgm:spPr/>
      <dgm:t>
        <a:bodyPr/>
        <a:lstStyle/>
        <a:p>
          <a:endParaRPr lang="en-US" sz="1000">
            <a:latin typeface="Times New Roman" panose="02020603050405020304" pitchFamily="18" charset="0"/>
            <a:cs typeface="Times New Roman" panose="02020603050405020304" pitchFamily="18" charset="0"/>
          </a:endParaRPr>
        </a:p>
      </dgm:t>
    </dgm:pt>
    <dgm:pt modelId="{AFDAC164-B242-483A-9C20-82E3295E1999}" type="sibTrans" cxnId="{05621281-1A73-4D29-9D23-B6DED857007E}">
      <dgm:prSet/>
      <dgm:spPr/>
      <dgm:t>
        <a:bodyPr/>
        <a:lstStyle/>
        <a:p>
          <a:endParaRPr lang="en-US" sz="1000">
            <a:latin typeface="Times New Roman" panose="02020603050405020304" pitchFamily="18" charset="0"/>
            <a:cs typeface="Times New Roman" panose="02020603050405020304" pitchFamily="18" charset="0"/>
          </a:endParaRPr>
        </a:p>
      </dgm:t>
    </dgm:pt>
    <dgm:pt modelId="{156BB0DD-9381-442C-8B29-EBAD20CC8E05}">
      <dgm:prSet phldrT="[Text]" custT="1"/>
      <dgm:spPr/>
      <dgm:t>
        <a:bodyPr/>
        <a:lstStyle/>
        <a:p>
          <a:r>
            <a:rPr lang="en-US" sz="1000">
              <a:latin typeface="Times New Roman" panose="02020603050405020304" pitchFamily="18" charset="0"/>
              <a:cs typeface="Times New Roman" panose="02020603050405020304" pitchFamily="18" charset="0"/>
            </a:rPr>
            <a:t>Create a vision </a:t>
          </a:r>
        </a:p>
      </dgm:t>
    </dgm:pt>
    <dgm:pt modelId="{4704468E-216C-4187-809A-BBD262BE40B5}" type="parTrans" cxnId="{9E19A426-EBC7-4B1F-A6CA-92CB7E0F37E9}">
      <dgm:prSet/>
      <dgm:spPr/>
      <dgm:t>
        <a:bodyPr/>
        <a:lstStyle/>
        <a:p>
          <a:endParaRPr lang="en-US" sz="1000">
            <a:latin typeface="Times New Roman" panose="02020603050405020304" pitchFamily="18" charset="0"/>
            <a:cs typeface="Times New Roman" panose="02020603050405020304" pitchFamily="18" charset="0"/>
          </a:endParaRPr>
        </a:p>
      </dgm:t>
    </dgm:pt>
    <dgm:pt modelId="{EF02CC84-EE68-4F31-8341-CA0C2D76FECA}" type="sibTrans" cxnId="{9E19A426-EBC7-4B1F-A6CA-92CB7E0F37E9}">
      <dgm:prSet/>
      <dgm:spPr/>
      <dgm:t>
        <a:bodyPr/>
        <a:lstStyle/>
        <a:p>
          <a:endParaRPr lang="en-US" sz="1000">
            <a:latin typeface="Times New Roman" panose="02020603050405020304" pitchFamily="18" charset="0"/>
            <a:cs typeface="Times New Roman" panose="02020603050405020304" pitchFamily="18" charset="0"/>
          </a:endParaRPr>
        </a:p>
      </dgm:t>
    </dgm:pt>
    <dgm:pt modelId="{B0EF5A4C-BD93-4065-B5BE-A0CDD653EA5E}">
      <dgm:prSet phldrT="[Text]" custT="1"/>
      <dgm:spPr/>
      <dgm:t>
        <a:bodyPr/>
        <a:lstStyle/>
        <a:p>
          <a:r>
            <a:rPr lang="en-US" sz="1000">
              <a:latin typeface="Times New Roman" panose="02020603050405020304" pitchFamily="18" charset="0"/>
              <a:cs typeface="Times New Roman" panose="02020603050405020304" pitchFamily="18" charset="0"/>
            </a:rPr>
            <a:t>A vision for the project is a needed factor.HS2 project mainly sees the future with higher profits and higher employment opportunities. Development in Railway system in Britain is the main idea and the need in this change management. Thus, both organizations should create vision for the change project including all these factors (profit increment, increasing job opportunities and economic development)</a:t>
          </a:r>
        </a:p>
      </dgm:t>
    </dgm:pt>
    <dgm:pt modelId="{41F79D16-6324-4F7D-A8D7-EF524C1C5BD7}" type="parTrans" cxnId="{5694988B-9BE4-481C-8EED-FC84F4D7B721}">
      <dgm:prSet/>
      <dgm:spPr/>
      <dgm:t>
        <a:bodyPr/>
        <a:lstStyle/>
        <a:p>
          <a:endParaRPr lang="en-US" sz="1000">
            <a:latin typeface="Times New Roman" panose="02020603050405020304" pitchFamily="18" charset="0"/>
            <a:cs typeface="Times New Roman" panose="02020603050405020304" pitchFamily="18" charset="0"/>
          </a:endParaRPr>
        </a:p>
      </dgm:t>
    </dgm:pt>
    <dgm:pt modelId="{0A6E4D56-1BC3-4DCD-B480-6CC63AEE4442}" type="sibTrans" cxnId="{5694988B-9BE4-481C-8EED-FC84F4D7B721}">
      <dgm:prSet/>
      <dgm:spPr/>
      <dgm:t>
        <a:bodyPr/>
        <a:lstStyle/>
        <a:p>
          <a:endParaRPr lang="en-US" sz="1000">
            <a:latin typeface="Times New Roman" panose="02020603050405020304" pitchFamily="18" charset="0"/>
            <a:cs typeface="Times New Roman" panose="02020603050405020304" pitchFamily="18" charset="0"/>
          </a:endParaRPr>
        </a:p>
      </dgm:t>
    </dgm:pt>
    <dgm:pt modelId="{7FCC5D3D-A84D-40C0-8463-F779B67FBE94}">
      <dgm:prSet phldrT="[Text]" custT="1"/>
      <dgm:spPr/>
      <dgm:t>
        <a:bodyPr/>
        <a:lstStyle/>
        <a:p>
          <a:r>
            <a:rPr lang="en-US" sz="1000">
              <a:latin typeface="Times New Roman" panose="02020603050405020304" pitchFamily="18" charset="0"/>
              <a:cs typeface="Times New Roman" panose="02020603050405020304" pitchFamily="18" charset="0"/>
            </a:rPr>
            <a:t>Communicate the visio</a:t>
          </a:r>
        </a:p>
      </dgm:t>
    </dgm:pt>
    <dgm:pt modelId="{096CA8ED-32B5-4E31-A638-2BE879F1F013}" type="parTrans" cxnId="{782474AC-73BC-49F0-8BE5-C1B98301669C}">
      <dgm:prSet/>
      <dgm:spPr/>
      <dgm:t>
        <a:bodyPr/>
        <a:lstStyle/>
        <a:p>
          <a:endParaRPr lang="en-US" sz="1000">
            <a:latin typeface="Times New Roman" panose="02020603050405020304" pitchFamily="18" charset="0"/>
            <a:cs typeface="Times New Roman" panose="02020603050405020304" pitchFamily="18" charset="0"/>
          </a:endParaRPr>
        </a:p>
      </dgm:t>
    </dgm:pt>
    <dgm:pt modelId="{B99172C3-D941-4EE2-B7A5-31B6FA8C95EC}" type="sibTrans" cxnId="{782474AC-73BC-49F0-8BE5-C1B98301669C}">
      <dgm:prSet/>
      <dgm:spPr/>
      <dgm:t>
        <a:bodyPr/>
        <a:lstStyle/>
        <a:p>
          <a:endParaRPr lang="en-US" sz="1000">
            <a:latin typeface="Times New Roman" panose="02020603050405020304" pitchFamily="18" charset="0"/>
            <a:cs typeface="Times New Roman" panose="02020603050405020304" pitchFamily="18" charset="0"/>
          </a:endParaRPr>
        </a:p>
      </dgm:t>
    </dgm:pt>
    <dgm:pt modelId="{B3B63290-26EC-45F3-94AD-30E7D255EF10}">
      <dgm:prSet phldrT="[Text]" custT="1"/>
      <dgm:spPr/>
      <dgm:t>
        <a:bodyPr/>
        <a:lstStyle/>
        <a:p>
          <a:r>
            <a:rPr lang="en-US" sz="1000">
              <a:latin typeface="Times New Roman" panose="02020603050405020304" pitchFamily="18" charset="0"/>
              <a:cs typeface="Times New Roman" panose="02020603050405020304" pitchFamily="18" charset="0"/>
            </a:rPr>
            <a:t>The organizations do have different communication channels. Notice boards and the intranet are the main methods of communicating among the employees. Awareness of the change project should be provided with awareness sessions, and the vision should be delivered with notice boards. Word of mouth and the formal communication also can be used in communicating the vision</a:t>
          </a:r>
        </a:p>
      </dgm:t>
    </dgm:pt>
    <dgm:pt modelId="{0030C447-7BAB-4656-BE79-9706EC860E15}" type="parTrans" cxnId="{68360D31-103B-4C6F-BE33-99EEA3EA71B7}">
      <dgm:prSet/>
      <dgm:spPr/>
      <dgm:t>
        <a:bodyPr/>
        <a:lstStyle/>
        <a:p>
          <a:endParaRPr lang="en-US" sz="1000">
            <a:latin typeface="Times New Roman" panose="02020603050405020304" pitchFamily="18" charset="0"/>
            <a:cs typeface="Times New Roman" panose="02020603050405020304" pitchFamily="18" charset="0"/>
          </a:endParaRPr>
        </a:p>
      </dgm:t>
    </dgm:pt>
    <dgm:pt modelId="{64B2677C-960D-456D-A738-173C88FBC259}" type="sibTrans" cxnId="{68360D31-103B-4C6F-BE33-99EEA3EA71B7}">
      <dgm:prSet/>
      <dgm:spPr/>
      <dgm:t>
        <a:bodyPr/>
        <a:lstStyle/>
        <a:p>
          <a:endParaRPr lang="en-US" sz="1000">
            <a:latin typeface="Times New Roman" panose="02020603050405020304" pitchFamily="18" charset="0"/>
            <a:cs typeface="Times New Roman" panose="02020603050405020304" pitchFamily="18" charset="0"/>
          </a:endParaRPr>
        </a:p>
      </dgm:t>
    </dgm:pt>
    <dgm:pt modelId="{BEC5766E-BC40-4F9A-922E-5000DB821572}">
      <dgm:prSet phldrT="[Text]" custT="1"/>
      <dgm:spPr/>
      <dgm:t>
        <a:bodyPr/>
        <a:lstStyle/>
        <a:p>
          <a:r>
            <a:rPr lang="en-US" sz="1000">
              <a:latin typeface="Times New Roman" panose="02020603050405020304" pitchFamily="18" charset="0"/>
              <a:cs typeface="Times New Roman" panose="02020603050405020304" pitchFamily="18" charset="0"/>
            </a:rPr>
            <a:t>Empower Others</a:t>
          </a:r>
        </a:p>
      </dgm:t>
    </dgm:pt>
    <dgm:pt modelId="{3C074DEC-2D92-4405-957E-B3CE215FDF47}" type="parTrans" cxnId="{C8FBE953-F717-43EB-8C4B-86777CCCEB75}">
      <dgm:prSet/>
      <dgm:spPr/>
      <dgm:t>
        <a:bodyPr/>
        <a:lstStyle/>
        <a:p>
          <a:endParaRPr lang="en-US" sz="1000">
            <a:latin typeface="Times New Roman" panose="02020603050405020304" pitchFamily="18" charset="0"/>
            <a:cs typeface="Times New Roman" panose="02020603050405020304" pitchFamily="18" charset="0"/>
          </a:endParaRPr>
        </a:p>
      </dgm:t>
    </dgm:pt>
    <dgm:pt modelId="{943216E5-775F-49F8-8F1C-27E1CAA67096}" type="sibTrans" cxnId="{C8FBE953-F717-43EB-8C4B-86777CCCEB75}">
      <dgm:prSet/>
      <dgm:spPr/>
      <dgm:t>
        <a:bodyPr/>
        <a:lstStyle/>
        <a:p>
          <a:endParaRPr lang="en-US" sz="1000">
            <a:latin typeface="Times New Roman" panose="02020603050405020304" pitchFamily="18" charset="0"/>
            <a:cs typeface="Times New Roman" panose="02020603050405020304" pitchFamily="18" charset="0"/>
          </a:endParaRPr>
        </a:p>
      </dgm:t>
    </dgm:pt>
    <dgm:pt modelId="{F1303330-CFE4-4269-B0FF-55D1B2740ADF}">
      <dgm:prSet phldrT="[Text]" custT="1"/>
      <dgm:spPr/>
      <dgm:t>
        <a:bodyPr/>
        <a:lstStyle/>
        <a:p>
          <a:r>
            <a:rPr lang="en-US" sz="1000">
              <a:latin typeface="Times New Roman" panose="02020603050405020304" pitchFamily="18" charset="0"/>
              <a:cs typeface="Times New Roman" panose="02020603050405020304" pitchFamily="18" charset="0"/>
            </a:rPr>
            <a:t>There is a separate team responsible for the change management process. Employees must understand their responsibilities and duties in order to apply change management practices. It is a must to understand the power of decision-making in each member. HS2 has developed clear path in power distribution among the team members to make sure the understanding of the project wins</a:t>
          </a:r>
        </a:p>
      </dgm:t>
    </dgm:pt>
    <dgm:pt modelId="{964E30B1-FF4E-4483-9194-32491C5089F2}" type="parTrans" cxnId="{AC0B9EBE-B147-499A-885D-5DFCE4394925}">
      <dgm:prSet/>
      <dgm:spPr/>
      <dgm:t>
        <a:bodyPr/>
        <a:lstStyle/>
        <a:p>
          <a:endParaRPr lang="en-US" sz="1000">
            <a:latin typeface="Times New Roman" panose="02020603050405020304" pitchFamily="18" charset="0"/>
            <a:cs typeface="Times New Roman" panose="02020603050405020304" pitchFamily="18" charset="0"/>
          </a:endParaRPr>
        </a:p>
      </dgm:t>
    </dgm:pt>
    <dgm:pt modelId="{86B66515-EB67-438D-A5C2-0672C539153C}" type="sibTrans" cxnId="{AC0B9EBE-B147-499A-885D-5DFCE4394925}">
      <dgm:prSet/>
      <dgm:spPr/>
      <dgm:t>
        <a:bodyPr/>
        <a:lstStyle/>
        <a:p>
          <a:endParaRPr lang="en-US" sz="1000">
            <a:latin typeface="Times New Roman" panose="02020603050405020304" pitchFamily="18" charset="0"/>
            <a:cs typeface="Times New Roman" panose="02020603050405020304" pitchFamily="18" charset="0"/>
          </a:endParaRPr>
        </a:p>
      </dgm:t>
    </dgm:pt>
    <dgm:pt modelId="{00FE6072-1660-4A3F-BD30-6705C2112658}">
      <dgm:prSet phldrT="[Text]" custT="1"/>
      <dgm:spPr/>
      <dgm:t>
        <a:bodyPr/>
        <a:lstStyle/>
        <a:p>
          <a:r>
            <a:rPr lang="en-US" sz="1000">
              <a:latin typeface="Times New Roman" panose="02020603050405020304" pitchFamily="18" charset="0"/>
              <a:cs typeface="Times New Roman" panose="02020603050405020304" pitchFamily="18" charset="0"/>
            </a:rPr>
            <a:t>Create quick wins </a:t>
          </a:r>
        </a:p>
      </dgm:t>
    </dgm:pt>
    <dgm:pt modelId="{F238F95B-7EDB-4060-8ED3-F81491BB137E}" type="parTrans" cxnId="{B33D741C-2F34-4920-A6CA-1DA2ACBE36C3}">
      <dgm:prSet/>
      <dgm:spPr/>
      <dgm:t>
        <a:bodyPr/>
        <a:lstStyle/>
        <a:p>
          <a:endParaRPr lang="en-US" sz="1000">
            <a:latin typeface="Times New Roman" panose="02020603050405020304" pitchFamily="18" charset="0"/>
            <a:cs typeface="Times New Roman" panose="02020603050405020304" pitchFamily="18" charset="0"/>
          </a:endParaRPr>
        </a:p>
      </dgm:t>
    </dgm:pt>
    <dgm:pt modelId="{D3914FC2-F740-42C8-87E1-2C064D3E5984}" type="sibTrans" cxnId="{B33D741C-2F34-4920-A6CA-1DA2ACBE36C3}">
      <dgm:prSet/>
      <dgm:spPr/>
      <dgm:t>
        <a:bodyPr/>
        <a:lstStyle/>
        <a:p>
          <a:endParaRPr lang="en-US" sz="1000">
            <a:latin typeface="Times New Roman" panose="02020603050405020304" pitchFamily="18" charset="0"/>
            <a:cs typeface="Times New Roman" panose="02020603050405020304" pitchFamily="18" charset="0"/>
          </a:endParaRPr>
        </a:p>
      </dgm:t>
    </dgm:pt>
    <dgm:pt modelId="{18206966-2345-4B24-8AA8-8E18AABAD41E}">
      <dgm:prSet phldrT="[Text]" custT="1"/>
      <dgm:spPr/>
      <dgm:t>
        <a:bodyPr/>
        <a:lstStyle/>
        <a:p>
          <a:r>
            <a:rPr lang="en-US" sz="1000">
              <a:latin typeface="Times New Roman" panose="02020603050405020304" pitchFamily="18" charset="0"/>
              <a:cs typeface="Times New Roman" panose="02020603050405020304" pitchFamily="18" charset="0"/>
            </a:rPr>
            <a:t>There should be short-term wins for the organization. It was identified that investments increased from £698 million in 1994–95 to £6.84 billion in 2013–14. Further, in 2019, the railroad subsidies also increased from £2.9 billion in 1992–93 to £7.7 billion. These are short-term gains that the organization was able to achieve. Creating such wins make employees to embrace the change and apply it more</a:t>
          </a:r>
        </a:p>
      </dgm:t>
    </dgm:pt>
    <dgm:pt modelId="{74D9B2EC-B277-4DBF-BCF2-2D17CC6737F1}" type="parTrans" cxnId="{9C3CC58D-2E06-485A-94FC-1E17CAD3451B}">
      <dgm:prSet/>
      <dgm:spPr/>
      <dgm:t>
        <a:bodyPr/>
        <a:lstStyle/>
        <a:p>
          <a:endParaRPr lang="en-US" sz="1000">
            <a:latin typeface="Times New Roman" panose="02020603050405020304" pitchFamily="18" charset="0"/>
            <a:cs typeface="Times New Roman" panose="02020603050405020304" pitchFamily="18" charset="0"/>
          </a:endParaRPr>
        </a:p>
      </dgm:t>
    </dgm:pt>
    <dgm:pt modelId="{75A40210-6966-43C6-9499-2EE44C461768}" type="sibTrans" cxnId="{9C3CC58D-2E06-485A-94FC-1E17CAD3451B}">
      <dgm:prSet/>
      <dgm:spPr/>
      <dgm:t>
        <a:bodyPr/>
        <a:lstStyle/>
        <a:p>
          <a:endParaRPr lang="en-US" sz="1000">
            <a:latin typeface="Times New Roman" panose="02020603050405020304" pitchFamily="18" charset="0"/>
            <a:cs typeface="Times New Roman" panose="02020603050405020304" pitchFamily="18" charset="0"/>
          </a:endParaRPr>
        </a:p>
      </dgm:t>
    </dgm:pt>
    <dgm:pt modelId="{D6B312E4-7C12-41FB-A525-CF96F719C457}">
      <dgm:prSet phldrT="[Text]" custT="1"/>
      <dgm:spPr/>
      <dgm:t>
        <a:bodyPr/>
        <a:lstStyle/>
        <a:p>
          <a:r>
            <a:rPr lang="en-US" sz="1000">
              <a:latin typeface="Times New Roman" panose="02020603050405020304" pitchFamily="18" charset="0"/>
              <a:cs typeface="Times New Roman" panose="02020603050405020304" pitchFamily="18" charset="0"/>
            </a:rPr>
            <a:t>Build on the change </a:t>
          </a:r>
        </a:p>
      </dgm:t>
    </dgm:pt>
    <dgm:pt modelId="{A3354C65-403C-4D8B-ADA9-52558124E5CB}" type="parTrans" cxnId="{A1BD9290-9B3C-429E-A8DB-72A97ABFE013}">
      <dgm:prSet/>
      <dgm:spPr/>
      <dgm:t>
        <a:bodyPr/>
        <a:lstStyle/>
        <a:p>
          <a:endParaRPr lang="en-US" sz="1000">
            <a:latin typeface="Times New Roman" panose="02020603050405020304" pitchFamily="18" charset="0"/>
            <a:cs typeface="Times New Roman" panose="02020603050405020304" pitchFamily="18" charset="0"/>
          </a:endParaRPr>
        </a:p>
      </dgm:t>
    </dgm:pt>
    <dgm:pt modelId="{7FD7AC3B-53D6-4A7E-8C32-C034DDC05B28}" type="sibTrans" cxnId="{A1BD9290-9B3C-429E-A8DB-72A97ABFE013}">
      <dgm:prSet/>
      <dgm:spPr/>
      <dgm:t>
        <a:bodyPr/>
        <a:lstStyle/>
        <a:p>
          <a:endParaRPr lang="en-US" sz="1000">
            <a:latin typeface="Times New Roman" panose="02020603050405020304" pitchFamily="18" charset="0"/>
            <a:cs typeface="Times New Roman" panose="02020603050405020304" pitchFamily="18" charset="0"/>
          </a:endParaRPr>
        </a:p>
      </dgm:t>
    </dgm:pt>
    <dgm:pt modelId="{5B7B66A1-B081-4C87-86A3-503BC9E19288}">
      <dgm:prSet phldrT="[Text]" custT="1"/>
      <dgm:spPr/>
      <dgm:t>
        <a:bodyPr/>
        <a:lstStyle/>
        <a:p>
          <a:r>
            <a:rPr lang="en-US" sz="1000">
              <a:latin typeface="Times New Roman" panose="02020603050405020304" pitchFamily="18" charset="0"/>
              <a:cs typeface="Times New Roman" panose="02020603050405020304" pitchFamily="18" charset="0"/>
            </a:rPr>
            <a:t>With the short-term wins, both parties needed to apply the strategies to develop the change furthermore as well. Developing the change is a necessity and it is highly needed to understand the success of the outcomes. This is not been achieved in short term and long-term applications are necessary to complete the change project. Taking each necessary step in completing the change is a must for the change implementation</a:t>
          </a:r>
        </a:p>
      </dgm:t>
    </dgm:pt>
    <dgm:pt modelId="{E1982B6B-AD6E-4B84-A3F2-34A3108AB0E7}" type="parTrans" cxnId="{930A31B1-9DCE-4BBD-81C6-408B2D6BD921}">
      <dgm:prSet/>
      <dgm:spPr/>
      <dgm:t>
        <a:bodyPr/>
        <a:lstStyle/>
        <a:p>
          <a:endParaRPr lang="en-US" sz="1000">
            <a:latin typeface="Times New Roman" panose="02020603050405020304" pitchFamily="18" charset="0"/>
            <a:cs typeface="Times New Roman" panose="02020603050405020304" pitchFamily="18" charset="0"/>
          </a:endParaRPr>
        </a:p>
      </dgm:t>
    </dgm:pt>
    <dgm:pt modelId="{A0EC9E0A-15E9-4B49-A2AA-F40A5A01E562}" type="sibTrans" cxnId="{930A31B1-9DCE-4BBD-81C6-408B2D6BD921}">
      <dgm:prSet/>
      <dgm:spPr/>
      <dgm:t>
        <a:bodyPr/>
        <a:lstStyle/>
        <a:p>
          <a:endParaRPr lang="en-US" sz="1000">
            <a:latin typeface="Times New Roman" panose="02020603050405020304" pitchFamily="18" charset="0"/>
            <a:cs typeface="Times New Roman" panose="02020603050405020304" pitchFamily="18" charset="0"/>
          </a:endParaRPr>
        </a:p>
      </dgm:t>
    </dgm:pt>
    <dgm:pt modelId="{67D2AB44-E894-4F84-A295-DA03F879CF95}">
      <dgm:prSet phldrT="[Text]" custT="1"/>
      <dgm:spPr/>
      <dgm:t>
        <a:bodyPr/>
        <a:lstStyle/>
        <a:p>
          <a:r>
            <a:rPr lang="en-US" sz="1000">
              <a:latin typeface="Times New Roman" panose="02020603050405020304" pitchFamily="18" charset="0"/>
              <a:cs typeface="Times New Roman" panose="02020603050405020304" pitchFamily="18" charset="0"/>
            </a:rPr>
            <a:t>Embedded the change </a:t>
          </a:r>
        </a:p>
      </dgm:t>
    </dgm:pt>
    <dgm:pt modelId="{7A61C063-05EC-485B-B793-C99839E90DB0}" type="parTrans" cxnId="{44ED0933-6A21-45C8-9043-9ACC12A0882D}">
      <dgm:prSet/>
      <dgm:spPr/>
      <dgm:t>
        <a:bodyPr/>
        <a:lstStyle/>
        <a:p>
          <a:endParaRPr lang="en-US" sz="1000">
            <a:latin typeface="Times New Roman" panose="02020603050405020304" pitchFamily="18" charset="0"/>
            <a:cs typeface="Times New Roman" panose="02020603050405020304" pitchFamily="18" charset="0"/>
          </a:endParaRPr>
        </a:p>
      </dgm:t>
    </dgm:pt>
    <dgm:pt modelId="{2DD8E304-A797-4730-9E40-379B1D740C2E}" type="sibTrans" cxnId="{44ED0933-6A21-45C8-9043-9ACC12A0882D}">
      <dgm:prSet/>
      <dgm:spPr/>
      <dgm:t>
        <a:bodyPr/>
        <a:lstStyle/>
        <a:p>
          <a:endParaRPr lang="en-US" sz="1000">
            <a:latin typeface="Times New Roman" panose="02020603050405020304" pitchFamily="18" charset="0"/>
            <a:cs typeface="Times New Roman" panose="02020603050405020304" pitchFamily="18" charset="0"/>
          </a:endParaRPr>
        </a:p>
      </dgm:t>
    </dgm:pt>
    <dgm:pt modelId="{E51611CE-F236-4559-9B19-7827AA5767F2}">
      <dgm:prSet phldrT="[Text]" custT="1"/>
      <dgm:spPr/>
      <dgm:t>
        <a:bodyPr/>
        <a:lstStyle/>
        <a:p>
          <a:r>
            <a:rPr lang="en-US" sz="1000">
              <a:latin typeface="Times New Roman" panose="02020603050405020304" pitchFamily="18" charset="0"/>
              <a:cs typeface="Times New Roman" panose="02020603050405020304" pitchFamily="18" charset="0"/>
            </a:rPr>
            <a:t>The project has been stopped for 10 years by UK government. This is mainly to spread the total costs to save money and reduce costs, which in turn will increase costs in the longer term. Along with this, embedded in the change has make some difficulties as the time lagging has made huge impact on the pattern of work that employees are practiced with</a:t>
          </a:r>
        </a:p>
      </dgm:t>
    </dgm:pt>
    <dgm:pt modelId="{527BF3A3-3393-4920-8CF1-EB773D7DA2CE}" type="parTrans" cxnId="{C5D60BF2-C71C-4409-925B-D8AC34092CF2}">
      <dgm:prSet/>
      <dgm:spPr/>
      <dgm:t>
        <a:bodyPr/>
        <a:lstStyle/>
        <a:p>
          <a:endParaRPr lang="en-US" sz="1000">
            <a:latin typeface="Times New Roman" panose="02020603050405020304" pitchFamily="18" charset="0"/>
            <a:cs typeface="Times New Roman" panose="02020603050405020304" pitchFamily="18" charset="0"/>
          </a:endParaRPr>
        </a:p>
      </dgm:t>
    </dgm:pt>
    <dgm:pt modelId="{F88F8EEB-C836-443E-B772-FA0504F25493}" type="sibTrans" cxnId="{C5D60BF2-C71C-4409-925B-D8AC34092CF2}">
      <dgm:prSet/>
      <dgm:spPr/>
      <dgm:t>
        <a:bodyPr/>
        <a:lstStyle/>
        <a:p>
          <a:endParaRPr lang="en-US" sz="1000">
            <a:latin typeface="Times New Roman" panose="02020603050405020304" pitchFamily="18" charset="0"/>
            <a:cs typeface="Times New Roman" panose="02020603050405020304" pitchFamily="18" charset="0"/>
          </a:endParaRPr>
        </a:p>
      </dgm:t>
    </dgm:pt>
    <dgm:pt modelId="{C7A8E6EB-A0E3-4992-A9A5-40E6B2EEACB2}" type="pres">
      <dgm:prSet presAssocID="{F7E20B76-D48B-41E4-9B77-1F0B52B0DEC8}" presName="Name0" presStyleCnt="0">
        <dgm:presLayoutVars>
          <dgm:dir/>
          <dgm:animLvl val="lvl"/>
          <dgm:resizeHandles val="exact"/>
        </dgm:presLayoutVars>
      </dgm:prSet>
      <dgm:spPr/>
      <dgm:t>
        <a:bodyPr/>
        <a:lstStyle/>
        <a:p>
          <a:endParaRPr lang="en-GB"/>
        </a:p>
      </dgm:t>
    </dgm:pt>
    <dgm:pt modelId="{4F69D535-1CAB-43DB-B67B-F9C2F723BB05}" type="pres">
      <dgm:prSet presAssocID="{96525BD9-6FC5-4AC6-8DD5-24AB8468B6DB}" presName="linNode" presStyleCnt="0"/>
      <dgm:spPr/>
    </dgm:pt>
    <dgm:pt modelId="{F881FCE4-9DD7-4748-A1A7-AD28447E599F}" type="pres">
      <dgm:prSet presAssocID="{96525BD9-6FC5-4AC6-8DD5-24AB8468B6DB}" presName="parentText" presStyleLbl="node1" presStyleIdx="0" presStyleCnt="8" custScaleX="39292" custLinFactNeighborX="-15851" custLinFactNeighborY="-33">
        <dgm:presLayoutVars>
          <dgm:chMax val="1"/>
          <dgm:bulletEnabled val="1"/>
        </dgm:presLayoutVars>
      </dgm:prSet>
      <dgm:spPr/>
      <dgm:t>
        <a:bodyPr/>
        <a:lstStyle/>
        <a:p>
          <a:endParaRPr lang="en-GB"/>
        </a:p>
      </dgm:t>
    </dgm:pt>
    <dgm:pt modelId="{B5749CED-236C-4F9E-9A13-B96FD0BA5DB8}" type="pres">
      <dgm:prSet presAssocID="{96525BD9-6FC5-4AC6-8DD5-24AB8468B6DB}" presName="descendantText" presStyleLbl="alignAccFollowNode1" presStyleIdx="0" presStyleCnt="8" custScaleX="131250">
        <dgm:presLayoutVars>
          <dgm:bulletEnabled val="1"/>
        </dgm:presLayoutVars>
      </dgm:prSet>
      <dgm:spPr/>
      <dgm:t>
        <a:bodyPr/>
        <a:lstStyle/>
        <a:p>
          <a:endParaRPr lang="en-GB"/>
        </a:p>
      </dgm:t>
    </dgm:pt>
    <dgm:pt modelId="{080FD629-71E5-4DBE-9763-5E46E3FB7339}" type="pres">
      <dgm:prSet presAssocID="{F88CA394-79B2-441A-9956-C89B4C01E1F8}" presName="sp" presStyleCnt="0"/>
      <dgm:spPr/>
    </dgm:pt>
    <dgm:pt modelId="{47B4D14A-19EB-4FAE-8FAD-F2313F8D9832}" type="pres">
      <dgm:prSet presAssocID="{B04F9297-4513-4F68-A7B6-1CD62ADD713A}" presName="linNode" presStyleCnt="0"/>
      <dgm:spPr/>
    </dgm:pt>
    <dgm:pt modelId="{5DE7343B-E3A6-4684-80A6-21C6B41D9FE9}" type="pres">
      <dgm:prSet presAssocID="{B04F9297-4513-4F68-A7B6-1CD62ADD713A}" presName="parentText" presStyleLbl="node1" presStyleIdx="1" presStyleCnt="8" custScaleX="39292" custLinFactNeighborX="-15851" custLinFactNeighborY="-33">
        <dgm:presLayoutVars>
          <dgm:chMax val="1"/>
          <dgm:bulletEnabled val="1"/>
        </dgm:presLayoutVars>
      </dgm:prSet>
      <dgm:spPr/>
      <dgm:t>
        <a:bodyPr/>
        <a:lstStyle/>
        <a:p>
          <a:endParaRPr lang="en-GB"/>
        </a:p>
      </dgm:t>
    </dgm:pt>
    <dgm:pt modelId="{415318D7-91EB-4ED4-8E74-E3D0DA9AE5C7}" type="pres">
      <dgm:prSet presAssocID="{B04F9297-4513-4F68-A7B6-1CD62ADD713A}" presName="descendantText" presStyleLbl="alignAccFollowNode1" presStyleIdx="1" presStyleCnt="8" custScaleX="131250">
        <dgm:presLayoutVars>
          <dgm:bulletEnabled val="1"/>
        </dgm:presLayoutVars>
      </dgm:prSet>
      <dgm:spPr/>
      <dgm:t>
        <a:bodyPr/>
        <a:lstStyle/>
        <a:p>
          <a:endParaRPr lang="en-GB"/>
        </a:p>
      </dgm:t>
    </dgm:pt>
    <dgm:pt modelId="{848316CF-4D80-477A-90AA-2BEC46623957}" type="pres">
      <dgm:prSet presAssocID="{F8799CCA-A7F3-4E69-80ED-A972401F5F51}" presName="sp" presStyleCnt="0"/>
      <dgm:spPr/>
    </dgm:pt>
    <dgm:pt modelId="{713A5ADB-70CD-487B-9730-1498032B655E}" type="pres">
      <dgm:prSet presAssocID="{156BB0DD-9381-442C-8B29-EBAD20CC8E05}" presName="linNode" presStyleCnt="0"/>
      <dgm:spPr/>
    </dgm:pt>
    <dgm:pt modelId="{D9908985-6CF4-43EA-936E-6E2E0C32E693}" type="pres">
      <dgm:prSet presAssocID="{156BB0DD-9381-442C-8B29-EBAD20CC8E05}" presName="parentText" presStyleLbl="node1" presStyleIdx="2" presStyleCnt="8" custScaleX="39292" custLinFactNeighborX="-15851" custLinFactNeighborY="-33">
        <dgm:presLayoutVars>
          <dgm:chMax val="1"/>
          <dgm:bulletEnabled val="1"/>
        </dgm:presLayoutVars>
      </dgm:prSet>
      <dgm:spPr/>
      <dgm:t>
        <a:bodyPr/>
        <a:lstStyle/>
        <a:p>
          <a:endParaRPr lang="en-GB"/>
        </a:p>
      </dgm:t>
    </dgm:pt>
    <dgm:pt modelId="{1ABF94CC-273C-4E98-8E1A-545BAA34A695}" type="pres">
      <dgm:prSet presAssocID="{156BB0DD-9381-442C-8B29-EBAD20CC8E05}" presName="descendantText" presStyleLbl="alignAccFollowNode1" presStyleIdx="2" presStyleCnt="8" custScaleX="131250">
        <dgm:presLayoutVars>
          <dgm:bulletEnabled val="1"/>
        </dgm:presLayoutVars>
      </dgm:prSet>
      <dgm:spPr/>
      <dgm:t>
        <a:bodyPr/>
        <a:lstStyle/>
        <a:p>
          <a:endParaRPr lang="en-GB"/>
        </a:p>
      </dgm:t>
    </dgm:pt>
    <dgm:pt modelId="{372FCE3C-A393-4DA9-B882-62D02B8AD299}" type="pres">
      <dgm:prSet presAssocID="{EF02CC84-EE68-4F31-8341-CA0C2D76FECA}" presName="sp" presStyleCnt="0"/>
      <dgm:spPr/>
    </dgm:pt>
    <dgm:pt modelId="{B956716C-C5CA-47D5-AAC0-4B404958D608}" type="pres">
      <dgm:prSet presAssocID="{7FCC5D3D-A84D-40C0-8463-F779B67FBE94}" presName="linNode" presStyleCnt="0"/>
      <dgm:spPr/>
    </dgm:pt>
    <dgm:pt modelId="{0CA97B6B-9C58-4BEA-9CCC-0BFAD11A56AB}" type="pres">
      <dgm:prSet presAssocID="{7FCC5D3D-A84D-40C0-8463-F779B67FBE94}" presName="parentText" presStyleLbl="node1" presStyleIdx="3" presStyleCnt="8" custScaleX="39292" custLinFactNeighborX="-15851" custLinFactNeighborY="-33">
        <dgm:presLayoutVars>
          <dgm:chMax val="1"/>
          <dgm:bulletEnabled val="1"/>
        </dgm:presLayoutVars>
      </dgm:prSet>
      <dgm:spPr/>
      <dgm:t>
        <a:bodyPr/>
        <a:lstStyle/>
        <a:p>
          <a:endParaRPr lang="en-GB"/>
        </a:p>
      </dgm:t>
    </dgm:pt>
    <dgm:pt modelId="{CA151BD6-0E99-466E-B1A5-0D2FD2B2109E}" type="pres">
      <dgm:prSet presAssocID="{7FCC5D3D-A84D-40C0-8463-F779B67FBE94}" presName="descendantText" presStyleLbl="alignAccFollowNode1" presStyleIdx="3" presStyleCnt="8" custScaleX="131250">
        <dgm:presLayoutVars>
          <dgm:bulletEnabled val="1"/>
        </dgm:presLayoutVars>
      </dgm:prSet>
      <dgm:spPr/>
      <dgm:t>
        <a:bodyPr/>
        <a:lstStyle/>
        <a:p>
          <a:endParaRPr lang="en-GB"/>
        </a:p>
      </dgm:t>
    </dgm:pt>
    <dgm:pt modelId="{394DF8C1-A5EC-4462-89CD-6FBDB89DAB8A}" type="pres">
      <dgm:prSet presAssocID="{B99172C3-D941-4EE2-B7A5-31B6FA8C95EC}" presName="sp" presStyleCnt="0"/>
      <dgm:spPr/>
    </dgm:pt>
    <dgm:pt modelId="{F0AD4A42-0EB6-4474-9439-FF63B8C1FB7F}" type="pres">
      <dgm:prSet presAssocID="{BEC5766E-BC40-4F9A-922E-5000DB821572}" presName="linNode" presStyleCnt="0"/>
      <dgm:spPr/>
    </dgm:pt>
    <dgm:pt modelId="{1D5B8C02-DA40-4E16-AE32-F0EE567476D8}" type="pres">
      <dgm:prSet presAssocID="{BEC5766E-BC40-4F9A-922E-5000DB821572}" presName="parentText" presStyleLbl="node1" presStyleIdx="4" presStyleCnt="8" custScaleX="39292" custLinFactNeighborX="-15851" custLinFactNeighborY="-33">
        <dgm:presLayoutVars>
          <dgm:chMax val="1"/>
          <dgm:bulletEnabled val="1"/>
        </dgm:presLayoutVars>
      </dgm:prSet>
      <dgm:spPr/>
      <dgm:t>
        <a:bodyPr/>
        <a:lstStyle/>
        <a:p>
          <a:endParaRPr lang="en-GB"/>
        </a:p>
      </dgm:t>
    </dgm:pt>
    <dgm:pt modelId="{9D44B154-1F1A-46E2-9F18-F81F6CD30F48}" type="pres">
      <dgm:prSet presAssocID="{BEC5766E-BC40-4F9A-922E-5000DB821572}" presName="descendantText" presStyleLbl="alignAccFollowNode1" presStyleIdx="4" presStyleCnt="8" custScaleX="131250">
        <dgm:presLayoutVars>
          <dgm:bulletEnabled val="1"/>
        </dgm:presLayoutVars>
      </dgm:prSet>
      <dgm:spPr/>
      <dgm:t>
        <a:bodyPr/>
        <a:lstStyle/>
        <a:p>
          <a:endParaRPr lang="en-GB"/>
        </a:p>
      </dgm:t>
    </dgm:pt>
    <dgm:pt modelId="{8E371F82-0F77-4E44-8BA6-99E9C60E00CE}" type="pres">
      <dgm:prSet presAssocID="{943216E5-775F-49F8-8F1C-27E1CAA67096}" presName="sp" presStyleCnt="0"/>
      <dgm:spPr/>
    </dgm:pt>
    <dgm:pt modelId="{5B711E48-CC67-4624-9DD9-CE0B97E31125}" type="pres">
      <dgm:prSet presAssocID="{00FE6072-1660-4A3F-BD30-6705C2112658}" presName="linNode" presStyleCnt="0"/>
      <dgm:spPr/>
    </dgm:pt>
    <dgm:pt modelId="{A2569C66-4400-4A7D-8D0D-24A40686DE53}" type="pres">
      <dgm:prSet presAssocID="{00FE6072-1660-4A3F-BD30-6705C2112658}" presName="parentText" presStyleLbl="node1" presStyleIdx="5" presStyleCnt="8" custScaleX="39292" custLinFactNeighborX="-15851" custLinFactNeighborY="-33">
        <dgm:presLayoutVars>
          <dgm:chMax val="1"/>
          <dgm:bulletEnabled val="1"/>
        </dgm:presLayoutVars>
      </dgm:prSet>
      <dgm:spPr/>
      <dgm:t>
        <a:bodyPr/>
        <a:lstStyle/>
        <a:p>
          <a:endParaRPr lang="en-GB"/>
        </a:p>
      </dgm:t>
    </dgm:pt>
    <dgm:pt modelId="{19A10A40-8D12-4738-9B49-67187C057BA6}" type="pres">
      <dgm:prSet presAssocID="{00FE6072-1660-4A3F-BD30-6705C2112658}" presName="descendantText" presStyleLbl="alignAccFollowNode1" presStyleIdx="5" presStyleCnt="8" custScaleX="131250">
        <dgm:presLayoutVars>
          <dgm:bulletEnabled val="1"/>
        </dgm:presLayoutVars>
      </dgm:prSet>
      <dgm:spPr/>
      <dgm:t>
        <a:bodyPr/>
        <a:lstStyle/>
        <a:p>
          <a:endParaRPr lang="en-GB"/>
        </a:p>
      </dgm:t>
    </dgm:pt>
    <dgm:pt modelId="{D1478CD4-E9D1-4BFE-B8B8-86949ABEB760}" type="pres">
      <dgm:prSet presAssocID="{D3914FC2-F740-42C8-87E1-2C064D3E5984}" presName="sp" presStyleCnt="0"/>
      <dgm:spPr/>
    </dgm:pt>
    <dgm:pt modelId="{0ED6CD6A-2208-4300-AC58-BDF90A311B5B}" type="pres">
      <dgm:prSet presAssocID="{D6B312E4-7C12-41FB-A525-CF96F719C457}" presName="linNode" presStyleCnt="0"/>
      <dgm:spPr/>
    </dgm:pt>
    <dgm:pt modelId="{B066F0D1-1090-4E02-94B2-93991353581C}" type="pres">
      <dgm:prSet presAssocID="{D6B312E4-7C12-41FB-A525-CF96F719C457}" presName="parentText" presStyleLbl="node1" presStyleIdx="6" presStyleCnt="8" custScaleX="39292" custLinFactNeighborX="-15851" custLinFactNeighborY="-33">
        <dgm:presLayoutVars>
          <dgm:chMax val="1"/>
          <dgm:bulletEnabled val="1"/>
        </dgm:presLayoutVars>
      </dgm:prSet>
      <dgm:spPr/>
      <dgm:t>
        <a:bodyPr/>
        <a:lstStyle/>
        <a:p>
          <a:endParaRPr lang="en-GB"/>
        </a:p>
      </dgm:t>
    </dgm:pt>
    <dgm:pt modelId="{D74DC817-9182-4D67-8E20-A97FA8E13030}" type="pres">
      <dgm:prSet presAssocID="{D6B312E4-7C12-41FB-A525-CF96F719C457}" presName="descendantText" presStyleLbl="alignAccFollowNode1" presStyleIdx="6" presStyleCnt="8" custScaleX="131250">
        <dgm:presLayoutVars>
          <dgm:bulletEnabled val="1"/>
        </dgm:presLayoutVars>
      </dgm:prSet>
      <dgm:spPr/>
      <dgm:t>
        <a:bodyPr/>
        <a:lstStyle/>
        <a:p>
          <a:endParaRPr lang="en-GB"/>
        </a:p>
      </dgm:t>
    </dgm:pt>
    <dgm:pt modelId="{467E5532-1635-44D5-8562-A322FC37EF16}" type="pres">
      <dgm:prSet presAssocID="{7FD7AC3B-53D6-4A7E-8C32-C034DDC05B28}" presName="sp" presStyleCnt="0"/>
      <dgm:spPr/>
    </dgm:pt>
    <dgm:pt modelId="{47751350-8582-4C7B-8D49-F77546EAEF8D}" type="pres">
      <dgm:prSet presAssocID="{67D2AB44-E894-4F84-A295-DA03F879CF95}" presName="linNode" presStyleCnt="0"/>
      <dgm:spPr/>
    </dgm:pt>
    <dgm:pt modelId="{A2B69E00-263A-460A-996F-656C1C429750}" type="pres">
      <dgm:prSet presAssocID="{67D2AB44-E894-4F84-A295-DA03F879CF95}" presName="parentText" presStyleLbl="node1" presStyleIdx="7" presStyleCnt="8" custScaleX="39292" custLinFactNeighborX="-15851" custLinFactNeighborY="-33">
        <dgm:presLayoutVars>
          <dgm:chMax val="1"/>
          <dgm:bulletEnabled val="1"/>
        </dgm:presLayoutVars>
      </dgm:prSet>
      <dgm:spPr/>
      <dgm:t>
        <a:bodyPr/>
        <a:lstStyle/>
        <a:p>
          <a:endParaRPr lang="en-GB"/>
        </a:p>
      </dgm:t>
    </dgm:pt>
    <dgm:pt modelId="{B6CCDC20-2692-45A2-A0B6-12B893A6F68F}" type="pres">
      <dgm:prSet presAssocID="{67D2AB44-E894-4F84-A295-DA03F879CF95}" presName="descendantText" presStyleLbl="alignAccFollowNode1" presStyleIdx="7" presStyleCnt="8" custScaleX="131250">
        <dgm:presLayoutVars>
          <dgm:bulletEnabled val="1"/>
        </dgm:presLayoutVars>
      </dgm:prSet>
      <dgm:spPr/>
      <dgm:t>
        <a:bodyPr/>
        <a:lstStyle/>
        <a:p>
          <a:endParaRPr lang="en-GB"/>
        </a:p>
      </dgm:t>
    </dgm:pt>
  </dgm:ptLst>
  <dgm:cxnLst>
    <dgm:cxn modelId="{64DA3E27-009C-446F-8F29-82BA79445A89}" type="presOf" srcId="{156BB0DD-9381-442C-8B29-EBAD20CC8E05}" destId="{D9908985-6CF4-43EA-936E-6E2E0C32E693}" srcOrd="0" destOrd="0" presId="urn:microsoft.com/office/officeart/2005/8/layout/vList5"/>
    <dgm:cxn modelId="{A7587548-0F61-44CF-9CC7-89198DF33458}" type="presOf" srcId="{B04F9297-4513-4F68-A7B6-1CD62ADD713A}" destId="{5DE7343B-E3A6-4684-80A6-21C6B41D9FE9}" srcOrd="0" destOrd="0" presId="urn:microsoft.com/office/officeart/2005/8/layout/vList5"/>
    <dgm:cxn modelId="{E88EB3DC-D446-4CB2-AE47-E4849D3330A4}" srcId="{F7E20B76-D48B-41E4-9B77-1F0B52B0DEC8}" destId="{B04F9297-4513-4F68-A7B6-1CD62ADD713A}" srcOrd="1" destOrd="0" parTransId="{845ECCFB-E904-437C-ADEC-D0EE1FA86DFB}" sibTransId="{F8799CCA-A7F3-4E69-80ED-A972401F5F51}"/>
    <dgm:cxn modelId="{C5D60BF2-C71C-4409-925B-D8AC34092CF2}" srcId="{67D2AB44-E894-4F84-A295-DA03F879CF95}" destId="{E51611CE-F236-4559-9B19-7827AA5767F2}" srcOrd="0" destOrd="0" parTransId="{527BF3A3-3393-4920-8CF1-EB773D7DA2CE}" sibTransId="{F88F8EEB-C836-443E-B772-FA0504F25493}"/>
    <dgm:cxn modelId="{B9ABA69A-5FF7-4E92-98A2-35B15AC70DB1}" type="presOf" srcId="{67D2AB44-E894-4F84-A295-DA03F879CF95}" destId="{A2B69E00-263A-460A-996F-656C1C429750}" srcOrd="0" destOrd="0" presId="urn:microsoft.com/office/officeart/2005/8/layout/vList5"/>
    <dgm:cxn modelId="{CB3B668D-927B-4FD1-80FD-673E539A732B}" srcId="{96525BD9-6FC5-4AC6-8DD5-24AB8468B6DB}" destId="{E95C916B-B98A-4A8F-8687-F389EFA9F7FA}" srcOrd="0" destOrd="0" parTransId="{365AC579-DC76-4D8A-8CF6-D16240A17EA9}" sibTransId="{8B5CD351-E7B9-4D65-A672-B81D2232288B}"/>
    <dgm:cxn modelId="{0B3FC6B5-582B-4A53-A297-5988E1B62B1A}" type="presOf" srcId="{E95C916B-B98A-4A8F-8687-F389EFA9F7FA}" destId="{B5749CED-236C-4F9E-9A13-B96FD0BA5DB8}" srcOrd="0" destOrd="0" presId="urn:microsoft.com/office/officeart/2005/8/layout/vList5"/>
    <dgm:cxn modelId="{A3026417-250F-4767-A262-B6ADF59EF330}" type="presOf" srcId="{5B7B66A1-B081-4C87-86A3-503BC9E19288}" destId="{D74DC817-9182-4D67-8E20-A97FA8E13030}" srcOrd="0" destOrd="0" presId="urn:microsoft.com/office/officeart/2005/8/layout/vList5"/>
    <dgm:cxn modelId="{23F01531-B3FE-4375-85A2-C6FF4EB75493}" type="presOf" srcId="{E51611CE-F236-4559-9B19-7827AA5767F2}" destId="{B6CCDC20-2692-45A2-A0B6-12B893A6F68F}" srcOrd="0" destOrd="0" presId="urn:microsoft.com/office/officeart/2005/8/layout/vList5"/>
    <dgm:cxn modelId="{782474AC-73BC-49F0-8BE5-C1B98301669C}" srcId="{F7E20B76-D48B-41E4-9B77-1F0B52B0DEC8}" destId="{7FCC5D3D-A84D-40C0-8463-F779B67FBE94}" srcOrd="3" destOrd="0" parTransId="{096CA8ED-32B5-4E31-A638-2BE879F1F013}" sibTransId="{B99172C3-D941-4EE2-B7A5-31B6FA8C95EC}"/>
    <dgm:cxn modelId="{E44F1350-8CA4-47A8-9F60-ABB27F6D05D8}" type="presOf" srcId="{00FE6072-1660-4A3F-BD30-6705C2112658}" destId="{A2569C66-4400-4A7D-8D0D-24A40686DE53}" srcOrd="0" destOrd="0" presId="urn:microsoft.com/office/officeart/2005/8/layout/vList5"/>
    <dgm:cxn modelId="{C98BEF1E-AFF9-4274-804B-7CA6BD44433C}" type="presOf" srcId="{7FCC5D3D-A84D-40C0-8463-F779B67FBE94}" destId="{0CA97B6B-9C58-4BEA-9CCC-0BFAD11A56AB}" srcOrd="0" destOrd="0" presId="urn:microsoft.com/office/officeart/2005/8/layout/vList5"/>
    <dgm:cxn modelId="{C8FBE953-F717-43EB-8C4B-86777CCCEB75}" srcId="{F7E20B76-D48B-41E4-9B77-1F0B52B0DEC8}" destId="{BEC5766E-BC40-4F9A-922E-5000DB821572}" srcOrd="4" destOrd="0" parTransId="{3C074DEC-2D92-4405-957E-B3CE215FDF47}" sibTransId="{943216E5-775F-49F8-8F1C-27E1CAA67096}"/>
    <dgm:cxn modelId="{9C3CC58D-2E06-485A-94FC-1E17CAD3451B}" srcId="{00FE6072-1660-4A3F-BD30-6705C2112658}" destId="{18206966-2345-4B24-8AA8-8E18AABAD41E}" srcOrd="0" destOrd="0" parTransId="{74D9B2EC-B277-4DBF-BCF2-2D17CC6737F1}" sibTransId="{75A40210-6966-43C6-9499-2EE44C461768}"/>
    <dgm:cxn modelId="{08AB5F8D-C89A-4CE6-8D59-582657A249C3}" type="presOf" srcId="{B0EF5A4C-BD93-4065-B5BE-A0CDD653EA5E}" destId="{1ABF94CC-273C-4E98-8E1A-545BAA34A695}" srcOrd="0" destOrd="0" presId="urn:microsoft.com/office/officeart/2005/8/layout/vList5"/>
    <dgm:cxn modelId="{AC0B9EBE-B147-499A-885D-5DFCE4394925}" srcId="{BEC5766E-BC40-4F9A-922E-5000DB821572}" destId="{F1303330-CFE4-4269-B0FF-55D1B2740ADF}" srcOrd="0" destOrd="0" parTransId="{964E30B1-FF4E-4483-9194-32491C5089F2}" sibTransId="{86B66515-EB67-438D-A5C2-0672C539153C}"/>
    <dgm:cxn modelId="{EB2F4FB4-CE19-4CCE-AC41-26D587D90423}" type="presOf" srcId="{96525BD9-6FC5-4AC6-8DD5-24AB8468B6DB}" destId="{F881FCE4-9DD7-4748-A1A7-AD28447E599F}" srcOrd="0" destOrd="0" presId="urn:microsoft.com/office/officeart/2005/8/layout/vList5"/>
    <dgm:cxn modelId="{09B68C2B-A4DB-4188-AFD1-CBD4DB9D3187}" type="presOf" srcId="{B3B63290-26EC-45F3-94AD-30E7D255EF10}" destId="{CA151BD6-0E99-466E-B1A5-0D2FD2B2109E}" srcOrd="0" destOrd="0" presId="urn:microsoft.com/office/officeart/2005/8/layout/vList5"/>
    <dgm:cxn modelId="{B33D741C-2F34-4920-A6CA-1DA2ACBE36C3}" srcId="{F7E20B76-D48B-41E4-9B77-1F0B52B0DEC8}" destId="{00FE6072-1660-4A3F-BD30-6705C2112658}" srcOrd="5" destOrd="0" parTransId="{F238F95B-7EDB-4060-8ED3-F81491BB137E}" sibTransId="{D3914FC2-F740-42C8-87E1-2C064D3E5984}"/>
    <dgm:cxn modelId="{99C83FCD-0661-4D03-8764-122E2E594795}" type="presOf" srcId="{18206966-2345-4B24-8AA8-8E18AABAD41E}" destId="{19A10A40-8D12-4738-9B49-67187C057BA6}" srcOrd="0" destOrd="0" presId="urn:microsoft.com/office/officeart/2005/8/layout/vList5"/>
    <dgm:cxn modelId="{5694988B-9BE4-481C-8EED-FC84F4D7B721}" srcId="{156BB0DD-9381-442C-8B29-EBAD20CC8E05}" destId="{B0EF5A4C-BD93-4065-B5BE-A0CDD653EA5E}" srcOrd="0" destOrd="0" parTransId="{41F79D16-6324-4F7D-A8D7-EF524C1C5BD7}" sibTransId="{0A6E4D56-1BC3-4DCD-B480-6CC63AEE4442}"/>
    <dgm:cxn modelId="{C95423B9-7071-4124-930C-DD0144325E7C}" type="presOf" srcId="{BEC5766E-BC40-4F9A-922E-5000DB821572}" destId="{1D5B8C02-DA40-4E16-AE32-F0EE567476D8}" srcOrd="0" destOrd="0" presId="urn:microsoft.com/office/officeart/2005/8/layout/vList5"/>
    <dgm:cxn modelId="{9670AED2-B27C-4C1D-9658-DE981C2B8381}" srcId="{F7E20B76-D48B-41E4-9B77-1F0B52B0DEC8}" destId="{96525BD9-6FC5-4AC6-8DD5-24AB8468B6DB}" srcOrd="0" destOrd="0" parTransId="{C15BDA53-FD47-468D-BC5A-F0059BDA0822}" sibTransId="{F88CA394-79B2-441A-9956-C89B4C01E1F8}"/>
    <dgm:cxn modelId="{527D5FCB-8773-406D-9C55-29B8A24B90B6}" type="presOf" srcId="{12F7D3D2-378F-4FDD-88B9-8C029C4DC4D1}" destId="{415318D7-91EB-4ED4-8E74-E3D0DA9AE5C7}" srcOrd="0" destOrd="0" presId="urn:microsoft.com/office/officeart/2005/8/layout/vList5"/>
    <dgm:cxn modelId="{930A31B1-9DCE-4BBD-81C6-408B2D6BD921}" srcId="{D6B312E4-7C12-41FB-A525-CF96F719C457}" destId="{5B7B66A1-B081-4C87-86A3-503BC9E19288}" srcOrd="0" destOrd="0" parTransId="{E1982B6B-AD6E-4B84-A3F2-34A3108AB0E7}" sibTransId="{A0EC9E0A-15E9-4B49-A2AA-F40A5A01E562}"/>
    <dgm:cxn modelId="{9DE75BFD-555A-47B7-B979-CEEC40AB414C}" type="presOf" srcId="{D6B312E4-7C12-41FB-A525-CF96F719C457}" destId="{B066F0D1-1090-4E02-94B2-93991353581C}" srcOrd="0" destOrd="0" presId="urn:microsoft.com/office/officeart/2005/8/layout/vList5"/>
    <dgm:cxn modelId="{DADBBF78-4FC8-4AD8-9974-91F33BB7FCCF}" type="presOf" srcId="{F1303330-CFE4-4269-B0FF-55D1B2740ADF}" destId="{9D44B154-1F1A-46E2-9F18-F81F6CD30F48}" srcOrd="0" destOrd="0" presId="urn:microsoft.com/office/officeart/2005/8/layout/vList5"/>
    <dgm:cxn modelId="{44ED0933-6A21-45C8-9043-9ACC12A0882D}" srcId="{F7E20B76-D48B-41E4-9B77-1F0B52B0DEC8}" destId="{67D2AB44-E894-4F84-A295-DA03F879CF95}" srcOrd="7" destOrd="0" parTransId="{7A61C063-05EC-485B-B793-C99839E90DB0}" sibTransId="{2DD8E304-A797-4730-9E40-379B1D740C2E}"/>
    <dgm:cxn modelId="{68360D31-103B-4C6F-BE33-99EEA3EA71B7}" srcId="{7FCC5D3D-A84D-40C0-8463-F779B67FBE94}" destId="{B3B63290-26EC-45F3-94AD-30E7D255EF10}" srcOrd="0" destOrd="0" parTransId="{0030C447-7BAB-4656-BE79-9706EC860E15}" sibTransId="{64B2677C-960D-456D-A738-173C88FBC259}"/>
    <dgm:cxn modelId="{F8F0B835-D14D-4AFF-88D6-8677B825CC39}" type="presOf" srcId="{F7E20B76-D48B-41E4-9B77-1F0B52B0DEC8}" destId="{C7A8E6EB-A0E3-4992-A9A5-40E6B2EEACB2}" srcOrd="0" destOrd="0" presId="urn:microsoft.com/office/officeart/2005/8/layout/vList5"/>
    <dgm:cxn modelId="{05621281-1A73-4D29-9D23-B6DED857007E}" srcId="{B04F9297-4513-4F68-A7B6-1CD62ADD713A}" destId="{12F7D3D2-378F-4FDD-88B9-8C029C4DC4D1}" srcOrd="0" destOrd="0" parTransId="{420CC7DD-DDB9-4D80-BC5C-F6947DB4CB75}" sibTransId="{AFDAC164-B242-483A-9C20-82E3295E1999}"/>
    <dgm:cxn modelId="{A1BD9290-9B3C-429E-A8DB-72A97ABFE013}" srcId="{F7E20B76-D48B-41E4-9B77-1F0B52B0DEC8}" destId="{D6B312E4-7C12-41FB-A525-CF96F719C457}" srcOrd="6" destOrd="0" parTransId="{A3354C65-403C-4D8B-ADA9-52558124E5CB}" sibTransId="{7FD7AC3B-53D6-4A7E-8C32-C034DDC05B28}"/>
    <dgm:cxn modelId="{9E19A426-EBC7-4B1F-A6CA-92CB7E0F37E9}" srcId="{F7E20B76-D48B-41E4-9B77-1F0B52B0DEC8}" destId="{156BB0DD-9381-442C-8B29-EBAD20CC8E05}" srcOrd="2" destOrd="0" parTransId="{4704468E-216C-4187-809A-BBD262BE40B5}" sibTransId="{EF02CC84-EE68-4F31-8341-CA0C2D76FECA}"/>
    <dgm:cxn modelId="{E2931E33-789E-454B-B91A-1C43BDB74344}" type="presParOf" srcId="{C7A8E6EB-A0E3-4992-A9A5-40E6B2EEACB2}" destId="{4F69D535-1CAB-43DB-B67B-F9C2F723BB05}" srcOrd="0" destOrd="0" presId="urn:microsoft.com/office/officeart/2005/8/layout/vList5"/>
    <dgm:cxn modelId="{257B0AD9-75F5-48B6-A308-1E73B4669434}" type="presParOf" srcId="{4F69D535-1CAB-43DB-B67B-F9C2F723BB05}" destId="{F881FCE4-9DD7-4748-A1A7-AD28447E599F}" srcOrd="0" destOrd="0" presId="urn:microsoft.com/office/officeart/2005/8/layout/vList5"/>
    <dgm:cxn modelId="{D2763B9D-8BF5-47EA-AABB-322C3D3F6695}" type="presParOf" srcId="{4F69D535-1CAB-43DB-B67B-F9C2F723BB05}" destId="{B5749CED-236C-4F9E-9A13-B96FD0BA5DB8}" srcOrd="1" destOrd="0" presId="urn:microsoft.com/office/officeart/2005/8/layout/vList5"/>
    <dgm:cxn modelId="{8C09EF21-71E0-4988-855D-CD1E3EAE83C3}" type="presParOf" srcId="{C7A8E6EB-A0E3-4992-A9A5-40E6B2EEACB2}" destId="{080FD629-71E5-4DBE-9763-5E46E3FB7339}" srcOrd="1" destOrd="0" presId="urn:microsoft.com/office/officeart/2005/8/layout/vList5"/>
    <dgm:cxn modelId="{FA29FEBC-CACE-4098-A512-4BB8B2AB3271}" type="presParOf" srcId="{C7A8E6EB-A0E3-4992-A9A5-40E6B2EEACB2}" destId="{47B4D14A-19EB-4FAE-8FAD-F2313F8D9832}" srcOrd="2" destOrd="0" presId="urn:microsoft.com/office/officeart/2005/8/layout/vList5"/>
    <dgm:cxn modelId="{38D03000-7062-4732-86FF-EFC8E91DE02B}" type="presParOf" srcId="{47B4D14A-19EB-4FAE-8FAD-F2313F8D9832}" destId="{5DE7343B-E3A6-4684-80A6-21C6B41D9FE9}" srcOrd="0" destOrd="0" presId="urn:microsoft.com/office/officeart/2005/8/layout/vList5"/>
    <dgm:cxn modelId="{318481F0-4BF5-4900-BE08-31E43ECC9309}" type="presParOf" srcId="{47B4D14A-19EB-4FAE-8FAD-F2313F8D9832}" destId="{415318D7-91EB-4ED4-8E74-E3D0DA9AE5C7}" srcOrd="1" destOrd="0" presId="urn:microsoft.com/office/officeart/2005/8/layout/vList5"/>
    <dgm:cxn modelId="{E35C8CBE-E8C0-4765-8BF7-3AA558340749}" type="presParOf" srcId="{C7A8E6EB-A0E3-4992-A9A5-40E6B2EEACB2}" destId="{848316CF-4D80-477A-90AA-2BEC46623957}" srcOrd="3" destOrd="0" presId="urn:microsoft.com/office/officeart/2005/8/layout/vList5"/>
    <dgm:cxn modelId="{9D26AA7C-2DF6-4E11-B4FA-DE738343A653}" type="presParOf" srcId="{C7A8E6EB-A0E3-4992-A9A5-40E6B2EEACB2}" destId="{713A5ADB-70CD-487B-9730-1498032B655E}" srcOrd="4" destOrd="0" presId="urn:microsoft.com/office/officeart/2005/8/layout/vList5"/>
    <dgm:cxn modelId="{9249B7D1-760A-416B-8FDA-BF0CD9EA469A}" type="presParOf" srcId="{713A5ADB-70CD-487B-9730-1498032B655E}" destId="{D9908985-6CF4-43EA-936E-6E2E0C32E693}" srcOrd="0" destOrd="0" presId="urn:microsoft.com/office/officeart/2005/8/layout/vList5"/>
    <dgm:cxn modelId="{42522BD5-EDEE-4A10-BAA6-55A3DA19A875}" type="presParOf" srcId="{713A5ADB-70CD-487B-9730-1498032B655E}" destId="{1ABF94CC-273C-4E98-8E1A-545BAA34A695}" srcOrd="1" destOrd="0" presId="urn:microsoft.com/office/officeart/2005/8/layout/vList5"/>
    <dgm:cxn modelId="{A1216A2C-B15A-4D3B-810B-78454C5C0BBD}" type="presParOf" srcId="{C7A8E6EB-A0E3-4992-A9A5-40E6B2EEACB2}" destId="{372FCE3C-A393-4DA9-B882-62D02B8AD299}" srcOrd="5" destOrd="0" presId="urn:microsoft.com/office/officeart/2005/8/layout/vList5"/>
    <dgm:cxn modelId="{6B864CF5-686C-420B-9A0D-7DF7E178D960}" type="presParOf" srcId="{C7A8E6EB-A0E3-4992-A9A5-40E6B2EEACB2}" destId="{B956716C-C5CA-47D5-AAC0-4B404958D608}" srcOrd="6" destOrd="0" presId="urn:microsoft.com/office/officeart/2005/8/layout/vList5"/>
    <dgm:cxn modelId="{EC4B729B-1BCB-4DDC-9EF0-AA0C8AA63F2B}" type="presParOf" srcId="{B956716C-C5CA-47D5-AAC0-4B404958D608}" destId="{0CA97B6B-9C58-4BEA-9CCC-0BFAD11A56AB}" srcOrd="0" destOrd="0" presId="urn:microsoft.com/office/officeart/2005/8/layout/vList5"/>
    <dgm:cxn modelId="{A7D267C3-463A-4C1E-9C27-8B9E51DA8C63}" type="presParOf" srcId="{B956716C-C5CA-47D5-AAC0-4B404958D608}" destId="{CA151BD6-0E99-466E-B1A5-0D2FD2B2109E}" srcOrd="1" destOrd="0" presId="urn:microsoft.com/office/officeart/2005/8/layout/vList5"/>
    <dgm:cxn modelId="{05C3FDC1-FA13-4361-B49D-AFC1FF489EDF}" type="presParOf" srcId="{C7A8E6EB-A0E3-4992-A9A5-40E6B2EEACB2}" destId="{394DF8C1-A5EC-4462-89CD-6FBDB89DAB8A}" srcOrd="7" destOrd="0" presId="urn:microsoft.com/office/officeart/2005/8/layout/vList5"/>
    <dgm:cxn modelId="{204B42D3-3CB9-4EA8-B8E4-E0F52055F1D9}" type="presParOf" srcId="{C7A8E6EB-A0E3-4992-A9A5-40E6B2EEACB2}" destId="{F0AD4A42-0EB6-4474-9439-FF63B8C1FB7F}" srcOrd="8" destOrd="0" presId="urn:microsoft.com/office/officeart/2005/8/layout/vList5"/>
    <dgm:cxn modelId="{C6F8528E-9DA2-4C72-A87C-68681040E160}" type="presParOf" srcId="{F0AD4A42-0EB6-4474-9439-FF63B8C1FB7F}" destId="{1D5B8C02-DA40-4E16-AE32-F0EE567476D8}" srcOrd="0" destOrd="0" presId="urn:microsoft.com/office/officeart/2005/8/layout/vList5"/>
    <dgm:cxn modelId="{E209FB57-7456-40D7-A795-938BDFA089B3}" type="presParOf" srcId="{F0AD4A42-0EB6-4474-9439-FF63B8C1FB7F}" destId="{9D44B154-1F1A-46E2-9F18-F81F6CD30F48}" srcOrd="1" destOrd="0" presId="urn:microsoft.com/office/officeart/2005/8/layout/vList5"/>
    <dgm:cxn modelId="{B64F1F32-DCA9-4DE6-A774-21CB879A5FE4}" type="presParOf" srcId="{C7A8E6EB-A0E3-4992-A9A5-40E6B2EEACB2}" destId="{8E371F82-0F77-4E44-8BA6-99E9C60E00CE}" srcOrd="9" destOrd="0" presId="urn:microsoft.com/office/officeart/2005/8/layout/vList5"/>
    <dgm:cxn modelId="{F35ADA00-1CCC-4119-B9FF-3268DED56627}" type="presParOf" srcId="{C7A8E6EB-A0E3-4992-A9A5-40E6B2EEACB2}" destId="{5B711E48-CC67-4624-9DD9-CE0B97E31125}" srcOrd="10" destOrd="0" presId="urn:microsoft.com/office/officeart/2005/8/layout/vList5"/>
    <dgm:cxn modelId="{AED51BE0-2795-4BE8-BEF9-597B901F0B10}" type="presParOf" srcId="{5B711E48-CC67-4624-9DD9-CE0B97E31125}" destId="{A2569C66-4400-4A7D-8D0D-24A40686DE53}" srcOrd="0" destOrd="0" presId="urn:microsoft.com/office/officeart/2005/8/layout/vList5"/>
    <dgm:cxn modelId="{AF84302A-C9C8-42B1-80BA-D7F95BCF7672}" type="presParOf" srcId="{5B711E48-CC67-4624-9DD9-CE0B97E31125}" destId="{19A10A40-8D12-4738-9B49-67187C057BA6}" srcOrd="1" destOrd="0" presId="urn:microsoft.com/office/officeart/2005/8/layout/vList5"/>
    <dgm:cxn modelId="{1AF49791-6513-4BFA-BF99-4ED0823F253A}" type="presParOf" srcId="{C7A8E6EB-A0E3-4992-A9A5-40E6B2EEACB2}" destId="{D1478CD4-E9D1-4BFE-B8B8-86949ABEB760}" srcOrd="11" destOrd="0" presId="urn:microsoft.com/office/officeart/2005/8/layout/vList5"/>
    <dgm:cxn modelId="{EE936D11-7E33-4C8D-8630-76D013615395}" type="presParOf" srcId="{C7A8E6EB-A0E3-4992-A9A5-40E6B2EEACB2}" destId="{0ED6CD6A-2208-4300-AC58-BDF90A311B5B}" srcOrd="12" destOrd="0" presId="urn:microsoft.com/office/officeart/2005/8/layout/vList5"/>
    <dgm:cxn modelId="{E81E4888-EB75-4C9B-9CE5-CC162D238009}" type="presParOf" srcId="{0ED6CD6A-2208-4300-AC58-BDF90A311B5B}" destId="{B066F0D1-1090-4E02-94B2-93991353581C}" srcOrd="0" destOrd="0" presId="urn:microsoft.com/office/officeart/2005/8/layout/vList5"/>
    <dgm:cxn modelId="{F91CEDA2-489D-4A97-A437-6DCB1DE94408}" type="presParOf" srcId="{0ED6CD6A-2208-4300-AC58-BDF90A311B5B}" destId="{D74DC817-9182-4D67-8E20-A97FA8E13030}" srcOrd="1" destOrd="0" presId="urn:microsoft.com/office/officeart/2005/8/layout/vList5"/>
    <dgm:cxn modelId="{1D768956-C327-4A1F-A23C-BDFDB3A026F6}" type="presParOf" srcId="{C7A8E6EB-A0E3-4992-A9A5-40E6B2EEACB2}" destId="{467E5532-1635-44D5-8562-A322FC37EF16}" srcOrd="13" destOrd="0" presId="urn:microsoft.com/office/officeart/2005/8/layout/vList5"/>
    <dgm:cxn modelId="{7F5BD34D-CDBA-4198-A233-E43DB88BA9C7}" type="presParOf" srcId="{C7A8E6EB-A0E3-4992-A9A5-40E6B2EEACB2}" destId="{47751350-8582-4C7B-8D49-F77546EAEF8D}" srcOrd="14" destOrd="0" presId="urn:microsoft.com/office/officeart/2005/8/layout/vList5"/>
    <dgm:cxn modelId="{BC60EEA7-953C-4B91-B0DB-196FDE3AE999}" type="presParOf" srcId="{47751350-8582-4C7B-8D49-F77546EAEF8D}" destId="{A2B69E00-263A-460A-996F-656C1C429750}" srcOrd="0" destOrd="0" presId="urn:microsoft.com/office/officeart/2005/8/layout/vList5"/>
    <dgm:cxn modelId="{33249E11-C2E7-4478-9930-3833BF774544}" type="presParOf" srcId="{47751350-8582-4C7B-8D49-F77546EAEF8D}" destId="{B6CCDC20-2692-45A2-A0B6-12B893A6F68F}" srcOrd="1" destOrd="0" presId="urn:microsoft.com/office/officeart/2005/8/layout/vList5"/>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025F7F4-0243-4853-BA7C-17BC4314D999}" type="doc">
      <dgm:prSet loTypeId="urn:microsoft.com/office/officeart/2005/8/layout/chevron2" loCatId="list" qsTypeId="urn:microsoft.com/office/officeart/2005/8/quickstyle/simple1" qsCatId="simple" csTypeId="urn:microsoft.com/office/officeart/2005/8/colors/accent2_4" csCatId="accent2" phldr="1"/>
      <dgm:spPr/>
      <dgm:t>
        <a:bodyPr/>
        <a:lstStyle/>
        <a:p>
          <a:endParaRPr lang="en-US"/>
        </a:p>
      </dgm:t>
    </dgm:pt>
    <dgm:pt modelId="{695376B2-E4E4-4555-96AC-9A680075A76F}">
      <dgm:prSet phldrT="[Text]" custT="1"/>
      <dgm:spPr/>
      <dgm:t>
        <a:bodyPr/>
        <a:lstStyle/>
        <a:p>
          <a:r>
            <a:rPr lang="en-US" sz="1000">
              <a:latin typeface="Times New Roman" panose="02020603050405020304" pitchFamily="18" charset="0"/>
              <a:cs typeface="Times New Roman" panose="02020603050405020304" pitchFamily="18" charset="0"/>
            </a:rPr>
            <a:t>Stories</a:t>
          </a:r>
        </a:p>
      </dgm:t>
    </dgm:pt>
    <dgm:pt modelId="{D4F9E84F-FCEE-4917-99F6-AF3E99FFA3FE}" type="parTrans" cxnId="{6804CEA7-42BD-4070-9A61-CB2D5CA72CCD}">
      <dgm:prSet/>
      <dgm:spPr/>
      <dgm:t>
        <a:bodyPr/>
        <a:lstStyle/>
        <a:p>
          <a:endParaRPr lang="en-US" sz="1000">
            <a:latin typeface="Times New Roman" panose="02020603050405020304" pitchFamily="18" charset="0"/>
            <a:cs typeface="Times New Roman" panose="02020603050405020304" pitchFamily="18" charset="0"/>
          </a:endParaRPr>
        </a:p>
      </dgm:t>
    </dgm:pt>
    <dgm:pt modelId="{46429A0B-4E4D-4ABF-BF36-E3400B577270}" type="sibTrans" cxnId="{6804CEA7-42BD-4070-9A61-CB2D5CA72CCD}">
      <dgm:prSet/>
      <dgm:spPr/>
      <dgm:t>
        <a:bodyPr/>
        <a:lstStyle/>
        <a:p>
          <a:endParaRPr lang="en-US" sz="1000">
            <a:latin typeface="Times New Roman" panose="02020603050405020304" pitchFamily="18" charset="0"/>
            <a:cs typeface="Times New Roman" panose="02020603050405020304" pitchFamily="18" charset="0"/>
          </a:endParaRPr>
        </a:p>
      </dgm:t>
    </dgm:pt>
    <dgm:pt modelId="{52282EB4-EAF8-459B-AD20-CAD3584A4882}">
      <dgm:prSet phldrT="[Text]" custT="1"/>
      <dgm:spPr/>
      <dgm:t>
        <a:bodyPr/>
        <a:lstStyle/>
        <a:p>
          <a:r>
            <a:rPr lang="en-US" sz="1000">
              <a:latin typeface="Times New Roman" panose="02020603050405020304" pitchFamily="18" charset="0"/>
              <a:cs typeface="Times New Roman" panose="02020603050405020304" pitchFamily="18" charset="0"/>
            </a:rPr>
            <a:t>British Railways has a significant history, and there is a well-established culture for the better development of the services. There are success stories of the development, as this is the oldest railway system in the world. The progression was stepwise, with each step consisting of a story. Thus, these positive and influential stories are making significant impacts on the change management practices within the organization</a:t>
          </a:r>
        </a:p>
      </dgm:t>
    </dgm:pt>
    <dgm:pt modelId="{3DE9ECFE-015E-407A-9599-F80FFA0E1745}" type="parTrans" cxnId="{226AA153-39C5-41F8-94C6-DC927AF5F314}">
      <dgm:prSet/>
      <dgm:spPr/>
      <dgm:t>
        <a:bodyPr/>
        <a:lstStyle/>
        <a:p>
          <a:endParaRPr lang="en-US" sz="1000">
            <a:latin typeface="Times New Roman" panose="02020603050405020304" pitchFamily="18" charset="0"/>
            <a:cs typeface="Times New Roman" panose="02020603050405020304" pitchFamily="18" charset="0"/>
          </a:endParaRPr>
        </a:p>
      </dgm:t>
    </dgm:pt>
    <dgm:pt modelId="{AB7D645C-73CA-4B66-9DCB-F58E1B8FEDA5}" type="sibTrans" cxnId="{226AA153-39C5-41F8-94C6-DC927AF5F314}">
      <dgm:prSet/>
      <dgm:spPr/>
      <dgm:t>
        <a:bodyPr/>
        <a:lstStyle/>
        <a:p>
          <a:endParaRPr lang="en-US" sz="1000">
            <a:latin typeface="Times New Roman" panose="02020603050405020304" pitchFamily="18" charset="0"/>
            <a:cs typeface="Times New Roman" panose="02020603050405020304" pitchFamily="18" charset="0"/>
          </a:endParaRPr>
        </a:p>
      </dgm:t>
    </dgm:pt>
    <dgm:pt modelId="{F8C4F37E-4F58-41A7-B0EE-1AED6CE2ED3F}">
      <dgm:prSet phldrT="[Text]" custT="1"/>
      <dgm:spPr/>
      <dgm:t>
        <a:bodyPr/>
        <a:lstStyle/>
        <a:p>
          <a:r>
            <a:rPr lang="en-US" sz="1000">
              <a:latin typeface="Times New Roman" panose="02020603050405020304" pitchFamily="18" charset="0"/>
              <a:cs typeface="Times New Roman" panose="02020603050405020304" pitchFamily="18" charset="0"/>
            </a:rPr>
            <a:t>Symbols</a:t>
          </a:r>
        </a:p>
      </dgm:t>
    </dgm:pt>
    <dgm:pt modelId="{F97C0DE1-AD2C-4956-AAC6-E5F5F8167EFC}" type="parTrans" cxnId="{C4CECD21-2E18-4AC3-9DC1-47180DE5FEB7}">
      <dgm:prSet/>
      <dgm:spPr/>
      <dgm:t>
        <a:bodyPr/>
        <a:lstStyle/>
        <a:p>
          <a:endParaRPr lang="en-US" sz="1000">
            <a:latin typeface="Times New Roman" panose="02020603050405020304" pitchFamily="18" charset="0"/>
            <a:cs typeface="Times New Roman" panose="02020603050405020304" pitchFamily="18" charset="0"/>
          </a:endParaRPr>
        </a:p>
      </dgm:t>
    </dgm:pt>
    <dgm:pt modelId="{999AF2C2-62D8-4B70-9C73-E275A4029E4D}" type="sibTrans" cxnId="{C4CECD21-2E18-4AC3-9DC1-47180DE5FEB7}">
      <dgm:prSet/>
      <dgm:spPr/>
      <dgm:t>
        <a:bodyPr/>
        <a:lstStyle/>
        <a:p>
          <a:endParaRPr lang="en-US" sz="1000">
            <a:latin typeface="Times New Roman" panose="02020603050405020304" pitchFamily="18" charset="0"/>
            <a:cs typeface="Times New Roman" panose="02020603050405020304" pitchFamily="18" charset="0"/>
          </a:endParaRPr>
        </a:p>
      </dgm:t>
    </dgm:pt>
    <dgm:pt modelId="{0A09E2AC-42C3-45AF-B9AA-5018B19A476E}">
      <dgm:prSet phldrT="[Text]" custT="1"/>
      <dgm:spPr/>
      <dgm:t>
        <a:bodyPr/>
        <a:lstStyle/>
        <a:p>
          <a:r>
            <a:rPr lang="en-US" sz="1000">
              <a:latin typeface="Times New Roman" panose="02020603050405020304" pitchFamily="18" charset="0"/>
              <a:cs typeface="Times New Roman" panose="02020603050405020304" pitchFamily="18" charset="0"/>
            </a:rPr>
            <a:t>“Cycling Lion” is the nick name for the logo, which is unique to the British Railways. Further, the color of the logo is also unique, so identification of the organization is not difficult with these outcomes. Logo, motto, vision, and mission, and even the colors are attractive and identifiable. These symbols make the organization unique</a:t>
          </a:r>
        </a:p>
      </dgm:t>
    </dgm:pt>
    <dgm:pt modelId="{FD20E442-35E3-41BD-ACAB-2675D61A0523}" type="parTrans" cxnId="{976CC109-1637-4249-BEFD-25A7AFB298E9}">
      <dgm:prSet/>
      <dgm:spPr/>
      <dgm:t>
        <a:bodyPr/>
        <a:lstStyle/>
        <a:p>
          <a:endParaRPr lang="en-US" sz="1000">
            <a:latin typeface="Times New Roman" panose="02020603050405020304" pitchFamily="18" charset="0"/>
            <a:cs typeface="Times New Roman" panose="02020603050405020304" pitchFamily="18" charset="0"/>
          </a:endParaRPr>
        </a:p>
      </dgm:t>
    </dgm:pt>
    <dgm:pt modelId="{50D97C21-5EDE-413B-BBF9-74D8F1641BC1}" type="sibTrans" cxnId="{976CC109-1637-4249-BEFD-25A7AFB298E9}">
      <dgm:prSet/>
      <dgm:spPr/>
      <dgm:t>
        <a:bodyPr/>
        <a:lstStyle/>
        <a:p>
          <a:endParaRPr lang="en-US" sz="1000">
            <a:latin typeface="Times New Roman" panose="02020603050405020304" pitchFamily="18" charset="0"/>
            <a:cs typeface="Times New Roman" panose="02020603050405020304" pitchFamily="18" charset="0"/>
          </a:endParaRPr>
        </a:p>
      </dgm:t>
    </dgm:pt>
    <dgm:pt modelId="{3B436381-655A-4B94-956F-0CDBF8E5782A}">
      <dgm:prSet phldrT="[Text]" custT="1"/>
      <dgm:spPr/>
      <dgm:t>
        <a:bodyPr/>
        <a:lstStyle/>
        <a:p>
          <a:r>
            <a:rPr lang="en-US" sz="1000">
              <a:latin typeface="Times New Roman" panose="02020603050405020304" pitchFamily="18" charset="0"/>
              <a:cs typeface="Times New Roman" panose="02020603050405020304" pitchFamily="18" charset="0"/>
            </a:rPr>
            <a:t>Power structure</a:t>
          </a:r>
        </a:p>
      </dgm:t>
    </dgm:pt>
    <dgm:pt modelId="{C0400925-D1E8-42B1-A358-26DB907F12A9}" type="parTrans" cxnId="{FC5397A7-9C08-414D-A07E-F05A0BDA09F2}">
      <dgm:prSet/>
      <dgm:spPr/>
      <dgm:t>
        <a:bodyPr/>
        <a:lstStyle/>
        <a:p>
          <a:endParaRPr lang="en-US" sz="1000">
            <a:latin typeface="Times New Roman" panose="02020603050405020304" pitchFamily="18" charset="0"/>
            <a:cs typeface="Times New Roman" panose="02020603050405020304" pitchFamily="18" charset="0"/>
          </a:endParaRPr>
        </a:p>
      </dgm:t>
    </dgm:pt>
    <dgm:pt modelId="{38BF56D7-1E6E-4903-85B4-FA088199756F}" type="sibTrans" cxnId="{FC5397A7-9C08-414D-A07E-F05A0BDA09F2}">
      <dgm:prSet/>
      <dgm:spPr/>
      <dgm:t>
        <a:bodyPr/>
        <a:lstStyle/>
        <a:p>
          <a:endParaRPr lang="en-US" sz="1000">
            <a:latin typeface="Times New Roman" panose="02020603050405020304" pitchFamily="18" charset="0"/>
            <a:cs typeface="Times New Roman" panose="02020603050405020304" pitchFamily="18" charset="0"/>
          </a:endParaRPr>
        </a:p>
      </dgm:t>
    </dgm:pt>
    <dgm:pt modelId="{0A3201B9-86FF-4D81-81A6-B5019DDAA358}">
      <dgm:prSet phldrT="[Text]" custT="1"/>
      <dgm:spPr/>
      <dgm:t>
        <a:bodyPr/>
        <a:lstStyle/>
        <a:p>
          <a:r>
            <a:rPr lang="en-US" sz="1000">
              <a:latin typeface="Times New Roman" panose="02020603050405020304" pitchFamily="18" charset="0"/>
              <a:cs typeface="Times New Roman" panose="02020603050405020304" pitchFamily="18" charset="0"/>
            </a:rPr>
            <a:t>This is a state-owned organization. The power is with the government, and the government's decisions are working in the respective institute. The power structure is compatible with the governance of the country. There is a clear flow of power that is leading to significant developments. This is a favorable measure for change management applications</a:t>
          </a:r>
        </a:p>
      </dgm:t>
    </dgm:pt>
    <dgm:pt modelId="{F29375ED-3FF7-41E5-BA36-0269C42154E8}" type="parTrans" cxnId="{45A47613-9C39-4CE5-B833-786793A49BC3}">
      <dgm:prSet/>
      <dgm:spPr/>
      <dgm:t>
        <a:bodyPr/>
        <a:lstStyle/>
        <a:p>
          <a:endParaRPr lang="en-US" sz="1000">
            <a:latin typeface="Times New Roman" panose="02020603050405020304" pitchFamily="18" charset="0"/>
            <a:cs typeface="Times New Roman" panose="02020603050405020304" pitchFamily="18" charset="0"/>
          </a:endParaRPr>
        </a:p>
      </dgm:t>
    </dgm:pt>
    <dgm:pt modelId="{5A5D4A3F-BDC4-4E07-B15E-4BF5BF80BEDB}" type="sibTrans" cxnId="{45A47613-9C39-4CE5-B833-786793A49BC3}">
      <dgm:prSet/>
      <dgm:spPr/>
      <dgm:t>
        <a:bodyPr/>
        <a:lstStyle/>
        <a:p>
          <a:endParaRPr lang="en-US" sz="1000">
            <a:latin typeface="Times New Roman" panose="02020603050405020304" pitchFamily="18" charset="0"/>
            <a:cs typeface="Times New Roman" panose="02020603050405020304" pitchFamily="18" charset="0"/>
          </a:endParaRPr>
        </a:p>
      </dgm:t>
    </dgm:pt>
    <dgm:pt modelId="{FEBC3169-272A-4698-88F1-B7A44AFA8790}">
      <dgm:prSet phldrT="[Text]" custT="1"/>
      <dgm:spPr/>
      <dgm:t>
        <a:bodyPr/>
        <a:lstStyle/>
        <a:p>
          <a:r>
            <a:rPr lang="en-US" sz="1000">
              <a:latin typeface="Times New Roman" panose="02020603050405020304" pitchFamily="18" charset="0"/>
              <a:cs typeface="Times New Roman" panose="02020603050405020304" pitchFamily="18" charset="0"/>
            </a:rPr>
            <a:t>Organizational structure</a:t>
          </a:r>
        </a:p>
      </dgm:t>
    </dgm:pt>
    <dgm:pt modelId="{913EBC77-3E96-488D-8AC9-829354C1E0DA}" type="parTrans" cxnId="{8F78E07C-ADD1-4BC2-B35D-7DA6CCD42076}">
      <dgm:prSet/>
      <dgm:spPr/>
      <dgm:t>
        <a:bodyPr/>
        <a:lstStyle/>
        <a:p>
          <a:endParaRPr lang="en-US" sz="1000">
            <a:latin typeface="Times New Roman" panose="02020603050405020304" pitchFamily="18" charset="0"/>
            <a:cs typeface="Times New Roman" panose="02020603050405020304" pitchFamily="18" charset="0"/>
          </a:endParaRPr>
        </a:p>
      </dgm:t>
    </dgm:pt>
    <dgm:pt modelId="{B7F3588C-E2DA-4331-B975-6958644AB56F}" type="sibTrans" cxnId="{8F78E07C-ADD1-4BC2-B35D-7DA6CCD42076}">
      <dgm:prSet/>
      <dgm:spPr/>
      <dgm:t>
        <a:bodyPr/>
        <a:lstStyle/>
        <a:p>
          <a:endParaRPr lang="en-US" sz="1000">
            <a:latin typeface="Times New Roman" panose="02020603050405020304" pitchFamily="18" charset="0"/>
            <a:cs typeface="Times New Roman" panose="02020603050405020304" pitchFamily="18" charset="0"/>
          </a:endParaRPr>
        </a:p>
      </dgm:t>
    </dgm:pt>
    <dgm:pt modelId="{2BBD8A9C-EF29-4D99-A04B-366CD353B08B}">
      <dgm:prSet phldrT="[Text]" custT="1"/>
      <dgm:spPr/>
      <dgm:t>
        <a:bodyPr/>
        <a:lstStyle/>
        <a:p>
          <a:r>
            <a:rPr lang="en-US" sz="1000">
              <a:latin typeface="Times New Roman" panose="02020603050405020304" pitchFamily="18" charset="0"/>
              <a:cs typeface="Times New Roman" panose="02020603050405020304" pitchFamily="18" charset="0"/>
            </a:rPr>
            <a:t>The government hierarchy is valid in this structure, which focuses more attention on the decision-making processes. A tall structure is prevailing in government as there are many areas to be satisfied in decision-making. This is delaying the process of decision-making, which is impacting the change management applications as well</a:t>
          </a:r>
        </a:p>
      </dgm:t>
    </dgm:pt>
    <dgm:pt modelId="{CC51CC56-1A07-4ED7-8B1B-60302B6CD9BA}" type="parTrans" cxnId="{0F0E9D20-7CCD-48EA-BE6D-07F6B39EB797}">
      <dgm:prSet/>
      <dgm:spPr/>
      <dgm:t>
        <a:bodyPr/>
        <a:lstStyle/>
        <a:p>
          <a:endParaRPr lang="en-US" sz="1000">
            <a:latin typeface="Times New Roman" panose="02020603050405020304" pitchFamily="18" charset="0"/>
            <a:cs typeface="Times New Roman" panose="02020603050405020304" pitchFamily="18" charset="0"/>
          </a:endParaRPr>
        </a:p>
      </dgm:t>
    </dgm:pt>
    <dgm:pt modelId="{8DAB708F-2048-4474-9009-35749185D4B2}" type="sibTrans" cxnId="{0F0E9D20-7CCD-48EA-BE6D-07F6B39EB797}">
      <dgm:prSet/>
      <dgm:spPr/>
      <dgm:t>
        <a:bodyPr/>
        <a:lstStyle/>
        <a:p>
          <a:endParaRPr lang="en-US" sz="1000">
            <a:latin typeface="Times New Roman" panose="02020603050405020304" pitchFamily="18" charset="0"/>
            <a:cs typeface="Times New Roman" panose="02020603050405020304" pitchFamily="18" charset="0"/>
          </a:endParaRPr>
        </a:p>
      </dgm:t>
    </dgm:pt>
    <dgm:pt modelId="{449E9254-7F0C-4F44-ADCD-373253921F5D}">
      <dgm:prSet phldrT="[Text]" custT="1"/>
      <dgm:spPr/>
      <dgm:t>
        <a:bodyPr/>
        <a:lstStyle/>
        <a:p>
          <a:r>
            <a:rPr lang="en-US" sz="1000">
              <a:latin typeface="Times New Roman" panose="02020603050405020304" pitchFamily="18" charset="0"/>
              <a:cs typeface="Times New Roman" panose="02020603050405020304" pitchFamily="18" charset="0"/>
            </a:rPr>
            <a:t>Control systems</a:t>
          </a:r>
        </a:p>
      </dgm:t>
    </dgm:pt>
    <dgm:pt modelId="{B833DB73-3453-43DC-9B0C-F0BE47F39A2A}" type="parTrans" cxnId="{0B84E2F8-6109-4C07-887C-2B445B5F6A9B}">
      <dgm:prSet/>
      <dgm:spPr/>
      <dgm:t>
        <a:bodyPr/>
        <a:lstStyle/>
        <a:p>
          <a:endParaRPr lang="en-US" sz="1000">
            <a:latin typeface="Times New Roman" panose="02020603050405020304" pitchFamily="18" charset="0"/>
            <a:cs typeface="Times New Roman" panose="02020603050405020304" pitchFamily="18" charset="0"/>
          </a:endParaRPr>
        </a:p>
      </dgm:t>
    </dgm:pt>
    <dgm:pt modelId="{5A6FD02E-FD2D-4846-8F21-5B8E32588CF1}" type="sibTrans" cxnId="{0B84E2F8-6109-4C07-887C-2B445B5F6A9B}">
      <dgm:prSet/>
      <dgm:spPr/>
      <dgm:t>
        <a:bodyPr/>
        <a:lstStyle/>
        <a:p>
          <a:endParaRPr lang="en-US" sz="1000">
            <a:latin typeface="Times New Roman" panose="02020603050405020304" pitchFamily="18" charset="0"/>
            <a:cs typeface="Times New Roman" panose="02020603050405020304" pitchFamily="18" charset="0"/>
          </a:endParaRPr>
        </a:p>
      </dgm:t>
    </dgm:pt>
    <dgm:pt modelId="{0BDDD2D4-F429-42E2-B38B-85EAB3548FA0}">
      <dgm:prSet phldrT="[Text]" custT="1"/>
      <dgm:spPr/>
      <dgm:t>
        <a:bodyPr/>
        <a:lstStyle/>
        <a:p>
          <a:r>
            <a:rPr lang="en-US" sz="1000">
              <a:latin typeface="Times New Roman" panose="02020603050405020304" pitchFamily="18" charset="0"/>
              <a:cs typeface="Times New Roman" panose="02020603050405020304" pitchFamily="18" charset="0"/>
            </a:rPr>
            <a:t>Digitalization has been embedded in the organizational controlling systems. The organization has been operating for a long time, and along with this time, many technological developments have taken place. Facing these changes and applying them is considered a very important application. Customer relationship management, employee management, performance appraisal, and many others are controlled by systems and technology applications</a:t>
          </a:r>
        </a:p>
      </dgm:t>
    </dgm:pt>
    <dgm:pt modelId="{09AAD34D-400F-45FD-A02B-CC1744A61C7D}" type="parTrans" cxnId="{13732B76-AD92-4A46-9ACC-679C9354F2D5}">
      <dgm:prSet/>
      <dgm:spPr/>
      <dgm:t>
        <a:bodyPr/>
        <a:lstStyle/>
        <a:p>
          <a:endParaRPr lang="en-US" sz="1000">
            <a:latin typeface="Times New Roman" panose="02020603050405020304" pitchFamily="18" charset="0"/>
            <a:cs typeface="Times New Roman" panose="02020603050405020304" pitchFamily="18" charset="0"/>
          </a:endParaRPr>
        </a:p>
      </dgm:t>
    </dgm:pt>
    <dgm:pt modelId="{8555FCE8-70DC-4800-8162-E691BED688B1}" type="sibTrans" cxnId="{13732B76-AD92-4A46-9ACC-679C9354F2D5}">
      <dgm:prSet/>
      <dgm:spPr/>
      <dgm:t>
        <a:bodyPr/>
        <a:lstStyle/>
        <a:p>
          <a:endParaRPr lang="en-US" sz="1000">
            <a:latin typeface="Times New Roman" panose="02020603050405020304" pitchFamily="18" charset="0"/>
            <a:cs typeface="Times New Roman" panose="02020603050405020304" pitchFamily="18" charset="0"/>
          </a:endParaRPr>
        </a:p>
      </dgm:t>
    </dgm:pt>
    <dgm:pt modelId="{401A0985-98B1-4C2C-BD80-60C23C8253E5}">
      <dgm:prSet phldrT="[Text]" custT="1"/>
      <dgm:spPr/>
      <dgm:t>
        <a:bodyPr/>
        <a:lstStyle/>
        <a:p>
          <a:r>
            <a:rPr lang="en-US" sz="1000">
              <a:latin typeface="Times New Roman" panose="02020603050405020304" pitchFamily="18" charset="0"/>
              <a:cs typeface="Times New Roman" panose="02020603050405020304" pitchFamily="18" charset="0"/>
            </a:rPr>
            <a:t>Rituals and Routines</a:t>
          </a:r>
        </a:p>
      </dgm:t>
    </dgm:pt>
    <dgm:pt modelId="{A84C2CEE-174D-4A2C-8B95-73C59BC058C5}" type="parTrans" cxnId="{F560C104-CE44-46C4-B891-3E5575D1F2EB}">
      <dgm:prSet/>
      <dgm:spPr/>
      <dgm:t>
        <a:bodyPr/>
        <a:lstStyle/>
        <a:p>
          <a:endParaRPr lang="en-US" sz="1000">
            <a:latin typeface="Times New Roman" panose="02020603050405020304" pitchFamily="18" charset="0"/>
            <a:cs typeface="Times New Roman" panose="02020603050405020304" pitchFamily="18" charset="0"/>
          </a:endParaRPr>
        </a:p>
      </dgm:t>
    </dgm:pt>
    <dgm:pt modelId="{AC8A1CF6-BCD6-45D1-A592-4EC545DEAEEB}" type="sibTrans" cxnId="{F560C104-CE44-46C4-B891-3E5575D1F2EB}">
      <dgm:prSet/>
      <dgm:spPr/>
      <dgm:t>
        <a:bodyPr/>
        <a:lstStyle/>
        <a:p>
          <a:endParaRPr lang="en-US" sz="1000">
            <a:latin typeface="Times New Roman" panose="02020603050405020304" pitchFamily="18" charset="0"/>
            <a:cs typeface="Times New Roman" panose="02020603050405020304" pitchFamily="18" charset="0"/>
          </a:endParaRPr>
        </a:p>
      </dgm:t>
    </dgm:pt>
    <dgm:pt modelId="{202E096D-7E34-4F7A-A121-960BCBBC897B}">
      <dgm:prSet phldrT="[Text]" custT="1"/>
      <dgm:spPr/>
      <dgm:t>
        <a:bodyPr/>
        <a:lstStyle/>
        <a:p>
          <a:r>
            <a:rPr lang="en-US" sz="1000">
              <a:latin typeface="Times New Roman" panose="02020603050405020304" pitchFamily="18" charset="0"/>
              <a:cs typeface="Times New Roman" panose="02020603050405020304" pitchFamily="18" charset="0"/>
            </a:rPr>
            <a:t>There are different practices within the organization. There was a ritual that the company has had in the past. Elaborate telephone rituals were available on the Western British Railways. Synchronizing the clocks is undertaken by the organization at 11 a.m. each day. Further, employees are meeting together to analyze every data point and plan for success with morale actions. Rituals to make sure the operations are undergoing effectively is a main concern with the organizational development</a:t>
          </a:r>
        </a:p>
      </dgm:t>
    </dgm:pt>
    <dgm:pt modelId="{4FFC440D-0DC7-4087-8AB4-A25944EB2521}" type="parTrans" cxnId="{BE239182-7BC8-4714-BF04-AD24A7FCCF6F}">
      <dgm:prSet/>
      <dgm:spPr/>
      <dgm:t>
        <a:bodyPr/>
        <a:lstStyle/>
        <a:p>
          <a:endParaRPr lang="en-US" sz="1000">
            <a:latin typeface="Times New Roman" panose="02020603050405020304" pitchFamily="18" charset="0"/>
            <a:cs typeface="Times New Roman" panose="02020603050405020304" pitchFamily="18" charset="0"/>
          </a:endParaRPr>
        </a:p>
      </dgm:t>
    </dgm:pt>
    <dgm:pt modelId="{9FDD8A4B-247E-4263-93D6-42E7B13E78EE}" type="sibTrans" cxnId="{BE239182-7BC8-4714-BF04-AD24A7FCCF6F}">
      <dgm:prSet/>
      <dgm:spPr/>
      <dgm:t>
        <a:bodyPr/>
        <a:lstStyle/>
        <a:p>
          <a:endParaRPr lang="en-US" sz="1000">
            <a:latin typeface="Times New Roman" panose="02020603050405020304" pitchFamily="18" charset="0"/>
            <a:cs typeface="Times New Roman" panose="02020603050405020304" pitchFamily="18" charset="0"/>
          </a:endParaRPr>
        </a:p>
      </dgm:t>
    </dgm:pt>
    <dgm:pt modelId="{948A9AEF-FB52-4775-B4AD-50134113EE27}" type="pres">
      <dgm:prSet presAssocID="{2025F7F4-0243-4853-BA7C-17BC4314D999}" presName="linearFlow" presStyleCnt="0">
        <dgm:presLayoutVars>
          <dgm:dir/>
          <dgm:animLvl val="lvl"/>
          <dgm:resizeHandles val="exact"/>
        </dgm:presLayoutVars>
      </dgm:prSet>
      <dgm:spPr/>
      <dgm:t>
        <a:bodyPr/>
        <a:lstStyle/>
        <a:p>
          <a:endParaRPr lang="en-GB"/>
        </a:p>
      </dgm:t>
    </dgm:pt>
    <dgm:pt modelId="{96AB2407-57A6-4B93-A763-EA17323152EF}" type="pres">
      <dgm:prSet presAssocID="{695376B2-E4E4-4555-96AC-9A680075A76F}" presName="composite" presStyleCnt="0"/>
      <dgm:spPr/>
    </dgm:pt>
    <dgm:pt modelId="{C5E11E14-5941-4A07-984C-9DAA86DFAB41}" type="pres">
      <dgm:prSet presAssocID="{695376B2-E4E4-4555-96AC-9A680075A76F}" presName="parentText" presStyleLbl="alignNode1" presStyleIdx="0" presStyleCnt="6">
        <dgm:presLayoutVars>
          <dgm:chMax val="1"/>
          <dgm:bulletEnabled val="1"/>
        </dgm:presLayoutVars>
      </dgm:prSet>
      <dgm:spPr/>
      <dgm:t>
        <a:bodyPr/>
        <a:lstStyle/>
        <a:p>
          <a:endParaRPr lang="en-GB"/>
        </a:p>
      </dgm:t>
    </dgm:pt>
    <dgm:pt modelId="{A816B72D-9D02-4F71-B24A-BDF222B1C8E7}" type="pres">
      <dgm:prSet presAssocID="{695376B2-E4E4-4555-96AC-9A680075A76F}" presName="descendantText" presStyleLbl="alignAcc1" presStyleIdx="0" presStyleCnt="6">
        <dgm:presLayoutVars>
          <dgm:bulletEnabled val="1"/>
        </dgm:presLayoutVars>
      </dgm:prSet>
      <dgm:spPr/>
      <dgm:t>
        <a:bodyPr/>
        <a:lstStyle/>
        <a:p>
          <a:endParaRPr lang="en-GB"/>
        </a:p>
      </dgm:t>
    </dgm:pt>
    <dgm:pt modelId="{5B99A865-DC81-4A9F-A342-059EBF953DCB}" type="pres">
      <dgm:prSet presAssocID="{46429A0B-4E4D-4ABF-BF36-E3400B577270}" presName="sp" presStyleCnt="0"/>
      <dgm:spPr/>
    </dgm:pt>
    <dgm:pt modelId="{2F76E674-3E3B-42A6-A44E-8E97B2F8D912}" type="pres">
      <dgm:prSet presAssocID="{F8C4F37E-4F58-41A7-B0EE-1AED6CE2ED3F}" presName="composite" presStyleCnt="0"/>
      <dgm:spPr/>
    </dgm:pt>
    <dgm:pt modelId="{C6DE02C3-F685-4BD2-8BF3-F2D330F06C63}" type="pres">
      <dgm:prSet presAssocID="{F8C4F37E-4F58-41A7-B0EE-1AED6CE2ED3F}" presName="parentText" presStyleLbl="alignNode1" presStyleIdx="1" presStyleCnt="6">
        <dgm:presLayoutVars>
          <dgm:chMax val="1"/>
          <dgm:bulletEnabled val="1"/>
        </dgm:presLayoutVars>
      </dgm:prSet>
      <dgm:spPr/>
      <dgm:t>
        <a:bodyPr/>
        <a:lstStyle/>
        <a:p>
          <a:endParaRPr lang="en-GB"/>
        </a:p>
      </dgm:t>
    </dgm:pt>
    <dgm:pt modelId="{9408F92B-7DCE-4373-9651-6BD3B72F5167}" type="pres">
      <dgm:prSet presAssocID="{F8C4F37E-4F58-41A7-B0EE-1AED6CE2ED3F}" presName="descendantText" presStyleLbl="alignAcc1" presStyleIdx="1" presStyleCnt="6">
        <dgm:presLayoutVars>
          <dgm:bulletEnabled val="1"/>
        </dgm:presLayoutVars>
      </dgm:prSet>
      <dgm:spPr/>
      <dgm:t>
        <a:bodyPr/>
        <a:lstStyle/>
        <a:p>
          <a:endParaRPr lang="en-GB"/>
        </a:p>
      </dgm:t>
    </dgm:pt>
    <dgm:pt modelId="{42C4D409-F94E-4019-A740-5E4C7E1466C8}" type="pres">
      <dgm:prSet presAssocID="{999AF2C2-62D8-4B70-9C73-E275A4029E4D}" presName="sp" presStyleCnt="0"/>
      <dgm:spPr/>
    </dgm:pt>
    <dgm:pt modelId="{1EA72B9E-0362-49C9-A5A1-950866F12AAF}" type="pres">
      <dgm:prSet presAssocID="{3B436381-655A-4B94-956F-0CDBF8E5782A}" presName="composite" presStyleCnt="0"/>
      <dgm:spPr/>
    </dgm:pt>
    <dgm:pt modelId="{0873B941-8218-4A06-B44B-50EA44E9E3FD}" type="pres">
      <dgm:prSet presAssocID="{3B436381-655A-4B94-956F-0CDBF8E5782A}" presName="parentText" presStyleLbl="alignNode1" presStyleIdx="2" presStyleCnt="6">
        <dgm:presLayoutVars>
          <dgm:chMax val="1"/>
          <dgm:bulletEnabled val="1"/>
        </dgm:presLayoutVars>
      </dgm:prSet>
      <dgm:spPr/>
      <dgm:t>
        <a:bodyPr/>
        <a:lstStyle/>
        <a:p>
          <a:endParaRPr lang="en-GB"/>
        </a:p>
      </dgm:t>
    </dgm:pt>
    <dgm:pt modelId="{E8CA48CC-9832-45C5-991A-9C7BA141C1C4}" type="pres">
      <dgm:prSet presAssocID="{3B436381-655A-4B94-956F-0CDBF8E5782A}" presName="descendantText" presStyleLbl="alignAcc1" presStyleIdx="2" presStyleCnt="6">
        <dgm:presLayoutVars>
          <dgm:bulletEnabled val="1"/>
        </dgm:presLayoutVars>
      </dgm:prSet>
      <dgm:spPr/>
      <dgm:t>
        <a:bodyPr/>
        <a:lstStyle/>
        <a:p>
          <a:endParaRPr lang="en-GB"/>
        </a:p>
      </dgm:t>
    </dgm:pt>
    <dgm:pt modelId="{BFFEEC53-62E9-47E8-AF7A-1867C939C23D}" type="pres">
      <dgm:prSet presAssocID="{38BF56D7-1E6E-4903-85B4-FA088199756F}" presName="sp" presStyleCnt="0"/>
      <dgm:spPr/>
    </dgm:pt>
    <dgm:pt modelId="{607705DC-7E62-41E2-B9D2-C029A2E08A12}" type="pres">
      <dgm:prSet presAssocID="{FEBC3169-272A-4698-88F1-B7A44AFA8790}" presName="composite" presStyleCnt="0"/>
      <dgm:spPr/>
    </dgm:pt>
    <dgm:pt modelId="{34E5DF7F-3848-4975-9C0A-6F94226F9796}" type="pres">
      <dgm:prSet presAssocID="{FEBC3169-272A-4698-88F1-B7A44AFA8790}" presName="parentText" presStyleLbl="alignNode1" presStyleIdx="3" presStyleCnt="6">
        <dgm:presLayoutVars>
          <dgm:chMax val="1"/>
          <dgm:bulletEnabled val="1"/>
        </dgm:presLayoutVars>
      </dgm:prSet>
      <dgm:spPr/>
      <dgm:t>
        <a:bodyPr/>
        <a:lstStyle/>
        <a:p>
          <a:endParaRPr lang="en-GB"/>
        </a:p>
      </dgm:t>
    </dgm:pt>
    <dgm:pt modelId="{2E667027-DB98-47CD-831A-500F94ABA379}" type="pres">
      <dgm:prSet presAssocID="{FEBC3169-272A-4698-88F1-B7A44AFA8790}" presName="descendantText" presStyleLbl="alignAcc1" presStyleIdx="3" presStyleCnt="6">
        <dgm:presLayoutVars>
          <dgm:bulletEnabled val="1"/>
        </dgm:presLayoutVars>
      </dgm:prSet>
      <dgm:spPr/>
      <dgm:t>
        <a:bodyPr/>
        <a:lstStyle/>
        <a:p>
          <a:endParaRPr lang="en-GB"/>
        </a:p>
      </dgm:t>
    </dgm:pt>
    <dgm:pt modelId="{CD3F25CA-E79F-41C6-895F-71723289A578}" type="pres">
      <dgm:prSet presAssocID="{B7F3588C-E2DA-4331-B975-6958644AB56F}" presName="sp" presStyleCnt="0"/>
      <dgm:spPr/>
    </dgm:pt>
    <dgm:pt modelId="{98FCF997-0B8D-4E2D-92B0-B494563E0B2A}" type="pres">
      <dgm:prSet presAssocID="{449E9254-7F0C-4F44-ADCD-373253921F5D}" presName="composite" presStyleCnt="0"/>
      <dgm:spPr/>
    </dgm:pt>
    <dgm:pt modelId="{593AEA52-3DF9-46DD-BD64-FCF7F1138BF3}" type="pres">
      <dgm:prSet presAssocID="{449E9254-7F0C-4F44-ADCD-373253921F5D}" presName="parentText" presStyleLbl="alignNode1" presStyleIdx="4" presStyleCnt="6">
        <dgm:presLayoutVars>
          <dgm:chMax val="1"/>
          <dgm:bulletEnabled val="1"/>
        </dgm:presLayoutVars>
      </dgm:prSet>
      <dgm:spPr/>
      <dgm:t>
        <a:bodyPr/>
        <a:lstStyle/>
        <a:p>
          <a:endParaRPr lang="en-GB"/>
        </a:p>
      </dgm:t>
    </dgm:pt>
    <dgm:pt modelId="{B241859D-4F02-4AB2-860D-4B948C37EAD9}" type="pres">
      <dgm:prSet presAssocID="{449E9254-7F0C-4F44-ADCD-373253921F5D}" presName="descendantText" presStyleLbl="alignAcc1" presStyleIdx="4" presStyleCnt="6">
        <dgm:presLayoutVars>
          <dgm:bulletEnabled val="1"/>
        </dgm:presLayoutVars>
      </dgm:prSet>
      <dgm:spPr/>
      <dgm:t>
        <a:bodyPr/>
        <a:lstStyle/>
        <a:p>
          <a:endParaRPr lang="en-GB"/>
        </a:p>
      </dgm:t>
    </dgm:pt>
    <dgm:pt modelId="{17863FD2-8F37-471F-9286-784376C4BD3F}" type="pres">
      <dgm:prSet presAssocID="{5A6FD02E-FD2D-4846-8F21-5B8E32588CF1}" presName="sp" presStyleCnt="0"/>
      <dgm:spPr/>
    </dgm:pt>
    <dgm:pt modelId="{DE6C2FEC-523E-473B-8602-62790C0B072F}" type="pres">
      <dgm:prSet presAssocID="{401A0985-98B1-4C2C-BD80-60C23C8253E5}" presName="composite" presStyleCnt="0"/>
      <dgm:spPr/>
    </dgm:pt>
    <dgm:pt modelId="{13FCBD58-42B5-4DF7-9918-1678E095C729}" type="pres">
      <dgm:prSet presAssocID="{401A0985-98B1-4C2C-BD80-60C23C8253E5}" presName="parentText" presStyleLbl="alignNode1" presStyleIdx="5" presStyleCnt="6">
        <dgm:presLayoutVars>
          <dgm:chMax val="1"/>
          <dgm:bulletEnabled val="1"/>
        </dgm:presLayoutVars>
      </dgm:prSet>
      <dgm:spPr/>
      <dgm:t>
        <a:bodyPr/>
        <a:lstStyle/>
        <a:p>
          <a:endParaRPr lang="en-GB"/>
        </a:p>
      </dgm:t>
    </dgm:pt>
    <dgm:pt modelId="{8A91B49C-9684-4FFA-9117-943AF4550F8A}" type="pres">
      <dgm:prSet presAssocID="{401A0985-98B1-4C2C-BD80-60C23C8253E5}" presName="descendantText" presStyleLbl="alignAcc1" presStyleIdx="5" presStyleCnt="6">
        <dgm:presLayoutVars>
          <dgm:bulletEnabled val="1"/>
        </dgm:presLayoutVars>
      </dgm:prSet>
      <dgm:spPr/>
      <dgm:t>
        <a:bodyPr/>
        <a:lstStyle/>
        <a:p>
          <a:endParaRPr lang="en-GB"/>
        </a:p>
      </dgm:t>
    </dgm:pt>
  </dgm:ptLst>
  <dgm:cxnLst>
    <dgm:cxn modelId="{8F78E07C-ADD1-4BC2-B35D-7DA6CCD42076}" srcId="{2025F7F4-0243-4853-BA7C-17BC4314D999}" destId="{FEBC3169-272A-4698-88F1-B7A44AFA8790}" srcOrd="3" destOrd="0" parTransId="{913EBC77-3E96-488D-8AC9-829354C1E0DA}" sibTransId="{B7F3588C-E2DA-4331-B975-6958644AB56F}"/>
    <dgm:cxn modelId="{976CC109-1637-4249-BEFD-25A7AFB298E9}" srcId="{F8C4F37E-4F58-41A7-B0EE-1AED6CE2ED3F}" destId="{0A09E2AC-42C3-45AF-B9AA-5018B19A476E}" srcOrd="0" destOrd="0" parTransId="{FD20E442-35E3-41BD-ACAB-2675D61A0523}" sibTransId="{50D97C21-5EDE-413B-BBF9-74D8F1641BC1}"/>
    <dgm:cxn modelId="{6E299929-6665-4F19-A7CC-0A3BC79482B3}" type="presOf" srcId="{2BBD8A9C-EF29-4D99-A04B-366CD353B08B}" destId="{2E667027-DB98-47CD-831A-500F94ABA379}" srcOrd="0" destOrd="0" presId="urn:microsoft.com/office/officeart/2005/8/layout/chevron2"/>
    <dgm:cxn modelId="{BE239182-7BC8-4714-BF04-AD24A7FCCF6F}" srcId="{401A0985-98B1-4C2C-BD80-60C23C8253E5}" destId="{202E096D-7E34-4F7A-A121-960BCBBC897B}" srcOrd="0" destOrd="0" parTransId="{4FFC440D-0DC7-4087-8AB4-A25944EB2521}" sibTransId="{9FDD8A4B-247E-4263-93D6-42E7B13E78EE}"/>
    <dgm:cxn modelId="{DA27A0C5-2B4B-47FD-BC89-E1EC24ACAD20}" type="presOf" srcId="{3B436381-655A-4B94-956F-0CDBF8E5782A}" destId="{0873B941-8218-4A06-B44B-50EA44E9E3FD}" srcOrd="0" destOrd="0" presId="urn:microsoft.com/office/officeart/2005/8/layout/chevron2"/>
    <dgm:cxn modelId="{6804CEA7-42BD-4070-9A61-CB2D5CA72CCD}" srcId="{2025F7F4-0243-4853-BA7C-17BC4314D999}" destId="{695376B2-E4E4-4555-96AC-9A680075A76F}" srcOrd="0" destOrd="0" parTransId="{D4F9E84F-FCEE-4917-99F6-AF3E99FFA3FE}" sibTransId="{46429A0B-4E4D-4ABF-BF36-E3400B577270}"/>
    <dgm:cxn modelId="{B97F659D-DC86-4993-B064-170F27A4963D}" type="presOf" srcId="{0BDDD2D4-F429-42E2-B38B-85EAB3548FA0}" destId="{B241859D-4F02-4AB2-860D-4B948C37EAD9}" srcOrd="0" destOrd="0" presId="urn:microsoft.com/office/officeart/2005/8/layout/chevron2"/>
    <dgm:cxn modelId="{45A47613-9C39-4CE5-B833-786793A49BC3}" srcId="{3B436381-655A-4B94-956F-0CDBF8E5782A}" destId="{0A3201B9-86FF-4D81-81A6-B5019DDAA358}" srcOrd="0" destOrd="0" parTransId="{F29375ED-3FF7-41E5-BA36-0269C42154E8}" sibTransId="{5A5D4A3F-BDC4-4E07-B15E-4BF5BF80BEDB}"/>
    <dgm:cxn modelId="{30168E25-48C6-4D6E-8EA0-C3987015AC15}" type="presOf" srcId="{202E096D-7E34-4F7A-A121-960BCBBC897B}" destId="{8A91B49C-9684-4FFA-9117-943AF4550F8A}" srcOrd="0" destOrd="0" presId="urn:microsoft.com/office/officeart/2005/8/layout/chevron2"/>
    <dgm:cxn modelId="{C697C189-7D20-48F4-9271-0E41DA009FCB}" type="presOf" srcId="{0A3201B9-86FF-4D81-81A6-B5019DDAA358}" destId="{E8CA48CC-9832-45C5-991A-9C7BA141C1C4}" srcOrd="0" destOrd="0" presId="urn:microsoft.com/office/officeart/2005/8/layout/chevron2"/>
    <dgm:cxn modelId="{F560C104-CE44-46C4-B891-3E5575D1F2EB}" srcId="{2025F7F4-0243-4853-BA7C-17BC4314D999}" destId="{401A0985-98B1-4C2C-BD80-60C23C8253E5}" srcOrd="5" destOrd="0" parTransId="{A84C2CEE-174D-4A2C-8B95-73C59BC058C5}" sibTransId="{AC8A1CF6-BCD6-45D1-A592-4EC545DEAEEB}"/>
    <dgm:cxn modelId="{67A74711-D963-4E1F-9CAB-5D70CA1318B8}" type="presOf" srcId="{FEBC3169-272A-4698-88F1-B7A44AFA8790}" destId="{34E5DF7F-3848-4975-9C0A-6F94226F9796}" srcOrd="0" destOrd="0" presId="urn:microsoft.com/office/officeart/2005/8/layout/chevron2"/>
    <dgm:cxn modelId="{0B84E2F8-6109-4C07-887C-2B445B5F6A9B}" srcId="{2025F7F4-0243-4853-BA7C-17BC4314D999}" destId="{449E9254-7F0C-4F44-ADCD-373253921F5D}" srcOrd="4" destOrd="0" parTransId="{B833DB73-3453-43DC-9B0C-F0BE47F39A2A}" sibTransId="{5A6FD02E-FD2D-4846-8F21-5B8E32588CF1}"/>
    <dgm:cxn modelId="{CF41CBEE-DB09-47D1-9B2E-C901F1FFFA45}" type="presOf" srcId="{0A09E2AC-42C3-45AF-B9AA-5018B19A476E}" destId="{9408F92B-7DCE-4373-9651-6BD3B72F5167}" srcOrd="0" destOrd="0" presId="urn:microsoft.com/office/officeart/2005/8/layout/chevron2"/>
    <dgm:cxn modelId="{27905469-72B9-4425-9DB6-987DC6313ECA}" type="presOf" srcId="{F8C4F37E-4F58-41A7-B0EE-1AED6CE2ED3F}" destId="{C6DE02C3-F685-4BD2-8BF3-F2D330F06C63}" srcOrd="0" destOrd="0" presId="urn:microsoft.com/office/officeart/2005/8/layout/chevron2"/>
    <dgm:cxn modelId="{FC5397A7-9C08-414D-A07E-F05A0BDA09F2}" srcId="{2025F7F4-0243-4853-BA7C-17BC4314D999}" destId="{3B436381-655A-4B94-956F-0CDBF8E5782A}" srcOrd="2" destOrd="0" parTransId="{C0400925-D1E8-42B1-A358-26DB907F12A9}" sibTransId="{38BF56D7-1E6E-4903-85B4-FA088199756F}"/>
    <dgm:cxn modelId="{8139A9B9-6A91-4A44-B6A9-1C0573E4158E}" type="presOf" srcId="{2025F7F4-0243-4853-BA7C-17BC4314D999}" destId="{948A9AEF-FB52-4775-B4AD-50134113EE27}" srcOrd="0" destOrd="0" presId="urn:microsoft.com/office/officeart/2005/8/layout/chevron2"/>
    <dgm:cxn modelId="{61420629-CD55-47E9-92E8-FA7AE4DA9E4B}" type="presOf" srcId="{449E9254-7F0C-4F44-ADCD-373253921F5D}" destId="{593AEA52-3DF9-46DD-BD64-FCF7F1138BF3}" srcOrd="0" destOrd="0" presId="urn:microsoft.com/office/officeart/2005/8/layout/chevron2"/>
    <dgm:cxn modelId="{5AB89F50-9683-4710-94F9-7699969CFD97}" type="presOf" srcId="{52282EB4-EAF8-459B-AD20-CAD3584A4882}" destId="{A816B72D-9D02-4F71-B24A-BDF222B1C8E7}" srcOrd="0" destOrd="0" presId="urn:microsoft.com/office/officeart/2005/8/layout/chevron2"/>
    <dgm:cxn modelId="{4130A532-5B8C-4FDB-9919-5DA57E9E3C1E}" type="presOf" srcId="{401A0985-98B1-4C2C-BD80-60C23C8253E5}" destId="{13FCBD58-42B5-4DF7-9918-1678E095C729}" srcOrd="0" destOrd="0" presId="urn:microsoft.com/office/officeart/2005/8/layout/chevron2"/>
    <dgm:cxn modelId="{13732B76-AD92-4A46-9ACC-679C9354F2D5}" srcId="{449E9254-7F0C-4F44-ADCD-373253921F5D}" destId="{0BDDD2D4-F429-42E2-B38B-85EAB3548FA0}" srcOrd="0" destOrd="0" parTransId="{09AAD34D-400F-45FD-A02B-CC1744A61C7D}" sibTransId="{8555FCE8-70DC-4800-8162-E691BED688B1}"/>
    <dgm:cxn modelId="{3AB0EDBB-8B3C-40CA-90E2-B34C8F4B8A59}" type="presOf" srcId="{695376B2-E4E4-4555-96AC-9A680075A76F}" destId="{C5E11E14-5941-4A07-984C-9DAA86DFAB41}" srcOrd="0" destOrd="0" presId="urn:microsoft.com/office/officeart/2005/8/layout/chevron2"/>
    <dgm:cxn modelId="{C4CECD21-2E18-4AC3-9DC1-47180DE5FEB7}" srcId="{2025F7F4-0243-4853-BA7C-17BC4314D999}" destId="{F8C4F37E-4F58-41A7-B0EE-1AED6CE2ED3F}" srcOrd="1" destOrd="0" parTransId="{F97C0DE1-AD2C-4956-AAC6-E5F5F8167EFC}" sibTransId="{999AF2C2-62D8-4B70-9C73-E275A4029E4D}"/>
    <dgm:cxn modelId="{0F0E9D20-7CCD-48EA-BE6D-07F6B39EB797}" srcId="{FEBC3169-272A-4698-88F1-B7A44AFA8790}" destId="{2BBD8A9C-EF29-4D99-A04B-366CD353B08B}" srcOrd="0" destOrd="0" parTransId="{CC51CC56-1A07-4ED7-8B1B-60302B6CD9BA}" sibTransId="{8DAB708F-2048-4474-9009-35749185D4B2}"/>
    <dgm:cxn modelId="{226AA153-39C5-41F8-94C6-DC927AF5F314}" srcId="{695376B2-E4E4-4555-96AC-9A680075A76F}" destId="{52282EB4-EAF8-459B-AD20-CAD3584A4882}" srcOrd="0" destOrd="0" parTransId="{3DE9ECFE-015E-407A-9599-F80FFA0E1745}" sibTransId="{AB7D645C-73CA-4B66-9DCB-F58E1B8FEDA5}"/>
    <dgm:cxn modelId="{756C347B-80DE-420C-8470-88BD447CA01A}" type="presParOf" srcId="{948A9AEF-FB52-4775-B4AD-50134113EE27}" destId="{96AB2407-57A6-4B93-A763-EA17323152EF}" srcOrd="0" destOrd="0" presId="urn:microsoft.com/office/officeart/2005/8/layout/chevron2"/>
    <dgm:cxn modelId="{6B1FE417-C8A9-4A28-8DA6-ADAFB1DD460D}" type="presParOf" srcId="{96AB2407-57A6-4B93-A763-EA17323152EF}" destId="{C5E11E14-5941-4A07-984C-9DAA86DFAB41}" srcOrd="0" destOrd="0" presId="urn:microsoft.com/office/officeart/2005/8/layout/chevron2"/>
    <dgm:cxn modelId="{3B14091B-66D6-437E-AC08-F542E71E72C9}" type="presParOf" srcId="{96AB2407-57A6-4B93-A763-EA17323152EF}" destId="{A816B72D-9D02-4F71-B24A-BDF222B1C8E7}" srcOrd="1" destOrd="0" presId="urn:microsoft.com/office/officeart/2005/8/layout/chevron2"/>
    <dgm:cxn modelId="{44831B95-910E-4C5A-869C-F82268A15313}" type="presParOf" srcId="{948A9AEF-FB52-4775-B4AD-50134113EE27}" destId="{5B99A865-DC81-4A9F-A342-059EBF953DCB}" srcOrd="1" destOrd="0" presId="urn:microsoft.com/office/officeart/2005/8/layout/chevron2"/>
    <dgm:cxn modelId="{E347F301-DA8B-4218-97FF-E51BFABFEAAE}" type="presParOf" srcId="{948A9AEF-FB52-4775-B4AD-50134113EE27}" destId="{2F76E674-3E3B-42A6-A44E-8E97B2F8D912}" srcOrd="2" destOrd="0" presId="urn:microsoft.com/office/officeart/2005/8/layout/chevron2"/>
    <dgm:cxn modelId="{E1032A5B-17FA-4DA8-94C6-51673CD8F933}" type="presParOf" srcId="{2F76E674-3E3B-42A6-A44E-8E97B2F8D912}" destId="{C6DE02C3-F685-4BD2-8BF3-F2D330F06C63}" srcOrd="0" destOrd="0" presId="urn:microsoft.com/office/officeart/2005/8/layout/chevron2"/>
    <dgm:cxn modelId="{4ED6AA64-ABDD-49DA-82BF-E9C57DFE612A}" type="presParOf" srcId="{2F76E674-3E3B-42A6-A44E-8E97B2F8D912}" destId="{9408F92B-7DCE-4373-9651-6BD3B72F5167}" srcOrd="1" destOrd="0" presId="urn:microsoft.com/office/officeart/2005/8/layout/chevron2"/>
    <dgm:cxn modelId="{B2F885CB-1323-4935-B3D5-48AFB95F534E}" type="presParOf" srcId="{948A9AEF-FB52-4775-B4AD-50134113EE27}" destId="{42C4D409-F94E-4019-A740-5E4C7E1466C8}" srcOrd="3" destOrd="0" presId="urn:microsoft.com/office/officeart/2005/8/layout/chevron2"/>
    <dgm:cxn modelId="{FF386756-48EC-48E6-B2DA-B66F029C7003}" type="presParOf" srcId="{948A9AEF-FB52-4775-B4AD-50134113EE27}" destId="{1EA72B9E-0362-49C9-A5A1-950866F12AAF}" srcOrd="4" destOrd="0" presId="urn:microsoft.com/office/officeart/2005/8/layout/chevron2"/>
    <dgm:cxn modelId="{2BBA6B94-469F-4F47-967C-00BE582865CF}" type="presParOf" srcId="{1EA72B9E-0362-49C9-A5A1-950866F12AAF}" destId="{0873B941-8218-4A06-B44B-50EA44E9E3FD}" srcOrd="0" destOrd="0" presId="urn:microsoft.com/office/officeart/2005/8/layout/chevron2"/>
    <dgm:cxn modelId="{7E7DF705-A0CB-4E4A-8DAC-6C789AB6DA4A}" type="presParOf" srcId="{1EA72B9E-0362-49C9-A5A1-950866F12AAF}" destId="{E8CA48CC-9832-45C5-991A-9C7BA141C1C4}" srcOrd="1" destOrd="0" presId="urn:microsoft.com/office/officeart/2005/8/layout/chevron2"/>
    <dgm:cxn modelId="{03836788-C2F6-4804-AA0B-6A1C1EDA6A41}" type="presParOf" srcId="{948A9AEF-FB52-4775-B4AD-50134113EE27}" destId="{BFFEEC53-62E9-47E8-AF7A-1867C939C23D}" srcOrd="5" destOrd="0" presId="urn:microsoft.com/office/officeart/2005/8/layout/chevron2"/>
    <dgm:cxn modelId="{1E3B44C8-B9DB-4DC4-B693-7559FCA67582}" type="presParOf" srcId="{948A9AEF-FB52-4775-B4AD-50134113EE27}" destId="{607705DC-7E62-41E2-B9D2-C029A2E08A12}" srcOrd="6" destOrd="0" presId="urn:microsoft.com/office/officeart/2005/8/layout/chevron2"/>
    <dgm:cxn modelId="{F37D7632-A780-4FD7-9FFA-AFBDBD16EA1E}" type="presParOf" srcId="{607705DC-7E62-41E2-B9D2-C029A2E08A12}" destId="{34E5DF7F-3848-4975-9C0A-6F94226F9796}" srcOrd="0" destOrd="0" presId="urn:microsoft.com/office/officeart/2005/8/layout/chevron2"/>
    <dgm:cxn modelId="{280FB9F9-2FF1-4E45-9A0E-F72C198388C9}" type="presParOf" srcId="{607705DC-7E62-41E2-B9D2-C029A2E08A12}" destId="{2E667027-DB98-47CD-831A-500F94ABA379}" srcOrd="1" destOrd="0" presId="urn:microsoft.com/office/officeart/2005/8/layout/chevron2"/>
    <dgm:cxn modelId="{57093B34-1B28-4777-B1D2-AF8E43DAB4CF}" type="presParOf" srcId="{948A9AEF-FB52-4775-B4AD-50134113EE27}" destId="{CD3F25CA-E79F-41C6-895F-71723289A578}" srcOrd="7" destOrd="0" presId="urn:microsoft.com/office/officeart/2005/8/layout/chevron2"/>
    <dgm:cxn modelId="{423BEF95-1862-4D42-8EEC-560825095055}" type="presParOf" srcId="{948A9AEF-FB52-4775-B4AD-50134113EE27}" destId="{98FCF997-0B8D-4E2D-92B0-B494563E0B2A}" srcOrd="8" destOrd="0" presId="urn:microsoft.com/office/officeart/2005/8/layout/chevron2"/>
    <dgm:cxn modelId="{4AED9AF8-3B8A-4AE8-81EC-73EC8D641ADA}" type="presParOf" srcId="{98FCF997-0B8D-4E2D-92B0-B494563E0B2A}" destId="{593AEA52-3DF9-46DD-BD64-FCF7F1138BF3}" srcOrd="0" destOrd="0" presId="urn:microsoft.com/office/officeart/2005/8/layout/chevron2"/>
    <dgm:cxn modelId="{5BE15AF0-ED8C-4FC2-9E26-148524EDC376}" type="presParOf" srcId="{98FCF997-0B8D-4E2D-92B0-B494563E0B2A}" destId="{B241859D-4F02-4AB2-860D-4B948C37EAD9}" srcOrd="1" destOrd="0" presId="urn:microsoft.com/office/officeart/2005/8/layout/chevron2"/>
    <dgm:cxn modelId="{2761BE21-C360-4BEB-92A4-D8035AE148DA}" type="presParOf" srcId="{948A9AEF-FB52-4775-B4AD-50134113EE27}" destId="{17863FD2-8F37-471F-9286-784376C4BD3F}" srcOrd="9" destOrd="0" presId="urn:microsoft.com/office/officeart/2005/8/layout/chevron2"/>
    <dgm:cxn modelId="{A8C73785-F41D-4162-BFF6-17ECB9D0002C}" type="presParOf" srcId="{948A9AEF-FB52-4775-B4AD-50134113EE27}" destId="{DE6C2FEC-523E-473B-8602-62790C0B072F}" srcOrd="10" destOrd="0" presId="urn:microsoft.com/office/officeart/2005/8/layout/chevron2"/>
    <dgm:cxn modelId="{8673CBB1-746F-4BF7-9BB9-A49019FFB355}" type="presParOf" srcId="{DE6C2FEC-523E-473B-8602-62790C0B072F}" destId="{13FCBD58-42B5-4DF7-9918-1678E095C729}" srcOrd="0" destOrd="0" presId="urn:microsoft.com/office/officeart/2005/8/layout/chevron2"/>
    <dgm:cxn modelId="{30A2EC5B-95A5-40BE-B32A-962512B7BBF8}" type="presParOf" srcId="{DE6C2FEC-523E-473B-8602-62790C0B072F}" destId="{8A91B49C-9684-4FFA-9117-943AF4550F8A}" srcOrd="1" destOrd="0" presId="urn:microsoft.com/office/officeart/2005/8/layout/chevron2"/>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36525314-CFA4-495A-96C0-CD9D5C886467}"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US"/>
        </a:p>
      </dgm:t>
    </dgm:pt>
    <dgm:pt modelId="{0CD05881-AAF7-4EA6-B18C-219FC9C512A4}">
      <dgm:prSet phldrT="[Text]"/>
      <dgm:spPr/>
      <dgm:t>
        <a:bodyPr/>
        <a:lstStyle/>
        <a:p>
          <a:r>
            <a:rPr lang="en-US">
              <a:latin typeface="Times New Roman" panose="02020603050405020304" pitchFamily="18" charset="0"/>
              <a:cs typeface="Times New Roman" panose="02020603050405020304" pitchFamily="18" charset="0"/>
            </a:rPr>
            <a:t>Strengths</a:t>
          </a:r>
        </a:p>
      </dgm:t>
    </dgm:pt>
    <dgm:pt modelId="{A316D452-F87D-4FB8-BD84-AA40EC81A3D6}" type="parTrans" cxnId="{E1C34EAF-5BCF-40A5-8FF5-0AB3F4DF2A99}">
      <dgm:prSet/>
      <dgm:spPr/>
      <dgm:t>
        <a:bodyPr/>
        <a:lstStyle/>
        <a:p>
          <a:endParaRPr lang="en-US">
            <a:latin typeface="Times New Roman" panose="02020603050405020304" pitchFamily="18" charset="0"/>
            <a:cs typeface="Times New Roman" panose="02020603050405020304" pitchFamily="18" charset="0"/>
          </a:endParaRPr>
        </a:p>
      </dgm:t>
    </dgm:pt>
    <dgm:pt modelId="{8E9E4F4D-CFDB-4CDD-96E2-7D54A4D922F9}" type="sibTrans" cxnId="{E1C34EAF-5BCF-40A5-8FF5-0AB3F4DF2A99}">
      <dgm:prSet/>
      <dgm:spPr/>
      <dgm:t>
        <a:bodyPr/>
        <a:lstStyle/>
        <a:p>
          <a:endParaRPr lang="en-US">
            <a:latin typeface="Times New Roman" panose="02020603050405020304" pitchFamily="18" charset="0"/>
            <a:cs typeface="Times New Roman" panose="02020603050405020304" pitchFamily="18" charset="0"/>
          </a:endParaRPr>
        </a:p>
      </dgm:t>
    </dgm:pt>
    <dgm:pt modelId="{67851F8B-D5BC-4B9F-8EFF-B967C92A8743}">
      <dgm:prSet phldrT="[Text]"/>
      <dgm:spPr/>
      <dgm:t>
        <a:bodyPr/>
        <a:lstStyle/>
        <a:p>
          <a:pPr>
            <a:buFont typeface="Symbol" panose="05050102010706020507" pitchFamily="18" charset="2"/>
            <a:buChar char=""/>
          </a:pPr>
          <a:r>
            <a:rPr lang="en-US">
              <a:latin typeface="Times New Roman" panose="02020603050405020304" pitchFamily="18" charset="0"/>
              <a:cs typeface="Times New Roman" panose="02020603050405020304" pitchFamily="18" charset="0"/>
            </a:rPr>
            <a:t>Great history and the oldest railway in the world </a:t>
          </a:r>
        </a:p>
      </dgm:t>
    </dgm:pt>
    <dgm:pt modelId="{46AE3499-C008-4C9F-9E28-CBC1D2D7E636}" type="parTrans" cxnId="{D248341A-F3C2-4FC4-94F4-5C6186F61871}">
      <dgm:prSet/>
      <dgm:spPr/>
      <dgm:t>
        <a:bodyPr/>
        <a:lstStyle/>
        <a:p>
          <a:endParaRPr lang="en-US">
            <a:latin typeface="Times New Roman" panose="02020603050405020304" pitchFamily="18" charset="0"/>
            <a:cs typeface="Times New Roman" panose="02020603050405020304" pitchFamily="18" charset="0"/>
          </a:endParaRPr>
        </a:p>
      </dgm:t>
    </dgm:pt>
    <dgm:pt modelId="{DBF00D54-2694-452D-8921-BCE3559598FA}" type="sibTrans" cxnId="{D248341A-F3C2-4FC4-94F4-5C6186F61871}">
      <dgm:prSet/>
      <dgm:spPr/>
      <dgm:t>
        <a:bodyPr/>
        <a:lstStyle/>
        <a:p>
          <a:endParaRPr lang="en-US">
            <a:latin typeface="Times New Roman" panose="02020603050405020304" pitchFamily="18" charset="0"/>
            <a:cs typeface="Times New Roman" panose="02020603050405020304" pitchFamily="18" charset="0"/>
          </a:endParaRPr>
        </a:p>
      </dgm:t>
    </dgm:pt>
    <dgm:pt modelId="{C3A8025E-5878-4AFF-B678-B50F20CE6C7E}">
      <dgm:prSet phldrT="[Text]"/>
      <dgm:spPr/>
      <dgm:t>
        <a:bodyPr/>
        <a:lstStyle/>
        <a:p>
          <a:r>
            <a:rPr lang="en-US">
              <a:latin typeface="Times New Roman" panose="02020603050405020304" pitchFamily="18" charset="0"/>
              <a:cs typeface="Times New Roman" panose="02020603050405020304" pitchFamily="18" charset="0"/>
            </a:rPr>
            <a:t>Weaknesses</a:t>
          </a:r>
        </a:p>
      </dgm:t>
    </dgm:pt>
    <dgm:pt modelId="{4B4E27D4-D94B-419C-82C8-E67EC731655E}" type="parTrans" cxnId="{1EAC109B-D7B2-4227-ADCA-289361BE7AAB}">
      <dgm:prSet/>
      <dgm:spPr/>
      <dgm:t>
        <a:bodyPr/>
        <a:lstStyle/>
        <a:p>
          <a:endParaRPr lang="en-US">
            <a:latin typeface="Times New Roman" panose="02020603050405020304" pitchFamily="18" charset="0"/>
            <a:cs typeface="Times New Roman" panose="02020603050405020304" pitchFamily="18" charset="0"/>
          </a:endParaRPr>
        </a:p>
      </dgm:t>
    </dgm:pt>
    <dgm:pt modelId="{18233985-B53D-4627-8551-B00A0118A1B0}" type="sibTrans" cxnId="{1EAC109B-D7B2-4227-ADCA-289361BE7AAB}">
      <dgm:prSet/>
      <dgm:spPr/>
      <dgm:t>
        <a:bodyPr/>
        <a:lstStyle/>
        <a:p>
          <a:endParaRPr lang="en-US">
            <a:latin typeface="Times New Roman" panose="02020603050405020304" pitchFamily="18" charset="0"/>
            <a:cs typeface="Times New Roman" panose="02020603050405020304" pitchFamily="18" charset="0"/>
          </a:endParaRPr>
        </a:p>
      </dgm:t>
    </dgm:pt>
    <dgm:pt modelId="{4E374CC4-A63E-42B6-A954-0F6F0B234A49}">
      <dgm:prSet phldrT="[Text]"/>
      <dgm:spPr/>
      <dgm:t>
        <a:bodyPr/>
        <a:lstStyle/>
        <a:p>
          <a:pPr>
            <a:buFont typeface="Symbol" panose="05050102010706020507" pitchFamily="18" charset="2"/>
            <a:buChar char=""/>
          </a:pPr>
          <a:r>
            <a:rPr lang="en-US">
              <a:latin typeface="Times New Roman" panose="02020603050405020304" pitchFamily="18" charset="0"/>
              <a:cs typeface="Times New Roman" panose="02020603050405020304" pitchFamily="18" charset="0"/>
            </a:rPr>
            <a:t>Initial laying of network has not played well</a:t>
          </a:r>
        </a:p>
      </dgm:t>
    </dgm:pt>
    <dgm:pt modelId="{C2941873-B1FD-40C5-9372-C5242D8EAFEA}" type="parTrans" cxnId="{751AEF81-81C5-438F-8CD5-27BC38F78DEF}">
      <dgm:prSet/>
      <dgm:spPr/>
      <dgm:t>
        <a:bodyPr/>
        <a:lstStyle/>
        <a:p>
          <a:endParaRPr lang="en-US">
            <a:latin typeface="Times New Roman" panose="02020603050405020304" pitchFamily="18" charset="0"/>
            <a:cs typeface="Times New Roman" panose="02020603050405020304" pitchFamily="18" charset="0"/>
          </a:endParaRPr>
        </a:p>
      </dgm:t>
    </dgm:pt>
    <dgm:pt modelId="{3A0221E0-49EB-4017-BA42-B1C926BA4A96}" type="sibTrans" cxnId="{751AEF81-81C5-438F-8CD5-27BC38F78DEF}">
      <dgm:prSet/>
      <dgm:spPr/>
      <dgm:t>
        <a:bodyPr/>
        <a:lstStyle/>
        <a:p>
          <a:endParaRPr lang="en-US">
            <a:latin typeface="Times New Roman" panose="02020603050405020304" pitchFamily="18" charset="0"/>
            <a:cs typeface="Times New Roman" panose="02020603050405020304" pitchFamily="18" charset="0"/>
          </a:endParaRPr>
        </a:p>
      </dgm:t>
    </dgm:pt>
    <dgm:pt modelId="{C5854CB8-A738-45BF-8176-D01C11A71626}">
      <dgm:prSet phldrT="[Text]"/>
      <dgm:spPr/>
      <dgm:t>
        <a:bodyPr/>
        <a:lstStyle/>
        <a:p>
          <a:r>
            <a:rPr lang="en-US">
              <a:latin typeface="Times New Roman" panose="02020603050405020304" pitchFamily="18" charset="0"/>
              <a:cs typeface="Times New Roman" panose="02020603050405020304" pitchFamily="18" charset="0"/>
            </a:rPr>
            <a:t>Oppotunities</a:t>
          </a:r>
        </a:p>
      </dgm:t>
    </dgm:pt>
    <dgm:pt modelId="{B9C622B3-9232-48A0-AB58-37E8454A5674}" type="parTrans" cxnId="{9216BC67-7BD1-43DC-8CE0-77E785F1A875}">
      <dgm:prSet/>
      <dgm:spPr/>
      <dgm:t>
        <a:bodyPr/>
        <a:lstStyle/>
        <a:p>
          <a:endParaRPr lang="en-US">
            <a:latin typeface="Times New Roman" panose="02020603050405020304" pitchFamily="18" charset="0"/>
            <a:cs typeface="Times New Roman" panose="02020603050405020304" pitchFamily="18" charset="0"/>
          </a:endParaRPr>
        </a:p>
      </dgm:t>
    </dgm:pt>
    <dgm:pt modelId="{16E0D31C-0B4B-40A9-8716-7042757DF64D}" type="sibTrans" cxnId="{9216BC67-7BD1-43DC-8CE0-77E785F1A875}">
      <dgm:prSet/>
      <dgm:spPr/>
      <dgm:t>
        <a:bodyPr/>
        <a:lstStyle/>
        <a:p>
          <a:endParaRPr lang="en-US">
            <a:latin typeface="Times New Roman" panose="02020603050405020304" pitchFamily="18" charset="0"/>
            <a:cs typeface="Times New Roman" panose="02020603050405020304" pitchFamily="18" charset="0"/>
          </a:endParaRPr>
        </a:p>
      </dgm:t>
    </dgm:pt>
    <dgm:pt modelId="{814E9045-630D-4DA6-9D1D-A75E0B0DBEF6}">
      <dgm:prSet phldrT="[Text]"/>
      <dgm:spPr/>
      <dgm:t>
        <a:bodyPr/>
        <a:lstStyle/>
        <a:p>
          <a:pPr>
            <a:buFont typeface="Symbol" panose="05050102010706020507" pitchFamily="18" charset="2"/>
            <a:buChar char=""/>
          </a:pPr>
          <a:r>
            <a:rPr lang="en-US">
              <a:latin typeface="Times New Roman" panose="02020603050405020304" pitchFamily="18" charset="0"/>
              <a:cs typeface="Times New Roman" panose="02020603050405020304" pitchFamily="18" charset="0"/>
            </a:rPr>
            <a:t>Technological development in the railway industry </a:t>
          </a:r>
        </a:p>
      </dgm:t>
    </dgm:pt>
    <dgm:pt modelId="{5E8F406B-D9D4-4093-A5B4-C26A61B3574F}" type="parTrans" cxnId="{455C92CA-1D6D-4A77-8C05-A77B9C9EF9F1}">
      <dgm:prSet/>
      <dgm:spPr/>
      <dgm:t>
        <a:bodyPr/>
        <a:lstStyle/>
        <a:p>
          <a:endParaRPr lang="en-US">
            <a:latin typeface="Times New Roman" panose="02020603050405020304" pitchFamily="18" charset="0"/>
            <a:cs typeface="Times New Roman" panose="02020603050405020304" pitchFamily="18" charset="0"/>
          </a:endParaRPr>
        </a:p>
      </dgm:t>
    </dgm:pt>
    <dgm:pt modelId="{DE181D30-0BBF-47DA-8A93-E82AEE656F86}" type="sibTrans" cxnId="{455C92CA-1D6D-4A77-8C05-A77B9C9EF9F1}">
      <dgm:prSet/>
      <dgm:spPr/>
      <dgm:t>
        <a:bodyPr/>
        <a:lstStyle/>
        <a:p>
          <a:endParaRPr lang="en-US">
            <a:latin typeface="Times New Roman" panose="02020603050405020304" pitchFamily="18" charset="0"/>
            <a:cs typeface="Times New Roman" panose="02020603050405020304" pitchFamily="18" charset="0"/>
          </a:endParaRPr>
        </a:p>
      </dgm:t>
    </dgm:pt>
    <dgm:pt modelId="{6EF76469-C79F-4F94-946E-7CE7366636F0}">
      <dgm:prSet/>
      <dgm:spPr/>
      <dgm:t>
        <a:bodyPr/>
        <a:lstStyle/>
        <a:p>
          <a:pPr>
            <a:buFont typeface="Symbol" panose="05050102010706020507" pitchFamily="18" charset="2"/>
            <a:buChar char=""/>
          </a:pPr>
          <a:r>
            <a:rPr lang="en-US">
              <a:latin typeface="Times New Roman" panose="02020603050405020304" pitchFamily="18" charset="0"/>
              <a:cs typeface="Times New Roman" panose="02020603050405020304" pitchFamily="18" charset="0"/>
            </a:rPr>
            <a:t>Contributing to the economy (£43 billion in GVA to revenue, 710 000 jobs and £14 billion in tax revenue)</a:t>
          </a:r>
        </a:p>
      </dgm:t>
    </dgm:pt>
    <dgm:pt modelId="{CE31E5E8-890D-4105-9D74-B130214C0D44}" type="parTrans" cxnId="{7322EC8E-2142-4BF9-8B51-3F0C1298BF14}">
      <dgm:prSet/>
      <dgm:spPr/>
      <dgm:t>
        <a:bodyPr/>
        <a:lstStyle/>
        <a:p>
          <a:endParaRPr lang="en-US">
            <a:latin typeface="Times New Roman" panose="02020603050405020304" pitchFamily="18" charset="0"/>
            <a:cs typeface="Times New Roman" panose="02020603050405020304" pitchFamily="18" charset="0"/>
          </a:endParaRPr>
        </a:p>
      </dgm:t>
    </dgm:pt>
    <dgm:pt modelId="{DB871366-B93F-4B08-8D42-737AE3000300}" type="sibTrans" cxnId="{7322EC8E-2142-4BF9-8B51-3F0C1298BF14}">
      <dgm:prSet/>
      <dgm:spPr/>
      <dgm:t>
        <a:bodyPr/>
        <a:lstStyle/>
        <a:p>
          <a:endParaRPr lang="en-US">
            <a:latin typeface="Times New Roman" panose="02020603050405020304" pitchFamily="18" charset="0"/>
            <a:cs typeface="Times New Roman" panose="02020603050405020304" pitchFamily="18" charset="0"/>
          </a:endParaRPr>
        </a:p>
      </dgm:t>
    </dgm:pt>
    <dgm:pt modelId="{ACF11272-804A-4C2C-88FB-74273ABD723E}">
      <dgm:prSet/>
      <dgm:spPr/>
      <dgm:t>
        <a:bodyPr/>
        <a:lstStyle/>
        <a:p>
          <a:pPr>
            <a:buFont typeface="Symbol" panose="05050102010706020507" pitchFamily="18" charset="2"/>
            <a:buChar char=""/>
          </a:pPr>
          <a:r>
            <a:rPr lang="en-US">
              <a:latin typeface="Times New Roman" panose="02020603050405020304" pitchFamily="18" charset="0"/>
              <a:cs typeface="Times New Roman" panose="02020603050405020304" pitchFamily="18" charset="0"/>
            </a:rPr>
            <a:t>Experienced workforce </a:t>
          </a:r>
        </a:p>
      </dgm:t>
    </dgm:pt>
    <dgm:pt modelId="{4EB724F7-09FA-46C8-83EA-CCB16F02332C}" type="parTrans" cxnId="{8804CC6B-B004-41DD-BF67-975FF208A106}">
      <dgm:prSet/>
      <dgm:spPr/>
      <dgm:t>
        <a:bodyPr/>
        <a:lstStyle/>
        <a:p>
          <a:endParaRPr lang="en-US">
            <a:latin typeface="Times New Roman" panose="02020603050405020304" pitchFamily="18" charset="0"/>
            <a:cs typeface="Times New Roman" panose="02020603050405020304" pitchFamily="18" charset="0"/>
          </a:endParaRPr>
        </a:p>
      </dgm:t>
    </dgm:pt>
    <dgm:pt modelId="{945B9129-7074-4855-BD18-4EFF488075A1}" type="sibTrans" cxnId="{8804CC6B-B004-41DD-BF67-975FF208A106}">
      <dgm:prSet/>
      <dgm:spPr/>
      <dgm:t>
        <a:bodyPr/>
        <a:lstStyle/>
        <a:p>
          <a:endParaRPr lang="en-US">
            <a:latin typeface="Times New Roman" panose="02020603050405020304" pitchFamily="18" charset="0"/>
            <a:cs typeface="Times New Roman" panose="02020603050405020304" pitchFamily="18" charset="0"/>
          </a:endParaRPr>
        </a:p>
      </dgm:t>
    </dgm:pt>
    <dgm:pt modelId="{20000689-52E2-4C5B-9528-D5A6CBCD0EF9}">
      <dgm:prSet/>
      <dgm:spPr/>
      <dgm:t>
        <a:bodyPr/>
        <a:lstStyle/>
        <a:p>
          <a:pPr>
            <a:buFont typeface="Symbol" panose="05050102010706020507" pitchFamily="18" charset="2"/>
            <a:buChar char=""/>
          </a:pPr>
          <a:r>
            <a:rPr lang="en-US">
              <a:latin typeface="Times New Roman" panose="02020603050405020304" pitchFamily="18" charset="0"/>
              <a:cs typeface="Times New Roman" panose="02020603050405020304" pitchFamily="18" charset="0"/>
            </a:rPr>
            <a:t>Political stability and funding for the development </a:t>
          </a:r>
        </a:p>
      </dgm:t>
    </dgm:pt>
    <dgm:pt modelId="{6C0CC2EA-E570-4324-B29F-3920F29F671A}" type="parTrans" cxnId="{191C8589-29D9-42E6-9E14-282FEF9C8D17}">
      <dgm:prSet/>
      <dgm:spPr/>
      <dgm:t>
        <a:bodyPr/>
        <a:lstStyle/>
        <a:p>
          <a:endParaRPr lang="en-US">
            <a:latin typeface="Times New Roman" panose="02020603050405020304" pitchFamily="18" charset="0"/>
            <a:cs typeface="Times New Roman" panose="02020603050405020304" pitchFamily="18" charset="0"/>
          </a:endParaRPr>
        </a:p>
      </dgm:t>
    </dgm:pt>
    <dgm:pt modelId="{2EBD3052-70A5-406F-AB73-C11D678B65D3}" type="sibTrans" cxnId="{191C8589-29D9-42E6-9E14-282FEF9C8D17}">
      <dgm:prSet/>
      <dgm:spPr/>
      <dgm:t>
        <a:bodyPr/>
        <a:lstStyle/>
        <a:p>
          <a:endParaRPr lang="en-US">
            <a:latin typeface="Times New Roman" panose="02020603050405020304" pitchFamily="18" charset="0"/>
            <a:cs typeface="Times New Roman" panose="02020603050405020304" pitchFamily="18" charset="0"/>
          </a:endParaRPr>
        </a:p>
      </dgm:t>
    </dgm:pt>
    <dgm:pt modelId="{0DBF5FE7-9A23-4FEB-AB3E-C620A99986BD}">
      <dgm:prSet/>
      <dgm:spPr/>
      <dgm:t>
        <a:bodyPr/>
        <a:lstStyle/>
        <a:p>
          <a:pPr>
            <a:buFont typeface="Symbol" panose="05050102010706020507" pitchFamily="18" charset="2"/>
            <a:buChar char=""/>
          </a:pPr>
          <a:r>
            <a:rPr lang="en-US">
              <a:latin typeface="Times New Roman" panose="02020603050405020304" pitchFamily="18" charset="0"/>
              <a:cs typeface="Times New Roman" panose="02020603050405020304" pitchFamily="18" charset="0"/>
            </a:rPr>
            <a:t>Desires in changing and applying technological measures </a:t>
          </a:r>
        </a:p>
      </dgm:t>
    </dgm:pt>
    <dgm:pt modelId="{A24E7B9D-F285-4704-A4A0-3D231EF1D744}" type="parTrans" cxnId="{5F818EB5-1473-4BE0-9357-F155F2897A7A}">
      <dgm:prSet/>
      <dgm:spPr/>
      <dgm:t>
        <a:bodyPr/>
        <a:lstStyle/>
        <a:p>
          <a:endParaRPr lang="en-US">
            <a:latin typeface="Times New Roman" panose="02020603050405020304" pitchFamily="18" charset="0"/>
            <a:cs typeface="Times New Roman" panose="02020603050405020304" pitchFamily="18" charset="0"/>
          </a:endParaRPr>
        </a:p>
      </dgm:t>
    </dgm:pt>
    <dgm:pt modelId="{FE2B163A-0795-4C5F-AAB5-2CB474E0619D}" type="sibTrans" cxnId="{5F818EB5-1473-4BE0-9357-F155F2897A7A}">
      <dgm:prSet/>
      <dgm:spPr/>
      <dgm:t>
        <a:bodyPr/>
        <a:lstStyle/>
        <a:p>
          <a:endParaRPr lang="en-US">
            <a:latin typeface="Times New Roman" panose="02020603050405020304" pitchFamily="18" charset="0"/>
            <a:cs typeface="Times New Roman" panose="02020603050405020304" pitchFamily="18" charset="0"/>
          </a:endParaRPr>
        </a:p>
      </dgm:t>
    </dgm:pt>
    <dgm:pt modelId="{682A84AB-86D7-4FC4-9776-18723B8A9EE3}">
      <dgm:prSet/>
      <dgm:spPr/>
      <dgm:t>
        <a:bodyPr/>
        <a:lstStyle/>
        <a:p>
          <a:pPr>
            <a:buFont typeface="Symbol" panose="05050102010706020507" pitchFamily="18" charset="2"/>
            <a:buChar char=""/>
          </a:pPr>
          <a:r>
            <a:rPr lang="en-US">
              <a:latin typeface="Times New Roman" panose="02020603050405020304" pitchFamily="18" charset="0"/>
              <a:cs typeface="Times New Roman" panose="02020603050405020304" pitchFamily="18" charset="0"/>
            </a:rPr>
            <a:t>No much innovations and changes in the railway system </a:t>
          </a:r>
        </a:p>
      </dgm:t>
    </dgm:pt>
    <dgm:pt modelId="{CE2D60F2-3C2A-4B4E-BFD3-D87AA339AEDF}" type="parTrans" cxnId="{12C9E511-8513-4533-87C9-D065282F8FDB}">
      <dgm:prSet/>
      <dgm:spPr/>
      <dgm:t>
        <a:bodyPr/>
        <a:lstStyle/>
        <a:p>
          <a:endParaRPr lang="en-US">
            <a:latin typeface="Times New Roman" panose="02020603050405020304" pitchFamily="18" charset="0"/>
            <a:cs typeface="Times New Roman" panose="02020603050405020304" pitchFamily="18" charset="0"/>
          </a:endParaRPr>
        </a:p>
      </dgm:t>
    </dgm:pt>
    <dgm:pt modelId="{AE9E2BDD-C54F-4094-A67D-F63353753E1A}" type="sibTrans" cxnId="{12C9E511-8513-4533-87C9-D065282F8FDB}">
      <dgm:prSet/>
      <dgm:spPr/>
      <dgm:t>
        <a:bodyPr/>
        <a:lstStyle/>
        <a:p>
          <a:endParaRPr lang="en-US">
            <a:latin typeface="Times New Roman" panose="02020603050405020304" pitchFamily="18" charset="0"/>
            <a:cs typeface="Times New Roman" panose="02020603050405020304" pitchFamily="18" charset="0"/>
          </a:endParaRPr>
        </a:p>
      </dgm:t>
    </dgm:pt>
    <dgm:pt modelId="{BD1A1EA1-99EA-49AE-9601-13FB1B4CD983}">
      <dgm:prSet/>
      <dgm:spPr/>
      <dgm:t>
        <a:bodyPr/>
        <a:lstStyle/>
        <a:p>
          <a:pPr>
            <a:buFont typeface="Symbol" panose="05050102010706020507" pitchFamily="18" charset="2"/>
            <a:buChar char=""/>
          </a:pPr>
          <a:r>
            <a:rPr lang="en-US">
              <a:latin typeface="Times New Roman" panose="02020603050405020304" pitchFamily="18" charset="0"/>
              <a:cs typeface="Times New Roman" panose="02020603050405020304" pitchFamily="18" charset="0"/>
            </a:rPr>
            <a:t>Traditional thoughts and acting patterns are still remaining in the sector </a:t>
          </a:r>
        </a:p>
      </dgm:t>
    </dgm:pt>
    <dgm:pt modelId="{3A975E6E-B470-4195-A25F-1C9602A7E67A}" type="parTrans" cxnId="{3FCED552-F7DA-4CE3-BCF0-936C64B8AB69}">
      <dgm:prSet/>
      <dgm:spPr/>
      <dgm:t>
        <a:bodyPr/>
        <a:lstStyle/>
        <a:p>
          <a:endParaRPr lang="en-US">
            <a:latin typeface="Times New Roman" panose="02020603050405020304" pitchFamily="18" charset="0"/>
            <a:cs typeface="Times New Roman" panose="02020603050405020304" pitchFamily="18" charset="0"/>
          </a:endParaRPr>
        </a:p>
      </dgm:t>
    </dgm:pt>
    <dgm:pt modelId="{DA4F9BB0-0B8A-47F3-8B42-FE0E6DCEF7C5}" type="sibTrans" cxnId="{3FCED552-F7DA-4CE3-BCF0-936C64B8AB69}">
      <dgm:prSet/>
      <dgm:spPr/>
      <dgm:t>
        <a:bodyPr/>
        <a:lstStyle/>
        <a:p>
          <a:endParaRPr lang="en-US">
            <a:latin typeface="Times New Roman" panose="02020603050405020304" pitchFamily="18" charset="0"/>
            <a:cs typeface="Times New Roman" panose="02020603050405020304" pitchFamily="18" charset="0"/>
          </a:endParaRPr>
        </a:p>
      </dgm:t>
    </dgm:pt>
    <dgm:pt modelId="{62C936E7-E8B9-4E55-8CA7-00BAFDB387CF}">
      <dgm:prSet/>
      <dgm:spPr/>
      <dgm:t>
        <a:bodyPr/>
        <a:lstStyle/>
        <a:p>
          <a:pPr>
            <a:buFont typeface="Symbol" panose="05050102010706020507" pitchFamily="18" charset="2"/>
            <a:buChar char=""/>
          </a:pPr>
          <a:r>
            <a:rPr lang="en-US">
              <a:latin typeface="Times New Roman" panose="02020603050405020304" pitchFamily="18" charset="0"/>
              <a:cs typeface="Times New Roman" panose="02020603050405020304" pitchFamily="18" charset="0"/>
            </a:rPr>
            <a:t>Large tracks are leaving redundant </a:t>
          </a:r>
        </a:p>
      </dgm:t>
    </dgm:pt>
    <dgm:pt modelId="{19B8C46B-DF9A-4D96-BD9E-1F8652F6AB1D}" type="parTrans" cxnId="{BAF0D9C1-C06A-4978-86F7-89BBA0D38169}">
      <dgm:prSet/>
      <dgm:spPr/>
      <dgm:t>
        <a:bodyPr/>
        <a:lstStyle/>
        <a:p>
          <a:endParaRPr lang="en-US">
            <a:latin typeface="Times New Roman" panose="02020603050405020304" pitchFamily="18" charset="0"/>
            <a:cs typeface="Times New Roman" panose="02020603050405020304" pitchFamily="18" charset="0"/>
          </a:endParaRPr>
        </a:p>
      </dgm:t>
    </dgm:pt>
    <dgm:pt modelId="{D35D4149-CE50-4D09-A8C6-6D5FD6F58AEF}" type="sibTrans" cxnId="{BAF0D9C1-C06A-4978-86F7-89BBA0D38169}">
      <dgm:prSet/>
      <dgm:spPr/>
      <dgm:t>
        <a:bodyPr/>
        <a:lstStyle/>
        <a:p>
          <a:endParaRPr lang="en-US">
            <a:latin typeface="Times New Roman" panose="02020603050405020304" pitchFamily="18" charset="0"/>
            <a:cs typeface="Times New Roman" panose="02020603050405020304" pitchFamily="18" charset="0"/>
          </a:endParaRPr>
        </a:p>
      </dgm:t>
    </dgm:pt>
    <dgm:pt modelId="{DAB2017D-D318-40A1-9F71-6065B4CE9F22}">
      <dgm:prSet/>
      <dgm:spPr/>
      <dgm:t>
        <a:bodyPr/>
        <a:lstStyle/>
        <a:p>
          <a:pPr>
            <a:buFont typeface="Symbol" panose="05050102010706020507" pitchFamily="18" charset="2"/>
            <a:buChar char=""/>
          </a:pPr>
          <a:r>
            <a:rPr lang="en-US">
              <a:latin typeface="Times New Roman" panose="02020603050405020304" pitchFamily="18" charset="0"/>
              <a:cs typeface="Times New Roman" panose="02020603050405020304" pitchFamily="18" charset="0"/>
            </a:rPr>
            <a:t>Individual requirements cannot be fulfilled </a:t>
          </a:r>
        </a:p>
      </dgm:t>
    </dgm:pt>
    <dgm:pt modelId="{414ED124-AFFE-4811-80D2-732B1BD19E83}" type="parTrans" cxnId="{777FD457-B847-4FC1-B635-BA51175742AE}">
      <dgm:prSet/>
      <dgm:spPr/>
      <dgm:t>
        <a:bodyPr/>
        <a:lstStyle/>
        <a:p>
          <a:endParaRPr lang="en-US">
            <a:latin typeface="Times New Roman" panose="02020603050405020304" pitchFamily="18" charset="0"/>
            <a:cs typeface="Times New Roman" panose="02020603050405020304" pitchFamily="18" charset="0"/>
          </a:endParaRPr>
        </a:p>
      </dgm:t>
    </dgm:pt>
    <dgm:pt modelId="{70192551-3C00-46E3-97DF-0EBF4A27BE05}" type="sibTrans" cxnId="{777FD457-B847-4FC1-B635-BA51175742AE}">
      <dgm:prSet/>
      <dgm:spPr/>
      <dgm:t>
        <a:bodyPr/>
        <a:lstStyle/>
        <a:p>
          <a:endParaRPr lang="en-US">
            <a:latin typeface="Times New Roman" panose="02020603050405020304" pitchFamily="18" charset="0"/>
            <a:cs typeface="Times New Roman" panose="02020603050405020304" pitchFamily="18" charset="0"/>
          </a:endParaRPr>
        </a:p>
      </dgm:t>
    </dgm:pt>
    <dgm:pt modelId="{41380406-CCA4-4ED7-97FE-4648A19E3931}">
      <dgm:prSet/>
      <dgm:spPr/>
      <dgm:t>
        <a:bodyPr/>
        <a:lstStyle/>
        <a:p>
          <a:pPr>
            <a:buFont typeface="Symbol" panose="05050102010706020507" pitchFamily="18" charset="2"/>
            <a:buChar char=""/>
          </a:pPr>
          <a:r>
            <a:rPr lang="en-US">
              <a:latin typeface="Times New Roman" panose="02020603050405020304" pitchFamily="18" charset="0"/>
              <a:cs typeface="Times New Roman" panose="02020603050405020304" pitchFamily="18" charset="0"/>
            </a:rPr>
            <a:t>Government desire for a world class railway </a:t>
          </a:r>
        </a:p>
      </dgm:t>
    </dgm:pt>
    <dgm:pt modelId="{53F44510-D961-482D-A462-EB5A33C1EB4C}" type="parTrans" cxnId="{E52A952D-90BE-4D32-8E92-B086EB326213}">
      <dgm:prSet/>
      <dgm:spPr/>
      <dgm:t>
        <a:bodyPr/>
        <a:lstStyle/>
        <a:p>
          <a:endParaRPr lang="en-US">
            <a:latin typeface="Times New Roman" panose="02020603050405020304" pitchFamily="18" charset="0"/>
            <a:cs typeface="Times New Roman" panose="02020603050405020304" pitchFamily="18" charset="0"/>
          </a:endParaRPr>
        </a:p>
      </dgm:t>
    </dgm:pt>
    <dgm:pt modelId="{8928DCAC-5C32-4723-8881-78120B1BD4A8}" type="sibTrans" cxnId="{E52A952D-90BE-4D32-8E92-B086EB326213}">
      <dgm:prSet/>
      <dgm:spPr/>
      <dgm:t>
        <a:bodyPr/>
        <a:lstStyle/>
        <a:p>
          <a:endParaRPr lang="en-US">
            <a:latin typeface="Times New Roman" panose="02020603050405020304" pitchFamily="18" charset="0"/>
            <a:cs typeface="Times New Roman" panose="02020603050405020304" pitchFamily="18" charset="0"/>
          </a:endParaRPr>
        </a:p>
      </dgm:t>
    </dgm:pt>
    <dgm:pt modelId="{EDA07AF8-E9FF-4E13-8178-34B2CAD3ABB6}">
      <dgm:prSet/>
      <dgm:spPr/>
      <dgm:t>
        <a:bodyPr/>
        <a:lstStyle/>
        <a:p>
          <a:pPr>
            <a:buFont typeface="Symbol" panose="05050102010706020507" pitchFamily="18" charset="2"/>
            <a:buChar char=""/>
          </a:pPr>
          <a:r>
            <a:rPr lang="en-US">
              <a:latin typeface="Times New Roman" panose="02020603050405020304" pitchFamily="18" charset="0"/>
              <a:cs typeface="Times New Roman" panose="02020603050405020304" pitchFamily="18" charset="0"/>
            </a:rPr>
            <a:t>Investments are increasing from the private sector </a:t>
          </a:r>
        </a:p>
      </dgm:t>
    </dgm:pt>
    <dgm:pt modelId="{1DCA6C73-4B61-45D4-AD14-B036CBDE891E}" type="parTrans" cxnId="{3678C48F-F48D-40D7-98CF-57AC25B970B4}">
      <dgm:prSet/>
      <dgm:spPr/>
      <dgm:t>
        <a:bodyPr/>
        <a:lstStyle/>
        <a:p>
          <a:endParaRPr lang="en-US">
            <a:latin typeface="Times New Roman" panose="02020603050405020304" pitchFamily="18" charset="0"/>
            <a:cs typeface="Times New Roman" panose="02020603050405020304" pitchFamily="18" charset="0"/>
          </a:endParaRPr>
        </a:p>
      </dgm:t>
    </dgm:pt>
    <dgm:pt modelId="{4BA7826B-F677-4047-8252-1737B712EB42}" type="sibTrans" cxnId="{3678C48F-F48D-40D7-98CF-57AC25B970B4}">
      <dgm:prSet/>
      <dgm:spPr/>
      <dgm:t>
        <a:bodyPr/>
        <a:lstStyle/>
        <a:p>
          <a:endParaRPr lang="en-US">
            <a:latin typeface="Times New Roman" panose="02020603050405020304" pitchFamily="18" charset="0"/>
            <a:cs typeface="Times New Roman" panose="02020603050405020304" pitchFamily="18" charset="0"/>
          </a:endParaRPr>
        </a:p>
      </dgm:t>
    </dgm:pt>
    <dgm:pt modelId="{28BEC104-DF5B-4445-9BE2-11086108A3EA}">
      <dgm:prSet/>
      <dgm:spPr/>
      <dgm:t>
        <a:bodyPr/>
        <a:lstStyle/>
        <a:p>
          <a:r>
            <a:rPr lang="en-US">
              <a:latin typeface="Times New Roman" panose="02020603050405020304" pitchFamily="18" charset="0"/>
              <a:cs typeface="Times New Roman" panose="02020603050405020304" pitchFamily="18" charset="0"/>
            </a:rPr>
            <a:t>Industrialization and globalization </a:t>
          </a:r>
        </a:p>
      </dgm:t>
    </dgm:pt>
    <dgm:pt modelId="{7D4E2C44-8CFB-45D2-8A30-B1019DF009E1}" type="parTrans" cxnId="{EBE126BB-B4AC-4E5E-BC40-6BBA63DFF410}">
      <dgm:prSet/>
      <dgm:spPr/>
      <dgm:t>
        <a:bodyPr/>
        <a:lstStyle/>
        <a:p>
          <a:endParaRPr lang="en-US">
            <a:latin typeface="Times New Roman" panose="02020603050405020304" pitchFamily="18" charset="0"/>
            <a:cs typeface="Times New Roman" panose="02020603050405020304" pitchFamily="18" charset="0"/>
          </a:endParaRPr>
        </a:p>
      </dgm:t>
    </dgm:pt>
    <dgm:pt modelId="{95FAE45D-F663-4DAA-8217-8BB186CBFA2B}" type="sibTrans" cxnId="{EBE126BB-B4AC-4E5E-BC40-6BBA63DFF410}">
      <dgm:prSet/>
      <dgm:spPr/>
      <dgm:t>
        <a:bodyPr/>
        <a:lstStyle/>
        <a:p>
          <a:endParaRPr lang="en-US">
            <a:latin typeface="Times New Roman" panose="02020603050405020304" pitchFamily="18" charset="0"/>
            <a:cs typeface="Times New Roman" panose="02020603050405020304" pitchFamily="18" charset="0"/>
          </a:endParaRPr>
        </a:p>
      </dgm:t>
    </dgm:pt>
    <dgm:pt modelId="{0A91FD9B-7B58-4DE8-9B69-48A270A0C896}">
      <dgm:prSet/>
      <dgm:spPr/>
      <dgm:t>
        <a:bodyPr/>
        <a:lstStyle/>
        <a:p>
          <a:r>
            <a:rPr lang="en-US">
              <a:latin typeface="Times New Roman" panose="02020603050405020304" pitchFamily="18" charset="0"/>
              <a:cs typeface="Times New Roman" panose="02020603050405020304" pitchFamily="18" charset="0"/>
            </a:rPr>
            <a:t>Threats</a:t>
          </a:r>
        </a:p>
      </dgm:t>
    </dgm:pt>
    <dgm:pt modelId="{5CE18BE7-2E57-45A2-B5B5-FD82A1C07E20}" type="parTrans" cxnId="{5BC9BAE1-01E8-4550-ACA4-272CDEF72CCD}">
      <dgm:prSet/>
      <dgm:spPr/>
      <dgm:t>
        <a:bodyPr/>
        <a:lstStyle/>
        <a:p>
          <a:endParaRPr lang="en-US">
            <a:latin typeface="Times New Roman" panose="02020603050405020304" pitchFamily="18" charset="0"/>
            <a:cs typeface="Times New Roman" panose="02020603050405020304" pitchFamily="18" charset="0"/>
          </a:endParaRPr>
        </a:p>
      </dgm:t>
    </dgm:pt>
    <dgm:pt modelId="{4FBC4829-05AF-495A-82A7-EC3A4B6182DA}" type="sibTrans" cxnId="{5BC9BAE1-01E8-4550-ACA4-272CDEF72CCD}">
      <dgm:prSet/>
      <dgm:spPr/>
      <dgm:t>
        <a:bodyPr/>
        <a:lstStyle/>
        <a:p>
          <a:endParaRPr lang="en-US">
            <a:latin typeface="Times New Roman" panose="02020603050405020304" pitchFamily="18" charset="0"/>
            <a:cs typeface="Times New Roman" panose="02020603050405020304" pitchFamily="18" charset="0"/>
          </a:endParaRPr>
        </a:p>
      </dgm:t>
    </dgm:pt>
    <dgm:pt modelId="{A3A02864-DFBA-40BB-A0A6-97B5205A1DF5}">
      <dgm:prSet/>
      <dgm:spPr/>
      <dgm:t>
        <a:bodyPr/>
        <a:lstStyle/>
        <a:p>
          <a:pPr>
            <a:buFont typeface="Symbol" panose="05050102010706020507" pitchFamily="18" charset="2"/>
            <a:buChar char=""/>
          </a:pPr>
          <a:r>
            <a:rPr lang="en-US">
              <a:latin typeface="Times New Roman" panose="02020603050405020304" pitchFamily="18" charset="0"/>
              <a:cs typeface="Times New Roman" panose="02020603050405020304" pitchFamily="18" charset="0"/>
            </a:rPr>
            <a:t>Cyber-attacks are increasing concerning on security in railway in UK</a:t>
          </a:r>
        </a:p>
      </dgm:t>
    </dgm:pt>
    <dgm:pt modelId="{7C888E48-9A24-4FFB-8988-BA05C26ABE28}" type="parTrans" cxnId="{08527343-8D60-44EF-85A0-9CC963C34011}">
      <dgm:prSet/>
      <dgm:spPr/>
      <dgm:t>
        <a:bodyPr/>
        <a:lstStyle/>
        <a:p>
          <a:endParaRPr lang="en-US">
            <a:latin typeface="Times New Roman" panose="02020603050405020304" pitchFamily="18" charset="0"/>
            <a:cs typeface="Times New Roman" panose="02020603050405020304" pitchFamily="18" charset="0"/>
          </a:endParaRPr>
        </a:p>
      </dgm:t>
    </dgm:pt>
    <dgm:pt modelId="{2F9E443A-E55C-4C20-B1D5-8CFAA2387C8A}" type="sibTrans" cxnId="{08527343-8D60-44EF-85A0-9CC963C34011}">
      <dgm:prSet/>
      <dgm:spPr/>
      <dgm:t>
        <a:bodyPr/>
        <a:lstStyle/>
        <a:p>
          <a:endParaRPr lang="en-US">
            <a:latin typeface="Times New Roman" panose="02020603050405020304" pitchFamily="18" charset="0"/>
            <a:cs typeface="Times New Roman" panose="02020603050405020304" pitchFamily="18" charset="0"/>
          </a:endParaRPr>
        </a:p>
      </dgm:t>
    </dgm:pt>
    <dgm:pt modelId="{5ECCE47C-3E2A-4594-AE06-6C593305CC0E}">
      <dgm:prSet/>
      <dgm:spPr/>
      <dgm:t>
        <a:bodyPr/>
        <a:lstStyle/>
        <a:p>
          <a:pPr>
            <a:buFont typeface="Symbol" panose="05050102010706020507" pitchFamily="18" charset="2"/>
            <a:buChar char=""/>
          </a:pPr>
          <a:r>
            <a:rPr lang="en-US">
              <a:latin typeface="Times New Roman" panose="02020603050405020304" pitchFamily="18" charset="0"/>
              <a:cs typeface="Times New Roman" panose="02020603050405020304" pitchFamily="18" charset="0"/>
            </a:rPr>
            <a:t>Competition with other countries in Europe and Asia as UK is still lagging behind these in railway systems </a:t>
          </a:r>
        </a:p>
      </dgm:t>
    </dgm:pt>
    <dgm:pt modelId="{739D1456-BE80-420A-A623-841ECBBC3BAB}" type="parTrans" cxnId="{CDEFE3EE-5BF6-4CD8-86B1-F446DCE99378}">
      <dgm:prSet/>
      <dgm:spPr/>
      <dgm:t>
        <a:bodyPr/>
        <a:lstStyle/>
        <a:p>
          <a:endParaRPr lang="en-US">
            <a:latin typeface="Times New Roman" panose="02020603050405020304" pitchFamily="18" charset="0"/>
            <a:cs typeface="Times New Roman" panose="02020603050405020304" pitchFamily="18" charset="0"/>
          </a:endParaRPr>
        </a:p>
      </dgm:t>
    </dgm:pt>
    <dgm:pt modelId="{D7725237-0706-487C-ACB1-AA3DED307AD0}" type="sibTrans" cxnId="{CDEFE3EE-5BF6-4CD8-86B1-F446DCE99378}">
      <dgm:prSet/>
      <dgm:spPr/>
      <dgm:t>
        <a:bodyPr/>
        <a:lstStyle/>
        <a:p>
          <a:endParaRPr lang="en-US">
            <a:latin typeface="Times New Roman" panose="02020603050405020304" pitchFamily="18" charset="0"/>
            <a:cs typeface="Times New Roman" panose="02020603050405020304" pitchFamily="18" charset="0"/>
          </a:endParaRPr>
        </a:p>
      </dgm:t>
    </dgm:pt>
    <dgm:pt modelId="{23F1DC9F-4397-471E-A286-358B5FAB7356}">
      <dgm:prSet/>
      <dgm:spPr/>
      <dgm:t>
        <a:bodyPr/>
        <a:lstStyle/>
        <a:p>
          <a:pPr>
            <a:buFont typeface="Symbol" panose="05050102010706020507" pitchFamily="18" charset="2"/>
            <a:buChar char=""/>
          </a:pPr>
          <a:r>
            <a:rPr lang="en-US">
              <a:latin typeface="Times New Roman" panose="02020603050405020304" pitchFamily="18" charset="0"/>
              <a:cs typeface="Times New Roman" panose="02020603050405020304" pitchFamily="18" charset="0"/>
            </a:rPr>
            <a:t>Higher cost for preventive maintenance </a:t>
          </a:r>
        </a:p>
      </dgm:t>
    </dgm:pt>
    <dgm:pt modelId="{785BF0A1-CCFE-412F-98A3-DAFDB1C12A1E}" type="parTrans" cxnId="{FA671C57-FFA2-4BDD-94F2-63BF93F7ACD6}">
      <dgm:prSet/>
      <dgm:spPr/>
      <dgm:t>
        <a:bodyPr/>
        <a:lstStyle/>
        <a:p>
          <a:endParaRPr lang="en-US">
            <a:latin typeface="Times New Roman" panose="02020603050405020304" pitchFamily="18" charset="0"/>
            <a:cs typeface="Times New Roman" panose="02020603050405020304" pitchFamily="18" charset="0"/>
          </a:endParaRPr>
        </a:p>
      </dgm:t>
    </dgm:pt>
    <dgm:pt modelId="{A3C0509D-0139-42B7-A4C7-3CD3A460D273}" type="sibTrans" cxnId="{FA671C57-FFA2-4BDD-94F2-63BF93F7ACD6}">
      <dgm:prSet/>
      <dgm:spPr/>
      <dgm:t>
        <a:bodyPr/>
        <a:lstStyle/>
        <a:p>
          <a:endParaRPr lang="en-US">
            <a:latin typeface="Times New Roman" panose="02020603050405020304" pitchFamily="18" charset="0"/>
            <a:cs typeface="Times New Roman" panose="02020603050405020304" pitchFamily="18" charset="0"/>
          </a:endParaRPr>
        </a:p>
      </dgm:t>
    </dgm:pt>
    <dgm:pt modelId="{BB564AE8-C504-4549-AB93-4BC10D2E9184}">
      <dgm:prSet/>
      <dgm:spPr/>
      <dgm:t>
        <a:bodyPr/>
        <a:lstStyle/>
        <a:p>
          <a:r>
            <a:rPr lang="en-US">
              <a:latin typeface="Times New Roman" panose="02020603050405020304" pitchFamily="18" charset="0"/>
              <a:cs typeface="Times New Roman" panose="02020603050405020304" pitchFamily="18" charset="0"/>
            </a:rPr>
            <a:t>Higher cost for new innovations </a:t>
          </a:r>
        </a:p>
      </dgm:t>
    </dgm:pt>
    <dgm:pt modelId="{1CBC5731-EE29-412C-9A60-0CCF903A2C4F}" type="parTrans" cxnId="{7E50000D-7AFC-4409-9134-24CEC02188D9}">
      <dgm:prSet/>
      <dgm:spPr/>
      <dgm:t>
        <a:bodyPr/>
        <a:lstStyle/>
        <a:p>
          <a:endParaRPr lang="en-US">
            <a:latin typeface="Times New Roman" panose="02020603050405020304" pitchFamily="18" charset="0"/>
            <a:cs typeface="Times New Roman" panose="02020603050405020304" pitchFamily="18" charset="0"/>
          </a:endParaRPr>
        </a:p>
      </dgm:t>
    </dgm:pt>
    <dgm:pt modelId="{7C2A70E3-B679-4C21-A953-B2DFB3BFA5D0}" type="sibTrans" cxnId="{7E50000D-7AFC-4409-9134-24CEC02188D9}">
      <dgm:prSet/>
      <dgm:spPr/>
      <dgm:t>
        <a:bodyPr/>
        <a:lstStyle/>
        <a:p>
          <a:endParaRPr lang="en-US">
            <a:latin typeface="Times New Roman" panose="02020603050405020304" pitchFamily="18" charset="0"/>
            <a:cs typeface="Times New Roman" panose="02020603050405020304" pitchFamily="18" charset="0"/>
          </a:endParaRPr>
        </a:p>
      </dgm:t>
    </dgm:pt>
    <dgm:pt modelId="{1BA3C6B4-5DB3-4448-BF76-B7A72905FA88}" type="pres">
      <dgm:prSet presAssocID="{36525314-CFA4-495A-96C0-CD9D5C886467}" presName="Name0" presStyleCnt="0">
        <dgm:presLayoutVars>
          <dgm:dir/>
          <dgm:animLvl val="lvl"/>
          <dgm:resizeHandles val="exact"/>
        </dgm:presLayoutVars>
      </dgm:prSet>
      <dgm:spPr/>
      <dgm:t>
        <a:bodyPr/>
        <a:lstStyle/>
        <a:p>
          <a:endParaRPr lang="en-GB"/>
        </a:p>
      </dgm:t>
    </dgm:pt>
    <dgm:pt modelId="{FD3339A3-C15F-43DC-A8C6-8C51C9674883}" type="pres">
      <dgm:prSet presAssocID="{0CD05881-AAF7-4EA6-B18C-219FC9C512A4}" presName="composite" presStyleCnt="0"/>
      <dgm:spPr/>
    </dgm:pt>
    <dgm:pt modelId="{B6CB14E7-506D-449A-AC90-16018308F673}" type="pres">
      <dgm:prSet presAssocID="{0CD05881-AAF7-4EA6-B18C-219FC9C512A4}" presName="parTx" presStyleLbl="alignNode1" presStyleIdx="0" presStyleCnt="4">
        <dgm:presLayoutVars>
          <dgm:chMax val="0"/>
          <dgm:chPref val="0"/>
          <dgm:bulletEnabled val="1"/>
        </dgm:presLayoutVars>
      </dgm:prSet>
      <dgm:spPr/>
      <dgm:t>
        <a:bodyPr/>
        <a:lstStyle/>
        <a:p>
          <a:endParaRPr lang="en-GB"/>
        </a:p>
      </dgm:t>
    </dgm:pt>
    <dgm:pt modelId="{C537D6E5-C342-45E0-B079-D8C781CE49A0}" type="pres">
      <dgm:prSet presAssocID="{0CD05881-AAF7-4EA6-B18C-219FC9C512A4}" presName="desTx" presStyleLbl="alignAccFollowNode1" presStyleIdx="0" presStyleCnt="4">
        <dgm:presLayoutVars>
          <dgm:bulletEnabled val="1"/>
        </dgm:presLayoutVars>
      </dgm:prSet>
      <dgm:spPr/>
      <dgm:t>
        <a:bodyPr/>
        <a:lstStyle/>
        <a:p>
          <a:endParaRPr lang="en-GB"/>
        </a:p>
      </dgm:t>
    </dgm:pt>
    <dgm:pt modelId="{7D40EA6B-405F-4F92-8917-371C399D9659}" type="pres">
      <dgm:prSet presAssocID="{8E9E4F4D-CFDB-4CDD-96E2-7D54A4D922F9}" presName="space" presStyleCnt="0"/>
      <dgm:spPr/>
    </dgm:pt>
    <dgm:pt modelId="{BEEF6539-7422-4D59-8731-CEFEDB35B049}" type="pres">
      <dgm:prSet presAssocID="{C3A8025E-5878-4AFF-B678-B50F20CE6C7E}" presName="composite" presStyleCnt="0"/>
      <dgm:spPr/>
    </dgm:pt>
    <dgm:pt modelId="{E0E6011A-671A-4C19-AC26-6800F2A7A2D1}" type="pres">
      <dgm:prSet presAssocID="{C3A8025E-5878-4AFF-B678-B50F20CE6C7E}" presName="parTx" presStyleLbl="alignNode1" presStyleIdx="1" presStyleCnt="4">
        <dgm:presLayoutVars>
          <dgm:chMax val="0"/>
          <dgm:chPref val="0"/>
          <dgm:bulletEnabled val="1"/>
        </dgm:presLayoutVars>
      </dgm:prSet>
      <dgm:spPr/>
      <dgm:t>
        <a:bodyPr/>
        <a:lstStyle/>
        <a:p>
          <a:endParaRPr lang="en-GB"/>
        </a:p>
      </dgm:t>
    </dgm:pt>
    <dgm:pt modelId="{00921370-5A06-48DA-A478-AAC7A1D81D8C}" type="pres">
      <dgm:prSet presAssocID="{C3A8025E-5878-4AFF-B678-B50F20CE6C7E}" presName="desTx" presStyleLbl="alignAccFollowNode1" presStyleIdx="1" presStyleCnt="4">
        <dgm:presLayoutVars>
          <dgm:bulletEnabled val="1"/>
        </dgm:presLayoutVars>
      </dgm:prSet>
      <dgm:spPr/>
      <dgm:t>
        <a:bodyPr/>
        <a:lstStyle/>
        <a:p>
          <a:endParaRPr lang="en-GB"/>
        </a:p>
      </dgm:t>
    </dgm:pt>
    <dgm:pt modelId="{3101F6DA-DACA-43C7-80C2-3DDD73285466}" type="pres">
      <dgm:prSet presAssocID="{18233985-B53D-4627-8551-B00A0118A1B0}" presName="space" presStyleCnt="0"/>
      <dgm:spPr/>
    </dgm:pt>
    <dgm:pt modelId="{D83B33A7-6F93-4045-99BE-08F500B7210A}" type="pres">
      <dgm:prSet presAssocID="{C5854CB8-A738-45BF-8176-D01C11A71626}" presName="composite" presStyleCnt="0"/>
      <dgm:spPr/>
    </dgm:pt>
    <dgm:pt modelId="{09237248-1F59-4642-8941-8E3C1E82918D}" type="pres">
      <dgm:prSet presAssocID="{C5854CB8-A738-45BF-8176-D01C11A71626}" presName="parTx" presStyleLbl="alignNode1" presStyleIdx="2" presStyleCnt="4">
        <dgm:presLayoutVars>
          <dgm:chMax val="0"/>
          <dgm:chPref val="0"/>
          <dgm:bulletEnabled val="1"/>
        </dgm:presLayoutVars>
      </dgm:prSet>
      <dgm:spPr/>
      <dgm:t>
        <a:bodyPr/>
        <a:lstStyle/>
        <a:p>
          <a:endParaRPr lang="en-GB"/>
        </a:p>
      </dgm:t>
    </dgm:pt>
    <dgm:pt modelId="{CF762C8B-312B-4FC1-AAB0-A9EC8852040A}" type="pres">
      <dgm:prSet presAssocID="{C5854CB8-A738-45BF-8176-D01C11A71626}" presName="desTx" presStyleLbl="alignAccFollowNode1" presStyleIdx="2" presStyleCnt="4">
        <dgm:presLayoutVars>
          <dgm:bulletEnabled val="1"/>
        </dgm:presLayoutVars>
      </dgm:prSet>
      <dgm:spPr/>
      <dgm:t>
        <a:bodyPr/>
        <a:lstStyle/>
        <a:p>
          <a:endParaRPr lang="en-GB"/>
        </a:p>
      </dgm:t>
    </dgm:pt>
    <dgm:pt modelId="{1B91498F-8D34-4901-BB65-4F9110D656FD}" type="pres">
      <dgm:prSet presAssocID="{16E0D31C-0B4B-40A9-8716-7042757DF64D}" presName="space" presStyleCnt="0"/>
      <dgm:spPr/>
    </dgm:pt>
    <dgm:pt modelId="{8394FC02-4026-444D-8B3F-778498DECBA3}" type="pres">
      <dgm:prSet presAssocID="{0A91FD9B-7B58-4DE8-9B69-48A270A0C896}" presName="composite" presStyleCnt="0"/>
      <dgm:spPr/>
    </dgm:pt>
    <dgm:pt modelId="{C047CFC5-0580-4C70-ACC7-92EACA8951C6}" type="pres">
      <dgm:prSet presAssocID="{0A91FD9B-7B58-4DE8-9B69-48A270A0C896}" presName="parTx" presStyleLbl="alignNode1" presStyleIdx="3" presStyleCnt="4">
        <dgm:presLayoutVars>
          <dgm:chMax val="0"/>
          <dgm:chPref val="0"/>
          <dgm:bulletEnabled val="1"/>
        </dgm:presLayoutVars>
      </dgm:prSet>
      <dgm:spPr/>
      <dgm:t>
        <a:bodyPr/>
        <a:lstStyle/>
        <a:p>
          <a:endParaRPr lang="en-GB"/>
        </a:p>
      </dgm:t>
    </dgm:pt>
    <dgm:pt modelId="{53CDC94D-3FF4-4AF4-B220-EC6AA8CB9BB1}" type="pres">
      <dgm:prSet presAssocID="{0A91FD9B-7B58-4DE8-9B69-48A270A0C896}" presName="desTx" presStyleLbl="alignAccFollowNode1" presStyleIdx="3" presStyleCnt="4">
        <dgm:presLayoutVars>
          <dgm:bulletEnabled val="1"/>
        </dgm:presLayoutVars>
      </dgm:prSet>
      <dgm:spPr/>
      <dgm:t>
        <a:bodyPr/>
        <a:lstStyle/>
        <a:p>
          <a:endParaRPr lang="en-GB"/>
        </a:p>
      </dgm:t>
    </dgm:pt>
  </dgm:ptLst>
  <dgm:cxnLst>
    <dgm:cxn modelId="{D248341A-F3C2-4FC4-94F4-5C6186F61871}" srcId="{0CD05881-AAF7-4EA6-B18C-219FC9C512A4}" destId="{67851F8B-D5BC-4B9F-8EFF-B967C92A8743}" srcOrd="0" destOrd="0" parTransId="{46AE3499-C008-4C9F-9E28-CBC1D2D7E636}" sibTransId="{DBF00D54-2694-452D-8921-BCE3559598FA}"/>
    <dgm:cxn modelId="{4AD14716-ECB9-4CD8-8C5F-8826BAA2B2D1}" type="presOf" srcId="{BB564AE8-C504-4549-AB93-4BC10D2E9184}" destId="{53CDC94D-3FF4-4AF4-B220-EC6AA8CB9BB1}" srcOrd="0" destOrd="3" presId="urn:microsoft.com/office/officeart/2005/8/layout/hList1"/>
    <dgm:cxn modelId="{1B678BFE-5AE2-40BB-8045-E1D1B1472DD8}" type="presOf" srcId="{0A91FD9B-7B58-4DE8-9B69-48A270A0C896}" destId="{C047CFC5-0580-4C70-ACC7-92EACA8951C6}" srcOrd="0" destOrd="0" presId="urn:microsoft.com/office/officeart/2005/8/layout/hList1"/>
    <dgm:cxn modelId="{BAF0D9C1-C06A-4978-86F7-89BBA0D38169}" srcId="{C3A8025E-5878-4AFF-B678-B50F20CE6C7E}" destId="{62C936E7-E8B9-4E55-8CA7-00BAFDB387CF}" srcOrd="3" destOrd="0" parTransId="{19B8C46B-DF9A-4D96-BD9E-1F8652F6AB1D}" sibTransId="{D35D4149-CE50-4D09-A8C6-6D5FD6F58AEF}"/>
    <dgm:cxn modelId="{12C9E511-8513-4533-87C9-D065282F8FDB}" srcId="{C3A8025E-5878-4AFF-B678-B50F20CE6C7E}" destId="{682A84AB-86D7-4FC4-9776-18723B8A9EE3}" srcOrd="1" destOrd="0" parTransId="{CE2D60F2-3C2A-4B4E-BFD3-D87AA339AEDF}" sibTransId="{AE9E2BDD-C54F-4094-A67D-F63353753E1A}"/>
    <dgm:cxn modelId="{63DFEE47-6E07-4473-9954-0D75B23E7353}" type="presOf" srcId="{41380406-CCA4-4ED7-97FE-4648A19E3931}" destId="{CF762C8B-312B-4FC1-AAB0-A9EC8852040A}" srcOrd="0" destOrd="1" presId="urn:microsoft.com/office/officeart/2005/8/layout/hList1"/>
    <dgm:cxn modelId="{5F818EB5-1473-4BE0-9357-F155F2897A7A}" srcId="{0CD05881-AAF7-4EA6-B18C-219FC9C512A4}" destId="{0DBF5FE7-9A23-4FEB-AB3E-C620A99986BD}" srcOrd="4" destOrd="0" parTransId="{A24E7B9D-F285-4704-A4A0-3D231EF1D744}" sibTransId="{FE2B163A-0795-4C5F-AAB5-2CB474E0619D}"/>
    <dgm:cxn modelId="{62981CDB-6C5E-42D8-BECE-F744223DA5B0}" type="presOf" srcId="{BD1A1EA1-99EA-49AE-9601-13FB1B4CD983}" destId="{00921370-5A06-48DA-A478-AAC7A1D81D8C}" srcOrd="0" destOrd="2" presId="urn:microsoft.com/office/officeart/2005/8/layout/hList1"/>
    <dgm:cxn modelId="{5BC9BAE1-01E8-4550-ACA4-272CDEF72CCD}" srcId="{36525314-CFA4-495A-96C0-CD9D5C886467}" destId="{0A91FD9B-7B58-4DE8-9B69-48A270A0C896}" srcOrd="3" destOrd="0" parTransId="{5CE18BE7-2E57-45A2-B5B5-FD82A1C07E20}" sibTransId="{4FBC4829-05AF-495A-82A7-EC3A4B6182DA}"/>
    <dgm:cxn modelId="{455C92CA-1D6D-4A77-8C05-A77B9C9EF9F1}" srcId="{C5854CB8-A738-45BF-8176-D01C11A71626}" destId="{814E9045-630D-4DA6-9D1D-A75E0B0DBEF6}" srcOrd="0" destOrd="0" parTransId="{5E8F406B-D9D4-4093-A5B4-C26A61B3574F}" sibTransId="{DE181D30-0BBF-47DA-8A93-E82AEE656F86}"/>
    <dgm:cxn modelId="{B3F478DC-94DE-4809-9CD3-A0C0C68B21B6}" type="presOf" srcId="{ACF11272-804A-4C2C-88FB-74273ABD723E}" destId="{C537D6E5-C342-45E0-B079-D8C781CE49A0}" srcOrd="0" destOrd="2" presId="urn:microsoft.com/office/officeart/2005/8/layout/hList1"/>
    <dgm:cxn modelId="{191C8589-29D9-42E6-9E14-282FEF9C8D17}" srcId="{0CD05881-AAF7-4EA6-B18C-219FC9C512A4}" destId="{20000689-52E2-4C5B-9528-D5A6CBCD0EF9}" srcOrd="3" destOrd="0" parTransId="{6C0CC2EA-E570-4324-B29F-3920F29F671A}" sibTransId="{2EBD3052-70A5-406F-AB73-C11D678B65D3}"/>
    <dgm:cxn modelId="{03930626-4295-4C25-83DC-AECDB43BB595}" type="presOf" srcId="{28BEC104-DF5B-4445-9BE2-11086108A3EA}" destId="{CF762C8B-312B-4FC1-AAB0-A9EC8852040A}" srcOrd="0" destOrd="3" presId="urn:microsoft.com/office/officeart/2005/8/layout/hList1"/>
    <dgm:cxn modelId="{3FCED552-F7DA-4CE3-BCF0-936C64B8AB69}" srcId="{C3A8025E-5878-4AFF-B678-B50F20CE6C7E}" destId="{BD1A1EA1-99EA-49AE-9601-13FB1B4CD983}" srcOrd="2" destOrd="0" parTransId="{3A975E6E-B470-4195-A25F-1C9602A7E67A}" sibTransId="{DA4F9BB0-0B8A-47F3-8B42-FE0E6DCEF7C5}"/>
    <dgm:cxn modelId="{8A76E597-C652-4563-872D-B44A738AABE2}" type="presOf" srcId="{62C936E7-E8B9-4E55-8CA7-00BAFDB387CF}" destId="{00921370-5A06-48DA-A478-AAC7A1D81D8C}" srcOrd="0" destOrd="3" presId="urn:microsoft.com/office/officeart/2005/8/layout/hList1"/>
    <dgm:cxn modelId="{46552F5B-9591-4F86-B20D-6DE9AC31F4E0}" type="presOf" srcId="{C3A8025E-5878-4AFF-B678-B50F20CE6C7E}" destId="{E0E6011A-671A-4C19-AC26-6800F2A7A2D1}" srcOrd="0" destOrd="0" presId="urn:microsoft.com/office/officeart/2005/8/layout/hList1"/>
    <dgm:cxn modelId="{FA6CB1AE-02DD-417E-AB6F-DE9F04F1E850}" type="presOf" srcId="{4E374CC4-A63E-42B6-A954-0F6F0B234A49}" destId="{00921370-5A06-48DA-A478-AAC7A1D81D8C}" srcOrd="0" destOrd="0" presId="urn:microsoft.com/office/officeart/2005/8/layout/hList1"/>
    <dgm:cxn modelId="{67107312-E041-4297-9F62-B4977EE87212}" type="presOf" srcId="{682A84AB-86D7-4FC4-9776-18723B8A9EE3}" destId="{00921370-5A06-48DA-A478-AAC7A1D81D8C}" srcOrd="0" destOrd="1" presId="urn:microsoft.com/office/officeart/2005/8/layout/hList1"/>
    <dgm:cxn modelId="{D897254E-3536-4C49-81EA-E3623CE2F1A0}" type="presOf" srcId="{6EF76469-C79F-4F94-946E-7CE7366636F0}" destId="{C537D6E5-C342-45E0-B079-D8C781CE49A0}" srcOrd="0" destOrd="1" presId="urn:microsoft.com/office/officeart/2005/8/layout/hList1"/>
    <dgm:cxn modelId="{9216BC67-7BD1-43DC-8CE0-77E785F1A875}" srcId="{36525314-CFA4-495A-96C0-CD9D5C886467}" destId="{C5854CB8-A738-45BF-8176-D01C11A71626}" srcOrd="2" destOrd="0" parTransId="{B9C622B3-9232-48A0-AB58-37E8454A5674}" sibTransId="{16E0D31C-0B4B-40A9-8716-7042757DF64D}"/>
    <dgm:cxn modelId="{E52A952D-90BE-4D32-8E92-B086EB326213}" srcId="{C5854CB8-A738-45BF-8176-D01C11A71626}" destId="{41380406-CCA4-4ED7-97FE-4648A19E3931}" srcOrd="1" destOrd="0" parTransId="{53F44510-D961-482D-A462-EB5A33C1EB4C}" sibTransId="{8928DCAC-5C32-4723-8881-78120B1BD4A8}"/>
    <dgm:cxn modelId="{64C486A4-2B94-4590-9153-8FF10764E2F5}" type="presOf" srcId="{23F1DC9F-4397-471E-A286-358B5FAB7356}" destId="{53CDC94D-3FF4-4AF4-B220-EC6AA8CB9BB1}" srcOrd="0" destOrd="2" presId="urn:microsoft.com/office/officeart/2005/8/layout/hList1"/>
    <dgm:cxn modelId="{E1C34EAF-5BCF-40A5-8FF5-0AB3F4DF2A99}" srcId="{36525314-CFA4-495A-96C0-CD9D5C886467}" destId="{0CD05881-AAF7-4EA6-B18C-219FC9C512A4}" srcOrd="0" destOrd="0" parTransId="{A316D452-F87D-4FB8-BD84-AA40EC81A3D6}" sibTransId="{8E9E4F4D-CFDB-4CDD-96E2-7D54A4D922F9}"/>
    <dgm:cxn modelId="{CB9D6BC4-348C-4F33-8386-2073CA12E921}" type="presOf" srcId="{A3A02864-DFBA-40BB-A0A6-97B5205A1DF5}" destId="{53CDC94D-3FF4-4AF4-B220-EC6AA8CB9BB1}" srcOrd="0" destOrd="0" presId="urn:microsoft.com/office/officeart/2005/8/layout/hList1"/>
    <dgm:cxn modelId="{FE1CE11A-EC3B-4173-9C02-3644F4C17CCF}" type="presOf" srcId="{814E9045-630D-4DA6-9D1D-A75E0B0DBEF6}" destId="{CF762C8B-312B-4FC1-AAB0-A9EC8852040A}" srcOrd="0" destOrd="0" presId="urn:microsoft.com/office/officeart/2005/8/layout/hList1"/>
    <dgm:cxn modelId="{77FFBC68-7F97-4C85-95AE-7A6AC4D9E859}" type="presOf" srcId="{DAB2017D-D318-40A1-9F71-6065B4CE9F22}" destId="{00921370-5A06-48DA-A478-AAC7A1D81D8C}" srcOrd="0" destOrd="4" presId="urn:microsoft.com/office/officeart/2005/8/layout/hList1"/>
    <dgm:cxn modelId="{E1E0A533-9B0E-45DF-8D9F-FB1318C20ABE}" type="presOf" srcId="{EDA07AF8-E9FF-4E13-8178-34B2CAD3ABB6}" destId="{CF762C8B-312B-4FC1-AAB0-A9EC8852040A}" srcOrd="0" destOrd="2" presId="urn:microsoft.com/office/officeart/2005/8/layout/hList1"/>
    <dgm:cxn modelId="{EBE126BB-B4AC-4E5E-BC40-6BBA63DFF410}" srcId="{C5854CB8-A738-45BF-8176-D01C11A71626}" destId="{28BEC104-DF5B-4445-9BE2-11086108A3EA}" srcOrd="3" destOrd="0" parTransId="{7D4E2C44-8CFB-45D2-8A30-B1019DF009E1}" sibTransId="{95FAE45D-F663-4DAA-8217-8BB186CBFA2B}"/>
    <dgm:cxn modelId="{DE1B983D-4E95-4D11-A727-2440255914C7}" type="presOf" srcId="{20000689-52E2-4C5B-9528-D5A6CBCD0EF9}" destId="{C537D6E5-C342-45E0-B079-D8C781CE49A0}" srcOrd="0" destOrd="3" presId="urn:microsoft.com/office/officeart/2005/8/layout/hList1"/>
    <dgm:cxn modelId="{28D810D1-6426-4DA7-AF0E-BDF1B1D9B8D9}" type="presOf" srcId="{5ECCE47C-3E2A-4594-AE06-6C593305CC0E}" destId="{53CDC94D-3FF4-4AF4-B220-EC6AA8CB9BB1}" srcOrd="0" destOrd="1" presId="urn:microsoft.com/office/officeart/2005/8/layout/hList1"/>
    <dgm:cxn modelId="{1EAC109B-D7B2-4227-ADCA-289361BE7AAB}" srcId="{36525314-CFA4-495A-96C0-CD9D5C886467}" destId="{C3A8025E-5878-4AFF-B678-B50F20CE6C7E}" srcOrd="1" destOrd="0" parTransId="{4B4E27D4-D94B-419C-82C8-E67EC731655E}" sibTransId="{18233985-B53D-4627-8551-B00A0118A1B0}"/>
    <dgm:cxn modelId="{FA671C57-FFA2-4BDD-94F2-63BF93F7ACD6}" srcId="{0A91FD9B-7B58-4DE8-9B69-48A270A0C896}" destId="{23F1DC9F-4397-471E-A286-358B5FAB7356}" srcOrd="2" destOrd="0" parTransId="{785BF0A1-CCFE-412F-98A3-DAFDB1C12A1E}" sibTransId="{A3C0509D-0139-42B7-A4C7-3CD3A460D273}"/>
    <dgm:cxn modelId="{777FD457-B847-4FC1-B635-BA51175742AE}" srcId="{C3A8025E-5878-4AFF-B678-B50F20CE6C7E}" destId="{DAB2017D-D318-40A1-9F71-6065B4CE9F22}" srcOrd="4" destOrd="0" parTransId="{414ED124-AFFE-4811-80D2-732B1BD19E83}" sibTransId="{70192551-3C00-46E3-97DF-0EBF4A27BE05}"/>
    <dgm:cxn modelId="{2EE4E004-11DB-44A5-8227-960F5E0DCCD4}" type="presOf" srcId="{36525314-CFA4-495A-96C0-CD9D5C886467}" destId="{1BA3C6B4-5DB3-4448-BF76-B7A72905FA88}" srcOrd="0" destOrd="0" presId="urn:microsoft.com/office/officeart/2005/8/layout/hList1"/>
    <dgm:cxn modelId="{FFA81136-4E02-4689-9CF8-D3CB1382934D}" type="presOf" srcId="{C5854CB8-A738-45BF-8176-D01C11A71626}" destId="{09237248-1F59-4642-8941-8E3C1E82918D}" srcOrd="0" destOrd="0" presId="urn:microsoft.com/office/officeart/2005/8/layout/hList1"/>
    <dgm:cxn modelId="{C888E177-1AEF-42A5-A60B-4CE8E9B1BAC2}" type="presOf" srcId="{0CD05881-AAF7-4EA6-B18C-219FC9C512A4}" destId="{B6CB14E7-506D-449A-AC90-16018308F673}" srcOrd="0" destOrd="0" presId="urn:microsoft.com/office/officeart/2005/8/layout/hList1"/>
    <dgm:cxn modelId="{751AEF81-81C5-438F-8CD5-27BC38F78DEF}" srcId="{C3A8025E-5878-4AFF-B678-B50F20CE6C7E}" destId="{4E374CC4-A63E-42B6-A954-0F6F0B234A49}" srcOrd="0" destOrd="0" parTransId="{C2941873-B1FD-40C5-9372-C5242D8EAFEA}" sibTransId="{3A0221E0-49EB-4017-BA42-B1C926BA4A96}"/>
    <dgm:cxn modelId="{7322EC8E-2142-4BF9-8B51-3F0C1298BF14}" srcId="{0CD05881-AAF7-4EA6-B18C-219FC9C512A4}" destId="{6EF76469-C79F-4F94-946E-7CE7366636F0}" srcOrd="1" destOrd="0" parTransId="{CE31E5E8-890D-4105-9D74-B130214C0D44}" sibTransId="{DB871366-B93F-4B08-8D42-737AE3000300}"/>
    <dgm:cxn modelId="{CDEFE3EE-5BF6-4CD8-86B1-F446DCE99378}" srcId="{0A91FD9B-7B58-4DE8-9B69-48A270A0C896}" destId="{5ECCE47C-3E2A-4594-AE06-6C593305CC0E}" srcOrd="1" destOrd="0" parTransId="{739D1456-BE80-420A-A623-841ECBBC3BAB}" sibTransId="{D7725237-0706-487C-ACB1-AA3DED307AD0}"/>
    <dgm:cxn modelId="{3678C48F-F48D-40D7-98CF-57AC25B970B4}" srcId="{C5854CB8-A738-45BF-8176-D01C11A71626}" destId="{EDA07AF8-E9FF-4E13-8178-34B2CAD3ABB6}" srcOrd="2" destOrd="0" parTransId="{1DCA6C73-4B61-45D4-AD14-B036CBDE891E}" sibTransId="{4BA7826B-F677-4047-8252-1737B712EB42}"/>
    <dgm:cxn modelId="{247992CA-4171-4D94-99BC-630C51331E78}" type="presOf" srcId="{67851F8B-D5BC-4B9F-8EFF-B967C92A8743}" destId="{C537D6E5-C342-45E0-B079-D8C781CE49A0}" srcOrd="0" destOrd="0" presId="urn:microsoft.com/office/officeart/2005/8/layout/hList1"/>
    <dgm:cxn modelId="{7E50000D-7AFC-4409-9134-24CEC02188D9}" srcId="{0A91FD9B-7B58-4DE8-9B69-48A270A0C896}" destId="{BB564AE8-C504-4549-AB93-4BC10D2E9184}" srcOrd="3" destOrd="0" parTransId="{1CBC5731-EE29-412C-9A60-0CCF903A2C4F}" sibTransId="{7C2A70E3-B679-4C21-A953-B2DFB3BFA5D0}"/>
    <dgm:cxn modelId="{F11E3B6C-ABCE-47D8-9B0B-6B812F58440D}" type="presOf" srcId="{0DBF5FE7-9A23-4FEB-AB3E-C620A99986BD}" destId="{C537D6E5-C342-45E0-B079-D8C781CE49A0}" srcOrd="0" destOrd="4" presId="urn:microsoft.com/office/officeart/2005/8/layout/hList1"/>
    <dgm:cxn modelId="{08527343-8D60-44EF-85A0-9CC963C34011}" srcId="{0A91FD9B-7B58-4DE8-9B69-48A270A0C896}" destId="{A3A02864-DFBA-40BB-A0A6-97B5205A1DF5}" srcOrd="0" destOrd="0" parTransId="{7C888E48-9A24-4FFB-8988-BA05C26ABE28}" sibTransId="{2F9E443A-E55C-4C20-B1D5-8CFAA2387C8A}"/>
    <dgm:cxn modelId="{8804CC6B-B004-41DD-BF67-975FF208A106}" srcId="{0CD05881-AAF7-4EA6-B18C-219FC9C512A4}" destId="{ACF11272-804A-4C2C-88FB-74273ABD723E}" srcOrd="2" destOrd="0" parTransId="{4EB724F7-09FA-46C8-83EA-CCB16F02332C}" sibTransId="{945B9129-7074-4855-BD18-4EFF488075A1}"/>
    <dgm:cxn modelId="{E23D5D9D-2F1F-4BC6-9D57-AE6BA717B5E7}" type="presParOf" srcId="{1BA3C6B4-5DB3-4448-BF76-B7A72905FA88}" destId="{FD3339A3-C15F-43DC-A8C6-8C51C9674883}" srcOrd="0" destOrd="0" presId="urn:microsoft.com/office/officeart/2005/8/layout/hList1"/>
    <dgm:cxn modelId="{24851CD1-B16D-40BE-8954-9C30D564DF5B}" type="presParOf" srcId="{FD3339A3-C15F-43DC-A8C6-8C51C9674883}" destId="{B6CB14E7-506D-449A-AC90-16018308F673}" srcOrd="0" destOrd="0" presId="urn:microsoft.com/office/officeart/2005/8/layout/hList1"/>
    <dgm:cxn modelId="{C6431C62-3DAC-4AC6-90D1-648F651B5E9D}" type="presParOf" srcId="{FD3339A3-C15F-43DC-A8C6-8C51C9674883}" destId="{C537D6E5-C342-45E0-B079-D8C781CE49A0}" srcOrd="1" destOrd="0" presId="urn:microsoft.com/office/officeart/2005/8/layout/hList1"/>
    <dgm:cxn modelId="{9A6B1B25-D7D8-4339-A954-877626D0BA93}" type="presParOf" srcId="{1BA3C6B4-5DB3-4448-BF76-B7A72905FA88}" destId="{7D40EA6B-405F-4F92-8917-371C399D9659}" srcOrd="1" destOrd="0" presId="urn:microsoft.com/office/officeart/2005/8/layout/hList1"/>
    <dgm:cxn modelId="{EB452744-AD90-44CB-A7B3-C32CB4F7BF24}" type="presParOf" srcId="{1BA3C6B4-5DB3-4448-BF76-B7A72905FA88}" destId="{BEEF6539-7422-4D59-8731-CEFEDB35B049}" srcOrd="2" destOrd="0" presId="urn:microsoft.com/office/officeart/2005/8/layout/hList1"/>
    <dgm:cxn modelId="{7F8E029B-BD0F-4439-B381-C9407AFFC3F1}" type="presParOf" srcId="{BEEF6539-7422-4D59-8731-CEFEDB35B049}" destId="{E0E6011A-671A-4C19-AC26-6800F2A7A2D1}" srcOrd="0" destOrd="0" presId="urn:microsoft.com/office/officeart/2005/8/layout/hList1"/>
    <dgm:cxn modelId="{A02D6531-2FCF-4E30-96AE-EBB9163D7671}" type="presParOf" srcId="{BEEF6539-7422-4D59-8731-CEFEDB35B049}" destId="{00921370-5A06-48DA-A478-AAC7A1D81D8C}" srcOrd="1" destOrd="0" presId="urn:microsoft.com/office/officeart/2005/8/layout/hList1"/>
    <dgm:cxn modelId="{4A89BD70-B990-477A-B5C0-975B0244FF1B}" type="presParOf" srcId="{1BA3C6B4-5DB3-4448-BF76-B7A72905FA88}" destId="{3101F6DA-DACA-43C7-80C2-3DDD73285466}" srcOrd="3" destOrd="0" presId="urn:microsoft.com/office/officeart/2005/8/layout/hList1"/>
    <dgm:cxn modelId="{1395CBEC-3DE1-4A38-8B61-BED7FB05B59E}" type="presParOf" srcId="{1BA3C6B4-5DB3-4448-BF76-B7A72905FA88}" destId="{D83B33A7-6F93-4045-99BE-08F500B7210A}" srcOrd="4" destOrd="0" presId="urn:microsoft.com/office/officeart/2005/8/layout/hList1"/>
    <dgm:cxn modelId="{6B3179A2-C7ED-4A38-8472-B810C3EB425F}" type="presParOf" srcId="{D83B33A7-6F93-4045-99BE-08F500B7210A}" destId="{09237248-1F59-4642-8941-8E3C1E82918D}" srcOrd="0" destOrd="0" presId="urn:microsoft.com/office/officeart/2005/8/layout/hList1"/>
    <dgm:cxn modelId="{E589F0E9-552B-430E-A4BF-7CE2FE400E61}" type="presParOf" srcId="{D83B33A7-6F93-4045-99BE-08F500B7210A}" destId="{CF762C8B-312B-4FC1-AAB0-A9EC8852040A}" srcOrd="1" destOrd="0" presId="urn:microsoft.com/office/officeart/2005/8/layout/hList1"/>
    <dgm:cxn modelId="{4EEDC5E4-A5A9-4B99-9C41-602CD79901C6}" type="presParOf" srcId="{1BA3C6B4-5DB3-4448-BF76-B7A72905FA88}" destId="{1B91498F-8D34-4901-BB65-4F9110D656FD}" srcOrd="5" destOrd="0" presId="urn:microsoft.com/office/officeart/2005/8/layout/hList1"/>
    <dgm:cxn modelId="{4AAD89EA-BE98-40DE-A748-28B6779E110B}" type="presParOf" srcId="{1BA3C6B4-5DB3-4448-BF76-B7A72905FA88}" destId="{8394FC02-4026-444D-8B3F-778498DECBA3}" srcOrd="6" destOrd="0" presId="urn:microsoft.com/office/officeart/2005/8/layout/hList1"/>
    <dgm:cxn modelId="{7E1566DF-B813-45A7-AEFB-9FC94B13B63F}" type="presParOf" srcId="{8394FC02-4026-444D-8B3F-778498DECBA3}" destId="{C047CFC5-0580-4C70-ACC7-92EACA8951C6}" srcOrd="0" destOrd="0" presId="urn:microsoft.com/office/officeart/2005/8/layout/hList1"/>
    <dgm:cxn modelId="{7B822C32-919F-48AF-BBF9-FFDD4DEFC224}" type="presParOf" srcId="{8394FC02-4026-444D-8B3F-778498DECBA3}" destId="{53CDC94D-3FF4-4AF4-B220-EC6AA8CB9BB1}" srcOrd="1" destOrd="0" presId="urn:microsoft.com/office/officeart/2005/8/layout/hList1"/>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B8925FC-465A-4172-A732-A0B67FAE96F3}">
      <dsp:nvSpPr>
        <dsp:cNvPr id="0" name=""/>
        <dsp:cNvSpPr/>
      </dsp:nvSpPr>
      <dsp:spPr>
        <a:xfrm rot="5400000">
          <a:off x="3178906" y="-1946912"/>
          <a:ext cx="643683" cy="4700866"/>
        </a:xfrm>
        <a:prstGeom prst="round2SameRect">
          <a:avLst/>
        </a:prstGeom>
        <a:solidFill>
          <a:schemeClr val="accent3">
            <a:tint val="40000"/>
            <a:alpha val="90000"/>
            <a:hueOff val="0"/>
            <a:satOff val="0"/>
            <a:lumOff val="0"/>
            <a:alphaOff val="0"/>
          </a:schemeClr>
        </a:solidFill>
        <a:ln w="12700" cap="flat" cmpd="sng" algn="ctr">
          <a:solidFill>
            <a:schemeClr val="accent3">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00050">
            <a:lnSpc>
              <a:spcPct val="90000"/>
            </a:lnSpc>
            <a:spcBef>
              <a:spcPct val="0"/>
            </a:spcBef>
            <a:spcAft>
              <a:spcPct val="15000"/>
            </a:spcAft>
            <a:buChar char="••"/>
          </a:pPr>
          <a:r>
            <a:rPr lang="en-US" sz="900" kern="1200">
              <a:latin typeface="Times New Roman" panose="02020603050405020304" pitchFamily="18" charset="0"/>
              <a:cs typeface="Times New Roman" panose="02020603050405020304" pitchFamily="18" charset="0"/>
            </a:rPr>
            <a:t>In this stage, the primary need for change is identified. It is necessary to understand the reasons for the change and the effects of the change management process. More importantly, the change is applied in a different process, as it involves significant management practices for better development of the needed outcomes. Proper investigation with the change management is merely done here (Abd El-Shafy, et al., 2019).</a:t>
          </a:r>
        </a:p>
      </dsp:txBody>
      <dsp:txXfrm rot="-5400000">
        <a:off x="1150315" y="113101"/>
        <a:ext cx="4669444" cy="580839"/>
      </dsp:txXfrm>
    </dsp:sp>
    <dsp:sp modelId="{C27233EC-AB60-4A62-9AA1-D96F200D8D5B}">
      <dsp:nvSpPr>
        <dsp:cNvPr id="0" name=""/>
        <dsp:cNvSpPr/>
      </dsp:nvSpPr>
      <dsp:spPr>
        <a:xfrm>
          <a:off x="0" y="0"/>
          <a:ext cx="1078217" cy="804603"/>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17145" rIns="34290" bIns="17145" numCol="1" spcCol="1270" anchor="ctr" anchorCtr="0">
          <a:noAutofit/>
        </a:bodyPr>
        <a:lstStyle/>
        <a:p>
          <a:pPr lvl="0" algn="ctr" defTabSz="400050">
            <a:lnSpc>
              <a:spcPct val="90000"/>
            </a:lnSpc>
            <a:spcBef>
              <a:spcPct val="0"/>
            </a:spcBef>
            <a:spcAft>
              <a:spcPct val="35000"/>
            </a:spcAft>
          </a:pPr>
          <a:r>
            <a:rPr lang="en-US" sz="900" kern="1200">
              <a:latin typeface="Times New Roman" panose="02020603050405020304" pitchFamily="18" charset="0"/>
              <a:cs typeface="Times New Roman" panose="02020603050405020304" pitchFamily="18" charset="0"/>
            </a:rPr>
            <a:t>Unfreezing</a:t>
          </a:r>
        </a:p>
      </dsp:txBody>
      <dsp:txXfrm>
        <a:off x="39277" y="39277"/>
        <a:ext cx="999663" cy="726049"/>
      </dsp:txXfrm>
    </dsp:sp>
    <dsp:sp modelId="{E4609195-BF2F-4AB2-B8C3-B57C1C4A2C7F}">
      <dsp:nvSpPr>
        <dsp:cNvPr id="0" name=""/>
        <dsp:cNvSpPr/>
      </dsp:nvSpPr>
      <dsp:spPr>
        <a:xfrm rot="5400000">
          <a:off x="3178906" y="-1102078"/>
          <a:ext cx="643683" cy="4700866"/>
        </a:xfrm>
        <a:prstGeom prst="round2SameRect">
          <a:avLst/>
        </a:prstGeom>
        <a:solidFill>
          <a:schemeClr val="accent3">
            <a:tint val="40000"/>
            <a:alpha val="90000"/>
            <a:hueOff val="1014570"/>
            <a:satOff val="50000"/>
            <a:lumOff val="890"/>
            <a:alphaOff val="0"/>
          </a:schemeClr>
        </a:solidFill>
        <a:ln w="12700" cap="flat" cmpd="sng" algn="ctr">
          <a:solidFill>
            <a:schemeClr val="accent3">
              <a:tint val="40000"/>
              <a:alpha val="90000"/>
              <a:hueOff val="1014570"/>
              <a:satOff val="50000"/>
              <a:lumOff val="89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00050">
            <a:lnSpc>
              <a:spcPct val="90000"/>
            </a:lnSpc>
            <a:spcBef>
              <a:spcPct val="0"/>
            </a:spcBef>
            <a:spcAft>
              <a:spcPct val="15000"/>
            </a:spcAft>
            <a:buChar char="••"/>
          </a:pPr>
          <a:r>
            <a:rPr lang="en-US" sz="900" kern="1200">
              <a:latin typeface="Times New Roman" panose="02020603050405020304" pitchFamily="18" charset="0"/>
              <a:cs typeface="Times New Roman" panose="02020603050405020304" pitchFamily="18" charset="0"/>
            </a:rPr>
            <a:t>Here, application of the change has been done. Change is decided on in the first stage, and the areas that need to be changed are thoroughly investigated in that stage. The application of change step by step is the main undertaking in this process. It is highly necessary to consider change management practices when implementing the change. Employee behavior also needed to be investigated in this phase (Archer, et al., 2019).</a:t>
          </a:r>
        </a:p>
      </dsp:txBody>
      <dsp:txXfrm rot="-5400000">
        <a:off x="1150315" y="957935"/>
        <a:ext cx="4669444" cy="580839"/>
      </dsp:txXfrm>
    </dsp:sp>
    <dsp:sp modelId="{8FA242A3-AC15-42AF-A0E2-A5EBEB7E3931}">
      <dsp:nvSpPr>
        <dsp:cNvPr id="0" name=""/>
        <dsp:cNvSpPr/>
      </dsp:nvSpPr>
      <dsp:spPr>
        <a:xfrm>
          <a:off x="0" y="833646"/>
          <a:ext cx="1078217" cy="804603"/>
        </a:xfrm>
        <a:prstGeom prst="roundRect">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17145" rIns="34290" bIns="17145" numCol="1" spcCol="1270" anchor="ctr" anchorCtr="0">
          <a:noAutofit/>
        </a:bodyPr>
        <a:lstStyle/>
        <a:p>
          <a:pPr lvl="0" algn="ctr" defTabSz="400050">
            <a:lnSpc>
              <a:spcPct val="90000"/>
            </a:lnSpc>
            <a:spcBef>
              <a:spcPct val="0"/>
            </a:spcBef>
            <a:spcAft>
              <a:spcPct val="35000"/>
            </a:spcAft>
          </a:pPr>
          <a:r>
            <a:rPr lang="en-US" sz="900" kern="1200">
              <a:latin typeface="Times New Roman" panose="02020603050405020304" pitchFamily="18" charset="0"/>
              <a:cs typeface="Times New Roman" panose="02020603050405020304" pitchFamily="18" charset="0"/>
            </a:rPr>
            <a:t>Change</a:t>
          </a:r>
        </a:p>
      </dsp:txBody>
      <dsp:txXfrm>
        <a:off x="39277" y="872923"/>
        <a:ext cx="999663" cy="726049"/>
      </dsp:txXfrm>
    </dsp:sp>
    <dsp:sp modelId="{E5E78376-65CB-4C1C-A899-E5087269890D}">
      <dsp:nvSpPr>
        <dsp:cNvPr id="0" name=""/>
        <dsp:cNvSpPr/>
      </dsp:nvSpPr>
      <dsp:spPr>
        <a:xfrm rot="5400000">
          <a:off x="3178906" y="-257244"/>
          <a:ext cx="643683" cy="4700866"/>
        </a:xfrm>
        <a:prstGeom prst="round2SameRect">
          <a:avLst/>
        </a:prstGeom>
        <a:solidFill>
          <a:schemeClr val="accent3">
            <a:tint val="40000"/>
            <a:alpha val="90000"/>
            <a:hueOff val="2029141"/>
            <a:satOff val="100000"/>
            <a:lumOff val="1779"/>
            <a:alphaOff val="0"/>
          </a:schemeClr>
        </a:solidFill>
        <a:ln w="12700" cap="flat" cmpd="sng" algn="ctr">
          <a:solidFill>
            <a:schemeClr val="accent3">
              <a:tint val="40000"/>
              <a:alpha val="90000"/>
              <a:hueOff val="2029141"/>
              <a:satOff val="100000"/>
              <a:lumOff val="177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00050">
            <a:lnSpc>
              <a:spcPct val="90000"/>
            </a:lnSpc>
            <a:spcBef>
              <a:spcPct val="0"/>
            </a:spcBef>
            <a:spcAft>
              <a:spcPct val="15000"/>
            </a:spcAft>
            <a:buChar char="••"/>
          </a:pPr>
          <a:r>
            <a:rPr lang="en-US" sz="900" kern="1200">
              <a:latin typeface="Times New Roman" panose="02020603050405020304" pitchFamily="18" charset="0"/>
              <a:cs typeface="Times New Roman" panose="02020603050405020304" pitchFamily="18" charset="0"/>
            </a:rPr>
            <a:t>Refreezing is mainly about identifying the adoption of change management practices. There are different methods that can be used in the adoption of change. This is necessary to make sure that the clear steps are followed in change management and best practices are used. Thus, importance is higher in applying this stage (Mahmud, et al., 2022).</a:t>
          </a:r>
        </a:p>
      </dsp:txBody>
      <dsp:txXfrm rot="-5400000">
        <a:off x="1150315" y="1802769"/>
        <a:ext cx="4669444" cy="580839"/>
      </dsp:txXfrm>
    </dsp:sp>
    <dsp:sp modelId="{5FB937A8-7502-4842-AAF2-FFD62ACA9BFE}">
      <dsp:nvSpPr>
        <dsp:cNvPr id="0" name=""/>
        <dsp:cNvSpPr/>
      </dsp:nvSpPr>
      <dsp:spPr>
        <a:xfrm>
          <a:off x="0" y="1678480"/>
          <a:ext cx="1078217" cy="804603"/>
        </a:xfrm>
        <a:prstGeom prst="roundRect">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17145" rIns="34290" bIns="17145" numCol="1" spcCol="1270" anchor="ctr" anchorCtr="0">
          <a:noAutofit/>
        </a:bodyPr>
        <a:lstStyle/>
        <a:p>
          <a:pPr lvl="0" algn="ctr" defTabSz="400050">
            <a:lnSpc>
              <a:spcPct val="90000"/>
            </a:lnSpc>
            <a:spcBef>
              <a:spcPct val="0"/>
            </a:spcBef>
            <a:spcAft>
              <a:spcPct val="35000"/>
            </a:spcAft>
          </a:pPr>
          <a:r>
            <a:rPr lang="en-US" sz="900" kern="1200">
              <a:latin typeface="Times New Roman" panose="02020603050405020304" pitchFamily="18" charset="0"/>
              <a:cs typeface="Times New Roman" panose="02020603050405020304" pitchFamily="18" charset="0"/>
            </a:rPr>
            <a:t>Refreezing</a:t>
          </a:r>
        </a:p>
      </dsp:txBody>
      <dsp:txXfrm>
        <a:off x="39277" y="1717757"/>
        <a:ext cx="999663" cy="72604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749CED-236C-4F9E-9A13-B96FD0BA5DB8}">
      <dsp:nvSpPr>
        <dsp:cNvPr id="0" name=""/>
        <dsp:cNvSpPr/>
      </dsp:nvSpPr>
      <dsp:spPr>
        <a:xfrm rot="5400000">
          <a:off x="2996571" y="-2014368"/>
          <a:ext cx="741174" cy="4955819"/>
        </a:xfrm>
        <a:prstGeom prst="round2SameRect">
          <a:avLst/>
        </a:prstGeom>
        <a:solidFill>
          <a:schemeClr val="accent5">
            <a:tint val="40000"/>
            <a:alpha val="90000"/>
            <a:hueOff val="0"/>
            <a:satOff val="0"/>
            <a:lumOff val="0"/>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US" sz="1000" kern="1200">
              <a:latin typeface="Times New Roman" panose="02020603050405020304" pitchFamily="18" charset="0"/>
              <a:cs typeface="Times New Roman" panose="02020603050405020304" pitchFamily="18" charset="0"/>
            </a:rPr>
            <a:t>Communication channels prevailing within the organization are used in explaining the need for change. The performance of the railway is still lagging behind that of the European and Asian systems, and thus the need for development is identified. These reasons are mainly used in explaining the need for change and the need for privatization with the HS2 project. This project is mainly undertaking to make sure that the development of the facilities in railway is undertaking effectively</a:t>
          </a:r>
        </a:p>
      </dsp:txBody>
      <dsp:txXfrm rot="-5400000">
        <a:off x="889249" y="129135"/>
        <a:ext cx="4919638" cy="668812"/>
      </dsp:txXfrm>
    </dsp:sp>
    <dsp:sp modelId="{F881FCE4-9DD7-4748-A1A7-AD28447E599F}">
      <dsp:nvSpPr>
        <dsp:cNvPr id="0" name=""/>
        <dsp:cNvSpPr/>
      </dsp:nvSpPr>
      <dsp:spPr>
        <a:xfrm>
          <a:off x="0" y="1"/>
          <a:ext cx="834531" cy="926467"/>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Create Urgency </a:t>
          </a:r>
        </a:p>
      </dsp:txBody>
      <dsp:txXfrm>
        <a:off x="40738" y="40739"/>
        <a:ext cx="753055" cy="844991"/>
      </dsp:txXfrm>
    </dsp:sp>
    <dsp:sp modelId="{415318D7-91EB-4ED4-8E74-E3D0DA9AE5C7}">
      <dsp:nvSpPr>
        <dsp:cNvPr id="0" name=""/>
        <dsp:cNvSpPr/>
      </dsp:nvSpPr>
      <dsp:spPr>
        <a:xfrm rot="5400000">
          <a:off x="2996571" y="-1041577"/>
          <a:ext cx="741174" cy="4955819"/>
        </a:xfrm>
        <a:prstGeom prst="round2SameRect">
          <a:avLst/>
        </a:prstGeom>
        <a:solidFill>
          <a:schemeClr val="accent5">
            <a:tint val="40000"/>
            <a:alpha val="90000"/>
            <a:hueOff val="-962823"/>
            <a:satOff val="-3262"/>
            <a:lumOff val="-418"/>
            <a:alphaOff val="0"/>
          </a:schemeClr>
        </a:solidFill>
        <a:ln w="12700" cap="flat" cmpd="sng" algn="ctr">
          <a:solidFill>
            <a:schemeClr val="accent5">
              <a:tint val="40000"/>
              <a:alpha val="90000"/>
              <a:hueOff val="-962823"/>
              <a:satOff val="-3262"/>
              <a:lumOff val="-41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US" sz="1000" kern="1200">
              <a:latin typeface="Times New Roman" panose="02020603050405020304" pitchFamily="18" charset="0"/>
              <a:cs typeface="Times New Roman" panose="02020603050405020304" pitchFamily="18" charset="0"/>
            </a:rPr>
            <a:t>The CEO of HS2 is mainly concerned with the higher interest regarding the project, and the UK government is also giving significant support in applying for this project. Coalitions needed to be built among key actors in change management and in both companies. Managerial and director level is the main concern, and both organizations should have developed this connection. This has been undertaken in this change management project of HS2 implementation</a:t>
          </a:r>
        </a:p>
      </dsp:txBody>
      <dsp:txXfrm rot="-5400000">
        <a:off x="889249" y="1101926"/>
        <a:ext cx="4919638" cy="668812"/>
      </dsp:txXfrm>
    </dsp:sp>
    <dsp:sp modelId="{5DE7343B-E3A6-4684-80A6-21C6B41D9FE9}">
      <dsp:nvSpPr>
        <dsp:cNvPr id="0" name=""/>
        <dsp:cNvSpPr/>
      </dsp:nvSpPr>
      <dsp:spPr>
        <a:xfrm>
          <a:off x="0" y="972792"/>
          <a:ext cx="834531" cy="926467"/>
        </a:xfrm>
        <a:prstGeom prst="roundRect">
          <a:avLst/>
        </a:prstGeom>
        <a:solidFill>
          <a:schemeClr val="accent5">
            <a:hueOff val="-965506"/>
            <a:satOff val="-2488"/>
            <a:lumOff val="-168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Build a coalition </a:t>
          </a:r>
        </a:p>
      </dsp:txBody>
      <dsp:txXfrm>
        <a:off x="40738" y="1013530"/>
        <a:ext cx="753055" cy="844991"/>
      </dsp:txXfrm>
    </dsp:sp>
    <dsp:sp modelId="{1ABF94CC-273C-4E98-8E1A-545BAA34A695}">
      <dsp:nvSpPr>
        <dsp:cNvPr id="0" name=""/>
        <dsp:cNvSpPr/>
      </dsp:nvSpPr>
      <dsp:spPr>
        <a:xfrm rot="5400000">
          <a:off x="2996571" y="-68786"/>
          <a:ext cx="741174" cy="4955819"/>
        </a:xfrm>
        <a:prstGeom prst="round2SameRect">
          <a:avLst/>
        </a:prstGeom>
        <a:solidFill>
          <a:schemeClr val="accent5">
            <a:tint val="40000"/>
            <a:alpha val="90000"/>
            <a:hueOff val="-1925647"/>
            <a:satOff val="-6523"/>
            <a:lumOff val="-837"/>
            <a:alphaOff val="0"/>
          </a:schemeClr>
        </a:solidFill>
        <a:ln w="12700" cap="flat" cmpd="sng" algn="ctr">
          <a:solidFill>
            <a:schemeClr val="accent5">
              <a:tint val="40000"/>
              <a:alpha val="90000"/>
              <a:hueOff val="-1925647"/>
              <a:satOff val="-6523"/>
              <a:lumOff val="-837"/>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US" sz="1000" kern="1200">
              <a:latin typeface="Times New Roman" panose="02020603050405020304" pitchFamily="18" charset="0"/>
              <a:cs typeface="Times New Roman" panose="02020603050405020304" pitchFamily="18" charset="0"/>
            </a:rPr>
            <a:t>A vision for the project is a needed factor.HS2 project mainly sees the future with higher profits and higher employment opportunities. Development in Railway system in Britain is the main idea and the need in this change management. Thus, both organizations should create vision for the change project including all these factors (profit increment, increasing job opportunities and economic development)</a:t>
          </a:r>
        </a:p>
      </dsp:txBody>
      <dsp:txXfrm rot="-5400000">
        <a:off x="889249" y="2074717"/>
        <a:ext cx="4919638" cy="668812"/>
      </dsp:txXfrm>
    </dsp:sp>
    <dsp:sp modelId="{D9908985-6CF4-43EA-936E-6E2E0C32E693}">
      <dsp:nvSpPr>
        <dsp:cNvPr id="0" name=""/>
        <dsp:cNvSpPr/>
      </dsp:nvSpPr>
      <dsp:spPr>
        <a:xfrm>
          <a:off x="0" y="1945583"/>
          <a:ext cx="834531" cy="926467"/>
        </a:xfrm>
        <a:prstGeom prst="roundRect">
          <a:avLst/>
        </a:prstGeom>
        <a:solidFill>
          <a:schemeClr val="accent5">
            <a:hueOff val="-1931012"/>
            <a:satOff val="-4977"/>
            <a:lumOff val="-33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Create a vision </a:t>
          </a:r>
        </a:p>
      </dsp:txBody>
      <dsp:txXfrm>
        <a:off x="40738" y="1986321"/>
        <a:ext cx="753055" cy="844991"/>
      </dsp:txXfrm>
    </dsp:sp>
    <dsp:sp modelId="{CA151BD6-0E99-466E-B1A5-0D2FD2B2109E}">
      <dsp:nvSpPr>
        <dsp:cNvPr id="0" name=""/>
        <dsp:cNvSpPr/>
      </dsp:nvSpPr>
      <dsp:spPr>
        <a:xfrm rot="5400000">
          <a:off x="2996571" y="904004"/>
          <a:ext cx="741174" cy="4955819"/>
        </a:xfrm>
        <a:prstGeom prst="round2SameRect">
          <a:avLst/>
        </a:prstGeom>
        <a:solidFill>
          <a:schemeClr val="accent5">
            <a:tint val="40000"/>
            <a:alpha val="90000"/>
            <a:hueOff val="-2888470"/>
            <a:satOff val="-9785"/>
            <a:lumOff val="-1255"/>
            <a:alphaOff val="0"/>
          </a:schemeClr>
        </a:solidFill>
        <a:ln w="12700" cap="flat" cmpd="sng" algn="ctr">
          <a:solidFill>
            <a:schemeClr val="accent5">
              <a:tint val="40000"/>
              <a:alpha val="90000"/>
              <a:hueOff val="-2888470"/>
              <a:satOff val="-9785"/>
              <a:lumOff val="-125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US" sz="1000" kern="1200">
              <a:latin typeface="Times New Roman" panose="02020603050405020304" pitchFamily="18" charset="0"/>
              <a:cs typeface="Times New Roman" panose="02020603050405020304" pitchFamily="18" charset="0"/>
            </a:rPr>
            <a:t>The organizations do have different communication channels. Notice boards and the intranet are the main methods of communicating among the employees. Awareness of the change project should be provided with awareness sessions, and the vision should be delivered with notice boards. Word of mouth and the formal communication also can be used in communicating the vision</a:t>
          </a:r>
        </a:p>
      </dsp:txBody>
      <dsp:txXfrm rot="-5400000">
        <a:off x="889249" y="3047508"/>
        <a:ext cx="4919638" cy="668812"/>
      </dsp:txXfrm>
    </dsp:sp>
    <dsp:sp modelId="{0CA97B6B-9C58-4BEA-9CCC-0BFAD11A56AB}">
      <dsp:nvSpPr>
        <dsp:cNvPr id="0" name=""/>
        <dsp:cNvSpPr/>
      </dsp:nvSpPr>
      <dsp:spPr>
        <a:xfrm>
          <a:off x="0" y="2918374"/>
          <a:ext cx="834531" cy="926467"/>
        </a:xfrm>
        <a:prstGeom prst="roundRect">
          <a:avLst/>
        </a:prstGeom>
        <a:solidFill>
          <a:schemeClr val="accent5">
            <a:hueOff val="-2896518"/>
            <a:satOff val="-7465"/>
            <a:lumOff val="-504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Communicate the visio</a:t>
          </a:r>
        </a:p>
      </dsp:txBody>
      <dsp:txXfrm>
        <a:off x="40738" y="2959112"/>
        <a:ext cx="753055" cy="844991"/>
      </dsp:txXfrm>
    </dsp:sp>
    <dsp:sp modelId="{9D44B154-1F1A-46E2-9F18-F81F6CD30F48}">
      <dsp:nvSpPr>
        <dsp:cNvPr id="0" name=""/>
        <dsp:cNvSpPr/>
      </dsp:nvSpPr>
      <dsp:spPr>
        <a:xfrm rot="5400000">
          <a:off x="2996571" y="1876795"/>
          <a:ext cx="741174" cy="4955819"/>
        </a:xfrm>
        <a:prstGeom prst="round2SameRect">
          <a:avLst/>
        </a:prstGeom>
        <a:solidFill>
          <a:schemeClr val="accent5">
            <a:tint val="40000"/>
            <a:alpha val="90000"/>
            <a:hueOff val="-3851293"/>
            <a:satOff val="-13047"/>
            <a:lumOff val="-1673"/>
            <a:alphaOff val="0"/>
          </a:schemeClr>
        </a:solidFill>
        <a:ln w="12700" cap="flat" cmpd="sng" algn="ctr">
          <a:solidFill>
            <a:schemeClr val="accent5">
              <a:tint val="40000"/>
              <a:alpha val="90000"/>
              <a:hueOff val="-3851293"/>
              <a:satOff val="-13047"/>
              <a:lumOff val="-167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US" sz="1000" kern="1200">
              <a:latin typeface="Times New Roman" panose="02020603050405020304" pitchFamily="18" charset="0"/>
              <a:cs typeface="Times New Roman" panose="02020603050405020304" pitchFamily="18" charset="0"/>
            </a:rPr>
            <a:t>There is a separate team responsible for the change management process. Employees must understand their responsibilities and duties in order to apply change management practices. It is a must to understand the power of decision-making in each member. HS2 has developed clear path in power distribution among the team members to make sure the understanding of the project wins</a:t>
          </a:r>
        </a:p>
      </dsp:txBody>
      <dsp:txXfrm rot="-5400000">
        <a:off x="889249" y="4020299"/>
        <a:ext cx="4919638" cy="668812"/>
      </dsp:txXfrm>
    </dsp:sp>
    <dsp:sp modelId="{1D5B8C02-DA40-4E16-AE32-F0EE567476D8}">
      <dsp:nvSpPr>
        <dsp:cNvPr id="0" name=""/>
        <dsp:cNvSpPr/>
      </dsp:nvSpPr>
      <dsp:spPr>
        <a:xfrm>
          <a:off x="0" y="3891165"/>
          <a:ext cx="834531" cy="926467"/>
        </a:xfrm>
        <a:prstGeom prst="roundRect">
          <a:avLst/>
        </a:prstGeom>
        <a:solidFill>
          <a:schemeClr val="accent5">
            <a:hueOff val="-3862025"/>
            <a:satOff val="-9954"/>
            <a:lumOff val="-672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Empower Others</a:t>
          </a:r>
        </a:p>
      </dsp:txBody>
      <dsp:txXfrm>
        <a:off x="40738" y="3931903"/>
        <a:ext cx="753055" cy="844991"/>
      </dsp:txXfrm>
    </dsp:sp>
    <dsp:sp modelId="{19A10A40-8D12-4738-9B49-67187C057BA6}">
      <dsp:nvSpPr>
        <dsp:cNvPr id="0" name=""/>
        <dsp:cNvSpPr/>
      </dsp:nvSpPr>
      <dsp:spPr>
        <a:xfrm rot="5400000">
          <a:off x="2996571" y="2849586"/>
          <a:ext cx="741174" cy="4955819"/>
        </a:xfrm>
        <a:prstGeom prst="round2SameRect">
          <a:avLst/>
        </a:prstGeom>
        <a:solidFill>
          <a:schemeClr val="accent5">
            <a:tint val="40000"/>
            <a:alpha val="90000"/>
            <a:hueOff val="-4814116"/>
            <a:satOff val="-16309"/>
            <a:lumOff val="-2091"/>
            <a:alphaOff val="0"/>
          </a:schemeClr>
        </a:solidFill>
        <a:ln w="12700" cap="flat" cmpd="sng" algn="ctr">
          <a:solidFill>
            <a:schemeClr val="accent5">
              <a:tint val="40000"/>
              <a:alpha val="90000"/>
              <a:hueOff val="-4814116"/>
              <a:satOff val="-16309"/>
              <a:lumOff val="-209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US" sz="1000" kern="1200">
              <a:latin typeface="Times New Roman" panose="02020603050405020304" pitchFamily="18" charset="0"/>
              <a:cs typeface="Times New Roman" panose="02020603050405020304" pitchFamily="18" charset="0"/>
            </a:rPr>
            <a:t>There should be short-term wins for the organization. It was identified that investments increased from £698 million in 1994–95 to £6.84 billion in 2013–14. Further, in 2019, the railroad subsidies also increased from £2.9 billion in 1992–93 to £7.7 billion. These are short-term gains that the organization was able to achieve. Creating such wins make employees to embrace the change and apply it more</a:t>
          </a:r>
        </a:p>
      </dsp:txBody>
      <dsp:txXfrm rot="-5400000">
        <a:off x="889249" y="4993090"/>
        <a:ext cx="4919638" cy="668812"/>
      </dsp:txXfrm>
    </dsp:sp>
    <dsp:sp modelId="{A2569C66-4400-4A7D-8D0D-24A40686DE53}">
      <dsp:nvSpPr>
        <dsp:cNvPr id="0" name=""/>
        <dsp:cNvSpPr/>
      </dsp:nvSpPr>
      <dsp:spPr>
        <a:xfrm>
          <a:off x="0" y="4863956"/>
          <a:ext cx="834531" cy="926467"/>
        </a:xfrm>
        <a:prstGeom prst="roundRect">
          <a:avLst/>
        </a:prstGeom>
        <a:solidFill>
          <a:schemeClr val="accent5">
            <a:hueOff val="-4827531"/>
            <a:satOff val="-12442"/>
            <a:lumOff val="-84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Create quick wins </a:t>
          </a:r>
        </a:p>
      </dsp:txBody>
      <dsp:txXfrm>
        <a:off x="40738" y="4904694"/>
        <a:ext cx="753055" cy="844991"/>
      </dsp:txXfrm>
    </dsp:sp>
    <dsp:sp modelId="{D74DC817-9182-4D67-8E20-A97FA8E13030}">
      <dsp:nvSpPr>
        <dsp:cNvPr id="0" name=""/>
        <dsp:cNvSpPr/>
      </dsp:nvSpPr>
      <dsp:spPr>
        <a:xfrm rot="5400000">
          <a:off x="2996571" y="3822377"/>
          <a:ext cx="741174" cy="4955819"/>
        </a:xfrm>
        <a:prstGeom prst="round2SameRect">
          <a:avLst/>
        </a:prstGeom>
        <a:solidFill>
          <a:schemeClr val="accent5">
            <a:tint val="40000"/>
            <a:alpha val="90000"/>
            <a:hueOff val="-5776939"/>
            <a:satOff val="-19570"/>
            <a:lumOff val="-2510"/>
            <a:alphaOff val="0"/>
          </a:schemeClr>
        </a:solidFill>
        <a:ln w="12700" cap="flat" cmpd="sng" algn="ctr">
          <a:solidFill>
            <a:schemeClr val="accent5">
              <a:tint val="40000"/>
              <a:alpha val="90000"/>
              <a:hueOff val="-5776939"/>
              <a:satOff val="-19570"/>
              <a:lumOff val="-251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US" sz="1000" kern="1200">
              <a:latin typeface="Times New Roman" panose="02020603050405020304" pitchFamily="18" charset="0"/>
              <a:cs typeface="Times New Roman" panose="02020603050405020304" pitchFamily="18" charset="0"/>
            </a:rPr>
            <a:t>With the short-term wins, both parties needed to apply the strategies to develop the change furthermore as well. Developing the change is a necessity and it is highly needed to understand the success of the outcomes. This is not been achieved in short term and long-term applications are necessary to complete the change project. Taking each necessary step in completing the change is a must for the change implementation</a:t>
          </a:r>
        </a:p>
      </dsp:txBody>
      <dsp:txXfrm rot="-5400000">
        <a:off x="889249" y="5965881"/>
        <a:ext cx="4919638" cy="668812"/>
      </dsp:txXfrm>
    </dsp:sp>
    <dsp:sp modelId="{B066F0D1-1090-4E02-94B2-93991353581C}">
      <dsp:nvSpPr>
        <dsp:cNvPr id="0" name=""/>
        <dsp:cNvSpPr/>
      </dsp:nvSpPr>
      <dsp:spPr>
        <a:xfrm>
          <a:off x="0" y="5836747"/>
          <a:ext cx="834531" cy="926467"/>
        </a:xfrm>
        <a:prstGeom prst="roundRect">
          <a:avLst/>
        </a:prstGeom>
        <a:solidFill>
          <a:schemeClr val="accent5">
            <a:hueOff val="-5793037"/>
            <a:satOff val="-14931"/>
            <a:lumOff val="-1008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Build on the change </a:t>
          </a:r>
        </a:p>
      </dsp:txBody>
      <dsp:txXfrm>
        <a:off x="40738" y="5877485"/>
        <a:ext cx="753055" cy="844991"/>
      </dsp:txXfrm>
    </dsp:sp>
    <dsp:sp modelId="{B6CCDC20-2692-45A2-A0B6-12B893A6F68F}">
      <dsp:nvSpPr>
        <dsp:cNvPr id="0" name=""/>
        <dsp:cNvSpPr/>
      </dsp:nvSpPr>
      <dsp:spPr>
        <a:xfrm rot="5400000">
          <a:off x="2996571" y="4795168"/>
          <a:ext cx="741174" cy="4955819"/>
        </a:xfrm>
        <a:prstGeom prst="round2SameRect">
          <a:avLst/>
        </a:prstGeom>
        <a:solidFill>
          <a:schemeClr val="accent5">
            <a:tint val="40000"/>
            <a:alpha val="90000"/>
            <a:hueOff val="-6739762"/>
            <a:satOff val="-22832"/>
            <a:lumOff val="-2928"/>
            <a:alphaOff val="0"/>
          </a:schemeClr>
        </a:solidFill>
        <a:ln w="12700" cap="flat" cmpd="sng" algn="ctr">
          <a:solidFill>
            <a:schemeClr val="accent5">
              <a:tint val="40000"/>
              <a:alpha val="90000"/>
              <a:hueOff val="-6739762"/>
              <a:satOff val="-22832"/>
              <a:lumOff val="-292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US" sz="1000" kern="1200">
              <a:latin typeface="Times New Roman" panose="02020603050405020304" pitchFamily="18" charset="0"/>
              <a:cs typeface="Times New Roman" panose="02020603050405020304" pitchFamily="18" charset="0"/>
            </a:rPr>
            <a:t>The project has been stopped for 10 years by UK government. This is mainly to spread the total costs to save money and reduce costs, which in turn will increase costs in the longer term. Along with this, embedded in the change has make some difficulties as the time lagging has made huge impact on the pattern of work that employees are practiced with</a:t>
          </a:r>
        </a:p>
      </dsp:txBody>
      <dsp:txXfrm rot="-5400000">
        <a:off x="889249" y="6938672"/>
        <a:ext cx="4919638" cy="668812"/>
      </dsp:txXfrm>
    </dsp:sp>
    <dsp:sp modelId="{A2B69E00-263A-460A-996F-656C1C429750}">
      <dsp:nvSpPr>
        <dsp:cNvPr id="0" name=""/>
        <dsp:cNvSpPr/>
      </dsp:nvSpPr>
      <dsp:spPr>
        <a:xfrm>
          <a:off x="0" y="6809538"/>
          <a:ext cx="834531" cy="926467"/>
        </a:xfrm>
        <a:prstGeom prst="round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Embedded the change </a:t>
          </a:r>
        </a:p>
      </dsp:txBody>
      <dsp:txXfrm>
        <a:off x="40738" y="6850276"/>
        <a:ext cx="753055" cy="84499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5E11E14-5941-4A07-984C-9DAA86DFAB41}">
      <dsp:nvSpPr>
        <dsp:cNvPr id="0" name=""/>
        <dsp:cNvSpPr/>
      </dsp:nvSpPr>
      <dsp:spPr>
        <a:xfrm rot="5400000">
          <a:off x="-193686" y="200638"/>
          <a:ext cx="1291243" cy="903870"/>
        </a:xfrm>
        <a:prstGeom prst="chevron">
          <a:avLst/>
        </a:prstGeom>
        <a:solidFill>
          <a:schemeClr val="accent2">
            <a:shade val="50000"/>
            <a:hueOff val="0"/>
            <a:satOff val="0"/>
            <a:lumOff val="0"/>
            <a:alphaOff val="0"/>
          </a:schemeClr>
        </a:solidFill>
        <a:ln w="12700" cap="flat" cmpd="sng" algn="ctr">
          <a:solidFill>
            <a:schemeClr val="accent2">
              <a:shade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Stories</a:t>
          </a:r>
        </a:p>
      </dsp:txBody>
      <dsp:txXfrm rot="-5400000">
        <a:off x="1" y="458886"/>
        <a:ext cx="903870" cy="387373"/>
      </dsp:txXfrm>
    </dsp:sp>
    <dsp:sp modelId="{A816B72D-9D02-4F71-B24A-BDF222B1C8E7}">
      <dsp:nvSpPr>
        <dsp:cNvPr id="0" name=""/>
        <dsp:cNvSpPr/>
      </dsp:nvSpPr>
      <dsp:spPr>
        <a:xfrm rot="5400000">
          <a:off x="2950106" y="-2039283"/>
          <a:ext cx="839308" cy="4931779"/>
        </a:xfrm>
        <a:prstGeom prst="round2SameRect">
          <a:avLst/>
        </a:prstGeom>
        <a:solidFill>
          <a:schemeClr val="lt1">
            <a:alpha val="90000"/>
            <a:hueOff val="0"/>
            <a:satOff val="0"/>
            <a:lumOff val="0"/>
            <a:alphaOff val="0"/>
          </a:schemeClr>
        </a:solidFill>
        <a:ln w="12700" cap="flat" cmpd="sng" algn="ctr">
          <a:solidFill>
            <a:schemeClr val="accent2">
              <a:shade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kern="1200">
              <a:latin typeface="Times New Roman" panose="02020603050405020304" pitchFamily="18" charset="0"/>
              <a:cs typeface="Times New Roman" panose="02020603050405020304" pitchFamily="18" charset="0"/>
            </a:rPr>
            <a:t>British Railways has a significant history, and there is a well-established culture for the better development of the services. There are success stories of the development, as this is the oldest railway system in the world. The progression was stepwise, with each step consisting of a story. Thus, these positive and influential stories are making significant impacts on the change management practices within the organization</a:t>
          </a:r>
        </a:p>
      </dsp:txBody>
      <dsp:txXfrm rot="-5400000">
        <a:off x="903871" y="47924"/>
        <a:ext cx="4890807" cy="757364"/>
      </dsp:txXfrm>
    </dsp:sp>
    <dsp:sp modelId="{C6DE02C3-F685-4BD2-8BF3-F2D330F06C63}">
      <dsp:nvSpPr>
        <dsp:cNvPr id="0" name=""/>
        <dsp:cNvSpPr/>
      </dsp:nvSpPr>
      <dsp:spPr>
        <a:xfrm rot="5400000">
          <a:off x="-193686" y="1393107"/>
          <a:ext cx="1291243" cy="903870"/>
        </a:xfrm>
        <a:prstGeom prst="chevron">
          <a:avLst/>
        </a:prstGeom>
        <a:solidFill>
          <a:schemeClr val="accent2">
            <a:shade val="50000"/>
            <a:hueOff val="-197058"/>
            <a:satOff val="2594"/>
            <a:lumOff val="15539"/>
            <a:alphaOff val="0"/>
          </a:schemeClr>
        </a:solidFill>
        <a:ln w="12700" cap="flat" cmpd="sng" algn="ctr">
          <a:solidFill>
            <a:schemeClr val="accent2">
              <a:shade val="50000"/>
              <a:hueOff val="-197058"/>
              <a:satOff val="2594"/>
              <a:lumOff val="15539"/>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Symbols</a:t>
          </a:r>
        </a:p>
      </dsp:txBody>
      <dsp:txXfrm rot="-5400000">
        <a:off x="1" y="1651355"/>
        <a:ext cx="903870" cy="387373"/>
      </dsp:txXfrm>
    </dsp:sp>
    <dsp:sp modelId="{9408F92B-7DCE-4373-9651-6BD3B72F5167}">
      <dsp:nvSpPr>
        <dsp:cNvPr id="0" name=""/>
        <dsp:cNvSpPr/>
      </dsp:nvSpPr>
      <dsp:spPr>
        <a:xfrm rot="5400000">
          <a:off x="2950106" y="-846814"/>
          <a:ext cx="839308" cy="4931779"/>
        </a:xfrm>
        <a:prstGeom prst="round2SameRect">
          <a:avLst/>
        </a:prstGeom>
        <a:solidFill>
          <a:schemeClr val="lt1">
            <a:alpha val="90000"/>
            <a:hueOff val="0"/>
            <a:satOff val="0"/>
            <a:lumOff val="0"/>
            <a:alphaOff val="0"/>
          </a:schemeClr>
        </a:solidFill>
        <a:ln w="12700" cap="flat" cmpd="sng" algn="ctr">
          <a:solidFill>
            <a:schemeClr val="accent2">
              <a:shade val="50000"/>
              <a:hueOff val="-185330"/>
              <a:satOff val="2886"/>
              <a:lumOff val="1437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kern="1200">
              <a:latin typeface="Times New Roman" panose="02020603050405020304" pitchFamily="18" charset="0"/>
              <a:cs typeface="Times New Roman" panose="02020603050405020304" pitchFamily="18" charset="0"/>
            </a:rPr>
            <a:t>“Cycling Lion” is the nick name for the logo, which is unique to the British Railways. Further, the color of the logo is also unique, so identification of the organization is not difficult with these outcomes. Logo, motto, vision, and mission, and even the colors are attractive and identifiable. These symbols make the organization unique</a:t>
          </a:r>
        </a:p>
      </dsp:txBody>
      <dsp:txXfrm rot="-5400000">
        <a:off x="903871" y="1240393"/>
        <a:ext cx="4890807" cy="757364"/>
      </dsp:txXfrm>
    </dsp:sp>
    <dsp:sp modelId="{0873B941-8218-4A06-B44B-50EA44E9E3FD}">
      <dsp:nvSpPr>
        <dsp:cNvPr id="0" name=""/>
        <dsp:cNvSpPr/>
      </dsp:nvSpPr>
      <dsp:spPr>
        <a:xfrm rot="5400000">
          <a:off x="-193686" y="2585576"/>
          <a:ext cx="1291243" cy="903870"/>
        </a:xfrm>
        <a:prstGeom prst="chevron">
          <a:avLst/>
        </a:prstGeom>
        <a:solidFill>
          <a:schemeClr val="accent2">
            <a:shade val="50000"/>
            <a:hueOff val="-394115"/>
            <a:satOff val="5189"/>
            <a:lumOff val="31078"/>
            <a:alphaOff val="0"/>
          </a:schemeClr>
        </a:solidFill>
        <a:ln w="12700" cap="flat" cmpd="sng" algn="ctr">
          <a:solidFill>
            <a:schemeClr val="accent2">
              <a:shade val="50000"/>
              <a:hueOff val="-394115"/>
              <a:satOff val="5189"/>
              <a:lumOff val="31078"/>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Power structure</a:t>
          </a:r>
        </a:p>
      </dsp:txBody>
      <dsp:txXfrm rot="-5400000">
        <a:off x="1" y="2843824"/>
        <a:ext cx="903870" cy="387373"/>
      </dsp:txXfrm>
    </dsp:sp>
    <dsp:sp modelId="{E8CA48CC-9832-45C5-991A-9C7BA141C1C4}">
      <dsp:nvSpPr>
        <dsp:cNvPr id="0" name=""/>
        <dsp:cNvSpPr/>
      </dsp:nvSpPr>
      <dsp:spPr>
        <a:xfrm rot="5400000">
          <a:off x="2950106" y="345654"/>
          <a:ext cx="839308" cy="4931779"/>
        </a:xfrm>
        <a:prstGeom prst="round2SameRect">
          <a:avLst/>
        </a:prstGeom>
        <a:solidFill>
          <a:schemeClr val="lt1">
            <a:alpha val="90000"/>
            <a:hueOff val="0"/>
            <a:satOff val="0"/>
            <a:lumOff val="0"/>
            <a:alphaOff val="0"/>
          </a:schemeClr>
        </a:solidFill>
        <a:ln w="12700" cap="flat" cmpd="sng" algn="ctr">
          <a:solidFill>
            <a:schemeClr val="accent2">
              <a:shade val="50000"/>
              <a:hueOff val="-370661"/>
              <a:satOff val="5772"/>
              <a:lumOff val="2874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kern="1200">
              <a:latin typeface="Times New Roman" panose="02020603050405020304" pitchFamily="18" charset="0"/>
              <a:cs typeface="Times New Roman" panose="02020603050405020304" pitchFamily="18" charset="0"/>
            </a:rPr>
            <a:t>This is a state-owned organization. The power is with the government, and the government's decisions are working in the respective institute. The power structure is compatible with the governance of the country. There is a clear flow of power that is leading to significant developments. This is a favorable measure for change management applications</a:t>
          </a:r>
        </a:p>
      </dsp:txBody>
      <dsp:txXfrm rot="-5400000">
        <a:off x="903871" y="2432861"/>
        <a:ext cx="4890807" cy="757364"/>
      </dsp:txXfrm>
    </dsp:sp>
    <dsp:sp modelId="{34E5DF7F-3848-4975-9C0A-6F94226F9796}">
      <dsp:nvSpPr>
        <dsp:cNvPr id="0" name=""/>
        <dsp:cNvSpPr/>
      </dsp:nvSpPr>
      <dsp:spPr>
        <a:xfrm rot="5400000">
          <a:off x="-193686" y="3778045"/>
          <a:ext cx="1291243" cy="903870"/>
        </a:xfrm>
        <a:prstGeom prst="chevron">
          <a:avLst/>
        </a:prstGeom>
        <a:solidFill>
          <a:schemeClr val="accent2">
            <a:shade val="50000"/>
            <a:hueOff val="-591173"/>
            <a:satOff val="7783"/>
            <a:lumOff val="46617"/>
            <a:alphaOff val="0"/>
          </a:schemeClr>
        </a:solidFill>
        <a:ln w="12700" cap="flat" cmpd="sng" algn="ctr">
          <a:solidFill>
            <a:schemeClr val="accent2">
              <a:shade val="50000"/>
              <a:hueOff val="-591173"/>
              <a:satOff val="7783"/>
              <a:lumOff val="46617"/>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Organizational structure</a:t>
          </a:r>
        </a:p>
      </dsp:txBody>
      <dsp:txXfrm rot="-5400000">
        <a:off x="1" y="4036293"/>
        <a:ext cx="903870" cy="387373"/>
      </dsp:txXfrm>
    </dsp:sp>
    <dsp:sp modelId="{2E667027-DB98-47CD-831A-500F94ABA379}">
      <dsp:nvSpPr>
        <dsp:cNvPr id="0" name=""/>
        <dsp:cNvSpPr/>
      </dsp:nvSpPr>
      <dsp:spPr>
        <a:xfrm rot="5400000">
          <a:off x="2950106" y="1538123"/>
          <a:ext cx="839308" cy="4931779"/>
        </a:xfrm>
        <a:prstGeom prst="round2SameRect">
          <a:avLst/>
        </a:prstGeom>
        <a:solidFill>
          <a:schemeClr val="lt1">
            <a:alpha val="90000"/>
            <a:hueOff val="0"/>
            <a:satOff val="0"/>
            <a:lumOff val="0"/>
            <a:alphaOff val="0"/>
          </a:schemeClr>
        </a:solidFill>
        <a:ln w="12700" cap="flat" cmpd="sng" algn="ctr">
          <a:solidFill>
            <a:schemeClr val="accent2">
              <a:shade val="50000"/>
              <a:hueOff val="-555991"/>
              <a:satOff val="8658"/>
              <a:lumOff val="43124"/>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kern="1200">
              <a:latin typeface="Times New Roman" panose="02020603050405020304" pitchFamily="18" charset="0"/>
              <a:cs typeface="Times New Roman" panose="02020603050405020304" pitchFamily="18" charset="0"/>
            </a:rPr>
            <a:t>The government hierarchy is valid in this structure, which focuses more attention on the decision-making processes. A tall structure is prevailing in government as there are many areas to be satisfied in decision-making. This is delaying the process of decision-making, which is impacting the change management applications as well</a:t>
          </a:r>
        </a:p>
      </dsp:txBody>
      <dsp:txXfrm rot="-5400000">
        <a:off x="903871" y="3625330"/>
        <a:ext cx="4890807" cy="757364"/>
      </dsp:txXfrm>
    </dsp:sp>
    <dsp:sp modelId="{593AEA52-3DF9-46DD-BD64-FCF7F1138BF3}">
      <dsp:nvSpPr>
        <dsp:cNvPr id="0" name=""/>
        <dsp:cNvSpPr/>
      </dsp:nvSpPr>
      <dsp:spPr>
        <a:xfrm rot="5400000">
          <a:off x="-193686" y="4970514"/>
          <a:ext cx="1291243" cy="903870"/>
        </a:xfrm>
        <a:prstGeom prst="chevron">
          <a:avLst/>
        </a:prstGeom>
        <a:solidFill>
          <a:schemeClr val="accent2">
            <a:shade val="50000"/>
            <a:hueOff val="-394115"/>
            <a:satOff val="5189"/>
            <a:lumOff val="31078"/>
            <a:alphaOff val="0"/>
          </a:schemeClr>
        </a:solidFill>
        <a:ln w="12700" cap="flat" cmpd="sng" algn="ctr">
          <a:solidFill>
            <a:schemeClr val="accent2">
              <a:shade val="50000"/>
              <a:hueOff val="-394115"/>
              <a:satOff val="5189"/>
              <a:lumOff val="31078"/>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Control systems</a:t>
          </a:r>
        </a:p>
      </dsp:txBody>
      <dsp:txXfrm rot="-5400000">
        <a:off x="1" y="5228762"/>
        <a:ext cx="903870" cy="387373"/>
      </dsp:txXfrm>
    </dsp:sp>
    <dsp:sp modelId="{B241859D-4F02-4AB2-860D-4B948C37EAD9}">
      <dsp:nvSpPr>
        <dsp:cNvPr id="0" name=""/>
        <dsp:cNvSpPr/>
      </dsp:nvSpPr>
      <dsp:spPr>
        <a:xfrm rot="5400000">
          <a:off x="2950106" y="2730592"/>
          <a:ext cx="839308" cy="4931779"/>
        </a:xfrm>
        <a:prstGeom prst="round2SameRect">
          <a:avLst/>
        </a:prstGeom>
        <a:solidFill>
          <a:schemeClr val="lt1">
            <a:alpha val="90000"/>
            <a:hueOff val="0"/>
            <a:satOff val="0"/>
            <a:lumOff val="0"/>
            <a:alphaOff val="0"/>
          </a:schemeClr>
        </a:solidFill>
        <a:ln w="12700" cap="flat" cmpd="sng" algn="ctr">
          <a:solidFill>
            <a:schemeClr val="accent2">
              <a:shade val="50000"/>
              <a:hueOff val="-370661"/>
              <a:satOff val="5772"/>
              <a:lumOff val="2874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kern="1200">
              <a:latin typeface="Times New Roman" panose="02020603050405020304" pitchFamily="18" charset="0"/>
              <a:cs typeface="Times New Roman" panose="02020603050405020304" pitchFamily="18" charset="0"/>
            </a:rPr>
            <a:t>Digitalization has been embedded in the organizational controlling systems. The organization has been operating for a long time, and along with this time, many technological developments have taken place. Facing these changes and applying them is considered a very important application. Customer relationship management, employee management, performance appraisal, and many others are controlled by systems and technology applications</a:t>
          </a:r>
        </a:p>
      </dsp:txBody>
      <dsp:txXfrm rot="-5400000">
        <a:off x="903871" y="4817799"/>
        <a:ext cx="4890807" cy="757364"/>
      </dsp:txXfrm>
    </dsp:sp>
    <dsp:sp modelId="{13FCBD58-42B5-4DF7-9918-1678E095C729}">
      <dsp:nvSpPr>
        <dsp:cNvPr id="0" name=""/>
        <dsp:cNvSpPr/>
      </dsp:nvSpPr>
      <dsp:spPr>
        <a:xfrm rot="5400000">
          <a:off x="-193686" y="6162983"/>
          <a:ext cx="1291243" cy="903870"/>
        </a:xfrm>
        <a:prstGeom prst="chevron">
          <a:avLst/>
        </a:prstGeom>
        <a:solidFill>
          <a:schemeClr val="accent2">
            <a:shade val="50000"/>
            <a:hueOff val="-197058"/>
            <a:satOff val="2594"/>
            <a:lumOff val="15539"/>
            <a:alphaOff val="0"/>
          </a:schemeClr>
        </a:solidFill>
        <a:ln w="12700" cap="flat" cmpd="sng" algn="ctr">
          <a:solidFill>
            <a:schemeClr val="accent2">
              <a:shade val="50000"/>
              <a:hueOff val="-197058"/>
              <a:satOff val="2594"/>
              <a:lumOff val="15539"/>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Rituals and Routines</a:t>
          </a:r>
        </a:p>
      </dsp:txBody>
      <dsp:txXfrm rot="-5400000">
        <a:off x="1" y="6421231"/>
        <a:ext cx="903870" cy="387373"/>
      </dsp:txXfrm>
    </dsp:sp>
    <dsp:sp modelId="{8A91B49C-9684-4FFA-9117-943AF4550F8A}">
      <dsp:nvSpPr>
        <dsp:cNvPr id="0" name=""/>
        <dsp:cNvSpPr/>
      </dsp:nvSpPr>
      <dsp:spPr>
        <a:xfrm rot="5400000">
          <a:off x="2950106" y="3923061"/>
          <a:ext cx="839308" cy="4931779"/>
        </a:xfrm>
        <a:prstGeom prst="round2SameRect">
          <a:avLst/>
        </a:prstGeom>
        <a:solidFill>
          <a:schemeClr val="lt1">
            <a:alpha val="90000"/>
            <a:hueOff val="0"/>
            <a:satOff val="0"/>
            <a:lumOff val="0"/>
            <a:alphaOff val="0"/>
          </a:schemeClr>
        </a:solidFill>
        <a:ln w="12700" cap="flat" cmpd="sng" algn="ctr">
          <a:solidFill>
            <a:schemeClr val="accent2">
              <a:shade val="50000"/>
              <a:hueOff val="-185330"/>
              <a:satOff val="2886"/>
              <a:lumOff val="1437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kern="1200">
              <a:latin typeface="Times New Roman" panose="02020603050405020304" pitchFamily="18" charset="0"/>
              <a:cs typeface="Times New Roman" panose="02020603050405020304" pitchFamily="18" charset="0"/>
            </a:rPr>
            <a:t>There are different practices within the organization. There was a ritual that the company has had in the past. Elaborate telephone rituals were available on the Western British Railways. Synchronizing the clocks is undertaken by the organization at 11 a.m. each day. Further, employees are meeting together to analyze every data point and plan for success with morale actions. Rituals to make sure the operations are undergoing effectively is a main concern with the organizational development</a:t>
          </a:r>
        </a:p>
      </dsp:txBody>
      <dsp:txXfrm rot="-5400000">
        <a:off x="903871" y="6010268"/>
        <a:ext cx="4890807" cy="75736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CB14E7-506D-449A-AC90-16018308F673}">
      <dsp:nvSpPr>
        <dsp:cNvPr id="0" name=""/>
        <dsp:cNvSpPr/>
      </dsp:nvSpPr>
      <dsp:spPr>
        <a:xfrm>
          <a:off x="2209" y="220950"/>
          <a:ext cx="1328415" cy="2880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Strengths</a:t>
          </a:r>
        </a:p>
      </dsp:txBody>
      <dsp:txXfrm>
        <a:off x="2209" y="220950"/>
        <a:ext cx="1328415" cy="288000"/>
      </dsp:txXfrm>
    </dsp:sp>
    <dsp:sp modelId="{C537D6E5-C342-45E0-B079-D8C781CE49A0}">
      <dsp:nvSpPr>
        <dsp:cNvPr id="0" name=""/>
        <dsp:cNvSpPr/>
      </dsp:nvSpPr>
      <dsp:spPr>
        <a:xfrm>
          <a:off x="2209" y="508950"/>
          <a:ext cx="1328415" cy="247049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a:lnSpc>
              <a:spcPct val="90000"/>
            </a:lnSpc>
            <a:spcBef>
              <a:spcPct val="0"/>
            </a:spcBef>
            <a:spcAft>
              <a:spcPct val="15000"/>
            </a:spcAft>
            <a:buFont typeface="Symbol" panose="05050102010706020507" pitchFamily="18" charset="2"/>
            <a:buChar char="••"/>
          </a:pPr>
          <a:r>
            <a:rPr lang="en-US" sz="1000" kern="1200">
              <a:latin typeface="Times New Roman" panose="02020603050405020304" pitchFamily="18" charset="0"/>
              <a:cs typeface="Times New Roman" panose="02020603050405020304" pitchFamily="18" charset="0"/>
            </a:rPr>
            <a:t>Great history and the oldest railway in the world </a:t>
          </a:r>
        </a:p>
        <a:p>
          <a:pPr marL="57150" lvl="1" indent="-57150" algn="l" defTabSz="444500">
            <a:lnSpc>
              <a:spcPct val="90000"/>
            </a:lnSpc>
            <a:spcBef>
              <a:spcPct val="0"/>
            </a:spcBef>
            <a:spcAft>
              <a:spcPct val="15000"/>
            </a:spcAft>
            <a:buFont typeface="Symbol" panose="05050102010706020507" pitchFamily="18" charset="2"/>
            <a:buChar char="••"/>
          </a:pPr>
          <a:r>
            <a:rPr lang="en-US" sz="1000" kern="1200">
              <a:latin typeface="Times New Roman" panose="02020603050405020304" pitchFamily="18" charset="0"/>
              <a:cs typeface="Times New Roman" panose="02020603050405020304" pitchFamily="18" charset="0"/>
            </a:rPr>
            <a:t>Contributing to the economy (£43 billion in GVA to revenue, 710 000 jobs and £14 billion in tax revenue)</a:t>
          </a:r>
        </a:p>
        <a:p>
          <a:pPr marL="57150" lvl="1" indent="-57150" algn="l" defTabSz="444500">
            <a:lnSpc>
              <a:spcPct val="90000"/>
            </a:lnSpc>
            <a:spcBef>
              <a:spcPct val="0"/>
            </a:spcBef>
            <a:spcAft>
              <a:spcPct val="15000"/>
            </a:spcAft>
            <a:buFont typeface="Symbol" panose="05050102010706020507" pitchFamily="18" charset="2"/>
            <a:buChar char="••"/>
          </a:pPr>
          <a:r>
            <a:rPr lang="en-US" sz="1000" kern="1200">
              <a:latin typeface="Times New Roman" panose="02020603050405020304" pitchFamily="18" charset="0"/>
              <a:cs typeface="Times New Roman" panose="02020603050405020304" pitchFamily="18" charset="0"/>
            </a:rPr>
            <a:t>Experienced workforce </a:t>
          </a:r>
        </a:p>
        <a:p>
          <a:pPr marL="57150" lvl="1" indent="-57150" algn="l" defTabSz="444500">
            <a:lnSpc>
              <a:spcPct val="90000"/>
            </a:lnSpc>
            <a:spcBef>
              <a:spcPct val="0"/>
            </a:spcBef>
            <a:spcAft>
              <a:spcPct val="15000"/>
            </a:spcAft>
            <a:buFont typeface="Symbol" panose="05050102010706020507" pitchFamily="18" charset="2"/>
            <a:buChar char="••"/>
          </a:pPr>
          <a:r>
            <a:rPr lang="en-US" sz="1000" kern="1200">
              <a:latin typeface="Times New Roman" panose="02020603050405020304" pitchFamily="18" charset="0"/>
              <a:cs typeface="Times New Roman" panose="02020603050405020304" pitchFamily="18" charset="0"/>
            </a:rPr>
            <a:t>Political stability and funding for the development </a:t>
          </a:r>
        </a:p>
        <a:p>
          <a:pPr marL="57150" lvl="1" indent="-57150" algn="l" defTabSz="444500">
            <a:lnSpc>
              <a:spcPct val="90000"/>
            </a:lnSpc>
            <a:spcBef>
              <a:spcPct val="0"/>
            </a:spcBef>
            <a:spcAft>
              <a:spcPct val="15000"/>
            </a:spcAft>
            <a:buFont typeface="Symbol" panose="05050102010706020507" pitchFamily="18" charset="2"/>
            <a:buChar char="••"/>
          </a:pPr>
          <a:r>
            <a:rPr lang="en-US" sz="1000" kern="1200">
              <a:latin typeface="Times New Roman" panose="02020603050405020304" pitchFamily="18" charset="0"/>
              <a:cs typeface="Times New Roman" panose="02020603050405020304" pitchFamily="18" charset="0"/>
            </a:rPr>
            <a:t>Desires in changing and applying technological measures </a:t>
          </a:r>
        </a:p>
      </dsp:txBody>
      <dsp:txXfrm>
        <a:off x="2209" y="508950"/>
        <a:ext cx="1328415" cy="2470499"/>
      </dsp:txXfrm>
    </dsp:sp>
    <dsp:sp modelId="{E0E6011A-671A-4C19-AC26-6800F2A7A2D1}">
      <dsp:nvSpPr>
        <dsp:cNvPr id="0" name=""/>
        <dsp:cNvSpPr/>
      </dsp:nvSpPr>
      <dsp:spPr>
        <a:xfrm>
          <a:off x="1516602" y="220950"/>
          <a:ext cx="1328415" cy="2880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Weaknesses</a:t>
          </a:r>
        </a:p>
      </dsp:txBody>
      <dsp:txXfrm>
        <a:off x="1516602" y="220950"/>
        <a:ext cx="1328415" cy="288000"/>
      </dsp:txXfrm>
    </dsp:sp>
    <dsp:sp modelId="{00921370-5A06-48DA-A478-AAC7A1D81D8C}">
      <dsp:nvSpPr>
        <dsp:cNvPr id="0" name=""/>
        <dsp:cNvSpPr/>
      </dsp:nvSpPr>
      <dsp:spPr>
        <a:xfrm>
          <a:off x="1516602" y="508950"/>
          <a:ext cx="1328415" cy="247049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a:lnSpc>
              <a:spcPct val="90000"/>
            </a:lnSpc>
            <a:spcBef>
              <a:spcPct val="0"/>
            </a:spcBef>
            <a:spcAft>
              <a:spcPct val="15000"/>
            </a:spcAft>
            <a:buFont typeface="Symbol" panose="05050102010706020507" pitchFamily="18" charset="2"/>
            <a:buChar char="••"/>
          </a:pPr>
          <a:r>
            <a:rPr lang="en-US" sz="1000" kern="1200">
              <a:latin typeface="Times New Roman" panose="02020603050405020304" pitchFamily="18" charset="0"/>
              <a:cs typeface="Times New Roman" panose="02020603050405020304" pitchFamily="18" charset="0"/>
            </a:rPr>
            <a:t>Initial laying of network has not played well</a:t>
          </a:r>
        </a:p>
        <a:p>
          <a:pPr marL="57150" lvl="1" indent="-57150" algn="l" defTabSz="444500">
            <a:lnSpc>
              <a:spcPct val="90000"/>
            </a:lnSpc>
            <a:spcBef>
              <a:spcPct val="0"/>
            </a:spcBef>
            <a:spcAft>
              <a:spcPct val="15000"/>
            </a:spcAft>
            <a:buFont typeface="Symbol" panose="05050102010706020507" pitchFamily="18" charset="2"/>
            <a:buChar char="••"/>
          </a:pPr>
          <a:r>
            <a:rPr lang="en-US" sz="1000" kern="1200">
              <a:latin typeface="Times New Roman" panose="02020603050405020304" pitchFamily="18" charset="0"/>
              <a:cs typeface="Times New Roman" panose="02020603050405020304" pitchFamily="18" charset="0"/>
            </a:rPr>
            <a:t>No much innovations and changes in the railway system </a:t>
          </a:r>
        </a:p>
        <a:p>
          <a:pPr marL="57150" lvl="1" indent="-57150" algn="l" defTabSz="444500">
            <a:lnSpc>
              <a:spcPct val="90000"/>
            </a:lnSpc>
            <a:spcBef>
              <a:spcPct val="0"/>
            </a:spcBef>
            <a:spcAft>
              <a:spcPct val="15000"/>
            </a:spcAft>
            <a:buFont typeface="Symbol" panose="05050102010706020507" pitchFamily="18" charset="2"/>
            <a:buChar char="••"/>
          </a:pPr>
          <a:r>
            <a:rPr lang="en-US" sz="1000" kern="1200">
              <a:latin typeface="Times New Roman" panose="02020603050405020304" pitchFamily="18" charset="0"/>
              <a:cs typeface="Times New Roman" panose="02020603050405020304" pitchFamily="18" charset="0"/>
            </a:rPr>
            <a:t>Traditional thoughts and acting patterns are still remaining in the sector </a:t>
          </a:r>
        </a:p>
        <a:p>
          <a:pPr marL="57150" lvl="1" indent="-57150" algn="l" defTabSz="444500">
            <a:lnSpc>
              <a:spcPct val="90000"/>
            </a:lnSpc>
            <a:spcBef>
              <a:spcPct val="0"/>
            </a:spcBef>
            <a:spcAft>
              <a:spcPct val="15000"/>
            </a:spcAft>
            <a:buFont typeface="Symbol" panose="05050102010706020507" pitchFamily="18" charset="2"/>
            <a:buChar char="••"/>
          </a:pPr>
          <a:r>
            <a:rPr lang="en-US" sz="1000" kern="1200">
              <a:latin typeface="Times New Roman" panose="02020603050405020304" pitchFamily="18" charset="0"/>
              <a:cs typeface="Times New Roman" panose="02020603050405020304" pitchFamily="18" charset="0"/>
            </a:rPr>
            <a:t>Large tracks are leaving redundant </a:t>
          </a:r>
        </a:p>
        <a:p>
          <a:pPr marL="57150" lvl="1" indent="-57150" algn="l" defTabSz="444500">
            <a:lnSpc>
              <a:spcPct val="90000"/>
            </a:lnSpc>
            <a:spcBef>
              <a:spcPct val="0"/>
            </a:spcBef>
            <a:spcAft>
              <a:spcPct val="15000"/>
            </a:spcAft>
            <a:buFont typeface="Symbol" panose="05050102010706020507" pitchFamily="18" charset="2"/>
            <a:buChar char="••"/>
          </a:pPr>
          <a:r>
            <a:rPr lang="en-US" sz="1000" kern="1200">
              <a:latin typeface="Times New Roman" panose="02020603050405020304" pitchFamily="18" charset="0"/>
              <a:cs typeface="Times New Roman" panose="02020603050405020304" pitchFamily="18" charset="0"/>
            </a:rPr>
            <a:t>Individual requirements cannot be fulfilled </a:t>
          </a:r>
        </a:p>
      </dsp:txBody>
      <dsp:txXfrm>
        <a:off x="1516602" y="508950"/>
        <a:ext cx="1328415" cy="2470499"/>
      </dsp:txXfrm>
    </dsp:sp>
    <dsp:sp modelId="{09237248-1F59-4642-8941-8E3C1E82918D}">
      <dsp:nvSpPr>
        <dsp:cNvPr id="0" name=""/>
        <dsp:cNvSpPr/>
      </dsp:nvSpPr>
      <dsp:spPr>
        <a:xfrm>
          <a:off x="3030995" y="220950"/>
          <a:ext cx="1328415" cy="2880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Oppotunities</a:t>
          </a:r>
        </a:p>
      </dsp:txBody>
      <dsp:txXfrm>
        <a:off x="3030995" y="220950"/>
        <a:ext cx="1328415" cy="288000"/>
      </dsp:txXfrm>
    </dsp:sp>
    <dsp:sp modelId="{CF762C8B-312B-4FC1-AAB0-A9EC8852040A}">
      <dsp:nvSpPr>
        <dsp:cNvPr id="0" name=""/>
        <dsp:cNvSpPr/>
      </dsp:nvSpPr>
      <dsp:spPr>
        <a:xfrm>
          <a:off x="3030995" y="508950"/>
          <a:ext cx="1328415" cy="247049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a:lnSpc>
              <a:spcPct val="90000"/>
            </a:lnSpc>
            <a:spcBef>
              <a:spcPct val="0"/>
            </a:spcBef>
            <a:spcAft>
              <a:spcPct val="15000"/>
            </a:spcAft>
            <a:buFont typeface="Symbol" panose="05050102010706020507" pitchFamily="18" charset="2"/>
            <a:buChar char="••"/>
          </a:pPr>
          <a:r>
            <a:rPr lang="en-US" sz="1000" kern="1200">
              <a:latin typeface="Times New Roman" panose="02020603050405020304" pitchFamily="18" charset="0"/>
              <a:cs typeface="Times New Roman" panose="02020603050405020304" pitchFamily="18" charset="0"/>
            </a:rPr>
            <a:t>Technological development in the railway industry </a:t>
          </a:r>
        </a:p>
        <a:p>
          <a:pPr marL="57150" lvl="1" indent="-57150" algn="l" defTabSz="444500">
            <a:lnSpc>
              <a:spcPct val="90000"/>
            </a:lnSpc>
            <a:spcBef>
              <a:spcPct val="0"/>
            </a:spcBef>
            <a:spcAft>
              <a:spcPct val="15000"/>
            </a:spcAft>
            <a:buFont typeface="Symbol" panose="05050102010706020507" pitchFamily="18" charset="2"/>
            <a:buChar char="••"/>
          </a:pPr>
          <a:r>
            <a:rPr lang="en-US" sz="1000" kern="1200">
              <a:latin typeface="Times New Roman" panose="02020603050405020304" pitchFamily="18" charset="0"/>
              <a:cs typeface="Times New Roman" panose="02020603050405020304" pitchFamily="18" charset="0"/>
            </a:rPr>
            <a:t>Government desire for a world class railway </a:t>
          </a:r>
        </a:p>
        <a:p>
          <a:pPr marL="57150" lvl="1" indent="-57150" algn="l" defTabSz="444500">
            <a:lnSpc>
              <a:spcPct val="90000"/>
            </a:lnSpc>
            <a:spcBef>
              <a:spcPct val="0"/>
            </a:spcBef>
            <a:spcAft>
              <a:spcPct val="15000"/>
            </a:spcAft>
            <a:buFont typeface="Symbol" panose="05050102010706020507" pitchFamily="18" charset="2"/>
            <a:buChar char="••"/>
          </a:pPr>
          <a:r>
            <a:rPr lang="en-US" sz="1000" kern="1200">
              <a:latin typeface="Times New Roman" panose="02020603050405020304" pitchFamily="18" charset="0"/>
              <a:cs typeface="Times New Roman" panose="02020603050405020304" pitchFamily="18" charset="0"/>
            </a:rPr>
            <a:t>Investments are increasing from the private sector </a:t>
          </a:r>
        </a:p>
        <a:p>
          <a:pPr marL="57150" lvl="1" indent="-57150" algn="l" defTabSz="444500">
            <a:lnSpc>
              <a:spcPct val="90000"/>
            </a:lnSpc>
            <a:spcBef>
              <a:spcPct val="0"/>
            </a:spcBef>
            <a:spcAft>
              <a:spcPct val="15000"/>
            </a:spcAft>
            <a:buChar char="••"/>
          </a:pPr>
          <a:r>
            <a:rPr lang="en-US" sz="1000" kern="1200">
              <a:latin typeface="Times New Roman" panose="02020603050405020304" pitchFamily="18" charset="0"/>
              <a:cs typeface="Times New Roman" panose="02020603050405020304" pitchFamily="18" charset="0"/>
            </a:rPr>
            <a:t>Industrialization and globalization </a:t>
          </a:r>
        </a:p>
      </dsp:txBody>
      <dsp:txXfrm>
        <a:off x="3030995" y="508950"/>
        <a:ext cx="1328415" cy="2470499"/>
      </dsp:txXfrm>
    </dsp:sp>
    <dsp:sp modelId="{C047CFC5-0580-4C70-ACC7-92EACA8951C6}">
      <dsp:nvSpPr>
        <dsp:cNvPr id="0" name=""/>
        <dsp:cNvSpPr/>
      </dsp:nvSpPr>
      <dsp:spPr>
        <a:xfrm>
          <a:off x="4545388" y="220950"/>
          <a:ext cx="1328415" cy="2880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Threats</a:t>
          </a:r>
        </a:p>
      </dsp:txBody>
      <dsp:txXfrm>
        <a:off x="4545388" y="220950"/>
        <a:ext cx="1328415" cy="288000"/>
      </dsp:txXfrm>
    </dsp:sp>
    <dsp:sp modelId="{53CDC94D-3FF4-4AF4-B220-EC6AA8CB9BB1}">
      <dsp:nvSpPr>
        <dsp:cNvPr id="0" name=""/>
        <dsp:cNvSpPr/>
      </dsp:nvSpPr>
      <dsp:spPr>
        <a:xfrm>
          <a:off x="4545388" y="508950"/>
          <a:ext cx="1328415" cy="247049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a:lnSpc>
              <a:spcPct val="90000"/>
            </a:lnSpc>
            <a:spcBef>
              <a:spcPct val="0"/>
            </a:spcBef>
            <a:spcAft>
              <a:spcPct val="15000"/>
            </a:spcAft>
            <a:buFont typeface="Symbol" panose="05050102010706020507" pitchFamily="18" charset="2"/>
            <a:buChar char="••"/>
          </a:pPr>
          <a:r>
            <a:rPr lang="en-US" sz="1000" kern="1200">
              <a:latin typeface="Times New Roman" panose="02020603050405020304" pitchFamily="18" charset="0"/>
              <a:cs typeface="Times New Roman" panose="02020603050405020304" pitchFamily="18" charset="0"/>
            </a:rPr>
            <a:t>Cyber-attacks are increasing concerning on security in railway in UK</a:t>
          </a:r>
        </a:p>
        <a:p>
          <a:pPr marL="57150" lvl="1" indent="-57150" algn="l" defTabSz="444500">
            <a:lnSpc>
              <a:spcPct val="90000"/>
            </a:lnSpc>
            <a:spcBef>
              <a:spcPct val="0"/>
            </a:spcBef>
            <a:spcAft>
              <a:spcPct val="15000"/>
            </a:spcAft>
            <a:buFont typeface="Symbol" panose="05050102010706020507" pitchFamily="18" charset="2"/>
            <a:buChar char="••"/>
          </a:pPr>
          <a:r>
            <a:rPr lang="en-US" sz="1000" kern="1200">
              <a:latin typeface="Times New Roman" panose="02020603050405020304" pitchFamily="18" charset="0"/>
              <a:cs typeface="Times New Roman" panose="02020603050405020304" pitchFamily="18" charset="0"/>
            </a:rPr>
            <a:t>Competition with other countries in Europe and Asia as UK is still lagging behind these in railway systems </a:t>
          </a:r>
        </a:p>
        <a:p>
          <a:pPr marL="57150" lvl="1" indent="-57150" algn="l" defTabSz="444500">
            <a:lnSpc>
              <a:spcPct val="90000"/>
            </a:lnSpc>
            <a:spcBef>
              <a:spcPct val="0"/>
            </a:spcBef>
            <a:spcAft>
              <a:spcPct val="15000"/>
            </a:spcAft>
            <a:buFont typeface="Symbol" panose="05050102010706020507" pitchFamily="18" charset="2"/>
            <a:buChar char="••"/>
          </a:pPr>
          <a:r>
            <a:rPr lang="en-US" sz="1000" kern="1200">
              <a:latin typeface="Times New Roman" panose="02020603050405020304" pitchFamily="18" charset="0"/>
              <a:cs typeface="Times New Roman" panose="02020603050405020304" pitchFamily="18" charset="0"/>
            </a:rPr>
            <a:t>Higher cost for preventive maintenance </a:t>
          </a:r>
        </a:p>
        <a:p>
          <a:pPr marL="57150" lvl="1" indent="-57150" algn="l" defTabSz="444500">
            <a:lnSpc>
              <a:spcPct val="90000"/>
            </a:lnSpc>
            <a:spcBef>
              <a:spcPct val="0"/>
            </a:spcBef>
            <a:spcAft>
              <a:spcPct val="15000"/>
            </a:spcAft>
            <a:buChar char="••"/>
          </a:pPr>
          <a:r>
            <a:rPr lang="en-US" sz="1000" kern="1200">
              <a:latin typeface="Times New Roman" panose="02020603050405020304" pitchFamily="18" charset="0"/>
              <a:cs typeface="Times New Roman" panose="02020603050405020304" pitchFamily="18" charset="0"/>
            </a:rPr>
            <a:t>Higher cost for new innovations </a:t>
          </a:r>
        </a:p>
      </dsp:txBody>
      <dsp:txXfrm>
        <a:off x="4545388" y="508950"/>
        <a:ext cx="1328415" cy="2470499"/>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Tho17</b:Tag>
    <b:SourceType>Report</b:SourceType>
    <b:Guid>{61A21F3A-D784-4FC9-BB07-F7DA8B180BFB}</b:Guid>
    <b:Title>Investment in Empire: British railway and steam shipping enterprise in India, 1825-1849</b:Title>
    <b:Year>2017</b:Year>
    <b:Publisher>University of Pennsylvania Press</b:Publisher>
    <b:Author>
      <b:Author>
        <b:NameList>
          <b:Person>
            <b:Last>Thorner</b:Last>
            <b:First>D</b:First>
          </b:Person>
        </b:NameList>
      </b:Author>
    </b:Author>
    <b:RefOrder>2</b:RefOrder>
  </b:Source>
  <b:Source>
    <b:Tag>Fer187</b:Tag>
    <b:SourceType>JournalArticle</b:SourceType>
    <b:Guid>{4D725481-B41F-4B65-988C-CCAE02DA0B26}</b:Guid>
    <b:Title>The hottest J uly day on the railway network: insights and thoughts for the future</b:Title>
    <b:Year>2018</b:Year>
    <b:JournalName>Meteorological Applications</b:JournalName>
    <b:Pages>195-208</b:Pages>
    <b:Volume>25</b:Volume>
    <b:Issue>2</b:Issue>
    <b:Author>
      <b:Author>
        <b:NameList>
          <b:Person>
            <b:Last>Ferranti</b:Last>
            <b:First>E</b:First>
          </b:Person>
          <b:Person>
            <b:Last>Chapman</b:Last>
            <b:First>L</b:First>
          </b:Person>
          <b:Person>
            <b:Last>Lee</b:Last>
            <b:First>S</b:First>
          </b:Person>
          <b:Person>
            <b:Last>Jaroszweski</b:Last>
            <b:First>D</b:First>
          </b:Person>
          <b:Person>
            <b:Last>Lowe</b:Last>
            <b:First>C</b:First>
          </b:Person>
          <b:Person>
            <b:Last>McCulloch</b:Last>
            <b:First>S</b:First>
          </b:Person>
          <b:Person>
            <b:Last>Quinn</b:Last>
            <b:First>A</b:First>
          </b:Person>
        </b:NameList>
      </b:Author>
    </b:Author>
    <b:RefOrder>1</b:RefOrder>
  </b:Source>
  <b:Source>
    <b:Tag>Now21</b:Tag>
    <b:SourceType>JournalArticle</b:SourceType>
    <b:Guid>{0CFBAB37-1A9E-4AB8-8371-FDE597464FF0}</b:Guid>
    <b:Title>Geology of Marseilles to Italy high‐speed TGV railway line compared to HS2 in Britain</b:Title>
    <b:JournalName>Geology Today</b:JournalName>
    <b:Year>2021</b:Year>
    <b:Pages>23-30</b:Pages>
    <b:Volume>37</b:Volume>
    <b:Issue>1</b:Issue>
    <b:Author>
      <b:Author>
        <b:NameList>
          <b:Person>
            <b:Last>Nowell</b:Last>
            <b:Middle>A</b:Middle>
            <b:First>D</b:First>
          </b:Person>
        </b:NameList>
      </b:Author>
    </b:Author>
    <b:RefOrder>3</b:RefOrder>
  </b:Source>
  <b:Source>
    <b:Tag>Cap171</b:Tag>
    <b:SourceType>JournalArticle</b:SourceType>
    <b:Guid>{0949D205-A8E2-46D9-B877-A2642AA5998B}</b:Guid>
    <b:Title>Leveraging intellectual capital through Lewin's Force Field Analysis: The case of software development companies</b:Title>
    <b:JournalName>Journal of Innovation &amp; Knowledge</b:JournalName>
    <b:Year>2017</b:Year>
    <b:Pages>125-133</b:Pages>
    <b:Volume>2</b:Volume>
    <b:Issue>3</b:Issue>
    <b:Author>
      <b:Author>
        <b:NameList>
          <b:Person>
            <b:Last>Capatina</b:Last>
            <b:First>A</b:First>
          </b:Person>
          <b:Person>
            <b:Last>Bleojux</b:Last>
            <b:First>G</b:First>
          </b:Person>
          <b:Person>
            <b:Last>Matos</b:Last>
            <b:First>F</b:First>
          </b:Person>
          <b:Person>
            <b:Last>Vairinhos</b:Last>
            <b:First>V</b:First>
          </b:Person>
        </b:NameList>
      </b:Author>
    </b:Author>
    <b:RefOrder>4</b:RefOrder>
  </b:Source>
  <b:Source>
    <b:Tag>Kob20</b:Tag>
    <b:SourceType>JournalArticle</b:SourceType>
    <b:Guid>{5E8744FB-7243-4074-BF8B-381B37509C44}</b:Guid>
    <b:Title>An elliptic billiard in a potential force field: classification of motions, topological analysis</b:Title>
    <b:JournalName>Sbornik: Mathematics</b:JournalName>
    <b:Year>2020</b:Year>
    <b:Pages>987</b:Pages>
    <b:Volume>211</b:Volume>
    <b:Issue>7</b:Issue>
    <b:Author>
      <b:Author>
        <b:NameList>
          <b:Person>
            <b:Last>Kobtsev</b:Last>
            <b:Middle>F</b:Middle>
            <b:First>I</b:First>
          </b:Person>
        </b:NameList>
      </b:Author>
    </b:Author>
    <b:RefOrder>5</b:RefOrder>
  </b:Source>
  <b:Source>
    <b:Tag>Abd196</b:Tag>
    <b:SourceType>JournalArticle</b:SourceType>
    <b:Guid>{0F21DE61-D7C4-4E7F-98B3-1BFD894960E6}</b:Guid>
    <b:Title>Decreased pediatric trauma length of stay and improved disposition with implementation of Lewin's change model</b:Title>
    <b:JournalName>Journal of Trauma Nursing| JTN</b:JournalName>
    <b:Year>2019</b:Year>
    <b:Pages>84-88</b:Pages>
    <b:Volume>26</b:Volume>
    <b:Issue>2</b:Issue>
    <b:Author>
      <b:Author>
        <b:NameList>
          <b:Person>
            <b:Last>Abd El-Shafy</b:Last>
            <b:First>I</b:First>
          </b:Person>
          <b:Person>
            <b:Last>Zapke</b:Last>
            <b:First>J</b:First>
          </b:Person>
          <b:Person>
            <b:Last>Sargeant</b:Last>
            <b:First>D</b:First>
          </b:Person>
          <b:Person>
            <b:Last>Prince</b:Last>
          </b:Person>
          <b:Person>
            <b:Last>Christopherson</b:Last>
            <b:Middle>A</b:Middle>
            <b:First>N</b:First>
          </b:Person>
        </b:NameList>
      </b:Author>
    </b:Author>
    <b:RefOrder>37</b:RefOrder>
  </b:Source>
  <b:Source>
    <b:Tag>Arc19</b:Tag>
    <b:SourceType>JournalArticle</b:SourceType>
    <b:Guid>{29BDC75D-D7A3-4A3E-BC40-2BEFC007C9C6}</b:Guid>
    <b:Title>Regional Stroke Program Coordinator Nurses Standardize EMS Feedback Utilizing Kurt Lewin’s Change Model</b:Title>
    <b:Year>2019</b:Year>
    <b:Author>
      <b:Author>
        <b:NameList>
          <b:Person>
            <b:Last>Archer</b:Last>
            <b:First>M</b:First>
          </b:Person>
          <b:Person>
            <b:Last>Fuller</b:Last>
            <b:First>M</b:First>
          </b:Person>
          <b:Person>
            <b:Last>Cox</b:Last>
            <b:First>K</b:First>
          </b:Person>
          <b:Person>
            <b:Last>Swearingen</b:Last>
            <b:First>N</b:First>
          </b:Person>
        </b:NameList>
      </b:Author>
    </b:Author>
    <b:RefOrder>38</b:RefOrder>
  </b:Source>
  <b:Source>
    <b:Tag>Mah223</b:Tag>
    <b:SourceType>JournalArticle</b:SourceType>
    <b:Guid>{D226EB1E-D3DA-4EA5-9D86-7BD3EE42C1A6}</b:Guid>
    <b:Title>Increasing Teacher Professionalism Through Change Management in Madrasah: Kurt Lewin's Perspective</b:Title>
    <b:JournalName>Southeast Asian Journal of Islamic Education</b:JournalName>
    <b:Year>2022</b:Year>
    <b:Pages>47-63</b:Pages>
    <b:Volume>5</b:Volume>
    <b:Issue>1</b:Issue>
    <b:Author>
      <b:Author>
        <b:NameList>
          <b:Person>
            <b:Last>Mahmud</b:Last>
            <b:Middle>E</b:Middle>
            <b:First>M</b:First>
          </b:Person>
          <b:Person>
            <b:Last>Baharun</b:Last>
            <b:First>H</b:First>
          </b:Person>
          <b:Person>
            <b:Last>Asykur</b:Last>
            <b:First>M</b:First>
          </b:Person>
          <b:Person>
            <b:Last> Rochmatin</b:Last>
            <b:First>Z</b:First>
          </b:Person>
        </b:NameList>
      </b:Author>
    </b:Author>
    <b:RefOrder>39</b:RefOrder>
  </b:Source>
  <b:Source>
    <b:Tag>Bur205</b:Tag>
    <b:SourceType>JournalArticle</b:SourceType>
    <b:Guid>{10855547-ABE5-4DF4-A9AF-BFE5800F9B42}</b:Guid>
    <b:Title>The origins of Lewin’s three-step model of change</b:Title>
    <b:JournalName>The Journal of Applied Behavioral Science</b:JournalName>
    <b:Year>2020</b:Year>
    <b:Pages>32-59</b:Pages>
    <b:Volume>56</b:Volume>
    <b:Issue>1</b:Issue>
    <b:Author>
      <b:Author>
        <b:NameList>
          <b:Person>
            <b:Last>Burnes</b:Last>
            <b:First>B</b:First>
          </b:Person>
        </b:NameList>
      </b:Author>
    </b:Author>
    <b:RefOrder>6</b:RefOrder>
  </b:Source>
  <b:Source>
    <b:Tag>Paw172</b:Tag>
    <b:SourceType>JournalArticle</b:SourceType>
    <b:Guid>{1219E853-E795-4184-BCD8-F95C61F20632}</b:Guid>
    <b:Title>Study on adaptability of change management: review of Kurt Lewins and Kotter model of change</b:Title>
    <b:JournalName>Research Revolution International Journal of Social Science and Management</b:JournalName>
    <b:Year>2017</b:Year>
    <b:Pages>79-83</b:Pages>
    <b:Volume>5</b:Volume>
    <b:Issue>4</b:Issue>
    <b:Author>
      <b:Author>
        <b:NameList>
          <b:Person>
            <b:Last>Pawar</b:Last>
            <b:First>A</b:First>
          </b:Person>
          <b:Person>
            <b:Last>Charak</b:Last>
            <b:First>K</b:First>
          </b:Person>
        </b:NameList>
      </b:Author>
    </b:Author>
    <b:RefOrder>7</b:RefOrder>
  </b:Source>
  <b:Source>
    <b:Tag>Mun212</b:Tag>
    <b:SourceType>Report</b:SourceType>
    <b:Guid>{3249DADD-84F1-4DE4-8DB3-BE606F7BDADE}</b:Guid>
    <b:Title>HS2 railway, UK–why the country needs it. In Proceedings of the Institution of Civil Engineers-Transport (Vol. 174, No. 1, pp. 3-11). Thomas Telford Ltd</b:Title>
    <b:Year>2021</b:Year>
    <b:Author>
      <b:Author>
        <b:NameList>
          <b:Person>
            <b:Last>Munro</b:Last>
            <b:First>A</b:First>
          </b:Person>
        </b:NameList>
      </b:Author>
    </b:Author>
    <b:RefOrder>8</b:RefOrder>
  </b:Source>
  <b:Source>
    <b:Tag>Ban183</b:Tag>
    <b:SourceType>JournalArticle</b:SourceType>
    <b:Guid>{66BE4DFF-263F-472F-9F96-8FA5940C52F1}</b:Guid>
    <b:Title>Policy on sustainable transport in England: the case of High Speed 2</b:Title>
    <b:Year>2018</b:Year>
    <b:JournalName>European Journal of Transport and Infrastructure Research</b:JournalName>
    <b:Volume>18</b:Volume>
    <b:Issue>3</b:Issue>
    <b:Author>
      <b:Author>
        <b:NameList>
          <b:Person>
            <b:Last>Banister</b:Last>
            <b:First>D</b:First>
          </b:Person>
        </b:NameList>
      </b:Author>
    </b:Author>
    <b:RefOrder>9</b:RefOrder>
  </b:Source>
  <b:Source>
    <b:Tag>Bro22</b:Tag>
    <b:SourceType>Report</b:SourceType>
    <b:Guid>{3049A7E1-40DD-405D-9123-2091DA3BC716}</b:Guid>
    <b:Title>Policing the High Speed 2 (HS2) Train Line: Repression and Collusion Along Europe’s Biggest Infrastructure Project. In Enforcing Ecocide: Power, Policing &amp; Planetary Militarization (pp. 227-268)</b:Title>
    <b:Year>2022</b:Year>
    <b:Publisher>Cham: Springer International Publishing</b:Publisher>
    <b:Author>
      <b:Author>
        <b:NameList>
          <b:Person>
            <b:Last>Brock</b:Last>
            <b:First>A</b:First>
          </b:Person>
          <b:Person>
            <b:Last>Goodey</b:Last>
            <b:First>J</b:First>
          </b:Person>
        </b:NameList>
      </b:Author>
    </b:Author>
    <b:RefOrder>10</b:RefOrder>
  </b:Source>
  <b:Source>
    <b:Tag>Tet21</b:Tag>
    <b:SourceType>Report</b:SourceType>
    <b:Guid>{9CDDE267-024F-403B-9B9C-8BDB8C24B864}</b:Guid>
    <b:Title>HS2: Lessons for Future Infrastructure Projects. Institute for Government</b:Title>
    <b:Year>2021</b:Year>
    <b:Author>
      <b:Author>
        <b:NameList>
          <b:Person>
            <b:Last>Tetlow</b:Last>
            <b:First>G</b:First>
          </b:Person>
          <b:Person>
            <b:Last>Shearer</b:Last>
            <b:First>E</b:First>
          </b:Person>
        </b:NameList>
      </b:Author>
    </b:Author>
    <b:RefOrder>11</b:RefOrder>
  </b:Source>
  <b:Source>
    <b:Tag>Lib17</b:Tag>
    <b:SourceType>Report</b:SourceType>
    <b:Guid>{3CB7D5AB-23B1-4AE0-B621-F98C80AD0D86}</b:Guid>
    <b:Title>Examining Faculty Perceptions of Community College Institutional Effectiveness Using Kotter's Eight Step Model of Change</b:Title>
    <b:Year>2017</b:Year>
    <b:Publisher>ProQuest LLC</b:Publisher>
    <b:Author>
      <b:Author>
        <b:NameList>
          <b:Person>
            <b:Last>Libby</b:Last>
            <b:Middle>H</b:Middle>
            <b:First>B</b:First>
          </b:Person>
        </b:NameList>
      </b:Author>
    </b:Author>
    <b:RefOrder>12</b:RefOrder>
  </b:Source>
  <b:Source>
    <b:Tag>Pol151</b:Tag>
    <b:SourceType>JournalArticle</b:SourceType>
    <b:Guid>{20FDFF21-33D6-49E5-BD0B-2FB92962F6F9}</b:Guid>
    <b:Title>Using Kotter’s eight stage process to manage an organisational change program: Presentation and practice</b:Title>
    <b:JournalName>Systemic practice and action research</b:JournalName>
    <b:Year>2015</b:Year>
    <b:Pages>51-66</b:Pages>
    <b:Volume>28</b:Volume>
    <b:Author>
      <b:Author>
        <b:NameList>
          <b:Person>
            <b:Last>Pollack</b:Last>
            <b:First>J</b:First>
          </b:Person>
          <b:Person>
            <b:Last>Pollack</b:Last>
            <b:First>R</b:First>
          </b:Person>
        </b:NameList>
      </b:Author>
    </b:Author>
    <b:RefOrder>40</b:RefOrder>
  </b:Source>
  <b:Source>
    <b:Tag>Rho19</b:Tag>
    <b:SourceType>JournalArticle</b:SourceType>
    <b:Guid>{49FDBF60-2C43-4A65-A1B8-B3C9D0EA482A}</b:Guid>
    <b:Title>Track damage comparison between conventional and articulated trains operating on a Great Britain railways ‘classic’mainline route and a high-speed route</b:Title>
    <b:Year>2019</b:Year>
    <b:JournalName>Proceedings of the Institution of Mechanical Engineers, Part F: Journal of Rail and Rapid Transit</b:JournalName>
    <b:Pages>743-761</b:Pages>
    <b:Volume>233</b:Volume>
    <b:Issue>7</b:Issue>
    <b:Author>
      <b:Author>
        <b:NameList>
          <b:Person>
            <b:Last>Rhodes</b:Last>
            <b:First>A</b:First>
          </b:Person>
          <b:Person>
            <b:Last>Hunt</b:Last>
            <b:First>G</b:First>
          </b:Person>
          <b:Person>
            <b:Last>Harwood</b:Last>
            <b:First>N</b:First>
          </b:Person>
          <b:Person>
            <b:Last>Kuka</b:Last>
            <b:First>N</b:First>
          </b:Person>
        </b:NameList>
      </b:Author>
    </b:Author>
    <b:RefOrder>13</b:RefOrder>
  </b:Source>
  <b:Source>
    <b:Tag>LiY18</b:Tag>
    <b:SourceType>JournalArticle</b:SourceType>
    <b:Guid>{DABEBE9E-33B6-4E7A-96D1-338A82DFEE3F}</b:Guid>
    <b:Title>Seeking and sharing health information on social media: A net valence model and cross-cultural comparison</b:Title>
    <b:JournalName>Technological Forecasting and Social Change</b:JournalName>
    <b:Year>2018</b:Year>
    <b:Pages>28-40</b:Pages>
    <b:Volume>126</b:Volume>
    <b:Author>
      <b:Author>
        <b:NameList>
          <b:Person>
            <b:Last>Li</b:Last>
            <b:First>Y</b:First>
          </b:Person>
          <b:Person>
            <b:Last>Wang</b:Last>
            <b:First>X</b:First>
          </b:Person>
          <b:Person>
            <b:Last>Lin</b:Last>
            <b:First>X</b:First>
          </b:Person>
          <b:Person>
            <b:Last>Hajli</b:Last>
            <b:First>M</b:First>
          </b:Person>
        </b:NameList>
      </b:Author>
    </b:Author>
    <b:RefOrder>14</b:RefOrder>
  </b:Source>
  <b:Source>
    <b:Tag>Nie181</b:Tag>
    <b:SourceType>JournalArticle</b:SourceType>
    <b:Guid>{D9E11DAA-1D86-4817-B263-CE93D53F0520}</b:Guid>
    <b:Title>The platformization of cultural production: Theorizing the contingent cultural commodity</b:Title>
    <b:JournalName>New media &amp; society</b:JournalName>
    <b:Year>2018</b:Year>
    <b:Pages>4275-4292</b:Pages>
    <b:Volume>20</b:Volume>
    <b:Issue>11</b:Issue>
    <b:Author>
      <b:Author>
        <b:NameList>
          <b:Person>
            <b:Last>Nieborg</b:Last>
            <b:Middle>B</b:Middle>
            <b:First>D</b:First>
          </b:Person>
          <b:Person>
            <b:Last>Poell</b:Last>
            <b:First>T</b:First>
          </b:Person>
        </b:NameList>
      </b:Author>
    </b:Author>
    <b:RefOrder>15</b:RefOrder>
  </b:Source>
  <b:Source>
    <b:Tag>Mos131</b:Tag>
    <b:SourceType>JournalArticle</b:SourceType>
    <b:Guid>{B0742032-D58B-4128-B8E3-DF54A16FF961}</b:Guid>
    <b:Title>Analysing the hidden curriculum: use of a cultural web</b:Title>
    <b:Year>2013</b:Year>
    <b:JournalName>Medical education</b:JournalName>
    <b:Pages>134-143</b:Pages>
    <b:Volume>47</b:Volume>
    <b:Issue>2</b:Issue>
    <b:Author>
      <b:Author>
        <b:NameList>
          <b:Person>
            <b:Last>Mossop</b:Last>
            <b:First>L</b:First>
          </b:Person>
          <b:Person>
            <b:Last>Dennick</b:Last>
            <b:First>R</b:First>
          </b:Person>
          <b:Person>
            <b:Last>Hammond</b:Last>
            <b:First>R</b:First>
          </b:Person>
          <b:Person>
            <b:Last>Robbé</b:Last>
            <b:First>I</b:First>
          </b:Person>
        </b:NameList>
      </b:Author>
    </b:Author>
    <b:RefOrder>41</b:RefOrder>
  </b:Source>
  <b:Source>
    <b:Tag>Doh20</b:Tag>
    <b:SourceType>JournalArticle</b:SourceType>
    <b:Guid>{F844340F-834A-4570-B1DD-4D8D5CFC9809}</b:Guid>
    <b:Title>The cultural web, higher education and work-based learning</b:Title>
    <b:JournalName>Industry and Higher Education</b:JournalName>
    <b:Year>2020</b:Year>
    <b:Pages>330-341</b:Pages>
    <b:Volume>34</b:Volume>
    <b:Issue>5</b:Issue>
    <b:Author>
      <b:Author>
        <b:NameList>
          <b:Person>
            <b:Last>Doherty</b:Last>
            <b:First>O</b:First>
          </b:Person>
          <b:Person>
            <b:Last>Stephens</b:Last>
            <b:First>S</b:First>
          </b:Person>
        </b:NameList>
      </b:Author>
    </b:Author>
    <b:RefOrder>16</b:RefOrder>
  </b:Source>
  <b:Source>
    <b:Tag>Pro19</b:Tag>
    <b:SourceType>InternetSite</b:SourceType>
    <b:Guid>{E84314F1-7F19-4464-89A8-F159BB7E6E35}</b:Guid>
    <b:Title>How transformational leadership and organizational change management work together to drive phenomenal results</b:Title>
    <b:Year>2019</b:Year>
    <b:Publisher>https://www.projectmanagement.com/blog/blogPostingView.cfm?blogPostingID=55349&amp;thisPageURL=/blog-post/55349/How-transformational-leadership-and-organizational-change-management-work-together-to-drive-phenomenal-results#_=_</b:Publisher>
    <b:Author>
      <b:Author>
        <b:Corporate>Project Management</b:Corporate>
      </b:Author>
    </b:Author>
    <b:YearAccessed>2023</b:YearAccessed>
    <b:MonthAccessed>04</b:MonthAccessed>
    <b:DayAccessed>10</b:DayAccessed>
    <b:URL>https://www.projectmanagement.com/blog/blogPostingView.cfm?blogPostingID=55349&amp;thisPageURL=/blog-post/55349/How-transformational-leadership-and-organizational-change-management-work-together-to-drive-phenomenal-results#_=_</b:URL>
    <b:RefOrder>42</b:RefOrder>
  </b:Source>
  <b:Source>
    <b:Tag>Tom193</b:Tag>
    <b:SourceType>Report</b:SourceType>
    <b:Guid>{0791FAC7-D650-4080-B833-51019657BA57}</b:Guid>
    <b:Title>Research in Brief: Guidance on making railways more accessible to everyone (T1117): Researching and designing a framework to measure and improve accessibility across the rail sector in Great Britain (GB)</b:Title>
    <b:Year>2019</b:Year>
    <b:Author>
      <b:Author>
        <b:NameList>
          <b:Person>
            <b:Last>Tomlins</b:Last>
            <b:First>R</b:First>
          </b:Person>
          <b:Person>
            <b:Last>Scolari</b:Last>
            <b:First>G</b:First>
          </b:Person>
          <b:Person>
            <b:Last>Hitchcock</b:Last>
            <b:First>J</b:First>
          </b:Person>
        </b:NameList>
      </b:Author>
    </b:Author>
    <b:RefOrder>19</b:RefOrder>
  </b:Source>
  <b:Source>
    <b:Tag>Bag171</b:Tag>
    <b:SourceType>Report</b:SourceType>
    <b:Guid>{FA9B9F89-A210-49DF-8BB6-B0359CB3E48B}</b:Guid>
    <b:Title>The New Unionism in Britain: the Railway Industry. In The Development of Trade Unionism in Great Britain and Germany, 1880–1914 (pp. 185-200)</b:Title>
    <b:Year>2017</b:Year>
    <b:Publisher>Routledge</b:Publisher>
    <b:Author>
      <b:Author>
        <b:NameList>
          <b:Person>
            <b:Last>Bagwell</b:Last>
            <b:Middle>S</b:Middle>
            <b:First>P</b:First>
          </b:Person>
        </b:NameList>
      </b:Author>
    </b:Author>
    <b:RefOrder>20</b:RefOrder>
  </b:Source>
  <b:Source>
    <b:Tag>Alq181</b:Tag>
    <b:SourceType>JournalArticle</b:SourceType>
    <b:Guid>{EB41223B-514B-4658-8893-18B894C5F151}</b:Guid>
    <b:Title>Transformational leadership style and its relationship with change management</b:Title>
    <b:Year>2018</b:Year>
    <b:JournalName>Verslas: teorija ir praktika</b:JournalName>
    <b:Pages>17-24</b:Pages>
    <b:Volume>19</b:Volume>
    <b:Issue>1</b:Issue>
    <b:Author>
      <b:Author>
        <b:NameList>
          <b:Person>
            <b:Last>Alqatawenh</b:Last>
            <b:Middle>S</b:Middle>
            <b:First>A</b:First>
          </b:Person>
        </b:NameList>
      </b:Author>
    </b:Author>
    <b:RefOrder>17</b:RefOrder>
  </b:Source>
  <b:Source>
    <b:Tag>Gal181</b:Tag>
    <b:SourceType>JournalArticle</b:SourceType>
    <b:Guid>{B65988F6-C597-41AB-85AC-4E3019CB7D4F}</b:Guid>
    <b:Title>Change management models: A comparative analysis and concerns</b:Title>
    <b:JournalName>IEEE Engineering Management Review</b:JournalName>
    <b:Year>2018</b:Year>
    <b:Pages>124-132</b:Pages>
    <b:Volume>46</b:Volume>
    <b:Issue>3</b:Issue>
    <b:Author>
      <b:Author>
        <b:NameList>
          <b:Person>
            <b:Last>Galli</b:Last>
            <b:Middle>J</b:Middle>
            <b:First>B</b:First>
          </b:Person>
        </b:NameList>
      </b:Author>
    </b:Author>
    <b:RefOrder>18</b:RefOrder>
  </b:Source>
  <b:Source>
    <b:Tag>Cas201</b:Tag>
    <b:SourceType>JournalArticle</b:SourceType>
    <b:Guid>{314D0193-CCDC-4835-B946-67771CF3153D}</b:Guid>
    <b:Title>International rivalry and global business leadership: an historical perspective.</b:Title>
    <b:JournalName>Multinational Business Review</b:JournalName>
    <b:Year>2020</b:Year>
    <b:Pages>429-446</b:Pages>
    <b:Volume>28</b:Volume>
    <b:Issue>4</b:Issue>
    <b:Author>
      <b:Author>
        <b:NameList>
          <b:Person>
            <b:Last>Casson</b:Last>
            <b:First>M</b:First>
          </b:Person>
        </b:NameList>
      </b:Author>
    </b:Author>
    <b:RefOrder>21</b:RefOrder>
  </b:Source>
  <b:Source>
    <b:Tag>Dob18</b:Tag>
    <b:SourceType>Report</b:SourceType>
    <b:Guid>{33612E77-1F40-408F-B10F-BD50CD7013F3}</b:Guid>
    <b:Title>Why the economy reflects the polity: early rail policy in Britain, France, and the United States. In The sociology of economic life (pp. 397-418)</b:Title>
    <b:Year>2018</b:Year>
    <b:Publisher>Routledge</b:Publisher>
    <b:Author>
      <b:Author>
        <b:NameList>
          <b:Person>
            <b:Last>Dobbin</b:Last>
            <b:First>F</b:First>
          </b:Person>
        </b:NameList>
      </b:Author>
    </b:Author>
    <b:RefOrder>22</b:RefOrder>
  </b:Source>
  <b:Source>
    <b:Tag>Kee181</b:Tag>
    <b:SourceType>Report</b:SourceType>
    <b:Guid>{87BFC6C8-90B0-4CC9-81B2-ACA92DEFFB14}</b:Guid>
    <b:Title>Scripting the future: exploring potential strategic leadership responses to the marketization of English FE and vocational provision</b:Title>
    <b:Year>2018</b:Year>
    <b:Author>
      <b:Author>
        <b:NameList>
          <b:Person>
            <b:Last>Keep</b:Last>
            <b:First>E</b:First>
          </b:Person>
        </b:NameList>
      </b:Author>
    </b:Author>
    <b:RefOrder>23</b:RefOrder>
  </b:Source>
  <b:Source>
    <b:Tag>Cas191</b:Tag>
    <b:SourceType>JournalArticle</b:SourceType>
    <b:Guid>{0ABC4E54-94A3-4257-9F78-162E4B033C36}</b:Guid>
    <b:Title>Second life batteries lifespan: Rest of useful life and environmental analysis</b:Title>
    <b:Year>2019</b:Year>
    <b:JournalName>Journal of environmental management</b:JournalName>
    <b:Pages>354-363</b:Pages>
    <b:Volume>232</b:Volume>
    <b:Author>
      <b:Author>
        <b:NameList>
          <b:Person>
            <b:Last>Casals</b:Last>
            <b:Middle>C</b:Middle>
            <b:First>L</b:First>
          </b:Person>
          <b:Person>
            <b:Last>García</b:Last>
            <b:Middle>A</b:Middle>
            <b:First>B</b:First>
          </b:Person>
          <b:Person>
            <b:Last>Canal</b:Last>
            <b:First>C</b:First>
          </b:Person>
        </b:NameList>
      </b:Author>
    </b:Author>
    <b:RefOrder>24</b:RefOrder>
  </b:Source>
  <b:Source>
    <b:Tag>Ade192</b:Tag>
    <b:SourceType>JournalArticle</b:SourceType>
    <b:Guid>{63E7A3DB-5522-48C4-AAB1-13754B7F9663}</b:Guid>
    <b:Title>Reliability, economic and environmental analysis of a microgrid system in the presence of renewable energy resources</b:Title>
    <b:JournalName>Applied energy</b:JournalName>
    <b:Year>2019</b:Year>
    <b:Pages>1089-1114</b:Pages>
    <b:Volume>236</b:Volume>
    <b:Author>
      <b:Author>
        <b:NameList>
          <b:Person>
            <b:Last>Adefarati</b:Last>
            <b:First>T</b:First>
          </b:Person>
          <b:Person>
            <b:Last>Bansal</b:Last>
            <b:Middle>C</b:Middle>
            <b:First>R</b:First>
          </b:Person>
        </b:NameList>
      </b:Author>
    </b:Author>
    <b:RefOrder>25</b:RefOrder>
  </b:Source>
  <b:Source>
    <b:Tag>Cox213</b:Tag>
    <b:SourceType>JournalArticle</b:SourceType>
    <b:Guid>{E23BFA3F-4A59-4515-B971-74153B13FC41}</b:Guid>
    <b:Title>The higher education environment driving academic library strategy: A political, economic, social and technological (PEST) analysis</b:Title>
    <b:JournalName>The Journal of Academic Librarianship</b:JournalName>
    <b:Year>2021</b:Year>
    <b:Pages>102219</b:Pages>
    <b:Volume>47</b:Volume>
    <b:Issue>1</b:Issue>
    <b:Author>
      <b:Author>
        <b:NameList>
          <b:Person>
            <b:Last>Cox</b:Last>
            <b:First>J</b:First>
          </b:Person>
        </b:NameList>
      </b:Author>
    </b:Author>
    <b:RefOrder>43</b:RefOrder>
  </b:Source>
  <b:Source>
    <b:Tag>Pan1922</b:Tag>
    <b:SourceType>JournalArticle</b:SourceType>
    <b:Guid>{E9E3DBA7-AE0D-476A-A9B9-228D4F29D11D}</b:Guid>
    <b:Title>PESTEL analysis of construction productivity enhancement strategies: A case study of three economies</b:Title>
    <b:JournalName>Journal of Management in Engineering</b:JournalName>
    <b:Year>2019</b:Year>
    <b:Pages>05018013</b:Pages>
    <b:Volume>35</b:Volume>
    <b:Issue>1</b:Issue>
    <b:Author>
      <b:Author>
        <b:NameList>
          <b:Person>
            <b:Last>Pan</b:Last>
            <b:First>W</b:First>
          </b:Person>
          <b:Person>
            <b:Last>Chen</b:Last>
            <b:First>L</b:First>
          </b:Person>
          <b:Person>
            <b:Last>Zhan</b:Last>
            <b:First>W</b:First>
          </b:Person>
        </b:NameList>
      </b:Author>
    </b:Author>
    <b:RefOrder>26</b:RefOrder>
  </b:Source>
  <b:Source>
    <b:Tag>Pic191</b:Tag>
    <b:SourceType>JournalArticle</b:SourceType>
    <b:Guid>{EB62769A-186E-4240-9273-8615EEBFA4FB}</b:Guid>
    <b:Title>Politics, protest and young people: Political participation and dissent in 21st century Britain. London: Palgrave Macmillan UK</b:Title>
    <b:Year>2019</b:Year>
    <b:Author>
      <b:Author>
        <b:NameList>
          <b:Person>
            <b:Last>Pickard</b:Last>
            <b:First>S</b:First>
          </b:Person>
        </b:NameList>
      </b:Author>
    </b:Author>
    <b:RefOrder>27</b:RefOrder>
  </b:Source>
  <b:Source>
    <b:Tag>Lam193</b:Tag>
    <b:SourceType>JournalArticle</b:SourceType>
    <b:Guid>{42647401-527B-4B29-A5F7-6F7A53F98371}</b:Guid>
    <b:Title>A probabilistic model of the economic risk to Britain's railway network from bridge scour during floods</b:Title>
    <b:JournalName>Risk Analysis</b:JournalName>
    <b:Year>2019</b:Year>
    <b:Pages>2457-2478</b:Pages>
    <b:Volume>39</b:Volume>
    <b:Issue>11</b:Issue>
    <b:Author>
      <b:Author>
        <b:NameList>
          <b:Person>
            <b:Last>Lamb</b:Last>
            <b:First>R</b:First>
          </b:Person>
          <b:Person>
            <b:Last>Garside</b:Last>
            <b:First>P</b:First>
          </b:Person>
          <b:Person>
            <b:Last>Pant</b:Last>
            <b:First>R</b:First>
          </b:Person>
          <b:Person>
            <b:Last>Hall</b:Last>
            <b:Middle>W</b:Middle>
            <b:First>J</b:First>
          </b:Person>
        </b:NameList>
      </b:Author>
    </b:Author>
    <b:RefOrder>28</b:RefOrder>
  </b:Source>
  <b:Source>
    <b:Tag>Bea20</b:Tag>
    <b:SourceType>JournalArticle</b:SourceType>
    <b:Guid>{F1217B8B-5BE7-425C-8D21-1F7EA474A936}</b:Guid>
    <b:Title>Speculations on infrastructure: from colonial public works to a post-colonial global asset class on the Indian railways 1840–2017</b:Title>
    <b:JournalName>Economy and society</b:JournalName>
    <b:Year>2020</b:Year>
    <b:Pages>45-70</b:Pages>
    <b:Volume>49</b:Volume>
    <b:Issue>1</b:Issue>
    <b:Author>
      <b:Author>
        <b:NameList>
          <b:Person>
            <b:Last>Bear</b:Last>
            <b:First>L</b:First>
          </b:Person>
        </b:NameList>
      </b:Author>
    </b:Author>
    <b:RefOrder>29</b:RefOrder>
  </b:Source>
  <b:Source>
    <b:Tag>Liu193</b:Tag>
    <b:SourceType>JournalArticle</b:SourceType>
    <b:Guid>{5B915EC3-4B52-42B9-A38B-1C92590FF38A}</b:Guid>
    <b:Title>A review of applications of visual inspection technology based on image processing in the railway industry</b:Title>
    <b:JournalName>Transportation Safety and Environment</b:JournalName>
    <b:Year>2019</b:Year>
    <b:Pages>185-204</b:Pages>
    <b:Volume>1</b:Volume>
    <b:Issue>3</b:Issue>
    <b:Author>
      <b:Author>
        <b:NameList>
          <b:Person>
            <b:Last>Liu</b:Last>
            <b:First>S</b:First>
          </b:Person>
          <b:Person>
            <b:Last>Wang</b:Last>
            <b:First>Q</b:First>
          </b:Person>
          <b:Person>
            <b:Last>Luo</b:Last>
            <b:First>Y</b:First>
          </b:Person>
        </b:NameList>
      </b:Author>
    </b:Author>
    <b:RefOrder>30</b:RefOrder>
  </b:Source>
  <b:Source>
    <b:Tag>Yan194</b:Tag>
    <b:SourceType>JournalArticle</b:SourceType>
    <b:Guid>{F3D976A1-02F3-4761-9EF7-8D329C5C9805}</b:Guid>
    <b:Title>Can high-speed rail reduce environmental pollution? Evidence from China</b:Title>
    <b:JournalName>Journal of Cleaner Production</b:JournalName>
    <b:Year>2019</b:Year>
    <b:Pages>118135</b:Pages>
    <b:Volume>239</b:Volume>
    <b:Author>
      <b:Author>
        <b:NameList>
          <b:Person>
            <b:Last>Yang</b:Last>
            <b:First>X</b:First>
          </b:Person>
          <b:Person>
            <b:Last>Lin</b:Last>
            <b:First>S</b:First>
          </b:Person>
          <b:Person>
            <b:Last>Li</b:Last>
            <b:First>Y</b:First>
          </b:Person>
          <b:Person>
            <b:Last>He</b:Last>
            <b:First>M</b:First>
          </b:Person>
        </b:NameList>
      </b:Author>
    </b:Author>
    <b:RefOrder>31</b:RefOrder>
  </b:Source>
  <b:Source>
    <b:Tag>Haj199</b:Tag>
    <b:SourceType>JournalArticle</b:SourceType>
    <b:Guid>{37639EB1-B66A-4238-9EE1-0A7428020407}</b:Guid>
    <b:Title>Machine learning in oil and gas; a SWOT analysis approach</b:Title>
    <b:JournalName>Journal of Petroleum Science and Engineering</b:JournalName>
    <b:Year>2019</b:Year>
    <b:Pages>661-663</b:Pages>
    <b:Volume>176</b:Volume>
    <b:Author>
      <b:Author>
        <b:NameList>
          <b:Person>
            <b:Last>Hajizadeh</b:Last>
            <b:First>Y</b:First>
          </b:Person>
        </b:NameList>
      </b:Author>
    </b:Author>
    <b:RefOrder>32</b:RefOrder>
  </b:Source>
  <b:Source>
    <b:Tag>Fre18</b:Tag>
    <b:SourceType>Report</b:SourceType>
    <b:Guid>{9785DC7A-061B-4B2D-8ECE-EF9BDFA9BB8B}</b:Guid>
    <b:Title>The Atlas of British Railway History</b:Title>
    <b:Year>2018</b:Year>
    <b:Publisher>Routledge</b:Publisher>
    <b:Author>
      <b:Author>
        <b:NameList>
          <b:Person>
            <b:Last>Freeman</b:Last>
            <b:First>M</b:First>
          </b:Person>
          <b:Person>
            <b:Last>Aldcroft</b:Last>
            <b:First>D</b:First>
          </b:Person>
        </b:NameList>
      </b:Author>
    </b:Author>
    <b:RefOrder>34</b:RefOrder>
  </b:Source>
  <b:Source>
    <b:Tag>Her182</b:Tag>
    <b:SourceType>JournalArticle</b:SourceType>
    <b:Guid>{85722D39-9247-4B08-9174-1BE862C64134}</b:Guid>
    <b:Title>“For the public benefit”? Railways in the British Cape Colony</b:Title>
    <b:Year>2018</b:Year>
    <b:JournalName>European Review of Economic History</b:JournalName>
    <b:Pages>73-100</b:Pages>
    <b:Volume>22</b:Volume>
    <b:Issue>1</b:Issue>
    <b:Author>
      <b:Author>
        <b:NameList>
          <b:Person>
            <b:Last>Herranz-Loncán</b:Last>
            <b:First>A</b:First>
          </b:Person>
          <b:Person>
            <b:Last>Fourie</b:Last>
            <b:First>J</b:First>
          </b:Person>
        </b:NameList>
      </b:Author>
    </b:Author>
    <b:RefOrder>35</b:RefOrder>
  </b:Source>
  <b:Source>
    <b:Tag>Rob182</b:Tag>
    <b:SourceType>JournalArticle</b:SourceType>
    <b:Guid>{7BF83C95-23A2-4BD6-96F2-45437666624E}</b:Guid>
    <b:Title>Public storylines in the British transition from rail to road transport (1896–2000): discursive struggles in the multi-level perspective</b:Title>
    <b:JournalName>Science as Culture</b:JournalName>
    <b:Year>2018</b:Year>
    <b:Pages>513-542</b:Pages>
    <b:Volume>27</b:Volume>
    <b:Issue>4</b:Issue>
    <b:Author>
      <b:Author>
        <b:NameList>
          <b:Person>
            <b:Last>Roberts</b:Last>
            <b:First>C</b:First>
          </b:Person>
          <b:Person>
            <b:Last>Geels</b:Last>
            <b:Middle>W</b:Middle>
            <b:First>F</b:First>
          </b:Person>
        </b:NameList>
      </b:Author>
    </b:Author>
    <b:RefOrder>36</b:RefOrder>
  </b:Source>
  <b:Source>
    <b:Tag>Cho203</b:Tag>
    <b:SourceType>JournalArticle</b:SourceType>
    <b:Guid>{439669F1-1ECF-44B2-B709-665BB14E71B2}</b:Guid>
    <b:Title>Emerging themes in e-learning: A review from the stakeholders' perspective</b:Title>
    <b:JournalName>Computers &amp; Education</b:JournalName>
    <b:Year>2020</b:Year>
    <b:Pages>103657</b:Pages>
    <b:Volume>144</b:Volume>
    <b:Author>
      <b:Author>
        <b:NameList>
          <b:Person>
            <b:Last>Choudhury</b:Last>
            <b:First>S</b:First>
          </b:Person>
          <b:Person>
            <b:Last>Pattnaik</b:Last>
            <b:First>S</b:First>
          </b:Person>
        </b:NameList>
      </b:Author>
    </b:Author>
    <b:RefOrder>33</b:RefOrder>
  </b:Source>
</b:Sources>
</file>

<file path=customXml/itemProps1.xml><?xml version="1.0" encoding="utf-8"?>
<ds:datastoreItem xmlns:ds="http://schemas.openxmlformats.org/officeDocument/2006/customXml" ds:itemID="{CA2C46DA-FFE6-4851-A931-F15F1A831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28</Pages>
  <Words>6065</Words>
  <Characters>34574</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Udeshika</dc:creator>
  <cp:keywords/>
  <dc:description/>
  <cp:lastModifiedBy>HP EliteBook</cp:lastModifiedBy>
  <cp:revision>7</cp:revision>
  <dcterms:created xsi:type="dcterms:W3CDTF">2023-04-14T12:45:00Z</dcterms:created>
  <dcterms:modified xsi:type="dcterms:W3CDTF">2023-04-14T16:15:00Z</dcterms:modified>
</cp:coreProperties>
</file>