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6B883E" w14:textId="1B91D25D" w:rsidR="00A9590F" w:rsidRPr="00A9590F" w:rsidRDefault="00A9590F" w:rsidP="00A9590F">
      <w:pPr>
        <w:pStyle w:val="NoSpacing"/>
        <w:rPr>
          <w:b/>
          <w:sz w:val="24"/>
          <w:u w:val="single"/>
        </w:rPr>
      </w:pPr>
      <w:r w:rsidRPr="00A9590F">
        <w:rPr>
          <w:b/>
          <w:sz w:val="24"/>
          <w:u w:val="single"/>
        </w:rPr>
        <w:t>Choose one Pre-Socratic philosopher (whom you have studied for the module) and assess the contribution which that philosopher has made to epistemology.</w:t>
      </w:r>
    </w:p>
    <w:p w14:paraId="66032113" w14:textId="77777777" w:rsidR="00A9590F" w:rsidRDefault="00A9590F">
      <w:pPr>
        <w:rPr>
          <w:rFonts w:ascii="Times New Roman" w:eastAsia="Georgia" w:hAnsi="Times New Roman" w:cs="Times New Roman"/>
        </w:rPr>
      </w:pPr>
    </w:p>
    <w:p w14:paraId="789D8C56" w14:textId="67608843" w:rsidR="008354AB" w:rsidRPr="00A9590F" w:rsidRDefault="003E03AE">
      <w:pPr>
        <w:rPr>
          <w:rFonts w:ascii="Times New Roman" w:eastAsia="Georgia" w:hAnsi="Times New Roman" w:cs="Times New Roman"/>
        </w:rPr>
      </w:pPr>
      <w:r w:rsidRPr="00A9590F">
        <w:rPr>
          <w:rFonts w:ascii="Times New Roman" w:eastAsia="Georgia" w:hAnsi="Times New Roman" w:cs="Times New Roman"/>
        </w:rPr>
        <w:t xml:space="preserve">Xenophanes’ has made some contributions to the subject of epistemology, though the weight of these contributions </w:t>
      </w:r>
      <w:r w:rsidR="00A9590F" w:rsidRPr="00A9590F">
        <w:rPr>
          <w:rFonts w:ascii="Times New Roman" w:eastAsia="Georgia" w:hAnsi="Times New Roman" w:cs="Times New Roman"/>
        </w:rPr>
        <w:t>is</w:t>
      </w:r>
      <w:bookmarkStart w:id="0" w:name="_GoBack"/>
      <w:bookmarkEnd w:id="0"/>
      <w:r w:rsidRPr="00A9590F">
        <w:rPr>
          <w:rFonts w:ascii="Times New Roman" w:eastAsia="Georgia" w:hAnsi="Times New Roman" w:cs="Times New Roman"/>
        </w:rPr>
        <w:t xml:space="preserve"> uncertain given the difficulty interpreting the meaning of some of his writings as well as his overarching philosophy (if he even had one).</w:t>
      </w:r>
      <w:r w:rsidRPr="00A9590F">
        <w:rPr>
          <w:rFonts w:ascii="Times New Roman" w:eastAsia="Georgia" w:hAnsi="Times New Roman" w:cs="Times New Roman"/>
        </w:rPr>
        <w:t xml:space="preserve"> This in turn is because there are only a few fragments of Xenophanes’ writing that has been preserved. From these writings we can however glean a few ideas, including the possibility of skeptical thought, questioning the reliability of information gained </w:t>
      </w:r>
      <w:r w:rsidRPr="00A9590F">
        <w:rPr>
          <w:rFonts w:ascii="Times New Roman" w:eastAsia="Georgia" w:hAnsi="Times New Roman" w:cs="Times New Roman"/>
        </w:rPr>
        <w:t>through our senses and with that a leaning towards rationalism.</w:t>
      </w:r>
    </w:p>
    <w:p w14:paraId="4F1DB807" w14:textId="77777777" w:rsidR="008354AB" w:rsidRPr="00A9590F" w:rsidRDefault="008354AB">
      <w:pPr>
        <w:rPr>
          <w:rFonts w:ascii="Times New Roman" w:eastAsia="Georgia" w:hAnsi="Times New Roman" w:cs="Times New Roman"/>
        </w:rPr>
      </w:pPr>
    </w:p>
    <w:p w14:paraId="4229B6E4"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rPr>
        <w:t xml:space="preserve">One idea that Xenophanes presents in his writing is this idea that our perceptions of the world do not necessarily provide us with clear ideas about the truth of the world. While </w:t>
      </w:r>
      <w:proofErr w:type="spellStart"/>
      <w:r w:rsidRPr="00A9590F">
        <w:rPr>
          <w:rFonts w:ascii="Times New Roman" w:eastAsia="Georgia" w:hAnsi="Times New Roman" w:cs="Times New Roman"/>
        </w:rPr>
        <w:t>criticising</w:t>
      </w:r>
      <w:proofErr w:type="spellEnd"/>
      <w:r w:rsidRPr="00A9590F">
        <w:rPr>
          <w:rFonts w:ascii="Times New Roman" w:eastAsia="Georgia" w:hAnsi="Times New Roman" w:cs="Times New Roman"/>
        </w:rPr>
        <w:t xml:space="preserve"> </w:t>
      </w:r>
      <w:r w:rsidRPr="00A9590F">
        <w:rPr>
          <w:rFonts w:ascii="Times New Roman" w:eastAsia="Georgia" w:hAnsi="Times New Roman" w:cs="Times New Roman"/>
        </w:rPr>
        <w:t>representations of the Greek Gods, especially those presented in the writings of Homer and other traditional views of the gods, Xenophanes brings up the problem of the gods being depicted as looking like mortals (humans). In the following fragments, he sta</w:t>
      </w:r>
      <w:r w:rsidRPr="00A9590F">
        <w:rPr>
          <w:rFonts w:ascii="Times New Roman" w:eastAsia="Georgia" w:hAnsi="Times New Roman" w:cs="Times New Roman"/>
        </w:rPr>
        <w:t>tes:</w:t>
      </w:r>
    </w:p>
    <w:p w14:paraId="555A1434" w14:textId="77777777" w:rsidR="008354AB" w:rsidRPr="00A9590F" w:rsidRDefault="008354AB">
      <w:pPr>
        <w:rPr>
          <w:rFonts w:ascii="Times New Roman" w:eastAsia="Georgia" w:hAnsi="Times New Roman" w:cs="Times New Roman"/>
          <w:i/>
        </w:rPr>
      </w:pPr>
    </w:p>
    <w:p w14:paraId="7BC604C0"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i/>
        </w:rPr>
        <w:tab/>
        <w:t>But if horses or oxen or lions had hands</w:t>
      </w:r>
    </w:p>
    <w:p w14:paraId="76B12F3C"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i/>
        </w:rPr>
        <w:tab/>
        <w:t>Or could draw with their hands and accomplish such works as men,</w:t>
      </w:r>
    </w:p>
    <w:p w14:paraId="066E09CF"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i/>
        </w:rPr>
        <w:tab/>
        <w:t xml:space="preserve">Horses would draw figures of gods as </w:t>
      </w:r>
      <w:proofErr w:type="gramStart"/>
      <w:r w:rsidRPr="00A9590F">
        <w:rPr>
          <w:rFonts w:ascii="Times New Roman" w:eastAsia="Georgia" w:hAnsi="Times New Roman" w:cs="Times New Roman"/>
          <w:i/>
        </w:rPr>
        <w:t>similar to</w:t>
      </w:r>
      <w:proofErr w:type="gramEnd"/>
      <w:r w:rsidRPr="00A9590F">
        <w:rPr>
          <w:rFonts w:ascii="Times New Roman" w:eastAsia="Georgia" w:hAnsi="Times New Roman" w:cs="Times New Roman"/>
          <w:i/>
        </w:rPr>
        <w:t xml:space="preserve"> horses, and</w:t>
      </w:r>
    </w:p>
    <w:p w14:paraId="467B0B29"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i/>
        </w:rPr>
        <w:tab/>
        <w:t xml:space="preserve">the oxen as </w:t>
      </w:r>
      <w:proofErr w:type="gramStart"/>
      <w:r w:rsidRPr="00A9590F">
        <w:rPr>
          <w:rFonts w:ascii="Times New Roman" w:eastAsia="Georgia" w:hAnsi="Times New Roman" w:cs="Times New Roman"/>
          <w:i/>
        </w:rPr>
        <w:t>similar to</w:t>
      </w:r>
      <w:proofErr w:type="gramEnd"/>
      <w:r w:rsidRPr="00A9590F">
        <w:rPr>
          <w:rFonts w:ascii="Times New Roman" w:eastAsia="Georgia" w:hAnsi="Times New Roman" w:cs="Times New Roman"/>
          <w:i/>
        </w:rPr>
        <w:t xml:space="preserve"> oxen,</w:t>
      </w:r>
    </w:p>
    <w:p w14:paraId="7968103D"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i/>
        </w:rPr>
        <w:tab/>
        <w:t>And they would make the bodies</w:t>
      </w:r>
    </w:p>
    <w:p w14:paraId="2843E707"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i/>
        </w:rPr>
        <w:tab/>
        <w:t xml:space="preserve">of the sort which </w:t>
      </w:r>
      <w:r w:rsidRPr="00A9590F">
        <w:rPr>
          <w:rFonts w:ascii="Times New Roman" w:eastAsia="Georgia" w:hAnsi="Times New Roman" w:cs="Times New Roman"/>
          <w:i/>
        </w:rPr>
        <w:t>each of them had.</w:t>
      </w:r>
      <w:r w:rsidRPr="00A9590F">
        <w:rPr>
          <w:rFonts w:ascii="Times New Roman" w:eastAsia="Georgia" w:hAnsi="Times New Roman" w:cs="Times New Roman"/>
          <w:i/>
          <w:vertAlign w:val="superscript"/>
        </w:rPr>
        <w:footnoteReference w:id="1"/>
      </w:r>
    </w:p>
    <w:p w14:paraId="5002BC8D" w14:textId="77777777" w:rsidR="008354AB" w:rsidRPr="00A9590F" w:rsidRDefault="008354AB">
      <w:pPr>
        <w:rPr>
          <w:rFonts w:ascii="Times New Roman" w:eastAsia="Georgia" w:hAnsi="Times New Roman" w:cs="Times New Roman"/>
          <w:i/>
        </w:rPr>
      </w:pPr>
    </w:p>
    <w:p w14:paraId="1408523B"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i/>
        </w:rPr>
        <w:tab/>
        <w:t>Ethiopians say that their gods are snub nosed and black;</w:t>
      </w:r>
    </w:p>
    <w:p w14:paraId="1E474F38" w14:textId="77777777" w:rsidR="008354AB" w:rsidRPr="00A9590F" w:rsidRDefault="003E03AE">
      <w:pPr>
        <w:ind w:firstLine="720"/>
        <w:rPr>
          <w:rFonts w:ascii="Times New Roman" w:eastAsia="Georgia" w:hAnsi="Times New Roman" w:cs="Times New Roman"/>
          <w:i/>
        </w:rPr>
      </w:pPr>
      <w:r w:rsidRPr="00A9590F">
        <w:rPr>
          <w:rFonts w:ascii="Times New Roman" w:eastAsia="Georgia" w:hAnsi="Times New Roman" w:cs="Times New Roman"/>
          <w:i/>
        </w:rPr>
        <w:t>Thracians that theirs are blue-eyed and red-haired.</w:t>
      </w:r>
      <w:r w:rsidRPr="00A9590F">
        <w:rPr>
          <w:rFonts w:ascii="Times New Roman" w:eastAsia="Georgia" w:hAnsi="Times New Roman" w:cs="Times New Roman"/>
          <w:i/>
          <w:vertAlign w:val="superscript"/>
        </w:rPr>
        <w:footnoteReference w:id="2"/>
      </w:r>
    </w:p>
    <w:p w14:paraId="30B6CA25" w14:textId="77777777" w:rsidR="008354AB" w:rsidRPr="00A9590F" w:rsidRDefault="008354AB">
      <w:pPr>
        <w:rPr>
          <w:rFonts w:ascii="Times New Roman" w:eastAsia="Georgia" w:hAnsi="Times New Roman" w:cs="Times New Roman"/>
        </w:rPr>
      </w:pPr>
    </w:p>
    <w:p w14:paraId="6F75CD1F" w14:textId="77777777" w:rsidR="008354AB" w:rsidRPr="00A9590F" w:rsidRDefault="003E03AE">
      <w:pPr>
        <w:rPr>
          <w:rFonts w:ascii="Times New Roman" w:eastAsia="Georgia" w:hAnsi="Times New Roman" w:cs="Times New Roman"/>
        </w:rPr>
      </w:pPr>
      <w:r w:rsidRPr="00A9590F">
        <w:rPr>
          <w:rFonts w:ascii="Times New Roman" w:eastAsia="Georgia" w:hAnsi="Times New Roman" w:cs="Times New Roman"/>
        </w:rPr>
        <w:t>Not only do these fragments show Xenophanes’ strong criticisms to the traditional representation of the gods in a metaphysic</w:t>
      </w:r>
      <w:r w:rsidRPr="00A9590F">
        <w:rPr>
          <w:rFonts w:ascii="Times New Roman" w:eastAsia="Georgia" w:hAnsi="Times New Roman" w:cs="Times New Roman"/>
        </w:rPr>
        <w:t>al sense, it also gives us the beginnings of his arguments about how certain truths are relative to humans, which he continues in the following fragment:</w:t>
      </w:r>
    </w:p>
    <w:p w14:paraId="154B1CBE" w14:textId="77777777" w:rsidR="008354AB" w:rsidRPr="00A9590F" w:rsidRDefault="008354AB">
      <w:pPr>
        <w:rPr>
          <w:rFonts w:ascii="Times New Roman" w:eastAsia="Georgia" w:hAnsi="Times New Roman" w:cs="Times New Roman"/>
        </w:rPr>
      </w:pPr>
    </w:p>
    <w:p w14:paraId="7D9A6FE0"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rPr>
        <w:tab/>
      </w:r>
      <w:r w:rsidRPr="00A9590F">
        <w:rPr>
          <w:rFonts w:ascii="Times New Roman" w:eastAsia="Georgia" w:hAnsi="Times New Roman" w:cs="Times New Roman"/>
          <w:i/>
        </w:rPr>
        <w:t>If god had not made yellow honey, they would think</w:t>
      </w:r>
    </w:p>
    <w:p w14:paraId="28C2CFD3"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i/>
        </w:rPr>
        <w:tab/>
        <w:t>that figs were much sweeter.</w:t>
      </w:r>
      <w:r w:rsidRPr="00A9590F">
        <w:rPr>
          <w:rFonts w:ascii="Times New Roman" w:eastAsia="Georgia" w:hAnsi="Times New Roman" w:cs="Times New Roman"/>
          <w:i/>
          <w:vertAlign w:val="superscript"/>
        </w:rPr>
        <w:footnoteReference w:id="3"/>
      </w:r>
    </w:p>
    <w:p w14:paraId="54AB9769" w14:textId="77777777" w:rsidR="008354AB" w:rsidRPr="00A9590F" w:rsidRDefault="008354AB">
      <w:pPr>
        <w:rPr>
          <w:rFonts w:ascii="Times New Roman" w:eastAsia="Georgia" w:hAnsi="Times New Roman" w:cs="Times New Roman"/>
          <w:i/>
        </w:rPr>
      </w:pPr>
    </w:p>
    <w:p w14:paraId="55DC751B" w14:textId="77777777" w:rsidR="008354AB" w:rsidRPr="00A9590F" w:rsidRDefault="003E03AE">
      <w:pPr>
        <w:rPr>
          <w:rFonts w:ascii="Times New Roman" w:eastAsia="Georgia" w:hAnsi="Times New Roman" w:cs="Times New Roman"/>
        </w:rPr>
      </w:pPr>
      <w:r w:rsidRPr="00A9590F">
        <w:rPr>
          <w:rFonts w:ascii="Times New Roman" w:eastAsia="Georgia" w:hAnsi="Times New Roman" w:cs="Times New Roman"/>
        </w:rPr>
        <w:t>In this fragment,</w:t>
      </w:r>
      <w:r w:rsidRPr="00A9590F">
        <w:rPr>
          <w:rFonts w:ascii="Times New Roman" w:eastAsia="Georgia" w:hAnsi="Times New Roman" w:cs="Times New Roman"/>
        </w:rPr>
        <w:t xml:space="preserve"> Xenophanes more directly addresses the point that our ideas about certain aspects of the world are dependent on other ideas that we hold because our perception of something is based in part on past experiences. </w:t>
      </w:r>
    </w:p>
    <w:p w14:paraId="05855E1C" w14:textId="569B07FC" w:rsidR="008354AB" w:rsidRPr="00A9590F" w:rsidRDefault="003E03AE">
      <w:pPr>
        <w:ind w:firstLine="720"/>
        <w:rPr>
          <w:rFonts w:ascii="Times New Roman" w:eastAsia="Georgia" w:hAnsi="Times New Roman" w:cs="Times New Roman"/>
        </w:rPr>
      </w:pPr>
      <w:r w:rsidRPr="00A9590F">
        <w:rPr>
          <w:rFonts w:ascii="Times New Roman" w:eastAsia="Georgia" w:hAnsi="Times New Roman" w:cs="Times New Roman"/>
        </w:rPr>
        <w:t xml:space="preserve">This </w:t>
      </w:r>
      <w:r w:rsidR="00A9590F" w:rsidRPr="00A9590F">
        <w:rPr>
          <w:rFonts w:ascii="Times New Roman" w:eastAsia="Georgia" w:hAnsi="Times New Roman" w:cs="Times New Roman"/>
        </w:rPr>
        <w:t>example</w:t>
      </w:r>
      <w:r w:rsidRPr="00A9590F">
        <w:rPr>
          <w:rFonts w:ascii="Times New Roman" w:eastAsia="Georgia" w:hAnsi="Times New Roman" w:cs="Times New Roman"/>
        </w:rPr>
        <w:t xml:space="preserve"> of figs and honey a</w:t>
      </w:r>
      <w:r w:rsidRPr="00A9590F">
        <w:rPr>
          <w:rFonts w:ascii="Times New Roman" w:eastAsia="Georgia" w:hAnsi="Times New Roman" w:cs="Times New Roman"/>
        </w:rPr>
        <w:t>lso draws out the point that ideas that we hold about the physical world are based on our perceptions sensory data as the sweetness of a food is learnt through tasting it and how we interpret that sensation. The point that figs would seem much sweeter if h</w:t>
      </w:r>
      <w:r w:rsidRPr="00A9590F">
        <w:rPr>
          <w:rFonts w:ascii="Times New Roman" w:eastAsia="Georgia" w:hAnsi="Times New Roman" w:cs="Times New Roman"/>
        </w:rPr>
        <w:t>oney did</w:t>
      </w:r>
      <w:r w:rsidR="00A9590F">
        <w:rPr>
          <w:rFonts w:ascii="Times New Roman" w:eastAsia="Georgia" w:hAnsi="Times New Roman" w:cs="Times New Roman"/>
        </w:rPr>
        <w:t xml:space="preserve"> no</w:t>
      </w:r>
      <w:r w:rsidRPr="00A9590F">
        <w:rPr>
          <w:rFonts w:ascii="Times New Roman" w:eastAsia="Georgia" w:hAnsi="Times New Roman" w:cs="Times New Roman"/>
        </w:rPr>
        <w:t>t exist (or even if someone simply had</w:t>
      </w:r>
      <w:r w:rsidR="00A9590F">
        <w:rPr>
          <w:rFonts w:ascii="Times New Roman" w:eastAsia="Georgia" w:hAnsi="Times New Roman" w:cs="Times New Roman"/>
        </w:rPr>
        <w:t xml:space="preserve"> </w:t>
      </w:r>
      <w:r w:rsidRPr="00A9590F">
        <w:rPr>
          <w:rFonts w:ascii="Times New Roman" w:eastAsia="Georgia" w:hAnsi="Times New Roman" w:cs="Times New Roman"/>
        </w:rPr>
        <w:t>n</w:t>
      </w:r>
      <w:r w:rsidR="00A9590F">
        <w:rPr>
          <w:rFonts w:ascii="Times New Roman" w:eastAsia="Georgia" w:hAnsi="Times New Roman" w:cs="Times New Roman"/>
        </w:rPr>
        <w:t>o</w:t>
      </w:r>
      <w:r w:rsidRPr="00A9590F">
        <w:rPr>
          <w:rFonts w:ascii="Times New Roman" w:eastAsia="Georgia" w:hAnsi="Times New Roman" w:cs="Times New Roman"/>
        </w:rPr>
        <w:t xml:space="preserve">t tasted honey) not only demonstrates that the sweetness of something is </w:t>
      </w:r>
      <w:r w:rsidRPr="00A9590F">
        <w:rPr>
          <w:rFonts w:ascii="Times New Roman" w:eastAsia="Georgia" w:hAnsi="Times New Roman" w:cs="Times New Roman"/>
        </w:rPr>
        <w:lastRenderedPageBreak/>
        <w:t>relative to what a person has eaten before that point, but it also puts into question the idea of sweetness itself and how exactly we</w:t>
      </w:r>
      <w:r w:rsidRPr="00A9590F">
        <w:rPr>
          <w:rFonts w:ascii="Times New Roman" w:eastAsia="Georgia" w:hAnsi="Times New Roman" w:cs="Times New Roman"/>
        </w:rPr>
        <w:t xml:space="preserve"> define it objectively. This notion of defining sweetness by </w:t>
      </w:r>
      <w:proofErr w:type="gramStart"/>
      <w:r w:rsidRPr="00A9590F">
        <w:rPr>
          <w:rFonts w:ascii="Times New Roman" w:eastAsia="Georgia" w:hAnsi="Times New Roman" w:cs="Times New Roman"/>
        </w:rPr>
        <w:t>past experience</w:t>
      </w:r>
      <w:proofErr w:type="gramEnd"/>
      <w:r w:rsidRPr="00A9590F">
        <w:rPr>
          <w:rFonts w:ascii="Times New Roman" w:eastAsia="Georgia" w:hAnsi="Times New Roman" w:cs="Times New Roman"/>
        </w:rPr>
        <w:t xml:space="preserve"> does present problems that can be applied to a variety of traits. Everyone has differing past experiences which would lead them to different conclusions about certain ideas. Howev</w:t>
      </w:r>
      <w:r w:rsidRPr="00A9590F">
        <w:rPr>
          <w:rFonts w:ascii="Times New Roman" w:eastAsia="Georgia" w:hAnsi="Times New Roman" w:cs="Times New Roman"/>
        </w:rPr>
        <w:t>er, while it can be applied to some ideas that are difficult to define such as sweetness, there are other ideas that could be understood through senses that would be true regardless of what people had experienced previously.</w:t>
      </w:r>
    </w:p>
    <w:p w14:paraId="68780EB8" w14:textId="77777777" w:rsidR="008354AB" w:rsidRPr="00A9590F" w:rsidRDefault="008354AB">
      <w:pPr>
        <w:ind w:firstLine="720"/>
        <w:rPr>
          <w:rFonts w:ascii="Times New Roman" w:eastAsia="Georgia" w:hAnsi="Times New Roman" w:cs="Times New Roman"/>
        </w:rPr>
      </w:pPr>
    </w:p>
    <w:p w14:paraId="60D98BAC" w14:textId="77777777" w:rsidR="008354AB" w:rsidRPr="00A9590F" w:rsidRDefault="003E03AE">
      <w:pPr>
        <w:rPr>
          <w:rFonts w:ascii="Times New Roman" w:eastAsia="Georgia" w:hAnsi="Times New Roman" w:cs="Times New Roman"/>
        </w:rPr>
      </w:pPr>
      <w:r w:rsidRPr="00A9590F">
        <w:rPr>
          <w:rFonts w:ascii="Times New Roman" w:eastAsia="Georgia" w:hAnsi="Times New Roman" w:cs="Times New Roman"/>
        </w:rPr>
        <w:t xml:space="preserve">Xenophanes takes this idea of </w:t>
      </w:r>
      <w:r w:rsidRPr="00A9590F">
        <w:rPr>
          <w:rFonts w:ascii="Times New Roman" w:eastAsia="Georgia" w:hAnsi="Times New Roman" w:cs="Times New Roman"/>
        </w:rPr>
        <w:t>knowledge even further in another fragment. In this fragment he states:</w:t>
      </w:r>
    </w:p>
    <w:p w14:paraId="14D035BB"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rPr>
        <w:tab/>
      </w:r>
    </w:p>
    <w:p w14:paraId="12A9FE29"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i/>
        </w:rPr>
        <w:tab/>
        <w:t xml:space="preserve">...and </w:t>
      </w:r>
      <w:proofErr w:type="gramStart"/>
      <w:r w:rsidRPr="00A9590F">
        <w:rPr>
          <w:rFonts w:ascii="Times New Roman" w:eastAsia="Georgia" w:hAnsi="Times New Roman" w:cs="Times New Roman"/>
          <w:i/>
        </w:rPr>
        <w:t>of course</w:t>
      </w:r>
      <w:proofErr w:type="gramEnd"/>
      <w:r w:rsidRPr="00A9590F">
        <w:rPr>
          <w:rFonts w:ascii="Times New Roman" w:eastAsia="Georgia" w:hAnsi="Times New Roman" w:cs="Times New Roman"/>
          <w:i/>
        </w:rPr>
        <w:t xml:space="preserve"> the clear and certain truth no man has seen</w:t>
      </w:r>
    </w:p>
    <w:p w14:paraId="1E88195A"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i/>
        </w:rPr>
        <w:tab/>
        <w:t>nor will there be anyone who knows about the gods and what I say</w:t>
      </w:r>
    </w:p>
    <w:p w14:paraId="66415CD9" w14:textId="77777777" w:rsidR="008354AB" w:rsidRPr="00A9590F" w:rsidRDefault="003E03AE">
      <w:pPr>
        <w:ind w:firstLine="720"/>
        <w:rPr>
          <w:rFonts w:ascii="Times New Roman" w:eastAsia="Georgia" w:hAnsi="Times New Roman" w:cs="Times New Roman"/>
          <w:i/>
        </w:rPr>
      </w:pPr>
      <w:r w:rsidRPr="00A9590F">
        <w:rPr>
          <w:rFonts w:ascii="Times New Roman" w:eastAsia="Georgia" w:hAnsi="Times New Roman" w:cs="Times New Roman"/>
          <w:i/>
        </w:rPr>
        <w:t>about all things.</w:t>
      </w:r>
    </w:p>
    <w:p w14:paraId="7493D1C9" w14:textId="77777777" w:rsidR="008354AB" w:rsidRPr="00A9590F" w:rsidRDefault="003E03AE">
      <w:pPr>
        <w:rPr>
          <w:rFonts w:ascii="Times New Roman" w:eastAsia="Georgia" w:hAnsi="Times New Roman" w:cs="Times New Roman"/>
          <w:i/>
        </w:rPr>
      </w:pPr>
      <w:r w:rsidRPr="00A9590F">
        <w:rPr>
          <w:rFonts w:ascii="Times New Roman" w:eastAsia="Georgia" w:hAnsi="Times New Roman" w:cs="Times New Roman"/>
          <w:i/>
        </w:rPr>
        <w:tab/>
        <w:t xml:space="preserve">For even if, in the best case, one </w:t>
      </w:r>
      <w:r w:rsidRPr="00A9590F">
        <w:rPr>
          <w:rFonts w:ascii="Times New Roman" w:eastAsia="Georgia" w:hAnsi="Times New Roman" w:cs="Times New Roman"/>
          <w:i/>
        </w:rPr>
        <w:t>happened to speak just of what has</w:t>
      </w:r>
    </w:p>
    <w:p w14:paraId="65E40DDE" w14:textId="77777777" w:rsidR="008354AB" w:rsidRPr="00A9590F" w:rsidRDefault="003E03AE">
      <w:pPr>
        <w:ind w:firstLine="720"/>
        <w:rPr>
          <w:rFonts w:ascii="Times New Roman" w:eastAsia="Georgia" w:hAnsi="Times New Roman" w:cs="Times New Roman"/>
          <w:i/>
        </w:rPr>
      </w:pPr>
      <w:r w:rsidRPr="00A9590F">
        <w:rPr>
          <w:rFonts w:ascii="Times New Roman" w:eastAsia="Georgia" w:hAnsi="Times New Roman" w:cs="Times New Roman"/>
          <w:i/>
        </w:rPr>
        <w:t>been brought to pass,</w:t>
      </w:r>
    </w:p>
    <w:p w14:paraId="78F4F59B" w14:textId="77777777" w:rsidR="008354AB" w:rsidRPr="00A9590F" w:rsidRDefault="003E03AE">
      <w:pPr>
        <w:ind w:firstLine="720"/>
        <w:rPr>
          <w:rFonts w:ascii="Times New Roman" w:eastAsia="Georgia" w:hAnsi="Times New Roman" w:cs="Times New Roman"/>
          <w:i/>
        </w:rPr>
      </w:pPr>
      <w:r w:rsidRPr="00A9590F">
        <w:rPr>
          <w:rFonts w:ascii="Times New Roman" w:eastAsia="Georgia" w:hAnsi="Times New Roman" w:cs="Times New Roman"/>
          <w:i/>
        </w:rPr>
        <w:t>Still he himself would not know. But opinion is allotted to all.</w:t>
      </w:r>
      <w:r w:rsidRPr="00A9590F">
        <w:rPr>
          <w:rFonts w:ascii="Times New Roman" w:eastAsia="Georgia" w:hAnsi="Times New Roman" w:cs="Times New Roman"/>
          <w:i/>
          <w:vertAlign w:val="superscript"/>
        </w:rPr>
        <w:footnoteReference w:id="4"/>
      </w:r>
    </w:p>
    <w:p w14:paraId="687F3417" w14:textId="77777777" w:rsidR="008354AB" w:rsidRPr="00A9590F" w:rsidRDefault="008354AB">
      <w:pPr>
        <w:rPr>
          <w:rFonts w:ascii="Times New Roman" w:eastAsia="Georgia" w:hAnsi="Times New Roman" w:cs="Times New Roman"/>
          <w:i/>
        </w:rPr>
      </w:pPr>
    </w:p>
    <w:p w14:paraId="72FE4F10" w14:textId="3FC49FFC" w:rsidR="008354AB" w:rsidRPr="00A9590F" w:rsidRDefault="003E03AE">
      <w:pPr>
        <w:rPr>
          <w:rFonts w:ascii="Times New Roman" w:eastAsia="Georgia" w:hAnsi="Times New Roman" w:cs="Times New Roman"/>
        </w:rPr>
      </w:pPr>
      <w:r w:rsidRPr="00A9590F">
        <w:rPr>
          <w:rFonts w:ascii="Times New Roman" w:eastAsia="Georgia" w:hAnsi="Times New Roman" w:cs="Times New Roman"/>
        </w:rPr>
        <w:t xml:space="preserve">First impressions of this fragment would put it right in line with philosophical skepticism and the skeptical view that even if there is are universal truths to the universe it is impossible for us to know them or at least to know </w:t>
      </w:r>
      <w:r w:rsidR="00A9590F" w:rsidRPr="00A9590F">
        <w:rPr>
          <w:rFonts w:ascii="Times New Roman" w:eastAsia="Georgia" w:hAnsi="Times New Roman" w:cs="Times New Roman"/>
        </w:rPr>
        <w:t>whether</w:t>
      </w:r>
      <w:r w:rsidRPr="00A9590F">
        <w:rPr>
          <w:rFonts w:ascii="Times New Roman" w:eastAsia="Georgia" w:hAnsi="Times New Roman" w:cs="Times New Roman"/>
        </w:rPr>
        <w:t xml:space="preserve"> we know th</w:t>
      </w:r>
      <w:r w:rsidRPr="00A9590F">
        <w:rPr>
          <w:rFonts w:ascii="Times New Roman" w:eastAsia="Georgia" w:hAnsi="Times New Roman" w:cs="Times New Roman"/>
        </w:rPr>
        <w:t>em. This is reflected by the fact that in the centuries after Xenophanes, ancient skeptics did indeed see him as a pioneer of their school of thought.</w:t>
      </w:r>
    </w:p>
    <w:p w14:paraId="212C0A8E" w14:textId="7E1C6578" w:rsidR="008354AB" w:rsidRPr="00A9590F" w:rsidRDefault="003E03AE">
      <w:pPr>
        <w:ind w:firstLine="720"/>
        <w:rPr>
          <w:rFonts w:ascii="Times New Roman" w:eastAsia="Georgia" w:hAnsi="Times New Roman" w:cs="Times New Roman"/>
        </w:rPr>
      </w:pPr>
      <w:r w:rsidRPr="00A9590F">
        <w:rPr>
          <w:rFonts w:ascii="Times New Roman" w:eastAsia="Georgia" w:hAnsi="Times New Roman" w:cs="Times New Roman"/>
        </w:rPr>
        <w:t>However, on further analysis and when placed in the context of Xenophanes’ other writings, the text might</w:t>
      </w:r>
      <w:r w:rsidRPr="00A9590F">
        <w:rPr>
          <w:rFonts w:ascii="Times New Roman" w:eastAsia="Georgia" w:hAnsi="Times New Roman" w:cs="Times New Roman"/>
        </w:rPr>
        <w:t xml:space="preserve"> not be as skeptical as first thought.  </w:t>
      </w:r>
      <w:r w:rsidR="00A9590F" w:rsidRPr="00A9590F">
        <w:rPr>
          <w:rFonts w:ascii="Times New Roman" w:eastAsia="Georgia" w:hAnsi="Times New Roman" w:cs="Times New Roman"/>
        </w:rPr>
        <w:t>Certainly,</w:t>
      </w:r>
      <w:r w:rsidRPr="00A9590F">
        <w:rPr>
          <w:rFonts w:ascii="Times New Roman" w:eastAsia="Georgia" w:hAnsi="Times New Roman" w:cs="Times New Roman"/>
        </w:rPr>
        <w:t xml:space="preserve"> this fragment gives a similar idea of knowledge as the previous ones as it is dismissive of a person’s ability to learn absolute truths about the world, but while he does say this, the notion that humans ca</w:t>
      </w:r>
      <w:r w:rsidRPr="00A9590F">
        <w:rPr>
          <w:rFonts w:ascii="Times New Roman" w:eastAsia="Georgia" w:hAnsi="Times New Roman" w:cs="Times New Roman"/>
        </w:rPr>
        <w:t>nnot attain knowledge through any means seems to contradict some of his writings about gods.</w:t>
      </w:r>
    </w:p>
    <w:p w14:paraId="319DB93C" w14:textId="77777777" w:rsidR="008354AB" w:rsidRPr="00A9590F" w:rsidRDefault="003E03AE">
      <w:pPr>
        <w:ind w:firstLine="720"/>
        <w:rPr>
          <w:rFonts w:ascii="Times New Roman" w:eastAsia="Georgia" w:hAnsi="Times New Roman" w:cs="Times New Roman"/>
          <w:i/>
        </w:rPr>
      </w:pPr>
      <w:r w:rsidRPr="00A9590F">
        <w:rPr>
          <w:rFonts w:ascii="Times New Roman" w:eastAsia="Georgia" w:hAnsi="Times New Roman" w:cs="Times New Roman"/>
        </w:rPr>
        <w:t xml:space="preserve">In an earlier fragment he states that </w:t>
      </w:r>
      <w:r w:rsidRPr="00A9590F">
        <w:rPr>
          <w:rFonts w:ascii="Times New Roman" w:eastAsia="Georgia" w:hAnsi="Times New Roman" w:cs="Times New Roman"/>
          <w:i/>
        </w:rPr>
        <w:t>‘indeed not from the beginning did gods intimate all things to mortals, but as they search in time they discover better’</w:t>
      </w:r>
      <w:r w:rsidRPr="00A9590F">
        <w:rPr>
          <w:rFonts w:ascii="Times New Roman" w:eastAsia="Georgia" w:hAnsi="Times New Roman" w:cs="Times New Roman"/>
          <w:vertAlign w:val="superscript"/>
        </w:rPr>
        <w:footnoteReference w:id="5"/>
      </w:r>
      <w:r w:rsidRPr="00A9590F">
        <w:rPr>
          <w:rFonts w:ascii="Times New Roman" w:eastAsia="Georgia" w:hAnsi="Times New Roman" w:cs="Times New Roman"/>
        </w:rPr>
        <w:t xml:space="preserve"> whi</w:t>
      </w:r>
      <w:r w:rsidRPr="00A9590F">
        <w:rPr>
          <w:rFonts w:ascii="Times New Roman" w:eastAsia="Georgia" w:hAnsi="Times New Roman" w:cs="Times New Roman"/>
        </w:rPr>
        <w:t>ch seems to suggest that Xenophanes does believe that while we were not given innate knowledge by the gods.</w:t>
      </w:r>
    </w:p>
    <w:p w14:paraId="0AD80FDD" w14:textId="58E2951E" w:rsidR="008354AB" w:rsidRPr="00A9590F" w:rsidRDefault="003E03AE">
      <w:pPr>
        <w:rPr>
          <w:rFonts w:ascii="Times New Roman" w:eastAsia="Georgia" w:hAnsi="Times New Roman" w:cs="Times New Roman"/>
        </w:rPr>
      </w:pPr>
      <w:r w:rsidRPr="00A9590F">
        <w:rPr>
          <w:rFonts w:ascii="Times New Roman" w:eastAsia="Georgia" w:hAnsi="Times New Roman" w:cs="Times New Roman"/>
        </w:rPr>
        <w:tab/>
        <w:t xml:space="preserve">Furthermore, when looking at the language of the fragment itself Xenophanes </w:t>
      </w:r>
      <w:r w:rsidRPr="00A9590F">
        <w:rPr>
          <w:rFonts w:ascii="Times New Roman" w:eastAsia="Georgia" w:hAnsi="Times New Roman" w:cs="Times New Roman"/>
          <w:i/>
        </w:rPr>
        <w:t>‘writes certain truth that no man has seen’</w:t>
      </w:r>
      <w:r w:rsidRPr="00A9590F">
        <w:rPr>
          <w:rFonts w:ascii="Times New Roman" w:eastAsia="Georgia" w:hAnsi="Times New Roman" w:cs="Times New Roman"/>
          <w:i/>
          <w:vertAlign w:val="superscript"/>
        </w:rPr>
        <w:footnoteReference w:id="6"/>
      </w:r>
      <w:r w:rsidRPr="00A9590F">
        <w:rPr>
          <w:rFonts w:ascii="Times New Roman" w:eastAsia="Georgia" w:hAnsi="Times New Roman" w:cs="Times New Roman"/>
        </w:rPr>
        <w:t xml:space="preserve"> which</w:t>
      </w:r>
      <w:r w:rsidRPr="00A9590F">
        <w:rPr>
          <w:rFonts w:ascii="Times New Roman" w:eastAsia="Georgia" w:hAnsi="Times New Roman" w:cs="Times New Roman"/>
        </w:rPr>
        <w:t xml:space="preserve"> taken literally</w:t>
      </w:r>
      <w:r w:rsidR="00A9590F">
        <w:rPr>
          <w:rFonts w:ascii="Times New Roman" w:eastAsia="Georgia" w:hAnsi="Times New Roman" w:cs="Times New Roman"/>
        </w:rPr>
        <w:t>,</w:t>
      </w:r>
      <w:r w:rsidRPr="00A9590F">
        <w:rPr>
          <w:rFonts w:ascii="Times New Roman" w:eastAsia="Georgia" w:hAnsi="Times New Roman" w:cs="Times New Roman"/>
        </w:rPr>
        <w:t xml:space="preserve"> could again be saying that we cannot know true knowledge about the gods through our </w:t>
      </w:r>
      <w:r w:rsidR="00A9590F" w:rsidRPr="00A9590F">
        <w:rPr>
          <w:rFonts w:ascii="Times New Roman" w:eastAsia="Georgia" w:hAnsi="Times New Roman" w:cs="Times New Roman"/>
        </w:rPr>
        <w:t>senses but</w:t>
      </w:r>
      <w:r w:rsidRPr="00A9590F">
        <w:rPr>
          <w:rFonts w:ascii="Times New Roman" w:eastAsia="Georgia" w:hAnsi="Times New Roman" w:cs="Times New Roman"/>
        </w:rPr>
        <w:t xml:space="preserve"> does not rule out other means such as our cognitive processes.</w:t>
      </w:r>
    </w:p>
    <w:p w14:paraId="1DE53554" w14:textId="77777777" w:rsidR="008354AB" w:rsidRPr="00A9590F" w:rsidRDefault="008354AB">
      <w:pPr>
        <w:rPr>
          <w:rFonts w:ascii="Times New Roman" w:eastAsia="Georgia" w:hAnsi="Times New Roman" w:cs="Times New Roman"/>
        </w:rPr>
      </w:pPr>
    </w:p>
    <w:p w14:paraId="7D3B9926" w14:textId="2C1E313A" w:rsidR="00A9590F" w:rsidRDefault="003E03AE" w:rsidP="00A9590F">
      <w:pPr>
        <w:pStyle w:val="NoSpacing"/>
      </w:pPr>
      <w:r w:rsidRPr="00A9590F">
        <w:t xml:space="preserve">In conclusion, as well as contributions to metaphysics and some moral philosophy, the writings </w:t>
      </w:r>
      <w:r w:rsidRPr="00A9590F">
        <w:t xml:space="preserve">of Xenophanes do contribute some ideas towards the field of epistemology, at the very least giving criticisms of how humans attain knowledge through our sensory perceptions and experiences. </w:t>
      </w:r>
      <w:r w:rsidR="00A9590F" w:rsidRPr="00A9590F">
        <w:t>However,</w:t>
      </w:r>
      <w:r w:rsidRPr="00A9590F">
        <w:t xml:space="preserve"> while the writings of Xenophanes do present important idea</w:t>
      </w:r>
      <w:r w:rsidRPr="00A9590F">
        <w:t>s, it is difficult to say how large a contribution to Epi</w:t>
      </w:r>
      <w:r w:rsidRPr="00A9590F">
        <w:t xml:space="preserve">stemology </w:t>
      </w:r>
      <w:r w:rsidRPr="00A9590F">
        <w:t>because there is not enough of his work that survives that gives us a clear picture of what he thought.</w:t>
      </w:r>
    </w:p>
    <w:p w14:paraId="1D5358F6" w14:textId="77777777" w:rsidR="00A9590F" w:rsidRDefault="00A9590F">
      <w:pPr>
        <w:rPr>
          <w:rFonts w:ascii="Times New Roman" w:eastAsia="Georgia" w:hAnsi="Times New Roman" w:cs="Times New Roman"/>
        </w:rPr>
      </w:pPr>
      <w:r>
        <w:rPr>
          <w:rFonts w:ascii="Times New Roman" w:eastAsia="Georgia" w:hAnsi="Times New Roman" w:cs="Times New Roman"/>
        </w:rPr>
        <w:br w:type="page"/>
      </w:r>
    </w:p>
    <w:p w14:paraId="7708EAA2" w14:textId="3DE95F2F" w:rsidR="008354AB" w:rsidRDefault="00A9590F">
      <w:pPr>
        <w:rPr>
          <w:rFonts w:ascii="Times New Roman" w:eastAsia="Georgia" w:hAnsi="Times New Roman" w:cs="Times New Roman"/>
          <w:b/>
          <w:sz w:val="28"/>
          <w:u w:val="single"/>
        </w:rPr>
      </w:pPr>
      <w:r w:rsidRPr="00A9590F">
        <w:rPr>
          <w:rFonts w:ascii="Times New Roman" w:eastAsia="Georgia" w:hAnsi="Times New Roman" w:cs="Times New Roman"/>
          <w:b/>
          <w:sz w:val="28"/>
          <w:u w:val="single"/>
        </w:rPr>
        <w:lastRenderedPageBreak/>
        <w:t>Bibliography</w:t>
      </w:r>
    </w:p>
    <w:p w14:paraId="3CF557F4" w14:textId="2B3C093A" w:rsidR="00A9590F" w:rsidRDefault="00A9590F">
      <w:pPr>
        <w:rPr>
          <w:rFonts w:ascii="Times New Roman" w:eastAsia="Georgia" w:hAnsi="Times New Roman" w:cs="Times New Roman"/>
          <w:b/>
          <w:sz w:val="28"/>
          <w:u w:val="single"/>
        </w:rPr>
      </w:pPr>
    </w:p>
    <w:p w14:paraId="393ACAE4" w14:textId="5192BFA5" w:rsidR="00A9590F" w:rsidRDefault="00A9590F" w:rsidP="00A9590F">
      <w:pPr>
        <w:pStyle w:val="NoSpacing"/>
      </w:pPr>
      <w:proofErr w:type="spellStart"/>
      <w:r w:rsidRPr="00A9590F">
        <w:t>J.</w:t>
      </w:r>
      <w:proofErr w:type="gramStart"/>
      <w:r w:rsidRPr="00A9590F">
        <w:t>H.Lesher</w:t>
      </w:r>
      <w:proofErr w:type="spellEnd"/>
      <w:proofErr w:type="gramEnd"/>
      <w:r w:rsidRPr="00A9590F">
        <w:t xml:space="preserve">, </w:t>
      </w:r>
      <w:r w:rsidRPr="00A9590F">
        <w:rPr>
          <w:i/>
        </w:rPr>
        <w:t>Xenophanes of Colophon: Fragments: A Text and Translation with Commentary</w:t>
      </w:r>
      <w:r w:rsidRPr="00A9590F">
        <w:t xml:space="preserve"> (University Toronto Press Incorporated, Toronto,1992)</w:t>
      </w:r>
    </w:p>
    <w:p w14:paraId="05CF0B9D" w14:textId="72FD445F" w:rsidR="00A9590F" w:rsidRDefault="00A9590F" w:rsidP="00A9590F">
      <w:pPr>
        <w:pStyle w:val="NoSpacing"/>
        <w:rPr>
          <w:b/>
          <w:sz w:val="28"/>
          <w:u w:val="single"/>
        </w:rPr>
      </w:pPr>
    </w:p>
    <w:p w14:paraId="7934F582" w14:textId="0F06A517" w:rsidR="00A9590F" w:rsidRPr="00A9590F" w:rsidRDefault="00A9590F" w:rsidP="00A9590F">
      <w:pPr>
        <w:pStyle w:val="NoSpacing"/>
      </w:pPr>
      <w:proofErr w:type="spellStart"/>
      <w:proofErr w:type="gramStart"/>
      <w:r>
        <w:t>J.</w:t>
      </w:r>
      <w:r w:rsidRPr="00A9590F">
        <w:t>Lesher</w:t>
      </w:r>
      <w:proofErr w:type="spellEnd"/>
      <w:proofErr w:type="gramEnd"/>
      <w:r>
        <w:t xml:space="preserve">, </w:t>
      </w:r>
      <w:r w:rsidRPr="00A9590F">
        <w:t xml:space="preserve">"Xenophanes", The Stanford Encyclopedia of Philosophy (Spring 2018 Edition), Edward N. </w:t>
      </w:r>
      <w:proofErr w:type="spellStart"/>
      <w:r w:rsidRPr="00A9590F">
        <w:t>Zalta</w:t>
      </w:r>
      <w:proofErr w:type="spellEnd"/>
      <w:r w:rsidRPr="00A9590F">
        <w:t xml:space="preserve"> (ed.), </w:t>
      </w:r>
      <w:r>
        <w:t xml:space="preserve">available at </w:t>
      </w:r>
      <w:r w:rsidRPr="00A9590F">
        <w:t>https://plato.stanford.edu/archives/spr2018/entries/xenophanes/</w:t>
      </w:r>
      <w:r>
        <w:t>, accessed on 20/02/2018</w:t>
      </w:r>
    </w:p>
    <w:sectPr w:rsidR="00A9590F" w:rsidRPr="00A9590F">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7205E1" w14:textId="77777777" w:rsidR="003E03AE" w:rsidRDefault="003E03AE">
      <w:pPr>
        <w:spacing w:line="240" w:lineRule="auto"/>
      </w:pPr>
      <w:r>
        <w:separator/>
      </w:r>
    </w:p>
  </w:endnote>
  <w:endnote w:type="continuationSeparator" w:id="0">
    <w:p w14:paraId="7ABC3A15" w14:textId="77777777" w:rsidR="003E03AE" w:rsidRDefault="003E03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8AC859" w14:textId="77777777" w:rsidR="003E03AE" w:rsidRDefault="003E03AE">
      <w:pPr>
        <w:spacing w:line="240" w:lineRule="auto"/>
      </w:pPr>
      <w:r>
        <w:separator/>
      </w:r>
    </w:p>
  </w:footnote>
  <w:footnote w:type="continuationSeparator" w:id="0">
    <w:p w14:paraId="3F6A00C0" w14:textId="77777777" w:rsidR="003E03AE" w:rsidRDefault="003E03AE">
      <w:pPr>
        <w:spacing w:line="240" w:lineRule="auto"/>
      </w:pPr>
      <w:r>
        <w:continuationSeparator/>
      </w:r>
    </w:p>
  </w:footnote>
  <w:footnote w:id="1">
    <w:p w14:paraId="2C23AFE6" w14:textId="77777777" w:rsidR="008354AB" w:rsidRPr="00A9590F" w:rsidRDefault="003E03AE">
      <w:pPr>
        <w:spacing w:line="240" w:lineRule="auto"/>
        <w:rPr>
          <w:rFonts w:ascii="Times New Roman" w:hAnsi="Times New Roman" w:cs="Times New Roman"/>
          <w:sz w:val="20"/>
          <w:szCs w:val="20"/>
        </w:rPr>
      </w:pPr>
      <w:r w:rsidRPr="00A9590F">
        <w:rPr>
          <w:rFonts w:ascii="Times New Roman" w:hAnsi="Times New Roman" w:cs="Times New Roman"/>
          <w:sz w:val="20"/>
          <w:szCs w:val="20"/>
          <w:vertAlign w:val="superscript"/>
        </w:rPr>
        <w:footnoteRef/>
      </w:r>
      <w:r w:rsidRPr="00A9590F">
        <w:rPr>
          <w:rFonts w:ascii="Times New Roman" w:hAnsi="Times New Roman" w:cs="Times New Roman"/>
          <w:sz w:val="20"/>
          <w:szCs w:val="20"/>
        </w:rPr>
        <w:t xml:space="preserve"> </w:t>
      </w:r>
      <w:proofErr w:type="spellStart"/>
      <w:r w:rsidRPr="00A9590F">
        <w:rPr>
          <w:rFonts w:ascii="Times New Roman" w:hAnsi="Times New Roman" w:cs="Times New Roman"/>
          <w:sz w:val="20"/>
          <w:szCs w:val="20"/>
        </w:rPr>
        <w:t>J.</w:t>
      </w:r>
      <w:proofErr w:type="gramStart"/>
      <w:r w:rsidRPr="00A9590F">
        <w:rPr>
          <w:rFonts w:ascii="Times New Roman" w:hAnsi="Times New Roman" w:cs="Times New Roman"/>
          <w:sz w:val="20"/>
          <w:szCs w:val="20"/>
        </w:rPr>
        <w:t>H.Lesher</w:t>
      </w:r>
      <w:proofErr w:type="spellEnd"/>
      <w:proofErr w:type="gramEnd"/>
      <w:r w:rsidRPr="00A9590F">
        <w:rPr>
          <w:rFonts w:ascii="Times New Roman" w:hAnsi="Times New Roman" w:cs="Times New Roman"/>
          <w:sz w:val="20"/>
          <w:szCs w:val="20"/>
        </w:rPr>
        <w:t xml:space="preserve">, </w:t>
      </w:r>
      <w:r w:rsidRPr="00A9590F">
        <w:rPr>
          <w:rFonts w:ascii="Times New Roman" w:hAnsi="Times New Roman" w:cs="Times New Roman"/>
          <w:i/>
          <w:sz w:val="20"/>
          <w:szCs w:val="20"/>
        </w:rPr>
        <w:t>Xenophanes of Colophon: Fragments: A Text and Translation with Commentary</w:t>
      </w:r>
      <w:r w:rsidRPr="00A9590F">
        <w:rPr>
          <w:rFonts w:ascii="Times New Roman" w:hAnsi="Times New Roman" w:cs="Times New Roman"/>
          <w:sz w:val="20"/>
          <w:szCs w:val="20"/>
        </w:rPr>
        <w:t xml:space="preserve"> (University Toronto Press Incorporated, Toronto,1992), p.25.</w:t>
      </w:r>
    </w:p>
  </w:footnote>
  <w:footnote w:id="2">
    <w:p w14:paraId="701FDF4C" w14:textId="77777777" w:rsidR="008354AB" w:rsidRPr="00A9590F" w:rsidRDefault="003E03AE">
      <w:pPr>
        <w:spacing w:line="240" w:lineRule="auto"/>
        <w:rPr>
          <w:rFonts w:ascii="Times New Roman" w:hAnsi="Times New Roman" w:cs="Times New Roman"/>
          <w:sz w:val="20"/>
          <w:szCs w:val="20"/>
        </w:rPr>
      </w:pPr>
      <w:r w:rsidRPr="00A9590F">
        <w:rPr>
          <w:rFonts w:ascii="Times New Roman" w:hAnsi="Times New Roman" w:cs="Times New Roman"/>
          <w:sz w:val="20"/>
          <w:szCs w:val="20"/>
          <w:vertAlign w:val="superscript"/>
        </w:rPr>
        <w:footnoteRef/>
      </w:r>
      <w:r w:rsidRPr="00A9590F">
        <w:rPr>
          <w:rFonts w:ascii="Times New Roman" w:hAnsi="Times New Roman" w:cs="Times New Roman"/>
          <w:sz w:val="20"/>
          <w:szCs w:val="20"/>
        </w:rPr>
        <w:t xml:space="preserve"> </w:t>
      </w:r>
      <w:proofErr w:type="spellStart"/>
      <w:r w:rsidRPr="00A9590F">
        <w:rPr>
          <w:rFonts w:ascii="Times New Roman" w:hAnsi="Times New Roman" w:cs="Times New Roman"/>
          <w:sz w:val="20"/>
          <w:szCs w:val="20"/>
        </w:rPr>
        <w:t>Lesher</w:t>
      </w:r>
      <w:proofErr w:type="spellEnd"/>
      <w:r w:rsidRPr="00A9590F">
        <w:rPr>
          <w:rFonts w:ascii="Times New Roman" w:hAnsi="Times New Roman" w:cs="Times New Roman"/>
          <w:sz w:val="20"/>
          <w:szCs w:val="20"/>
        </w:rPr>
        <w:t xml:space="preserve"> (1992), p.25</w:t>
      </w:r>
    </w:p>
  </w:footnote>
  <w:footnote w:id="3">
    <w:p w14:paraId="11C65129" w14:textId="77777777" w:rsidR="008354AB" w:rsidRPr="00A9590F" w:rsidRDefault="003E03AE">
      <w:pPr>
        <w:spacing w:line="240" w:lineRule="auto"/>
        <w:rPr>
          <w:rFonts w:ascii="Times New Roman" w:hAnsi="Times New Roman" w:cs="Times New Roman"/>
          <w:sz w:val="20"/>
          <w:szCs w:val="20"/>
        </w:rPr>
      </w:pPr>
      <w:r w:rsidRPr="00A9590F">
        <w:rPr>
          <w:rFonts w:ascii="Times New Roman" w:hAnsi="Times New Roman" w:cs="Times New Roman"/>
          <w:sz w:val="20"/>
          <w:szCs w:val="20"/>
          <w:vertAlign w:val="superscript"/>
        </w:rPr>
        <w:footnoteRef/>
      </w:r>
      <w:r w:rsidRPr="00A9590F">
        <w:rPr>
          <w:rFonts w:ascii="Times New Roman" w:hAnsi="Times New Roman" w:cs="Times New Roman"/>
          <w:sz w:val="20"/>
          <w:szCs w:val="20"/>
        </w:rPr>
        <w:t xml:space="preserve"> </w:t>
      </w:r>
      <w:proofErr w:type="spellStart"/>
      <w:r w:rsidRPr="00A9590F">
        <w:rPr>
          <w:rFonts w:ascii="Times New Roman" w:hAnsi="Times New Roman" w:cs="Times New Roman"/>
          <w:sz w:val="20"/>
          <w:szCs w:val="20"/>
        </w:rPr>
        <w:t>Lesher</w:t>
      </w:r>
      <w:proofErr w:type="spellEnd"/>
      <w:r w:rsidRPr="00A9590F">
        <w:rPr>
          <w:rFonts w:ascii="Times New Roman" w:hAnsi="Times New Roman" w:cs="Times New Roman"/>
          <w:sz w:val="20"/>
          <w:szCs w:val="20"/>
        </w:rPr>
        <w:t xml:space="preserve"> (1992), p. 41</w:t>
      </w:r>
    </w:p>
  </w:footnote>
  <w:footnote w:id="4">
    <w:p w14:paraId="002450C3" w14:textId="77777777" w:rsidR="008354AB" w:rsidRPr="00A9590F" w:rsidRDefault="003E03AE">
      <w:pPr>
        <w:rPr>
          <w:rFonts w:ascii="Times New Roman" w:hAnsi="Times New Roman" w:cs="Times New Roman"/>
          <w:sz w:val="20"/>
          <w:szCs w:val="20"/>
        </w:rPr>
      </w:pPr>
      <w:r w:rsidRPr="00A9590F">
        <w:rPr>
          <w:rFonts w:ascii="Times New Roman" w:hAnsi="Times New Roman" w:cs="Times New Roman"/>
          <w:sz w:val="20"/>
          <w:szCs w:val="20"/>
          <w:vertAlign w:val="superscript"/>
        </w:rPr>
        <w:footnoteRef/>
      </w:r>
      <w:r w:rsidRPr="00A9590F">
        <w:rPr>
          <w:rFonts w:ascii="Times New Roman" w:hAnsi="Times New Roman" w:cs="Times New Roman"/>
          <w:sz w:val="20"/>
          <w:szCs w:val="20"/>
        </w:rPr>
        <w:t xml:space="preserve"> </w:t>
      </w:r>
      <w:proofErr w:type="spellStart"/>
      <w:r w:rsidRPr="00A9590F">
        <w:rPr>
          <w:rFonts w:ascii="Times New Roman" w:hAnsi="Times New Roman" w:cs="Times New Roman"/>
          <w:sz w:val="20"/>
          <w:szCs w:val="20"/>
        </w:rPr>
        <w:t>Lesher</w:t>
      </w:r>
      <w:proofErr w:type="spellEnd"/>
      <w:r w:rsidRPr="00A9590F">
        <w:rPr>
          <w:rFonts w:ascii="Times New Roman" w:hAnsi="Times New Roman" w:cs="Times New Roman"/>
          <w:sz w:val="20"/>
          <w:szCs w:val="20"/>
        </w:rPr>
        <w:t xml:space="preserve"> (1992), p.39.</w:t>
      </w:r>
    </w:p>
  </w:footnote>
  <w:footnote w:id="5">
    <w:p w14:paraId="0C3B0B88" w14:textId="77777777" w:rsidR="008354AB" w:rsidRPr="00A9590F" w:rsidRDefault="003E03AE">
      <w:pPr>
        <w:spacing w:line="240" w:lineRule="auto"/>
        <w:rPr>
          <w:rFonts w:ascii="Times New Roman" w:hAnsi="Times New Roman" w:cs="Times New Roman"/>
          <w:sz w:val="20"/>
          <w:szCs w:val="20"/>
        </w:rPr>
      </w:pPr>
      <w:r w:rsidRPr="00A9590F">
        <w:rPr>
          <w:rFonts w:ascii="Times New Roman" w:hAnsi="Times New Roman" w:cs="Times New Roman"/>
          <w:sz w:val="20"/>
          <w:szCs w:val="20"/>
          <w:vertAlign w:val="superscript"/>
        </w:rPr>
        <w:footnoteRef/>
      </w:r>
      <w:r w:rsidRPr="00A9590F">
        <w:rPr>
          <w:rFonts w:ascii="Times New Roman" w:hAnsi="Times New Roman" w:cs="Times New Roman"/>
          <w:sz w:val="20"/>
          <w:szCs w:val="20"/>
        </w:rPr>
        <w:t xml:space="preserve"> </w:t>
      </w:r>
      <w:proofErr w:type="spellStart"/>
      <w:r w:rsidRPr="00A9590F">
        <w:rPr>
          <w:rFonts w:ascii="Times New Roman" w:hAnsi="Times New Roman" w:cs="Times New Roman"/>
          <w:sz w:val="20"/>
          <w:szCs w:val="20"/>
        </w:rPr>
        <w:t>Lesher</w:t>
      </w:r>
      <w:proofErr w:type="spellEnd"/>
      <w:r w:rsidRPr="00A9590F">
        <w:rPr>
          <w:rFonts w:ascii="Times New Roman" w:hAnsi="Times New Roman" w:cs="Times New Roman"/>
          <w:sz w:val="20"/>
          <w:szCs w:val="20"/>
        </w:rPr>
        <w:t xml:space="preserve"> (1992), p.27</w:t>
      </w:r>
    </w:p>
  </w:footnote>
  <w:footnote w:id="6">
    <w:p w14:paraId="503606D8" w14:textId="77777777" w:rsidR="008354AB" w:rsidRPr="00A9590F" w:rsidRDefault="003E03AE">
      <w:pPr>
        <w:spacing w:line="240" w:lineRule="auto"/>
        <w:rPr>
          <w:rFonts w:ascii="Times New Roman" w:hAnsi="Times New Roman" w:cs="Times New Roman"/>
          <w:sz w:val="20"/>
          <w:szCs w:val="20"/>
        </w:rPr>
      </w:pPr>
      <w:r w:rsidRPr="00A9590F">
        <w:rPr>
          <w:rFonts w:ascii="Times New Roman" w:hAnsi="Times New Roman" w:cs="Times New Roman"/>
          <w:sz w:val="20"/>
          <w:szCs w:val="20"/>
          <w:vertAlign w:val="superscript"/>
        </w:rPr>
        <w:footnoteRef/>
      </w:r>
      <w:r w:rsidRPr="00A9590F">
        <w:rPr>
          <w:rFonts w:ascii="Times New Roman" w:hAnsi="Times New Roman" w:cs="Times New Roman"/>
          <w:sz w:val="20"/>
          <w:szCs w:val="20"/>
        </w:rPr>
        <w:t xml:space="preserve"> </w:t>
      </w:r>
      <w:proofErr w:type="spellStart"/>
      <w:r w:rsidRPr="00A9590F">
        <w:rPr>
          <w:rFonts w:ascii="Times New Roman" w:hAnsi="Times New Roman" w:cs="Times New Roman"/>
          <w:sz w:val="20"/>
          <w:szCs w:val="20"/>
        </w:rPr>
        <w:t>Lesher</w:t>
      </w:r>
      <w:proofErr w:type="spellEnd"/>
      <w:r w:rsidRPr="00A9590F">
        <w:rPr>
          <w:rFonts w:ascii="Times New Roman" w:hAnsi="Times New Roman" w:cs="Times New Roman"/>
          <w:sz w:val="20"/>
          <w:szCs w:val="20"/>
        </w:rPr>
        <w:t xml:space="preserve"> (1992), p.39.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8354AB"/>
    <w:rsid w:val="003E03AE"/>
    <w:rsid w:val="008354AB"/>
    <w:rsid w:val="00A95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1358E"/>
  <w15:docId w15:val="{661F610E-E4CC-4DA6-8CEE-8269EE6CD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basedOn w:val="Normal"/>
    <w:uiPriority w:val="1"/>
    <w:qFormat/>
    <w:rsid w:val="00A9590F"/>
    <w:rPr>
      <w:rFonts w:ascii="Times New Roman" w:eastAsia="Georgia" w:hAnsi="Times New Roman" w:cs="Times New Roman"/>
    </w:rPr>
  </w:style>
  <w:style w:type="character" w:styleId="Hyperlink">
    <w:name w:val="Hyperlink"/>
    <w:basedOn w:val="DefaultParagraphFont"/>
    <w:uiPriority w:val="99"/>
    <w:unhideWhenUsed/>
    <w:rsid w:val="00A9590F"/>
    <w:rPr>
      <w:color w:val="0000FF" w:themeColor="hyperlink"/>
      <w:u w:val="single"/>
    </w:rPr>
  </w:style>
  <w:style w:type="character" w:styleId="UnresolvedMention">
    <w:name w:val="Unresolved Mention"/>
    <w:basedOn w:val="DefaultParagraphFont"/>
    <w:uiPriority w:val="99"/>
    <w:semiHidden/>
    <w:unhideWhenUsed/>
    <w:rsid w:val="00A9590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3</Pages>
  <Words>882</Words>
  <Characters>5034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Oliver Howard</cp:lastModifiedBy>
  <cp:revision>2</cp:revision>
  <dcterms:created xsi:type="dcterms:W3CDTF">2018-02-21T23:49:00Z</dcterms:created>
  <dcterms:modified xsi:type="dcterms:W3CDTF">2018-02-21T23:57:00Z</dcterms:modified>
</cp:coreProperties>
</file>