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081322726"/>
        <w:docPartObj>
          <w:docPartGallery w:val="Cover Pages"/>
          <w:docPartUnique/>
        </w:docPartObj>
      </w:sdtPr>
      <w:sdtContent>
        <w:p w14:paraId="73586669" w14:textId="3D767BBF" w:rsidR="00397363" w:rsidRDefault="00397363">
          <w:r>
            <w:rPr>
              <w:noProof/>
            </w:rPr>
            <mc:AlternateContent>
              <mc:Choice Requires="wpg">
                <w:drawing>
                  <wp:anchor distT="0" distB="0" distL="114300" distR="114300" simplePos="0" relativeHeight="251659264" behindDoc="1" locked="0" layoutInCell="1" allowOverlap="1" wp14:anchorId="215DB140" wp14:editId="07CE162A">
                    <wp:simplePos x="0" y="0"/>
                    <wp:positionH relativeFrom="page">
                      <wp:align>center</wp:align>
                    </wp:positionH>
                    <wp:positionV relativeFrom="page">
                      <wp:align>center</wp:align>
                    </wp:positionV>
                    <wp:extent cx="6852920" cy="9142730"/>
                    <wp:effectExtent l="0" t="0" r="0" b="135890"/>
                    <wp:wrapNone/>
                    <wp:docPr id="119" name="Group 1"/>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gradFill flip="none" rotWithShape="1">
                                <a:gsLst>
                                  <a:gs pos="0">
                                    <a:schemeClr val="accent6">
                                      <a:lumMod val="67000"/>
                                    </a:schemeClr>
                                  </a:gs>
                                  <a:gs pos="48000">
                                    <a:schemeClr val="accent6">
                                      <a:lumMod val="97000"/>
                                      <a:lumOff val="3000"/>
                                    </a:schemeClr>
                                  </a:gs>
                                  <a:gs pos="100000">
                                    <a:schemeClr val="accent6">
                                      <a:lumMod val="60000"/>
                                      <a:lumOff val="40000"/>
                                    </a:schemeClr>
                                  </a:gs>
                                </a:gsLst>
                                <a:lin ang="16200000" scaled="1"/>
                                <a:tileRect/>
                              </a:gradFill>
                              <a:ln>
                                <a:noFill/>
                              </a:ln>
                            </wps:spPr>
                            <wps:style>
                              <a:lnRef idx="0">
                                <a:scrgbClr r="0" g="0" b="0"/>
                              </a:lnRef>
                              <a:fillRef idx="0">
                                <a:scrgbClr r="0" g="0" b="0"/>
                              </a:fillRef>
                              <a:effectRef idx="0">
                                <a:scrgbClr r="0" g="0" b="0"/>
                              </a:effectRef>
                              <a:fontRef idx="minor">
                                <a:schemeClr val="lt1"/>
                              </a:fontRef>
                            </wps:style>
                            <wps:txbx>
                              <w:txbxContent>
                                <w:sdt>
                                  <w:sdtPr>
                                    <w:rPr>
                                      <w:rFonts w:ascii="Arial" w:hAnsi="Arial" w:cs="Arial"/>
                                      <w:color w:val="000000" w:themeColor="text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2277C09E" w14:textId="1141BF69" w:rsidR="00397363" w:rsidRPr="003D38EC" w:rsidRDefault="00397363">
                                      <w:pPr>
                                        <w:pStyle w:val="NoSpacing"/>
                                        <w:rPr>
                                          <w:rFonts w:ascii="Arial" w:hAnsi="Arial" w:cs="Arial"/>
                                          <w:color w:val="000000" w:themeColor="text1"/>
                                          <w:sz w:val="32"/>
                                          <w:szCs w:val="32"/>
                                        </w:rPr>
                                      </w:pPr>
                                      <w:r w:rsidRPr="003D38EC">
                                        <w:rPr>
                                          <w:rFonts w:ascii="Arial" w:hAnsi="Arial" w:cs="Arial"/>
                                          <w:color w:val="000000" w:themeColor="text1"/>
                                          <w:sz w:val="32"/>
                                          <w:szCs w:val="32"/>
                                        </w:rPr>
                                        <w:t xml:space="preserve">Paulina </w:t>
                                      </w:r>
                                      <w:proofErr w:type="spellStart"/>
                                      <w:r w:rsidRPr="003D38EC">
                                        <w:rPr>
                                          <w:rFonts w:ascii="Arial" w:hAnsi="Arial" w:cs="Arial"/>
                                          <w:color w:val="000000" w:themeColor="text1"/>
                                          <w:sz w:val="32"/>
                                          <w:szCs w:val="32"/>
                                        </w:rPr>
                                        <w:t>Andone</w:t>
                                      </w:r>
                                      <w:proofErr w:type="spellEnd"/>
                                      <w:r w:rsidRPr="003D38EC">
                                        <w:rPr>
                                          <w:rFonts w:ascii="Arial" w:hAnsi="Arial" w:cs="Arial"/>
                                          <w:color w:val="000000" w:themeColor="text1"/>
                                          <w:sz w:val="32"/>
                                          <w:szCs w:val="32"/>
                                        </w:rPr>
                                        <w:t xml:space="preserve"> (2027237)</w:t>
                                      </w:r>
                                    </w:p>
                                  </w:sdtContent>
                                </w:sdt>
                                <w:p w14:paraId="672539AC" w14:textId="68ECE2A5" w:rsidR="00397363" w:rsidRPr="003D38EC" w:rsidRDefault="00397363">
                                  <w:pPr>
                                    <w:pStyle w:val="NoSpacing"/>
                                    <w:rPr>
                                      <w:rFonts w:ascii="Arial" w:hAnsi="Arial" w:cs="Arial"/>
                                      <w:caps/>
                                      <w:color w:val="000000" w:themeColor="text1"/>
                                      <w:sz w:val="28"/>
                                      <w:szCs w:val="28"/>
                                    </w:rPr>
                                  </w:pPr>
                                  <w:r w:rsidRPr="003D38EC">
                                    <w:rPr>
                                      <w:rFonts w:ascii="Arial" w:hAnsi="Arial" w:cs="Arial"/>
                                      <w:caps/>
                                      <w:color w:val="000000" w:themeColor="text1"/>
                                      <w:sz w:val="28"/>
                                      <w:szCs w:val="28"/>
                                    </w:rPr>
                                    <w:t xml:space="preserve">Lecturer: </w:t>
                                  </w:r>
                                  <w:r w:rsidR="009F44AC" w:rsidRPr="003D38EC">
                                    <w:rPr>
                                      <w:rFonts w:ascii="Arial" w:hAnsi="Arial" w:cs="Arial"/>
                                      <w:caps/>
                                      <w:color w:val="000000" w:themeColor="text1"/>
                                      <w:sz w:val="28"/>
                                      <w:szCs w:val="28"/>
                                    </w:rPr>
                                    <w:t xml:space="preserve">Dr </w:t>
                                  </w:r>
                                  <w:r w:rsidRPr="003D38EC">
                                    <w:rPr>
                                      <w:rFonts w:ascii="Arial" w:hAnsi="Arial" w:cs="Arial"/>
                                      <w:caps/>
                                      <w:color w:val="000000" w:themeColor="text1"/>
                                      <w:sz w:val="28"/>
                                      <w:szCs w:val="28"/>
                                    </w:rPr>
                                    <w:t>Sujeewa h</w:t>
                                  </w:r>
                                  <w:r w:rsidR="009F44AC" w:rsidRPr="003D38EC">
                                    <w:rPr>
                                      <w:rFonts w:ascii="Arial" w:hAnsi="Arial" w:cs="Arial"/>
                                      <w:caps/>
                                      <w:color w:val="000000" w:themeColor="text1"/>
                                      <w:sz w:val="28"/>
                                      <w:szCs w:val="28"/>
                                    </w:rPr>
                                    <w:t>erath</w:t>
                                  </w: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000000" w:themeColor="text1"/>
                                      <w:sz w:val="40"/>
                                      <w:szCs w:val="40"/>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376BA68F" w14:textId="05775B26" w:rsidR="00397363" w:rsidRPr="003D38EC" w:rsidRDefault="00A64332">
                                      <w:pPr>
                                        <w:pStyle w:val="NoSpacing"/>
                                        <w:pBdr>
                                          <w:bottom w:val="single" w:sz="6" w:space="4" w:color="7F7F7F" w:themeColor="text1" w:themeTint="80"/>
                                        </w:pBdr>
                                        <w:rPr>
                                          <w:rFonts w:asciiTheme="majorHAnsi" w:eastAsiaTheme="majorEastAsia" w:hAnsiTheme="majorHAnsi" w:cstheme="majorBidi"/>
                                          <w:color w:val="000000" w:themeColor="text1"/>
                                          <w:sz w:val="40"/>
                                          <w:szCs w:val="40"/>
                                        </w:rPr>
                                      </w:pPr>
                                      <w:r w:rsidRPr="003D38EC">
                                        <w:rPr>
                                          <w:rFonts w:asciiTheme="majorHAnsi" w:eastAsiaTheme="majorEastAsia" w:hAnsiTheme="majorHAnsi" w:cstheme="majorBidi"/>
                                          <w:color w:val="000000" w:themeColor="text1"/>
                                          <w:sz w:val="40"/>
                                          <w:szCs w:val="40"/>
                                        </w:rPr>
                                        <w:t>Emergent Leadership Skills in the Workplace  BMSW_6101</w:t>
                                      </w:r>
                                    </w:p>
                                  </w:sdtContent>
                                </w:sdt>
                                <w:p w14:paraId="37E19317" w14:textId="0CE11403" w:rsidR="00397363" w:rsidRDefault="00000000">
                                  <w:pPr>
                                    <w:pStyle w:val="NoSpacing"/>
                                    <w:spacing w:before="240"/>
                                    <w:rPr>
                                      <w:caps/>
                                      <w:color w:val="44546A" w:themeColor="text2"/>
                                      <w:sz w:val="36"/>
                                      <w:szCs w:val="36"/>
                                    </w:rPr>
                                  </w:pPr>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r w:rsidR="00A64332">
                                        <w:rPr>
                                          <w:caps/>
                                          <w:noProof/>
                                          <w:color w:val="44546A" w:themeColor="text2"/>
                                          <w:sz w:val="36"/>
                                          <w:szCs w:val="36"/>
                                        </w:rPr>
                                        <w:drawing>
                                          <wp:inline distT="0" distB="0" distL="0" distR="0" wp14:anchorId="5BFD3CC7" wp14:editId="4FA54649">
                                            <wp:extent cx="5752465" cy="3843655"/>
                                            <wp:effectExtent l="0" t="0" r="635" b="4445"/>
                                            <wp:docPr id="82855956" name="Picture 2" descr="Light bulbs on a green surface with only one light bulb 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855956" name="Picture 82855956" descr="Light bulbs on a green surface with only one light bulb on"/>
                                                    <pic:cNvPicPr/>
                                                  </pic:nvPicPr>
                                                  <pic:blipFill>
                                                    <a:blip r:embed="rId7">
                                                      <a:extLst>
                                                        <a:ext uri="{28A0092B-C50C-407E-A947-70E740481C1C}">
                                                          <a14:useLocalDpi xmlns:a14="http://schemas.microsoft.com/office/drawing/2010/main" val="0"/>
                                                        </a:ext>
                                                      </a:extLst>
                                                    </a:blip>
                                                    <a:stretch>
                                                      <a:fillRect/>
                                                    </a:stretch>
                                                  </pic:blipFill>
                                                  <pic:spPr>
                                                    <a:xfrm>
                                                      <a:off x="0" y="0"/>
                                                      <a:ext cx="5752465" cy="3843655"/>
                                                    </a:xfrm>
                                                    <a:prstGeom prst="rect">
                                                      <a:avLst/>
                                                    </a:prstGeom>
                                                  </pic:spPr>
                                                </pic:pic>
                                              </a:graphicData>
                                            </a:graphic>
                                          </wp:inline>
                                        </w:drawing>
                                      </w:r>
                                    </w:sdtContent>
                                  </w:sdt>
                                </w:p>
                                <w:p w14:paraId="7C222360" w14:textId="58677946" w:rsidR="00A64332" w:rsidRDefault="00A64332">
                                  <w:pPr>
                                    <w:pStyle w:val="NoSpacing"/>
                                    <w:spacing w:before="240"/>
                                    <w:rPr>
                                      <w:caps/>
                                      <w:color w:val="44546A" w:themeColor="text2"/>
                                      <w:sz w:val="36"/>
                                      <w:szCs w:val="36"/>
                                    </w:rPr>
                                  </w:pPr>
                                  <w:r>
                                    <w:rPr>
                                      <w:caps/>
                                      <w:color w:val="44546A" w:themeColor="text2"/>
                                      <w:sz w:val="36"/>
                                      <w:szCs w:val="36"/>
                                    </w:rPr>
                                    <w:t>Portfolio:</w:t>
                                  </w:r>
                                </w:p>
                                <w:p w14:paraId="7F7334B3" w14:textId="24BDBF5D" w:rsidR="00A64332" w:rsidRDefault="00A64332">
                                  <w:pPr>
                                    <w:pStyle w:val="NoSpacing"/>
                                    <w:spacing w:before="240"/>
                                    <w:rPr>
                                      <w:caps/>
                                      <w:color w:val="44546A" w:themeColor="text2"/>
                                      <w:sz w:val="36"/>
                                      <w:szCs w:val="36"/>
                                    </w:rPr>
                                  </w:pPr>
                                  <w:r>
                                    <w:rPr>
                                      <w:caps/>
                                      <w:color w:val="44546A" w:themeColor="text2"/>
                                      <w:sz w:val="36"/>
                                      <w:szCs w:val="36"/>
                                    </w:rPr>
                                    <w:t xml:space="preserve">Task 1: </w:t>
                                  </w:r>
                                  <w:r w:rsidR="00DE6594" w:rsidRPr="00A64332">
                                    <w:rPr>
                                      <w:color w:val="44546A" w:themeColor="text2"/>
                                      <w:sz w:val="36"/>
                                      <w:szCs w:val="36"/>
                                    </w:rPr>
                                    <w:t xml:space="preserve">Analysis of Effective Leadership </w:t>
                                  </w:r>
                                  <w:r w:rsidR="00DE6594">
                                    <w:rPr>
                                      <w:color w:val="44546A" w:themeColor="text2"/>
                                      <w:sz w:val="36"/>
                                      <w:szCs w:val="36"/>
                                    </w:rPr>
                                    <w:t>i</w:t>
                                  </w:r>
                                  <w:r w:rsidR="00DE6594" w:rsidRPr="00A64332">
                                    <w:rPr>
                                      <w:color w:val="44546A" w:themeColor="text2"/>
                                      <w:sz w:val="36"/>
                                      <w:szCs w:val="36"/>
                                    </w:rPr>
                                    <w:t xml:space="preserve">n </w:t>
                                  </w:r>
                                  <w:r w:rsidR="00DE6594">
                                    <w:rPr>
                                      <w:color w:val="44546A" w:themeColor="text2"/>
                                      <w:sz w:val="36"/>
                                      <w:szCs w:val="36"/>
                                    </w:rPr>
                                    <w:t>t</w:t>
                                  </w:r>
                                  <w:r w:rsidR="00DE6594" w:rsidRPr="00A64332">
                                    <w:rPr>
                                      <w:color w:val="44546A" w:themeColor="text2"/>
                                      <w:sz w:val="36"/>
                                      <w:szCs w:val="36"/>
                                    </w:rPr>
                                    <w:t xml:space="preserve">he Context </w:t>
                                  </w:r>
                                  <w:r w:rsidR="00DE6594">
                                    <w:rPr>
                                      <w:color w:val="44546A" w:themeColor="text2"/>
                                      <w:sz w:val="36"/>
                                      <w:szCs w:val="36"/>
                                    </w:rPr>
                                    <w:t>o</w:t>
                                  </w:r>
                                  <w:r w:rsidR="00DE6594" w:rsidRPr="00A64332">
                                    <w:rPr>
                                      <w:color w:val="44546A" w:themeColor="text2"/>
                                      <w:sz w:val="36"/>
                                      <w:szCs w:val="36"/>
                                    </w:rPr>
                                    <w:t xml:space="preserve">f </w:t>
                                  </w:r>
                                  <w:r w:rsidR="00DE6594">
                                    <w:rPr>
                                      <w:color w:val="44546A" w:themeColor="text2"/>
                                      <w:sz w:val="36"/>
                                      <w:szCs w:val="36"/>
                                    </w:rPr>
                                    <w:t>t</w:t>
                                  </w:r>
                                  <w:r w:rsidR="00DE6594" w:rsidRPr="00A64332">
                                    <w:rPr>
                                      <w:color w:val="44546A" w:themeColor="text2"/>
                                      <w:sz w:val="36"/>
                                      <w:szCs w:val="36"/>
                                    </w:rPr>
                                    <w:t>he Workplace</w:t>
                                  </w:r>
                                  <w:r w:rsidR="00DE6594">
                                    <w:rPr>
                                      <w:color w:val="44546A" w:themeColor="text2"/>
                                      <w:sz w:val="36"/>
                                      <w:szCs w:val="36"/>
                                    </w:rPr>
                                    <w:t xml:space="preserve"> (Academic Report)</w:t>
                                  </w:r>
                                </w:p>
                                <w:p w14:paraId="0D5B8FD8" w14:textId="19233999" w:rsidR="00A64332" w:rsidRDefault="00A64332">
                                  <w:pPr>
                                    <w:pStyle w:val="NoSpacing"/>
                                    <w:spacing w:before="240"/>
                                    <w:rPr>
                                      <w:caps/>
                                      <w:color w:val="44546A" w:themeColor="text2"/>
                                      <w:sz w:val="36"/>
                                      <w:szCs w:val="36"/>
                                    </w:rPr>
                                  </w:pPr>
                                  <w:r>
                                    <w:rPr>
                                      <w:caps/>
                                      <w:color w:val="44546A" w:themeColor="text2"/>
                                      <w:sz w:val="36"/>
                                      <w:szCs w:val="36"/>
                                    </w:rPr>
                                    <w:t xml:space="preserve">Task 2: </w:t>
                                  </w:r>
                                  <w:r w:rsidR="00DE6594">
                                    <w:rPr>
                                      <w:color w:val="44546A" w:themeColor="text2"/>
                                      <w:sz w:val="36"/>
                                      <w:szCs w:val="36"/>
                                    </w:rPr>
                                    <w:t>Reflective Essay on Emergent Leadership Skills Module</w:t>
                                  </w:r>
                                </w:p>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215DB140" id="Group 1" o:spid="_x0000_s1026"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">
                    <v:rect id="Rectangle 120" o:spid="_x0000_s1027" style="position:absolute;top:73152;width:68580;height:143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" fillcolor="#4472c4 [3204]" stroked="f" strokeweight="1pt"/>
                    <v:rect id="Rectangle 121" o:spid="_x0000_s1028" style="position:absolute;top:74390;width:68580;height:18327;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" fillcolor="#4a732f [2153]" stroked="f">
                      <v:fill color2="#a8d08d [1945]" rotate="t" angle="180" colors="0 #4b7430;31457f #74b349;1 #a9d18e" focus="100%" type="gradient"/>
                      <v:textbox inset="36pt,14.4pt,36pt,36pt">
                        <w:txbxContent>
                          <w:sdt>
                            <w:sdtPr>
                              <w:rPr>
                                <w:rFonts w:ascii="Arial" w:hAnsi="Arial" w:cs="Arial"/>
                                <w:color w:val="000000" w:themeColor="text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2277C09E" w14:textId="1141BF69" w:rsidR="00397363" w:rsidRPr="003D38EC" w:rsidRDefault="00397363">
                                <w:pPr>
                                  <w:pStyle w:val="NoSpacing"/>
                                  <w:rPr>
                                    <w:rFonts w:ascii="Arial" w:hAnsi="Arial" w:cs="Arial"/>
                                    <w:color w:val="000000" w:themeColor="text1"/>
                                    <w:sz w:val="32"/>
                                    <w:szCs w:val="32"/>
                                  </w:rPr>
                                </w:pPr>
                                <w:r w:rsidRPr="003D38EC">
                                  <w:rPr>
                                    <w:rFonts w:ascii="Arial" w:hAnsi="Arial" w:cs="Arial"/>
                                    <w:color w:val="000000" w:themeColor="text1"/>
                                    <w:sz w:val="32"/>
                                    <w:szCs w:val="32"/>
                                  </w:rPr>
                                  <w:t xml:space="preserve">Paulina </w:t>
                                </w:r>
                                <w:proofErr w:type="spellStart"/>
                                <w:r w:rsidRPr="003D38EC">
                                  <w:rPr>
                                    <w:rFonts w:ascii="Arial" w:hAnsi="Arial" w:cs="Arial"/>
                                    <w:color w:val="000000" w:themeColor="text1"/>
                                    <w:sz w:val="32"/>
                                    <w:szCs w:val="32"/>
                                  </w:rPr>
                                  <w:t>Andone</w:t>
                                </w:r>
                                <w:proofErr w:type="spellEnd"/>
                                <w:r w:rsidRPr="003D38EC">
                                  <w:rPr>
                                    <w:rFonts w:ascii="Arial" w:hAnsi="Arial" w:cs="Arial"/>
                                    <w:color w:val="000000" w:themeColor="text1"/>
                                    <w:sz w:val="32"/>
                                    <w:szCs w:val="32"/>
                                  </w:rPr>
                                  <w:t xml:space="preserve"> (2027237)</w:t>
                                </w:r>
                              </w:p>
                            </w:sdtContent>
                          </w:sdt>
                          <w:p w14:paraId="672539AC" w14:textId="68ECE2A5" w:rsidR="00397363" w:rsidRPr="003D38EC" w:rsidRDefault="00397363">
                            <w:pPr>
                              <w:pStyle w:val="NoSpacing"/>
                              <w:rPr>
                                <w:rFonts w:ascii="Arial" w:hAnsi="Arial" w:cs="Arial"/>
                                <w:caps/>
                                <w:color w:val="000000" w:themeColor="text1"/>
                                <w:sz w:val="28"/>
                                <w:szCs w:val="28"/>
                              </w:rPr>
                            </w:pPr>
                            <w:r w:rsidRPr="003D38EC">
                              <w:rPr>
                                <w:rFonts w:ascii="Arial" w:hAnsi="Arial" w:cs="Arial"/>
                                <w:caps/>
                                <w:color w:val="000000" w:themeColor="text1"/>
                                <w:sz w:val="28"/>
                                <w:szCs w:val="28"/>
                              </w:rPr>
                              <w:t xml:space="preserve">Lecturer: </w:t>
                            </w:r>
                            <w:r w:rsidR="009F44AC" w:rsidRPr="003D38EC">
                              <w:rPr>
                                <w:rFonts w:ascii="Arial" w:hAnsi="Arial" w:cs="Arial"/>
                                <w:caps/>
                                <w:color w:val="000000" w:themeColor="text1"/>
                                <w:sz w:val="28"/>
                                <w:szCs w:val="28"/>
                              </w:rPr>
                              <w:t xml:space="preserve">Dr </w:t>
                            </w:r>
                            <w:r w:rsidRPr="003D38EC">
                              <w:rPr>
                                <w:rFonts w:ascii="Arial" w:hAnsi="Arial" w:cs="Arial"/>
                                <w:caps/>
                                <w:color w:val="000000" w:themeColor="text1"/>
                                <w:sz w:val="28"/>
                                <w:szCs w:val="28"/>
                              </w:rPr>
                              <w:t>Sujeewa h</w:t>
                            </w:r>
                            <w:r w:rsidR="009F44AC" w:rsidRPr="003D38EC">
                              <w:rPr>
                                <w:rFonts w:ascii="Arial" w:hAnsi="Arial" w:cs="Arial"/>
                                <w:caps/>
                                <w:color w:val="000000" w:themeColor="text1"/>
                                <w:sz w:val="28"/>
                                <w:szCs w:val="28"/>
                              </w:rPr>
                              <w:t>erath</w:t>
                            </w:r>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" filled="f" stroked="f" strokeweight=".5pt">
                      <v:textbox inset="36pt,36pt,36pt,36pt">
                        <w:txbxContent>
                          <w:sdt>
                            <w:sdtPr>
                              <w:rPr>
                                <w:rFonts w:asciiTheme="majorHAnsi" w:eastAsiaTheme="majorEastAsia" w:hAnsiTheme="majorHAnsi" w:cstheme="majorBidi"/>
                                <w:color w:val="000000" w:themeColor="text1"/>
                                <w:sz w:val="40"/>
                                <w:szCs w:val="40"/>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376BA68F" w14:textId="05775B26" w:rsidR="00397363" w:rsidRPr="003D38EC" w:rsidRDefault="00A64332">
                                <w:pPr>
                                  <w:pStyle w:val="NoSpacing"/>
                                  <w:pBdr>
                                    <w:bottom w:val="single" w:sz="6" w:space="4" w:color="7F7F7F" w:themeColor="text1" w:themeTint="80"/>
                                  </w:pBdr>
                                  <w:rPr>
                                    <w:rFonts w:asciiTheme="majorHAnsi" w:eastAsiaTheme="majorEastAsia" w:hAnsiTheme="majorHAnsi" w:cstheme="majorBidi"/>
                                    <w:color w:val="000000" w:themeColor="text1"/>
                                    <w:sz w:val="40"/>
                                    <w:szCs w:val="40"/>
                                  </w:rPr>
                                </w:pPr>
                                <w:r w:rsidRPr="003D38EC">
                                  <w:rPr>
                                    <w:rFonts w:asciiTheme="majorHAnsi" w:eastAsiaTheme="majorEastAsia" w:hAnsiTheme="majorHAnsi" w:cstheme="majorBidi"/>
                                    <w:color w:val="000000" w:themeColor="text1"/>
                                    <w:sz w:val="40"/>
                                    <w:szCs w:val="40"/>
                                  </w:rPr>
                                  <w:t>Emergent Leadership Skills in the Workplace  BMSW_6101</w:t>
                                </w:r>
                              </w:p>
                            </w:sdtContent>
                          </w:sdt>
                          <w:p w14:paraId="37E19317" w14:textId="0CE11403" w:rsidR="00397363" w:rsidRDefault="00000000">
                            <w:pPr>
                              <w:pStyle w:val="NoSpacing"/>
                              <w:spacing w:before="240"/>
                              <w:rPr>
                                <w:caps/>
                                <w:color w:val="44546A" w:themeColor="text2"/>
                                <w:sz w:val="36"/>
                                <w:szCs w:val="36"/>
                              </w:rPr>
                            </w:pPr>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r w:rsidR="00A64332">
                                  <w:rPr>
                                    <w:caps/>
                                    <w:noProof/>
                                    <w:color w:val="44546A" w:themeColor="text2"/>
                                    <w:sz w:val="36"/>
                                    <w:szCs w:val="36"/>
                                  </w:rPr>
                                  <w:drawing>
                                    <wp:inline distT="0" distB="0" distL="0" distR="0" wp14:anchorId="5BFD3CC7" wp14:editId="4FA54649">
                                      <wp:extent cx="5752465" cy="3843655"/>
                                      <wp:effectExtent l="0" t="0" r="635" b="4445"/>
                                      <wp:docPr id="82855956" name="Picture 2" descr="Light bulbs on a green surface with only one light bulb 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855956" name="Picture 82855956" descr="Light bulbs on a green surface with only one light bulb on"/>
                                              <pic:cNvPicPr/>
                                            </pic:nvPicPr>
                                            <pic:blipFill>
                                              <a:blip r:embed="rId7">
                                                <a:extLst>
                                                  <a:ext uri="{28A0092B-C50C-407E-A947-70E740481C1C}">
                                                    <a14:useLocalDpi xmlns:a14="http://schemas.microsoft.com/office/drawing/2010/main" val="0"/>
                                                  </a:ext>
                                                </a:extLst>
                                              </a:blip>
                                              <a:stretch>
                                                <a:fillRect/>
                                              </a:stretch>
                                            </pic:blipFill>
                                            <pic:spPr>
                                              <a:xfrm>
                                                <a:off x="0" y="0"/>
                                                <a:ext cx="5752465" cy="3843655"/>
                                              </a:xfrm>
                                              <a:prstGeom prst="rect">
                                                <a:avLst/>
                                              </a:prstGeom>
                                            </pic:spPr>
                                          </pic:pic>
                                        </a:graphicData>
                                      </a:graphic>
                                    </wp:inline>
                                  </w:drawing>
                                </w:r>
                              </w:sdtContent>
                            </w:sdt>
                          </w:p>
                          <w:p w14:paraId="7C222360" w14:textId="58677946" w:rsidR="00A64332" w:rsidRDefault="00A64332">
                            <w:pPr>
                              <w:pStyle w:val="NoSpacing"/>
                              <w:spacing w:before="240"/>
                              <w:rPr>
                                <w:caps/>
                                <w:color w:val="44546A" w:themeColor="text2"/>
                                <w:sz w:val="36"/>
                                <w:szCs w:val="36"/>
                              </w:rPr>
                            </w:pPr>
                            <w:r>
                              <w:rPr>
                                <w:caps/>
                                <w:color w:val="44546A" w:themeColor="text2"/>
                                <w:sz w:val="36"/>
                                <w:szCs w:val="36"/>
                              </w:rPr>
                              <w:t>Portfolio:</w:t>
                            </w:r>
                          </w:p>
                          <w:p w14:paraId="7F7334B3" w14:textId="24BDBF5D" w:rsidR="00A64332" w:rsidRDefault="00A64332">
                            <w:pPr>
                              <w:pStyle w:val="NoSpacing"/>
                              <w:spacing w:before="240"/>
                              <w:rPr>
                                <w:caps/>
                                <w:color w:val="44546A" w:themeColor="text2"/>
                                <w:sz w:val="36"/>
                                <w:szCs w:val="36"/>
                              </w:rPr>
                            </w:pPr>
                            <w:r>
                              <w:rPr>
                                <w:caps/>
                                <w:color w:val="44546A" w:themeColor="text2"/>
                                <w:sz w:val="36"/>
                                <w:szCs w:val="36"/>
                              </w:rPr>
                              <w:t xml:space="preserve">Task 1: </w:t>
                            </w:r>
                            <w:r w:rsidR="00DE6594" w:rsidRPr="00A64332">
                              <w:rPr>
                                <w:color w:val="44546A" w:themeColor="text2"/>
                                <w:sz w:val="36"/>
                                <w:szCs w:val="36"/>
                              </w:rPr>
                              <w:t xml:space="preserve">Analysis of Effective Leadership </w:t>
                            </w:r>
                            <w:r w:rsidR="00DE6594">
                              <w:rPr>
                                <w:color w:val="44546A" w:themeColor="text2"/>
                                <w:sz w:val="36"/>
                                <w:szCs w:val="36"/>
                              </w:rPr>
                              <w:t>i</w:t>
                            </w:r>
                            <w:r w:rsidR="00DE6594" w:rsidRPr="00A64332">
                              <w:rPr>
                                <w:color w:val="44546A" w:themeColor="text2"/>
                                <w:sz w:val="36"/>
                                <w:szCs w:val="36"/>
                              </w:rPr>
                              <w:t xml:space="preserve">n </w:t>
                            </w:r>
                            <w:r w:rsidR="00DE6594">
                              <w:rPr>
                                <w:color w:val="44546A" w:themeColor="text2"/>
                                <w:sz w:val="36"/>
                                <w:szCs w:val="36"/>
                              </w:rPr>
                              <w:t>t</w:t>
                            </w:r>
                            <w:r w:rsidR="00DE6594" w:rsidRPr="00A64332">
                              <w:rPr>
                                <w:color w:val="44546A" w:themeColor="text2"/>
                                <w:sz w:val="36"/>
                                <w:szCs w:val="36"/>
                              </w:rPr>
                              <w:t xml:space="preserve">he Context </w:t>
                            </w:r>
                            <w:r w:rsidR="00DE6594">
                              <w:rPr>
                                <w:color w:val="44546A" w:themeColor="text2"/>
                                <w:sz w:val="36"/>
                                <w:szCs w:val="36"/>
                              </w:rPr>
                              <w:t>o</w:t>
                            </w:r>
                            <w:r w:rsidR="00DE6594" w:rsidRPr="00A64332">
                              <w:rPr>
                                <w:color w:val="44546A" w:themeColor="text2"/>
                                <w:sz w:val="36"/>
                                <w:szCs w:val="36"/>
                              </w:rPr>
                              <w:t xml:space="preserve">f </w:t>
                            </w:r>
                            <w:r w:rsidR="00DE6594">
                              <w:rPr>
                                <w:color w:val="44546A" w:themeColor="text2"/>
                                <w:sz w:val="36"/>
                                <w:szCs w:val="36"/>
                              </w:rPr>
                              <w:t>t</w:t>
                            </w:r>
                            <w:r w:rsidR="00DE6594" w:rsidRPr="00A64332">
                              <w:rPr>
                                <w:color w:val="44546A" w:themeColor="text2"/>
                                <w:sz w:val="36"/>
                                <w:szCs w:val="36"/>
                              </w:rPr>
                              <w:t>he Workplace</w:t>
                            </w:r>
                            <w:r w:rsidR="00DE6594">
                              <w:rPr>
                                <w:color w:val="44546A" w:themeColor="text2"/>
                                <w:sz w:val="36"/>
                                <w:szCs w:val="36"/>
                              </w:rPr>
                              <w:t xml:space="preserve"> (Academic Report)</w:t>
                            </w:r>
                          </w:p>
                          <w:p w14:paraId="0D5B8FD8" w14:textId="19233999" w:rsidR="00A64332" w:rsidRDefault="00A64332">
                            <w:pPr>
                              <w:pStyle w:val="NoSpacing"/>
                              <w:spacing w:before="240"/>
                              <w:rPr>
                                <w:caps/>
                                <w:color w:val="44546A" w:themeColor="text2"/>
                                <w:sz w:val="36"/>
                                <w:szCs w:val="36"/>
                              </w:rPr>
                            </w:pPr>
                            <w:r>
                              <w:rPr>
                                <w:caps/>
                                <w:color w:val="44546A" w:themeColor="text2"/>
                                <w:sz w:val="36"/>
                                <w:szCs w:val="36"/>
                              </w:rPr>
                              <w:t xml:space="preserve">Task 2: </w:t>
                            </w:r>
                            <w:r w:rsidR="00DE6594">
                              <w:rPr>
                                <w:color w:val="44546A" w:themeColor="text2"/>
                                <w:sz w:val="36"/>
                                <w:szCs w:val="36"/>
                              </w:rPr>
                              <w:t>Reflective Essay on Emergent Leadership Skills Module</w:t>
                            </w:r>
                          </w:p>
                        </w:txbxContent>
                      </v:textbox>
                    </v:shape>
                    <w10:wrap anchorx="page" anchory="page"/>
                  </v:group>
                </w:pict>
              </mc:Fallback>
            </mc:AlternateContent>
          </w:r>
        </w:p>
        <w:p w14:paraId="7CE454C8" w14:textId="2E1E9062" w:rsidR="00397363" w:rsidRDefault="00397363">
          <w:r>
            <w:br w:type="page"/>
          </w:r>
        </w:p>
      </w:sdtContent>
    </w:sdt>
    <w:sdt>
      <w:sdtPr>
        <w:rPr>
          <w:rFonts w:asciiTheme="minorHAnsi" w:eastAsiaTheme="minorHAnsi" w:hAnsiTheme="minorHAnsi" w:cstheme="minorBidi"/>
          <w:b w:val="0"/>
          <w:bCs w:val="0"/>
          <w:color w:val="auto"/>
          <w:sz w:val="24"/>
          <w:szCs w:val="24"/>
          <w:lang w:val="en-GB"/>
        </w:rPr>
        <w:id w:val="-366066216"/>
        <w:docPartObj>
          <w:docPartGallery w:val="Table of Contents"/>
          <w:docPartUnique/>
        </w:docPartObj>
      </w:sdtPr>
      <w:sdtEndPr>
        <w:rPr>
          <w:noProof/>
        </w:rPr>
      </w:sdtEndPr>
      <w:sdtContent>
        <w:p w14:paraId="416120F0" w14:textId="6B8554EA" w:rsidR="0076364D" w:rsidRDefault="0076364D">
          <w:pPr>
            <w:pStyle w:val="TOCHeading"/>
          </w:pPr>
          <w:r>
            <w:t>Table of Contents</w:t>
          </w:r>
        </w:p>
        <w:p w14:paraId="38A12610" w14:textId="423A6692" w:rsidR="008D63DF" w:rsidRDefault="00000000">
          <w:pPr>
            <w:pStyle w:val="TOC1"/>
            <w:tabs>
              <w:tab w:val="right" w:leader="dot" w:pos="9016"/>
            </w:tabs>
            <w:rPr>
              <w:rFonts w:eastAsiaTheme="minorEastAsia" w:cstheme="minorBidi"/>
              <w:b w:val="0"/>
              <w:bCs w:val="0"/>
              <w:i w:val="0"/>
              <w:iCs w:val="0"/>
              <w:noProof/>
              <w:kern w:val="2"/>
              <w:lang w:eastAsia="en-GB"/>
              <w14:ligatures w14:val="standardContextual"/>
            </w:rPr>
          </w:pPr>
          <w:r>
            <w:fldChar w:fldCharType="begin"/>
          </w:r>
          <w:r>
            <w:instrText xml:space="preserve"> TOC \o "1-3" \h \z \u </w:instrText>
          </w:r>
          <w:r>
            <w:fldChar w:fldCharType="separate"/>
          </w:r>
          <w:hyperlink w:anchor="_Toc143904337" w:history="1">
            <w:r w:rsidR="008D63DF" w:rsidRPr="005237D0">
              <w:rPr>
                <w:rStyle w:val="Hyperlink"/>
                <w:noProof/>
              </w:rPr>
              <w:t>Introduction</w:t>
            </w:r>
            <w:r w:rsidR="008D63DF">
              <w:rPr>
                <w:noProof/>
                <w:webHidden/>
              </w:rPr>
              <w:tab/>
            </w:r>
            <w:r w:rsidR="008D63DF">
              <w:rPr>
                <w:noProof/>
                <w:webHidden/>
              </w:rPr>
              <w:fldChar w:fldCharType="begin"/>
            </w:r>
            <w:r w:rsidR="008D63DF">
              <w:rPr>
                <w:noProof/>
                <w:webHidden/>
              </w:rPr>
              <w:instrText xml:space="preserve"> PAGEREF _Toc143904337 \h </w:instrText>
            </w:r>
            <w:r w:rsidR="008D63DF">
              <w:rPr>
                <w:noProof/>
                <w:webHidden/>
              </w:rPr>
            </w:r>
            <w:r w:rsidR="008D63DF">
              <w:rPr>
                <w:noProof/>
                <w:webHidden/>
              </w:rPr>
              <w:fldChar w:fldCharType="separate"/>
            </w:r>
            <w:r w:rsidR="008D63DF">
              <w:rPr>
                <w:noProof/>
                <w:webHidden/>
              </w:rPr>
              <w:t>2</w:t>
            </w:r>
            <w:r w:rsidR="008D63DF">
              <w:rPr>
                <w:noProof/>
                <w:webHidden/>
              </w:rPr>
              <w:fldChar w:fldCharType="end"/>
            </w:r>
          </w:hyperlink>
        </w:p>
        <w:p w14:paraId="193DFDC5" w14:textId="48E52285" w:rsidR="008D63DF" w:rsidRDefault="00000000">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43904338" w:history="1">
            <w:r w:rsidR="008D63DF" w:rsidRPr="005237D0">
              <w:rPr>
                <w:rStyle w:val="Hyperlink"/>
                <w:noProof/>
              </w:rPr>
              <w:t>Task 1: Analysis of Effective Leadership in the Context of the Workplace</w:t>
            </w:r>
            <w:r w:rsidR="008D63DF">
              <w:rPr>
                <w:noProof/>
                <w:webHidden/>
              </w:rPr>
              <w:tab/>
            </w:r>
            <w:r w:rsidR="008D63DF">
              <w:rPr>
                <w:noProof/>
                <w:webHidden/>
              </w:rPr>
              <w:fldChar w:fldCharType="begin"/>
            </w:r>
            <w:r w:rsidR="008D63DF">
              <w:rPr>
                <w:noProof/>
                <w:webHidden/>
              </w:rPr>
              <w:instrText xml:space="preserve"> PAGEREF _Toc143904338 \h </w:instrText>
            </w:r>
            <w:r w:rsidR="008D63DF">
              <w:rPr>
                <w:noProof/>
                <w:webHidden/>
              </w:rPr>
            </w:r>
            <w:r w:rsidR="008D63DF">
              <w:rPr>
                <w:noProof/>
                <w:webHidden/>
              </w:rPr>
              <w:fldChar w:fldCharType="separate"/>
            </w:r>
            <w:r w:rsidR="008D63DF">
              <w:rPr>
                <w:noProof/>
                <w:webHidden/>
              </w:rPr>
              <w:t>3</w:t>
            </w:r>
            <w:r w:rsidR="008D63DF">
              <w:rPr>
                <w:noProof/>
                <w:webHidden/>
              </w:rPr>
              <w:fldChar w:fldCharType="end"/>
            </w:r>
          </w:hyperlink>
        </w:p>
        <w:p w14:paraId="7A3D2CC1" w14:textId="1A3A892A" w:rsidR="008D63DF" w:rsidRDefault="00000000">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43904339" w:history="1">
            <w:r w:rsidR="008D63DF" w:rsidRPr="005237D0">
              <w:rPr>
                <w:rStyle w:val="Hyperlink"/>
                <w:noProof/>
              </w:rPr>
              <w:t>Leadership Skills</w:t>
            </w:r>
            <w:r w:rsidR="008D63DF">
              <w:rPr>
                <w:noProof/>
                <w:webHidden/>
              </w:rPr>
              <w:tab/>
            </w:r>
            <w:r w:rsidR="008D63DF">
              <w:rPr>
                <w:noProof/>
                <w:webHidden/>
              </w:rPr>
              <w:fldChar w:fldCharType="begin"/>
            </w:r>
            <w:r w:rsidR="008D63DF">
              <w:rPr>
                <w:noProof/>
                <w:webHidden/>
              </w:rPr>
              <w:instrText xml:space="preserve"> PAGEREF _Toc143904339 \h </w:instrText>
            </w:r>
            <w:r w:rsidR="008D63DF">
              <w:rPr>
                <w:noProof/>
                <w:webHidden/>
              </w:rPr>
            </w:r>
            <w:r w:rsidR="008D63DF">
              <w:rPr>
                <w:noProof/>
                <w:webHidden/>
              </w:rPr>
              <w:fldChar w:fldCharType="separate"/>
            </w:r>
            <w:r w:rsidR="008D63DF">
              <w:rPr>
                <w:noProof/>
                <w:webHidden/>
              </w:rPr>
              <w:t>3</w:t>
            </w:r>
            <w:r w:rsidR="008D63DF">
              <w:rPr>
                <w:noProof/>
                <w:webHidden/>
              </w:rPr>
              <w:fldChar w:fldCharType="end"/>
            </w:r>
          </w:hyperlink>
        </w:p>
        <w:p w14:paraId="17EADF2D" w14:textId="24D250D0" w:rsidR="008D63DF" w:rsidRDefault="00000000">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43904340" w:history="1">
            <w:r w:rsidR="008D63DF" w:rsidRPr="005237D0">
              <w:rPr>
                <w:rStyle w:val="Hyperlink"/>
                <w:noProof/>
              </w:rPr>
              <w:t>Leadership Styles</w:t>
            </w:r>
            <w:r w:rsidR="008D63DF">
              <w:rPr>
                <w:noProof/>
                <w:webHidden/>
              </w:rPr>
              <w:tab/>
            </w:r>
            <w:r w:rsidR="008D63DF">
              <w:rPr>
                <w:noProof/>
                <w:webHidden/>
              </w:rPr>
              <w:fldChar w:fldCharType="begin"/>
            </w:r>
            <w:r w:rsidR="008D63DF">
              <w:rPr>
                <w:noProof/>
                <w:webHidden/>
              </w:rPr>
              <w:instrText xml:space="preserve"> PAGEREF _Toc143904340 \h </w:instrText>
            </w:r>
            <w:r w:rsidR="008D63DF">
              <w:rPr>
                <w:noProof/>
                <w:webHidden/>
              </w:rPr>
            </w:r>
            <w:r w:rsidR="008D63DF">
              <w:rPr>
                <w:noProof/>
                <w:webHidden/>
              </w:rPr>
              <w:fldChar w:fldCharType="separate"/>
            </w:r>
            <w:r w:rsidR="008D63DF">
              <w:rPr>
                <w:noProof/>
                <w:webHidden/>
              </w:rPr>
              <w:t>4</w:t>
            </w:r>
            <w:r w:rsidR="008D63DF">
              <w:rPr>
                <w:noProof/>
                <w:webHidden/>
              </w:rPr>
              <w:fldChar w:fldCharType="end"/>
            </w:r>
          </w:hyperlink>
        </w:p>
        <w:p w14:paraId="28808CF4" w14:textId="1A0FB753" w:rsidR="008D63DF" w:rsidRDefault="00000000">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43904341" w:history="1">
            <w:r w:rsidR="008D63DF" w:rsidRPr="005237D0">
              <w:rPr>
                <w:rStyle w:val="Hyperlink"/>
                <w:noProof/>
              </w:rPr>
              <w:t>Barriers to Leadership</w:t>
            </w:r>
            <w:r w:rsidR="008D63DF">
              <w:rPr>
                <w:noProof/>
                <w:webHidden/>
              </w:rPr>
              <w:tab/>
            </w:r>
            <w:r w:rsidR="008D63DF">
              <w:rPr>
                <w:noProof/>
                <w:webHidden/>
              </w:rPr>
              <w:fldChar w:fldCharType="begin"/>
            </w:r>
            <w:r w:rsidR="008D63DF">
              <w:rPr>
                <w:noProof/>
                <w:webHidden/>
              </w:rPr>
              <w:instrText xml:space="preserve"> PAGEREF _Toc143904341 \h </w:instrText>
            </w:r>
            <w:r w:rsidR="008D63DF">
              <w:rPr>
                <w:noProof/>
                <w:webHidden/>
              </w:rPr>
            </w:r>
            <w:r w:rsidR="008D63DF">
              <w:rPr>
                <w:noProof/>
                <w:webHidden/>
              </w:rPr>
              <w:fldChar w:fldCharType="separate"/>
            </w:r>
            <w:r w:rsidR="008D63DF">
              <w:rPr>
                <w:noProof/>
                <w:webHidden/>
              </w:rPr>
              <w:t>5</w:t>
            </w:r>
            <w:r w:rsidR="008D63DF">
              <w:rPr>
                <w:noProof/>
                <w:webHidden/>
              </w:rPr>
              <w:fldChar w:fldCharType="end"/>
            </w:r>
          </w:hyperlink>
        </w:p>
        <w:p w14:paraId="66AC2AAE" w14:textId="21E45935" w:rsidR="008D63DF" w:rsidRDefault="00000000">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43904342" w:history="1">
            <w:r w:rsidR="008D63DF" w:rsidRPr="005237D0">
              <w:rPr>
                <w:rStyle w:val="Hyperlink"/>
                <w:noProof/>
              </w:rPr>
              <w:t>Ethical Leadership</w:t>
            </w:r>
            <w:r w:rsidR="008D63DF">
              <w:rPr>
                <w:noProof/>
                <w:webHidden/>
              </w:rPr>
              <w:tab/>
            </w:r>
            <w:r w:rsidR="008D63DF">
              <w:rPr>
                <w:noProof/>
                <w:webHidden/>
              </w:rPr>
              <w:fldChar w:fldCharType="begin"/>
            </w:r>
            <w:r w:rsidR="008D63DF">
              <w:rPr>
                <w:noProof/>
                <w:webHidden/>
              </w:rPr>
              <w:instrText xml:space="preserve"> PAGEREF _Toc143904342 \h </w:instrText>
            </w:r>
            <w:r w:rsidR="008D63DF">
              <w:rPr>
                <w:noProof/>
                <w:webHidden/>
              </w:rPr>
            </w:r>
            <w:r w:rsidR="008D63DF">
              <w:rPr>
                <w:noProof/>
                <w:webHidden/>
              </w:rPr>
              <w:fldChar w:fldCharType="separate"/>
            </w:r>
            <w:r w:rsidR="008D63DF">
              <w:rPr>
                <w:noProof/>
                <w:webHidden/>
              </w:rPr>
              <w:t>7</w:t>
            </w:r>
            <w:r w:rsidR="008D63DF">
              <w:rPr>
                <w:noProof/>
                <w:webHidden/>
              </w:rPr>
              <w:fldChar w:fldCharType="end"/>
            </w:r>
          </w:hyperlink>
        </w:p>
        <w:p w14:paraId="75EE3E55" w14:textId="2B794944" w:rsidR="008D63DF" w:rsidRDefault="00000000">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43904343" w:history="1">
            <w:r w:rsidR="008D63DF" w:rsidRPr="005237D0">
              <w:rPr>
                <w:rStyle w:val="Hyperlink"/>
                <w:noProof/>
              </w:rPr>
              <w:t>Task 2: Reflective Essay on Emergent Leadership Skills Module</w:t>
            </w:r>
            <w:r w:rsidR="008D63DF">
              <w:rPr>
                <w:noProof/>
                <w:webHidden/>
              </w:rPr>
              <w:tab/>
            </w:r>
            <w:r w:rsidR="008D63DF">
              <w:rPr>
                <w:noProof/>
                <w:webHidden/>
              </w:rPr>
              <w:fldChar w:fldCharType="begin"/>
            </w:r>
            <w:r w:rsidR="008D63DF">
              <w:rPr>
                <w:noProof/>
                <w:webHidden/>
              </w:rPr>
              <w:instrText xml:space="preserve"> PAGEREF _Toc143904343 \h </w:instrText>
            </w:r>
            <w:r w:rsidR="008D63DF">
              <w:rPr>
                <w:noProof/>
                <w:webHidden/>
              </w:rPr>
            </w:r>
            <w:r w:rsidR="008D63DF">
              <w:rPr>
                <w:noProof/>
                <w:webHidden/>
              </w:rPr>
              <w:fldChar w:fldCharType="separate"/>
            </w:r>
            <w:r w:rsidR="008D63DF">
              <w:rPr>
                <w:noProof/>
                <w:webHidden/>
              </w:rPr>
              <w:t>8</w:t>
            </w:r>
            <w:r w:rsidR="008D63DF">
              <w:rPr>
                <w:noProof/>
                <w:webHidden/>
              </w:rPr>
              <w:fldChar w:fldCharType="end"/>
            </w:r>
          </w:hyperlink>
        </w:p>
        <w:p w14:paraId="4FDA3D03" w14:textId="73E2FAC6" w:rsidR="008D63DF" w:rsidRDefault="00000000">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43904344" w:history="1">
            <w:r w:rsidR="008D63DF" w:rsidRPr="005237D0">
              <w:rPr>
                <w:rStyle w:val="Hyperlink"/>
                <w:noProof/>
              </w:rPr>
              <w:t>Conclusion</w:t>
            </w:r>
            <w:r w:rsidR="008D63DF">
              <w:rPr>
                <w:noProof/>
                <w:webHidden/>
              </w:rPr>
              <w:tab/>
            </w:r>
            <w:r w:rsidR="008D63DF">
              <w:rPr>
                <w:noProof/>
                <w:webHidden/>
              </w:rPr>
              <w:fldChar w:fldCharType="begin"/>
            </w:r>
            <w:r w:rsidR="008D63DF">
              <w:rPr>
                <w:noProof/>
                <w:webHidden/>
              </w:rPr>
              <w:instrText xml:space="preserve"> PAGEREF _Toc143904344 \h </w:instrText>
            </w:r>
            <w:r w:rsidR="008D63DF">
              <w:rPr>
                <w:noProof/>
                <w:webHidden/>
              </w:rPr>
            </w:r>
            <w:r w:rsidR="008D63DF">
              <w:rPr>
                <w:noProof/>
                <w:webHidden/>
              </w:rPr>
              <w:fldChar w:fldCharType="separate"/>
            </w:r>
            <w:r w:rsidR="008D63DF">
              <w:rPr>
                <w:noProof/>
                <w:webHidden/>
              </w:rPr>
              <w:t>10</w:t>
            </w:r>
            <w:r w:rsidR="008D63DF">
              <w:rPr>
                <w:noProof/>
                <w:webHidden/>
              </w:rPr>
              <w:fldChar w:fldCharType="end"/>
            </w:r>
          </w:hyperlink>
        </w:p>
        <w:p w14:paraId="026378EE" w14:textId="12B790A5" w:rsidR="008D63DF" w:rsidRDefault="00000000">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43904345" w:history="1">
            <w:r w:rsidR="008D63DF" w:rsidRPr="005237D0">
              <w:rPr>
                <w:rStyle w:val="Hyperlink"/>
                <w:noProof/>
              </w:rPr>
              <w:t>References</w:t>
            </w:r>
            <w:r w:rsidR="008D63DF">
              <w:rPr>
                <w:noProof/>
                <w:webHidden/>
              </w:rPr>
              <w:tab/>
            </w:r>
            <w:r w:rsidR="008D63DF">
              <w:rPr>
                <w:noProof/>
                <w:webHidden/>
              </w:rPr>
              <w:fldChar w:fldCharType="begin"/>
            </w:r>
            <w:r w:rsidR="008D63DF">
              <w:rPr>
                <w:noProof/>
                <w:webHidden/>
              </w:rPr>
              <w:instrText xml:space="preserve"> PAGEREF _Toc143904345 \h </w:instrText>
            </w:r>
            <w:r w:rsidR="008D63DF">
              <w:rPr>
                <w:noProof/>
                <w:webHidden/>
              </w:rPr>
            </w:r>
            <w:r w:rsidR="008D63DF">
              <w:rPr>
                <w:noProof/>
                <w:webHidden/>
              </w:rPr>
              <w:fldChar w:fldCharType="separate"/>
            </w:r>
            <w:r w:rsidR="008D63DF">
              <w:rPr>
                <w:noProof/>
                <w:webHidden/>
              </w:rPr>
              <w:t>12</w:t>
            </w:r>
            <w:r w:rsidR="008D63DF">
              <w:rPr>
                <w:noProof/>
                <w:webHidden/>
              </w:rPr>
              <w:fldChar w:fldCharType="end"/>
            </w:r>
          </w:hyperlink>
        </w:p>
        <w:p w14:paraId="3D22F7F6" w14:textId="50A9508A" w:rsidR="008D63DF" w:rsidRDefault="00000000">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43904346" w:history="1">
            <w:r w:rsidR="008D63DF" w:rsidRPr="005237D0">
              <w:rPr>
                <w:rStyle w:val="Hyperlink"/>
                <w:noProof/>
              </w:rPr>
              <w:t>Appendix</w:t>
            </w:r>
            <w:r w:rsidR="008D63DF">
              <w:rPr>
                <w:noProof/>
                <w:webHidden/>
              </w:rPr>
              <w:tab/>
            </w:r>
            <w:r w:rsidR="008D63DF">
              <w:rPr>
                <w:noProof/>
                <w:webHidden/>
              </w:rPr>
              <w:fldChar w:fldCharType="begin"/>
            </w:r>
            <w:r w:rsidR="008D63DF">
              <w:rPr>
                <w:noProof/>
                <w:webHidden/>
              </w:rPr>
              <w:instrText xml:space="preserve"> PAGEREF _Toc143904346 \h </w:instrText>
            </w:r>
            <w:r w:rsidR="008D63DF">
              <w:rPr>
                <w:noProof/>
                <w:webHidden/>
              </w:rPr>
            </w:r>
            <w:r w:rsidR="008D63DF">
              <w:rPr>
                <w:noProof/>
                <w:webHidden/>
              </w:rPr>
              <w:fldChar w:fldCharType="separate"/>
            </w:r>
            <w:r w:rsidR="008D63DF">
              <w:rPr>
                <w:noProof/>
                <w:webHidden/>
              </w:rPr>
              <w:t>15</w:t>
            </w:r>
            <w:r w:rsidR="008D63DF">
              <w:rPr>
                <w:noProof/>
                <w:webHidden/>
              </w:rPr>
              <w:fldChar w:fldCharType="end"/>
            </w:r>
          </w:hyperlink>
        </w:p>
        <w:p w14:paraId="46397BD1" w14:textId="018F6660" w:rsidR="0076364D" w:rsidRDefault="00000000">
          <w:r>
            <w:rPr>
              <w:b/>
              <w:bCs/>
              <w:noProof/>
            </w:rPr>
            <w:fldChar w:fldCharType="end"/>
          </w:r>
        </w:p>
      </w:sdtContent>
    </w:sdt>
    <w:p w14:paraId="1B3B79F3" w14:textId="77777777" w:rsidR="008F6859" w:rsidRDefault="008F6859" w:rsidP="00FC70EC">
      <w:pPr>
        <w:pStyle w:val="Heading1"/>
        <w:spacing w:line="360" w:lineRule="auto"/>
        <w:rPr>
          <w:color w:val="000000" w:themeColor="text1"/>
          <w:sz w:val="28"/>
          <w:szCs w:val="28"/>
        </w:rPr>
      </w:pPr>
    </w:p>
    <w:p w14:paraId="5AAC0160" w14:textId="77777777" w:rsidR="008F6859" w:rsidRDefault="008F6859" w:rsidP="00FC70EC">
      <w:pPr>
        <w:pStyle w:val="Heading1"/>
        <w:spacing w:line="360" w:lineRule="auto"/>
        <w:rPr>
          <w:color w:val="000000" w:themeColor="text1"/>
          <w:sz w:val="28"/>
          <w:szCs w:val="28"/>
        </w:rPr>
      </w:pPr>
    </w:p>
    <w:p w14:paraId="6C3A6D97" w14:textId="77777777" w:rsidR="008F6859" w:rsidRDefault="008F6859" w:rsidP="00FC70EC">
      <w:pPr>
        <w:pStyle w:val="Heading1"/>
        <w:spacing w:line="360" w:lineRule="auto"/>
        <w:rPr>
          <w:color w:val="000000" w:themeColor="text1"/>
          <w:sz w:val="28"/>
          <w:szCs w:val="28"/>
        </w:rPr>
      </w:pPr>
    </w:p>
    <w:p w14:paraId="2C9EACE5" w14:textId="77777777" w:rsidR="008F6859" w:rsidRDefault="008F6859" w:rsidP="00FC70EC">
      <w:pPr>
        <w:pStyle w:val="Heading1"/>
        <w:spacing w:line="360" w:lineRule="auto"/>
        <w:rPr>
          <w:color w:val="000000" w:themeColor="text1"/>
          <w:sz w:val="28"/>
          <w:szCs w:val="28"/>
        </w:rPr>
      </w:pPr>
    </w:p>
    <w:p w14:paraId="7B54E465" w14:textId="77777777" w:rsidR="008F6859" w:rsidRDefault="008F6859" w:rsidP="00FC70EC">
      <w:pPr>
        <w:pStyle w:val="Heading1"/>
        <w:spacing w:line="360" w:lineRule="auto"/>
        <w:rPr>
          <w:color w:val="000000" w:themeColor="text1"/>
          <w:sz w:val="28"/>
          <w:szCs w:val="28"/>
        </w:rPr>
      </w:pPr>
    </w:p>
    <w:p w14:paraId="410F4E1C" w14:textId="77777777" w:rsidR="008F6859" w:rsidRDefault="008F6859" w:rsidP="00FC70EC">
      <w:pPr>
        <w:pStyle w:val="Heading1"/>
        <w:spacing w:line="360" w:lineRule="auto"/>
        <w:rPr>
          <w:color w:val="000000" w:themeColor="text1"/>
          <w:sz w:val="28"/>
          <w:szCs w:val="28"/>
        </w:rPr>
      </w:pPr>
    </w:p>
    <w:p w14:paraId="0DFF7A7B" w14:textId="77777777" w:rsidR="008F6859" w:rsidRDefault="008F6859" w:rsidP="00FC70EC">
      <w:pPr>
        <w:pStyle w:val="Heading1"/>
        <w:spacing w:line="360" w:lineRule="auto"/>
        <w:rPr>
          <w:color w:val="000000" w:themeColor="text1"/>
          <w:sz w:val="28"/>
          <w:szCs w:val="28"/>
        </w:rPr>
      </w:pPr>
    </w:p>
    <w:p w14:paraId="3595ABE1" w14:textId="77777777" w:rsidR="008F6859" w:rsidRDefault="008F6859" w:rsidP="00FC70EC">
      <w:pPr>
        <w:pStyle w:val="Heading1"/>
        <w:spacing w:line="360" w:lineRule="auto"/>
        <w:rPr>
          <w:color w:val="000000" w:themeColor="text1"/>
          <w:sz w:val="28"/>
          <w:szCs w:val="28"/>
        </w:rPr>
      </w:pPr>
    </w:p>
    <w:p w14:paraId="2EAB6121" w14:textId="77777777" w:rsidR="008F6859" w:rsidRDefault="008F6859" w:rsidP="00FC70EC">
      <w:pPr>
        <w:pStyle w:val="Heading1"/>
        <w:spacing w:line="360" w:lineRule="auto"/>
        <w:rPr>
          <w:color w:val="000000" w:themeColor="text1"/>
          <w:sz w:val="28"/>
          <w:szCs w:val="28"/>
        </w:rPr>
      </w:pPr>
    </w:p>
    <w:p w14:paraId="1BB883CE" w14:textId="77777777" w:rsidR="008F6859" w:rsidRDefault="008F6859" w:rsidP="008F6859"/>
    <w:p w14:paraId="67D11F53" w14:textId="77777777" w:rsidR="008F6859" w:rsidRDefault="008F6859" w:rsidP="008F6859"/>
    <w:p w14:paraId="3CBFB8C6" w14:textId="77777777" w:rsidR="008F6859" w:rsidRDefault="008F6859" w:rsidP="008F6859"/>
    <w:p w14:paraId="4CF3F4AC" w14:textId="77777777" w:rsidR="008F6859" w:rsidRDefault="008F6859" w:rsidP="008F6859"/>
    <w:p w14:paraId="67C9424F" w14:textId="10A548C9" w:rsidR="00083636" w:rsidRPr="00FC70EC" w:rsidRDefault="00083636" w:rsidP="00FC70EC">
      <w:pPr>
        <w:pStyle w:val="Heading1"/>
        <w:spacing w:line="360" w:lineRule="auto"/>
        <w:rPr>
          <w:color w:val="000000" w:themeColor="text1"/>
        </w:rPr>
      </w:pPr>
      <w:bookmarkStart w:id="0" w:name="_Toc143904337"/>
      <w:r w:rsidRPr="00FC70EC">
        <w:rPr>
          <w:color w:val="000000" w:themeColor="text1"/>
          <w:sz w:val="28"/>
          <w:szCs w:val="28"/>
        </w:rPr>
        <w:lastRenderedPageBreak/>
        <w:t>Introduction</w:t>
      </w:r>
      <w:bookmarkEnd w:id="0"/>
    </w:p>
    <w:p w14:paraId="4F9C6DFE" w14:textId="77777777" w:rsidR="00083636" w:rsidRPr="00FC70EC" w:rsidRDefault="00083636" w:rsidP="00FC70EC">
      <w:pPr>
        <w:spacing w:line="360" w:lineRule="auto"/>
        <w:rPr>
          <w:rFonts w:ascii="Arial" w:hAnsi="Arial" w:cs="Arial"/>
          <w:sz w:val="22"/>
          <w:szCs w:val="22"/>
        </w:rPr>
      </w:pPr>
      <w:r w:rsidRPr="00FC70EC">
        <w:rPr>
          <w:rFonts w:ascii="Arial" w:hAnsi="Arial" w:cs="Arial"/>
          <w:sz w:val="22"/>
          <w:szCs w:val="22"/>
        </w:rPr>
        <w:t>In the contemporary business landscape, effective leadership, employee motivation, and teamwork have become essential factors for achieving success in corporate endeavours. Leadership incorporates a diverse range of skills, tactics, and principles aimed at motivating and directing individuals. The present study investigates the various dimensions of workplace leadership, including skills, styles, challenges, and ethical considerations (</w:t>
      </w:r>
      <w:proofErr w:type="spellStart"/>
      <w:r w:rsidRPr="00FC70EC">
        <w:rPr>
          <w:rFonts w:ascii="Arial" w:hAnsi="Arial" w:cs="Arial"/>
          <w:sz w:val="22"/>
          <w:szCs w:val="22"/>
        </w:rPr>
        <w:t>Dubrin</w:t>
      </w:r>
      <w:proofErr w:type="spellEnd"/>
      <w:r w:rsidRPr="00FC70EC">
        <w:rPr>
          <w:rFonts w:ascii="Arial" w:hAnsi="Arial" w:cs="Arial"/>
          <w:sz w:val="22"/>
          <w:szCs w:val="22"/>
        </w:rPr>
        <w:t>, 2023).</w:t>
      </w:r>
    </w:p>
    <w:p w14:paraId="2B08D5DB" w14:textId="05FB77C4" w:rsidR="00FC70EC" w:rsidRPr="00FC70EC" w:rsidRDefault="00FC70EC" w:rsidP="00FC70EC">
      <w:pPr>
        <w:autoSpaceDE w:val="0"/>
        <w:autoSpaceDN w:val="0"/>
        <w:adjustRightInd w:val="0"/>
        <w:spacing w:line="360" w:lineRule="auto"/>
        <w:rPr>
          <w:rFonts w:ascii="Arial" w:hAnsi="Arial" w:cs="Arial"/>
          <w:sz w:val="22"/>
          <w:szCs w:val="22"/>
        </w:rPr>
      </w:pPr>
      <w:r w:rsidRPr="00FC70EC">
        <w:rPr>
          <w:rFonts w:ascii="Arial" w:hAnsi="Arial" w:cs="Arial"/>
          <w:sz w:val="22"/>
          <w:szCs w:val="22"/>
        </w:rPr>
        <w:t>Leadership is not simply about holding a position of authority; it is about possessing a diverse skill set that enables individuals to inspire, influence, and guide others towards shared goals. Effective communication, active listening, adaptability, decision-making, and emotional intelligence are some of the essential leadership skills discussed in this portfolio. These skills empower leaders to navigate the complexities of the modern business world, foster collaboration, and make informed decisions</w:t>
      </w:r>
      <w:r>
        <w:rPr>
          <w:rFonts w:ascii="Arial" w:hAnsi="Arial" w:cs="Arial"/>
          <w:sz w:val="22"/>
          <w:szCs w:val="22"/>
        </w:rPr>
        <w:t xml:space="preserve"> (Owen, 2021).</w:t>
      </w:r>
    </w:p>
    <w:p w14:paraId="0D00F3F9" w14:textId="77777777" w:rsidR="00FC70EC" w:rsidRPr="00FC70EC" w:rsidRDefault="00FC70EC" w:rsidP="00FC70EC">
      <w:pPr>
        <w:autoSpaceDE w:val="0"/>
        <w:autoSpaceDN w:val="0"/>
        <w:adjustRightInd w:val="0"/>
        <w:spacing w:line="360" w:lineRule="auto"/>
        <w:rPr>
          <w:rFonts w:ascii="Arial" w:hAnsi="Arial" w:cs="Arial"/>
          <w:sz w:val="22"/>
          <w:szCs w:val="22"/>
        </w:rPr>
      </w:pPr>
      <w:r w:rsidRPr="00FC70EC">
        <w:rPr>
          <w:rFonts w:ascii="Arial" w:hAnsi="Arial" w:cs="Arial"/>
          <w:sz w:val="22"/>
          <w:szCs w:val="22"/>
        </w:rPr>
        <w:t>Different leadership styles, such as democratic, authoritarian, and laissez-faire, are also examined. Each style has its unique characteristics and is suited to specific organizational contexts. Additionally, the portfolio delves into emerging leadership styles like ethical, authentic, and servant leadership, which emphasize ethics, authenticity, and a service-oriented approach to leadership.</w:t>
      </w:r>
    </w:p>
    <w:p w14:paraId="789C60E2" w14:textId="77777777" w:rsidR="00FC70EC" w:rsidRPr="00FC70EC" w:rsidRDefault="00FC70EC" w:rsidP="00FC70EC">
      <w:pPr>
        <w:autoSpaceDE w:val="0"/>
        <w:autoSpaceDN w:val="0"/>
        <w:adjustRightInd w:val="0"/>
        <w:spacing w:line="360" w:lineRule="auto"/>
        <w:rPr>
          <w:rFonts w:ascii="Arial" w:hAnsi="Arial" w:cs="Arial"/>
          <w:sz w:val="22"/>
          <w:szCs w:val="22"/>
        </w:rPr>
      </w:pPr>
      <w:r w:rsidRPr="00FC70EC">
        <w:rPr>
          <w:rFonts w:ascii="Arial" w:hAnsi="Arial" w:cs="Arial"/>
          <w:sz w:val="22"/>
          <w:szCs w:val="22"/>
        </w:rPr>
        <w:t>Barriers to effective leadership, such as gender and racial disparities, are explored, shedding light on the challenges leaders and team members may face due to biases and stereotypes. Strategies for addressing these barriers, including diversity and inclusion initiatives, leadership training, and mentorship programs, are discussed.</w:t>
      </w:r>
    </w:p>
    <w:p w14:paraId="223DBE9B" w14:textId="43697AD5" w:rsidR="00FC70EC" w:rsidRPr="00FC70EC" w:rsidRDefault="00FC70EC" w:rsidP="00FC70EC">
      <w:pPr>
        <w:autoSpaceDE w:val="0"/>
        <w:autoSpaceDN w:val="0"/>
        <w:adjustRightInd w:val="0"/>
        <w:spacing w:line="360" w:lineRule="auto"/>
        <w:rPr>
          <w:rFonts w:ascii="Arial" w:hAnsi="Arial" w:cs="Arial"/>
          <w:sz w:val="22"/>
          <w:szCs w:val="22"/>
        </w:rPr>
      </w:pPr>
      <w:r w:rsidRPr="00FC70EC">
        <w:rPr>
          <w:rFonts w:ascii="Arial" w:hAnsi="Arial" w:cs="Arial"/>
          <w:sz w:val="22"/>
          <w:szCs w:val="22"/>
        </w:rPr>
        <w:t>Furthermore, the portfolio examines the importance of ethical leadership in today's business world, emphasizing the role of integrity, transparency, and accountability in decision-making. Ethical leadership fosters a positive organizational culture, builds trust, and promotes long-term success</w:t>
      </w:r>
      <w:r w:rsidR="003F74B3">
        <w:rPr>
          <w:rFonts w:ascii="Arial" w:hAnsi="Arial" w:cs="Arial"/>
          <w:sz w:val="22"/>
          <w:szCs w:val="22"/>
        </w:rPr>
        <w:t xml:space="preserve"> (Harvard Business Review, 2017, pp. 32-35).</w:t>
      </w:r>
    </w:p>
    <w:p w14:paraId="35C60791" w14:textId="77777777" w:rsidR="00FC70EC" w:rsidRPr="00FC70EC" w:rsidRDefault="00FC70EC" w:rsidP="00FC70EC">
      <w:pPr>
        <w:autoSpaceDE w:val="0"/>
        <w:autoSpaceDN w:val="0"/>
        <w:adjustRightInd w:val="0"/>
        <w:spacing w:line="360" w:lineRule="auto"/>
        <w:rPr>
          <w:rFonts w:ascii="Arial" w:hAnsi="Arial" w:cs="Arial"/>
          <w:sz w:val="22"/>
          <w:szCs w:val="22"/>
        </w:rPr>
      </w:pPr>
      <w:r w:rsidRPr="00FC70EC">
        <w:rPr>
          <w:rFonts w:ascii="Arial" w:hAnsi="Arial" w:cs="Arial"/>
          <w:sz w:val="22"/>
          <w:szCs w:val="22"/>
        </w:rPr>
        <w:t>The reflection section provides insight into the author's leadership preferences, skills, and experiences. It highlights the alignment between leadership skills, styles, and personal characteristics, shedding light on the author's readiness for leadership roles in contemporary workplaces.</w:t>
      </w:r>
    </w:p>
    <w:p w14:paraId="7C9065BD" w14:textId="77777777" w:rsidR="00083636" w:rsidRDefault="00083636" w:rsidP="00083636"/>
    <w:p w14:paraId="155D4F32" w14:textId="77777777" w:rsidR="00083636" w:rsidRDefault="00083636" w:rsidP="002F732F">
      <w:pPr>
        <w:pStyle w:val="Heading1"/>
        <w:rPr>
          <w:sz w:val="28"/>
          <w:szCs w:val="28"/>
        </w:rPr>
      </w:pPr>
    </w:p>
    <w:p w14:paraId="0D6DE133" w14:textId="77777777" w:rsidR="00083636" w:rsidRDefault="00083636" w:rsidP="00083636"/>
    <w:p w14:paraId="7FEF1884" w14:textId="77777777" w:rsidR="00083636" w:rsidRPr="00083636" w:rsidRDefault="00083636" w:rsidP="00083636"/>
    <w:p w14:paraId="26205C85" w14:textId="6DD3987F" w:rsidR="007C6562" w:rsidRPr="00DE6594" w:rsidRDefault="0076364D" w:rsidP="00544AAB">
      <w:pPr>
        <w:pStyle w:val="Heading1"/>
        <w:spacing w:line="360" w:lineRule="auto"/>
        <w:jc w:val="center"/>
        <w:rPr>
          <w:color w:val="000000" w:themeColor="text1"/>
        </w:rPr>
      </w:pPr>
      <w:bookmarkStart w:id="1" w:name="_Toc143904338"/>
      <w:r w:rsidRPr="00DE6594">
        <w:rPr>
          <w:color w:val="000000" w:themeColor="text1"/>
        </w:rPr>
        <w:lastRenderedPageBreak/>
        <w:t>Task 1:</w:t>
      </w:r>
      <w:r w:rsidR="00422128" w:rsidRPr="00DE6594">
        <w:rPr>
          <w:color w:val="000000" w:themeColor="text1"/>
        </w:rPr>
        <w:t xml:space="preserve"> Analysis of Effective Leadership in the Context of the Workplace</w:t>
      </w:r>
      <w:bookmarkEnd w:id="1"/>
    </w:p>
    <w:p w14:paraId="428A2758" w14:textId="37D1A507" w:rsidR="007C6562" w:rsidRPr="00544AAB" w:rsidRDefault="00083636" w:rsidP="00544AAB">
      <w:pPr>
        <w:pStyle w:val="Heading2"/>
        <w:spacing w:line="360" w:lineRule="auto"/>
        <w:rPr>
          <w:color w:val="000000" w:themeColor="text1"/>
        </w:rPr>
      </w:pPr>
      <w:bookmarkStart w:id="2" w:name="_Toc143904339"/>
      <w:r w:rsidRPr="00544AAB">
        <w:rPr>
          <w:color w:val="000000" w:themeColor="text1"/>
        </w:rPr>
        <w:t>Leadership Skills</w:t>
      </w:r>
      <w:bookmarkEnd w:id="2"/>
    </w:p>
    <w:p w14:paraId="2E345BB1" w14:textId="77777777" w:rsidR="00544AAB" w:rsidRDefault="00544AAB" w:rsidP="00544AAB">
      <w:pPr>
        <w:spacing w:line="360" w:lineRule="auto"/>
        <w:rPr>
          <w:rFonts w:ascii="Arial" w:hAnsi="Arial" w:cs="Arial"/>
          <w:sz w:val="22"/>
          <w:szCs w:val="22"/>
        </w:rPr>
      </w:pPr>
    </w:p>
    <w:p w14:paraId="1FCAEE47" w14:textId="37C75865" w:rsidR="00544AAB" w:rsidRPr="00544AAB" w:rsidRDefault="00544AAB" w:rsidP="00544AAB">
      <w:pPr>
        <w:spacing w:line="360" w:lineRule="auto"/>
        <w:rPr>
          <w:rFonts w:ascii="Arial" w:hAnsi="Arial" w:cs="Arial"/>
          <w:sz w:val="22"/>
          <w:szCs w:val="22"/>
        </w:rPr>
      </w:pPr>
      <w:r>
        <w:rPr>
          <w:rFonts w:ascii="Arial" w:hAnsi="Arial" w:cs="Arial"/>
          <w:sz w:val="22"/>
          <w:szCs w:val="22"/>
        </w:rPr>
        <w:t xml:space="preserve">          </w:t>
      </w:r>
      <w:r w:rsidRPr="00544AAB">
        <w:rPr>
          <w:rFonts w:ascii="Arial" w:hAnsi="Arial" w:cs="Arial"/>
          <w:sz w:val="22"/>
          <w:szCs w:val="22"/>
        </w:rPr>
        <w:t xml:space="preserve">The possession of effective leadership skills is of utmost importance in facilitating the achievement of success in organisations. Effective communication is a crucial skill that empowers leaders to articulate their thoughts with clarity and foster a cooperative environment. Active listening is a specific aspect of communication that promotes engagement and provides leaders with the necessary tools to effectively tackle various concerns. An illustration was provided by </w:t>
      </w:r>
      <w:proofErr w:type="spellStart"/>
      <w:r w:rsidRPr="00544AAB">
        <w:rPr>
          <w:rFonts w:ascii="Arial" w:hAnsi="Arial" w:cs="Arial"/>
          <w:sz w:val="22"/>
          <w:szCs w:val="22"/>
        </w:rPr>
        <w:t>Arokiasamy</w:t>
      </w:r>
      <w:proofErr w:type="spellEnd"/>
      <w:r w:rsidRPr="00544AAB">
        <w:rPr>
          <w:rFonts w:ascii="Arial" w:hAnsi="Arial" w:cs="Arial"/>
          <w:sz w:val="22"/>
          <w:szCs w:val="22"/>
        </w:rPr>
        <w:t xml:space="preserve"> and Hon Tat (2019, p. 855) in the context of higher education professionals in Malaysia, whereby they established a substantial correlation between leadership and the ability to foster a sense of work-spirituality. The quality of adaptability is crucial for leaders as it allows them to navigate a constantly evolving business environment and actively embrace and respond to change. The capacity for decision-making, which is enhanced by a synthesis of data-driven insights and intuition, aids leaders in making informed judgements that effectively guide the organisation.</w:t>
      </w:r>
    </w:p>
    <w:p w14:paraId="17268F1C" w14:textId="77777777" w:rsidR="00544AAB" w:rsidRDefault="00544AAB" w:rsidP="00544AAB">
      <w:pPr>
        <w:spacing w:line="360" w:lineRule="auto"/>
        <w:rPr>
          <w:rFonts w:ascii="Arial" w:hAnsi="Arial" w:cs="Arial"/>
          <w:sz w:val="22"/>
          <w:szCs w:val="22"/>
        </w:rPr>
      </w:pPr>
      <w:r>
        <w:rPr>
          <w:rFonts w:ascii="Arial" w:hAnsi="Arial" w:cs="Arial"/>
          <w:sz w:val="22"/>
          <w:szCs w:val="22"/>
        </w:rPr>
        <w:t xml:space="preserve">          </w:t>
      </w:r>
      <w:r w:rsidRPr="00544AAB">
        <w:rPr>
          <w:rFonts w:ascii="Arial" w:hAnsi="Arial" w:cs="Arial"/>
          <w:sz w:val="22"/>
          <w:szCs w:val="22"/>
        </w:rPr>
        <w:t>The significance of emotional intelligence is frequently undervalued, despite its capacity to facilitate the identification and regulation of both personal and team members' emotions, ultimately leading to enhanced interpersonal relationships. According to Lone and Lone (2018, p. 2), while emotional intelligence may not be the primary determinant of effective leadership, it remains a crucial competency. The research findings indicate that there is a significant relationship between emotional intelligence and leadership ability. Emotional intelligence, as previously delineated, holds significant importance across various professional domains, including the field of nursing and its influence on the administration of healthcare (</w:t>
      </w:r>
      <w:proofErr w:type="spellStart"/>
      <w:r w:rsidRPr="00544AAB">
        <w:rPr>
          <w:rFonts w:ascii="Arial" w:hAnsi="Arial" w:cs="Arial"/>
          <w:sz w:val="22"/>
          <w:szCs w:val="22"/>
        </w:rPr>
        <w:t>Prezerakos</w:t>
      </w:r>
      <w:proofErr w:type="spellEnd"/>
      <w:r w:rsidRPr="00544AAB">
        <w:rPr>
          <w:rFonts w:ascii="Arial" w:hAnsi="Arial" w:cs="Arial"/>
          <w:sz w:val="22"/>
          <w:szCs w:val="22"/>
        </w:rPr>
        <w:t xml:space="preserve">, 2018, p. 90). The use of emotional intelligence is of utmost importance for nurse leaders in their multifunctional roles, which encompass the whole promotion of healthcare. In this discourse, the author posits that managerial competencies rooted in interpersonal dynamics and trust-building are cultivated through a leader's adeptness in perceiving and comprehending their own emotions. From a theoretical standpoint, it may be argued that emotional intelligence holds significant importance within the realm of leadership qualities. </w:t>
      </w:r>
    </w:p>
    <w:p w14:paraId="4723D80F" w14:textId="4881E5F7" w:rsidR="00544AAB" w:rsidRPr="00544AAB" w:rsidRDefault="00544AAB" w:rsidP="00544AAB">
      <w:pPr>
        <w:spacing w:line="360" w:lineRule="auto"/>
        <w:rPr>
          <w:rFonts w:ascii="Arial" w:hAnsi="Arial" w:cs="Arial"/>
          <w:sz w:val="22"/>
          <w:szCs w:val="22"/>
        </w:rPr>
      </w:pPr>
      <w:r>
        <w:rPr>
          <w:rFonts w:ascii="Arial" w:hAnsi="Arial" w:cs="Arial"/>
          <w:sz w:val="22"/>
          <w:szCs w:val="22"/>
        </w:rPr>
        <w:t xml:space="preserve">          </w:t>
      </w:r>
      <w:r w:rsidRPr="00544AAB">
        <w:rPr>
          <w:rFonts w:ascii="Arial" w:hAnsi="Arial" w:cs="Arial"/>
          <w:sz w:val="22"/>
          <w:szCs w:val="22"/>
        </w:rPr>
        <w:t xml:space="preserve">Various studies have identified distinct skill sets that are seen essential for leaders to achieve success within the workplace. The increasing trend of firms transitioning towards digitization has resulted in rapid developments. In the context of contemporary technological advancements, Guzmán et al. (2020, p. 543) identify four separate categories of skills, </w:t>
      </w:r>
      <w:r w:rsidRPr="00544AAB">
        <w:rPr>
          <w:rFonts w:ascii="Arial" w:hAnsi="Arial" w:cs="Arial"/>
          <w:sz w:val="22"/>
          <w:szCs w:val="22"/>
        </w:rPr>
        <w:lastRenderedPageBreak/>
        <w:t xml:space="preserve">namely cognitive skills, interpersonal skills, business skills, and strategic skills. The author asserts that the acquisition of various skills is imperative for the advancement of contemporary industry, commonly referred to as Industry 4.0. </w:t>
      </w:r>
    </w:p>
    <w:p w14:paraId="45248F1E" w14:textId="245F5791" w:rsidR="00544AAB" w:rsidRPr="00544AAB" w:rsidRDefault="0080349A" w:rsidP="00341F22">
      <w:pPr>
        <w:spacing w:line="360" w:lineRule="auto"/>
        <w:rPr>
          <w:rFonts w:ascii="Arial" w:hAnsi="Arial" w:cs="Arial"/>
          <w:sz w:val="22"/>
          <w:szCs w:val="22"/>
        </w:rPr>
      </w:pPr>
      <w:r>
        <w:rPr>
          <w:rFonts w:ascii="Arial" w:hAnsi="Arial" w:cs="Arial"/>
          <w:sz w:val="22"/>
          <w:szCs w:val="22"/>
        </w:rPr>
        <w:t xml:space="preserve">          </w:t>
      </w:r>
      <w:r w:rsidR="00544AAB" w:rsidRPr="00544AAB">
        <w:rPr>
          <w:rFonts w:ascii="Arial" w:hAnsi="Arial" w:cs="Arial"/>
          <w:sz w:val="22"/>
          <w:szCs w:val="22"/>
        </w:rPr>
        <w:t xml:space="preserve">Simultaneously, the possession of fundamental technological competencies is crucial not just for employees, but also for managerial personnel. According to </w:t>
      </w:r>
      <w:proofErr w:type="spellStart"/>
      <w:r w:rsidR="00544AAB" w:rsidRPr="00544AAB">
        <w:rPr>
          <w:rFonts w:ascii="Arial" w:hAnsi="Arial" w:cs="Arial"/>
          <w:sz w:val="22"/>
          <w:szCs w:val="22"/>
        </w:rPr>
        <w:t>Zeike</w:t>
      </w:r>
      <w:proofErr w:type="spellEnd"/>
      <w:r w:rsidR="00544AAB" w:rsidRPr="00544AAB">
        <w:rPr>
          <w:rFonts w:ascii="Arial" w:hAnsi="Arial" w:cs="Arial"/>
          <w:sz w:val="22"/>
          <w:szCs w:val="22"/>
        </w:rPr>
        <w:t xml:space="preserve"> et al. (2019, p. 1), it is crucial for leaders in digitalized firms to offer the requisite technological development abilities in order to enhance one's psychological well-being. This phenomenon can be attributed to the practise of software development and technical organisations recruiting managers who possess strong leadership abilities but may have limited comprehension of specific duties and roles performed by personnel inside the organisation. If a manager, in their role as a leader, have knowledge and comprehension of the fundamental duties of their subordinates, it would promote improved and effective communication between both parties. </w:t>
      </w:r>
    </w:p>
    <w:p w14:paraId="7AC115BA" w14:textId="77777777" w:rsidR="00083636" w:rsidRPr="00544AAB" w:rsidRDefault="00083636" w:rsidP="00341F22">
      <w:pPr>
        <w:spacing w:line="360" w:lineRule="auto"/>
        <w:rPr>
          <w:rFonts w:ascii="Arial" w:hAnsi="Arial" w:cs="Arial"/>
          <w:sz w:val="22"/>
          <w:szCs w:val="22"/>
        </w:rPr>
      </w:pPr>
    </w:p>
    <w:p w14:paraId="35EB2E70" w14:textId="52003FA3" w:rsidR="00083636" w:rsidRPr="00341F22" w:rsidRDefault="00083636" w:rsidP="00341F22">
      <w:pPr>
        <w:pStyle w:val="Heading2"/>
        <w:spacing w:line="360" w:lineRule="auto"/>
        <w:rPr>
          <w:color w:val="000000" w:themeColor="text1"/>
        </w:rPr>
      </w:pPr>
      <w:bookmarkStart w:id="3" w:name="_Toc143904340"/>
      <w:r w:rsidRPr="00341F22">
        <w:rPr>
          <w:color w:val="000000" w:themeColor="text1"/>
        </w:rPr>
        <w:t>Leadership Styles</w:t>
      </w:r>
      <w:bookmarkEnd w:id="3"/>
    </w:p>
    <w:p w14:paraId="7FE4E526" w14:textId="63C46523" w:rsidR="0080349A" w:rsidRPr="0080349A" w:rsidRDefault="0080349A" w:rsidP="00341F22">
      <w:pPr>
        <w:spacing w:line="360" w:lineRule="auto"/>
        <w:rPr>
          <w:rFonts w:ascii="Arial" w:hAnsi="Arial" w:cs="Arial"/>
          <w:sz w:val="22"/>
          <w:szCs w:val="22"/>
        </w:rPr>
      </w:pPr>
      <w:r>
        <w:rPr>
          <w:rFonts w:ascii="Arial" w:hAnsi="Arial" w:cs="Arial"/>
          <w:sz w:val="22"/>
          <w:szCs w:val="22"/>
        </w:rPr>
        <w:t xml:space="preserve">          </w:t>
      </w:r>
      <w:r w:rsidRPr="0080349A">
        <w:rPr>
          <w:rFonts w:ascii="Arial" w:hAnsi="Arial" w:cs="Arial"/>
          <w:sz w:val="22"/>
          <w:szCs w:val="22"/>
        </w:rPr>
        <w:t>Various classifications are employed to categorise leadership styles, and this section will concentrate on traditional portrayal</w:t>
      </w:r>
      <w:r>
        <w:rPr>
          <w:rFonts w:ascii="Arial" w:hAnsi="Arial" w:cs="Arial"/>
          <w:sz w:val="22"/>
          <w:szCs w:val="22"/>
        </w:rPr>
        <w:t>, and</w:t>
      </w:r>
      <w:r w:rsidRPr="0080349A">
        <w:rPr>
          <w:rFonts w:ascii="Arial" w:hAnsi="Arial" w:cs="Arial"/>
          <w:sz w:val="22"/>
          <w:szCs w:val="22"/>
        </w:rPr>
        <w:t xml:space="preserve"> will examine contemporary styles and patterns of behaviour. In their study, Kelly and Macdonald (2019, p. 435) conducted a review of leadership typologies that were initially described in 1939, namely authoritarian, democratic, and laissez-faire.</w:t>
      </w:r>
      <w:r>
        <w:rPr>
          <w:rFonts w:ascii="Arial" w:hAnsi="Arial" w:cs="Arial"/>
          <w:sz w:val="22"/>
          <w:szCs w:val="22"/>
        </w:rPr>
        <w:t xml:space="preserve"> </w:t>
      </w:r>
      <w:r w:rsidRPr="0080349A">
        <w:rPr>
          <w:rFonts w:ascii="Arial" w:hAnsi="Arial" w:cs="Arial"/>
          <w:sz w:val="22"/>
          <w:szCs w:val="22"/>
        </w:rPr>
        <w:t xml:space="preserve">Every leadership style </w:t>
      </w:r>
      <w:r>
        <w:rPr>
          <w:rFonts w:ascii="Arial" w:hAnsi="Arial" w:cs="Arial"/>
          <w:sz w:val="22"/>
          <w:szCs w:val="22"/>
        </w:rPr>
        <w:t xml:space="preserve">underlying communication foundation and </w:t>
      </w:r>
      <w:r w:rsidRPr="0080349A">
        <w:rPr>
          <w:rFonts w:ascii="Arial" w:hAnsi="Arial" w:cs="Arial"/>
          <w:sz w:val="22"/>
          <w:szCs w:val="22"/>
        </w:rPr>
        <w:t xml:space="preserve">offers a distinct methodology for leaders to interact with their team members, make decisions, and oversee the organisation. According to Fang (2018, p. 180), an examination of various working domains and industries reveals that the assessment of leadership styles and models can be enhanced by employing David Stufflebeam's Context, Input, Process, and Product (CIPP) framework. This can be exemplified through the analysis of leadership in the tourism sector. When </w:t>
      </w:r>
      <w:r w:rsidR="00465720" w:rsidRPr="0080349A">
        <w:rPr>
          <w:rFonts w:ascii="Arial" w:hAnsi="Arial" w:cs="Arial"/>
          <w:sz w:val="22"/>
          <w:szCs w:val="22"/>
        </w:rPr>
        <w:t>selecting</w:t>
      </w:r>
      <w:r w:rsidRPr="0080349A">
        <w:rPr>
          <w:rFonts w:ascii="Arial" w:hAnsi="Arial" w:cs="Arial"/>
          <w:sz w:val="22"/>
          <w:szCs w:val="22"/>
        </w:rPr>
        <w:t xml:space="preserve"> between these many styles, it is crucial to </w:t>
      </w:r>
      <w:r w:rsidR="00465720" w:rsidRPr="0080349A">
        <w:rPr>
          <w:rFonts w:ascii="Arial" w:hAnsi="Arial" w:cs="Arial"/>
          <w:sz w:val="22"/>
          <w:szCs w:val="22"/>
        </w:rPr>
        <w:t>consider</w:t>
      </w:r>
      <w:r w:rsidRPr="0080349A">
        <w:rPr>
          <w:rFonts w:ascii="Arial" w:hAnsi="Arial" w:cs="Arial"/>
          <w:sz w:val="22"/>
          <w:szCs w:val="22"/>
        </w:rPr>
        <w:t xml:space="preserve"> individual traits in addition to the prevailing organisational culture. </w:t>
      </w:r>
    </w:p>
    <w:p w14:paraId="0B37DF44" w14:textId="6EB7771C" w:rsidR="0080349A" w:rsidRPr="0080349A" w:rsidRDefault="00465720" w:rsidP="0080349A">
      <w:pPr>
        <w:spacing w:line="360" w:lineRule="auto"/>
        <w:rPr>
          <w:rFonts w:ascii="Arial" w:hAnsi="Arial" w:cs="Arial"/>
          <w:sz w:val="22"/>
          <w:szCs w:val="22"/>
        </w:rPr>
      </w:pPr>
      <w:r>
        <w:rPr>
          <w:rFonts w:ascii="Arial" w:hAnsi="Arial" w:cs="Arial"/>
          <w:sz w:val="22"/>
          <w:szCs w:val="22"/>
        </w:rPr>
        <w:t xml:space="preserve">          </w:t>
      </w:r>
      <w:r w:rsidR="0080349A" w:rsidRPr="00465720">
        <w:rPr>
          <w:rFonts w:ascii="Arial" w:hAnsi="Arial" w:cs="Arial"/>
          <w:b/>
          <w:bCs/>
          <w:sz w:val="22"/>
          <w:szCs w:val="22"/>
        </w:rPr>
        <w:t>Democratic leadership</w:t>
      </w:r>
      <w:r w:rsidR="0080349A" w:rsidRPr="0080349A">
        <w:rPr>
          <w:rFonts w:ascii="Arial" w:hAnsi="Arial" w:cs="Arial"/>
          <w:sz w:val="22"/>
          <w:szCs w:val="22"/>
        </w:rPr>
        <w:t xml:space="preserve">, alternatively referred to as participatory leadership, prioritises the values of collaboration, transparent communication, and collective decision-making. Leaders in this manner actively engage team members in the decision-making process and foster an environment that encourages the contribution of ideas, opinions, and proposals. The role of a leader entails acting as a facilitator, valuing the active involvement of team </w:t>
      </w:r>
      <w:r w:rsidRPr="0080349A">
        <w:rPr>
          <w:rFonts w:ascii="Arial" w:hAnsi="Arial" w:cs="Arial"/>
          <w:sz w:val="22"/>
          <w:szCs w:val="22"/>
        </w:rPr>
        <w:t>members,</w:t>
      </w:r>
      <w:r w:rsidR="0080349A" w:rsidRPr="0080349A">
        <w:rPr>
          <w:rFonts w:ascii="Arial" w:hAnsi="Arial" w:cs="Arial"/>
          <w:sz w:val="22"/>
          <w:szCs w:val="22"/>
        </w:rPr>
        <w:t xml:space="preserve"> and </w:t>
      </w:r>
      <w:r w:rsidRPr="0080349A">
        <w:rPr>
          <w:rFonts w:ascii="Arial" w:hAnsi="Arial" w:cs="Arial"/>
          <w:sz w:val="22"/>
          <w:szCs w:val="22"/>
        </w:rPr>
        <w:t>considering</w:t>
      </w:r>
      <w:r w:rsidR="0080349A" w:rsidRPr="0080349A">
        <w:rPr>
          <w:rFonts w:ascii="Arial" w:hAnsi="Arial" w:cs="Arial"/>
          <w:sz w:val="22"/>
          <w:szCs w:val="22"/>
        </w:rPr>
        <w:t xml:space="preserve"> their viewpoints when making decisions. According to </w:t>
      </w:r>
      <w:proofErr w:type="spellStart"/>
      <w:r w:rsidR="0080349A" w:rsidRPr="0080349A">
        <w:rPr>
          <w:rFonts w:ascii="Arial" w:hAnsi="Arial" w:cs="Arial"/>
          <w:sz w:val="22"/>
          <w:szCs w:val="22"/>
        </w:rPr>
        <w:t>Chukwusa</w:t>
      </w:r>
      <w:proofErr w:type="spellEnd"/>
      <w:r w:rsidR="0080349A" w:rsidRPr="0080349A">
        <w:rPr>
          <w:rFonts w:ascii="Arial" w:hAnsi="Arial" w:cs="Arial"/>
          <w:sz w:val="22"/>
          <w:szCs w:val="22"/>
        </w:rPr>
        <w:t xml:space="preserve"> (2019, p. 2), the author posits that democratic leadership is well-suited for vocations like </w:t>
      </w:r>
      <w:r w:rsidRPr="0080349A">
        <w:rPr>
          <w:rFonts w:ascii="Arial" w:hAnsi="Arial" w:cs="Arial"/>
          <w:sz w:val="22"/>
          <w:szCs w:val="22"/>
        </w:rPr>
        <w:t>librarianship since</w:t>
      </w:r>
      <w:r w:rsidR="0080349A" w:rsidRPr="0080349A">
        <w:rPr>
          <w:rFonts w:ascii="Arial" w:hAnsi="Arial" w:cs="Arial"/>
          <w:sz w:val="22"/>
          <w:szCs w:val="22"/>
        </w:rPr>
        <w:t xml:space="preserve"> it fosters a favourable work attitude. The utilisation of this approach often leads to heightened levels of employee engagement, morale, and a perception of ownership within the team. According to Hilton, </w:t>
      </w:r>
      <w:proofErr w:type="spellStart"/>
      <w:r w:rsidR="0080349A" w:rsidRPr="0080349A">
        <w:rPr>
          <w:rFonts w:ascii="Arial" w:hAnsi="Arial" w:cs="Arial"/>
          <w:sz w:val="22"/>
          <w:szCs w:val="22"/>
        </w:rPr>
        <w:t>Arkorful</w:t>
      </w:r>
      <w:proofErr w:type="spellEnd"/>
      <w:r w:rsidR="0080349A" w:rsidRPr="0080349A">
        <w:rPr>
          <w:rFonts w:ascii="Arial" w:hAnsi="Arial" w:cs="Arial"/>
          <w:sz w:val="22"/>
          <w:szCs w:val="22"/>
        </w:rPr>
        <w:t xml:space="preserve">, and Martins (2021, p. </w:t>
      </w:r>
      <w:r w:rsidR="0080349A" w:rsidRPr="0080349A">
        <w:rPr>
          <w:rFonts w:ascii="Arial" w:hAnsi="Arial" w:cs="Arial"/>
          <w:sz w:val="22"/>
          <w:szCs w:val="22"/>
        </w:rPr>
        <w:lastRenderedPageBreak/>
        <w:t>1042), it is contended that the presence of contingent compensation under democratic leadership is crucial for achieving enhanced organisational performance. Democratic leaders exhibit good communication skills and foster empowerment among their subordinates by actively involving them in the decision-making process and organisational direction.</w:t>
      </w:r>
    </w:p>
    <w:p w14:paraId="797CE77A" w14:textId="417E2698" w:rsidR="0080349A" w:rsidRPr="0080349A" w:rsidRDefault="00465720" w:rsidP="0080349A">
      <w:pPr>
        <w:spacing w:line="360" w:lineRule="auto"/>
        <w:rPr>
          <w:rFonts w:ascii="Arial" w:hAnsi="Arial" w:cs="Arial"/>
          <w:sz w:val="22"/>
          <w:szCs w:val="22"/>
        </w:rPr>
      </w:pPr>
      <w:r>
        <w:rPr>
          <w:rFonts w:ascii="Arial" w:hAnsi="Arial" w:cs="Arial"/>
          <w:sz w:val="22"/>
          <w:szCs w:val="22"/>
        </w:rPr>
        <w:t xml:space="preserve">          </w:t>
      </w:r>
      <w:r w:rsidR="0080349A" w:rsidRPr="00465720">
        <w:rPr>
          <w:rFonts w:ascii="Arial" w:hAnsi="Arial" w:cs="Arial"/>
          <w:b/>
          <w:bCs/>
          <w:sz w:val="22"/>
          <w:szCs w:val="22"/>
        </w:rPr>
        <w:t>Authoritarian leadershi</w:t>
      </w:r>
      <w:r>
        <w:rPr>
          <w:rFonts w:ascii="Arial" w:hAnsi="Arial" w:cs="Arial"/>
          <w:b/>
          <w:bCs/>
          <w:sz w:val="22"/>
          <w:szCs w:val="22"/>
        </w:rPr>
        <w:t>p</w:t>
      </w:r>
      <w:r w:rsidR="0080349A" w:rsidRPr="0080349A">
        <w:rPr>
          <w:rFonts w:ascii="Arial" w:hAnsi="Arial" w:cs="Arial"/>
          <w:sz w:val="22"/>
          <w:szCs w:val="22"/>
        </w:rPr>
        <w:t xml:space="preserve"> exercises authoritative control over the team, </w:t>
      </w:r>
      <w:r w:rsidR="00341F22">
        <w:rPr>
          <w:rFonts w:ascii="Arial" w:hAnsi="Arial" w:cs="Arial"/>
          <w:sz w:val="22"/>
          <w:szCs w:val="22"/>
        </w:rPr>
        <w:t xml:space="preserve">by making decisions for the entire team </w:t>
      </w:r>
      <w:r w:rsidR="0080349A" w:rsidRPr="0080349A">
        <w:rPr>
          <w:rFonts w:ascii="Arial" w:hAnsi="Arial" w:cs="Arial"/>
          <w:sz w:val="22"/>
          <w:szCs w:val="22"/>
        </w:rPr>
        <w:t xml:space="preserve">with employees being accountable for promptly accepting and executing the leader's decisions. The leader possesses a visionary perspective that aligns with the overarching vision of the entire organisation. Additionally, this leadership style encompasses a substyle known as paternalistic leadership, wherein a leader assumes the role of a patriarch or matriarch, and all employees are regarded as members of a familial unit. According to the research conducted by </w:t>
      </w:r>
      <w:proofErr w:type="spellStart"/>
      <w:r w:rsidR="0080349A" w:rsidRPr="0080349A">
        <w:rPr>
          <w:rFonts w:ascii="Arial" w:hAnsi="Arial" w:cs="Arial"/>
          <w:sz w:val="22"/>
          <w:szCs w:val="22"/>
        </w:rPr>
        <w:t>Öge</w:t>
      </w:r>
      <w:proofErr w:type="spellEnd"/>
      <w:r>
        <w:rPr>
          <w:rFonts w:ascii="Arial" w:hAnsi="Arial" w:cs="Arial"/>
          <w:sz w:val="22"/>
          <w:szCs w:val="22"/>
        </w:rPr>
        <w:t xml:space="preserve"> </w:t>
      </w:r>
      <w:r>
        <w:rPr>
          <w:rFonts w:ascii="Arial" w:hAnsi="Arial" w:cs="Arial"/>
          <w:i/>
          <w:iCs/>
          <w:sz w:val="22"/>
          <w:szCs w:val="22"/>
        </w:rPr>
        <w:t xml:space="preserve">et al., </w:t>
      </w:r>
      <w:r w:rsidR="0080349A" w:rsidRPr="0080349A">
        <w:rPr>
          <w:rFonts w:ascii="Arial" w:hAnsi="Arial" w:cs="Arial"/>
          <w:sz w:val="22"/>
          <w:szCs w:val="22"/>
        </w:rPr>
        <w:t xml:space="preserve">(2018), it was observed that the implementation of paternalistic leadership </w:t>
      </w:r>
      <w:r w:rsidR="00341F22">
        <w:rPr>
          <w:rFonts w:ascii="Arial" w:hAnsi="Arial" w:cs="Arial"/>
          <w:sz w:val="22"/>
          <w:szCs w:val="22"/>
        </w:rPr>
        <w:t>significantly reduces</w:t>
      </w:r>
      <w:r>
        <w:rPr>
          <w:rFonts w:ascii="Arial" w:hAnsi="Arial" w:cs="Arial"/>
          <w:sz w:val="22"/>
          <w:szCs w:val="22"/>
        </w:rPr>
        <w:t xml:space="preserve"> </w:t>
      </w:r>
      <w:r w:rsidR="0080349A" w:rsidRPr="0080349A">
        <w:rPr>
          <w:rFonts w:ascii="Arial" w:hAnsi="Arial" w:cs="Arial"/>
          <w:sz w:val="22"/>
          <w:szCs w:val="22"/>
        </w:rPr>
        <w:t xml:space="preserve">the feelings of loneliness among employees, while simultaneously enhancing their level of job engagement (p. 25). Although this approach might be advantageous in circumstances necessitating prompt decision-making and unambiguous direction, it can also result in diminished employee morale and constrained creativity. Authoritarian leaders </w:t>
      </w:r>
      <w:r w:rsidR="00341F22">
        <w:rPr>
          <w:rFonts w:ascii="Arial" w:hAnsi="Arial" w:cs="Arial"/>
          <w:sz w:val="22"/>
          <w:szCs w:val="22"/>
        </w:rPr>
        <w:t>are assertive and directive, with top-down management style.</w:t>
      </w:r>
    </w:p>
    <w:p w14:paraId="47C920DE" w14:textId="6C39264D" w:rsidR="0080349A" w:rsidRPr="0080349A" w:rsidRDefault="00465720" w:rsidP="0080349A">
      <w:pPr>
        <w:spacing w:line="360" w:lineRule="auto"/>
        <w:rPr>
          <w:rFonts w:ascii="Arial" w:hAnsi="Arial" w:cs="Arial"/>
          <w:sz w:val="22"/>
          <w:szCs w:val="22"/>
        </w:rPr>
      </w:pPr>
      <w:r>
        <w:rPr>
          <w:rFonts w:ascii="Arial" w:hAnsi="Arial" w:cs="Arial"/>
          <w:sz w:val="22"/>
          <w:szCs w:val="22"/>
        </w:rPr>
        <w:t xml:space="preserve">          </w:t>
      </w:r>
      <w:r w:rsidR="0080349A" w:rsidRPr="00465720">
        <w:rPr>
          <w:rFonts w:ascii="Arial" w:hAnsi="Arial" w:cs="Arial"/>
          <w:b/>
          <w:bCs/>
          <w:sz w:val="22"/>
          <w:szCs w:val="22"/>
        </w:rPr>
        <w:t>Laissez-faire leadership</w:t>
      </w:r>
      <w:r w:rsidR="0080349A" w:rsidRPr="0080349A">
        <w:rPr>
          <w:rFonts w:ascii="Arial" w:hAnsi="Arial" w:cs="Arial"/>
          <w:sz w:val="22"/>
          <w:szCs w:val="22"/>
        </w:rPr>
        <w:t xml:space="preserve"> is a leadership approach characterised by a minimal level of guidance and control exerted by leaders, hence granting team members a significant degree of independence. The underlying principle of this management approach is predicated upon the belief that employees possess intrinsic motivation and possess the competence to independently handle their assigned responsibilities without the need for constant oversight. Laissez-faire leadership has the potential to foster innovation and creativity by granting employees the freedom to explore novel concepts. However, it may also result in ambiguity, a dearth of guidance, and diminished levels of responsibility. In order to maintain the alignment of duties with business goals, competent laissez-faire executives exhibit the practise of providing direction as necessary and establishing unambiguous expectations. </w:t>
      </w:r>
    </w:p>
    <w:p w14:paraId="24BEEC17" w14:textId="77777777" w:rsidR="00083636" w:rsidRPr="0080349A" w:rsidRDefault="00083636" w:rsidP="00146556">
      <w:pPr>
        <w:spacing w:line="360" w:lineRule="auto"/>
        <w:rPr>
          <w:rFonts w:ascii="Arial" w:hAnsi="Arial" w:cs="Arial"/>
          <w:sz w:val="22"/>
          <w:szCs w:val="22"/>
        </w:rPr>
      </w:pPr>
    </w:p>
    <w:p w14:paraId="15D49EDA" w14:textId="335116CE" w:rsidR="00083636" w:rsidRPr="00146556" w:rsidRDefault="00083636" w:rsidP="00146556">
      <w:pPr>
        <w:pStyle w:val="Heading2"/>
        <w:spacing w:line="360" w:lineRule="auto"/>
        <w:rPr>
          <w:color w:val="000000" w:themeColor="text1"/>
        </w:rPr>
      </w:pPr>
      <w:bookmarkStart w:id="4" w:name="_Toc143904341"/>
      <w:r w:rsidRPr="00146556">
        <w:rPr>
          <w:color w:val="000000" w:themeColor="text1"/>
        </w:rPr>
        <w:t>Barriers to Leadership</w:t>
      </w:r>
      <w:bookmarkEnd w:id="4"/>
    </w:p>
    <w:p w14:paraId="1ACB9891" w14:textId="5B0457B2" w:rsidR="00341F22" w:rsidRPr="00341F22" w:rsidRDefault="00341F22" w:rsidP="00146556">
      <w:pPr>
        <w:spacing w:line="360" w:lineRule="auto"/>
        <w:rPr>
          <w:rFonts w:ascii="Arial" w:hAnsi="Arial" w:cs="Arial"/>
          <w:sz w:val="22"/>
          <w:szCs w:val="22"/>
        </w:rPr>
      </w:pPr>
      <w:r>
        <w:rPr>
          <w:rFonts w:ascii="Arial" w:hAnsi="Arial" w:cs="Arial"/>
          <w:sz w:val="22"/>
          <w:szCs w:val="22"/>
        </w:rPr>
        <w:t xml:space="preserve">          </w:t>
      </w:r>
      <w:r w:rsidRPr="00341F22">
        <w:rPr>
          <w:rFonts w:ascii="Arial" w:hAnsi="Arial" w:cs="Arial"/>
          <w:sz w:val="22"/>
          <w:szCs w:val="22"/>
        </w:rPr>
        <w:t>Numerous scholarly articles primarily examine the obstacles that arise from the gender or ethnic characteristics of a leader or their team members. According to Mate</w:t>
      </w:r>
      <w:r>
        <w:rPr>
          <w:rFonts w:ascii="Arial" w:hAnsi="Arial" w:cs="Arial"/>
          <w:sz w:val="22"/>
          <w:szCs w:val="22"/>
        </w:rPr>
        <w:t xml:space="preserve"> </w:t>
      </w:r>
      <w:r>
        <w:rPr>
          <w:rFonts w:ascii="Arial" w:hAnsi="Arial" w:cs="Arial"/>
          <w:i/>
          <w:iCs/>
          <w:sz w:val="22"/>
          <w:szCs w:val="22"/>
        </w:rPr>
        <w:t>et al.,</w:t>
      </w:r>
      <w:r w:rsidRPr="00341F22">
        <w:rPr>
          <w:rFonts w:ascii="Arial" w:hAnsi="Arial" w:cs="Arial"/>
          <w:sz w:val="22"/>
          <w:szCs w:val="22"/>
        </w:rPr>
        <w:t xml:space="preserve"> (2019, p. 857), the primary obstacle to women's leadership is the challenge of balancing work and personal life, along with the predominance of males in executive management positions. </w:t>
      </w:r>
      <w:r w:rsidR="00146556">
        <w:rPr>
          <w:rFonts w:ascii="Arial" w:hAnsi="Arial" w:cs="Arial"/>
          <w:sz w:val="22"/>
          <w:szCs w:val="22"/>
        </w:rPr>
        <w:t>T</w:t>
      </w:r>
      <w:r w:rsidRPr="00341F22">
        <w:rPr>
          <w:rFonts w:ascii="Arial" w:hAnsi="Arial" w:cs="Arial"/>
          <w:sz w:val="22"/>
          <w:szCs w:val="22"/>
        </w:rPr>
        <w:t>heir research conducted in Australia and Vietnam, argue</w:t>
      </w:r>
      <w:r w:rsidR="00146556">
        <w:rPr>
          <w:rFonts w:ascii="Arial" w:hAnsi="Arial" w:cs="Arial"/>
          <w:sz w:val="22"/>
          <w:szCs w:val="22"/>
        </w:rPr>
        <w:t xml:space="preserve">s </w:t>
      </w:r>
      <w:r w:rsidRPr="00341F22">
        <w:rPr>
          <w:rFonts w:ascii="Arial" w:hAnsi="Arial" w:cs="Arial"/>
          <w:sz w:val="22"/>
          <w:szCs w:val="22"/>
        </w:rPr>
        <w:t xml:space="preserve">that organisational culture poses limitations on the ability of women to attain success in leadership positions within the workplace. According to Coleman (2019, p. 233), male networking poses a </w:t>
      </w:r>
      <w:r w:rsidRPr="00341F22">
        <w:rPr>
          <w:rFonts w:ascii="Arial" w:hAnsi="Arial" w:cs="Arial"/>
          <w:sz w:val="22"/>
          <w:szCs w:val="22"/>
        </w:rPr>
        <w:lastRenderedPageBreak/>
        <w:t xml:space="preserve">significant obstacle for women, as it tends to offer greater support and opportunities for male leaders compared to their female counterparts. It is imperative for organisations to adopt proactive approaches in order to effectively tackle this issue. The implementation of diversity and inclusion initiatives is of utmost importance in order to guarantee equitable opportunity for all employees, irrespective of their gender, to advance into leadership roles. To overcome unconscious biases and </w:t>
      </w:r>
      <w:r w:rsidR="00146556" w:rsidRPr="00341F22">
        <w:rPr>
          <w:rFonts w:ascii="Arial" w:hAnsi="Arial" w:cs="Arial"/>
          <w:sz w:val="22"/>
          <w:szCs w:val="22"/>
        </w:rPr>
        <w:t>prejudices</w:t>
      </w:r>
      <w:r w:rsidR="00146556">
        <w:rPr>
          <w:rFonts w:ascii="Arial" w:hAnsi="Arial" w:cs="Arial"/>
          <w:sz w:val="22"/>
          <w:szCs w:val="22"/>
        </w:rPr>
        <w:t>,</w:t>
      </w:r>
      <w:r w:rsidR="00146556" w:rsidRPr="00341F22">
        <w:rPr>
          <w:rFonts w:ascii="Arial" w:hAnsi="Arial" w:cs="Arial"/>
          <w:sz w:val="22"/>
          <w:szCs w:val="22"/>
        </w:rPr>
        <w:t xml:space="preserve"> leadership</w:t>
      </w:r>
      <w:r w:rsidRPr="00341F22">
        <w:rPr>
          <w:rFonts w:ascii="Arial" w:hAnsi="Arial" w:cs="Arial"/>
          <w:sz w:val="22"/>
          <w:szCs w:val="22"/>
        </w:rPr>
        <w:t xml:space="preserve"> training programmes</w:t>
      </w:r>
      <w:r w:rsidR="00146556">
        <w:rPr>
          <w:rFonts w:ascii="Arial" w:hAnsi="Arial" w:cs="Arial"/>
          <w:sz w:val="22"/>
          <w:szCs w:val="22"/>
        </w:rPr>
        <w:t xml:space="preserve"> </w:t>
      </w:r>
      <w:r w:rsidR="00146556" w:rsidRPr="00341F22">
        <w:rPr>
          <w:rFonts w:ascii="Arial" w:hAnsi="Arial" w:cs="Arial"/>
          <w:sz w:val="22"/>
          <w:szCs w:val="22"/>
        </w:rPr>
        <w:t>should be incorporated</w:t>
      </w:r>
      <w:r w:rsidR="00146556">
        <w:rPr>
          <w:rFonts w:ascii="Arial" w:hAnsi="Arial" w:cs="Arial"/>
          <w:sz w:val="22"/>
          <w:szCs w:val="22"/>
        </w:rPr>
        <w:t xml:space="preserve"> to f</w:t>
      </w:r>
      <w:r w:rsidRPr="00341F22">
        <w:rPr>
          <w:rFonts w:ascii="Arial" w:hAnsi="Arial" w:cs="Arial"/>
          <w:sz w:val="22"/>
          <w:szCs w:val="22"/>
        </w:rPr>
        <w:t>acilitate the ability of both leaders and employees to identify and address these biases</w:t>
      </w:r>
      <w:r w:rsidR="00146556">
        <w:rPr>
          <w:rFonts w:ascii="Arial" w:hAnsi="Arial" w:cs="Arial"/>
          <w:sz w:val="22"/>
          <w:szCs w:val="22"/>
        </w:rPr>
        <w:t>.</w:t>
      </w:r>
      <w:r w:rsidRPr="00341F22">
        <w:rPr>
          <w:rFonts w:ascii="Arial" w:hAnsi="Arial" w:cs="Arial"/>
          <w:sz w:val="22"/>
          <w:szCs w:val="22"/>
        </w:rPr>
        <w:t xml:space="preserve"> </w:t>
      </w:r>
      <w:r w:rsidR="00146556">
        <w:rPr>
          <w:rFonts w:ascii="Arial" w:hAnsi="Arial" w:cs="Arial"/>
          <w:sz w:val="22"/>
          <w:szCs w:val="22"/>
        </w:rPr>
        <w:t>T</w:t>
      </w:r>
      <w:r w:rsidRPr="00341F22">
        <w:rPr>
          <w:rFonts w:ascii="Arial" w:hAnsi="Arial" w:cs="Arial"/>
          <w:sz w:val="22"/>
          <w:szCs w:val="22"/>
        </w:rPr>
        <w:t>hereby fostering an environment where competencies and potential serve as the primary factors influencing growth and advancement.</w:t>
      </w:r>
    </w:p>
    <w:p w14:paraId="0FA8AF4C" w14:textId="6A01E1B4" w:rsidR="00341F22" w:rsidRPr="00341F22" w:rsidRDefault="00146556" w:rsidP="00341F22">
      <w:pPr>
        <w:spacing w:line="360" w:lineRule="auto"/>
        <w:rPr>
          <w:rFonts w:ascii="Arial" w:hAnsi="Arial" w:cs="Arial"/>
          <w:sz w:val="22"/>
          <w:szCs w:val="22"/>
        </w:rPr>
      </w:pPr>
      <w:r>
        <w:rPr>
          <w:rFonts w:ascii="Arial" w:hAnsi="Arial" w:cs="Arial"/>
          <w:sz w:val="22"/>
          <w:szCs w:val="22"/>
        </w:rPr>
        <w:t xml:space="preserve">          </w:t>
      </w:r>
      <w:r w:rsidR="00341F22" w:rsidRPr="00341F22">
        <w:rPr>
          <w:rFonts w:ascii="Arial" w:hAnsi="Arial" w:cs="Arial"/>
          <w:sz w:val="22"/>
          <w:szCs w:val="22"/>
        </w:rPr>
        <w:t xml:space="preserve">Another obstacle is observed in the workplace due to racial disparities. </w:t>
      </w:r>
      <w:r>
        <w:rPr>
          <w:rFonts w:ascii="Arial" w:hAnsi="Arial" w:cs="Arial"/>
          <w:sz w:val="22"/>
          <w:szCs w:val="22"/>
        </w:rPr>
        <w:t xml:space="preserve">The empirical research of </w:t>
      </w:r>
      <w:r w:rsidR="00341F22" w:rsidRPr="00341F22">
        <w:rPr>
          <w:rFonts w:ascii="Arial" w:hAnsi="Arial" w:cs="Arial"/>
          <w:sz w:val="22"/>
          <w:szCs w:val="22"/>
        </w:rPr>
        <w:t xml:space="preserve">Freeman </w:t>
      </w:r>
      <w:r w:rsidR="00341F22" w:rsidRPr="00146556">
        <w:rPr>
          <w:rFonts w:ascii="Arial" w:hAnsi="Arial" w:cs="Arial"/>
          <w:i/>
          <w:iCs/>
          <w:sz w:val="22"/>
          <w:szCs w:val="22"/>
        </w:rPr>
        <w:t>et al</w:t>
      </w:r>
      <w:r w:rsidR="00341F22" w:rsidRPr="00341F22">
        <w:rPr>
          <w:rFonts w:ascii="Arial" w:hAnsi="Arial" w:cs="Arial"/>
          <w:sz w:val="22"/>
          <w:szCs w:val="22"/>
        </w:rPr>
        <w:t>.</w:t>
      </w:r>
      <w:r>
        <w:rPr>
          <w:rFonts w:ascii="Arial" w:hAnsi="Arial" w:cs="Arial"/>
          <w:sz w:val="22"/>
          <w:szCs w:val="22"/>
        </w:rPr>
        <w:t>,</w:t>
      </w:r>
      <w:r w:rsidR="00341F22" w:rsidRPr="00341F22">
        <w:rPr>
          <w:rFonts w:ascii="Arial" w:hAnsi="Arial" w:cs="Arial"/>
          <w:sz w:val="22"/>
          <w:szCs w:val="22"/>
        </w:rPr>
        <w:t xml:space="preserve"> (2019, p. 361), suggests that racial minorities in the United States experience lower rates of advancement to senior positions inside institutions when compared to their white counterparts. Simultaneously, excluding the influence of racism, it presents a complex task to analyse the factors contributing to these statistical patterns. It has been determined that university administration communities with lower levels of diversity offer diminished possibilities for individuals of colour to access scholarships, mentorships, and other programmes aimed at facilitating their advancement into leadership roles. </w:t>
      </w:r>
    </w:p>
    <w:p w14:paraId="5559A810" w14:textId="53A487FD" w:rsidR="00341F22" w:rsidRPr="00341F22" w:rsidRDefault="00146556" w:rsidP="00341F22">
      <w:pPr>
        <w:spacing w:line="360" w:lineRule="auto"/>
        <w:rPr>
          <w:rFonts w:ascii="Arial" w:hAnsi="Arial" w:cs="Arial"/>
          <w:sz w:val="22"/>
          <w:szCs w:val="22"/>
        </w:rPr>
      </w:pPr>
      <w:r>
        <w:rPr>
          <w:rFonts w:ascii="Arial" w:hAnsi="Arial" w:cs="Arial"/>
          <w:sz w:val="22"/>
          <w:szCs w:val="22"/>
        </w:rPr>
        <w:t xml:space="preserve">          </w:t>
      </w:r>
      <w:r w:rsidR="00341F22" w:rsidRPr="00341F22">
        <w:rPr>
          <w:rFonts w:ascii="Arial" w:hAnsi="Arial" w:cs="Arial"/>
          <w:sz w:val="22"/>
          <w:szCs w:val="22"/>
        </w:rPr>
        <w:t xml:space="preserve">Various professions face unique hurdles that hinder good leadership and communication. According to Rothwell </w:t>
      </w:r>
      <w:r w:rsidR="00341F22" w:rsidRPr="00146556">
        <w:rPr>
          <w:rFonts w:ascii="Arial" w:hAnsi="Arial" w:cs="Arial"/>
          <w:i/>
          <w:iCs/>
          <w:sz w:val="22"/>
          <w:szCs w:val="22"/>
        </w:rPr>
        <w:t>et al.</w:t>
      </w:r>
      <w:r>
        <w:rPr>
          <w:rFonts w:ascii="Arial" w:hAnsi="Arial" w:cs="Arial"/>
          <w:i/>
          <w:iCs/>
          <w:sz w:val="22"/>
          <w:szCs w:val="22"/>
        </w:rPr>
        <w:t>,</w:t>
      </w:r>
      <w:r w:rsidR="00341F22" w:rsidRPr="00341F22">
        <w:rPr>
          <w:rFonts w:ascii="Arial" w:hAnsi="Arial" w:cs="Arial"/>
          <w:sz w:val="22"/>
          <w:szCs w:val="22"/>
        </w:rPr>
        <w:t xml:space="preserve"> (2021, p. 1), the primary obstacles to effective leadership are identified as a deficient comprehension of the fundamental role of leadership and insufficient organisational support. In addition to leadership, the implementation of interventions and new plans may encounter obstacles for senior members of teams. Quirk </w:t>
      </w:r>
      <w:r w:rsidR="00341F22" w:rsidRPr="00146556">
        <w:rPr>
          <w:rFonts w:ascii="Arial" w:hAnsi="Arial" w:cs="Arial"/>
          <w:i/>
          <w:iCs/>
          <w:sz w:val="22"/>
          <w:szCs w:val="22"/>
        </w:rPr>
        <w:t>et</w:t>
      </w:r>
      <w:r w:rsidR="00341F22" w:rsidRPr="00341F22">
        <w:rPr>
          <w:rFonts w:ascii="Arial" w:hAnsi="Arial" w:cs="Arial"/>
          <w:sz w:val="22"/>
          <w:szCs w:val="22"/>
        </w:rPr>
        <w:t xml:space="preserve"> </w:t>
      </w:r>
      <w:r w:rsidR="00341F22" w:rsidRPr="00146556">
        <w:rPr>
          <w:rFonts w:ascii="Arial" w:hAnsi="Arial" w:cs="Arial"/>
          <w:i/>
          <w:iCs/>
          <w:sz w:val="22"/>
          <w:szCs w:val="22"/>
        </w:rPr>
        <w:t>al</w:t>
      </w:r>
      <w:r w:rsidR="00341F22" w:rsidRPr="00341F22">
        <w:rPr>
          <w:rFonts w:ascii="Arial" w:hAnsi="Arial" w:cs="Arial"/>
          <w:sz w:val="22"/>
          <w:szCs w:val="22"/>
        </w:rPr>
        <w:t>.</w:t>
      </w:r>
      <w:r>
        <w:rPr>
          <w:rFonts w:ascii="Arial" w:hAnsi="Arial" w:cs="Arial"/>
          <w:sz w:val="22"/>
          <w:szCs w:val="22"/>
        </w:rPr>
        <w:t>,</w:t>
      </w:r>
      <w:r w:rsidR="00341F22" w:rsidRPr="00341F22">
        <w:rPr>
          <w:rFonts w:ascii="Arial" w:hAnsi="Arial" w:cs="Arial"/>
          <w:sz w:val="22"/>
          <w:szCs w:val="22"/>
        </w:rPr>
        <w:t xml:space="preserve"> (2018, p. 1) highlight that within the healthcare domain, the introduction of an intervention aimed at enhancing employee well-being encounters challenges such as a demanding work environment, inadequate financial incentives, and a general resistance to allocate cash. These challenges can be approached in a similar manner by effectively resolving them and, notably, by providing healthcare personnel with incentives to embrace innovations and reforms. </w:t>
      </w:r>
    </w:p>
    <w:p w14:paraId="6B914327" w14:textId="4F257709" w:rsidR="00341F22" w:rsidRPr="00341F22" w:rsidRDefault="00146556" w:rsidP="00341F22">
      <w:pPr>
        <w:spacing w:line="360" w:lineRule="auto"/>
        <w:rPr>
          <w:rFonts w:ascii="Arial" w:hAnsi="Arial" w:cs="Arial"/>
          <w:sz w:val="22"/>
          <w:szCs w:val="22"/>
        </w:rPr>
      </w:pPr>
      <w:r>
        <w:rPr>
          <w:rFonts w:ascii="Arial" w:hAnsi="Arial" w:cs="Arial"/>
          <w:sz w:val="22"/>
          <w:szCs w:val="22"/>
        </w:rPr>
        <w:t xml:space="preserve">          </w:t>
      </w:r>
      <w:r w:rsidR="00341F22" w:rsidRPr="00341F22">
        <w:rPr>
          <w:rFonts w:ascii="Arial" w:hAnsi="Arial" w:cs="Arial"/>
          <w:sz w:val="22"/>
          <w:szCs w:val="22"/>
        </w:rPr>
        <w:t xml:space="preserve">One of the less apparent applications of the proposed solutions involves the inclusion of educational programmes for leaders within academic institutions, such as schools and universities. The consideration of leadership development from an early stage is of utmost importance. According to Douglass (2019), the provision of additional resources, such as leadership recruiting and professional development, is crucial in the field of early childhood education and care. These resources play a significant role in enabling individuals to explore various employment prospects within this </w:t>
      </w:r>
      <w:proofErr w:type="gramStart"/>
      <w:r w:rsidR="00341F22" w:rsidRPr="00341F22">
        <w:rPr>
          <w:rFonts w:ascii="Arial" w:hAnsi="Arial" w:cs="Arial"/>
          <w:sz w:val="22"/>
          <w:szCs w:val="22"/>
        </w:rPr>
        <w:t>sector</w:t>
      </w:r>
      <w:r>
        <w:rPr>
          <w:rFonts w:ascii="Arial" w:hAnsi="Arial" w:cs="Arial"/>
          <w:sz w:val="22"/>
          <w:szCs w:val="22"/>
        </w:rPr>
        <w:t>, and</w:t>
      </w:r>
      <w:proofErr w:type="gramEnd"/>
      <w:r>
        <w:rPr>
          <w:rFonts w:ascii="Arial" w:hAnsi="Arial" w:cs="Arial"/>
          <w:sz w:val="22"/>
          <w:szCs w:val="22"/>
        </w:rPr>
        <w:t xml:space="preserve"> enables </w:t>
      </w:r>
      <w:r w:rsidR="00341F22" w:rsidRPr="00341F22">
        <w:rPr>
          <w:rFonts w:ascii="Arial" w:hAnsi="Arial" w:cs="Arial"/>
          <w:sz w:val="22"/>
          <w:szCs w:val="22"/>
        </w:rPr>
        <w:t xml:space="preserve">he development of future leaders. </w:t>
      </w:r>
    </w:p>
    <w:p w14:paraId="4FF7FCE0" w14:textId="77777777" w:rsidR="00341F22" w:rsidRDefault="00341F22" w:rsidP="007C6562"/>
    <w:p w14:paraId="3AE474EF" w14:textId="77777777" w:rsidR="00083636" w:rsidRDefault="00083636" w:rsidP="007C6562"/>
    <w:p w14:paraId="3470FCBF" w14:textId="686812E7" w:rsidR="003D18D7" w:rsidRPr="00DE6594" w:rsidRDefault="00083636" w:rsidP="00DE6594">
      <w:pPr>
        <w:pStyle w:val="Heading2"/>
        <w:spacing w:line="360" w:lineRule="auto"/>
        <w:rPr>
          <w:color w:val="000000" w:themeColor="text1"/>
        </w:rPr>
      </w:pPr>
      <w:bookmarkStart w:id="5" w:name="_Toc143904342"/>
      <w:r w:rsidRPr="00DE6594">
        <w:rPr>
          <w:color w:val="000000" w:themeColor="text1"/>
        </w:rPr>
        <w:t>Ethical Leadership</w:t>
      </w:r>
      <w:bookmarkEnd w:id="5"/>
    </w:p>
    <w:p w14:paraId="25C914BE" w14:textId="42B18670" w:rsidR="00DE6594" w:rsidRPr="00DE6594" w:rsidRDefault="00DE6594" w:rsidP="00DE6594">
      <w:pPr>
        <w:spacing w:line="360" w:lineRule="auto"/>
        <w:rPr>
          <w:rFonts w:ascii="Arial" w:hAnsi="Arial" w:cs="Arial"/>
          <w:sz w:val="22"/>
          <w:szCs w:val="22"/>
        </w:rPr>
      </w:pPr>
      <w:r>
        <w:rPr>
          <w:rFonts w:ascii="Arial" w:hAnsi="Arial" w:cs="Arial"/>
          <w:sz w:val="22"/>
          <w:szCs w:val="22"/>
        </w:rPr>
        <w:t xml:space="preserve">          </w:t>
      </w:r>
      <w:r w:rsidRPr="00DE6594">
        <w:rPr>
          <w:rFonts w:ascii="Arial" w:hAnsi="Arial" w:cs="Arial"/>
          <w:sz w:val="22"/>
          <w:szCs w:val="22"/>
        </w:rPr>
        <w:t xml:space="preserve">Ethical leadership is characterised by the incorporation of moral ideals, honesty, and justice into the process of decision-making. Leaders that possess integrity, respect, and empathy exemplify these qualities. The organisation prioritises long-term goals, accountability, and transparent communication. The establishment of a positive organisational culture is achieved by the adherence to ethical principles and the cultivation of inspiration among staff members to uphold these principles. This approach facilitates the development of trust among all parties involved, enhances the overall motivation of employees, and guarantees sustained achievements in the future. According to </w:t>
      </w:r>
      <w:proofErr w:type="spellStart"/>
      <w:r w:rsidRPr="00DE6594">
        <w:rPr>
          <w:rFonts w:ascii="Arial" w:hAnsi="Arial" w:cs="Arial"/>
          <w:sz w:val="22"/>
          <w:szCs w:val="22"/>
        </w:rPr>
        <w:t>Saha</w:t>
      </w:r>
      <w:proofErr w:type="spellEnd"/>
      <w:r w:rsidRPr="00DE6594">
        <w:rPr>
          <w:rFonts w:ascii="Arial" w:hAnsi="Arial" w:cs="Arial"/>
          <w:sz w:val="22"/>
          <w:szCs w:val="22"/>
        </w:rPr>
        <w:t xml:space="preserve"> </w:t>
      </w:r>
      <w:r w:rsidRPr="00DE6594">
        <w:rPr>
          <w:rFonts w:ascii="Arial" w:hAnsi="Arial" w:cs="Arial"/>
          <w:i/>
          <w:iCs/>
          <w:sz w:val="22"/>
          <w:szCs w:val="22"/>
        </w:rPr>
        <w:t>et al</w:t>
      </w:r>
      <w:r w:rsidRPr="00DE6594">
        <w:rPr>
          <w:rFonts w:ascii="Arial" w:hAnsi="Arial" w:cs="Arial"/>
          <w:sz w:val="22"/>
          <w:szCs w:val="22"/>
        </w:rPr>
        <w:t>.</w:t>
      </w:r>
      <w:r>
        <w:rPr>
          <w:rFonts w:ascii="Arial" w:hAnsi="Arial" w:cs="Arial"/>
          <w:sz w:val="22"/>
          <w:szCs w:val="22"/>
        </w:rPr>
        <w:t xml:space="preserve">, </w:t>
      </w:r>
      <w:r w:rsidRPr="00DE6594">
        <w:rPr>
          <w:rFonts w:ascii="Arial" w:hAnsi="Arial" w:cs="Arial"/>
          <w:sz w:val="22"/>
          <w:szCs w:val="22"/>
        </w:rPr>
        <w:t xml:space="preserve">(2019, p. 1), there has been an increasing recognition of the significance of ethics in the realm of organisational effectiveness. Moreover, corporate personnel have begun to place greater emphasis on the ethical climate within an organisation. </w:t>
      </w:r>
    </w:p>
    <w:p w14:paraId="2E2D7226" w14:textId="6FE597EA" w:rsidR="00DE6594" w:rsidRPr="00DE6594" w:rsidRDefault="00DE6594" w:rsidP="00DE6594">
      <w:pPr>
        <w:spacing w:line="360" w:lineRule="auto"/>
        <w:rPr>
          <w:rFonts w:ascii="Arial" w:hAnsi="Arial" w:cs="Arial"/>
          <w:sz w:val="22"/>
          <w:szCs w:val="22"/>
        </w:rPr>
      </w:pPr>
      <w:r>
        <w:rPr>
          <w:rFonts w:ascii="Arial" w:hAnsi="Arial" w:cs="Arial"/>
          <w:sz w:val="22"/>
          <w:szCs w:val="22"/>
        </w:rPr>
        <w:t xml:space="preserve">          </w:t>
      </w:r>
      <w:r w:rsidRPr="00DE6594">
        <w:rPr>
          <w:rFonts w:ascii="Arial" w:hAnsi="Arial" w:cs="Arial"/>
          <w:sz w:val="22"/>
          <w:szCs w:val="22"/>
        </w:rPr>
        <w:t xml:space="preserve">The topic of ethical leadership has gained prominence in contemporary academic discourse. According to Ko </w:t>
      </w:r>
      <w:r w:rsidRPr="00DE6594">
        <w:rPr>
          <w:rFonts w:ascii="Arial" w:hAnsi="Arial" w:cs="Arial"/>
          <w:i/>
          <w:iCs/>
          <w:sz w:val="22"/>
          <w:szCs w:val="22"/>
        </w:rPr>
        <w:t>et al.</w:t>
      </w:r>
      <w:r>
        <w:rPr>
          <w:rFonts w:ascii="Arial" w:hAnsi="Arial" w:cs="Arial"/>
          <w:i/>
          <w:iCs/>
          <w:sz w:val="22"/>
          <w:szCs w:val="22"/>
        </w:rPr>
        <w:t>,</w:t>
      </w:r>
      <w:r w:rsidRPr="00DE6594">
        <w:rPr>
          <w:rFonts w:ascii="Arial" w:hAnsi="Arial" w:cs="Arial"/>
          <w:sz w:val="22"/>
          <w:szCs w:val="22"/>
        </w:rPr>
        <w:t xml:space="preserve"> (2018, p. 105), the emergence of this particular leadership style has been observed in recent studies, prompted by the media's discussion of various immoral behaviours exhibited by leaders. As previously said, leadership may be classified into various categories. While democratic, authoritarian, and laissez-faire leadership styles have been traditionally recognised, contemporary perspectives include concepts such as transformational or ethical leadership. </w:t>
      </w:r>
    </w:p>
    <w:p w14:paraId="2080ED54" w14:textId="7A97150C" w:rsidR="00DE6594" w:rsidRPr="00DE6594" w:rsidRDefault="00DE6594" w:rsidP="00DE6594">
      <w:pPr>
        <w:spacing w:line="360" w:lineRule="auto"/>
        <w:rPr>
          <w:rFonts w:ascii="Arial" w:hAnsi="Arial" w:cs="Arial"/>
          <w:sz w:val="22"/>
          <w:szCs w:val="22"/>
        </w:rPr>
      </w:pPr>
      <w:r>
        <w:rPr>
          <w:rFonts w:ascii="Arial" w:hAnsi="Arial" w:cs="Arial"/>
          <w:sz w:val="22"/>
          <w:szCs w:val="22"/>
        </w:rPr>
        <w:t xml:space="preserve">          </w:t>
      </w:r>
      <w:r w:rsidRPr="00DE6594">
        <w:rPr>
          <w:rFonts w:ascii="Arial" w:hAnsi="Arial" w:cs="Arial"/>
          <w:sz w:val="22"/>
          <w:szCs w:val="22"/>
        </w:rPr>
        <w:t xml:space="preserve">Ethical leadership, rooted in longstanding philosophical concepts, has garnered heightened significance in recent times as a result of several contextual factors. Numerous instances of corporate scandals provide as poignant illustrations of the repercussions stemming from unethical conduct. Furthermore, it is associated with enhanced transparency in social media platforms, which remains unaffected by the influence of major media stockholders. Due to the relatively reduced level of control exerted on news outlets on social media platforms, there exists the potential for facilitating in-depth discourse pertaining to the unethical conduct exhibited by leaders within various contexts, encompassing both small-scale teams and large-scale corporate entities. Ethical leadership is a longstanding phenomenon that has been observed throughout the history of human relationships with leaders. However, the contemporary notion is primarily associated with workplace and corporate culture, as opposed to fundamental human connections. The concept of ethical leadership has evolved into a broad framework that encompasses several principles that may not always align harmoniously. </w:t>
      </w:r>
    </w:p>
    <w:p w14:paraId="0D1D7AF9" w14:textId="47938913" w:rsidR="00DE6594" w:rsidRDefault="00DE6594" w:rsidP="008F6859">
      <w:pPr>
        <w:spacing w:line="360" w:lineRule="auto"/>
        <w:rPr>
          <w:rFonts w:ascii="Arial" w:hAnsi="Arial" w:cs="Arial"/>
          <w:sz w:val="22"/>
          <w:szCs w:val="22"/>
        </w:rPr>
      </w:pPr>
      <w:r>
        <w:rPr>
          <w:rFonts w:ascii="Arial" w:hAnsi="Arial" w:cs="Arial"/>
          <w:sz w:val="22"/>
          <w:szCs w:val="22"/>
        </w:rPr>
        <w:t xml:space="preserve">          </w:t>
      </w:r>
      <w:r w:rsidRPr="00DE6594">
        <w:rPr>
          <w:rFonts w:ascii="Arial" w:hAnsi="Arial" w:cs="Arial"/>
          <w:sz w:val="22"/>
          <w:szCs w:val="22"/>
        </w:rPr>
        <w:t xml:space="preserve">Ethical leaders demonstrate their ethicality primarily by their capacity to make ethically sound decisions, address or avoid unethical conduct, and cultivate a more inclusive </w:t>
      </w:r>
      <w:r w:rsidRPr="00DE6594">
        <w:rPr>
          <w:rFonts w:ascii="Arial" w:hAnsi="Arial" w:cs="Arial"/>
          <w:sz w:val="22"/>
          <w:szCs w:val="22"/>
        </w:rPr>
        <w:lastRenderedPageBreak/>
        <w:t xml:space="preserve">environment within the workplace community. According to De </w:t>
      </w:r>
      <w:proofErr w:type="spellStart"/>
      <w:r w:rsidRPr="00DE6594">
        <w:rPr>
          <w:rFonts w:ascii="Arial" w:hAnsi="Arial" w:cs="Arial"/>
          <w:sz w:val="22"/>
          <w:szCs w:val="22"/>
        </w:rPr>
        <w:t>Roeck</w:t>
      </w:r>
      <w:proofErr w:type="spellEnd"/>
      <w:r w:rsidRPr="00DE6594">
        <w:rPr>
          <w:rFonts w:ascii="Arial" w:hAnsi="Arial" w:cs="Arial"/>
          <w:sz w:val="22"/>
          <w:szCs w:val="22"/>
        </w:rPr>
        <w:t xml:space="preserve"> and Farooq (2018), the establishment of organisational identity plays a crucial role in fostering ethical conduct among employees under the guidance of effective leadership (p. 923). In addition to examining job engagement, ethical leadership is also explored through alternative perspectives to assess its benefits. According to </w:t>
      </w:r>
      <w:proofErr w:type="spellStart"/>
      <w:r w:rsidRPr="00DE6594">
        <w:rPr>
          <w:rFonts w:ascii="Arial" w:hAnsi="Arial" w:cs="Arial"/>
          <w:sz w:val="22"/>
          <w:szCs w:val="22"/>
        </w:rPr>
        <w:t>Bavik</w:t>
      </w:r>
      <w:proofErr w:type="spellEnd"/>
      <w:r w:rsidRPr="00DE6594">
        <w:rPr>
          <w:rFonts w:ascii="Arial" w:hAnsi="Arial" w:cs="Arial"/>
          <w:sz w:val="22"/>
          <w:szCs w:val="22"/>
        </w:rPr>
        <w:t xml:space="preserve"> </w:t>
      </w:r>
      <w:r w:rsidRPr="00DE6594">
        <w:rPr>
          <w:rFonts w:ascii="Arial" w:hAnsi="Arial" w:cs="Arial"/>
          <w:i/>
          <w:iCs/>
          <w:sz w:val="22"/>
          <w:szCs w:val="22"/>
        </w:rPr>
        <w:t>et al</w:t>
      </w:r>
      <w:r w:rsidRPr="00DE6594">
        <w:rPr>
          <w:rFonts w:ascii="Arial" w:hAnsi="Arial" w:cs="Arial"/>
          <w:sz w:val="22"/>
          <w:szCs w:val="22"/>
        </w:rPr>
        <w:t>.</w:t>
      </w:r>
      <w:r>
        <w:rPr>
          <w:rFonts w:ascii="Arial" w:hAnsi="Arial" w:cs="Arial"/>
          <w:sz w:val="22"/>
          <w:szCs w:val="22"/>
        </w:rPr>
        <w:t>,</w:t>
      </w:r>
      <w:r w:rsidRPr="00DE6594">
        <w:rPr>
          <w:rFonts w:ascii="Arial" w:hAnsi="Arial" w:cs="Arial"/>
          <w:sz w:val="22"/>
          <w:szCs w:val="22"/>
        </w:rPr>
        <w:t xml:space="preserve"> (2018, p. 322), employees' experiences indicate that information sharing behaviour is a crucial aspect of ethical leadership. In general, the propensity to share information is mostly associated with mentorship encounters, however it can also be extended to leadership within organisational contexts. </w:t>
      </w:r>
    </w:p>
    <w:p w14:paraId="735D10F6" w14:textId="41B1F3A3" w:rsidR="00DE6594" w:rsidRPr="00DE6594" w:rsidRDefault="00DE6594" w:rsidP="008F6859">
      <w:pPr>
        <w:pStyle w:val="Heading1"/>
        <w:spacing w:line="360" w:lineRule="auto"/>
        <w:jc w:val="center"/>
        <w:rPr>
          <w:caps/>
          <w:color w:val="000000" w:themeColor="text1"/>
        </w:rPr>
      </w:pPr>
      <w:bookmarkStart w:id="6" w:name="_Toc143904343"/>
      <w:r w:rsidRPr="00DE6594">
        <w:rPr>
          <w:color w:val="000000" w:themeColor="text1"/>
        </w:rPr>
        <w:t>Task 2: Reflective Essay on Emergent Leadership Skills Module</w:t>
      </w:r>
      <w:bookmarkEnd w:id="6"/>
    </w:p>
    <w:p w14:paraId="556734AF" w14:textId="5B070A14" w:rsidR="00DE6594" w:rsidRPr="0024145D" w:rsidRDefault="008F6859" w:rsidP="008F6859">
      <w:pPr>
        <w:spacing w:line="360" w:lineRule="auto"/>
        <w:rPr>
          <w:rFonts w:ascii="Arial" w:hAnsi="Arial" w:cs="Arial"/>
          <w:sz w:val="22"/>
          <w:szCs w:val="22"/>
        </w:rPr>
      </w:pPr>
      <w:r>
        <w:rPr>
          <w:rFonts w:ascii="Arial" w:hAnsi="Arial" w:cs="Arial"/>
          <w:sz w:val="22"/>
          <w:szCs w:val="22"/>
        </w:rPr>
        <w:t xml:space="preserve">          T</w:t>
      </w:r>
      <w:r w:rsidR="00661528" w:rsidRPr="0024145D">
        <w:rPr>
          <w:rFonts w:ascii="Arial" w:hAnsi="Arial" w:cs="Arial"/>
          <w:sz w:val="22"/>
          <w:szCs w:val="22"/>
        </w:rPr>
        <w:t>his part of the portfolio</w:t>
      </w:r>
      <w:r>
        <w:rPr>
          <w:rFonts w:ascii="Arial" w:hAnsi="Arial" w:cs="Arial"/>
          <w:sz w:val="22"/>
          <w:szCs w:val="22"/>
        </w:rPr>
        <w:t xml:space="preserve"> is a reflection on the Emergent Leadership Skill Module</w:t>
      </w:r>
      <w:r w:rsidR="009765D3">
        <w:rPr>
          <w:rFonts w:ascii="Arial" w:hAnsi="Arial" w:cs="Arial"/>
          <w:sz w:val="22"/>
          <w:szCs w:val="22"/>
        </w:rPr>
        <w:t>. To start this reflective part,</w:t>
      </w:r>
      <w:r w:rsidR="00661528" w:rsidRPr="0024145D">
        <w:rPr>
          <w:rFonts w:ascii="Arial" w:hAnsi="Arial" w:cs="Arial"/>
          <w:sz w:val="22"/>
          <w:szCs w:val="22"/>
        </w:rPr>
        <w:t xml:space="preserve"> mentioning the score results taken from the </w:t>
      </w:r>
      <w:r w:rsidR="00363A0D" w:rsidRPr="0024145D">
        <w:rPr>
          <w:rFonts w:ascii="Arial" w:hAnsi="Arial" w:cs="Arial"/>
          <w:sz w:val="22"/>
          <w:szCs w:val="22"/>
        </w:rPr>
        <w:t xml:space="preserve">conceptualising leadership </w:t>
      </w:r>
      <w:r w:rsidR="00661528" w:rsidRPr="0024145D">
        <w:rPr>
          <w:rFonts w:ascii="Arial" w:hAnsi="Arial" w:cs="Arial"/>
          <w:sz w:val="22"/>
          <w:szCs w:val="22"/>
        </w:rPr>
        <w:t>questionnaire</w:t>
      </w:r>
      <w:r w:rsidR="009765D3">
        <w:rPr>
          <w:rFonts w:ascii="Arial" w:hAnsi="Arial" w:cs="Arial"/>
          <w:sz w:val="22"/>
          <w:szCs w:val="22"/>
        </w:rPr>
        <w:t xml:space="preserve"> is essential as it will highlight my personal approach as a leader. </w:t>
      </w:r>
      <w:r w:rsidR="00661528" w:rsidRPr="0024145D">
        <w:rPr>
          <w:rFonts w:ascii="Arial" w:hAnsi="Arial" w:cs="Arial"/>
          <w:sz w:val="22"/>
          <w:szCs w:val="22"/>
        </w:rPr>
        <w:t>They were as follow - trait emphasis</w:t>
      </w:r>
      <w:r w:rsidR="009765D3">
        <w:rPr>
          <w:rFonts w:ascii="Arial" w:hAnsi="Arial" w:cs="Arial"/>
          <w:sz w:val="22"/>
          <w:szCs w:val="22"/>
        </w:rPr>
        <w:t>-</w:t>
      </w:r>
      <w:r w:rsidR="00661528" w:rsidRPr="0024145D">
        <w:rPr>
          <w:rFonts w:ascii="Arial" w:hAnsi="Arial" w:cs="Arial"/>
          <w:sz w:val="22"/>
          <w:szCs w:val="22"/>
        </w:rPr>
        <w:t>16, ability emphasis</w:t>
      </w:r>
      <w:r w:rsidR="009765D3">
        <w:rPr>
          <w:rFonts w:ascii="Arial" w:hAnsi="Arial" w:cs="Arial"/>
          <w:sz w:val="22"/>
          <w:szCs w:val="22"/>
        </w:rPr>
        <w:t>-</w:t>
      </w:r>
      <w:r w:rsidR="00661528" w:rsidRPr="0024145D">
        <w:rPr>
          <w:rFonts w:ascii="Arial" w:hAnsi="Arial" w:cs="Arial"/>
          <w:sz w:val="22"/>
          <w:szCs w:val="22"/>
        </w:rPr>
        <w:t>16, skill emphasis</w:t>
      </w:r>
      <w:r w:rsidR="009765D3">
        <w:rPr>
          <w:rFonts w:ascii="Arial" w:hAnsi="Arial" w:cs="Arial"/>
          <w:sz w:val="22"/>
          <w:szCs w:val="22"/>
        </w:rPr>
        <w:t>-</w:t>
      </w:r>
      <w:r w:rsidR="00661528" w:rsidRPr="0024145D">
        <w:rPr>
          <w:rFonts w:ascii="Arial" w:hAnsi="Arial" w:cs="Arial"/>
          <w:sz w:val="22"/>
          <w:szCs w:val="22"/>
        </w:rPr>
        <w:t>20, behaviour emphasis</w:t>
      </w:r>
      <w:r w:rsidR="009765D3">
        <w:rPr>
          <w:rFonts w:ascii="Arial" w:hAnsi="Arial" w:cs="Arial"/>
          <w:sz w:val="22"/>
          <w:szCs w:val="22"/>
        </w:rPr>
        <w:t>-</w:t>
      </w:r>
      <w:r w:rsidR="00661528" w:rsidRPr="0024145D">
        <w:rPr>
          <w:rFonts w:ascii="Arial" w:hAnsi="Arial" w:cs="Arial"/>
          <w:sz w:val="22"/>
          <w:szCs w:val="22"/>
        </w:rPr>
        <w:t>18, relationship emphasis</w:t>
      </w:r>
      <w:r w:rsidR="009765D3">
        <w:rPr>
          <w:rFonts w:ascii="Arial" w:hAnsi="Arial" w:cs="Arial"/>
          <w:sz w:val="22"/>
          <w:szCs w:val="22"/>
        </w:rPr>
        <w:t>-</w:t>
      </w:r>
      <w:r w:rsidR="00661528" w:rsidRPr="0024145D">
        <w:rPr>
          <w:rFonts w:ascii="Arial" w:hAnsi="Arial" w:cs="Arial"/>
          <w:sz w:val="22"/>
          <w:szCs w:val="22"/>
        </w:rPr>
        <w:t>20, process emphasis</w:t>
      </w:r>
      <w:r w:rsidR="009765D3">
        <w:rPr>
          <w:rFonts w:ascii="Arial" w:hAnsi="Arial" w:cs="Arial"/>
          <w:sz w:val="22"/>
          <w:szCs w:val="22"/>
        </w:rPr>
        <w:t>-</w:t>
      </w:r>
      <w:r w:rsidR="00661528" w:rsidRPr="0024145D">
        <w:rPr>
          <w:rFonts w:ascii="Arial" w:hAnsi="Arial" w:cs="Arial"/>
          <w:sz w:val="22"/>
          <w:szCs w:val="22"/>
        </w:rPr>
        <w:t>18</w:t>
      </w:r>
      <w:r>
        <w:rPr>
          <w:rFonts w:ascii="Arial" w:hAnsi="Arial" w:cs="Arial"/>
          <w:sz w:val="22"/>
          <w:szCs w:val="22"/>
        </w:rPr>
        <w:t xml:space="preserve"> (the </w:t>
      </w:r>
      <w:r w:rsidR="009765D3">
        <w:rPr>
          <w:rFonts w:ascii="Arial" w:hAnsi="Arial" w:cs="Arial"/>
          <w:sz w:val="22"/>
          <w:szCs w:val="22"/>
        </w:rPr>
        <w:t xml:space="preserve">complete </w:t>
      </w:r>
      <w:r>
        <w:rPr>
          <w:rFonts w:ascii="Arial" w:hAnsi="Arial" w:cs="Arial"/>
          <w:sz w:val="22"/>
          <w:szCs w:val="22"/>
        </w:rPr>
        <w:t xml:space="preserve">questioner </w:t>
      </w:r>
      <w:r w:rsidR="009765D3">
        <w:rPr>
          <w:rFonts w:ascii="Arial" w:hAnsi="Arial" w:cs="Arial"/>
          <w:sz w:val="22"/>
          <w:szCs w:val="22"/>
        </w:rPr>
        <w:t>is in the</w:t>
      </w:r>
      <w:r>
        <w:rPr>
          <w:rFonts w:ascii="Arial" w:hAnsi="Arial" w:cs="Arial"/>
          <w:sz w:val="22"/>
          <w:szCs w:val="22"/>
        </w:rPr>
        <w:t xml:space="preserve"> appendix). </w:t>
      </w:r>
      <w:r w:rsidR="00661528" w:rsidRPr="0024145D">
        <w:rPr>
          <w:rFonts w:ascii="Arial" w:hAnsi="Arial" w:cs="Arial"/>
          <w:sz w:val="22"/>
          <w:szCs w:val="22"/>
        </w:rPr>
        <w:t>The highest scores were relationship and skill emphasis. It reflects that as a leader</w:t>
      </w:r>
      <w:r w:rsidR="009765D3">
        <w:rPr>
          <w:rFonts w:ascii="Arial" w:hAnsi="Arial" w:cs="Arial"/>
          <w:sz w:val="22"/>
          <w:szCs w:val="22"/>
        </w:rPr>
        <w:t xml:space="preserve"> I</w:t>
      </w:r>
      <w:r w:rsidR="00661528" w:rsidRPr="0024145D">
        <w:rPr>
          <w:rFonts w:ascii="Arial" w:hAnsi="Arial" w:cs="Arial"/>
          <w:sz w:val="22"/>
          <w:szCs w:val="22"/>
        </w:rPr>
        <w:t xml:space="preserve"> put greater attention to skills and interactions with </w:t>
      </w:r>
      <w:r w:rsidR="00363A0D" w:rsidRPr="0024145D">
        <w:rPr>
          <w:rFonts w:ascii="Arial" w:hAnsi="Arial" w:cs="Arial"/>
          <w:sz w:val="22"/>
          <w:szCs w:val="22"/>
        </w:rPr>
        <w:t xml:space="preserve">the </w:t>
      </w:r>
      <w:r w:rsidR="00661528" w:rsidRPr="0024145D">
        <w:rPr>
          <w:rFonts w:ascii="Arial" w:hAnsi="Arial" w:cs="Arial"/>
          <w:sz w:val="22"/>
          <w:szCs w:val="22"/>
        </w:rPr>
        <w:t>teammates rather than on a single characteristic of leadership.</w:t>
      </w:r>
      <w:r w:rsidR="0024145D" w:rsidRPr="0024145D">
        <w:rPr>
          <w:rFonts w:ascii="Arial" w:hAnsi="Arial" w:cs="Arial"/>
          <w:sz w:val="22"/>
          <w:szCs w:val="22"/>
        </w:rPr>
        <w:t xml:space="preserve"> It aligns with modern behaviour types of leadership that will be discussed. Lemoine</w:t>
      </w:r>
      <w:r w:rsidR="007924D9">
        <w:rPr>
          <w:rFonts w:ascii="Arial" w:hAnsi="Arial" w:cs="Arial"/>
          <w:sz w:val="22"/>
          <w:szCs w:val="22"/>
        </w:rPr>
        <w:t xml:space="preserve"> </w:t>
      </w:r>
      <w:r w:rsidR="007924D9">
        <w:rPr>
          <w:rFonts w:ascii="Arial" w:hAnsi="Arial" w:cs="Arial"/>
          <w:i/>
          <w:iCs/>
          <w:sz w:val="22"/>
          <w:szCs w:val="22"/>
        </w:rPr>
        <w:t>et al.,</w:t>
      </w:r>
      <w:r w:rsidR="0024145D" w:rsidRPr="0024145D">
        <w:rPr>
          <w:rFonts w:ascii="Arial" w:hAnsi="Arial" w:cs="Arial"/>
          <w:sz w:val="22"/>
          <w:szCs w:val="22"/>
        </w:rPr>
        <w:t xml:space="preserve"> (2019, p. 151) distinct three types of leadership that are emerging in the modern century – authentic, ethical, and servant. Here, according to the test </w:t>
      </w:r>
      <w:r w:rsidR="007924D9">
        <w:rPr>
          <w:rFonts w:ascii="Arial" w:hAnsi="Arial" w:cs="Arial"/>
          <w:sz w:val="22"/>
          <w:szCs w:val="22"/>
        </w:rPr>
        <w:t>results</w:t>
      </w:r>
      <w:r w:rsidR="0024145D" w:rsidRPr="0024145D">
        <w:rPr>
          <w:rFonts w:ascii="Arial" w:hAnsi="Arial" w:cs="Arial"/>
          <w:sz w:val="22"/>
          <w:szCs w:val="22"/>
        </w:rPr>
        <w:t>, it can be said that the ethical type will be suitable. It is because the scores indicate the emphasis on skills and relationships rather than the sole characteristic of a leader. As ethical leadership was discussed in the first part of the report, authentic and servant differ by the nature of leadership. It also aligns with my personal experience working in a team.</w:t>
      </w:r>
    </w:p>
    <w:p w14:paraId="1DC32BE0" w14:textId="4B9C6A9C" w:rsidR="0024145D" w:rsidRPr="0024145D" w:rsidRDefault="008F6859" w:rsidP="0024145D">
      <w:pPr>
        <w:autoSpaceDE w:val="0"/>
        <w:autoSpaceDN w:val="0"/>
        <w:adjustRightInd w:val="0"/>
        <w:spacing w:line="360" w:lineRule="auto"/>
        <w:rPr>
          <w:rFonts w:ascii="Arial" w:hAnsi="Arial" w:cs="Arial"/>
          <w:sz w:val="22"/>
          <w:szCs w:val="22"/>
        </w:rPr>
      </w:pPr>
      <w:r>
        <w:rPr>
          <w:rFonts w:ascii="Arial" w:hAnsi="Arial" w:cs="Arial"/>
          <w:sz w:val="22"/>
          <w:szCs w:val="22"/>
        </w:rPr>
        <w:t xml:space="preserve">          </w:t>
      </w:r>
      <w:r w:rsidR="0024145D" w:rsidRPr="0024145D">
        <w:rPr>
          <w:rFonts w:ascii="Arial" w:hAnsi="Arial" w:cs="Arial"/>
          <w:sz w:val="22"/>
          <w:szCs w:val="22"/>
        </w:rPr>
        <w:t xml:space="preserve">Authentic leadership is a style of leadership that emphasizes being authentic to oneself, matching one's actions and behaviours with one's values and beliefs, and cultivating genuine and transparent relationships with others. It promotes self-awareness, honesty, and ethical commitment. Servant leadership is a leadership concept and style that puts the needs of others and the team's well-being ahead of the leader's own. Servant leaders depend on their teams and resources more than other styles, but it also helps to maximize potential of everyone as the interaction there is as close as possible. </w:t>
      </w:r>
    </w:p>
    <w:p w14:paraId="6376EEA3" w14:textId="5A5A2C3F" w:rsidR="0024145D" w:rsidRPr="0024145D" w:rsidRDefault="008F6859" w:rsidP="0024145D">
      <w:pPr>
        <w:autoSpaceDE w:val="0"/>
        <w:autoSpaceDN w:val="0"/>
        <w:adjustRightInd w:val="0"/>
        <w:spacing w:line="360" w:lineRule="auto"/>
        <w:rPr>
          <w:rFonts w:ascii="Arial" w:hAnsi="Arial" w:cs="Arial"/>
          <w:sz w:val="22"/>
          <w:szCs w:val="22"/>
        </w:rPr>
      </w:pPr>
      <w:r>
        <w:rPr>
          <w:rFonts w:ascii="Arial" w:hAnsi="Arial" w:cs="Arial"/>
          <w:sz w:val="22"/>
          <w:szCs w:val="22"/>
        </w:rPr>
        <w:t xml:space="preserve">          </w:t>
      </w:r>
      <w:r w:rsidR="0024145D" w:rsidRPr="0024145D">
        <w:rPr>
          <w:rFonts w:ascii="Arial" w:hAnsi="Arial" w:cs="Arial"/>
          <w:sz w:val="22"/>
          <w:szCs w:val="22"/>
        </w:rPr>
        <w:t>The</w:t>
      </w:r>
      <w:r w:rsidR="0024145D">
        <w:rPr>
          <w:rFonts w:ascii="Arial" w:hAnsi="Arial" w:cs="Arial"/>
          <w:sz w:val="22"/>
          <w:szCs w:val="22"/>
        </w:rPr>
        <w:t xml:space="preserve"> results for leadership styles</w:t>
      </w:r>
      <w:r w:rsidR="0024145D" w:rsidRPr="0024145D">
        <w:rPr>
          <w:rFonts w:ascii="Arial" w:hAnsi="Arial" w:cs="Arial"/>
          <w:sz w:val="22"/>
          <w:szCs w:val="22"/>
        </w:rPr>
        <w:t xml:space="preserve"> questionnaire</w:t>
      </w:r>
      <w:r>
        <w:rPr>
          <w:rFonts w:ascii="Arial" w:hAnsi="Arial" w:cs="Arial"/>
          <w:sz w:val="22"/>
          <w:szCs w:val="22"/>
        </w:rPr>
        <w:t xml:space="preserve"> (</w:t>
      </w:r>
      <w:r w:rsidR="004A235C">
        <w:rPr>
          <w:rFonts w:ascii="Arial" w:hAnsi="Arial" w:cs="Arial"/>
          <w:sz w:val="22"/>
          <w:szCs w:val="22"/>
        </w:rPr>
        <w:t xml:space="preserve">results attached to </w:t>
      </w:r>
      <w:r>
        <w:rPr>
          <w:rFonts w:ascii="Arial" w:hAnsi="Arial" w:cs="Arial"/>
          <w:sz w:val="22"/>
          <w:szCs w:val="22"/>
        </w:rPr>
        <w:t>appendix)</w:t>
      </w:r>
      <w:r w:rsidR="0024145D">
        <w:rPr>
          <w:rFonts w:ascii="Arial" w:hAnsi="Arial" w:cs="Arial"/>
          <w:sz w:val="22"/>
          <w:szCs w:val="22"/>
        </w:rPr>
        <w:t xml:space="preserve"> highlight the highest score of 9 for </w:t>
      </w:r>
      <w:r w:rsidR="0024145D" w:rsidRPr="0024145D">
        <w:rPr>
          <w:rFonts w:ascii="Arial" w:hAnsi="Arial" w:cs="Arial"/>
          <w:sz w:val="22"/>
          <w:szCs w:val="22"/>
        </w:rPr>
        <w:t>duty ethics</w:t>
      </w:r>
      <w:r w:rsidR="0024145D">
        <w:rPr>
          <w:rFonts w:ascii="Arial" w:hAnsi="Arial" w:cs="Arial"/>
          <w:sz w:val="22"/>
          <w:szCs w:val="22"/>
        </w:rPr>
        <w:t>,</w:t>
      </w:r>
      <w:r w:rsidR="0024145D" w:rsidRPr="0024145D">
        <w:rPr>
          <w:rFonts w:ascii="Arial" w:hAnsi="Arial" w:cs="Arial"/>
          <w:sz w:val="22"/>
          <w:szCs w:val="22"/>
        </w:rPr>
        <w:t xml:space="preserve"> </w:t>
      </w:r>
      <w:r w:rsidR="0024145D">
        <w:rPr>
          <w:rFonts w:ascii="Arial" w:hAnsi="Arial" w:cs="Arial"/>
          <w:sz w:val="22"/>
          <w:szCs w:val="22"/>
        </w:rPr>
        <w:t xml:space="preserve">and </w:t>
      </w:r>
      <w:r w:rsidR="0024145D" w:rsidRPr="0024145D">
        <w:rPr>
          <w:rFonts w:ascii="Arial" w:hAnsi="Arial" w:cs="Arial"/>
          <w:sz w:val="22"/>
          <w:szCs w:val="22"/>
        </w:rPr>
        <w:t xml:space="preserve">it shows that I usually do what is expected in an ethical dilemma as well as my commitment to moral rules. Ethical leadership is what defines these scores, and </w:t>
      </w:r>
      <w:r w:rsidR="0024145D">
        <w:rPr>
          <w:rFonts w:ascii="Arial" w:hAnsi="Arial" w:cs="Arial"/>
          <w:sz w:val="22"/>
          <w:szCs w:val="22"/>
        </w:rPr>
        <w:t xml:space="preserve">the </w:t>
      </w:r>
      <w:r w:rsidR="0024145D" w:rsidRPr="0024145D">
        <w:rPr>
          <w:rFonts w:ascii="Arial" w:hAnsi="Arial" w:cs="Arial"/>
          <w:sz w:val="22"/>
          <w:szCs w:val="22"/>
        </w:rPr>
        <w:t>importan</w:t>
      </w:r>
      <w:r w:rsidR="0024145D">
        <w:rPr>
          <w:rFonts w:ascii="Arial" w:hAnsi="Arial" w:cs="Arial"/>
          <w:sz w:val="22"/>
          <w:szCs w:val="22"/>
        </w:rPr>
        <w:t>ce of</w:t>
      </w:r>
      <w:r w:rsidR="0024145D" w:rsidRPr="0024145D">
        <w:rPr>
          <w:rFonts w:ascii="Arial" w:hAnsi="Arial" w:cs="Arial"/>
          <w:sz w:val="22"/>
          <w:szCs w:val="22"/>
        </w:rPr>
        <w:t xml:space="preserve"> understand</w:t>
      </w:r>
      <w:r w:rsidR="0024145D">
        <w:rPr>
          <w:rFonts w:ascii="Arial" w:hAnsi="Arial" w:cs="Arial"/>
          <w:sz w:val="22"/>
          <w:szCs w:val="22"/>
        </w:rPr>
        <w:t>ing</w:t>
      </w:r>
      <w:r w:rsidR="0024145D" w:rsidRPr="0024145D">
        <w:rPr>
          <w:rFonts w:ascii="Arial" w:hAnsi="Arial" w:cs="Arial"/>
          <w:sz w:val="22"/>
          <w:szCs w:val="22"/>
        </w:rPr>
        <w:t xml:space="preserve"> the connection of it with unethical </w:t>
      </w:r>
      <w:r w:rsidR="0024145D" w:rsidRPr="0024145D">
        <w:rPr>
          <w:rFonts w:ascii="Arial" w:hAnsi="Arial" w:cs="Arial"/>
          <w:sz w:val="22"/>
          <w:szCs w:val="22"/>
        </w:rPr>
        <w:lastRenderedPageBreak/>
        <w:t>behaviour, along with the role of ethical climate of organization as mediator (</w:t>
      </w:r>
      <w:proofErr w:type="spellStart"/>
      <w:r w:rsidR="0024145D" w:rsidRPr="0024145D">
        <w:rPr>
          <w:rFonts w:ascii="Arial" w:hAnsi="Arial" w:cs="Arial"/>
          <w:sz w:val="22"/>
          <w:szCs w:val="22"/>
        </w:rPr>
        <w:t>Kuenzi</w:t>
      </w:r>
      <w:proofErr w:type="spellEnd"/>
      <w:r w:rsidR="0024145D" w:rsidRPr="0024145D">
        <w:rPr>
          <w:rFonts w:ascii="Arial" w:hAnsi="Arial" w:cs="Arial"/>
          <w:sz w:val="22"/>
          <w:szCs w:val="22"/>
        </w:rPr>
        <w:t xml:space="preserve">, Mayer and Greenbaum, 2020, p. 49). As duty ethics here is the highest, it means that my personal characteristics directly depends on rules and norms that are set by organization and ethical climate. </w:t>
      </w:r>
    </w:p>
    <w:p w14:paraId="7DA6F54A" w14:textId="50605496" w:rsidR="0024145D" w:rsidRPr="0024145D" w:rsidRDefault="008F6859" w:rsidP="0024145D">
      <w:pPr>
        <w:autoSpaceDE w:val="0"/>
        <w:autoSpaceDN w:val="0"/>
        <w:adjustRightInd w:val="0"/>
        <w:spacing w:line="360" w:lineRule="auto"/>
        <w:rPr>
          <w:rFonts w:ascii="Arial" w:hAnsi="Arial" w:cs="Arial"/>
          <w:sz w:val="22"/>
          <w:szCs w:val="22"/>
        </w:rPr>
      </w:pPr>
      <w:r>
        <w:rPr>
          <w:rFonts w:ascii="Arial" w:hAnsi="Arial" w:cs="Arial"/>
          <w:sz w:val="22"/>
          <w:szCs w:val="22"/>
        </w:rPr>
        <w:t xml:space="preserve">          From my </w:t>
      </w:r>
      <w:r w:rsidR="0024145D" w:rsidRPr="0024145D">
        <w:rPr>
          <w:rFonts w:ascii="Arial" w:hAnsi="Arial" w:cs="Arial"/>
          <w:sz w:val="22"/>
          <w:szCs w:val="22"/>
        </w:rPr>
        <w:t xml:space="preserve">personal experience </w:t>
      </w:r>
      <w:r>
        <w:rPr>
          <w:rFonts w:ascii="Arial" w:hAnsi="Arial" w:cs="Arial"/>
          <w:sz w:val="22"/>
          <w:szCs w:val="22"/>
        </w:rPr>
        <w:t>I am aware that a</w:t>
      </w:r>
      <w:r w:rsidR="007924D9" w:rsidRPr="0024145D">
        <w:rPr>
          <w:rFonts w:ascii="Arial" w:hAnsi="Arial" w:cs="Arial"/>
          <w:sz w:val="22"/>
          <w:szCs w:val="22"/>
        </w:rPr>
        <w:t xml:space="preserve"> leader</w:t>
      </w:r>
      <w:r w:rsidR="0024145D" w:rsidRPr="0024145D">
        <w:rPr>
          <w:rFonts w:ascii="Arial" w:hAnsi="Arial" w:cs="Arial"/>
          <w:sz w:val="22"/>
          <w:szCs w:val="22"/>
        </w:rPr>
        <w:t xml:space="preserve"> </w:t>
      </w:r>
      <w:r w:rsidR="007924D9">
        <w:rPr>
          <w:rFonts w:ascii="Arial" w:hAnsi="Arial" w:cs="Arial"/>
          <w:sz w:val="22"/>
          <w:szCs w:val="22"/>
        </w:rPr>
        <w:t xml:space="preserve">must </w:t>
      </w:r>
      <w:r w:rsidR="0024145D" w:rsidRPr="0024145D">
        <w:rPr>
          <w:rFonts w:ascii="Arial" w:hAnsi="Arial" w:cs="Arial"/>
          <w:sz w:val="22"/>
          <w:szCs w:val="22"/>
        </w:rPr>
        <w:t xml:space="preserve">coordinate the team and divide </w:t>
      </w:r>
      <w:r w:rsidR="007924D9" w:rsidRPr="0024145D">
        <w:rPr>
          <w:rFonts w:ascii="Arial" w:hAnsi="Arial" w:cs="Arial"/>
          <w:sz w:val="22"/>
          <w:szCs w:val="22"/>
        </w:rPr>
        <w:t>responsibilities.</w:t>
      </w:r>
      <w:r w:rsidR="0024145D" w:rsidRPr="0024145D">
        <w:rPr>
          <w:rFonts w:ascii="Arial" w:hAnsi="Arial" w:cs="Arial"/>
          <w:sz w:val="22"/>
          <w:szCs w:val="22"/>
        </w:rPr>
        <w:t xml:space="preserve"> For example, if I used authoritarian leadership, it would be efficient to lead </w:t>
      </w:r>
      <w:r w:rsidR="007924D9">
        <w:rPr>
          <w:rFonts w:ascii="Arial" w:hAnsi="Arial" w:cs="Arial"/>
          <w:sz w:val="22"/>
          <w:szCs w:val="22"/>
        </w:rPr>
        <w:t>a</w:t>
      </w:r>
      <w:r w:rsidR="0024145D" w:rsidRPr="0024145D">
        <w:rPr>
          <w:rFonts w:ascii="Arial" w:hAnsi="Arial" w:cs="Arial"/>
          <w:sz w:val="22"/>
          <w:szCs w:val="22"/>
        </w:rPr>
        <w:t xml:space="preserve"> temporary group to achieve results. At the same time, democratic leadership </w:t>
      </w:r>
      <w:r w:rsidR="007924D9">
        <w:rPr>
          <w:rFonts w:ascii="Arial" w:hAnsi="Arial" w:cs="Arial"/>
          <w:sz w:val="22"/>
          <w:szCs w:val="22"/>
        </w:rPr>
        <w:t>can</w:t>
      </w:r>
      <w:r w:rsidR="0024145D" w:rsidRPr="0024145D">
        <w:rPr>
          <w:rFonts w:ascii="Arial" w:hAnsi="Arial" w:cs="Arial"/>
          <w:sz w:val="22"/>
          <w:szCs w:val="22"/>
        </w:rPr>
        <w:t xml:space="preserve"> be useful to find creative solutions to </w:t>
      </w:r>
      <w:r w:rsidR="007924D9">
        <w:rPr>
          <w:rFonts w:ascii="Arial" w:hAnsi="Arial" w:cs="Arial"/>
          <w:sz w:val="22"/>
          <w:szCs w:val="22"/>
        </w:rPr>
        <w:t xml:space="preserve">solve </w:t>
      </w:r>
      <w:r w:rsidR="0024145D" w:rsidRPr="0024145D">
        <w:rPr>
          <w:rFonts w:ascii="Arial" w:hAnsi="Arial" w:cs="Arial"/>
          <w:sz w:val="22"/>
          <w:szCs w:val="22"/>
        </w:rPr>
        <w:t>problem.</w:t>
      </w:r>
      <w:r w:rsidR="007924D9">
        <w:rPr>
          <w:rFonts w:ascii="Arial" w:hAnsi="Arial" w:cs="Arial"/>
          <w:sz w:val="22"/>
          <w:szCs w:val="22"/>
        </w:rPr>
        <w:t xml:space="preserve"> </w:t>
      </w:r>
      <w:r w:rsidR="0024145D" w:rsidRPr="0024145D">
        <w:rPr>
          <w:rFonts w:ascii="Arial" w:hAnsi="Arial" w:cs="Arial"/>
          <w:sz w:val="22"/>
          <w:szCs w:val="22"/>
        </w:rPr>
        <w:t>For any type of successful leader, the guiding preferences and desires of their employees are essential regardless of ethics and norms they follow. Taylor</w:t>
      </w:r>
      <w:r w:rsidR="007924D9">
        <w:rPr>
          <w:rFonts w:ascii="Arial" w:hAnsi="Arial" w:cs="Arial"/>
          <w:sz w:val="22"/>
          <w:szCs w:val="22"/>
        </w:rPr>
        <w:t xml:space="preserve"> </w:t>
      </w:r>
      <w:r w:rsidR="007924D9">
        <w:rPr>
          <w:rFonts w:ascii="Arial" w:hAnsi="Arial" w:cs="Arial"/>
          <w:i/>
          <w:iCs/>
          <w:sz w:val="22"/>
          <w:szCs w:val="22"/>
        </w:rPr>
        <w:t xml:space="preserve">et al., </w:t>
      </w:r>
      <w:r w:rsidR="0024145D" w:rsidRPr="0024145D">
        <w:rPr>
          <w:rFonts w:ascii="Arial" w:hAnsi="Arial" w:cs="Arial"/>
          <w:sz w:val="22"/>
          <w:szCs w:val="22"/>
        </w:rPr>
        <w:t>(2019, p. 1) outlined three distinctive human needs that should be fulfilled in the workplace in order to be a successful leader – “autonomy, relatedness, and competence." This can increase work engagement and bring a sense of satisfaction to work done by employees. It is also vital to consider these three needs when implementing styles and techniques of effective leadership. I believe that when I was leading important project</w:t>
      </w:r>
      <w:r w:rsidR="009765D3">
        <w:rPr>
          <w:rFonts w:ascii="Arial" w:hAnsi="Arial" w:cs="Arial"/>
          <w:sz w:val="22"/>
          <w:szCs w:val="22"/>
        </w:rPr>
        <w:t>s</w:t>
      </w:r>
      <w:r w:rsidR="0024145D" w:rsidRPr="0024145D">
        <w:rPr>
          <w:rFonts w:ascii="Arial" w:hAnsi="Arial" w:cs="Arial"/>
          <w:sz w:val="22"/>
          <w:szCs w:val="22"/>
        </w:rPr>
        <w:t xml:space="preserve"> in my workplace, I provided enough autonomy for workers. However, it is harder with relatedness and </w:t>
      </w:r>
      <w:r w:rsidR="007924D9" w:rsidRPr="0024145D">
        <w:rPr>
          <w:rFonts w:ascii="Arial" w:hAnsi="Arial" w:cs="Arial"/>
          <w:sz w:val="22"/>
          <w:szCs w:val="22"/>
        </w:rPr>
        <w:t>competence since</w:t>
      </w:r>
      <w:r w:rsidR="0024145D" w:rsidRPr="0024145D">
        <w:rPr>
          <w:rFonts w:ascii="Arial" w:hAnsi="Arial" w:cs="Arial"/>
          <w:sz w:val="22"/>
          <w:szCs w:val="22"/>
        </w:rPr>
        <w:t xml:space="preserve"> autonomy itself does not allow to intervene into their work to assess these principles. </w:t>
      </w:r>
    </w:p>
    <w:p w14:paraId="091D1C0F" w14:textId="7B6438FD" w:rsidR="0024145D" w:rsidRPr="0024145D" w:rsidRDefault="004A235C" w:rsidP="0024145D">
      <w:pPr>
        <w:autoSpaceDE w:val="0"/>
        <w:autoSpaceDN w:val="0"/>
        <w:adjustRightInd w:val="0"/>
        <w:spacing w:line="360" w:lineRule="auto"/>
        <w:rPr>
          <w:rFonts w:ascii="Arial" w:hAnsi="Arial" w:cs="Arial"/>
          <w:sz w:val="22"/>
          <w:szCs w:val="22"/>
        </w:rPr>
      </w:pPr>
      <w:r>
        <w:rPr>
          <w:rFonts w:ascii="Arial" w:hAnsi="Arial" w:cs="Arial"/>
          <w:sz w:val="22"/>
          <w:szCs w:val="22"/>
        </w:rPr>
        <w:t xml:space="preserve">          </w:t>
      </w:r>
      <w:r w:rsidR="0024145D" w:rsidRPr="0024145D">
        <w:rPr>
          <w:rFonts w:ascii="Arial" w:hAnsi="Arial" w:cs="Arial"/>
          <w:sz w:val="22"/>
          <w:szCs w:val="22"/>
        </w:rPr>
        <w:t xml:space="preserve">To be a successful leader, there are also other principles to consider. </w:t>
      </w:r>
      <w:proofErr w:type="spellStart"/>
      <w:r w:rsidR="0024145D" w:rsidRPr="0024145D">
        <w:rPr>
          <w:rFonts w:ascii="Arial" w:hAnsi="Arial" w:cs="Arial"/>
          <w:sz w:val="22"/>
          <w:szCs w:val="22"/>
        </w:rPr>
        <w:t>Bozer</w:t>
      </w:r>
      <w:proofErr w:type="spellEnd"/>
      <w:r w:rsidR="0024145D" w:rsidRPr="0024145D">
        <w:rPr>
          <w:rFonts w:ascii="Arial" w:hAnsi="Arial" w:cs="Arial"/>
          <w:sz w:val="22"/>
          <w:szCs w:val="22"/>
        </w:rPr>
        <w:t xml:space="preserve"> and Jones (2018, p. 342) noted different guiding principles of leadership coaching, which are "self-efficacy, coaching motivation, goal orientation, trust, interpersonal attraction, feedback intervention, and supervisory support." In this sense, leadership coaching enables to provide more reflective analysis of leadership experience. For example, if my </w:t>
      </w:r>
      <w:proofErr w:type="spellStart"/>
      <w:r w:rsidR="0024145D" w:rsidRPr="0024145D">
        <w:rPr>
          <w:rFonts w:ascii="Arial" w:hAnsi="Arial" w:cs="Arial"/>
          <w:sz w:val="22"/>
          <w:szCs w:val="22"/>
        </w:rPr>
        <w:t>behavior</w:t>
      </w:r>
      <w:proofErr w:type="spellEnd"/>
      <w:r w:rsidR="0024145D" w:rsidRPr="0024145D">
        <w:rPr>
          <w:rFonts w:ascii="Arial" w:hAnsi="Arial" w:cs="Arial"/>
          <w:sz w:val="22"/>
          <w:szCs w:val="22"/>
        </w:rPr>
        <w:t xml:space="preserve"> in the possible workplace does not fit my own principles, it can be said that the efficiency of work processes will not be high enough to </w:t>
      </w:r>
      <w:r w:rsidR="007924D9" w:rsidRPr="0024145D">
        <w:rPr>
          <w:rFonts w:ascii="Arial" w:hAnsi="Arial" w:cs="Arial"/>
          <w:sz w:val="22"/>
          <w:szCs w:val="22"/>
        </w:rPr>
        <w:t>fulfil</w:t>
      </w:r>
      <w:r w:rsidR="0024145D" w:rsidRPr="0024145D">
        <w:rPr>
          <w:rFonts w:ascii="Arial" w:hAnsi="Arial" w:cs="Arial"/>
          <w:sz w:val="22"/>
          <w:szCs w:val="22"/>
        </w:rPr>
        <w:t xml:space="preserve"> requirements. </w:t>
      </w:r>
    </w:p>
    <w:p w14:paraId="3CCA2ECF" w14:textId="59A6B4EA" w:rsidR="0024145D" w:rsidRPr="0024145D" w:rsidRDefault="0024145D" w:rsidP="0024145D">
      <w:pPr>
        <w:autoSpaceDE w:val="0"/>
        <w:autoSpaceDN w:val="0"/>
        <w:adjustRightInd w:val="0"/>
        <w:spacing w:line="360" w:lineRule="auto"/>
        <w:rPr>
          <w:rFonts w:ascii="Arial" w:hAnsi="Arial" w:cs="Arial"/>
          <w:sz w:val="22"/>
          <w:szCs w:val="22"/>
        </w:rPr>
      </w:pPr>
      <w:r w:rsidRPr="0024145D">
        <w:rPr>
          <w:rFonts w:ascii="Arial" w:hAnsi="Arial" w:cs="Arial"/>
          <w:sz w:val="22"/>
          <w:szCs w:val="22"/>
        </w:rPr>
        <w:t>Another possible leadership style that would fit my personal preferences can be transformational leadership. Transformational leadership is a powerful and dynamic technique that goes beyond standard leadership styles.</w:t>
      </w:r>
      <w:r w:rsidR="007924D9">
        <w:rPr>
          <w:rFonts w:ascii="Arial" w:hAnsi="Arial" w:cs="Arial"/>
          <w:sz w:val="22"/>
          <w:szCs w:val="22"/>
        </w:rPr>
        <w:t xml:space="preserve"> As a</w:t>
      </w:r>
      <w:r w:rsidRPr="0024145D">
        <w:rPr>
          <w:rFonts w:ascii="Arial" w:hAnsi="Arial" w:cs="Arial"/>
          <w:sz w:val="22"/>
          <w:szCs w:val="22"/>
        </w:rPr>
        <w:t xml:space="preserve"> leader, I </w:t>
      </w:r>
      <w:r w:rsidR="007924D9">
        <w:rPr>
          <w:rFonts w:ascii="Arial" w:hAnsi="Arial" w:cs="Arial"/>
          <w:sz w:val="22"/>
          <w:szCs w:val="22"/>
        </w:rPr>
        <w:t xml:space="preserve">would </w:t>
      </w:r>
      <w:r w:rsidRPr="0024145D">
        <w:rPr>
          <w:rFonts w:ascii="Arial" w:hAnsi="Arial" w:cs="Arial"/>
          <w:sz w:val="22"/>
          <w:szCs w:val="22"/>
        </w:rPr>
        <w:t>tr</w:t>
      </w:r>
      <w:r w:rsidR="007924D9">
        <w:rPr>
          <w:rFonts w:ascii="Arial" w:hAnsi="Arial" w:cs="Arial"/>
          <w:sz w:val="22"/>
          <w:szCs w:val="22"/>
        </w:rPr>
        <w:t>y</w:t>
      </w:r>
      <w:r w:rsidRPr="0024145D">
        <w:rPr>
          <w:rFonts w:ascii="Arial" w:hAnsi="Arial" w:cs="Arial"/>
          <w:sz w:val="22"/>
          <w:szCs w:val="22"/>
        </w:rPr>
        <w:t xml:space="preserve"> to emphasize the growth for each team member, although it </w:t>
      </w:r>
      <w:r w:rsidR="007924D9">
        <w:rPr>
          <w:rFonts w:ascii="Arial" w:hAnsi="Arial" w:cs="Arial"/>
          <w:sz w:val="22"/>
          <w:szCs w:val="22"/>
        </w:rPr>
        <w:t xml:space="preserve">can be </w:t>
      </w:r>
      <w:r w:rsidRPr="0024145D">
        <w:rPr>
          <w:rFonts w:ascii="Arial" w:hAnsi="Arial" w:cs="Arial"/>
          <w:sz w:val="22"/>
          <w:szCs w:val="22"/>
        </w:rPr>
        <w:t xml:space="preserve">challenging task. </w:t>
      </w:r>
      <w:proofErr w:type="spellStart"/>
      <w:r w:rsidRPr="0024145D">
        <w:rPr>
          <w:rFonts w:ascii="Arial" w:hAnsi="Arial" w:cs="Arial"/>
          <w:sz w:val="22"/>
          <w:szCs w:val="22"/>
        </w:rPr>
        <w:t>Decuypere</w:t>
      </w:r>
      <w:proofErr w:type="spellEnd"/>
      <w:r w:rsidRPr="0024145D">
        <w:rPr>
          <w:rFonts w:ascii="Arial" w:hAnsi="Arial" w:cs="Arial"/>
          <w:sz w:val="22"/>
          <w:szCs w:val="22"/>
        </w:rPr>
        <w:t xml:space="preserve"> and Schaufeli (2020, p. 70) state that the given transformational leadership is based on four distinct principles – "idealized influence, intellectual stimulation, inspirational motivation, and individualized consideration." They express this vision with unrelenting passion and conviction, generating a shared feeling of purpose in their followers that fuels enthusiasm and devotion.</w:t>
      </w:r>
    </w:p>
    <w:p w14:paraId="3372A05A" w14:textId="37E5FA31" w:rsidR="0024145D" w:rsidRPr="0024145D" w:rsidRDefault="0024145D" w:rsidP="0024145D">
      <w:pPr>
        <w:autoSpaceDE w:val="0"/>
        <w:autoSpaceDN w:val="0"/>
        <w:adjustRightInd w:val="0"/>
        <w:spacing w:line="360" w:lineRule="auto"/>
        <w:rPr>
          <w:rFonts w:ascii="Arial" w:hAnsi="Arial" w:cs="Arial"/>
          <w:sz w:val="22"/>
          <w:szCs w:val="22"/>
        </w:rPr>
      </w:pPr>
      <w:r w:rsidRPr="0024145D">
        <w:rPr>
          <w:rFonts w:ascii="Arial" w:hAnsi="Arial" w:cs="Arial"/>
          <w:sz w:val="22"/>
          <w:szCs w:val="22"/>
        </w:rPr>
        <w:t xml:space="preserve">Transformational leadership is more of a collective concept of positive experience in a modern workplace environment. Gemeda and Lee (2020, p. 1) argue that transformational leadership is connected with a higher degree of work engagement, while its alternative - transactional leadership - impacts workers' task performance levels. Comparatively, Lai </w:t>
      </w:r>
      <w:r w:rsidRPr="0024145D">
        <w:rPr>
          <w:rFonts w:ascii="Arial" w:hAnsi="Arial" w:cs="Arial"/>
          <w:i/>
          <w:iCs/>
          <w:sz w:val="22"/>
          <w:szCs w:val="22"/>
        </w:rPr>
        <w:t xml:space="preserve">et </w:t>
      </w:r>
      <w:r w:rsidRPr="0024145D">
        <w:rPr>
          <w:rFonts w:ascii="Arial" w:hAnsi="Arial" w:cs="Arial"/>
          <w:i/>
          <w:iCs/>
          <w:sz w:val="22"/>
          <w:szCs w:val="22"/>
        </w:rPr>
        <w:lastRenderedPageBreak/>
        <w:t>al</w:t>
      </w:r>
      <w:r w:rsidRPr="0024145D">
        <w:rPr>
          <w:rFonts w:ascii="Arial" w:hAnsi="Arial" w:cs="Arial"/>
          <w:sz w:val="22"/>
          <w:szCs w:val="22"/>
        </w:rPr>
        <w:t>.</w:t>
      </w:r>
      <w:r w:rsidR="00D861E6">
        <w:rPr>
          <w:rFonts w:ascii="Arial" w:hAnsi="Arial" w:cs="Arial"/>
          <w:sz w:val="22"/>
          <w:szCs w:val="22"/>
        </w:rPr>
        <w:t>,</w:t>
      </w:r>
      <w:r w:rsidRPr="0024145D">
        <w:rPr>
          <w:rFonts w:ascii="Arial" w:hAnsi="Arial" w:cs="Arial"/>
          <w:sz w:val="22"/>
          <w:szCs w:val="22"/>
        </w:rPr>
        <w:t xml:space="preserve"> (2020, p. 1) argue that transformational leadership increases work engagement which in turn improves task performance too. It represents the idea of the possibilities that modern transformational leadership can bring. </w:t>
      </w:r>
      <w:proofErr w:type="spellStart"/>
      <w:r w:rsidRPr="0024145D">
        <w:rPr>
          <w:rFonts w:ascii="Arial" w:hAnsi="Arial" w:cs="Arial"/>
          <w:sz w:val="22"/>
          <w:szCs w:val="22"/>
        </w:rPr>
        <w:t>Afsar</w:t>
      </w:r>
      <w:proofErr w:type="spellEnd"/>
      <w:r w:rsidRPr="0024145D">
        <w:rPr>
          <w:rFonts w:ascii="Arial" w:hAnsi="Arial" w:cs="Arial"/>
          <w:sz w:val="22"/>
          <w:szCs w:val="22"/>
        </w:rPr>
        <w:t xml:space="preserve"> and </w:t>
      </w:r>
      <w:proofErr w:type="spellStart"/>
      <w:r w:rsidRPr="0024145D">
        <w:rPr>
          <w:rFonts w:ascii="Arial" w:hAnsi="Arial" w:cs="Arial"/>
          <w:sz w:val="22"/>
          <w:szCs w:val="22"/>
        </w:rPr>
        <w:t>Umrani</w:t>
      </w:r>
      <w:proofErr w:type="spellEnd"/>
      <w:r w:rsidRPr="0024145D">
        <w:rPr>
          <w:rFonts w:ascii="Arial" w:hAnsi="Arial" w:cs="Arial"/>
          <w:sz w:val="22"/>
          <w:szCs w:val="22"/>
        </w:rPr>
        <w:t xml:space="preserve"> (2020, p. 402) review transformational leadership from another perspective and claim that it is more connected to enhanced innovative work </w:t>
      </w:r>
      <w:r w:rsidR="00D861E6" w:rsidRPr="0024145D">
        <w:rPr>
          <w:rFonts w:ascii="Arial" w:hAnsi="Arial" w:cs="Arial"/>
          <w:sz w:val="22"/>
          <w:szCs w:val="22"/>
        </w:rPr>
        <w:t>behaviour</w:t>
      </w:r>
      <w:r w:rsidRPr="0024145D">
        <w:rPr>
          <w:rFonts w:ascii="Arial" w:hAnsi="Arial" w:cs="Arial"/>
          <w:sz w:val="22"/>
          <w:szCs w:val="22"/>
        </w:rPr>
        <w:t xml:space="preserve">. </w:t>
      </w:r>
    </w:p>
    <w:p w14:paraId="4F7E7EC7" w14:textId="0CBBFC4D" w:rsidR="0024145D" w:rsidRPr="0024145D" w:rsidRDefault="0024145D" w:rsidP="0024145D">
      <w:pPr>
        <w:autoSpaceDE w:val="0"/>
        <w:autoSpaceDN w:val="0"/>
        <w:adjustRightInd w:val="0"/>
        <w:spacing w:line="360" w:lineRule="auto"/>
        <w:rPr>
          <w:rFonts w:ascii="Arial" w:hAnsi="Arial" w:cs="Arial"/>
          <w:sz w:val="22"/>
          <w:szCs w:val="22"/>
        </w:rPr>
      </w:pPr>
      <w:r w:rsidRPr="0024145D">
        <w:rPr>
          <w:rFonts w:ascii="Arial" w:hAnsi="Arial" w:cs="Arial"/>
          <w:sz w:val="22"/>
          <w:szCs w:val="22"/>
        </w:rPr>
        <w:t xml:space="preserve">As all types of leadership were discussed, it can be discussed on its future implications. Further on this development, </w:t>
      </w:r>
      <w:proofErr w:type="spellStart"/>
      <w:r w:rsidRPr="0024145D">
        <w:rPr>
          <w:rFonts w:ascii="Arial" w:hAnsi="Arial" w:cs="Arial"/>
          <w:sz w:val="22"/>
          <w:szCs w:val="22"/>
        </w:rPr>
        <w:t>Onyalla</w:t>
      </w:r>
      <w:proofErr w:type="spellEnd"/>
      <w:r w:rsidRPr="0024145D">
        <w:rPr>
          <w:rFonts w:ascii="Arial" w:hAnsi="Arial" w:cs="Arial"/>
          <w:sz w:val="22"/>
          <w:szCs w:val="22"/>
        </w:rPr>
        <w:t xml:space="preserve"> (2018, p. 1) provides the concept of developing given three types of leadership into more hybrid, such as transformative, authentic leadership, or authentic servant leadership. Hoch </w:t>
      </w:r>
      <w:r w:rsidRPr="0024145D">
        <w:rPr>
          <w:rFonts w:ascii="Arial" w:hAnsi="Arial" w:cs="Arial"/>
          <w:i/>
          <w:iCs/>
          <w:sz w:val="22"/>
          <w:szCs w:val="22"/>
        </w:rPr>
        <w:t>et al</w:t>
      </w:r>
      <w:r w:rsidRPr="0024145D">
        <w:rPr>
          <w:rFonts w:ascii="Arial" w:hAnsi="Arial" w:cs="Arial"/>
          <w:sz w:val="22"/>
          <w:szCs w:val="22"/>
        </w:rPr>
        <w:t>.</w:t>
      </w:r>
      <w:r w:rsidR="00D861E6">
        <w:rPr>
          <w:rFonts w:ascii="Arial" w:hAnsi="Arial" w:cs="Arial"/>
          <w:sz w:val="22"/>
          <w:szCs w:val="22"/>
        </w:rPr>
        <w:t>,</w:t>
      </w:r>
      <w:r w:rsidRPr="0024145D">
        <w:rPr>
          <w:rFonts w:ascii="Arial" w:hAnsi="Arial" w:cs="Arial"/>
          <w:sz w:val="22"/>
          <w:szCs w:val="22"/>
        </w:rPr>
        <w:t xml:space="preserve"> (2018, p. 501) state that transformational leadership better combines with authentic and ethical leadership, while servant leadership is more of a standalone phenomenon. It also explains several outcomes left in the leadership of modern-age organizations. </w:t>
      </w:r>
    </w:p>
    <w:p w14:paraId="42D26937" w14:textId="65A6B9EE" w:rsidR="0024145D" w:rsidRDefault="0024145D" w:rsidP="008F6859">
      <w:pPr>
        <w:autoSpaceDE w:val="0"/>
        <w:autoSpaceDN w:val="0"/>
        <w:adjustRightInd w:val="0"/>
        <w:spacing w:line="360" w:lineRule="auto"/>
        <w:rPr>
          <w:rFonts w:ascii="Arial" w:hAnsi="Arial" w:cs="Arial"/>
          <w:sz w:val="22"/>
          <w:szCs w:val="22"/>
        </w:rPr>
      </w:pPr>
      <w:r w:rsidRPr="0024145D">
        <w:rPr>
          <w:rFonts w:ascii="Arial" w:hAnsi="Arial" w:cs="Arial"/>
          <w:sz w:val="22"/>
          <w:szCs w:val="22"/>
        </w:rPr>
        <w:t xml:space="preserve">As a reflection on the outcome of the given literature review, it can be said that in case of emergent leadership necessity, I would be qualified for that position. As mentioned earlier, there are specific skills and styles that can be implemented within leadership positions. However, it all depends on personal preferences and characteristics. For example, my leadership definition will suit transformative </w:t>
      </w:r>
      <w:r w:rsidR="00D861E6" w:rsidRPr="0024145D">
        <w:rPr>
          <w:rFonts w:ascii="Arial" w:hAnsi="Arial" w:cs="Arial"/>
          <w:sz w:val="22"/>
          <w:szCs w:val="22"/>
        </w:rPr>
        <w:t>behaviour</w:t>
      </w:r>
      <w:r w:rsidRPr="0024145D">
        <w:rPr>
          <w:rFonts w:ascii="Arial" w:hAnsi="Arial" w:cs="Arial"/>
          <w:sz w:val="22"/>
          <w:szCs w:val="22"/>
        </w:rPr>
        <w:t xml:space="preserve"> or democratic type. At the same time, there are other possibilities and skills that were not mentioned in the text, such as time management or setting the common vision.  </w:t>
      </w:r>
    </w:p>
    <w:p w14:paraId="635C088B" w14:textId="078D66D6" w:rsidR="008F6859" w:rsidRPr="008F6859" w:rsidRDefault="008F6859" w:rsidP="008F6859">
      <w:pPr>
        <w:pStyle w:val="Heading1"/>
        <w:spacing w:line="360" w:lineRule="auto"/>
        <w:rPr>
          <w:color w:val="000000" w:themeColor="text1"/>
        </w:rPr>
      </w:pPr>
      <w:bookmarkStart w:id="7" w:name="_Toc143904344"/>
      <w:r w:rsidRPr="008F6859">
        <w:rPr>
          <w:color w:val="000000" w:themeColor="text1"/>
        </w:rPr>
        <w:t>Conclusion</w:t>
      </w:r>
      <w:bookmarkEnd w:id="7"/>
    </w:p>
    <w:p w14:paraId="7C951E11" w14:textId="77777777" w:rsidR="008F6859" w:rsidRPr="008F6859" w:rsidRDefault="008F6859" w:rsidP="008F6859">
      <w:pPr>
        <w:autoSpaceDE w:val="0"/>
        <w:autoSpaceDN w:val="0"/>
        <w:adjustRightInd w:val="0"/>
        <w:spacing w:line="360" w:lineRule="auto"/>
        <w:rPr>
          <w:rFonts w:ascii="Arial" w:hAnsi="Arial" w:cs="Arial"/>
          <w:sz w:val="22"/>
          <w:szCs w:val="22"/>
        </w:rPr>
      </w:pPr>
      <w:r w:rsidRPr="008F6859">
        <w:rPr>
          <w:rFonts w:ascii="Arial" w:hAnsi="Arial" w:cs="Arial"/>
          <w:sz w:val="22"/>
          <w:szCs w:val="22"/>
        </w:rPr>
        <w:t>In conclusion, effective leadership is an indispensable component of success in today's dynamic and competitive business environment. This portfolio has explored various facets of leadership, from essential skills to different leadership styles and emerging trends.</w:t>
      </w:r>
    </w:p>
    <w:p w14:paraId="7FAF62CA" w14:textId="77777777" w:rsidR="008F6859" w:rsidRPr="008F6859" w:rsidRDefault="008F6859" w:rsidP="008F6859">
      <w:pPr>
        <w:autoSpaceDE w:val="0"/>
        <w:autoSpaceDN w:val="0"/>
        <w:adjustRightInd w:val="0"/>
        <w:spacing w:line="360" w:lineRule="auto"/>
        <w:rPr>
          <w:rFonts w:ascii="Arial" w:hAnsi="Arial" w:cs="Arial"/>
          <w:sz w:val="22"/>
          <w:szCs w:val="22"/>
        </w:rPr>
      </w:pPr>
      <w:r w:rsidRPr="008F6859">
        <w:rPr>
          <w:rFonts w:ascii="Arial" w:hAnsi="Arial" w:cs="Arial"/>
          <w:sz w:val="22"/>
          <w:szCs w:val="22"/>
        </w:rPr>
        <w:t>Leadership skills, including communication, adaptability, emotional intelligence, and decision-making, equip individuals with the tools to excel in leadership roles. These skills are vital for fostering collaboration, driving innovation, and achieving organizational goals.</w:t>
      </w:r>
    </w:p>
    <w:p w14:paraId="066DDFE4" w14:textId="77777777" w:rsidR="008F6859" w:rsidRPr="008F6859" w:rsidRDefault="008F6859" w:rsidP="008F6859">
      <w:pPr>
        <w:autoSpaceDE w:val="0"/>
        <w:autoSpaceDN w:val="0"/>
        <w:adjustRightInd w:val="0"/>
        <w:spacing w:line="360" w:lineRule="auto"/>
        <w:rPr>
          <w:rFonts w:ascii="Arial" w:hAnsi="Arial" w:cs="Arial"/>
          <w:sz w:val="22"/>
          <w:szCs w:val="22"/>
        </w:rPr>
      </w:pPr>
      <w:r w:rsidRPr="008F6859">
        <w:rPr>
          <w:rFonts w:ascii="Arial" w:hAnsi="Arial" w:cs="Arial"/>
          <w:sz w:val="22"/>
          <w:szCs w:val="22"/>
        </w:rPr>
        <w:t>Leadership styles, such as democratic, authoritarian, and laissez-faire, offer different approaches to leading teams and making decisions. Understanding when and how to apply these styles is crucial for effective leadership.</w:t>
      </w:r>
    </w:p>
    <w:p w14:paraId="4032CEB9" w14:textId="77777777" w:rsidR="008F6859" w:rsidRPr="008F6859" w:rsidRDefault="008F6859" w:rsidP="008F6859">
      <w:pPr>
        <w:autoSpaceDE w:val="0"/>
        <w:autoSpaceDN w:val="0"/>
        <w:adjustRightInd w:val="0"/>
        <w:spacing w:line="360" w:lineRule="auto"/>
        <w:rPr>
          <w:rFonts w:ascii="Arial" w:hAnsi="Arial" w:cs="Arial"/>
          <w:sz w:val="22"/>
          <w:szCs w:val="22"/>
        </w:rPr>
      </w:pPr>
      <w:r w:rsidRPr="008F6859">
        <w:rPr>
          <w:rFonts w:ascii="Arial" w:hAnsi="Arial" w:cs="Arial"/>
          <w:sz w:val="22"/>
          <w:szCs w:val="22"/>
        </w:rPr>
        <w:t>Emerging leadership styles, such as ethical, authentic, and servant leadership, emphasize the importance of ethics, authenticity, and serving others. These styles are gaining prominence in today's workplace, reflecting a shift towards more values-driven and people-centric leadership.</w:t>
      </w:r>
    </w:p>
    <w:p w14:paraId="78315F14" w14:textId="77777777" w:rsidR="008F6859" w:rsidRPr="008F6859" w:rsidRDefault="008F6859" w:rsidP="008F6859">
      <w:pPr>
        <w:autoSpaceDE w:val="0"/>
        <w:autoSpaceDN w:val="0"/>
        <w:adjustRightInd w:val="0"/>
        <w:spacing w:line="360" w:lineRule="auto"/>
        <w:rPr>
          <w:rFonts w:ascii="Arial" w:hAnsi="Arial" w:cs="Arial"/>
          <w:sz w:val="22"/>
          <w:szCs w:val="22"/>
        </w:rPr>
      </w:pPr>
      <w:r w:rsidRPr="008F6859">
        <w:rPr>
          <w:rFonts w:ascii="Arial" w:hAnsi="Arial" w:cs="Arial"/>
          <w:sz w:val="22"/>
          <w:szCs w:val="22"/>
        </w:rPr>
        <w:t xml:space="preserve">Barriers to effective leadership, including gender and racial disparities, highlight the need for proactive measures to promote diversity and inclusion in leadership roles. Leadership </w:t>
      </w:r>
      <w:r w:rsidRPr="008F6859">
        <w:rPr>
          <w:rFonts w:ascii="Arial" w:hAnsi="Arial" w:cs="Arial"/>
          <w:sz w:val="22"/>
          <w:szCs w:val="22"/>
        </w:rPr>
        <w:lastRenderedPageBreak/>
        <w:t>training and mentorship programs can help address these barriers and create more equitable opportunities.</w:t>
      </w:r>
    </w:p>
    <w:p w14:paraId="1919743C" w14:textId="77777777" w:rsidR="008F6859" w:rsidRPr="008F6859" w:rsidRDefault="008F6859" w:rsidP="008F6859">
      <w:pPr>
        <w:autoSpaceDE w:val="0"/>
        <w:autoSpaceDN w:val="0"/>
        <w:adjustRightInd w:val="0"/>
        <w:spacing w:line="360" w:lineRule="auto"/>
        <w:rPr>
          <w:rFonts w:ascii="Arial" w:hAnsi="Arial" w:cs="Arial"/>
          <w:sz w:val="22"/>
          <w:szCs w:val="22"/>
        </w:rPr>
      </w:pPr>
      <w:r w:rsidRPr="008F6859">
        <w:rPr>
          <w:rFonts w:ascii="Arial" w:hAnsi="Arial" w:cs="Arial"/>
          <w:sz w:val="22"/>
          <w:szCs w:val="22"/>
        </w:rPr>
        <w:t>Ethical leadership, characterized by integrity, transparency, and accountability, is essential for building trust, fostering a positive organizational culture, and achieving long-term success.</w:t>
      </w:r>
    </w:p>
    <w:p w14:paraId="008CDFEB" w14:textId="77777777" w:rsidR="008F6859" w:rsidRPr="008F6859" w:rsidRDefault="008F6859" w:rsidP="008F6859">
      <w:pPr>
        <w:autoSpaceDE w:val="0"/>
        <w:autoSpaceDN w:val="0"/>
        <w:adjustRightInd w:val="0"/>
        <w:spacing w:line="360" w:lineRule="auto"/>
        <w:rPr>
          <w:rFonts w:ascii="Arial" w:hAnsi="Arial" w:cs="Arial"/>
          <w:sz w:val="22"/>
          <w:szCs w:val="22"/>
        </w:rPr>
      </w:pPr>
      <w:r w:rsidRPr="008F6859">
        <w:rPr>
          <w:rFonts w:ascii="Arial" w:hAnsi="Arial" w:cs="Arial"/>
          <w:sz w:val="22"/>
          <w:szCs w:val="22"/>
        </w:rPr>
        <w:t>Ultimately, leadership is a dynamic and evolving field, and effective leaders must continually adapt and grow. This portfolio provides insights into the multifaceted nature of leadership, offering valuable perspectives for current and future leaders in the ever-changing world of business.</w:t>
      </w:r>
    </w:p>
    <w:p w14:paraId="0BE41D47" w14:textId="77777777" w:rsidR="008F6859" w:rsidRPr="0024145D" w:rsidRDefault="008F6859" w:rsidP="0024145D">
      <w:pPr>
        <w:autoSpaceDE w:val="0"/>
        <w:autoSpaceDN w:val="0"/>
        <w:adjustRightInd w:val="0"/>
        <w:spacing w:line="360" w:lineRule="auto"/>
        <w:rPr>
          <w:rFonts w:ascii="Arial" w:hAnsi="Arial" w:cs="Arial"/>
          <w:sz w:val="22"/>
          <w:szCs w:val="22"/>
        </w:rPr>
      </w:pPr>
    </w:p>
    <w:p w14:paraId="1C3B8F11" w14:textId="77777777" w:rsidR="00DE6594" w:rsidRPr="00DE6594" w:rsidRDefault="00DE6594" w:rsidP="00DE6594">
      <w:pPr>
        <w:spacing w:line="360" w:lineRule="auto"/>
        <w:rPr>
          <w:rFonts w:ascii="Arial" w:hAnsi="Arial" w:cs="Arial"/>
          <w:sz w:val="22"/>
          <w:szCs w:val="22"/>
        </w:rPr>
      </w:pPr>
    </w:p>
    <w:p w14:paraId="377D462E" w14:textId="77777777" w:rsidR="003D18D7" w:rsidRDefault="003D18D7">
      <w:pPr>
        <w:rPr>
          <w:rFonts w:ascii="Arial" w:hAnsi="Arial" w:cs="Arial"/>
          <w:sz w:val="22"/>
          <w:szCs w:val="22"/>
        </w:rPr>
      </w:pPr>
    </w:p>
    <w:p w14:paraId="46567869" w14:textId="77777777" w:rsidR="008F6859" w:rsidRDefault="008F6859" w:rsidP="008F6859">
      <w:pPr>
        <w:pStyle w:val="Heading1"/>
        <w:rPr>
          <w:color w:val="000000" w:themeColor="text1"/>
        </w:rPr>
      </w:pPr>
    </w:p>
    <w:p w14:paraId="4BF8252A" w14:textId="77777777" w:rsidR="008F6859" w:rsidRDefault="008F6859" w:rsidP="008F6859">
      <w:pPr>
        <w:pStyle w:val="Heading1"/>
        <w:rPr>
          <w:color w:val="000000" w:themeColor="text1"/>
        </w:rPr>
      </w:pPr>
    </w:p>
    <w:p w14:paraId="3F5AEFB7" w14:textId="77777777" w:rsidR="008F6859" w:rsidRDefault="008F6859" w:rsidP="008F6859">
      <w:pPr>
        <w:pStyle w:val="Heading1"/>
        <w:rPr>
          <w:color w:val="000000" w:themeColor="text1"/>
        </w:rPr>
      </w:pPr>
    </w:p>
    <w:p w14:paraId="2627E2C1" w14:textId="77777777" w:rsidR="008F6859" w:rsidRDefault="008F6859" w:rsidP="008F6859">
      <w:pPr>
        <w:pStyle w:val="Heading1"/>
        <w:rPr>
          <w:color w:val="000000" w:themeColor="text1"/>
        </w:rPr>
      </w:pPr>
    </w:p>
    <w:p w14:paraId="2F7BFFB2" w14:textId="77777777" w:rsidR="008F6859" w:rsidRDefault="008F6859" w:rsidP="008F6859">
      <w:pPr>
        <w:pStyle w:val="Heading1"/>
        <w:rPr>
          <w:color w:val="000000" w:themeColor="text1"/>
        </w:rPr>
      </w:pPr>
    </w:p>
    <w:p w14:paraId="6A6E5200" w14:textId="77777777" w:rsidR="008F6859" w:rsidRDefault="008F6859" w:rsidP="008F6859">
      <w:pPr>
        <w:pStyle w:val="Heading1"/>
        <w:rPr>
          <w:color w:val="000000" w:themeColor="text1"/>
        </w:rPr>
      </w:pPr>
    </w:p>
    <w:p w14:paraId="0A4728FC" w14:textId="77777777" w:rsidR="008F6859" w:rsidRDefault="008F6859" w:rsidP="008F6859">
      <w:pPr>
        <w:pStyle w:val="Heading1"/>
        <w:rPr>
          <w:color w:val="000000" w:themeColor="text1"/>
        </w:rPr>
      </w:pPr>
    </w:p>
    <w:p w14:paraId="6DBB0C1B" w14:textId="77777777" w:rsidR="008F6859" w:rsidRDefault="008F6859" w:rsidP="008F6859">
      <w:pPr>
        <w:pStyle w:val="Heading1"/>
        <w:rPr>
          <w:color w:val="000000" w:themeColor="text1"/>
        </w:rPr>
      </w:pPr>
    </w:p>
    <w:p w14:paraId="2A439DE9" w14:textId="77777777" w:rsidR="008F6859" w:rsidRDefault="008F6859" w:rsidP="008F6859"/>
    <w:p w14:paraId="4BD3AAC9" w14:textId="77777777" w:rsidR="008F6859" w:rsidRDefault="008F6859" w:rsidP="008F6859"/>
    <w:p w14:paraId="7CEDAB5E" w14:textId="77777777" w:rsidR="008F6859" w:rsidRDefault="008F6859" w:rsidP="008F6859"/>
    <w:p w14:paraId="1C99893D" w14:textId="77777777" w:rsidR="008F6859" w:rsidRDefault="008F6859" w:rsidP="008F6859"/>
    <w:p w14:paraId="35C409FB" w14:textId="77777777" w:rsidR="008F6859" w:rsidRDefault="008F6859" w:rsidP="008F6859"/>
    <w:p w14:paraId="23F8D435" w14:textId="77777777" w:rsidR="008F6859" w:rsidRDefault="008F6859" w:rsidP="008F6859"/>
    <w:p w14:paraId="20D48041" w14:textId="77777777" w:rsidR="008F6859" w:rsidRDefault="008F6859" w:rsidP="008F6859"/>
    <w:p w14:paraId="735B0E3C" w14:textId="77777777" w:rsidR="008F6859" w:rsidRDefault="008F6859" w:rsidP="008F6859"/>
    <w:p w14:paraId="74192FBE" w14:textId="77777777" w:rsidR="008F6859" w:rsidRDefault="008F6859" w:rsidP="008F6859"/>
    <w:p w14:paraId="6D932D0F" w14:textId="77777777" w:rsidR="008F6859" w:rsidRDefault="008F6859" w:rsidP="008F6859"/>
    <w:p w14:paraId="75194446" w14:textId="77777777" w:rsidR="008F6859" w:rsidRDefault="008F6859" w:rsidP="008F6859"/>
    <w:p w14:paraId="420C93C5" w14:textId="77777777" w:rsidR="008F6859" w:rsidRDefault="008F6859" w:rsidP="008F6859"/>
    <w:p w14:paraId="155A7172" w14:textId="77777777" w:rsidR="008F6859" w:rsidRDefault="008F6859" w:rsidP="008F6859"/>
    <w:p w14:paraId="3AF91BE2" w14:textId="3BCC5E1F" w:rsidR="00E01767" w:rsidRPr="008F6859" w:rsidRDefault="0087264B" w:rsidP="008F6859">
      <w:pPr>
        <w:pStyle w:val="Heading1"/>
        <w:rPr>
          <w:color w:val="000000" w:themeColor="text1"/>
        </w:rPr>
      </w:pPr>
      <w:bookmarkStart w:id="8" w:name="_Toc143904345"/>
      <w:r w:rsidRPr="008F6859">
        <w:rPr>
          <w:color w:val="000000" w:themeColor="text1"/>
        </w:rPr>
        <w:lastRenderedPageBreak/>
        <w:t>References</w:t>
      </w:r>
      <w:bookmarkEnd w:id="8"/>
      <w:r w:rsidRPr="008F6859">
        <w:rPr>
          <w:color w:val="000000" w:themeColor="text1"/>
        </w:rPr>
        <w:t xml:space="preserve"> </w:t>
      </w:r>
    </w:p>
    <w:p w14:paraId="76F40749" w14:textId="77777777" w:rsidR="0087264B" w:rsidRPr="0098228B" w:rsidRDefault="0087264B" w:rsidP="003D18D7">
      <w:pPr>
        <w:spacing w:line="360" w:lineRule="auto"/>
        <w:rPr>
          <w:rFonts w:ascii="Arial" w:hAnsi="Arial" w:cs="Arial"/>
          <w:sz w:val="22"/>
          <w:szCs w:val="22"/>
        </w:rPr>
      </w:pPr>
    </w:p>
    <w:p w14:paraId="7FE1ABEF" w14:textId="54C83063" w:rsidR="0098228B" w:rsidRPr="0098228B" w:rsidRDefault="0098228B" w:rsidP="003D18D7">
      <w:pPr>
        <w:spacing w:line="360" w:lineRule="auto"/>
        <w:rPr>
          <w:rFonts w:ascii="Arial" w:eastAsia="Arial" w:hAnsi="Arial" w:cs="Arial"/>
          <w:color w:val="000000" w:themeColor="text1"/>
          <w:sz w:val="22"/>
          <w:szCs w:val="22"/>
          <w:lang w:val=""/>
        </w:rPr>
      </w:pPr>
      <w:r w:rsidRPr="0098228B">
        <w:rPr>
          <w:rFonts w:ascii="Arial" w:eastAsia="Arial" w:hAnsi="Arial" w:cs="Arial"/>
          <w:color w:val="000000" w:themeColor="text1"/>
          <w:sz w:val="22"/>
          <w:szCs w:val="22"/>
          <w:lang w:val=""/>
        </w:rPr>
        <w:t>Afsar, B. and Umrani, W. A. (2019) ‘Transformational leadership and innovative work behavior</w:t>
      </w:r>
      <w:r w:rsidR="00615DE0">
        <w:rPr>
          <w:rFonts w:ascii="Arial" w:eastAsia="Arial" w:hAnsi="Arial" w:cs="Arial"/>
          <w:color w:val="000000" w:themeColor="text1"/>
          <w:sz w:val="22"/>
          <w:szCs w:val="22"/>
          <w:lang w:val=""/>
        </w:rPr>
        <w:t>: The role of motivation to learn, task complexity and innovation climate’</w:t>
      </w:r>
      <w:r w:rsidRPr="0098228B">
        <w:rPr>
          <w:rFonts w:ascii="Arial" w:eastAsia="Arial" w:hAnsi="Arial" w:cs="Arial"/>
          <w:color w:val="000000" w:themeColor="text1"/>
          <w:sz w:val="22"/>
          <w:szCs w:val="22"/>
          <w:lang w:val=""/>
        </w:rPr>
        <w:t>,  </w:t>
      </w:r>
      <w:r w:rsidRPr="0098228B">
        <w:rPr>
          <w:rFonts w:ascii="Arial" w:eastAsia="Arial" w:hAnsi="Arial" w:cs="Arial"/>
          <w:i/>
          <w:iCs/>
          <w:color w:val="000000" w:themeColor="text1"/>
          <w:sz w:val="22"/>
          <w:szCs w:val="22"/>
          <w:lang w:val=""/>
        </w:rPr>
        <w:t>European Journal of Innovation Management</w:t>
      </w:r>
      <w:r w:rsidRPr="0098228B">
        <w:rPr>
          <w:rFonts w:ascii="Arial" w:eastAsia="Arial" w:hAnsi="Arial" w:cs="Arial"/>
          <w:color w:val="000000" w:themeColor="text1"/>
          <w:sz w:val="22"/>
          <w:szCs w:val="22"/>
          <w:lang w:val=""/>
        </w:rPr>
        <w:t>, 23(3), pp. 402–428. doi: 10.1108/ejim-12-2018-0257.</w:t>
      </w:r>
    </w:p>
    <w:p w14:paraId="0F8DE17E" w14:textId="650B62C3" w:rsidR="0098228B" w:rsidRPr="0098228B" w:rsidRDefault="0098228B" w:rsidP="003D18D7">
      <w:pPr>
        <w:spacing w:line="360" w:lineRule="auto"/>
        <w:rPr>
          <w:rFonts w:ascii="Arial" w:eastAsia="Arial" w:hAnsi="Arial" w:cs="Arial"/>
          <w:color w:val="000000" w:themeColor="text1"/>
          <w:sz w:val="22"/>
          <w:szCs w:val="22"/>
          <w:lang w:val="en-US"/>
        </w:rPr>
      </w:pPr>
      <w:proofErr w:type="spellStart"/>
      <w:r w:rsidRPr="0098228B">
        <w:rPr>
          <w:rFonts w:ascii="Arial" w:eastAsia="Arial" w:hAnsi="Arial" w:cs="Arial"/>
          <w:color w:val="000000" w:themeColor="text1"/>
          <w:sz w:val="22"/>
          <w:szCs w:val="22"/>
          <w:lang w:val="en-US"/>
        </w:rPr>
        <w:t>Arokiasamy</w:t>
      </w:r>
      <w:proofErr w:type="spellEnd"/>
      <w:r w:rsidRPr="0098228B">
        <w:rPr>
          <w:rFonts w:ascii="Arial" w:eastAsia="Arial" w:hAnsi="Arial" w:cs="Arial"/>
          <w:color w:val="000000" w:themeColor="text1"/>
          <w:sz w:val="22"/>
          <w:szCs w:val="22"/>
          <w:lang w:val="en-US"/>
        </w:rPr>
        <w:t xml:space="preserve">, A. R. A. and Tat, H. H. (2020) ‘Exploring the influence of transformational leadership on work engagement and workplace spirituality of academic employees in the private higher education institutions in Malaysia’, </w:t>
      </w:r>
      <w:r w:rsidRPr="0098228B">
        <w:rPr>
          <w:rFonts w:ascii="Arial" w:eastAsia="Arial" w:hAnsi="Arial" w:cs="Arial"/>
          <w:i/>
          <w:iCs/>
          <w:color w:val="000000" w:themeColor="text1"/>
          <w:sz w:val="22"/>
          <w:szCs w:val="22"/>
          <w:lang w:val="en-US"/>
        </w:rPr>
        <w:t>Management Science Lette</w:t>
      </w:r>
      <w:r w:rsidRPr="0098228B">
        <w:rPr>
          <w:rFonts w:ascii="Arial" w:eastAsia="Arial" w:hAnsi="Arial" w:cs="Arial"/>
          <w:color w:val="000000" w:themeColor="text1"/>
          <w:sz w:val="22"/>
          <w:szCs w:val="22"/>
          <w:lang w:val="en-US"/>
        </w:rPr>
        <w:t xml:space="preserve">rs, </w:t>
      </w:r>
      <w:r w:rsidR="00522BA0">
        <w:rPr>
          <w:rFonts w:ascii="Arial" w:eastAsia="Arial" w:hAnsi="Arial" w:cs="Arial"/>
          <w:color w:val="000000" w:themeColor="text1"/>
          <w:sz w:val="22"/>
          <w:szCs w:val="22"/>
          <w:lang w:val="en-US"/>
        </w:rPr>
        <w:t xml:space="preserve">10(4), </w:t>
      </w:r>
      <w:r w:rsidRPr="0098228B">
        <w:rPr>
          <w:rFonts w:ascii="Arial" w:eastAsia="Arial" w:hAnsi="Arial" w:cs="Arial"/>
          <w:color w:val="000000" w:themeColor="text1"/>
          <w:sz w:val="22"/>
          <w:szCs w:val="22"/>
          <w:lang w:val="en-US"/>
        </w:rPr>
        <w:t xml:space="preserve">pp. 855–864. </w:t>
      </w:r>
      <w:r w:rsidR="00522BA0">
        <w:rPr>
          <w:rFonts w:ascii="Arial" w:eastAsia="Arial" w:hAnsi="Arial" w:cs="Arial"/>
          <w:color w:val="000000" w:themeColor="text1"/>
          <w:sz w:val="22"/>
          <w:szCs w:val="22"/>
          <w:lang w:val="en-US"/>
        </w:rPr>
        <w:t>d</w:t>
      </w:r>
      <w:r w:rsidRPr="0098228B">
        <w:rPr>
          <w:rFonts w:ascii="Arial" w:eastAsia="Arial" w:hAnsi="Arial" w:cs="Arial"/>
          <w:color w:val="000000" w:themeColor="text1"/>
          <w:sz w:val="22"/>
          <w:szCs w:val="22"/>
          <w:lang w:val="en-US"/>
        </w:rPr>
        <w:t>oi</w:t>
      </w:r>
      <w:r w:rsidR="00522BA0">
        <w:rPr>
          <w:rFonts w:ascii="Arial" w:eastAsia="Arial" w:hAnsi="Arial" w:cs="Arial"/>
          <w:color w:val="000000" w:themeColor="text1"/>
          <w:sz w:val="22"/>
          <w:szCs w:val="22"/>
          <w:lang w:val="en-US"/>
        </w:rPr>
        <w:t>:</w:t>
      </w:r>
      <w:r w:rsidRPr="0098228B">
        <w:rPr>
          <w:rFonts w:ascii="Arial" w:eastAsia="Arial" w:hAnsi="Arial" w:cs="Arial"/>
          <w:color w:val="000000" w:themeColor="text1"/>
          <w:sz w:val="22"/>
          <w:szCs w:val="22"/>
          <w:lang w:val="en-US"/>
        </w:rPr>
        <w:t xml:space="preserve"> 10.5267/j.msl.2019.10.011.</w:t>
      </w:r>
    </w:p>
    <w:p w14:paraId="51106761" w14:textId="29468988" w:rsidR="0098228B" w:rsidRPr="0098228B" w:rsidRDefault="0098228B" w:rsidP="003D18D7">
      <w:pPr>
        <w:spacing w:line="360" w:lineRule="auto"/>
        <w:rPr>
          <w:rFonts w:ascii="Arial" w:eastAsia="Arial" w:hAnsi="Arial" w:cs="Arial"/>
          <w:color w:val="000000" w:themeColor="text1"/>
          <w:sz w:val="22"/>
          <w:szCs w:val="22"/>
          <w:lang w:val=""/>
        </w:rPr>
      </w:pPr>
      <w:r w:rsidRPr="0098228B">
        <w:rPr>
          <w:rFonts w:ascii="Arial" w:eastAsia="Arial" w:hAnsi="Arial" w:cs="Arial"/>
          <w:color w:val="000000" w:themeColor="text1"/>
          <w:sz w:val="22"/>
          <w:szCs w:val="22"/>
          <w:lang w:val=""/>
        </w:rPr>
        <w:t>Bavik, Y. L.</w:t>
      </w:r>
      <w:r w:rsidR="00522BA0">
        <w:rPr>
          <w:rFonts w:ascii="Arial" w:eastAsia="Arial" w:hAnsi="Arial" w:cs="Arial"/>
          <w:color w:val="000000" w:themeColor="text1"/>
          <w:sz w:val="22"/>
          <w:szCs w:val="22"/>
          <w:lang w:val=""/>
        </w:rPr>
        <w:t xml:space="preserve">, Tang, P. M., Shao, R. And Lam, L. W. </w:t>
      </w:r>
      <w:r w:rsidRPr="0098228B">
        <w:rPr>
          <w:rFonts w:ascii="Arial" w:eastAsia="Arial" w:hAnsi="Arial" w:cs="Arial"/>
          <w:color w:val="000000" w:themeColor="text1"/>
          <w:sz w:val="22"/>
          <w:szCs w:val="22"/>
          <w:lang w:val=""/>
        </w:rPr>
        <w:t xml:space="preserve">(2018) ‘Ethical leadership and employee knowledge sharing: </w:t>
      </w:r>
      <w:r w:rsidR="00522BA0">
        <w:rPr>
          <w:rFonts w:ascii="Arial" w:eastAsia="Arial" w:hAnsi="Arial" w:cs="Arial"/>
          <w:color w:val="000000" w:themeColor="text1"/>
          <w:sz w:val="22"/>
          <w:szCs w:val="22"/>
          <w:lang w:val=""/>
        </w:rPr>
        <w:t>E</w:t>
      </w:r>
      <w:r w:rsidRPr="0098228B">
        <w:rPr>
          <w:rFonts w:ascii="Arial" w:eastAsia="Arial" w:hAnsi="Arial" w:cs="Arial"/>
          <w:color w:val="000000" w:themeColor="text1"/>
          <w:sz w:val="22"/>
          <w:szCs w:val="22"/>
          <w:lang w:val=""/>
        </w:rPr>
        <w:t>xploring dual-mediation paths’, </w:t>
      </w:r>
      <w:r w:rsidRPr="0098228B">
        <w:rPr>
          <w:rFonts w:ascii="Arial" w:eastAsia="Arial" w:hAnsi="Arial" w:cs="Arial"/>
          <w:i/>
          <w:iCs/>
          <w:color w:val="000000" w:themeColor="text1"/>
          <w:sz w:val="22"/>
          <w:szCs w:val="22"/>
          <w:lang w:val=""/>
        </w:rPr>
        <w:t>The Leadership Quarterly</w:t>
      </w:r>
      <w:r w:rsidRPr="0098228B">
        <w:rPr>
          <w:rFonts w:ascii="Arial" w:eastAsia="Arial" w:hAnsi="Arial" w:cs="Arial"/>
          <w:color w:val="000000" w:themeColor="text1"/>
          <w:sz w:val="22"/>
          <w:szCs w:val="22"/>
          <w:lang w:val=""/>
        </w:rPr>
        <w:t>, 29(2), pp. 322–332. doi: 10.1016/j.leaqua.2017.05.006</w:t>
      </w:r>
    </w:p>
    <w:p w14:paraId="7D5ACE73" w14:textId="1034CF37" w:rsidR="0098228B" w:rsidRPr="0098228B" w:rsidRDefault="0098228B" w:rsidP="003D18D7">
      <w:pPr>
        <w:spacing w:line="360" w:lineRule="auto"/>
        <w:rPr>
          <w:rFonts w:ascii="Arial" w:eastAsia="Arial" w:hAnsi="Arial" w:cs="Arial"/>
          <w:color w:val="000000" w:themeColor="text1"/>
          <w:sz w:val="22"/>
          <w:szCs w:val="22"/>
          <w:lang w:val="en-US"/>
        </w:rPr>
      </w:pPr>
      <w:proofErr w:type="spellStart"/>
      <w:r w:rsidRPr="0098228B">
        <w:rPr>
          <w:rFonts w:ascii="Arial" w:eastAsia="Arial" w:hAnsi="Arial" w:cs="Arial"/>
          <w:color w:val="000000" w:themeColor="text1"/>
          <w:sz w:val="22"/>
          <w:szCs w:val="22"/>
          <w:lang w:val="en-US"/>
        </w:rPr>
        <w:t>Bozer</w:t>
      </w:r>
      <w:proofErr w:type="spellEnd"/>
      <w:r w:rsidRPr="0098228B">
        <w:rPr>
          <w:rFonts w:ascii="Arial" w:eastAsia="Arial" w:hAnsi="Arial" w:cs="Arial"/>
          <w:color w:val="000000" w:themeColor="text1"/>
          <w:sz w:val="22"/>
          <w:szCs w:val="22"/>
          <w:lang w:val="en-US"/>
        </w:rPr>
        <w:t xml:space="preserve">, G., and Jones, R. J. (2018) ‘Understanding the factors that determine workplace coaching effectiveness: a systematic literature review’, </w:t>
      </w:r>
      <w:r w:rsidRPr="0098228B">
        <w:rPr>
          <w:rFonts w:ascii="Arial" w:eastAsia="Arial" w:hAnsi="Arial" w:cs="Arial"/>
          <w:i/>
          <w:iCs/>
          <w:color w:val="000000" w:themeColor="text1"/>
          <w:sz w:val="22"/>
          <w:szCs w:val="22"/>
          <w:lang w:val="en-US"/>
        </w:rPr>
        <w:t>European Journal of Work and Organizational Psychology</w:t>
      </w:r>
      <w:r w:rsidRPr="0098228B">
        <w:rPr>
          <w:rFonts w:ascii="Arial" w:eastAsia="Arial" w:hAnsi="Arial" w:cs="Arial"/>
          <w:color w:val="000000" w:themeColor="text1"/>
          <w:sz w:val="22"/>
          <w:szCs w:val="22"/>
          <w:lang w:val="en-US"/>
        </w:rPr>
        <w:t xml:space="preserve">, 27(3), pp. 342–361. </w:t>
      </w:r>
      <w:r w:rsidR="00522BA0">
        <w:rPr>
          <w:rFonts w:ascii="Arial" w:eastAsia="Arial" w:hAnsi="Arial" w:cs="Arial"/>
          <w:color w:val="000000" w:themeColor="text1"/>
          <w:sz w:val="22"/>
          <w:szCs w:val="22"/>
          <w:lang w:val="en-US"/>
        </w:rPr>
        <w:t>d</w:t>
      </w:r>
      <w:r w:rsidRPr="0098228B">
        <w:rPr>
          <w:rFonts w:ascii="Arial" w:eastAsia="Arial" w:hAnsi="Arial" w:cs="Arial"/>
          <w:color w:val="000000" w:themeColor="text1"/>
          <w:sz w:val="22"/>
          <w:szCs w:val="22"/>
          <w:lang w:val="en-US"/>
        </w:rPr>
        <w:t>oi</w:t>
      </w:r>
      <w:r w:rsidR="00522BA0">
        <w:rPr>
          <w:rFonts w:ascii="Arial" w:eastAsia="Arial" w:hAnsi="Arial" w:cs="Arial"/>
          <w:color w:val="000000" w:themeColor="text1"/>
          <w:sz w:val="22"/>
          <w:szCs w:val="22"/>
          <w:lang w:val="en-US"/>
        </w:rPr>
        <w:t>:</w:t>
      </w:r>
      <w:r w:rsidRPr="0098228B">
        <w:rPr>
          <w:rFonts w:ascii="Arial" w:eastAsia="Arial" w:hAnsi="Arial" w:cs="Arial"/>
          <w:color w:val="000000" w:themeColor="text1"/>
          <w:sz w:val="22"/>
          <w:szCs w:val="22"/>
          <w:lang w:val="en-US"/>
        </w:rPr>
        <w:t xml:space="preserve"> 10.1080/1359432x.2018.1446946.</w:t>
      </w:r>
    </w:p>
    <w:p w14:paraId="1FAF064B" w14:textId="77777777" w:rsidR="0098228B" w:rsidRPr="0098228B" w:rsidRDefault="0098228B" w:rsidP="003D18D7">
      <w:pPr>
        <w:spacing w:line="360" w:lineRule="auto"/>
        <w:rPr>
          <w:rFonts w:ascii="Arial" w:eastAsia="Arial" w:hAnsi="Arial" w:cs="Arial"/>
          <w:color w:val="000000" w:themeColor="text1"/>
          <w:sz w:val="22"/>
          <w:szCs w:val="22"/>
          <w:lang w:val="en-US"/>
        </w:rPr>
      </w:pPr>
      <w:r w:rsidRPr="0098228B">
        <w:rPr>
          <w:rFonts w:ascii="Arial" w:eastAsia="Arial" w:hAnsi="Arial" w:cs="Arial"/>
          <w:color w:val="000000" w:themeColor="text1"/>
          <w:sz w:val="22"/>
          <w:szCs w:val="22"/>
          <w:lang w:val=""/>
        </w:rPr>
        <w:t>Chukwusa, J</w:t>
      </w:r>
      <w:r w:rsidRPr="0098228B">
        <w:rPr>
          <w:rFonts w:ascii="Arial" w:eastAsia="Arial" w:hAnsi="Arial" w:cs="Arial"/>
          <w:color w:val="000000" w:themeColor="text1"/>
          <w:sz w:val="22"/>
          <w:szCs w:val="22"/>
          <w:lang w:val="en-US"/>
        </w:rPr>
        <w:t xml:space="preserve">. </w:t>
      </w:r>
      <w:r w:rsidRPr="0098228B">
        <w:rPr>
          <w:rFonts w:ascii="Arial" w:eastAsia="Arial" w:hAnsi="Arial" w:cs="Arial"/>
          <w:color w:val="000000" w:themeColor="text1"/>
          <w:sz w:val="22"/>
          <w:szCs w:val="22"/>
          <w:lang w:val=""/>
        </w:rPr>
        <w:t xml:space="preserve">(2019). </w:t>
      </w:r>
      <w:r w:rsidRPr="0098228B">
        <w:rPr>
          <w:rFonts w:ascii="Arial" w:eastAsia="Arial" w:hAnsi="Arial" w:cs="Arial"/>
          <w:i/>
          <w:iCs/>
          <w:color w:val="000000" w:themeColor="text1"/>
          <w:sz w:val="22"/>
          <w:szCs w:val="22"/>
          <w:lang w:val=""/>
        </w:rPr>
        <w:t>Perceived democratic leadership style of university librarians and library staff work attitude</w:t>
      </w:r>
      <w:r w:rsidRPr="0098228B">
        <w:rPr>
          <w:rFonts w:ascii="Arial" w:eastAsia="Arial" w:hAnsi="Arial" w:cs="Arial"/>
          <w:color w:val="000000" w:themeColor="text1"/>
          <w:sz w:val="22"/>
          <w:szCs w:val="22"/>
          <w:lang w:val="en-US"/>
        </w:rPr>
        <w:t>. Available at:</w:t>
      </w:r>
    </w:p>
    <w:p w14:paraId="1891301C" w14:textId="77777777" w:rsidR="0098228B" w:rsidRPr="0098228B" w:rsidRDefault="00000000" w:rsidP="003D18D7">
      <w:pPr>
        <w:spacing w:line="360" w:lineRule="auto"/>
        <w:rPr>
          <w:rFonts w:ascii="Arial" w:eastAsia="Arial" w:hAnsi="Arial" w:cs="Arial"/>
          <w:color w:val="000000" w:themeColor="text1"/>
          <w:sz w:val="22"/>
          <w:szCs w:val="22"/>
          <w:lang w:val="en-US"/>
        </w:rPr>
      </w:pPr>
      <w:hyperlink r:id="rId8" w:history="1">
        <w:r w:rsidR="0098228B" w:rsidRPr="0098228B">
          <w:rPr>
            <w:rStyle w:val="Hyperlink"/>
            <w:rFonts w:ascii="Arial" w:eastAsia="Arial" w:hAnsi="Arial" w:cs="Arial"/>
            <w:color w:val="000000" w:themeColor="text1"/>
            <w:sz w:val="22"/>
            <w:szCs w:val="22"/>
            <w:lang w:val=""/>
          </w:rPr>
          <w:t>https://digitalcommons.unl.edu/libphilprac/244</w:t>
        </w:r>
        <w:r w:rsidR="0098228B" w:rsidRPr="0098228B">
          <w:rPr>
            <w:rStyle w:val="Hyperlink"/>
            <w:rFonts w:ascii="Arial" w:eastAsia="Arial" w:hAnsi="Arial" w:cs="Arial"/>
            <w:color w:val="000000" w:themeColor="text1"/>
            <w:sz w:val="22"/>
            <w:szCs w:val="22"/>
            <w:lang w:val="en-US"/>
          </w:rPr>
          <w:t>6</w:t>
        </w:r>
      </w:hyperlink>
      <w:r w:rsidR="0098228B" w:rsidRPr="0098228B">
        <w:rPr>
          <w:rFonts w:ascii="Arial" w:eastAsia="Arial" w:hAnsi="Arial" w:cs="Arial"/>
          <w:color w:val="000000" w:themeColor="text1"/>
          <w:sz w:val="22"/>
          <w:szCs w:val="22"/>
          <w:lang w:val="en-US"/>
        </w:rPr>
        <w:t xml:space="preserve"> </w:t>
      </w:r>
      <w:r w:rsidR="0098228B" w:rsidRPr="0098228B">
        <w:rPr>
          <w:rFonts w:ascii="Arial" w:eastAsia="Arial" w:hAnsi="Arial" w:cs="Arial"/>
          <w:color w:val="000000" w:themeColor="text1"/>
          <w:sz w:val="22"/>
          <w:szCs w:val="22"/>
        </w:rPr>
        <w:t>(Accessed 24 August 2023)</w:t>
      </w:r>
    </w:p>
    <w:p w14:paraId="14EF52E1" w14:textId="77777777" w:rsidR="0098228B" w:rsidRPr="0098228B" w:rsidRDefault="0098228B" w:rsidP="003D18D7">
      <w:pPr>
        <w:spacing w:line="360" w:lineRule="auto"/>
        <w:rPr>
          <w:rFonts w:ascii="Arial" w:eastAsia="Arial" w:hAnsi="Arial" w:cs="Arial"/>
          <w:color w:val="000000" w:themeColor="text1"/>
          <w:sz w:val="22"/>
          <w:szCs w:val="22"/>
          <w:lang w:val="en-US"/>
        </w:rPr>
      </w:pPr>
      <w:r w:rsidRPr="0098228B">
        <w:rPr>
          <w:rFonts w:ascii="Arial" w:eastAsia="Arial" w:hAnsi="Arial" w:cs="Arial"/>
          <w:color w:val="000000" w:themeColor="text1"/>
          <w:sz w:val="22"/>
          <w:szCs w:val="22"/>
          <w:lang w:val="en-US"/>
        </w:rPr>
        <w:t xml:space="preserve">Coleman, M. (2019) ‘Women leaders in the workplace: perceptions of career barriers, facilitators and change’,  </w:t>
      </w:r>
      <w:r w:rsidRPr="0098228B">
        <w:rPr>
          <w:rFonts w:ascii="Arial" w:eastAsia="Arial" w:hAnsi="Arial" w:cs="Arial"/>
          <w:i/>
          <w:iCs/>
          <w:color w:val="000000" w:themeColor="text1"/>
          <w:sz w:val="22"/>
          <w:szCs w:val="22"/>
          <w:lang w:val="en-US"/>
        </w:rPr>
        <w:t>Irish Educational Studies</w:t>
      </w:r>
      <w:r w:rsidRPr="0098228B">
        <w:rPr>
          <w:rFonts w:ascii="Arial" w:eastAsia="Arial" w:hAnsi="Arial" w:cs="Arial"/>
          <w:color w:val="000000" w:themeColor="text1"/>
          <w:sz w:val="22"/>
          <w:szCs w:val="22"/>
          <w:lang w:val="en-US"/>
        </w:rPr>
        <w:t>, 39(2), pp. 233–253. doi: 10.1080/03323315.2019.1697952.</w:t>
      </w:r>
    </w:p>
    <w:p w14:paraId="3C4B37C3" w14:textId="051DB7E1" w:rsidR="0098228B" w:rsidRPr="0098228B" w:rsidRDefault="0098228B" w:rsidP="003D18D7">
      <w:pPr>
        <w:spacing w:line="360" w:lineRule="auto"/>
        <w:rPr>
          <w:rFonts w:ascii="Arial" w:eastAsia="Arial" w:hAnsi="Arial" w:cs="Arial"/>
          <w:color w:val="000000" w:themeColor="text1"/>
          <w:sz w:val="22"/>
          <w:szCs w:val="22"/>
          <w:lang w:val=""/>
        </w:rPr>
      </w:pPr>
      <w:r w:rsidRPr="0098228B">
        <w:rPr>
          <w:rFonts w:ascii="Arial" w:eastAsia="Arial" w:hAnsi="Arial" w:cs="Arial"/>
          <w:color w:val="000000" w:themeColor="text1"/>
          <w:sz w:val="22"/>
          <w:szCs w:val="22"/>
          <w:lang w:val=""/>
        </w:rPr>
        <w:t xml:space="preserve">Decuypere, A. and Schaufeli, W. (2019) ‘Leadership and work engagement: </w:t>
      </w:r>
      <w:r w:rsidR="00CB364B">
        <w:rPr>
          <w:rFonts w:ascii="Arial" w:eastAsia="Arial" w:hAnsi="Arial" w:cs="Arial"/>
          <w:color w:val="000000" w:themeColor="text1"/>
          <w:sz w:val="22"/>
          <w:szCs w:val="22"/>
          <w:lang w:val=""/>
        </w:rPr>
        <w:t>E</w:t>
      </w:r>
      <w:r w:rsidRPr="0098228B">
        <w:rPr>
          <w:rFonts w:ascii="Arial" w:eastAsia="Arial" w:hAnsi="Arial" w:cs="Arial"/>
          <w:color w:val="000000" w:themeColor="text1"/>
          <w:sz w:val="22"/>
          <w:szCs w:val="22"/>
          <w:lang w:val=""/>
        </w:rPr>
        <w:t>xploring explanatory mechanisms’, </w:t>
      </w:r>
      <w:r w:rsidRPr="0098228B">
        <w:rPr>
          <w:rFonts w:ascii="Arial" w:eastAsia="Arial" w:hAnsi="Arial" w:cs="Arial"/>
          <w:i/>
          <w:iCs/>
          <w:color w:val="000000" w:themeColor="text1"/>
          <w:sz w:val="22"/>
          <w:szCs w:val="22"/>
          <w:lang w:val=""/>
        </w:rPr>
        <w:t>German Journal of Human Resource Management: Zeitschrift für Personalforschung</w:t>
      </w:r>
      <w:r w:rsidRPr="0098228B">
        <w:rPr>
          <w:rFonts w:ascii="Arial" w:eastAsia="Arial" w:hAnsi="Arial" w:cs="Arial"/>
          <w:color w:val="000000" w:themeColor="text1"/>
          <w:sz w:val="22"/>
          <w:szCs w:val="22"/>
          <w:lang w:val=""/>
        </w:rPr>
        <w:t>, 34, pp. 69–95. doi: 10.1177/2397002219892197.</w:t>
      </w:r>
    </w:p>
    <w:p w14:paraId="2CA70C42" w14:textId="0DFA64B7" w:rsidR="0098228B" w:rsidRPr="0098228B" w:rsidRDefault="0098228B" w:rsidP="003D18D7">
      <w:pPr>
        <w:spacing w:line="360" w:lineRule="auto"/>
        <w:rPr>
          <w:rFonts w:ascii="Arial" w:eastAsia="Arial" w:hAnsi="Arial" w:cs="Arial"/>
          <w:color w:val="000000" w:themeColor="text1"/>
          <w:sz w:val="22"/>
          <w:szCs w:val="22"/>
          <w:lang w:val=""/>
        </w:rPr>
      </w:pPr>
      <w:r w:rsidRPr="0098228B">
        <w:rPr>
          <w:rFonts w:ascii="Arial" w:eastAsia="Arial" w:hAnsi="Arial" w:cs="Arial"/>
          <w:color w:val="000000" w:themeColor="text1"/>
          <w:sz w:val="22"/>
          <w:szCs w:val="22"/>
          <w:lang w:val=""/>
        </w:rPr>
        <w:t xml:space="preserve">De Roeck, K. and Farooq, O. (2018) ‘Corporate </w:t>
      </w:r>
      <w:r w:rsidR="00CB364B">
        <w:rPr>
          <w:rFonts w:ascii="Arial" w:eastAsia="Arial" w:hAnsi="Arial" w:cs="Arial"/>
          <w:color w:val="000000" w:themeColor="text1"/>
          <w:sz w:val="22"/>
          <w:szCs w:val="22"/>
          <w:lang w:val=""/>
        </w:rPr>
        <w:t>S</w:t>
      </w:r>
      <w:r w:rsidRPr="0098228B">
        <w:rPr>
          <w:rFonts w:ascii="Arial" w:eastAsia="Arial" w:hAnsi="Arial" w:cs="Arial"/>
          <w:color w:val="000000" w:themeColor="text1"/>
          <w:sz w:val="22"/>
          <w:szCs w:val="22"/>
          <w:lang w:val=""/>
        </w:rPr>
        <w:t xml:space="preserve">ocial </w:t>
      </w:r>
      <w:r w:rsidR="00CB364B">
        <w:rPr>
          <w:rFonts w:ascii="Arial" w:eastAsia="Arial" w:hAnsi="Arial" w:cs="Arial"/>
          <w:color w:val="000000" w:themeColor="text1"/>
          <w:sz w:val="22"/>
          <w:szCs w:val="22"/>
          <w:lang w:val=""/>
        </w:rPr>
        <w:t>R</w:t>
      </w:r>
      <w:r w:rsidRPr="0098228B">
        <w:rPr>
          <w:rFonts w:ascii="Arial" w:eastAsia="Arial" w:hAnsi="Arial" w:cs="Arial"/>
          <w:color w:val="000000" w:themeColor="text1"/>
          <w:sz w:val="22"/>
          <w:szCs w:val="22"/>
          <w:lang w:val=""/>
        </w:rPr>
        <w:t xml:space="preserve">esponsibility and </w:t>
      </w:r>
      <w:r w:rsidR="00CB364B">
        <w:rPr>
          <w:rFonts w:ascii="Arial" w:eastAsia="Arial" w:hAnsi="Arial" w:cs="Arial"/>
          <w:color w:val="000000" w:themeColor="text1"/>
          <w:sz w:val="22"/>
          <w:szCs w:val="22"/>
          <w:lang w:val=""/>
        </w:rPr>
        <w:t>E</w:t>
      </w:r>
      <w:r w:rsidRPr="0098228B">
        <w:rPr>
          <w:rFonts w:ascii="Arial" w:eastAsia="Arial" w:hAnsi="Arial" w:cs="Arial"/>
          <w:color w:val="000000" w:themeColor="text1"/>
          <w:sz w:val="22"/>
          <w:szCs w:val="22"/>
          <w:lang w:val=""/>
        </w:rPr>
        <w:t xml:space="preserve">thical </w:t>
      </w:r>
      <w:r w:rsidR="00CB364B">
        <w:rPr>
          <w:rFonts w:ascii="Arial" w:eastAsia="Arial" w:hAnsi="Arial" w:cs="Arial"/>
          <w:color w:val="000000" w:themeColor="text1"/>
          <w:sz w:val="22"/>
          <w:szCs w:val="22"/>
          <w:lang w:val=""/>
        </w:rPr>
        <w:t>L</w:t>
      </w:r>
      <w:r w:rsidRPr="0098228B">
        <w:rPr>
          <w:rFonts w:ascii="Arial" w:eastAsia="Arial" w:hAnsi="Arial" w:cs="Arial"/>
          <w:color w:val="000000" w:themeColor="text1"/>
          <w:sz w:val="22"/>
          <w:szCs w:val="22"/>
          <w:lang w:val=""/>
        </w:rPr>
        <w:t xml:space="preserve">eadership: </w:t>
      </w:r>
      <w:proofErr w:type="spellStart"/>
      <w:r w:rsidRPr="0098228B">
        <w:rPr>
          <w:rFonts w:ascii="Arial" w:eastAsia="Arial" w:hAnsi="Arial" w:cs="Arial"/>
          <w:color w:val="000000" w:themeColor="text1"/>
          <w:sz w:val="22"/>
          <w:szCs w:val="22"/>
          <w:lang w:val="en-US"/>
        </w:rPr>
        <w:t>i</w:t>
      </w:r>
      <w:proofErr w:type="spellEnd"/>
      <w:r w:rsidRPr="0098228B">
        <w:rPr>
          <w:rFonts w:ascii="Arial" w:eastAsia="Arial" w:hAnsi="Arial" w:cs="Arial"/>
          <w:color w:val="000000" w:themeColor="text1"/>
          <w:sz w:val="22"/>
          <w:szCs w:val="22"/>
          <w:lang w:val=""/>
        </w:rPr>
        <w:t xml:space="preserve">nvestigating </w:t>
      </w:r>
      <w:r w:rsidR="00CB364B">
        <w:rPr>
          <w:rFonts w:ascii="Arial" w:eastAsia="Arial" w:hAnsi="Arial" w:cs="Arial"/>
          <w:color w:val="000000" w:themeColor="text1"/>
          <w:sz w:val="22"/>
          <w:szCs w:val="22"/>
          <w:lang w:val=""/>
        </w:rPr>
        <w:t>T</w:t>
      </w:r>
      <w:r w:rsidRPr="0098228B">
        <w:rPr>
          <w:rFonts w:ascii="Arial" w:eastAsia="Arial" w:hAnsi="Arial" w:cs="Arial"/>
          <w:color w:val="000000" w:themeColor="text1"/>
          <w:sz w:val="22"/>
          <w:szCs w:val="22"/>
          <w:lang w:val=""/>
        </w:rPr>
        <w:t xml:space="preserve">heir </w:t>
      </w:r>
      <w:r w:rsidR="00CB364B">
        <w:rPr>
          <w:rFonts w:ascii="Arial" w:eastAsia="Arial" w:hAnsi="Arial" w:cs="Arial"/>
          <w:color w:val="000000" w:themeColor="text1"/>
          <w:sz w:val="22"/>
          <w:szCs w:val="22"/>
          <w:lang w:val=""/>
        </w:rPr>
        <w:t>I</w:t>
      </w:r>
      <w:r w:rsidRPr="0098228B">
        <w:rPr>
          <w:rFonts w:ascii="Arial" w:eastAsia="Arial" w:hAnsi="Arial" w:cs="Arial"/>
          <w:color w:val="000000" w:themeColor="text1"/>
          <w:sz w:val="22"/>
          <w:szCs w:val="22"/>
          <w:lang w:val=""/>
        </w:rPr>
        <w:t xml:space="preserve">nteractive </w:t>
      </w:r>
      <w:r w:rsidR="00CB364B">
        <w:rPr>
          <w:rFonts w:ascii="Arial" w:eastAsia="Arial" w:hAnsi="Arial" w:cs="Arial"/>
          <w:color w:val="000000" w:themeColor="text1"/>
          <w:sz w:val="22"/>
          <w:szCs w:val="22"/>
          <w:lang w:val=""/>
        </w:rPr>
        <w:t>E</w:t>
      </w:r>
      <w:r w:rsidRPr="0098228B">
        <w:rPr>
          <w:rFonts w:ascii="Arial" w:eastAsia="Arial" w:hAnsi="Arial" w:cs="Arial"/>
          <w:color w:val="000000" w:themeColor="text1"/>
          <w:sz w:val="22"/>
          <w:szCs w:val="22"/>
          <w:lang w:val=""/>
        </w:rPr>
        <w:t xml:space="preserve">ffect on </w:t>
      </w:r>
      <w:r w:rsidR="00CB364B">
        <w:rPr>
          <w:rFonts w:ascii="Arial" w:eastAsia="Arial" w:hAnsi="Arial" w:cs="Arial"/>
          <w:color w:val="000000" w:themeColor="text1"/>
          <w:sz w:val="22"/>
          <w:szCs w:val="22"/>
          <w:lang w:val=""/>
        </w:rPr>
        <w:t>E</w:t>
      </w:r>
      <w:r w:rsidRPr="0098228B">
        <w:rPr>
          <w:rFonts w:ascii="Arial" w:eastAsia="Arial" w:hAnsi="Arial" w:cs="Arial"/>
          <w:color w:val="000000" w:themeColor="text1"/>
          <w:sz w:val="22"/>
          <w:szCs w:val="22"/>
          <w:lang w:val=""/>
        </w:rPr>
        <w:t xml:space="preserve">mployees’ </w:t>
      </w:r>
      <w:r w:rsidR="00CB364B">
        <w:rPr>
          <w:rFonts w:ascii="Arial" w:eastAsia="Arial" w:hAnsi="Arial" w:cs="Arial"/>
          <w:color w:val="000000" w:themeColor="text1"/>
          <w:sz w:val="22"/>
          <w:szCs w:val="22"/>
          <w:lang w:val=""/>
        </w:rPr>
        <w:t>S</w:t>
      </w:r>
      <w:r w:rsidRPr="0098228B">
        <w:rPr>
          <w:rFonts w:ascii="Arial" w:eastAsia="Arial" w:hAnsi="Arial" w:cs="Arial"/>
          <w:color w:val="000000" w:themeColor="text1"/>
          <w:sz w:val="22"/>
          <w:szCs w:val="22"/>
          <w:lang w:val=""/>
        </w:rPr>
        <w:t xml:space="preserve">ocially </w:t>
      </w:r>
      <w:r w:rsidR="00CB364B">
        <w:rPr>
          <w:rFonts w:ascii="Arial" w:eastAsia="Arial" w:hAnsi="Arial" w:cs="Arial"/>
          <w:color w:val="000000" w:themeColor="text1"/>
          <w:sz w:val="22"/>
          <w:szCs w:val="22"/>
          <w:lang w:val=""/>
        </w:rPr>
        <w:t>R</w:t>
      </w:r>
      <w:r w:rsidRPr="0098228B">
        <w:rPr>
          <w:rFonts w:ascii="Arial" w:eastAsia="Arial" w:hAnsi="Arial" w:cs="Arial"/>
          <w:color w:val="000000" w:themeColor="text1"/>
          <w:sz w:val="22"/>
          <w:szCs w:val="22"/>
          <w:lang w:val=""/>
        </w:rPr>
        <w:t xml:space="preserve">esponsible </w:t>
      </w:r>
      <w:r w:rsidR="00CB364B">
        <w:rPr>
          <w:rFonts w:ascii="Arial" w:eastAsia="Arial" w:hAnsi="Arial" w:cs="Arial"/>
          <w:color w:val="000000" w:themeColor="text1"/>
          <w:sz w:val="22"/>
          <w:szCs w:val="22"/>
          <w:lang w:val=""/>
        </w:rPr>
        <w:t>B</w:t>
      </w:r>
      <w:r w:rsidRPr="0098228B">
        <w:rPr>
          <w:rFonts w:ascii="Arial" w:eastAsia="Arial" w:hAnsi="Arial" w:cs="Arial"/>
          <w:color w:val="000000" w:themeColor="text1"/>
          <w:sz w:val="22"/>
          <w:szCs w:val="22"/>
          <w:lang w:val=""/>
        </w:rPr>
        <w:t>ehaviors’, </w:t>
      </w:r>
      <w:r w:rsidRPr="0098228B">
        <w:rPr>
          <w:rFonts w:ascii="Arial" w:eastAsia="Arial" w:hAnsi="Arial" w:cs="Arial"/>
          <w:i/>
          <w:iCs/>
          <w:color w:val="000000" w:themeColor="text1"/>
          <w:sz w:val="22"/>
          <w:szCs w:val="22"/>
          <w:lang w:val=""/>
        </w:rPr>
        <w:t>Journal of Business Ethics</w:t>
      </w:r>
      <w:r w:rsidRPr="0098228B">
        <w:rPr>
          <w:rFonts w:ascii="Arial" w:eastAsia="Arial" w:hAnsi="Arial" w:cs="Arial"/>
          <w:color w:val="000000" w:themeColor="text1"/>
          <w:sz w:val="22"/>
          <w:szCs w:val="22"/>
          <w:lang w:val=""/>
        </w:rPr>
        <w:t>, 151(4), pp. 923–939. doi: 10.1007/s10551-017-3656-6.</w:t>
      </w:r>
    </w:p>
    <w:p w14:paraId="1F8E0058" w14:textId="364561B2" w:rsidR="0098228B" w:rsidRDefault="0098228B" w:rsidP="003D18D7">
      <w:pPr>
        <w:spacing w:line="360" w:lineRule="auto"/>
        <w:rPr>
          <w:rFonts w:ascii="Arial" w:eastAsia="Arial" w:hAnsi="Arial" w:cs="Arial"/>
          <w:color w:val="000000" w:themeColor="text1"/>
          <w:sz w:val="22"/>
          <w:szCs w:val="22"/>
          <w:lang w:val="en-US"/>
        </w:rPr>
      </w:pPr>
      <w:r w:rsidRPr="0098228B">
        <w:rPr>
          <w:rFonts w:ascii="Arial" w:eastAsia="Arial" w:hAnsi="Arial" w:cs="Arial"/>
          <w:color w:val="000000" w:themeColor="text1"/>
          <w:sz w:val="22"/>
          <w:szCs w:val="22"/>
          <w:lang w:val="en-US"/>
        </w:rPr>
        <w:t>Douglass, A. (2019)</w:t>
      </w:r>
      <w:r w:rsidR="00CB364B">
        <w:rPr>
          <w:rFonts w:ascii="Arial" w:eastAsia="Arial" w:hAnsi="Arial" w:cs="Arial"/>
          <w:color w:val="000000" w:themeColor="text1"/>
          <w:sz w:val="22"/>
          <w:szCs w:val="22"/>
          <w:lang w:val="en-US"/>
        </w:rPr>
        <w:t xml:space="preserve"> ‘</w:t>
      </w:r>
      <w:r w:rsidRPr="00CB364B">
        <w:rPr>
          <w:rFonts w:ascii="Arial" w:eastAsia="Arial" w:hAnsi="Arial" w:cs="Arial"/>
          <w:color w:val="000000" w:themeColor="text1"/>
          <w:sz w:val="22"/>
          <w:szCs w:val="22"/>
          <w:lang w:val="en-US"/>
        </w:rPr>
        <w:t>Leadership for quality early childhood education and care</w:t>
      </w:r>
      <w:r w:rsidR="00CB364B" w:rsidRPr="00CB364B">
        <w:rPr>
          <w:rFonts w:ascii="Arial" w:eastAsia="Arial" w:hAnsi="Arial" w:cs="Arial"/>
          <w:color w:val="000000" w:themeColor="text1"/>
          <w:sz w:val="22"/>
          <w:szCs w:val="22"/>
          <w:lang w:val="en-US"/>
        </w:rPr>
        <w:t>’</w:t>
      </w:r>
      <w:r w:rsidR="00CB364B">
        <w:rPr>
          <w:rFonts w:ascii="Arial" w:eastAsia="Arial" w:hAnsi="Arial" w:cs="Arial"/>
          <w:i/>
          <w:iCs/>
          <w:color w:val="000000" w:themeColor="text1"/>
          <w:sz w:val="22"/>
          <w:szCs w:val="22"/>
          <w:lang w:val="en-US"/>
        </w:rPr>
        <w:t>, OECD Education Working Papers, 211</w:t>
      </w:r>
      <w:r w:rsidR="00960154">
        <w:rPr>
          <w:rFonts w:ascii="Arial" w:eastAsia="Arial" w:hAnsi="Arial" w:cs="Arial"/>
          <w:i/>
          <w:iCs/>
          <w:color w:val="000000" w:themeColor="text1"/>
          <w:sz w:val="22"/>
          <w:szCs w:val="22"/>
          <w:lang w:val="en-US"/>
        </w:rPr>
        <w:t xml:space="preserve">, </w:t>
      </w:r>
      <w:r w:rsidR="00960154" w:rsidRPr="00960154">
        <w:rPr>
          <w:rFonts w:ascii="Arial" w:eastAsia="Arial" w:hAnsi="Arial" w:cs="Arial"/>
          <w:color w:val="000000" w:themeColor="text1"/>
          <w:sz w:val="22"/>
          <w:szCs w:val="22"/>
          <w:lang w:val="en-US"/>
        </w:rPr>
        <w:t>Paris: OECD Publishing</w:t>
      </w:r>
      <w:r w:rsidR="00960154">
        <w:rPr>
          <w:rFonts w:ascii="Arial" w:eastAsia="Arial" w:hAnsi="Arial" w:cs="Arial"/>
          <w:color w:val="000000" w:themeColor="text1"/>
          <w:sz w:val="22"/>
          <w:szCs w:val="22"/>
          <w:lang w:val="en-US"/>
        </w:rPr>
        <w:t xml:space="preserve">. </w:t>
      </w:r>
      <w:hyperlink r:id="rId9" w:history="1">
        <w:r w:rsidR="00960154" w:rsidRPr="0029780C">
          <w:rPr>
            <w:rStyle w:val="Hyperlink"/>
            <w:rFonts w:ascii="Arial" w:eastAsia="Arial" w:hAnsi="Arial" w:cs="Arial"/>
            <w:sz w:val="22"/>
            <w:szCs w:val="22"/>
            <w:lang w:val="en-US"/>
          </w:rPr>
          <w:t>https://doi.org/10.1787/6e563bae-en</w:t>
        </w:r>
      </w:hyperlink>
      <w:r w:rsidR="00960154">
        <w:rPr>
          <w:rFonts w:ascii="Arial" w:eastAsia="Arial" w:hAnsi="Arial" w:cs="Arial"/>
          <w:color w:val="000000" w:themeColor="text1"/>
          <w:sz w:val="22"/>
          <w:szCs w:val="22"/>
          <w:lang w:val="en-US"/>
        </w:rPr>
        <w:t xml:space="preserve"> </w:t>
      </w:r>
    </w:p>
    <w:p w14:paraId="4498DD85" w14:textId="4A037216" w:rsidR="003D18D7" w:rsidRPr="003D18D7" w:rsidRDefault="003D18D7" w:rsidP="003D18D7">
      <w:pPr>
        <w:spacing w:line="360" w:lineRule="auto"/>
        <w:rPr>
          <w:rFonts w:ascii="Arial" w:hAnsi="Arial" w:cs="Arial"/>
          <w:i/>
          <w:iCs/>
          <w:sz w:val="22"/>
          <w:szCs w:val="22"/>
        </w:rPr>
      </w:pPr>
      <w:proofErr w:type="spellStart"/>
      <w:r w:rsidRPr="0098228B">
        <w:rPr>
          <w:rFonts w:ascii="Arial" w:hAnsi="Arial" w:cs="Arial"/>
          <w:sz w:val="22"/>
          <w:szCs w:val="22"/>
        </w:rPr>
        <w:t>DuBrin</w:t>
      </w:r>
      <w:proofErr w:type="spellEnd"/>
      <w:r w:rsidRPr="0098228B">
        <w:rPr>
          <w:rFonts w:ascii="Arial" w:hAnsi="Arial" w:cs="Arial"/>
          <w:sz w:val="22"/>
          <w:szCs w:val="22"/>
        </w:rPr>
        <w:t>, A. J. (202</w:t>
      </w:r>
      <w:r>
        <w:rPr>
          <w:rFonts w:ascii="Arial" w:hAnsi="Arial" w:cs="Arial"/>
          <w:sz w:val="22"/>
          <w:szCs w:val="22"/>
        </w:rPr>
        <w:t>2</w:t>
      </w:r>
      <w:r w:rsidRPr="0098228B">
        <w:rPr>
          <w:rFonts w:ascii="Arial" w:hAnsi="Arial" w:cs="Arial"/>
          <w:sz w:val="22"/>
          <w:szCs w:val="22"/>
        </w:rPr>
        <w:t xml:space="preserve">) </w:t>
      </w:r>
      <w:r w:rsidRPr="0098228B">
        <w:rPr>
          <w:rFonts w:ascii="Arial" w:hAnsi="Arial" w:cs="Arial"/>
          <w:i/>
          <w:iCs/>
          <w:sz w:val="22"/>
          <w:szCs w:val="22"/>
        </w:rPr>
        <w:t>Leadership</w:t>
      </w:r>
      <w:r>
        <w:rPr>
          <w:rFonts w:ascii="Arial" w:hAnsi="Arial" w:cs="Arial"/>
          <w:i/>
          <w:iCs/>
          <w:sz w:val="22"/>
          <w:szCs w:val="22"/>
        </w:rPr>
        <w:t>:</w:t>
      </w:r>
      <w:r w:rsidRPr="0098228B">
        <w:rPr>
          <w:rFonts w:ascii="Arial" w:hAnsi="Arial" w:cs="Arial"/>
          <w:i/>
          <w:iCs/>
          <w:sz w:val="22"/>
          <w:szCs w:val="22"/>
        </w:rPr>
        <w:t xml:space="preserve"> Research Findings, Practice, and Skills</w:t>
      </w:r>
      <w:r>
        <w:rPr>
          <w:rFonts w:ascii="Arial" w:hAnsi="Arial" w:cs="Arial"/>
          <w:i/>
          <w:iCs/>
          <w:sz w:val="22"/>
          <w:szCs w:val="22"/>
        </w:rPr>
        <w:t xml:space="preserve">, </w:t>
      </w:r>
      <w:r>
        <w:rPr>
          <w:rFonts w:ascii="Arial" w:hAnsi="Arial" w:cs="Arial"/>
          <w:sz w:val="22"/>
          <w:szCs w:val="22"/>
        </w:rPr>
        <w:t>10th edn, Cengage Learning.</w:t>
      </w:r>
      <w:r w:rsidRPr="0098228B">
        <w:rPr>
          <w:rFonts w:ascii="Arial" w:hAnsi="Arial" w:cs="Arial"/>
          <w:i/>
          <w:iCs/>
          <w:sz w:val="22"/>
          <w:szCs w:val="22"/>
        </w:rPr>
        <w:t xml:space="preserve"> </w:t>
      </w:r>
    </w:p>
    <w:p w14:paraId="25AFE492" w14:textId="71802F37" w:rsidR="0098228B" w:rsidRPr="0098228B" w:rsidRDefault="0098228B" w:rsidP="003D18D7">
      <w:pPr>
        <w:spacing w:line="360" w:lineRule="auto"/>
        <w:rPr>
          <w:rFonts w:ascii="Arial" w:eastAsia="Arial" w:hAnsi="Arial" w:cs="Arial"/>
          <w:color w:val="000000" w:themeColor="text1"/>
          <w:sz w:val="22"/>
          <w:szCs w:val="22"/>
        </w:rPr>
      </w:pPr>
      <w:r w:rsidRPr="0098228B">
        <w:rPr>
          <w:rFonts w:ascii="Arial" w:eastAsia="Arial" w:hAnsi="Arial" w:cs="Arial"/>
          <w:color w:val="000000" w:themeColor="text1"/>
          <w:sz w:val="22"/>
          <w:szCs w:val="22"/>
        </w:rPr>
        <w:t>Fang, M. (2018) </w:t>
      </w:r>
      <w:r w:rsidRPr="0098228B">
        <w:rPr>
          <w:rFonts w:ascii="Arial" w:eastAsia="Arial" w:hAnsi="Arial" w:cs="Arial"/>
          <w:i/>
          <w:iCs/>
          <w:color w:val="000000" w:themeColor="text1"/>
          <w:sz w:val="22"/>
          <w:szCs w:val="22"/>
        </w:rPr>
        <w:t xml:space="preserve">Destination leadership: </w:t>
      </w:r>
      <w:r w:rsidR="005950CC">
        <w:rPr>
          <w:rFonts w:ascii="Arial" w:eastAsia="Arial" w:hAnsi="Arial" w:cs="Arial"/>
          <w:i/>
          <w:iCs/>
          <w:color w:val="000000" w:themeColor="text1"/>
          <w:sz w:val="22"/>
          <w:szCs w:val="22"/>
        </w:rPr>
        <w:t>E</w:t>
      </w:r>
      <w:r w:rsidRPr="0098228B">
        <w:rPr>
          <w:rFonts w:ascii="Arial" w:eastAsia="Arial" w:hAnsi="Arial" w:cs="Arial"/>
          <w:i/>
          <w:iCs/>
          <w:color w:val="000000" w:themeColor="text1"/>
          <w:sz w:val="22"/>
          <w:szCs w:val="22"/>
        </w:rPr>
        <w:t xml:space="preserve">valuating </w:t>
      </w:r>
      <w:r w:rsidR="005950CC">
        <w:rPr>
          <w:rFonts w:ascii="Arial" w:eastAsia="Arial" w:hAnsi="Arial" w:cs="Arial"/>
          <w:i/>
          <w:iCs/>
          <w:color w:val="000000" w:themeColor="text1"/>
          <w:sz w:val="22"/>
          <w:szCs w:val="22"/>
        </w:rPr>
        <w:t>E</w:t>
      </w:r>
      <w:r w:rsidRPr="0098228B">
        <w:rPr>
          <w:rFonts w:ascii="Arial" w:eastAsia="Arial" w:hAnsi="Arial" w:cs="Arial"/>
          <w:i/>
          <w:iCs/>
          <w:color w:val="000000" w:themeColor="text1"/>
          <w:sz w:val="22"/>
          <w:szCs w:val="22"/>
        </w:rPr>
        <w:t xml:space="preserve">ffectiveness of </w:t>
      </w:r>
      <w:r w:rsidR="005950CC">
        <w:rPr>
          <w:rFonts w:ascii="Arial" w:eastAsia="Arial" w:hAnsi="Arial" w:cs="Arial"/>
          <w:i/>
          <w:iCs/>
          <w:color w:val="000000" w:themeColor="text1"/>
          <w:sz w:val="22"/>
          <w:szCs w:val="22"/>
        </w:rPr>
        <w:t>L</w:t>
      </w:r>
      <w:r w:rsidRPr="0098228B">
        <w:rPr>
          <w:rFonts w:ascii="Arial" w:eastAsia="Arial" w:hAnsi="Arial" w:cs="Arial"/>
          <w:i/>
          <w:iCs/>
          <w:color w:val="000000" w:themeColor="text1"/>
          <w:sz w:val="22"/>
          <w:szCs w:val="22"/>
        </w:rPr>
        <w:t xml:space="preserve">eadership </w:t>
      </w:r>
      <w:r w:rsidR="005950CC">
        <w:rPr>
          <w:rFonts w:ascii="Arial" w:eastAsia="Arial" w:hAnsi="Arial" w:cs="Arial"/>
          <w:i/>
          <w:iCs/>
          <w:color w:val="000000" w:themeColor="text1"/>
          <w:sz w:val="22"/>
          <w:szCs w:val="22"/>
        </w:rPr>
        <w:t>D</w:t>
      </w:r>
      <w:r w:rsidRPr="0098228B">
        <w:rPr>
          <w:rFonts w:ascii="Arial" w:eastAsia="Arial" w:hAnsi="Arial" w:cs="Arial"/>
          <w:i/>
          <w:iCs/>
          <w:color w:val="000000" w:themeColor="text1"/>
          <w:sz w:val="22"/>
          <w:szCs w:val="22"/>
        </w:rPr>
        <w:t xml:space="preserve">evelopment </w:t>
      </w:r>
      <w:r w:rsidR="005950CC">
        <w:rPr>
          <w:rFonts w:ascii="Arial" w:eastAsia="Arial" w:hAnsi="Arial" w:cs="Arial"/>
          <w:i/>
          <w:iCs/>
          <w:color w:val="000000" w:themeColor="text1"/>
          <w:sz w:val="22"/>
          <w:szCs w:val="22"/>
        </w:rPr>
        <w:t>P</w:t>
      </w:r>
      <w:r w:rsidRPr="0098228B">
        <w:rPr>
          <w:rFonts w:ascii="Arial" w:eastAsia="Arial" w:hAnsi="Arial" w:cs="Arial"/>
          <w:i/>
          <w:iCs/>
          <w:color w:val="000000" w:themeColor="text1"/>
          <w:sz w:val="22"/>
          <w:szCs w:val="22"/>
        </w:rPr>
        <w:t xml:space="preserve">rogram. </w:t>
      </w:r>
      <w:r w:rsidRPr="0098228B">
        <w:rPr>
          <w:rFonts w:ascii="Arial" w:eastAsia="Arial" w:hAnsi="Arial" w:cs="Arial"/>
          <w:color w:val="000000" w:themeColor="text1"/>
          <w:sz w:val="22"/>
          <w:szCs w:val="22"/>
        </w:rPr>
        <w:t>Other Degree Thesis</w:t>
      </w:r>
      <w:r w:rsidR="005950CC">
        <w:rPr>
          <w:rFonts w:ascii="Arial" w:eastAsia="Arial" w:hAnsi="Arial" w:cs="Arial"/>
          <w:color w:val="000000" w:themeColor="text1"/>
          <w:sz w:val="22"/>
          <w:szCs w:val="22"/>
        </w:rPr>
        <w:t>,</w:t>
      </w:r>
      <w:r w:rsidRPr="0098228B">
        <w:rPr>
          <w:rFonts w:ascii="Arial" w:eastAsia="Arial" w:hAnsi="Arial" w:cs="Arial"/>
          <w:color w:val="000000" w:themeColor="text1"/>
          <w:sz w:val="22"/>
          <w:szCs w:val="22"/>
        </w:rPr>
        <w:t xml:space="preserve"> Victoria University. Available at: </w:t>
      </w:r>
      <w:hyperlink r:id="rId10" w:history="1">
        <w:r w:rsidRPr="0098228B">
          <w:rPr>
            <w:rStyle w:val="Hyperlink"/>
            <w:rFonts w:ascii="Arial" w:eastAsia="Arial" w:hAnsi="Arial" w:cs="Arial"/>
            <w:color w:val="000000" w:themeColor="text1"/>
            <w:sz w:val="22"/>
            <w:szCs w:val="22"/>
          </w:rPr>
          <w:t>https://vuir.vu.edu.au/39487/</w:t>
        </w:r>
      </w:hyperlink>
      <w:r w:rsidRPr="0098228B">
        <w:rPr>
          <w:rFonts w:ascii="Arial" w:eastAsia="Arial" w:hAnsi="Arial" w:cs="Arial"/>
          <w:color w:val="000000" w:themeColor="text1"/>
          <w:sz w:val="22"/>
          <w:szCs w:val="22"/>
        </w:rPr>
        <w:t xml:space="preserve">  (Accessed </w:t>
      </w:r>
      <w:r w:rsidR="00CB364B">
        <w:rPr>
          <w:rFonts w:ascii="Arial" w:eastAsia="Arial" w:hAnsi="Arial" w:cs="Arial"/>
          <w:color w:val="000000" w:themeColor="text1"/>
          <w:sz w:val="22"/>
          <w:szCs w:val="22"/>
        </w:rPr>
        <w:t>7</w:t>
      </w:r>
      <w:r w:rsidRPr="0098228B">
        <w:rPr>
          <w:rFonts w:ascii="Arial" w:eastAsia="Arial" w:hAnsi="Arial" w:cs="Arial"/>
          <w:color w:val="000000" w:themeColor="text1"/>
          <w:sz w:val="22"/>
          <w:szCs w:val="22"/>
        </w:rPr>
        <w:t xml:space="preserve"> August 2023)</w:t>
      </w:r>
    </w:p>
    <w:p w14:paraId="67E07C25" w14:textId="0B34603D" w:rsidR="0098228B" w:rsidRPr="0098228B" w:rsidRDefault="0098228B" w:rsidP="003D18D7">
      <w:pPr>
        <w:spacing w:line="360" w:lineRule="auto"/>
        <w:rPr>
          <w:rFonts w:ascii="Arial" w:eastAsia="Arial" w:hAnsi="Arial" w:cs="Arial"/>
          <w:color w:val="000000" w:themeColor="text1"/>
          <w:sz w:val="22"/>
          <w:szCs w:val="22"/>
          <w:lang w:val=""/>
        </w:rPr>
      </w:pPr>
      <w:r w:rsidRPr="0098228B">
        <w:rPr>
          <w:rFonts w:ascii="Arial" w:eastAsia="Arial" w:hAnsi="Arial" w:cs="Arial"/>
          <w:color w:val="000000" w:themeColor="text1"/>
          <w:sz w:val="22"/>
          <w:szCs w:val="22"/>
          <w:lang w:val=""/>
        </w:rPr>
        <w:lastRenderedPageBreak/>
        <w:t>Freeman Jr., S.</w:t>
      </w:r>
      <w:r w:rsidR="005950CC">
        <w:rPr>
          <w:rFonts w:ascii="Arial" w:eastAsia="Arial" w:hAnsi="Arial" w:cs="Arial"/>
          <w:color w:val="000000" w:themeColor="text1"/>
          <w:sz w:val="22"/>
          <w:szCs w:val="22"/>
          <w:lang w:val=""/>
        </w:rPr>
        <w:t>, Krier, K. Al</w:t>
      </w:r>
      <w:r w:rsidR="000E4A2E">
        <w:rPr>
          <w:rFonts w:ascii="Arial" w:eastAsia="Arial" w:hAnsi="Arial" w:cs="Arial"/>
          <w:color w:val="000000" w:themeColor="text1"/>
          <w:sz w:val="22"/>
          <w:szCs w:val="22"/>
          <w:lang w:val=""/>
        </w:rPr>
        <w:t>-Asfour, A. A. And Thacker, R.</w:t>
      </w:r>
      <w:r w:rsidRPr="0098228B">
        <w:rPr>
          <w:rFonts w:ascii="Arial" w:eastAsia="Arial" w:hAnsi="Arial" w:cs="Arial"/>
          <w:color w:val="000000" w:themeColor="text1"/>
          <w:sz w:val="22"/>
          <w:szCs w:val="22"/>
          <w:lang w:val=""/>
        </w:rPr>
        <w:t xml:space="preserve"> (2019) ‘An </w:t>
      </w:r>
      <w:r w:rsidR="005950CC">
        <w:rPr>
          <w:rFonts w:ascii="Arial" w:eastAsia="Arial" w:hAnsi="Arial" w:cs="Arial"/>
          <w:color w:val="000000" w:themeColor="text1"/>
          <w:sz w:val="22"/>
          <w:szCs w:val="22"/>
          <w:lang w:val=""/>
        </w:rPr>
        <w:t>E</w:t>
      </w:r>
      <w:r w:rsidRPr="0098228B">
        <w:rPr>
          <w:rFonts w:ascii="Arial" w:eastAsia="Arial" w:hAnsi="Arial" w:cs="Arial"/>
          <w:color w:val="000000" w:themeColor="text1"/>
          <w:sz w:val="22"/>
          <w:szCs w:val="22"/>
          <w:lang w:val=""/>
        </w:rPr>
        <w:t xml:space="preserve">xamination of the </w:t>
      </w:r>
      <w:r w:rsidR="005950CC">
        <w:rPr>
          <w:rFonts w:ascii="Arial" w:eastAsia="Arial" w:hAnsi="Arial" w:cs="Arial"/>
          <w:color w:val="000000" w:themeColor="text1"/>
          <w:sz w:val="22"/>
          <w:szCs w:val="22"/>
          <w:lang w:val=""/>
        </w:rPr>
        <w:t>B</w:t>
      </w:r>
      <w:r w:rsidRPr="0098228B">
        <w:rPr>
          <w:rFonts w:ascii="Arial" w:eastAsia="Arial" w:hAnsi="Arial" w:cs="Arial"/>
          <w:color w:val="000000" w:themeColor="text1"/>
          <w:sz w:val="22"/>
          <w:szCs w:val="22"/>
          <w:lang w:val=""/>
        </w:rPr>
        <w:t xml:space="preserve">arriers to </w:t>
      </w:r>
      <w:r w:rsidR="005950CC">
        <w:rPr>
          <w:rFonts w:ascii="Arial" w:eastAsia="Arial" w:hAnsi="Arial" w:cs="Arial"/>
          <w:color w:val="000000" w:themeColor="text1"/>
          <w:sz w:val="22"/>
          <w:szCs w:val="22"/>
          <w:lang w:val=""/>
        </w:rPr>
        <w:t>L</w:t>
      </w:r>
      <w:r w:rsidRPr="0098228B">
        <w:rPr>
          <w:rFonts w:ascii="Arial" w:eastAsia="Arial" w:hAnsi="Arial" w:cs="Arial"/>
          <w:color w:val="000000" w:themeColor="text1"/>
          <w:sz w:val="22"/>
          <w:szCs w:val="22"/>
          <w:lang w:val=""/>
        </w:rPr>
        <w:t xml:space="preserve">eadership for </w:t>
      </w:r>
      <w:r w:rsidR="005950CC">
        <w:rPr>
          <w:rFonts w:ascii="Arial" w:eastAsia="Arial" w:hAnsi="Arial" w:cs="Arial"/>
          <w:color w:val="000000" w:themeColor="text1"/>
          <w:sz w:val="22"/>
          <w:szCs w:val="22"/>
          <w:lang w:val=""/>
        </w:rPr>
        <w:t>F</w:t>
      </w:r>
      <w:r w:rsidRPr="0098228B">
        <w:rPr>
          <w:rFonts w:ascii="Arial" w:eastAsia="Arial" w:hAnsi="Arial" w:cs="Arial"/>
          <w:color w:val="000000" w:themeColor="text1"/>
          <w:sz w:val="22"/>
          <w:szCs w:val="22"/>
          <w:lang w:val=""/>
        </w:rPr>
        <w:t xml:space="preserve">aculty of </w:t>
      </w:r>
      <w:r w:rsidR="005950CC">
        <w:rPr>
          <w:rFonts w:ascii="Arial" w:eastAsia="Arial" w:hAnsi="Arial" w:cs="Arial"/>
          <w:color w:val="000000" w:themeColor="text1"/>
          <w:sz w:val="22"/>
          <w:szCs w:val="22"/>
          <w:lang w:val=""/>
        </w:rPr>
        <w:t>C</w:t>
      </w:r>
      <w:r w:rsidRPr="0098228B">
        <w:rPr>
          <w:rFonts w:ascii="Arial" w:eastAsia="Arial" w:hAnsi="Arial" w:cs="Arial"/>
          <w:color w:val="000000" w:themeColor="text1"/>
          <w:sz w:val="22"/>
          <w:szCs w:val="22"/>
          <w:lang w:val=""/>
        </w:rPr>
        <w:t xml:space="preserve">olor at U.S. Universities’, </w:t>
      </w:r>
      <w:r w:rsidRPr="0098228B">
        <w:rPr>
          <w:rFonts w:ascii="Arial" w:eastAsia="Arial" w:hAnsi="Arial" w:cs="Arial"/>
          <w:i/>
          <w:iCs/>
          <w:color w:val="000000" w:themeColor="text1"/>
          <w:sz w:val="22"/>
          <w:szCs w:val="22"/>
          <w:lang w:val=""/>
        </w:rPr>
        <w:t>Issues in Informing Science and Information Technology</w:t>
      </w:r>
      <w:r w:rsidRPr="0098228B">
        <w:rPr>
          <w:rFonts w:ascii="Arial" w:eastAsia="Arial" w:hAnsi="Arial" w:cs="Arial"/>
          <w:color w:val="000000" w:themeColor="text1"/>
          <w:sz w:val="22"/>
          <w:szCs w:val="22"/>
          <w:lang w:val=""/>
        </w:rPr>
        <w:t>, 16, pp. 361–376. doi: 10.28945/4373.</w:t>
      </w:r>
    </w:p>
    <w:p w14:paraId="2A077FBE" w14:textId="610ADA6F" w:rsidR="0098228B" w:rsidRPr="0098228B" w:rsidRDefault="0098228B" w:rsidP="003D18D7">
      <w:pPr>
        <w:spacing w:line="360" w:lineRule="auto"/>
        <w:rPr>
          <w:rFonts w:ascii="Arial" w:eastAsia="Arial" w:hAnsi="Arial" w:cs="Arial"/>
          <w:color w:val="000000" w:themeColor="text1"/>
          <w:sz w:val="22"/>
          <w:szCs w:val="22"/>
          <w:lang w:val=""/>
        </w:rPr>
      </w:pPr>
      <w:r w:rsidRPr="0098228B">
        <w:rPr>
          <w:rFonts w:ascii="Arial" w:eastAsia="Arial" w:hAnsi="Arial" w:cs="Arial"/>
          <w:color w:val="000000" w:themeColor="text1"/>
          <w:sz w:val="22"/>
          <w:szCs w:val="22"/>
          <w:lang w:val=""/>
        </w:rPr>
        <w:t xml:space="preserve">Gemeda, H. K. and Lee, J. (2020) ‘Leadership styles, work engagement and outcomes among information and communications technology professionals: </w:t>
      </w:r>
      <w:r w:rsidR="000E4A2E">
        <w:rPr>
          <w:rFonts w:ascii="Arial" w:eastAsia="Arial" w:hAnsi="Arial" w:cs="Arial"/>
          <w:color w:val="000000" w:themeColor="text1"/>
          <w:sz w:val="22"/>
          <w:szCs w:val="22"/>
          <w:lang w:val=""/>
        </w:rPr>
        <w:t xml:space="preserve">A </w:t>
      </w:r>
      <w:r w:rsidRPr="0098228B">
        <w:rPr>
          <w:rFonts w:ascii="Arial" w:eastAsia="Arial" w:hAnsi="Arial" w:cs="Arial"/>
          <w:color w:val="000000" w:themeColor="text1"/>
          <w:sz w:val="22"/>
          <w:szCs w:val="22"/>
          <w:lang w:val=""/>
        </w:rPr>
        <w:t>cross-national study’, </w:t>
      </w:r>
      <w:r w:rsidRPr="0098228B">
        <w:rPr>
          <w:rFonts w:ascii="Arial" w:eastAsia="Arial" w:hAnsi="Arial" w:cs="Arial"/>
          <w:i/>
          <w:iCs/>
          <w:color w:val="000000" w:themeColor="text1"/>
          <w:sz w:val="22"/>
          <w:szCs w:val="22"/>
          <w:lang w:val=""/>
        </w:rPr>
        <w:t>Heliyon</w:t>
      </w:r>
      <w:r w:rsidRPr="0098228B">
        <w:rPr>
          <w:rFonts w:ascii="Arial" w:eastAsia="Arial" w:hAnsi="Arial" w:cs="Arial"/>
          <w:color w:val="000000" w:themeColor="text1"/>
          <w:sz w:val="22"/>
          <w:szCs w:val="22"/>
          <w:lang w:val=""/>
        </w:rPr>
        <w:t>, 6(4). doi: 10.1016/j.heliyon.2020.e03699.</w:t>
      </w:r>
    </w:p>
    <w:p w14:paraId="7CBC6FDD" w14:textId="3AC6A5C1" w:rsidR="0098228B" w:rsidRDefault="0098228B" w:rsidP="003D18D7">
      <w:pPr>
        <w:spacing w:line="360" w:lineRule="auto"/>
        <w:rPr>
          <w:rFonts w:ascii="Arial" w:eastAsia="Arial" w:hAnsi="Arial" w:cs="Arial"/>
          <w:color w:val="000000" w:themeColor="text1"/>
          <w:sz w:val="22"/>
          <w:szCs w:val="22"/>
          <w:lang w:val=""/>
        </w:rPr>
      </w:pPr>
      <w:r w:rsidRPr="0098228B">
        <w:rPr>
          <w:rFonts w:ascii="Arial" w:eastAsia="Arial" w:hAnsi="Arial" w:cs="Arial"/>
          <w:color w:val="000000" w:themeColor="text1"/>
          <w:sz w:val="22"/>
          <w:szCs w:val="22"/>
          <w:lang w:val=""/>
        </w:rPr>
        <w:t>Guzmán, V. E.</w:t>
      </w:r>
      <w:r w:rsidR="00615DE0">
        <w:rPr>
          <w:rFonts w:ascii="Arial" w:eastAsia="Arial" w:hAnsi="Arial" w:cs="Arial"/>
          <w:color w:val="000000" w:themeColor="text1"/>
          <w:sz w:val="22"/>
          <w:szCs w:val="22"/>
          <w:lang w:val=""/>
        </w:rPr>
        <w:t>, Muschard, B., Gerolamo, M., Kohl, H. And Rozenfeld, H.</w:t>
      </w:r>
      <w:r w:rsidRPr="0098228B">
        <w:rPr>
          <w:rFonts w:ascii="Arial" w:eastAsia="Arial" w:hAnsi="Arial" w:cs="Arial"/>
          <w:color w:val="000000" w:themeColor="text1"/>
          <w:sz w:val="22"/>
          <w:szCs w:val="22"/>
          <w:lang w:val=""/>
        </w:rPr>
        <w:t xml:space="preserve"> (2020) ‘Characteristics and </w:t>
      </w:r>
      <w:r w:rsidR="00615DE0">
        <w:rPr>
          <w:rFonts w:ascii="Arial" w:eastAsia="Arial" w:hAnsi="Arial" w:cs="Arial"/>
          <w:color w:val="000000" w:themeColor="text1"/>
          <w:sz w:val="22"/>
          <w:szCs w:val="22"/>
          <w:lang w:val=""/>
        </w:rPr>
        <w:t>S</w:t>
      </w:r>
      <w:r w:rsidRPr="0098228B">
        <w:rPr>
          <w:rFonts w:ascii="Arial" w:eastAsia="Arial" w:hAnsi="Arial" w:cs="Arial"/>
          <w:color w:val="000000" w:themeColor="text1"/>
          <w:sz w:val="22"/>
          <w:szCs w:val="22"/>
          <w:lang w:val=""/>
        </w:rPr>
        <w:t xml:space="preserve">kills of </w:t>
      </w:r>
      <w:r w:rsidR="00615DE0">
        <w:rPr>
          <w:rFonts w:ascii="Arial" w:eastAsia="Arial" w:hAnsi="Arial" w:cs="Arial"/>
          <w:color w:val="000000" w:themeColor="text1"/>
          <w:sz w:val="22"/>
          <w:szCs w:val="22"/>
          <w:lang w:val=""/>
        </w:rPr>
        <w:t>L</w:t>
      </w:r>
      <w:r w:rsidRPr="0098228B">
        <w:rPr>
          <w:rFonts w:ascii="Arial" w:eastAsia="Arial" w:hAnsi="Arial" w:cs="Arial"/>
          <w:color w:val="000000" w:themeColor="text1"/>
          <w:sz w:val="22"/>
          <w:szCs w:val="22"/>
          <w:lang w:val=""/>
        </w:rPr>
        <w:t xml:space="preserve">eadership in the </w:t>
      </w:r>
      <w:r w:rsidR="00615DE0">
        <w:rPr>
          <w:rFonts w:ascii="Arial" w:eastAsia="Arial" w:hAnsi="Arial" w:cs="Arial"/>
          <w:color w:val="000000" w:themeColor="text1"/>
          <w:sz w:val="22"/>
          <w:szCs w:val="22"/>
          <w:lang w:val=""/>
        </w:rPr>
        <w:t>C</w:t>
      </w:r>
      <w:r w:rsidRPr="0098228B">
        <w:rPr>
          <w:rFonts w:ascii="Arial" w:eastAsia="Arial" w:hAnsi="Arial" w:cs="Arial"/>
          <w:color w:val="000000" w:themeColor="text1"/>
          <w:sz w:val="22"/>
          <w:szCs w:val="22"/>
          <w:lang w:val=""/>
        </w:rPr>
        <w:t xml:space="preserve">ontext of </w:t>
      </w:r>
      <w:r w:rsidR="00615DE0">
        <w:rPr>
          <w:rFonts w:ascii="Arial" w:eastAsia="Arial" w:hAnsi="Arial" w:cs="Arial"/>
          <w:color w:val="000000" w:themeColor="text1"/>
          <w:sz w:val="22"/>
          <w:szCs w:val="22"/>
          <w:lang w:val=""/>
        </w:rPr>
        <w:t>I</w:t>
      </w:r>
      <w:r w:rsidRPr="0098228B">
        <w:rPr>
          <w:rFonts w:ascii="Arial" w:eastAsia="Arial" w:hAnsi="Arial" w:cs="Arial"/>
          <w:color w:val="000000" w:themeColor="text1"/>
          <w:sz w:val="22"/>
          <w:szCs w:val="22"/>
          <w:lang w:val=""/>
        </w:rPr>
        <w:t>ndustry 4.0’, </w:t>
      </w:r>
      <w:r w:rsidRPr="0098228B">
        <w:rPr>
          <w:rFonts w:ascii="Arial" w:eastAsia="Arial" w:hAnsi="Arial" w:cs="Arial"/>
          <w:i/>
          <w:iCs/>
          <w:color w:val="000000" w:themeColor="text1"/>
          <w:sz w:val="22"/>
          <w:szCs w:val="22"/>
          <w:lang w:val=""/>
        </w:rPr>
        <w:t>Procedia Manufacturing</w:t>
      </w:r>
      <w:r w:rsidRPr="0098228B">
        <w:rPr>
          <w:rFonts w:ascii="Arial" w:eastAsia="Arial" w:hAnsi="Arial" w:cs="Arial"/>
          <w:color w:val="000000" w:themeColor="text1"/>
          <w:sz w:val="22"/>
          <w:szCs w:val="22"/>
          <w:lang w:val=""/>
        </w:rPr>
        <w:t>, 43, pp. 543–550. doi: 10.1016/j.promfg.2020.02.167.</w:t>
      </w:r>
    </w:p>
    <w:p w14:paraId="70A7E5F7" w14:textId="6818A415" w:rsidR="003F74B3" w:rsidRPr="003F74B3" w:rsidRDefault="003F74B3" w:rsidP="003D18D7">
      <w:pPr>
        <w:spacing w:line="360" w:lineRule="auto"/>
        <w:rPr>
          <w:rFonts w:ascii="Arial" w:eastAsia="Arial" w:hAnsi="Arial" w:cs="Arial"/>
          <w:color w:val="000000" w:themeColor="text1"/>
          <w:sz w:val="22"/>
          <w:szCs w:val="22"/>
          <w:lang w:val=""/>
        </w:rPr>
      </w:pPr>
      <w:r>
        <w:rPr>
          <w:rFonts w:ascii="Arial" w:eastAsia="Arial" w:hAnsi="Arial" w:cs="Arial"/>
          <w:color w:val="000000" w:themeColor="text1"/>
          <w:sz w:val="22"/>
          <w:szCs w:val="22"/>
          <w:lang w:val=""/>
        </w:rPr>
        <w:t xml:space="preserve">Harvard Business Review (2017) </w:t>
      </w:r>
      <w:r>
        <w:rPr>
          <w:rFonts w:ascii="Arial" w:eastAsia="Arial" w:hAnsi="Arial" w:cs="Arial"/>
          <w:i/>
          <w:iCs/>
          <w:color w:val="000000" w:themeColor="text1"/>
          <w:sz w:val="22"/>
          <w:szCs w:val="22"/>
          <w:lang w:val=""/>
        </w:rPr>
        <w:t xml:space="preserve">Manager’s Handbook: The 17 Skills Leaders Need to Stand Out, </w:t>
      </w:r>
      <w:r>
        <w:rPr>
          <w:rFonts w:ascii="Arial" w:eastAsia="Arial" w:hAnsi="Arial" w:cs="Arial"/>
          <w:color w:val="000000" w:themeColor="text1"/>
          <w:sz w:val="22"/>
          <w:szCs w:val="22"/>
          <w:lang w:val=""/>
        </w:rPr>
        <w:t>Boston: Harvard Business School Publishing.</w:t>
      </w:r>
    </w:p>
    <w:p w14:paraId="641C7B4D" w14:textId="77777777" w:rsidR="0098228B" w:rsidRPr="0098228B" w:rsidRDefault="0098228B" w:rsidP="003D18D7">
      <w:pPr>
        <w:spacing w:line="360" w:lineRule="auto"/>
        <w:rPr>
          <w:rFonts w:ascii="Arial" w:eastAsia="Arial" w:hAnsi="Arial" w:cs="Arial"/>
          <w:color w:val="000000" w:themeColor="text1"/>
          <w:sz w:val="22"/>
          <w:szCs w:val="22"/>
          <w:lang w:val=""/>
        </w:rPr>
      </w:pPr>
      <w:r w:rsidRPr="0098228B">
        <w:rPr>
          <w:rFonts w:ascii="Arial" w:eastAsia="Arial" w:hAnsi="Arial" w:cs="Arial"/>
          <w:color w:val="000000" w:themeColor="text1"/>
          <w:sz w:val="22"/>
          <w:szCs w:val="22"/>
          <w:lang w:val=""/>
        </w:rPr>
        <w:t>Hilton, S. K., Arkorful, H. and Martins, A. (2021) ‘Democratic leadership and organizational performance: the moderating effect of contingent reward’, </w:t>
      </w:r>
      <w:r w:rsidRPr="0098228B">
        <w:rPr>
          <w:rFonts w:ascii="Arial" w:eastAsia="Arial" w:hAnsi="Arial" w:cs="Arial"/>
          <w:i/>
          <w:iCs/>
          <w:color w:val="000000" w:themeColor="text1"/>
          <w:sz w:val="22"/>
          <w:szCs w:val="22"/>
          <w:lang w:val=""/>
        </w:rPr>
        <w:t>Management Research Review</w:t>
      </w:r>
      <w:r w:rsidRPr="0098228B">
        <w:rPr>
          <w:rFonts w:ascii="Arial" w:eastAsia="Arial" w:hAnsi="Arial" w:cs="Arial"/>
          <w:color w:val="000000" w:themeColor="text1"/>
          <w:sz w:val="22"/>
          <w:szCs w:val="22"/>
          <w:lang w:val=""/>
        </w:rPr>
        <w:t>, 44(7), pp. 1042–1058. doi: 10.1108/mrr-04-2020-0237.</w:t>
      </w:r>
    </w:p>
    <w:p w14:paraId="33B3294B" w14:textId="471A7749" w:rsidR="0098228B" w:rsidRPr="0098228B" w:rsidRDefault="0098228B" w:rsidP="003D18D7">
      <w:pPr>
        <w:spacing w:line="360" w:lineRule="auto"/>
        <w:rPr>
          <w:rFonts w:ascii="Arial" w:eastAsia="Arial" w:hAnsi="Arial" w:cs="Arial"/>
          <w:color w:val="000000" w:themeColor="text1"/>
          <w:sz w:val="22"/>
          <w:szCs w:val="22"/>
          <w:lang w:val=""/>
        </w:rPr>
      </w:pPr>
      <w:r w:rsidRPr="0098228B">
        <w:rPr>
          <w:rFonts w:ascii="Arial" w:eastAsia="Arial" w:hAnsi="Arial" w:cs="Arial"/>
          <w:color w:val="000000" w:themeColor="text1"/>
          <w:sz w:val="22"/>
          <w:szCs w:val="22"/>
          <w:lang w:val=""/>
        </w:rPr>
        <w:t>Hoch, J. E.</w:t>
      </w:r>
      <w:r w:rsidR="000E4A2E">
        <w:rPr>
          <w:rFonts w:ascii="Arial" w:eastAsia="Arial" w:hAnsi="Arial" w:cs="Arial"/>
          <w:color w:val="000000" w:themeColor="text1"/>
          <w:sz w:val="22"/>
          <w:szCs w:val="22"/>
          <w:lang w:val=""/>
        </w:rPr>
        <w:t xml:space="preserve">, Bommer, W. H., Dulebohn, J. H. and Wu, D. </w:t>
      </w:r>
      <w:r w:rsidRPr="0098228B">
        <w:rPr>
          <w:rFonts w:ascii="Arial" w:eastAsia="Arial" w:hAnsi="Arial" w:cs="Arial"/>
          <w:color w:val="000000" w:themeColor="text1"/>
          <w:sz w:val="22"/>
          <w:szCs w:val="22"/>
          <w:lang w:val=""/>
        </w:rPr>
        <w:t xml:space="preserve">(2018) ‘Do ethical, authentic, and servant leadership explain variance above and beyond transformational leadership? A </w:t>
      </w:r>
      <w:r w:rsidRPr="0098228B">
        <w:rPr>
          <w:rFonts w:ascii="Arial" w:eastAsia="Arial" w:hAnsi="Arial" w:cs="Arial"/>
          <w:color w:val="000000" w:themeColor="text1"/>
          <w:sz w:val="22"/>
          <w:szCs w:val="22"/>
          <w:lang w:val="en-US"/>
        </w:rPr>
        <w:t>m</w:t>
      </w:r>
      <w:r w:rsidRPr="0098228B">
        <w:rPr>
          <w:rFonts w:ascii="Arial" w:eastAsia="Arial" w:hAnsi="Arial" w:cs="Arial"/>
          <w:color w:val="000000" w:themeColor="text1"/>
          <w:sz w:val="22"/>
          <w:szCs w:val="22"/>
          <w:lang w:val=""/>
        </w:rPr>
        <w:t>eta-</w:t>
      </w:r>
      <w:r w:rsidRPr="0098228B">
        <w:rPr>
          <w:rFonts w:ascii="Arial" w:eastAsia="Arial" w:hAnsi="Arial" w:cs="Arial"/>
          <w:color w:val="000000" w:themeColor="text1"/>
          <w:sz w:val="22"/>
          <w:szCs w:val="22"/>
          <w:lang w:val="en-US"/>
        </w:rPr>
        <w:t>a</w:t>
      </w:r>
      <w:r w:rsidRPr="0098228B">
        <w:rPr>
          <w:rFonts w:ascii="Arial" w:eastAsia="Arial" w:hAnsi="Arial" w:cs="Arial"/>
          <w:color w:val="000000" w:themeColor="text1"/>
          <w:sz w:val="22"/>
          <w:szCs w:val="22"/>
          <w:lang w:val=""/>
        </w:rPr>
        <w:t>nalysis’, </w:t>
      </w:r>
      <w:r w:rsidRPr="0098228B">
        <w:rPr>
          <w:rFonts w:ascii="Arial" w:eastAsia="Arial" w:hAnsi="Arial" w:cs="Arial"/>
          <w:i/>
          <w:iCs/>
          <w:color w:val="000000" w:themeColor="text1"/>
          <w:sz w:val="22"/>
          <w:szCs w:val="22"/>
          <w:lang w:val=""/>
        </w:rPr>
        <w:t>Journal of Management</w:t>
      </w:r>
      <w:r w:rsidRPr="0098228B">
        <w:rPr>
          <w:rFonts w:ascii="Arial" w:eastAsia="Arial" w:hAnsi="Arial" w:cs="Arial"/>
          <w:color w:val="000000" w:themeColor="text1"/>
          <w:sz w:val="22"/>
          <w:szCs w:val="22"/>
          <w:lang w:val=""/>
        </w:rPr>
        <w:t>, 44(2), pp. 501–529. doi: 10.1177/0149206316665461.</w:t>
      </w:r>
    </w:p>
    <w:p w14:paraId="7B43E06F" w14:textId="4871ADE5" w:rsidR="0098228B" w:rsidRPr="0098228B" w:rsidRDefault="0098228B" w:rsidP="003D18D7">
      <w:pPr>
        <w:spacing w:line="360" w:lineRule="auto"/>
        <w:rPr>
          <w:rFonts w:ascii="Arial" w:eastAsia="Arial" w:hAnsi="Arial" w:cs="Arial"/>
          <w:color w:val="000000" w:themeColor="text1"/>
          <w:sz w:val="22"/>
          <w:szCs w:val="22"/>
        </w:rPr>
      </w:pPr>
      <w:r w:rsidRPr="0098228B">
        <w:rPr>
          <w:rFonts w:ascii="Arial" w:eastAsia="Arial" w:hAnsi="Arial" w:cs="Arial"/>
          <w:color w:val="000000" w:themeColor="text1"/>
          <w:sz w:val="22"/>
          <w:szCs w:val="22"/>
        </w:rPr>
        <w:t xml:space="preserve">Kelly, S. and MacDonald, P. (2019) ‘A look at </w:t>
      </w:r>
      <w:r w:rsidR="007C66D0">
        <w:rPr>
          <w:rFonts w:ascii="Arial" w:eastAsia="Arial" w:hAnsi="Arial" w:cs="Arial"/>
          <w:color w:val="000000" w:themeColor="text1"/>
          <w:sz w:val="22"/>
          <w:szCs w:val="22"/>
        </w:rPr>
        <w:t>L</w:t>
      </w:r>
      <w:r w:rsidRPr="0098228B">
        <w:rPr>
          <w:rFonts w:ascii="Arial" w:eastAsia="Arial" w:hAnsi="Arial" w:cs="Arial"/>
          <w:color w:val="000000" w:themeColor="text1"/>
          <w:sz w:val="22"/>
          <w:szCs w:val="22"/>
        </w:rPr>
        <w:t xml:space="preserve">eadership </w:t>
      </w:r>
      <w:r w:rsidR="007C66D0">
        <w:rPr>
          <w:rFonts w:ascii="Arial" w:eastAsia="Arial" w:hAnsi="Arial" w:cs="Arial"/>
          <w:color w:val="000000" w:themeColor="text1"/>
          <w:sz w:val="22"/>
          <w:szCs w:val="22"/>
        </w:rPr>
        <w:t>S</w:t>
      </w:r>
      <w:r w:rsidRPr="0098228B">
        <w:rPr>
          <w:rFonts w:ascii="Arial" w:eastAsia="Arial" w:hAnsi="Arial" w:cs="Arial"/>
          <w:color w:val="000000" w:themeColor="text1"/>
          <w:sz w:val="22"/>
          <w:szCs w:val="22"/>
        </w:rPr>
        <w:t xml:space="preserve">tyles and </w:t>
      </w:r>
      <w:r w:rsidR="007C66D0">
        <w:rPr>
          <w:rFonts w:ascii="Arial" w:eastAsia="Arial" w:hAnsi="Arial" w:cs="Arial"/>
          <w:color w:val="000000" w:themeColor="text1"/>
          <w:sz w:val="22"/>
          <w:szCs w:val="22"/>
        </w:rPr>
        <w:t>W</w:t>
      </w:r>
      <w:r w:rsidRPr="0098228B">
        <w:rPr>
          <w:rFonts w:ascii="Arial" w:eastAsia="Arial" w:hAnsi="Arial" w:cs="Arial"/>
          <w:color w:val="000000" w:themeColor="text1"/>
          <w:sz w:val="22"/>
          <w:szCs w:val="22"/>
        </w:rPr>
        <w:t xml:space="preserve">orkplace </w:t>
      </w:r>
      <w:r w:rsidR="007C66D0">
        <w:rPr>
          <w:rFonts w:ascii="Arial" w:eastAsia="Arial" w:hAnsi="Arial" w:cs="Arial"/>
          <w:color w:val="000000" w:themeColor="text1"/>
          <w:sz w:val="22"/>
          <w:szCs w:val="22"/>
        </w:rPr>
        <w:t>S</w:t>
      </w:r>
      <w:r w:rsidRPr="0098228B">
        <w:rPr>
          <w:rFonts w:ascii="Arial" w:eastAsia="Arial" w:hAnsi="Arial" w:cs="Arial"/>
          <w:color w:val="000000" w:themeColor="text1"/>
          <w:sz w:val="22"/>
          <w:szCs w:val="22"/>
        </w:rPr>
        <w:t xml:space="preserve">olidarity </w:t>
      </w:r>
      <w:r w:rsidR="007C66D0">
        <w:rPr>
          <w:rFonts w:ascii="Arial" w:eastAsia="Arial" w:hAnsi="Arial" w:cs="Arial"/>
          <w:color w:val="000000" w:themeColor="text1"/>
          <w:sz w:val="22"/>
          <w:szCs w:val="22"/>
        </w:rPr>
        <w:t>C</w:t>
      </w:r>
      <w:r w:rsidRPr="0098228B">
        <w:rPr>
          <w:rFonts w:ascii="Arial" w:eastAsia="Arial" w:hAnsi="Arial" w:cs="Arial"/>
          <w:color w:val="000000" w:themeColor="text1"/>
          <w:sz w:val="22"/>
          <w:szCs w:val="22"/>
        </w:rPr>
        <w:t xml:space="preserve">ommunication’, </w:t>
      </w:r>
      <w:r w:rsidRPr="0098228B">
        <w:rPr>
          <w:rFonts w:ascii="Arial" w:eastAsia="Arial" w:hAnsi="Arial" w:cs="Arial"/>
          <w:i/>
          <w:iCs/>
          <w:color w:val="000000" w:themeColor="text1"/>
          <w:sz w:val="22"/>
          <w:szCs w:val="22"/>
        </w:rPr>
        <w:t>International Journal of Business Communication</w:t>
      </w:r>
      <w:r w:rsidRPr="0098228B">
        <w:rPr>
          <w:rFonts w:ascii="Arial" w:eastAsia="Arial" w:hAnsi="Arial" w:cs="Arial"/>
          <w:color w:val="000000" w:themeColor="text1"/>
          <w:sz w:val="22"/>
          <w:szCs w:val="22"/>
        </w:rPr>
        <w:t xml:space="preserve">, 56(3), pp. 432–448. </w:t>
      </w:r>
      <w:proofErr w:type="spellStart"/>
      <w:r w:rsidRPr="0098228B">
        <w:rPr>
          <w:rFonts w:ascii="Arial" w:eastAsia="Arial" w:hAnsi="Arial" w:cs="Arial"/>
          <w:color w:val="000000" w:themeColor="text1"/>
          <w:sz w:val="22"/>
          <w:szCs w:val="22"/>
        </w:rPr>
        <w:t>doi</w:t>
      </w:r>
      <w:proofErr w:type="spellEnd"/>
      <w:r w:rsidRPr="0098228B">
        <w:rPr>
          <w:rFonts w:ascii="Arial" w:eastAsia="Arial" w:hAnsi="Arial" w:cs="Arial"/>
          <w:color w:val="000000" w:themeColor="text1"/>
          <w:sz w:val="22"/>
          <w:szCs w:val="22"/>
        </w:rPr>
        <w:t>: 10.1177/2329488416664176.</w:t>
      </w:r>
    </w:p>
    <w:p w14:paraId="7605F962" w14:textId="48364DB5" w:rsidR="0098228B" w:rsidRPr="0098228B" w:rsidRDefault="0098228B" w:rsidP="003D18D7">
      <w:pPr>
        <w:spacing w:line="360" w:lineRule="auto"/>
        <w:rPr>
          <w:rFonts w:ascii="Arial" w:eastAsia="Arial" w:hAnsi="Arial" w:cs="Arial"/>
          <w:color w:val="000000" w:themeColor="text1"/>
          <w:sz w:val="22"/>
          <w:szCs w:val="22"/>
          <w:lang w:val=""/>
        </w:rPr>
      </w:pPr>
      <w:r w:rsidRPr="0098228B">
        <w:rPr>
          <w:rFonts w:ascii="Arial" w:eastAsia="Arial" w:hAnsi="Arial" w:cs="Arial"/>
          <w:color w:val="000000" w:themeColor="text1"/>
          <w:sz w:val="22"/>
          <w:szCs w:val="22"/>
          <w:lang w:val=""/>
        </w:rPr>
        <w:t>Ko, C.</w:t>
      </w:r>
      <w:r w:rsidR="007C66D0">
        <w:rPr>
          <w:rFonts w:ascii="Arial" w:eastAsia="Arial" w:hAnsi="Arial" w:cs="Arial"/>
          <w:color w:val="000000" w:themeColor="text1"/>
          <w:sz w:val="22"/>
          <w:szCs w:val="22"/>
          <w:lang w:val=""/>
        </w:rPr>
        <w:t xml:space="preserve">, Ma, J., Bartnik, R., Haney, M. H. and Kang, M. </w:t>
      </w:r>
      <w:r w:rsidRPr="0098228B">
        <w:rPr>
          <w:rFonts w:ascii="Arial" w:eastAsia="Arial" w:hAnsi="Arial" w:cs="Arial"/>
          <w:color w:val="000000" w:themeColor="text1"/>
          <w:sz w:val="22"/>
          <w:szCs w:val="22"/>
          <w:lang w:val=""/>
        </w:rPr>
        <w:t xml:space="preserve">(2018) ‘Ethical leadership: </w:t>
      </w:r>
      <w:r w:rsidR="007C66D0">
        <w:rPr>
          <w:rFonts w:ascii="Arial" w:eastAsia="Arial" w:hAnsi="Arial" w:cs="Arial"/>
          <w:color w:val="000000" w:themeColor="text1"/>
          <w:sz w:val="22"/>
          <w:szCs w:val="22"/>
          <w:lang w:val=""/>
        </w:rPr>
        <w:t>A</w:t>
      </w:r>
      <w:r w:rsidRPr="0098228B">
        <w:rPr>
          <w:rFonts w:ascii="Arial" w:eastAsia="Arial" w:hAnsi="Arial" w:cs="Arial"/>
          <w:color w:val="000000" w:themeColor="text1"/>
          <w:sz w:val="22"/>
          <w:szCs w:val="22"/>
          <w:lang w:val=""/>
        </w:rPr>
        <w:t xml:space="preserve">n integrative </w:t>
      </w:r>
      <w:r w:rsidR="007C66D0">
        <w:rPr>
          <w:rFonts w:ascii="Arial" w:eastAsia="Arial" w:hAnsi="Arial" w:cs="Arial"/>
          <w:color w:val="000000" w:themeColor="text1"/>
          <w:sz w:val="22"/>
          <w:szCs w:val="22"/>
          <w:lang w:val=""/>
        </w:rPr>
        <w:t>R</w:t>
      </w:r>
      <w:r w:rsidRPr="0098228B">
        <w:rPr>
          <w:rFonts w:ascii="Arial" w:eastAsia="Arial" w:hAnsi="Arial" w:cs="Arial"/>
          <w:color w:val="000000" w:themeColor="text1"/>
          <w:sz w:val="22"/>
          <w:szCs w:val="22"/>
          <w:lang w:val=""/>
        </w:rPr>
        <w:t xml:space="preserve">eview and </w:t>
      </w:r>
      <w:r w:rsidR="007C66D0">
        <w:rPr>
          <w:rFonts w:ascii="Arial" w:eastAsia="Arial" w:hAnsi="Arial" w:cs="Arial"/>
          <w:color w:val="000000" w:themeColor="text1"/>
          <w:sz w:val="22"/>
          <w:szCs w:val="22"/>
          <w:lang w:val=""/>
        </w:rPr>
        <w:t>F</w:t>
      </w:r>
      <w:r w:rsidRPr="0098228B">
        <w:rPr>
          <w:rFonts w:ascii="Arial" w:eastAsia="Arial" w:hAnsi="Arial" w:cs="Arial"/>
          <w:color w:val="000000" w:themeColor="text1"/>
          <w:sz w:val="22"/>
          <w:szCs w:val="22"/>
          <w:lang w:val=""/>
        </w:rPr>
        <w:t xml:space="preserve">uture </w:t>
      </w:r>
      <w:r w:rsidR="007C66D0">
        <w:rPr>
          <w:rFonts w:ascii="Arial" w:eastAsia="Arial" w:hAnsi="Arial" w:cs="Arial"/>
          <w:color w:val="000000" w:themeColor="text1"/>
          <w:sz w:val="22"/>
          <w:szCs w:val="22"/>
          <w:lang w:val=""/>
        </w:rPr>
        <w:t>R</w:t>
      </w:r>
      <w:r w:rsidRPr="0098228B">
        <w:rPr>
          <w:rFonts w:ascii="Arial" w:eastAsia="Arial" w:hAnsi="Arial" w:cs="Arial"/>
          <w:color w:val="000000" w:themeColor="text1"/>
          <w:sz w:val="22"/>
          <w:szCs w:val="22"/>
          <w:lang w:val=""/>
        </w:rPr>
        <w:t xml:space="preserve">esearch </w:t>
      </w:r>
      <w:r w:rsidR="007C66D0">
        <w:rPr>
          <w:rFonts w:ascii="Arial" w:eastAsia="Arial" w:hAnsi="Arial" w:cs="Arial"/>
          <w:color w:val="000000" w:themeColor="text1"/>
          <w:sz w:val="22"/>
          <w:szCs w:val="22"/>
          <w:lang w:val=""/>
        </w:rPr>
        <w:t>A</w:t>
      </w:r>
      <w:r w:rsidRPr="0098228B">
        <w:rPr>
          <w:rFonts w:ascii="Arial" w:eastAsia="Arial" w:hAnsi="Arial" w:cs="Arial"/>
          <w:color w:val="000000" w:themeColor="text1"/>
          <w:sz w:val="22"/>
          <w:szCs w:val="22"/>
          <w:lang w:val=""/>
        </w:rPr>
        <w:t>genda’, </w:t>
      </w:r>
      <w:r w:rsidRPr="0098228B">
        <w:rPr>
          <w:rFonts w:ascii="Arial" w:eastAsia="Arial" w:hAnsi="Arial" w:cs="Arial"/>
          <w:i/>
          <w:iCs/>
          <w:color w:val="000000" w:themeColor="text1"/>
          <w:sz w:val="22"/>
          <w:szCs w:val="22"/>
          <w:lang w:val=""/>
        </w:rPr>
        <w:t>Ethics &amp; Behavior</w:t>
      </w:r>
      <w:r w:rsidRPr="0098228B">
        <w:rPr>
          <w:rFonts w:ascii="Arial" w:eastAsia="Arial" w:hAnsi="Arial" w:cs="Arial"/>
          <w:color w:val="000000" w:themeColor="text1"/>
          <w:sz w:val="22"/>
          <w:szCs w:val="22"/>
          <w:lang w:val=""/>
        </w:rPr>
        <w:t>, 28(2), pp. 104–132. doi: 10.1080/10508422.2017.1318069.</w:t>
      </w:r>
    </w:p>
    <w:p w14:paraId="5E3D1691" w14:textId="27EC55F9" w:rsidR="0098228B" w:rsidRPr="0098228B" w:rsidRDefault="0098228B" w:rsidP="003D18D7">
      <w:pPr>
        <w:spacing w:line="360" w:lineRule="auto"/>
        <w:rPr>
          <w:rFonts w:ascii="Arial" w:eastAsia="Arial" w:hAnsi="Arial" w:cs="Arial"/>
          <w:color w:val="000000" w:themeColor="text1"/>
          <w:sz w:val="22"/>
          <w:szCs w:val="22"/>
          <w:lang w:val=""/>
        </w:rPr>
      </w:pPr>
      <w:r w:rsidRPr="0098228B">
        <w:rPr>
          <w:rFonts w:ascii="Arial" w:eastAsia="Arial" w:hAnsi="Arial" w:cs="Arial"/>
          <w:color w:val="000000" w:themeColor="text1"/>
          <w:sz w:val="22"/>
          <w:szCs w:val="22"/>
          <w:lang w:val=""/>
        </w:rPr>
        <w:t xml:space="preserve">Kuenzi, M., Mayer, D. M. and Greenbaum, R. L. (2019) ‘Creating an ethical organizational environment: </w:t>
      </w:r>
      <w:r w:rsidR="007C66D0">
        <w:rPr>
          <w:rFonts w:ascii="Arial" w:eastAsia="Arial" w:hAnsi="Arial" w:cs="Arial"/>
          <w:color w:val="000000" w:themeColor="text1"/>
          <w:sz w:val="22"/>
          <w:szCs w:val="22"/>
          <w:lang w:val=""/>
        </w:rPr>
        <w:t>T</w:t>
      </w:r>
      <w:r w:rsidRPr="0098228B">
        <w:rPr>
          <w:rFonts w:ascii="Arial" w:eastAsia="Arial" w:hAnsi="Arial" w:cs="Arial"/>
          <w:color w:val="000000" w:themeColor="text1"/>
          <w:sz w:val="22"/>
          <w:szCs w:val="22"/>
          <w:lang w:val=""/>
        </w:rPr>
        <w:t>he relationship between ethical leadership, ethical organizational climate, and unethical behavior’, </w:t>
      </w:r>
      <w:r w:rsidRPr="0098228B">
        <w:rPr>
          <w:rFonts w:ascii="Arial" w:eastAsia="Arial" w:hAnsi="Arial" w:cs="Arial"/>
          <w:i/>
          <w:iCs/>
          <w:color w:val="000000" w:themeColor="text1"/>
          <w:sz w:val="22"/>
          <w:szCs w:val="22"/>
          <w:lang w:val=""/>
        </w:rPr>
        <w:t>Personnel Psychology</w:t>
      </w:r>
      <w:r w:rsidRPr="0098228B">
        <w:rPr>
          <w:rFonts w:ascii="Arial" w:eastAsia="Arial" w:hAnsi="Arial" w:cs="Arial"/>
          <w:color w:val="000000" w:themeColor="text1"/>
          <w:sz w:val="22"/>
          <w:szCs w:val="22"/>
          <w:lang w:val=""/>
        </w:rPr>
        <w:t>, 73, pp. 43–71. doi: 10.1111/peps.12356.</w:t>
      </w:r>
    </w:p>
    <w:p w14:paraId="68979D27" w14:textId="3A614484" w:rsidR="0098228B" w:rsidRPr="0098228B" w:rsidRDefault="0098228B" w:rsidP="003D18D7">
      <w:pPr>
        <w:spacing w:line="360" w:lineRule="auto"/>
        <w:rPr>
          <w:rFonts w:ascii="Arial" w:eastAsia="Arial" w:hAnsi="Arial" w:cs="Arial"/>
          <w:color w:val="000000" w:themeColor="text1"/>
          <w:sz w:val="22"/>
          <w:szCs w:val="22"/>
          <w:lang w:val=""/>
        </w:rPr>
      </w:pPr>
      <w:r w:rsidRPr="0098228B">
        <w:rPr>
          <w:rFonts w:ascii="Arial" w:eastAsia="Arial" w:hAnsi="Arial" w:cs="Arial"/>
          <w:color w:val="000000" w:themeColor="text1"/>
          <w:sz w:val="22"/>
          <w:szCs w:val="22"/>
          <w:lang w:val=""/>
        </w:rPr>
        <w:t>Lai, F</w:t>
      </w:r>
      <w:r w:rsidR="007C66D0">
        <w:rPr>
          <w:rFonts w:ascii="Arial" w:eastAsia="Arial" w:hAnsi="Arial" w:cs="Arial"/>
          <w:color w:val="000000" w:themeColor="text1"/>
          <w:sz w:val="22"/>
          <w:szCs w:val="22"/>
          <w:lang w:val=""/>
        </w:rPr>
        <w:t xml:space="preserve">. </w:t>
      </w:r>
      <w:r w:rsidRPr="0098228B">
        <w:rPr>
          <w:rFonts w:ascii="Arial" w:eastAsia="Arial" w:hAnsi="Arial" w:cs="Arial"/>
          <w:color w:val="000000" w:themeColor="text1"/>
          <w:sz w:val="22"/>
          <w:szCs w:val="22"/>
          <w:lang w:val=""/>
        </w:rPr>
        <w:t>Y.</w:t>
      </w:r>
      <w:r w:rsidR="007C66D0">
        <w:rPr>
          <w:rFonts w:ascii="Arial" w:eastAsia="Arial" w:hAnsi="Arial" w:cs="Arial"/>
          <w:color w:val="000000" w:themeColor="text1"/>
          <w:sz w:val="22"/>
          <w:szCs w:val="22"/>
          <w:lang w:val=""/>
        </w:rPr>
        <w:t>,</w:t>
      </w:r>
      <w:r w:rsidRPr="0098228B">
        <w:rPr>
          <w:rFonts w:ascii="Arial" w:eastAsia="Arial" w:hAnsi="Arial" w:cs="Arial"/>
          <w:color w:val="000000" w:themeColor="text1"/>
          <w:sz w:val="22"/>
          <w:szCs w:val="22"/>
          <w:lang w:val=""/>
        </w:rPr>
        <w:t> </w:t>
      </w:r>
      <w:r w:rsidR="007C66D0">
        <w:rPr>
          <w:rFonts w:ascii="Arial" w:eastAsia="Arial" w:hAnsi="Arial" w:cs="Arial"/>
          <w:color w:val="000000" w:themeColor="text1"/>
          <w:sz w:val="22"/>
          <w:szCs w:val="22"/>
          <w:lang w:val=""/>
        </w:rPr>
        <w:t xml:space="preserve">Tang, H. C., Lu, S. C., Lee, Y. C. and Lin, C. C. </w:t>
      </w:r>
      <w:r w:rsidRPr="0098228B">
        <w:rPr>
          <w:rFonts w:ascii="Arial" w:eastAsia="Arial" w:hAnsi="Arial" w:cs="Arial"/>
          <w:color w:val="000000" w:themeColor="text1"/>
          <w:sz w:val="22"/>
          <w:szCs w:val="22"/>
          <w:lang w:val=""/>
        </w:rPr>
        <w:t xml:space="preserve">(2020) ‘Transformational </w:t>
      </w:r>
      <w:r w:rsidR="007C66D0">
        <w:rPr>
          <w:rFonts w:ascii="Arial" w:eastAsia="Arial" w:hAnsi="Arial" w:cs="Arial"/>
          <w:color w:val="000000" w:themeColor="text1"/>
          <w:sz w:val="22"/>
          <w:szCs w:val="22"/>
          <w:lang w:val=""/>
        </w:rPr>
        <w:t>L</w:t>
      </w:r>
      <w:r w:rsidRPr="0098228B">
        <w:rPr>
          <w:rFonts w:ascii="Arial" w:eastAsia="Arial" w:hAnsi="Arial" w:cs="Arial"/>
          <w:color w:val="000000" w:themeColor="text1"/>
          <w:sz w:val="22"/>
          <w:szCs w:val="22"/>
          <w:lang w:val=""/>
        </w:rPr>
        <w:t xml:space="preserve">eadership and </w:t>
      </w:r>
      <w:r w:rsidR="007C66D0">
        <w:rPr>
          <w:rFonts w:ascii="Arial" w:eastAsia="Arial" w:hAnsi="Arial" w:cs="Arial"/>
          <w:color w:val="000000" w:themeColor="text1"/>
          <w:sz w:val="22"/>
          <w:szCs w:val="22"/>
          <w:lang w:val=""/>
        </w:rPr>
        <w:t>J</w:t>
      </w:r>
      <w:r w:rsidRPr="0098228B">
        <w:rPr>
          <w:rFonts w:ascii="Arial" w:eastAsia="Arial" w:hAnsi="Arial" w:cs="Arial"/>
          <w:color w:val="000000" w:themeColor="text1"/>
          <w:sz w:val="22"/>
          <w:szCs w:val="22"/>
          <w:lang w:val=""/>
        </w:rPr>
        <w:t xml:space="preserve">ob </w:t>
      </w:r>
      <w:r w:rsidR="007C66D0">
        <w:rPr>
          <w:rFonts w:ascii="Arial" w:eastAsia="Arial" w:hAnsi="Arial" w:cs="Arial"/>
          <w:color w:val="000000" w:themeColor="text1"/>
          <w:sz w:val="22"/>
          <w:szCs w:val="22"/>
          <w:lang w:val=""/>
        </w:rPr>
        <w:t>P</w:t>
      </w:r>
      <w:r w:rsidRPr="0098228B">
        <w:rPr>
          <w:rFonts w:ascii="Arial" w:eastAsia="Arial" w:hAnsi="Arial" w:cs="Arial"/>
          <w:color w:val="000000" w:themeColor="text1"/>
          <w:sz w:val="22"/>
          <w:szCs w:val="22"/>
          <w:lang w:val=""/>
        </w:rPr>
        <w:t xml:space="preserve">erformance: </w:t>
      </w:r>
      <w:r w:rsidR="007C66D0">
        <w:rPr>
          <w:rFonts w:ascii="Arial" w:eastAsia="Arial" w:hAnsi="Arial" w:cs="Arial"/>
          <w:color w:val="000000" w:themeColor="text1"/>
          <w:sz w:val="22"/>
          <w:szCs w:val="22"/>
          <w:lang w:val=""/>
        </w:rPr>
        <w:t>T</w:t>
      </w:r>
      <w:r w:rsidRPr="0098228B">
        <w:rPr>
          <w:rFonts w:ascii="Arial" w:eastAsia="Arial" w:hAnsi="Arial" w:cs="Arial"/>
          <w:color w:val="000000" w:themeColor="text1"/>
          <w:sz w:val="22"/>
          <w:szCs w:val="22"/>
          <w:lang w:val=""/>
        </w:rPr>
        <w:t xml:space="preserve">he </w:t>
      </w:r>
      <w:r w:rsidR="007C66D0">
        <w:rPr>
          <w:rFonts w:ascii="Arial" w:eastAsia="Arial" w:hAnsi="Arial" w:cs="Arial"/>
          <w:color w:val="000000" w:themeColor="text1"/>
          <w:sz w:val="22"/>
          <w:szCs w:val="22"/>
          <w:lang w:val=""/>
        </w:rPr>
        <w:t>M</w:t>
      </w:r>
      <w:r w:rsidRPr="0098228B">
        <w:rPr>
          <w:rFonts w:ascii="Arial" w:eastAsia="Arial" w:hAnsi="Arial" w:cs="Arial"/>
          <w:color w:val="000000" w:themeColor="text1"/>
          <w:sz w:val="22"/>
          <w:szCs w:val="22"/>
          <w:lang w:val=""/>
        </w:rPr>
        <w:t xml:space="preserve">ediating </w:t>
      </w:r>
      <w:r w:rsidR="007C66D0">
        <w:rPr>
          <w:rFonts w:ascii="Arial" w:eastAsia="Arial" w:hAnsi="Arial" w:cs="Arial"/>
          <w:color w:val="000000" w:themeColor="text1"/>
          <w:sz w:val="22"/>
          <w:szCs w:val="22"/>
          <w:lang w:val=""/>
        </w:rPr>
        <w:t>R</w:t>
      </w:r>
      <w:r w:rsidRPr="0098228B">
        <w:rPr>
          <w:rFonts w:ascii="Arial" w:eastAsia="Arial" w:hAnsi="Arial" w:cs="Arial"/>
          <w:color w:val="000000" w:themeColor="text1"/>
          <w:sz w:val="22"/>
          <w:szCs w:val="22"/>
          <w:lang w:val=""/>
        </w:rPr>
        <w:t xml:space="preserve">ole of </w:t>
      </w:r>
      <w:r w:rsidR="007C66D0">
        <w:rPr>
          <w:rFonts w:ascii="Arial" w:eastAsia="Arial" w:hAnsi="Arial" w:cs="Arial"/>
          <w:color w:val="000000" w:themeColor="text1"/>
          <w:sz w:val="22"/>
          <w:szCs w:val="22"/>
          <w:lang w:val=""/>
        </w:rPr>
        <w:t>W</w:t>
      </w:r>
      <w:r w:rsidRPr="0098228B">
        <w:rPr>
          <w:rFonts w:ascii="Arial" w:eastAsia="Arial" w:hAnsi="Arial" w:cs="Arial"/>
          <w:color w:val="000000" w:themeColor="text1"/>
          <w:sz w:val="22"/>
          <w:szCs w:val="22"/>
          <w:lang w:val=""/>
        </w:rPr>
        <w:t xml:space="preserve">ork </w:t>
      </w:r>
      <w:r w:rsidR="007C66D0">
        <w:rPr>
          <w:rFonts w:ascii="Arial" w:eastAsia="Arial" w:hAnsi="Arial" w:cs="Arial"/>
          <w:color w:val="000000" w:themeColor="text1"/>
          <w:sz w:val="22"/>
          <w:szCs w:val="22"/>
          <w:lang w:val=""/>
        </w:rPr>
        <w:t>E</w:t>
      </w:r>
      <w:r w:rsidRPr="0098228B">
        <w:rPr>
          <w:rFonts w:ascii="Arial" w:eastAsia="Arial" w:hAnsi="Arial" w:cs="Arial"/>
          <w:color w:val="000000" w:themeColor="text1"/>
          <w:sz w:val="22"/>
          <w:szCs w:val="22"/>
          <w:lang w:val=""/>
        </w:rPr>
        <w:t>ngagement’,  </w:t>
      </w:r>
      <w:r w:rsidRPr="0098228B">
        <w:rPr>
          <w:rFonts w:ascii="Arial" w:eastAsia="Arial" w:hAnsi="Arial" w:cs="Arial"/>
          <w:i/>
          <w:iCs/>
          <w:color w:val="000000" w:themeColor="text1"/>
          <w:sz w:val="22"/>
          <w:szCs w:val="22"/>
          <w:lang w:val=""/>
        </w:rPr>
        <w:t>SAGE Open</w:t>
      </w:r>
      <w:r w:rsidRPr="0098228B">
        <w:rPr>
          <w:rFonts w:ascii="Arial" w:eastAsia="Arial" w:hAnsi="Arial" w:cs="Arial"/>
          <w:color w:val="000000" w:themeColor="text1"/>
          <w:sz w:val="22"/>
          <w:szCs w:val="22"/>
          <w:lang w:val=""/>
        </w:rPr>
        <w:t>, 10</w:t>
      </w:r>
      <w:r w:rsidR="007C66D0">
        <w:rPr>
          <w:rFonts w:ascii="Arial" w:eastAsia="Arial" w:hAnsi="Arial" w:cs="Arial"/>
          <w:color w:val="000000" w:themeColor="text1"/>
          <w:sz w:val="22"/>
          <w:szCs w:val="22"/>
          <w:lang w:val=""/>
        </w:rPr>
        <w:t>, pp. 1-11</w:t>
      </w:r>
      <w:r w:rsidRPr="0098228B">
        <w:rPr>
          <w:rFonts w:ascii="Arial" w:eastAsia="Arial" w:hAnsi="Arial" w:cs="Arial"/>
          <w:color w:val="000000" w:themeColor="text1"/>
          <w:sz w:val="22"/>
          <w:szCs w:val="22"/>
          <w:lang w:val="en-US"/>
        </w:rPr>
        <w:t xml:space="preserve">. </w:t>
      </w:r>
      <w:r w:rsidRPr="0098228B">
        <w:rPr>
          <w:rFonts w:ascii="Arial" w:eastAsia="Arial" w:hAnsi="Arial" w:cs="Arial"/>
          <w:color w:val="000000" w:themeColor="text1"/>
          <w:sz w:val="22"/>
          <w:szCs w:val="22"/>
          <w:lang w:val=""/>
        </w:rPr>
        <w:t>doi: 10.1177/2158244019899085.</w:t>
      </w:r>
    </w:p>
    <w:p w14:paraId="1B74D143" w14:textId="72940C40" w:rsidR="0098228B" w:rsidRPr="0098228B" w:rsidRDefault="0098228B" w:rsidP="003D18D7">
      <w:pPr>
        <w:spacing w:line="360" w:lineRule="auto"/>
        <w:rPr>
          <w:rFonts w:ascii="Arial" w:eastAsia="Arial" w:hAnsi="Arial" w:cs="Arial"/>
          <w:color w:val="000000" w:themeColor="text1"/>
          <w:sz w:val="22"/>
          <w:szCs w:val="22"/>
        </w:rPr>
      </w:pPr>
      <w:r w:rsidRPr="0098228B">
        <w:rPr>
          <w:rFonts w:ascii="Arial" w:eastAsia="Arial" w:hAnsi="Arial" w:cs="Arial"/>
          <w:color w:val="000000" w:themeColor="text1"/>
          <w:sz w:val="22"/>
          <w:szCs w:val="22"/>
        </w:rPr>
        <w:t xml:space="preserve">Lone, M. A. and Lone, A. H. (2018) ‘Does </w:t>
      </w:r>
      <w:r w:rsidR="003A6718">
        <w:rPr>
          <w:rFonts w:ascii="Arial" w:eastAsia="Arial" w:hAnsi="Arial" w:cs="Arial"/>
          <w:color w:val="000000" w:themeColor="text1"/>
          <w:sz w:val="22"/>
          <w:szCs w:val="22"/>
        </w:rPr>
        <w:t>E</w:t>
      </w:r>
      <w:r w:rsidRPr="0098228B">
        <w:rPr>
          <w:rFonts w:ascii="Arial" w:eastAsia="Arial" w:hAnsi="Arial" w:cs="Arial"/>
          <w:color w:val="000000" w:themeColor="text1"/>
          <w:sz w:val="22"/>
          <w:szCs w:val="22"/>
        </w:rPr>
        <w:t xml:space="preserve">motional </w:t>
      </w:r>
      <w:r w:rsidR="003A6718">
        <w:rPr>
          <w:rFonts w:ascii="Arial" w:eastAsia="Arial" w:hAnsi="Arial" w:cs="Arial"/>
          <w:color w:val="000000" w:themeColor="text1"/>
          <w:sz w:val="22"/>
          <w:szCs w:val="22"/>
        </w:rPr>
        <w:t>I</w:t>
      </w:r>
      <w:r w:rsidRPr="0098228B">
        <w:rPr>
          <w:rFonts w:ascii="Arial" w:eastAsia="Arial" w:hAnsi="Arial" w:cs="Arial"/>
          <w:color w:val="000000" w:themeColor="text1"/>
          <w:sz w:val="22"/>
          <w:szCs w:val="22"/>
        </w:rPr>
        <w:t xml:space="preserve">ntelligence </w:t>
      </w:r>
      <w:r w:rsidR="003A6718">
        <w:rPr>
          <w:rFonts w:ascii="Arial" w:eastAsia="Arial" w:hAnsi="Arial" w:cs="Arial"/>
          <w:color w:val="000000" w:themeColor="text1"/>
          <w:sz w:val="22"/>
          <w:szCs w:val="22"/>
        </w:rPr>
        <w:t>P</w:t>
      </w:r>
      <w:r w:rsidRPr="0098228B">
        <w:rPr>
          <w:rFonts w:ascii="Arial" w:eastAsia="Arial" w:hAnsi="Arial" w:cs="Arial"/>
          <w:color w:val="000000" w:themeColor="text1"/>
          <w:sz w:val="22"/>
          <w:szCs w:val="22"/>
        </w:rPr>
        <w:t xml:space="preserve">redict </w:t>
      </w:r>
      <w:r w:rsidR="003A6718">
        <w:rPr>
          <w:rFonts w:ascii="Arial" w:eastAsia="Arial" w:hAnsi="Arial" w:cs="Arial"/>
          <w:color w:val="000000" w:themeColor="text1"/>
          <w:sz w:val="22"/>
          <w:szCs w:val="22"/>
        </w:rPr>
        <w:t>L</w:t>
      </w:r>
      <w:r w:rsidRPr="0098228B">
        <w:rPr>
          <w:rFonts w:ascii="Arial" w:eastAsia="Arial" w:hAnsi="Arial" w:cs="Arial"/>
          <w:color w:val="000000" w:themeColor="text1"/>
          <w:sz w:val="22"/>
          <w:szCs w:val="22"/>
        </w:rPr>
        <w:t xml:space="preserve">eadership </w:t>
      </w:r>
      <w:r w:rsidR="003A6718">
        <w:rPr>
          <w:rFonts w:ascii="Arial" w:eastAsia="Arial" w:hAnsi="Arial" w:cs="Arial"/>
          <w:color w:val="000000" w:themeColor="text1"/>
          <w:sz w:val="22"/>
          <w:szCs w:val="22"/>
        </w:rPr>
        <w:t>E</w:t>
      </w:r>
      <w:r w:rsidRPr="0098228B">
        <w:rPr>
          <w:rFonts w:ascii="Arial" w:eastAsia="Arial" w:hAnsi="Arial" w:cs="Arial"/>
          <w:color w:val="000000" w:themeColor="text1"/>
          <w:sz w:val="22"/>
          <w:szCs w:val="22"/>
        </w:rPr>
        <w:t xml:space="preserve">ffectiveness? </w:t>
      </w:r>
      <w:r w:rsidR="003A6718">
        <w:rPr>
          <w:rFonts w:ascii="Arial" w:eastAsia="Arial" w:hAnsi="Arial" w:cs="Arial"/>
          <w:color w:val="000000" w:themeColor="text1"/>
          <w:sz w:val="22"/>
          <w:szCs w:val="22"/>
        </w:rPr>
        <w:t>A</w:t>
      </w:r>
      <w:r w:rsidRPr="0098228B">
        <w:rPr>
          <w:rFonts w:ascii="Arial" w:eastAsia="Arial" w:hAnsi="Arial" w:cs="Arial"/>
          <w:color w:val="000000" w:themeColor="text1"/>
          <w:sz w:val="22"/>
          <w:szCs w:val="22"/>
        </w:rPr>
        <w:t xml:space="preserve">n </w:t>
      </w:r>
      <w:r w:rsidR="003A6718">
        <w:rPr>
          <w:rFonts w:ascii="Arial" w:eastAsia="Arial" w:hAnsi="Arial" w:cs="Arial"/>
          <w:color w:val="000000" w:themeColor="text1"/>
          <w:sz w:val="22"/>
          <w:szCs w:val="22"/>
        </w:rPr>
        <w:t>E</w:t>
      </w:r>
      <w:r w:rsidRPr="0098228B">
        <w:rPr>
          <w:rFonts w:ascii="Arial" w:eastAsia="Arial" w:hAnsi="Arial" w:cs="Arial"/>
          <w:color w:val="000000" w:themeColor="text1"/>
          <w:sz w:val="22"/>
          <w:szCs w:val="22"/>
        </w:rPr>
        <w:t xml:space="preserve">xploration in </w:t>
      </w:r>
      <w:r w:rsidR="003A6718">
        <w:rPr>
          <w:rFonts w:ascii="Arial" w:eastAsia="Arial" w:hAnsi="Arial" w:cs="Arial"/>
          <w:color w:val="000000" w:themeColor="text1"/>
          <w:sz w:val="22"/>
          <w:szCs w:val="22"/>
        </w:rPr>
        <w:t>N</w:t>
      </w:r>
      <w:r w:rsidRPr="0098228B">
        <w:rPr>
          <w:rFonts w:ascii="Arial" w:eastAsia="Arial" w:hAnsi="Arial" w:cs="Arial"/>
          <w:color w:val="000000" w:themeColor="text1"/>
          <w:sz w:val="22"/>
          <w:szCs w:val="22"/>
        </w:rPr>
        <w:t>on-</w:t>
      </w:r>
      <w:r w:rsidR="003A6718">
        <w:rPr>
          <w:rFonts w:ascii="Arial" w:eastAsia="Arial" w:hAnsi="Arial" w:cs="Arial"/>
          <w:color w:val="000000" w:themeColor="text1"/>
          <w:sz w:val="22"/>
          <w:szCs w:val="22"/>
        </w:rPr>
        <w:t>W</w:t>
      </w:r>
      <w:r w:rsidRPr="0098228B">
        <w:rPr>
          <w:rFonts w:ascii="Arial" w:eastAsia="Arial" w:hAnsi="Arial" w:cs="Arial"/>
          <w:color w:val="000000" w:themeColor="text1"/>
          <w:sz w:val="22"/>
          <w:szCs w:val="22"/>
        </w:rPr>
        <w:t xml:space="preserve">estern </w:t>
      </w:r>
      <w:r w:rsidR="003A6718">
        <w:rPr>
          <w:rFonts w:ascii="Arial" w:eastAsia="Arial" w:hAnsi="Arial" w:cs="Arial"/>
          <w:color w:val="000000" w:themeColor="text1"/>
          <w:sz w:val="22"/>
          <w:szCs w:val="22"/>
        </w:rPr>
        <w:t>C</w:t>
      </w:r>
      <w:r w:rsidRPr="0098228B">
        <w:rPr>
          <w:rFonts w:ascii="Arial" w:eastAsia="Arial" w:hAnsi="Arial" w:cs="Arial"/>
          <w:color w:val="000000" w:themeColor="text1"/>
          <w:sz w:val="22"/>
          <w:szCs w:val="22"/>
        </w:rPr>
        <w:t xml:space="preserve">ontext’, </w:t>
      </w:r>
      <w:r w:rsidRPr="0098228B">
        <w:rPr>
          <w:rFonts w:ascii="Arial" w:eastAsia="Arial" w:hAnsi="Arial" w:cs="Arial"/>
          <w:i/>
          <w:iCs/>
          <w:color w:val="000000" w:themeColor="text1"/>
          <w:sz w:val="22"/>
          <w:szCs w:val="22"/>
        </w:rPr>
        <w:t>South Asian Journal of Human Resources Management</w:t>
      </w:r>
      <w:r w:rsidRPr="0098228B">
        <w:rPr>
          <w:rFonts w:ascii="Arial" w:eastAsia="Arial" w:hAnsi="Arial" w:cs="Arial"/>
          <w:color w:val="000000" w:themeColor="text1"/>
          <w:sz w:val="22"/>
          <w:szCs w:val="22"/>
        </w:rPr>
        <w:t xml:space="preserve">, 5, pp. 28–39. </w:t>
      </w:r>
      <w:proofErr w:type="spellStart"/>
      <w:r w:rsidRPr="0098228B">
        <w:rPr>
          <w:rFonts w:ascii="Arial" w:eastAsia="Arial" w:hAnsi="Arial" w:cs="Arial"/>
          <w:color w:val="000000" w:themeColor="text1"/>
          <w:sz w:val="22"/>
          <w:szCs w:val="22"/>
        </w:rPr>
        <w:t>doi</w:t>
      </w:r>
      <w:proofErr w:type="spellEnd"/>
      <w:r w:rsidRPr="0098228B">
        <w:rPr>
          <w:rFonts w:ascii="Arial" w:eastAsia="Arial" w:hAnsi="Arial" w:cs="Arial"/>
          <w:color w:val="000000" w:themeColor="text1"/>
          <w:sz w:val="22"/>
          <w:szCs w:val="22"/>
        </w:rPr>
        <w:t>: 10.1177/2322093718766806.</w:t>
      </w:r>
    </w:p>
    <w:p w14:paraId="6B8CC6FC" w14:textId="7A8C6FB0" w:rsidR="0098228B" w:rsidRPr="0098228B" w:rsidRDefault="0098228B" w:rsidP="003D18D7">
      <w:pPr>
        <w:spacing w:line="360" w:lineRule="auto"/>
        <w:rPr>
          <w:rFonts w:ascii="Arial" w:eastAsia="Arial" w:hAnsi="Arial" w:cs="Arial"/>
          <w:color w:val="000000" w:themeColor="text1"/>
          <w:sz w:val="22"/>
          <w:szCs w:val="22"/>
          <w:lang w:val=""/>
        </w:rPr>
      </w:pPr>
      <w:r w:rsidRPr="0098228B">
        <w:rPr>
          <w:rFonts w:ascii="Arial" w:eastAsia="Arial" w:hAnsi="Arial" w:cs="Arial"/>
          <w:color w:val="000000" w:themeColor="text1"/>
          <w:sz w:val="22"/>
          <w:szCs w:val="22"/>
          <w:lang w:val=""/>
        </w:rPr>
        <w:t xml:space="preserve">Lemoine, G. J., Hartnell, C. A. and Leroy, H. (2019) ‘Taking </w:t>
      </w:r>
      <w:r w:rsidR="003A6718">
        <w:rPr>
          <w:rFonts w:ascii="Arial" w:eastAsia="Arial" w:hAnsi="Arial" w:cs="Arial"/>
          <w:color w:val="000000" w:themeColor="text1"/>
          <w:sz w:val="22"/>
          <w:szCs w:val="22"/>
          <w:lang w:val=""/>
        </w:rPr>
        <w:t>S</w:t>
      </w:r>
      <w:r w:rsidRPr="0098228B">
        <w:rPr>
          <w:rFonts w:ascii="Arial" w:eastAsia="Arial" w:hAnsi="Arial" w:cs="Arial"/>
          <w:color w:val="000000" w:themeColor="text1"/>
          <w:sz w:val="22"/>
          <w:szCs w:val="22"/>
          <w:lang w:val=""/>
        </w:rPr>
        <w:t xml:space="preserve">tock of </w:t>
      </w:r>
      <w:r w:rsidR="003A6718">
        <w:rPr>
          <w:rFonts w:ascii="Arial" w:eastAsia="Arial" w:hAnsi="Arial" w:cs="Arial"/>
          <w:color w:val="000000" w:themeColor="text1"/>
          <w:sz w:val="22"/>
          <w:szCs w:val="22"/>
          <w:lang w:val=""/>
        </w:rPr>
        <w:t>M</w:t>
      </w:r>
      <w:r w:rsidRPr="0098228B">
        <w:rPr>
          <w:rFonts w:ascii="Arial" w:eastAsia="Arial" w:hAnsi="Arial" w:cs="Arial"/>
          <w:color w:val="000000" w:themeColor="text1"/>
          <w:sz w:val="22"/>
          <w:szCs w:val="22"/>
          <w:lang w:val=""/>
        </w:rPr>
        <w:t xml:space="preserve">oral </w:t>
      </w:r>
      <w:r w:rsidR="003A6718">
        <w:rPr>
          <w:rFonts w:ascii="Arial" w:eastAsia="Arial" w:hAnsi="Arial" w:cs="Arial"/>
          <w:color w:val="000000" w:themeColor="text1"/>
          <w:sz w:val="22"/>
          <w:szCs w:val="22"/>
          <w:lang w:val=""/>
        </w:rPr>
        <w:t>A</w:t>
      </w:r>
      <w:r w:rsidRPr="0098228B">
        <w:rPr>
          <w:rFonts w:ascii="Arial" w:eastAsia="Arial" w:hAnsi="Arial" w:cs="Arial"/>
          <w:color w:val="000000" w:themeColor="text1"/>
          <w:sz w:val="22"/>
          <w:szCs w:val="22"/>
          <w:lang w:val=""/>
        </w:rPr>
        <w:t xml:space="preserve">pproaches to </w:t>
      </w:r>
      <w:r w:rsidR="003A6718">
        <w:rPr>
          <w:rFonts w:ascii="Arial" w:eastAsia="Arial" w:hAnsi="Arial" w:cs="Arial"/>
          <w:color w:val="000000" w:themeColor="text1"/>
          <w:sz w:val="22"/>
          <w:szCs w:val="22"/>
          <w:lang w:val=""/>
        </w:rPr>
        <w:t>L</w:t>
      </w:r>
      <w:r w:rsidRPr="0098228B">
        <w:rPr>
          <w:rFonts w:ascii="Arial" w:eastAsia="Arial" w:hAnsi="Arial" w:cs="Arial"/>
          <w:color w:val="000000" w:themeColor="text1"/>
          <w:sz w:val="22"/>
          <w:szCs w:val="22"/>
          <w:lang w:val=""/>
        </w:rPr>
        <w:t xml:space="preserve">eadership: An </w:t>
      </w:r>
      <w:r w:rsidR="003A6718">
        <w:rPr>
          <w:rFonts w:ascii="Arial" w:eastAsia="Arial" w:hAnsi="Arial" w:cs="Arial"/>
          <w:color w:val="000000" w:themeColor="text1"/>
          <w:sz w:val="22"/>
          <w:szCs w:val="22"/>
          <w:lang w:val=""/>
        </w:rPr>
        <w:t>I</w:t>
      </w:r>
      <w:r w:rsidRPr="0098228B">
        <w:rPr>
          <w:rFonts w:ascii="Arial" w:eastAsia="Arial" w:hAnsi="Arial" w:cs="Arial"/>
          <w:color w:val="000000" w:themeColor="text1"/>
          <w:sz w:val="22"/>
          <w:szCs w:val="22"/>
          <w:lang w:val=""/>
        </w:rPr>
        <w:t xml:space="preserve">ntegrative </w:t>
      </w:r>
      <w:r w:rsidR="003A6718">
        <w:rPr>
          <w:rFonts w:ascii="Arial" w:eastAsia="Arial" w:hAnsi="Arial" w:cs="Arial"/>
          <w:color w:val="000000" w:themeColor="text1"/>
          <w:sz w:val="22"/>
          <w:szCs w:val="22"/>
          <w:lang w:val=""/>
        </w:rPr>
        <w:t>R</w:t>
      </w:r>
      <w:r w:rsidRPr="0098228B">
        <w:rPr>
          <w:rFonts w:ascii="Arial" w:eastAsia="Arial" w:hAnsi="Arial" w:cs="Arial"/>
          <w:color w:val="000000" w:themeColor="text1"/>
          <w:sz w:val="22"/>
          <w:szCs w:val="22"/>
          <w:lang w:val=""/>
        </w:rPr>
        <w:t xml:space="preserve">eview of </w:t>
      </w:r>
      <w:r w:rsidR="003A6718">
        <w:rPr>
          <w:rFonts w:ascii="Arial" w:eastAsia="Arial" w:hAnsi="Arial" w:cs="Arial"/>
          <w:color w:val="000000" w:themeColor="text1"/>
          <w:sz w:val="22"/>
          <w:szCs w:val="22"/>
          <w:lang w:val=""/>
        </w:rPr>
        <w:t>E</w:t>
      </w:r>
      <w:r w:rsidRPr="0098228B">
        <w:rPr>
          <w:rFonts w:ascii="Arial" w:eastAsia="Arial" w:hAnsi="Arial" w:cs="Arial"/>
          <w:color w:val="000000" w:themeColor="text1"/>
          <w:sz w:val="22"/>
          <w:szCs w:val="22"/>
          <w:lang w:val=""/>
        </w:rPr>
        <w:t xml:space="preserve">thical, </w:t>
      </w:r>
      <w:r w:rsidR="003A6718">
        <w:rPr>
          <w:rFonts w:ascii="Arial" w:eastAsia="Arial" w:hAnsi="Arial" w:cs="Arial"/>
          <w:color w:val="000000" w:themeColor="text1"/>
          <w:sz w:val="22"/>
          <w:szCs w:val="22"/>
          <w:lang w:val=""/>
        </w:rPr>
        <w:t>A</w:t>
      </w:r>
      <w:r w:rsidRPr="0098228B">
        <w:rPr>
          <w:rFonts w:ascii="Arial" w:eastAsia="Arial" w:hAnsi="Arial" w:cs="Arial"/>
          <w:color w:val="000000" w:themeColor="text1"/>
          <w:sz w:val="22"/>
          <w:szCs w:val="22"/>
          <w:lang w:val=""/>
        </w:rPr>
        <w:t xml:space="preserve">uthentic, and </w:t>
      </w:r>
      <w:r w:rsidR="003A6718">
        <w:rPr>
          <w:rFonts w:ascii="Arial" w:eastAsia="Arial" w:hAnsi="Arial" w:cs="Arial"/>
          <w:color w:val="000000" w:themeColor="text1"/>
          <w:sz w:val="22"/>
          <w:szCs w:val="22"/>
          <w:lang w:val=""/>
        </w:rPr>
        <w:t>S</w:t>
      </w:r>
      <w:r w:rsidRPr="0098228B">
        <w:rPr>
          <w:rFonts w:ascii="Arial" w:eastAsia="Arial" w:hAnsi="Arial" w:cs="Arial"/>
          <w:color w:val="000000" w:themeColor="text1"/>
          <w:sz w:val="22"/>
          <w:szCs w:val="22"/>
          <w:lang w:val=""/>
        </w:rPr>
        <w:t xml:space="preserve">ervant </w:t>
      </w:r>
      <w:r w:rsidR="003A6718">
        <w:rPr>
          <w:rFonts w:ascii="Arial" w:eastAsia="Arial" w:hAnsi="Arial" w:cs="Arial"/>
          <w:color w:val="000000" w:themeColor="text1"/>
          <w:sz w:val="22"/>
          <w:szCs w:val="22"/>
          <w:lang w:val=""/>
        </w:rPr>
        <w:t>L</w:t>
      </w:r>
      <w:r w:rsidRPr="0098228B">
        <w:rPr>
          <w:rFonts w:ascii="Arial" w:eastAsia="Arial" w:hAnsi="Arial" w:cs="Arial"/>
          <w:color w:val="000000" w:themeColor="text1"/>
          <w:sz w:val="22"/>
          <w:szCs w:val="22"/>
          <w:lang w:val=""/>
        </w:rPr>
        <w:t>eadership’, </w:t>
      </w:r>
      <w:r w:rsidRPr="0098228B">
        <w:rPr>
          <w:rFonts w:ascii="Arial" w:eastAsia="Arial" w:hAnsi="Arial" w:cs="Arial"/>
          <w:i/>
          <w:iCs/>
          <w:color w:val="000000" w:themeColor="text1"/>
          <w:sz w:val="22"/>
          <w:szCs w:val="22"/>
          <w:lang w:val=""/>
        </w:rPr>
        <w:t>Academy of Management Annals</w:t>
      </w:r>
      <w:r w:rsidRPr="0098228B">
        <w:rPr>
          <w:rFonts w:ascii="Arial" w:eastAsia="Arial" w:hAnsi="Arial" w:cs="Arial"/>
          <w:color w:val="000000" w:themeColor="text1"/>
          <w:sz w:val="22"/>
          <w:szCs w:val="22"/>
          <w:lang w:val=""/>
        </w:rPr>
        <w:t>, 13, pp. 148–187. doi: 10.5465/annals.2016.0121.</w:t>
      </w:r>
    </w:p>
    <w:p w14:paraId="12BAB4F9" w14:textId="77777777" w:rsidR="0098228B" w:rsidRPr="0098228B" w:rsidRDefault="0098228B" w:rsidP="003D18D7">
      <w:pPr>
        <w:spacing w:line="360" w:lineRule="auto"/>
        <w:rPr>
          <w:rFonts w:ascii="Arial" w:eastAsia="Arial" w:hAnsi="Arial" w:cs="Arial"/>
          <w:color w:val="000000" w:themeColor="text1"/>
          <w:sz w:val="22"/>
          <w:szCs w:val="22"/>
          <w:lang w:val=""/>
        </w:rPr>
      </w:pPr>
      <w:r w:rsidRPr="0098228B">
        <w:rPr>
          <w:rFonts w:ascii="Arial" w:eastAsia="Arial" w:hAnsi="Arial" w:cs="Arial"/>
          <w:color w:val="000000" w:themeColor="text1"/>
          <w:sz w:val="22"/>
          <w:szCs w:val="22"/>
          <w:lang w:val=""/>
        </w:rPr>
        <w:lastRenderedPageBreak/>
        <w:t>Mate, S. E., McDonald, M. and Do, T. (2019) ‘The barriers and enablers to career and leadership development’, </w:t>
      </w:r>
      <w:r w:rsidRPr="0098228B">
        <w:rPr>
          <w:rFonts w:ascii="Arial" w:eastAsia="Arial" w:hAnsi="Arial" w:cs="Arial"/>
          <w:i/>
          <w:iCs/>
          <w:color w:val="000000" w:themeColor="text1"/>
          <w:sz w:val="22"/>
          <w:szCs w:val="22"/>
          <w:lang w:val=""/>
        </w:rPr>
        <w:t>International Journal of Organizational Analysis</w:t>
      </w:r>
      <w:r w:rsidRPr="0098228B">
        <w:rPr>
          <w:rFonts w:ascii="Arial" w:eastAsia="Arial" w:hAnsi="Arial" w:cs="Arial"/>
          <w:color w:val="000000" w:themeColor="text1"/>
          <w:sz w:val="22"/>
          <w:szCs w:val="22"/>
          <w:lang w:val=""/>
        </w:rPr>
        <w:t>, 27(4), pp. 857–874. doi: 10.1108/ijoa-07-2018-1475.</w:t>
      </w:r>
    </w:p>
    <w:p w14:paraId="1FBD7F03" w14:textId="77777777" w:rsidR="0098228B" w:rsidRPr="0098228B" w:rsidRDefault="0098228B" w:rsidP="003D18D7">
      <w:pPr>
        <w:spacing w:line="360" w:lineRule="auto"/>
        <w:rPr>
          <w:rFonts w:ascii="Arial" w:eastAsia="Arial" w:hAnsi="Arial" w:cs="Arial"/>
          <w:color w:val="000000" w:themeColor="text1"/>
          <w:sz w:val="22"/>
          <w:szCs w:val="22"/>
          <w:lang w:val=""/>
        </w:rPr>
      </w:pPr>
      <w:r w:rsidRPr="0098228B">
        <w:rPr>
          <w:rFonts w:ascii="Arial" w:eastAsia="Arial" w:hAnsi="Arial" w:cs="Arial"/>
          <w:color w:val="000000" w:themeColor="text1"/>
          <w:sz w:val="22"/>
          <w:szCs w:val="22"/>
          <w:lang w:val=""/>
        </w:rPr>
        <w:t xml:space="preserve">Öge, E., Çetin, M. and Top, S. (2018) ‘The effects of paternalistic leadership on workplace loneliness, work-family conflict and work engagement among air traffic controllers in Turkey’, </w:t>
      </w:r>
      <w:r w:rsidRPr="0098228B">
        <w:rPr>
          <w:rFonts w:ascii="Arial" w:eastAsia="Arial" w:hAnsi="Arial" w:cs="Arial"/>
          <w:i/>
          <w:iCs/>
          <w:color w:val="000000" w:themeColor="text1"/>
          <w:sz w:val="22"/>
          <w:szCs w:val="22"/>
          <w:lang w:val=""/>
        </w:rPr>
        <w:t>Journal of Air Transport Management</w:t>
      </w:r>
      <w:r w:rsidRPr="0098228B">
        <w:rPr>
          <w:rFonts w:ascii="Arial" w:eastAsia="Arial" w:hAnsi="Arial" w:cs="Arial"/>
          <w:color w:val="000000" w:themeColor="text1"/>
          <w:sz w:val="22"/>
          <w:szCs w:val="22"/>
          <w:lang w:val=""/>
        </w:rPr>
        <w:t>, 66, pp. 25–35. doi: 10.1016/j.jairtraman.2017.10.003.</w:t>
      </w:r>
    </w:p>
    <w:p w14:paraId="43BE65AA" w14:textId="64CE5786" w:rsidR="0098228B" w:rsidRPr="0098228B" w:rsidRDefault="0098228B" w:rsidP="003D18D7">
      <w:pPr>
        <w:spacing w:line="360" w:lineRule="auto"/>
        <w:rPr>
          <w:rFonts w:ascii="Arial" w:eastAsia="Arial" w:hAnsi="Arial" w:cs="Arial"/>
          <w:color w:val="000000" w:themeColor="text1"/>
          <w:sz w:val="22"/>
          <w:szCs w:val="22"/>
          <w:lang w:val=""/>
        </w:rPr>
      </w:pPr>
      <w:r w:rsidRPr="0098228B">
        <w:rPr>
          <w:rFonts w:ascii="Arial" w:eastAsia="Arial" w:hAnsi="Arial" w:cs="Arial"/>
          <w:color w:val="000000" w:themeColor="text1"/>
          <w:sz w:val="22"/>
          <w:szCs w:val="22"/>
          <w:lang w:val=""/>
        </w:rPr>
        <w:t xml:space="preserve">Onyalla, D. </w:t>
      </w:r>
      <w:r w:rsidR="003A6718">
        <w:rPr>
          <w:rFonts w:ascii="Arial" w:eastAsia="Arial" w:hAnsi="Arial" w:cs="Arial"/>
          <w:color w:val="000000" w:themeColor="text1"/>
          <w:sz w:val="22"/>
          <w:szCs w:val="22"/>
          <w:lang w:val=""/>
        </w:rPr>
        <w:t xml:space="preserve">B. </w:t>
      </w:r>
      <w:r w:rsidRPr="0098228B">
        <w:rPr>
          <w:rFonts w:ascii="Arial" w:eastAsia="Arial" w:hAnsi="Arial" w:cs="Arial"/>
          <w:color w:val="000000" w:themeColor="text1"/>
          <w:sz w:val="22"/>
          <w:szCs w:val="22"/>
          <w:lang w:val=""/>
        </w:rPr>
        <w:t>(2018) ‘Authentic leadership and leadership ethics: proposing a new perspective’, </w:t>
      </w:r>
      <w:r w:rsidR="003A6718" w:rsidRPr="003A6718">
        <w:rPr>
          <w:rFonts w:ascii="Arial" w:eastAsia="Arial" w:hAnsi="Arial" w:cs="Arial"/>
          <w:i/>
          <w:iCs/>
          <w:color w:val="000000" w:themeColor="text1"/>
          <w:sz w:val="22"/>
          <w:szCs w:val="22"/>
          <w:lang w:val=""/>
        </w:rPr>
        <w:t>The</w:t>
      </w:r>
      <w:r w:rsidR="003A6718">
        <w:rPr>
          <w:rFonts w:ascii="Arial" w:eastAsia="Arial" w:hAnsi="Arial" w:cs="Arial"/>
          <w:color w:val="000000" w:themeColor="text1"/>
          <w:sz w:val="22"/>
          <w:szCs w:val="22"/>
          <w:lang w:val=""/>
        </w:rPr>
        <w:t xml:space="preserve"> </w:t>
      </w:r>
      <w:r w:rsidRPr="0098228B">
        <w:rPr>
          <w:rFonts w:ascii="Arial" w:eastAsia="Arial" w:hAnsi="Arial" w:cs="Arial"/>
          <w:i/>
          <w:iCs/>
          <w:color w:val="000000" w:themeColor="text1"/>
          <w:sz w:val="22"/>
          <w:szCs w:val="22"/>
          <w:lang w:val=""/>
        </w:rPr>
        <w:t>Journal of Values-Based Leadership</w:t>
      </w:r>
      <w:r w:rsidRPr="0098228B">
        <w:rPr>
          <w:rFonts w:ascii="Arial" w:eastAsia="Arial" w:hAnsi="Arial" w:cs="Arial"/>
          <w:color w:val="000000" w:themeColor="text1"/>
          <w:sz w:val="22"/>
          <w:szCs w:val="22"/>
          <w:lang w:val=""/>
        </w:rPr>
        <w:t>, 11(2). doi: 10.22543/0733.62.1226.</w:t>
      </w:r>
    </w:p>
    <w:p w14:paraId="7A4F00D9" w14:textId="121BF97B" w:rsidR="0098228B" w:rsidRDefault="0098228B" w:rsidP="003D18D7">
      <w:pPr>
        <w:spacing w:line="360" w:lineRule="auto"/>
        <w:rPr>
          <w:rFonts w:ascii="Arial" w:eastAsia="Arial" w:hAnsi="Arial" w:cs="Arial"/>
          <w:color w:val="000000" w:themeColor="text1"/>
          <w:sz w:val="22"/>
          <w:szCs w:val="22"/>
          <w:lang w:val=""/>
        </w:rPr>
      </w:pPr>
      <w:r w:rsidRPr="0098228B">
        <w:rPr>
          <w:rFonts w:ascii="Arial" w:eastAsia="Arial" w:hAnsi="Arial" w:cs="Arial"/>
          <w:color w:val="000000" w:themeColor="text1"/>
          <w:sz w:val="22"/>
          <w:szCs w:val="22"/>
          <w:lang w:val=""/>
        </w:rPr>
        <w:t xml:space="preserve">Prezerakos, P. E. (2018) ‘Nurse </w:t>
      </w:r>
      <w:r w:rsidR="003A6718">
        <w:rPr>
          <w:rFonts w:ascii="Arial" w:eastAsia="Arial" w:hAnsi="Arial" w:cs="Arial"/>
          <w:color w:val="000000" w:themeColor="text1"/>
          <w:sz w:val="22"/>
          <w:szCs w:val="22"/>
          <w:lang w:val=""/>
        </w:rPr>
        <w:t>M</w:t>
      </w:r>
      <w:r w:rsidRPr="0098228B">
        <w:rPr>
          <w:rFonts w:ascii="Arial" w:eastAsia="Arial" w:hAnsi="Arial" w:cs="Arial"/>
          <w:color w:val="000000" w:themeColor="text1"/>
          <w:sz w:val="22"/>
          <w:szCs w:val="22"/>
          <w:lang w:val=""/>
        </w:rPr>
        <w:t xml:space="preserve">anagers’ </w:t>
      </w:r>
      <w:r w:rsidR="003A6718">
        <w:rPr>
          <w:rFonts w:ascii="Arial" w:eastAsia="Arial" w:hAnsi="Arial" w:cs="Arial"/>
          <w:color w:val="000000" w:themeColor="text1"/>
          <w:sz w:val="22"/>
          <w:szCs w:val="22"/>
          <w:lang w:val=""/>
        </w:rPr>
        <w:t>E</w:t>
      </w:r>
      <w:r w:rsidRPr="0098228B">
        <w:rPr>
          <w:rFonts w:ascii="Arial" w:eastAsia="Arial" w:hAnsi="Arial" w:cs="Arial"/>
          <w:color w:val="000000" w:themeColor="text1"/>
          <w:sz w:val="22"/>
          <w:szCs w:val="22"/>
          <w:lang w:val=""/>
        </w:rPr>
        <w:t xml:space="preserve">motional </w:t>
      </w:r>
      <w:r w:rsidR="003A6718">
        <w:rPr>
          <w:rFonts w:ascii="Arial" w:eastAsia="Arial" w:hAnsi="Arial" w:cs="Arial"/>
          <w:color w:val="000000" w:themeColor="text1"/>
          <w:sz w:val="22"/>
          <w:szCs w:val="22"/>
          <w:lang w:val=""/>
        </w:rPr>
        <w:t>I</w:t>
      </w:r>
      <w:r w:rsidRPr="0098228B">
        <w:rPr>
          <w:rFonts w:ascii="Arial" w:eastAsia="Arial" w:hAnsi="Arial" w:cs="Arial"/>
          <w:color w:val="000000" w:themeColor="text1"/>
          <w:sz w:val="22"/>
          <w:szCs w:val="22"/>
          <w:lang w:val=""/>
        </w:rPr>
        <w:t xml:space="preserve">ntelligence and </w:t>
      </w:r>
      <w:r w:rsidR="003A6718">
        <w:rPr>
          <w:rFonts w:ascii="Arial" w:eastAsia="Arial" w:hAnsi="Arial" w:cs="Arial"/>
          <w:color w:val="000000" w:themeColor="text1"/>
          <w:sz w:val="22"/>
          <w:szCs w:val="22"/>
          <w:lang w:val=""/>
        </w:rPr>
        <w:t>E</w:t>
      </w:r>
      <w:r w:rsidRPr="0098228B">
        <w:rPr>
          <w:rFonts w:ascii="Arial" w:eastAsia="Arial" w:hAnsi="Arial" w:cs="Arial"/>
          <w:color w:val="000000" w:themeColor="text1"/>
          <w:sz w:val="22"/>
          <w:szCs w:val="22"/>
          <w:lang w:val=""/>
        </w:rPr>
        <w:t xml:space="preserve">ffective </w:t>
      </w:r>
      <w:r w:rsidR="003A6718">
        <w:rPr>
          <w:rFonts w:ascii="Arial" w:eastAsia="Arial" w:hAnsi="Arial" w:cs="Arial"/>
          <w:color w:val="000000" w:themeColor="text1"/>
          <w:sz w:val="22"/>
          <w:szCs w:val="22"/>
          <w:lang w:val=""/>
        </w:rPr>
        <w:t>L</w:t>
      </w:r>
      <w:r w:rsidRPr="0098228B">
        <w:rPr>
          <w:rFonts w:ascii="Arial" w:eastAsia="Arial" w:hAnsi="Arial" w:cs="Arial"/>
          <w:color w:val="000000" w:themeColor="text1"/>
          <w:sz w:val="22"/>
          <w:szCs w:val="22"/>
          <w:lang w:val=""/>
        </w:rPr>
        <w:t xml:space="preserve">eadership: </w:t>
      </w:r>
      <w:r w:rsidR="003A6718">
        <w:rPr>
          <w:rFonts w:ascii="Arial" w:eastAsia="Arial" w:hAnsi="Arial" w:cs="Arial"/>
          <w:color w:val="000000" w:themeColor="text1"/>
          <w:sz w:val="22"/>
          <w:szCs w:val="22"/>
          <w:lang w:val=""/>
        </w:rPr>
        <w:t>A</w:t>
      </w:r>
      <w:r w:rsidRPr="0098228B">
        <w:rPr>
          <w:rFonts w:ascii="Arial" w:eastAsia="Arial" w:hAnsi="Arial" w:cs="Arial"/>
          <w:color w:val="000000" w:themeColor="text1"/>
          <w:sz w:val="22"/>
          <w:szCs w:val="22"/>
          <w:lang w:val=""/>
        </w:rPr>
        <w:t xml:space="preserve"> </w:t>
      </w:r>
      <w:r w:rsidR="003A6718">
        <w:rPr>
          <w:rFonts w:ascii="Arial" w:eastAsia="Arial" w:hAnsi="Arial" w:cs="Arial"/>
          <w:color w:val="000000" w:themeColor="text1"/>
          <w:sz w:val="22"/>
          <w:szCs w:val="22"/>
          <w:lang w:val=""/>
        </w:rPr>
        <w:t>R</w:t>
      </w:r>
      <w:r w:rsidRPr="0098228B">
        <w:rPr>
          <w:rFonts w:ascii="Arial" w:eastAsia="Arial" w:hAnsi="Arial" w:cs="Arial"/>
          <w:color w:val="000000" w:themeColor="text1"/>
          <w:sz w:val="22"/>
          <w:szCs w:val="22"/>
          <w:lang w:val=""/>
        </w:rPr>
        <w:t xml:space="preserve">eview of the </w:t>
      </w:r>
      <w:r w:rsidR="003A6718">
        <w:rPr>
          <w:rFonts w:ascii="Arial" w:eastAsia="Arial" w:hAnsi="Arial" w:cs="Arial"/>
          <w:color w:val="000000" w:themeColor="text1"/>
          <w:sz w:val="22"/>
          <w:szCs w:val="22"/>
          <w:lang w:val=""/>
        </w:rPr>
        <w:t>C</w:t>
      </w:r>
      <w:r w:rsidRPr="0098228B">
        <w:rPr>
          <w:rFonts w:ascii="Arial" w:eastAsia="Arial" w:hAnsi="Arial" w:cs="Arial"/>
          <w:color w:val="000000" w:themeColor="text1"/>
          <w:sz w:val="22"/>
          <w:szCs w:val="22"/>
          <w:lang w:val=""/>
        </w:rPr>
        <w:t xml:space="preserve">urrent </w:t>
      </w:r>
      <w:r w:rsidR="003A6718">
        <w:rPr>
          <w:rFonts w:ascii="Arial" w:eastAsia="Arial" w:hAnsi="Arial" w:cs="Arial"/>
          <w:color w:val="000000" w:themeColor="text1"/>
          <w:sz w:val="22"/>
          <w:szCs w:val="22"/>
          <w:lang w:val=""/>
        </w:rPr>
        <w:t>E</w:t>
      </w:r>
      <w:r w:rsidRPr="0098228B">
        <w:rPr>
          <w:rFonts w:ascii="Arial" w:eastAsia="Arial" w:hAnsi="Arial" w:cs="Arial"/>
          <w:color w:val="000000" w:themeColor="text1"/>
          <w:sz w:val="22"/>
          <w:szCs w:val="22"/>
          <w:lang w:val=""/>
        </w:rPr>
        <w:t xml:space="preserve">vidence’, </w:t>
      </w:r>
      <w:r w:rsidRPr="0098228B">
        <w:rPr>
          <w:rFonts w:ascii="Arial" w:eastAsia="Arial" w:hAnsi="Arial" w:cs="Arial"/>
          <w:i/>
          <w:iCs/>
          <w:color w:val="000000" w:themeColor="text1"/>
          <w:sz w:val="22"/>
          <w:szCs w:val="22"/>
          <w:lang w:val=""/>
        </w:rPr>
        <w:t>The Open Nursing Journal</w:t>
      </w:r>
      <w:r w:rsidRPr="0098228B">
        <w:rPr>
          <w:rFonts w:ascii="Arial" w:eastAsia="Arial" w:hAnsi="Arial" w:cs="Arial"/>
          <w:color w:val="000000" w:themeColor="text1"/>
          <w:sz w:val="22"/>
          <w:szCs w:val="22"/>
          <w:lang w:val=""/>
        </w:rPr>
        <w:t>, 12, pp. 86–92. doi: 10.2174/1874434601812010086.</w:t>
      </w:r>
    </w:p>
    <w:p w14:paraId="5BB72EC0" w14:textId="7FF90285" w:rsidR="00FC70EC" w:rsidRPr="003F74B3" w:rsidRDefault="00FC70EC" w:rsidP="003D18D7">
      <w:pPr>
        <w:spacing w:line="360" w:lineRule="auto"/>
        <w:rPr>
          <w:rFonts w:ascii="Arial" w:eastAsia="Arial" w:hAnsi="Arial" w:cs="Arial"/>
          <w:color w:val="000000" w:themeColor="text1"/>
          <w:sz w:val="22"/>
          <w:szCs w:val="22"/>
          <w:lang w:val=""/>
        </w:rPr>
      </w:pPr>
      <w:r>
        <w:rPr>
          <w:rFonts w:ascii="Arial" w:eastAsia="Arial" w:hAnsi="Arial" w:cs="Arial"/>
          <w:color w:val="000000" w:themeColor="text1"/>
          <w:sz w:val="22"/>
          <w:szCs w:val="22"/>
          <w:lang w:val=""/>
        </w:rPr>
        <w:t xml:space="preserve">Owen, J. (2021) </w:t>
      </w:r>
      <w:r>
        <w:rPr>
          <w:rFonts w:ascii="Arial" w:eastAsia="Arial" w:hAnsi="Arial" w:cs="Arial"/>
          <w:i/>
          <w:iCs/>
          <w:color w:val="000000" w:themeColor="text1"/>
          <w:sz w:val="22"/>
          <w:szCs w:val="22"/>
          <w:lang w:val=""/>
        </w:rPr>
        <w:t>The Leadership Skills Handbook: 100 essentials skills you need to be a leader</w:t>
      </w:r>
      <w:r w:rsidR="003F74B3">
        <w:rPr>
          <w:rFonts w:ascii="Arial" w:eastAsia="Arial" w:hAnsi="Arial" w:cs="Arial"/>
          <w:i/>
          <w:iCs/>
          <w:color w:val="000000" w:themeColor="text1"/>
          <w:sz w:val="22"/>
          <w:szCs w:val="22"/>
          <w:lang w:val=""/>
        </w:rPr>
        <w:t xml:space="preserve">, </w:t>
      </w:r>
      <w:r w:rsidR="003F74B3">
        <w:rPr>
          <w:rFonts w:ascii="Arial" w:eastAsia="Arial" w:hAnsi="Arial" w:cs="Arial"/>
          <w:color w:val="000000" w:themeColor="text1"/>
          <w:sz w:val="22"/>
          <w:szCs w:val="22"/>
          <w:lang w:val=""/>
        </w:rPr>
        <w:t>5th edn, London: KoganPage.</w:t>
      </w:r>
    </w:p>
    <w:p w14:paraId="43E079B8" w14:textId="78C36EED" w:rsidR="0098228B" w:rsidRPr="0098228B" w:rsidRDefault="0098228B" w:rsidP="003D18D7">
      <w:pPr>
        <w:spacing w:line="360" w:lineRule="auto"/>
        <w:rPr>
          <w:rFonts w:ascii="Arial" w:eastAsia="Arial" w:hAnsi="Arial" w:cs="Arial"/>
          <w:color w:val="000000" w:themeColor="text1"/>
          <w:sz w:val="22"/>
          <w:szCs w:val="22"/>
          <w:lang w:val=""/>
        </w:rPr>
      </w:pPr>
      <w:r w:rsidRPr="0098228B">
        <w:rPr>
          <w:rFonts w:ascii="Arial" w:eastAsia="Arial" w:hAnsi="Arial" w:cs="Arial"/>
          <w:color w:val="000000" w:themeColor="text1"/>
          <w:sz w:val="22"/>
          <w:szCs w:val="22"/>
          <w:lang w:val=""/>
        </w:rPr>
        <w:t>Quirk, H.</w:t>
      </w:r>
      <w:r w:rsidR="005C0655">
        <w:rPr>
          <w:rFonts w:ascii="Arial" w:eastAsia="Arial" w:hAnsi="Arial" w:cs="Arial"/>
          <w:color w:val="000000" w:themeColor="text1"/>
          <w:sz w:val="22"/>
          <w:szCs w:val="22"/>
          <w:lang w:val=""/>
        </w:rPr>
        <w:t xml:space="preserve">, Crank, H., Carter, A., Leahy, H. and Copeland, R. J. </w:t>
      </w:r>
      <w:r w:rsidRPr="0098228B">
        <w:rPr>
          <w:rFonts w:ascii="Arial" w:eastAsia="Arial" w:hAnsi="Arial" w:cs="Arial"/>
          <w:color w:val="000000" w:themeColor="text1"/>
          <w:sz w:val="22"/>
          <w:szCs w:val="22"/>
          <w:lang w:val=""/>
        </w:rPr>
        <w:t xml:space="preserve">(2018) ‘Barriers and facilitators to implementing workplace health and well-being services in the NHS from the perspective of senior leaders and well-being practitioners: a qualitative study’, </w:t>
      </w:r>
      <w:r w:rsidRPr="0098228B">
        <w:rPr>
          <w:rFonts w:ascii="Arial" w:eastAsia="Arial" w:hAnsi="Arial" w:cs="Arial"/>
          <w:i/>
          <w:iCs/>
          <w:color w:val="000000" w:themeColor="text1"/>
          <w:sz w:val="22"/>
          <w:szCs w:val="22"/>
          <w:lang w:val=""/>
        </w:rPr>
        <w:t>BMC Public Health</w:t>
      </w:r>
      <w:r w:rsidRPr="0098228B">
        <w:rPr>
          <w:rFonts w:ascii="Arial" w:eastAsia="Arial" w:hAnsi="Arial" w:cs="Arial"/>
          <w:color w:val="000000" w:themeColor="text1"/>
          <w:sz w:val="22"/>
          <w:szCs w:val="22"/>
          <w:lang w:val=""/>
        </w:rPr>
        <w:t>, 18. doi: 10.1186/s12889-018-6283-y.</w:t>
      </w:r>
    </w:p>
    <w:p w14:paraId="15AA6F79" w14:textId="2553975F" w:rsidR="0098228B" w:rsidRPr="0098228B" w:rsidRDefault="0098228B" w:rsidP="003D18D7">
      <w:pPr>
        <w:spacing w:line="360" w:lineRule="auto"/>
        <w:rPr>
          <w:rFonts w:ascii="Arial" w:eastAsia="Arial" w:hAnsi="Arial" w:cs="Arial"/>
          <w:color w:val="000000" w:themeColor="text1"/>
          <w:sz w:val="22"/>
          <w:szCs w:val="22"/>
          <w:lang w:val=""/>
        </w:rPr>
      </w:pPr>
      <w:r w:rsidRPr="0098228B">
        <w:rPr>
          <w:rFonts w:ascii="Arial" w:eastAsia="Arial" w:hAnsi="Arial" w:cs="Arial"/>
          <w:color w:val="000000" w:themeColor="text1"/>
          <w:sz w:val="22"/>
          <w:szCs w:val="22"/>
          <w:lang w:val=""/>
        </w:rPr>
        <w:t>Rothwell, C.</w:t>
      </w:r>
      <w:r w:rsidR="005C0655">
        <w:rPr>
          <w:rFonts w:ascii="Arial" w:eastAsia="Arial" w:hAnsi="Arial" w:cs="Arial"/>
          <w:color w:val="000000" w:themeColor="text1"/>
          <w:sz w:val="22"/>
          <w:szCs w:val="22"/>
          <w:lang w:val=""/>
        </w:rPr>
        <w:t>, Kehoe, A., Farook, S. F. And Iling, J.</w:t>
      </w:r>
      <w:r w:rsidRPr="0098228B">
        <w:rPr>
          <w:rFonts w:ascii="Arial" w:eastAsia="Arial" w:hAnsi="Arial" w:cs="Arial"/>
          <w:color w:val="000000" w:themeColor="text1"/>
          <w:sz w:val="22"/>
          <w:szCs w:val="22"/>
          <w:lang w:val=""/>
        </w:rPr>
        <w:t> (2021) ‘Enablers and barriers to effective clinical supervision in the workplace: a rapid evidence review’, </w:t>
      </w:r>
      <w:r w:rsidRPr="0098228B">
        <w:rPr>
          <w:rFonts w:ascii="Arial" w:eastAsia="Arial" w:hAnsi="Arial" w:cs="Arial"/>
          <w:i/>
          <w:iCs/>
          <w:color w:val="000000" w:themeColor="text1"/>
          <w:sz w:val="22"/>
          <w:szCs w:val="22"/>
          <w:lang w:val=""/>
        </w:rPr>
        <w:t>BMJ Open</w:t>
      </w:r>
      <w:r w:rsidRPr="0098228B">
        <w:rPr>
          <w:rFonts w:ascii="Arial" w:eastAsia="Arial" w:hAnsi="Arial" w:cs="Arial"/>
          <w:color w:val="000000" w:themeColor="text1"/>
          <w:sz w:val="22"/>
          <w:szCs w:val="22"/>
          <w:lang w:val=""/>
        </w:rPr>
        <w:t>, 11(9). doi: 10.1136/bmjopen-2021-052929.</w:t>
      </w:r>
    </w:p>
    <w:p w14:paraId="46833073" w14:textId="32164148" w:rsidR="0098228B" w:rsidRPr="0098228B" w:rsidRDefault="0098228B" w:rsidP="003D18D7">
      <w:pPr>
        <w:spacing w:line="360" w:lineRule="auto"/>
        <w:rPr>
          <w:rFonts w:ascii="Arial" w:eastAsia="Arial" w:hAnsi="Arial" w:cs="Arial"/>
          <w:color w:val="000000" w:themeColor="text1"/>
          <w:sz w:val="22"/>
          <w:szCs w:val="22"/>
          <w:lang w:val=""/>
        </w:rPr>
      </w:pPr>
      <w:r w:rsidRPr="0098228B">
        <w:rPr>
          <w:rFonts w:ascii="Arial" w:eastAsia="Arial" w:hAnsi="Arial" w:cs="Arial"/>
          <w:color w:val="000000" w:themeColor="text1"/>
          <w:sz w:val="22"/>
          <w:szCs w:val="22"/>
          <w:lang w:val=""/>
        </w:rPr>
        <w:t>Saha, R. </w:t>
      </w:r>
      <w:r w:rsidRPr="0098228B">
        <w:rPr>
          <w:rFonts w:ascii="Arial" w:eastAsia="Arial" w:hAnsi="Arial" w:cs="Arial"/>
          <w:i/>
          <w:iCs/>
          <w:color w:val="000000" w:themeColor="text1"/>
          <w:sz w:val="22"/>
          <w:szCs w:val="22"/>
          <w:lang w:val=""/>
        </w:rPr>
        <w:t>et al.</w:t>
      </w:r>
      <w:r w:rsidRPr="0098228B">
        <w:rPr>
          <w:rFonts w:ascii="Arial" w:eastAsia="Arial" w:hAnsi="Arial" w:cs="Arial"/>
          <w:color w:val="000000" w:themeColor="text1"/>
          <w:sz w:val="22"/>
          <w:szCs w:val="22"/>
          <w:lang w:val=""/>
        </w:rPr>
        <w:t xml:space="preserve"> (2019) ‘Effect of ethical leadership and corporate social responsibility on firm performance: </w:t>
      </w:r>
      <w:r w:rsidR="005C0655">
        <w:rPr>
          <w:rFonts w:ascii="Arial" w:eastAsia="Arial" w:hAnsi="Arial" w:cs="Arial"/>
          <w:color w:val="000000" w:themeColor="text1"/>
          <w:sz w:val="22"/>
          <w:szCs w:val="22"/>
          <w:lang w:val=""/>
        </w:rPr>
        <w:t>A</w:t>
      </w:r>
      <w:r w:rsidRPr="0098228B">
        <w:rPr>
          <w:rFonts w:ascii="Arial" w:eastAsia="Arial" w:hAnsi="Arial" w:cs="Arial"/>
          <w:color w:val="000000" w:themeColor="text1"/>
          <w:sz w:val="22"/>
          <w:szCs w:val="22"/>
          <w:lang w:val=""/>
        </w:rPr>
        <w:t xml:space="preserve"> systematic review’, </w:t>
      </w:r>
      <w:r w:rsidRPr="0098228B">
        <w:rPr>
          <w:rFonts w:ascii="Arial" w:eastAsia="Arial" w:hAnsi="Arial" w:cs="Arial"/>
          <w:i/>
          <w:iCs/>
          <w:color w:val="000000" w:themeColor="text1"/>
          <w:sz w:val="22"/>
          <w:szCs w:val="22"/>
          <w:lang w:val=""/>
        </w:rPr>
        <w:t>Corporate Social Responsibility and Environmental Management</w:t>
      </w:r>
      <w:r w:rsidRPr="0098228B">
        <w:rPr>
          <w:rFonts w:ascii="Arial" w:eastAsia="Arial" w:hAnsi="Arial" w:cs="Arial"/>
          <w:color w:val="000000" w:themeColor="text1"/>
          <w:sz w:val="22"/>
          <w:szCs w:val="22"/>
          <w:lang w:val=""/>
        </w:rPr>
        <w:t>, 27(2), pp. 409–429. doi: 10.1002/csr.1824.</w:t>
      </w:r>
    </w:p>
    <w:p w14:paraId="31E68E29" w14:textId="77777777" w:rsidR="0098228B" w:rsidRPr="0098228B" w:rsidRDefault="0098228B" w:rsidP="003D18D7">
      <w:pPr>
        <w:spacing w:line="360" w:lineRule="auto"/>
        <w:rPr>
          <w:rFonts w:ascii="Arial" w:eastAsia="Arial" w:hAnsi="Arial" w:cs="Arial"/>
          <w:color w:val="000000" w:themeColor="text1"/>
          <w:sz w:val="22"/>
          <w:szCs w:val="22"/>
          <w:lang w:val=""/>
        </w:rPr>
      </w:pPr>
      <w:r w:rsidRPr="0098228B">
        <w:rPr>
          <w:rFonts w:ascii="Arial" w:eastAsia="Arial" w:hAnsi="Arial" w:cs="Arial"/>
          <w:color w:val="000000" w:themeColor="text1"/>
          <w:sz w:val="22"/>
          <w:szCs w:val="22"/>
          <w:lang w:val=""/>
        </w:rPr>
        <w:t>Taylor, S. N., Passarelli, A. M. and Van Oosten, E. B. (2019) ‘Leadership coach effectiveness as fostering self-determined, sustained change’, </w:t>
      </w:r>
      <w:r w:rsidRPr="0098228B">
        <w:rPr>
          <w:rFonts w:ascii="Arial" w:eastAsia="Arial" w:hAnsi="Arial" w:cs="Arial"/>
          <w:i/>
          <w:iCs/>
          <w:color w:val="000000" w:themeColor="text1"/>
          <w:sz w:val="22"/>
          <w:szCs w:val="22"/>
          <w:lang w:val=""/>
        </w:rPr>
        <w:t>The Leadership Quarterly</w:t>
      </w:r>
      <w:r w:rsidRPr="0098228B">
        <w:rPr>
          <w:rFonts w:ascii="Arial" w:eastAsia="Arial" w:hAnsi="Arial" w:cs="Arial"/>
          <w:color w:val="000000" w:themeColor="text1"/>
          <w:sz w:val="22"/>
          <w:szCs w:val="22"/>
          <w:lang w:val=""/>
        </w:rPr>
        <w:t>, 30(6). doi: 10.1016/j.leaqua.2019.101313.</w:t>
      </w:r>
    </w:p>
    <w:p w14:paraId="74E88153" w14:textId="4BD7F8FD" w:rsidR="0098228B" w:rsidRPr="0098228B" w:rsidRDefault="0098228B" w:rsidP="003D18D7">
      <w:pPr>
        <w:spacing w:line="360" w:lineRule="auto"/>
        <w:rPr>
          <w:rFonts w:ascii="Arial" w:eastAsia="Arial" w:hAnsi="Arial" w:cs="Arial"/>
          <w:color w:val="000000" w:themeColor="text1"/>
          <w:sz w:val="22"/>
          <w:szCs w:val="22"/>
          <w:lang w:val=""/>
        </w:rPr>
      </w:pPr>
      <w:r w:rsidRPr="0098228B">
        <w:rPr>
          <w:rFonts w:ascii="Arial" w:eastAsia="Arial" w:hAnsi="Arial" w:cs="Arial"/>
          <w:color w:val="000000" w:themeColor="text1"/>
          <w:sz w:val="22"/>
          <w:szCs w:val="22"/>
          <w:lang w:val=""/>
        </w:rPr>
        <w:t>Zeike, S. </w:t>
      </w:r>
      <w:r w:rsidRPr="0098228B">
        <w:rPr>
          <w:rFonts w:ascii="Arial" w:eastAsia="Arial" w:hAnsi="Arial" w:cs="Arial"/>
          <w:i/>
          <w:iCs/>
          <w:color w:val="000000" w:themeColor="text1"/>
          <w:sz w:val="22"/>
          <w:szCs w:val="22"/>
          <w:lang w:val=""/>
        </w:rPr>
        <w:t>et al.</w:t>
      </w:r>
      <w:r w:rsidRPr="0098228B">
        <w:rPr>
          <w:rFonts w:ascii="Arial" w:eastAsia="Arial" w:hAnsi="Arial" w:cs="Arial"/>
          <w:color w:val="000000" w:themeColor="text1"/>
          <w:sz w:val="22"/>
          <w:szCs w:val="22"/>
          <w:lang w:val=""/>
        </w:rPr>
        <w:t xml:space="preserve"> (2019) ‘Digital </w:t>
      </w:r>
      <w:r w:rsidR="005C0655">
        <w:rPr>
          <w:rFonts w:ascii="Arial" w:eastAsia="Arial" w:hAnsi="Arial" w:cs="Arial"/>
          <w:color w:val="000000" w:themeColor="text1"/>
          <w:sz w:val="22"/>
          <w:szCs w:val="22"/>
          <w:lang w:val=""/>
        </w:rPr>
        <w:t>L</w:t>
      </w:r>
      <w:r w:rsidRPr="0098228B">
        <w:rPr>
          <w:rFonts w:ascii="Arial" w:eastAsia="Arial" w:hAnsi="Arial" w:cs="Arial"/>
          <w:color w:val="000000" w:themeColor="text1"/>
          <w:sz w:val="22"/>
          <w:szCs w:val="22"/>
          <w:lang w:val=""/>
        </w:rPr>
        <w:t xml:space="preserve">eadership </w:t>
      </w:r>
      <w:r w:rsidR="005C0655">
        <w:rPr>
          <w:rFonts w:ascii="Arial" w:eastAsia="Arial" w:hAnsi="Arial" w:cs="Arial"/>
          <w:color w:val="000000" w:themeColor="text1"/>
          <w:sz w:val="22"/>
          <w:szCs w:val="22"/>
          <w:lang w:val=""/>
        </w:rPr>
        <w:t>S</w:t>
      </w:r>
      <w:r w:rsidRPr="0098228B">
        <w:rPr>
          <w:rFonts w:ascii="Arial" w:eastAsia="Arial" w:hAnsi="Arial" w:cs="Arial"/>
          <w:color w:val="000000" w:themeColor="text1"/>
          <w:sz w:val="22"/>
          <w:szCs w:val="22"/>
          <w:lang w:val=""/>
        </w:rPr>
        <w:t xml:space="preserve">kills and </w:t>
      </w:r>
      <w:r w:rsidR="005C0655">
        <w:rPr>
          <w:rFonts w:ascii="Arial" w:eastAsia="Arial" w:hAnsi="Arial" w:cs="Arial"/>
          <w:color w:val="000000" w:themeColor="text1"/>
          <w:sz w:val="22"/>
          <w:szCs w:val="22"/>
          <w:lang w:val=""/>
        </w:rPr>
        <w:t>A</w:t>
      </w:r>
      <w:r w:rsidRPr="0098228B">
        <w:rPr>
          <w:rFonts w:ascii="Arial" w:eastAsia="Arial" w:hAnsi="Arial" w:cs="Arial"/>
          <w:color w:val="000000" w:themeColor="text1"/>
          <w:sz w:val="22"/>
          <w:szCs w:val="22"/>
          <w:lang w:val=""/>
        </w:rPr>
        <w:t xml:space="preserve">ssociations with </w:t>
      </w:r>
      <w:r w:rsidR="005C0655">
        <w:rPr>
          <w:rFonts w:ascii="Arial" w:eastAsia="Arial" w:hAnsi="Arial" w:cs="Arial"/>
          <w:color w:val="000000" w:themeColor="text1"/>
          <w:sz w:val="22"/>
          <w:szCs w:val="22"/>
          <w:lang w:val=""/>
        </w:rPr>
        <w:t>P</w:t>
      </w:r>
      <w:r w:rsidRPr="0098228B">
        <w:rPr>
          <w:rFonts w:ascii="Arial" w:eastAsia="Arial" w:hAnsi="Arial" w:cs="Arial"/>
          <w:color w:val="000000" w:themeColor="text1"/>
          <w:sz w:val="22"/>
          <w:szCs w:val="22"/>
          <w:lang w:val=""/>
        </w:rPr>
        <w:t xml:space="preserve">sychological </w:t>
      </w:r>
      <w:r w:rsidR="005C0655">
        <w:rPr>
          <w:rFonts w:ascii="Arial" w:eastAsia="Arial" w:hAnsi="Arial" w:cs="Arial"/>
          <w:color w:val="000000" w:themeColor="text1"/>
          <w:sz w:val="22"/>
          <w:szCs w:val="22"/>
          <w:lang w:val=""/>
        </w:rPr>
        <w:t>W</w:t>
      </w:r>
      <w:r w:rsidRPr="0098228B">
        <w:rPr>
          <w:rFonts w:ascii="Arial" w:eastAsia="Arial" w:hAnsi="Arial" w:cs="Arial"/>
          <w:color w:val="000000" w:themeColor="text1"/>
          <w:sz w:val="22"/>
          <w:szCs w:val="22"/>
          <w:lang w:val=""/>
        </w:rPr>
        <w:t>ell-</w:t>
      </w:r>
      <w:r w:rsidR="005C0655">
        <w:rPr>
          <w:rFonts w:ascii="Arial" w:eastAsia="Arial" w:hAnsi="Arial" w:cs="Arial"/>
          <w:color w:val="000000" w:themeColor="text1"/>
          <w:sz w:val="22"/>
          <w:szCs w:val="22"/>
          <w:lang w:val=""/>
        </w:rPr>
        <w:t>B</w:t>
      </w:r>
      <w:r w:rsidRPr="0098228B">
        <w:rPr>
          <w:rFonts w:ascii="Arial" w:eastAsia="Arial" w:hAnsi="Arial" w:cs="Arial"/>
          <w:color w:val="000000" w:themeColor="text1"/>
          <w:sz w:val="22"/>
          <w:szCs w:val="22"/>
          <w:lang w:val=""/>
        </w:rPr>
        <w:t>eing’, </w:t>
      </w:r>
      <w:r w:rsidRPr="0098228B">
        <w:rPr>
          <w:rFonts w:ascii="Arial" w:eastAsia="Arial" w:hAnsi="Arial" w:cs="Arial"/>
          <w:i/>
          <w:iCs/>
          <w:color w:val="000000" w:themeColor="text1"/>
          <w:sz w:val="22"/>
          <w:szCs w:val="22"/>
          <w:lang w:val=""/>
        </w:rPr>
        <w:t>International Journal of Environmental Research and Public Health</w:t>
      </w:r>
      <w:r w:rsidRPr="0098228B">
        <w:rPr>
          <w:rFonts w:ascii="Arial" w:eastAsia="Arial" w:hAnsi="Arial" w:cs="Arial"/>
          <w:color w:val="000000" w:themeColor="text1"/>
          <w:sz w:val="22"/>
          <w:szCs w:val="22"/>
          <w:lang w:val=""/>
        </w:rPr>
        <w:t>, 16(14), p. 2628. doi: 10.3390/ijerph16142628.</w:t>
      </w:r>
    </w:p>
    <w:p w14:paraId="16B64378" w14:textId="77777777" w:rsidR="0098228B" w:rsidRPr="0098228B" w:rsidRDefault="0098228B" w:rsidP="0098228B">
      <w:pPr>
        <w:spacing w:line="480" w:lineRule="auto"/>
        <w:rPr>
          <w:rFonts w:ascii="Arial" w:eastAsia="Arial" w:hAnsi="Arial" w:cs="Arial"/>
          <w:color w:val="000000"/>
          <w:sz w:val="22"/>
          <w:szCs w:val="22"/>
          <w:lang w:val=""/>
        </w:rPr>
      </w:pPr>
    </w:p>
    <w:p w14:paraId="6946FEE0" w14:textId="77777777" w:rsidR="0098228B" w:rsidRPr="0098228B" w:rsidRDefault="0098228B" w:rsidP="0098228B">
      <w:pPr>
        <w:spacing w:line="480" w:lineRule="auto"/>
        <w:rPr>
          <w:rFonts w:ascii="Arial" w:eastAsia="Arial" w:hAnsi="Arial" w:cs="Arial"/>
          <w:color w:val="000000"/>
          <w:sz w:val="22"/>
          <w:szCs w:val="22"/>
        </w:rPr>
      </w:pPr>
    </w:p>
    <w:p w14:paraId="63ACBEA0" w14:textId="77777777" w:rsidR="0098228B" w:rsidRPr="0098228B" w:rsidRDefault="0098228B" w:rsidP="0098228B">
      <w:pPr>
        <w:spacing w:line="480" w:lineRule="auto"/>
        <w:rPr>
          <w:rFonts w:ascii="Arial" w:eastAsia="Arial" w:hAnsi="Arial" w:cs="Arial"/>
          <w:color w:val="000000"/>
          <w:sz w:val="22"/>
          <w:szCs w:val="22"/>
        </w:rPr>
      </w:pPr>
    </w:p>
    <w:p w14:paraId="4F18A794" w14:textId="77777777" w:rsidR="0098228B" w:rsidRPr="0098228B" w:rsidRDefault="0098228B">
      <w:pPr>
        <w:rPr>
          <w:rFonts w:ascii="Arial" w:hAnsi="Arial" w:cs="Arial"/>
          <w:sz w:val="22"/>
          <w:szCs w:val="22"/>
        </w:rPr>
      </w:pPr>
    </w:p>
    <w:p w14:paraId="2CB7B6E4" w14:textId="77777777" w:rsidR="0087264B" w:rsidRPr="0098228B" w:rsidRDefault="0087264B">
      <w:pPr>
        <w:rPr>
          <w:rFonts w:ascii="Arial" w:hAnsi="Arial" w:cs="Arial"/>
          <w:sz w:val="22"/>
          <w:szCs w:val="22"/>
        </w:rPr>
      </w:pPr>
    </w:p>
    <w:p w14:paraId="78CBA134" w14:textId="77777777" w:rsidR="0087264B" w:rsidRPr="0098228B" w:rsidRDefault="0087264B">
      <w:pPr>
        <w:rPr>
          <w:rFonts w:ascii="Arial" w:hAnsi="Arial" w:cs="Arial"/>
          <w:sz w:val="22"/>
          <w:szCs w:val="22"/>
        </w:rPr>
      </w:pPr>
    </w:p>
    <w:p w14:paraId="50C71D32" w14:textId="77777777" w:rsidR="0087264B" w:rsidRPr="0098228B" w:rsidRDefault="0087264B">
      <w:pPr>
        <w:rPr>
          <w:rFonts w:ascii="Arial" w:hAnsi="Arial" w:cs="Arial"/>
          <w:sz w:val="22"/>
          <w:szCs w:val="22"/>
        </w:rPr>
      </w:pPr>
    </w:p>
    <w:p w14:paraId="3CAFFDED" w14:textId="77777777" w:rsidR="0098228B" w:rsidRPr="0098228B" w:rsidRDefault="0098228B" w:rsidP="0098228B">
      <w:pPr>
        <w:rPr>
          <w:rFonts w:ascii="Arial" w:hAnsi="Arial" w:cs="Arial"/>
          <w:sz w:val="22"/>
          <w:szCs w:val="22"/>
        </w:rPr>
      </w:pPr>
    </w:p>
    <w:p w14:paraId="00B814AA" w14:textId="0EEC5E67" w:rsidR="0098228B" w:rsidRPr="008F6859" w:rsidRDefault="0098228B" w:rsidP="008F6859">
      <w:pPr>
        <w:pStyle w:val="Heading1"/>
        <w:rPr>
          <w:color w:val="000000" w:themeColor="text1"/>
        </w:rPr>
      </w:pPr>
      <w:bookmarkStart w:id="9" w:name="_Toc143904346"/>
      <w:r w:rsidRPr="008F6859">
        <w:rPr>
          <w:color w:val="000000" w:themeColor="text1"/>
        </w:rPr>
        <w:lastRenderedPageBreak/>
        <w:t>Appendix</w:t>
      </w:r>
      <w:bookmarkEnd w:id="9"/>
    </w:p>
    <w:p w14:paraId="06DC71BD" w14:textId="77777777" w:rsidR="0098228B" w:rsidRPr="0098228B" w:rsidRDefault="0098228B" w:rsidP="0098228B">
      <w:pPr>
        <w:rPr>
          <w:rFonts w:ascii="Arial" w:hAnsi="Arial" w:cs="Arial"/>
          <w:sz w:val="22"/>
          <w:szCs w:val="22"/>
        </w:rPr>
      </w:pPr>
    </w:p>
    <w:p w14:paraId="41FB2DE5" w14:textId="77777777" w:rsidR="0098228B" w:rsidRPr="0098228B" w:rsidRDefault="0098228B" w:rsidP="0098228B">
      <w:pPr>
        <w:rPr>
          <w:rFonts w:ascii="Arial" w:hAnsi="Arial" w:cs="Arial"/>
          <w:sz w:val="22"/>
          <w:szCs w:val="22"/>
        </w:rPr>
      </w:pPr>
    </w:p>
    <w:p w14:paraId="2D3B7E14" w14:textId="329B8BDB" w:rsidR="0087264B" w:rsidRPr="0098228B" w:rsidRDefault="003A6E63">
      <w:pPr>
        <w:rPr>
          <w:rFonts w:ascii="Arial" w:hAnsi="Arial" w:cs="Arial"/>
          <w:sz w:val="22"/>
          <w:szCs w:val="22"/>
        </w:rPr>
      </w:pPr>
      <w:r w:rsidRPr="0098228B">
        <w:rPr>
          <w:rFonts w:ascii="Arial" w:hAnsi="Arial" w:cs="Arial"/>
          <w:noProof/>
          <w:sz w:val="22"/>
          <w:szCs w:val="22"/>
        </w:rPr>
        <w:drawing>
          <wp:inline distT="0" distB="0" distL="0" distR="0" wp14:anchorId="145126A7" wp14:editId="332CBF05">
            <wp:extent cx="7847480" cy="5885448"/>
            <wp:effectExtent l="3175" t="0" r="4445" b="4445"/>
            <wp:docPr id="1701585259" name="Picture 1" descr="A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1585259" name="Picture 1" descr="A paper with text on i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rot="5400000">
                      <a:off x="0" y="0"/>
                      <a:ext cx="7891967" cy="5918813"/>
                    </a:xfrm>
                    <a:prstGeom prst="rect">
                      <a:avLst/>
                    </a:prstGeom>
                  </pic:spPr>
                </pic:pic>
              </a:graphicData>
            </a:graphic>
          </wp:inline>
        </w:drawing>
      </w:r>
    </w:p>
    <w:p w14:paraId="4ED0D088" w14:textId="77777777" w:rsidR="003A6E63" w:rsidRDefault="003A6E63"/>
    <w:p w14:paraId="23288222" w14:textId="77777777" w:rsidR="003A6E63" w:rsidRDefault="003A6E63"/>
    <w:p w14:paraId="1AA38D1B" w14:textId="5C266EE3" w:rsidR="003A6E63" w:rsidRDefault="003A6E63">
      <w:r>
        <w:rPr>
          <w:noProof/>
        </w:rPr>
        <w:lastRenderedPageBreak/>
        <w:drawing>
          <wp:inline distT="0" distB="0" distL="0" distR="0" wp14:anchorId="4978DFEB" wp14:editId="4EE4E08D">
            <wp:extent cx="5731510" cy="7493635"/>
            <wp:effectExtent l="0" t="0" r="0" b="0"/>
            <wp:docPr id="1660911482" name="Picture 2" descr="A paper with text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0911482" name="Picture 2" descr="A paper with text and numbers&#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7493635"/>
                    </a:xfrm>
                    <a:prstGeom prst="rect">
                      <a:avLst/>
                    </a:prstGeom>
                  </pic:spPr>
                </pic:pic>
              </a:graphicData>
            </a:graphic>
          </wp:inline>
        </w:drawing>
      </w:r>
    </w:p>
    <w:sectPr w:rsidR="003A6E63" w:rsidSect="00397363">
      <w:footerReference w:type="even" r:id="rId13"/>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AE1DCD" w14:textId="77777777" w:rsidR="00C02751" w:rsidRDefault="00C02751" w:rsidP="008D63DF">
      <w:r>
        <w:separator/>
      </w:r>
    </w:p>
  </w:endnote>
  <w:endnote w:type="continuationSeparator" w:id="0">
    <w:p w14:paraId="228BAB30" w14:textId="77777777" w:rsidR="00C02751" w:rsidRDefault="00C02751" w:rsidP="008D63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78999327"/>
      <w:docPartObj>
        <w:docPartGallery w:val="Page Numbers (Bottom of Page)"/>
        <w:docPartUnique/>
      </w:docPartObj>
    </w:sdtPr>
    <w:sdtContent>
      <w:p w14:paraId="145B04FC" w14:textId="22B0BFC7" w:rsidR="008D63DF" w:rsidRDefault="008D63DF" w:rsidP="0029780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83F02CC" w14:textId="77777777" w:rsidR="008D63DF" w:rsidRDefault="008D63DF" w:rsidP="008D63D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55067546"/>
      <w:docPartObj>
        <w:docPartGallery w:val="Page Numbers (Bottom of Page)"/>
        <w:docPartUnique/>
      </w:docPartObj>
    </w:sdtPr>
    <w:sdtContent>
      <w:p w14:paraId="58C01334" w14:textId="173D0A72" w:rsidR="008D63DF" w:rsidRDefault="008D63DF" w:rsidP="0029780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59AA531" w14:textId="77777777" w:rsidR="008D63DF" w:rsidRDefault="008D63DF" w:rsidP="008D63D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FD5771" w14:textId="77777777" w:rsidR="00C02751" w:rsidRDefault="00C02751" w:rsidP="008D63DF">
      <w:r>
        <w:separator/>
      </w:r>
    </w:p>
  </w:footnote>
  <w:footnote w:type="continuationSeparator" w:id="0">
    <w:p w14:paraId="00741174" w14:textId="77777777" w:rsidR="00C02751" w:rsidRDefault="00C02751" w:rsidP="008D63D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7363"/>
    <w:rsid w:val="00004A66"/>
    <w:rsid w:val="00083636"/>
    <w:rsid w:val="000E4A2E"/>
    <w:rsid w:val="00146556"/>
    <w:rsid w:val="0024145D"/>
    <w:rsid w:val="00271E27"/>
    <w:rsid w:val="00277FA4"/>
    <w:rsid w:val="002F732F"/>
    <w:rsid w:val="00341F22"/>
    <w:rsid w:val="00363A0D"/>
    <w:rsid w:val="00397363"/>
    <w:rsid w:val="003A6718"/>
    <w:rsid w:val="003A6E63"/>
    <w:rsid w:val="003C68E5"/>
    <w:rsid w:val="003D18D7"/>
    <w:rsid w:val="003D38EC"/>
    <w:rsid w:val="003F74B3"/>
    <w:rsid w:val="00422128"/>
    <w:rsid w:val="00465720"/>
    <w:rsid w:val="004A235C"/>
    <w:rsid w:val="00522BA0"/>
    <w:rsid w:val="00544AAB"/>
    <w:rsid w:val="005950CC"/>
    <w:rsid w:val="005C0655"/>
    <w:rsid w:val="00610704"/>
    <w:rsid w:val="00615DE0"/>
    <w:rsid w:val="00661528"/>
    <w:rsid w:val="00762D10"/>
    <w:rsid w:val="0076364D"/>
    <w:rsid w:val="007924D9"/>
    <w:rsid w:val="007C6562"/>
    <w:rsid w:val="007C66D0"/>
    <w:rsid w:val="0080349A"/>
    <w:rsid w:val="0087264B"/>
    <w:rsid w:val="008D63DF"/>
    <w:rsid w:val="008F6859"/>
    <w:rsid w:val="00960154"/>
    <w:rsid w:val="009765D3"/>
    <w:rsid w:val="0098228B"/>
    <w:rsid w:val="009F44AC"/>
    <w:rsid w:val="00A60211"/>
    <w:rsid w:val="00A64332"/>
    <w:rsid w:val="00A652A6"/>
    <w:rsid w:val="00AA410F"/>
    <w:rsid w:val="00C02751"/>
    <w:rsid w:val="00C40A95"/>
    <w:rsid w:val="00CB364B"/>
    <w:rsid w:val="00D861E6"/>
    <w:rsid w:val="00DE6594"/>
    <w:rsid w:val="00E01767"/>
    <w:rsid w:val="00FB28DE"/>
    <w:rsid w:val="00FC70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208A0D"/>
  <w15:chartTrackingRefBased/>
  <w15:docId w15:val="{A36408E6-9E61-7248-8439-C056A0AE7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70EC"/>
  </w:style>
  <w:style w:type="paragraph" w:styleId="Heading1">
    <w:name w:val="heading 1"/>
    <w:basedOn w:val="Normal"/>
    <w:next w:val="Normal"/>
    <w:link w:val="Heading1Char"/>
    <w:uiPriority w:val="9"/>
    <w:qFormat/>
    <w:rsid w:val="0076364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44AAB"/>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97363"/>
    <w:rPr>
      <w:rFonts w:eastAsiaTheme="minorEastAsia"/>
      <w:sz w:val="22"/>
      <w:szCs w:val="22"/>
      <w:lang w:val="en-US" w:eastAsia="zh-CN"/>
    </w:rPr>
  </w:style>
  <w:style w:type="character" w:customStyle="1" w:styleId="NoSpacingChar">
    <w:name w:val="No Spacing Char"/>
    <w:basedOn w:val="DefaultParagraphFont"/>
    <w:link w:val="NoSpacing"/>
    <w:uiPriority w:val="1"/>
    <w:rsid w:val="00397363"/>
    <w:rPr>
      <w:rFonts w:eastAsiaTheme="minorEastAsia"/>
      <w:sz w:val="22"/>
      <w:szCs w:val="22"/>
      <w:lang w:val="en-US" w:eastAsia="zh-CN"/>
    </w:rPr>
  </w:style>
  <w:style w:type="character" w:customStyle="1" w:styleId="Heading1Char">
    <w:name w:val="Heading 1 Char"/>
    <w:basedOn w:val="DefaultParagraphFont"/>
    <w:link w:val="Heading1"/>
    <w:uiPriority w:val="9"/>
    <w:rsid w:val="0076364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6364D"/>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76364D"/>
    <w:pPr>
      <w:spacing w:before="120"/>
    </w:pPr>
    <w:rPr>
      <w:rFonts w:cstheme="minorHAnsi"/>
      <w:b/>
      <w:bCs/>
      <w:i/>
      <w:iCs/>
    </w:rPr>
  </w:style>
  <w:style w:type="paragraph" w:styleId="TOC2">
    <w:name w:val="toc 2"/>
    <w:basedOn w:val="Normal"/>
    <w:next w:val="Normal"/>
    <w:autoRedefine/>
    <w:uiPriority w:val="39"/>
    <w:unhideWhenUsed/>
    <w:rsid w:val="0076364D"/>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76364D"/>
    <w:pPr>
      <w:ind w:left="480"/>
    </w:pPr>
    <w:rPr>
      <w:rFonts w:cstheme="minorHAnsi"/>
      <w:sz w:val="20"/>
      <w:szCs w:val="20"/>
    </w:rPr>
  </w:style>
  <w:style w:type="paragraph" w:styleId="TOC4">
    <w:name w:val="toc 4"/>
    <w:basedOn w:val="Normal"/>
    <w:next w:val="Normal"/>
    <w:autoRedefine/>
    <w:uiPriority w:val="39"/>
    <w:semiHidden/>
    <w:unhideWhenUsed/>
    <w:rsid w:val="0076364D"/>
    <w:pPr>
      <w:ind w:left="720"/>
    </w:pPr>
    <w:rPr>
      <w:rFonts w:cstheme="minorHAnsi"/>
      <w:sz w:val="20"/>
      <w:szCs w:val="20"/>
    </w:rPr>
  </w:style>
  <w:style w:type="paragraph" w:styleId="TOC5">
    <w:name w:val="toc 5"/>
    <w:basedOn w:val="Normal"/>
    <w:next w:val="Normal"/>
    <w:autoRedefine/>
    <w:uiPriority w:val="39"/>
    <w:semiHidden/>
    <w:unhideWhenUsed/>
    <w:rsid w:val="0076364D"/>
    <w:pPr>
      <w:ind w:left="960"/>
    </w:pPr>
    <w:rPr>
      <w:rFonts w:cstheme="minorHAnsi"/>
      <w:sz w:val="20"/>
      <w:szCs w:val="20"/>
    </w:rPr>
  </w:style>
  <w:style w:type="paragraph" w:styleId="TOC6">
    <w:name w:val="toc 6"/>
    <w:basedOn w:val="Normal"/>
    <w:next w:val="Normal"/>
    <w:autoRedefine/>
    <w:uiPriority w:val="39"/>
    <w:semiHidden/>
    <w:unhideWhenUsed/>
    <w:rsid w:val="0076364D"/>
    <w:pPr>
      <w:ind w:left="1200"/>
    </w:pPr>
    <w:rPr>
      <w:rFonts w:cstheme="minorHAnsi"/>
      <w:sz w:val="20"/>
      <w:szCs w:val="20"/>
    </w:rPr>
  </w:style>
  <w:style w:type="paragraph" w:styleId="TOC7">
    <w:name w:val="toc 7"/>
    <w:basedOn w:val="Normal"/>
    <w:next w:val="Normal"/>
    <w:autoRedefine/>
    <w:uiPriority w:val="39"/>
    <w:semiHidden/>
    <w:unhideWhenUsed/>
    <w:rsid w:val="0076364D"/>
    <w:pPr>
      <w:ind w:left="1440"/>
    </w:pPr>
    <w:rPr>
      <w:rFonts w:cstheme="minorHAnsi"/>
      <w:sz w:val="20"/>
      <w:szCs w:val="20"/>
    </w:rPr>
  </w:style>
  <w:style w:type="paragraph" w:styleId="TOC8">
    <w:name w:val="toc 8"/>
    <w:basedOn w:val="Normal"/>
    <w:next w:val="Normal"/>
    <w:autoRedefine/>
    <w:uiPriority w:val="39"/>
    <w:semiHidden/>
    <w:unhideWhenUsed/>
    <w:rsid w:val="0076364D"/>
    <w:pPr>
      <w:ind w:left="1680"/>
    </w:pPr>
    <w:rPr>
      <w:rFonts w:cstheme="minorHAnsi"/>
      <w:sz w:val="20"/>
      <w:szCs w:val="20"/>
    </w:rPr>
  </w:style>
  <w:style w:type="paragraph" w:styleId="TOC9">
    <w:name w:val="toc 9"/>
    <w:basedOn w:val="Normal"/>
    <w:next w:val="Normal"/>
    <w:autoRedefine/>
    <w:uiPriority w:val="39"/>
    <w:semiHidden/>
    <w:unhideWhenUsed/>
    <w:rsid w:val="0076364D"/>
    <w:pPr>
      <w:ind w:left="1920"/>
    </w:pPr>
    <w:rPr>
      <w:rFonts w:cstheme="minorHAnsi"/>
      <w:sz w:val="20"/>
      <w:szCs w:val="20"/>
    </w:rPr>
  </w:style>
  <w:style w:type="character" w:styleId="Hyperlink">
    <w:name w:val="Hyperlink"/>
    <w:basedOn w:val="DefaultParagraphFont"/>
    <w:uiPriority w:val="99"/>
    <w:unhideWhenUsed/>
    <w:rsid w:val="0098228B"/>
    <w:rPr>
      <w:color w:val="0563C1" w:themeColor="hyperlink"/>
      <w:u w:val="single"/>
    </w:rPr>
  </w:style>
  <w:style w:type="character" w:styleId="FollowedHyperlink">
    <w:name w:val="FollowedHyperlink"/>
    <w:basedOn w:val="DefaultParagraphFont"/>
    <w:uiPriority w:val="99"/>
    <w:semiHidden/>
    <w:unhideWhenUsed/>
    <w:rsid w:val="00522BA0"/>
    <w:rPr>
      <w:color w:val="954F72" w:themeColor="followedHyperlink"/>
      <w:u w:val="single"/>
    </w:rPr>
  </w:style>
  <w:style w:type="character" w:styleId="UnresolvedMention">
    <w:name w:val="Unresolved Mention"/>
    <w:basedOn w:val="DefaultParagraphFont"/>
    <w:uiPriority w:val="99"/>
    <w:semiHidden/>
    <w:unhideWhenUsed/>
    <w:rsid w:val="00960154"/>
    <w:rPr>
      <w:color w:val="605E5C"/>
      <w:shd w:val="clear" w:color="auto" w:fill="E1DFDD"/>
    </w:rPr>
  </w:style>
  <w:style w:type="character" w:customStyle="1" w:styleId="Heading2Char">
    <w:name w:val="Heading 2 Char"/>
    <w:basedOn w:val="DefaultParagraphFont"/>
    <w:link w:val="Heading2"/>
    <w:uiPriority w:val="9"/>
    <w:rsid w:val="00544AAB"/>
    <w:rPr>
      <w:rFonts w:asciiTheme="majorHAnsi" w:eastAsiaTheme="majorEastAsia" w:hAnsiTheme="majorHAnsi" w:cstheme="majorBidi"/>
      <w:color w:val="2F5496" w:themeColor="accent1" w:themeShade="BF"/>
      <w:sz w:val="26"/>
      <w:szCs w:val="26"/>
    </w:rPr>
  </w:style>
  <w:style w:type="paragraph" w:styleId="Footer">
    <w:name w:val="footer"/>
    <w:basedOn w:val="Normal"/>
    <w:link w:val="FooterChar"/>
    <w:uiPriority w:val="99"/>
    <w:unhideWhenUsed/>
    <w:rsid w:val="008D63DF"/>
    <w:pPr>
      <w:tabs>
        <w:tab w:val="center" w:pos="4513"/>
        <w:tab w:val="right" w:pos="9026"/>
      </w:tabs>
    </w:pPr>
  </w:style>
  <w:style w:type="character" w:customStyle="1" w:styleId="FooterChar">
    <w:name w:val="Footer Char"/>
    <w:basedOn w:val="DefaultParagraphFont"/>
    <w:link w:val="Footer"/>
    <w:uiPriority w:val="99"/>
    <w:rsid w:val="008D63DF"/>
  </w:style>
  <w:style w:type="character" w:styleId="PageNumber">
    <w:name w:val="page number"/>
    <w:basedOn w:val="DefaultParagraphFont"/>
    <w:uiPriority w:val="99"/>
    <w:semiHidden/>
    <w:unhideWhenUsed/>
    <w:rsid w:val="008D63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gitalcommons.unl.edu/libphilprac/2446"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3.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2.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vuir.vu.edu.au/39487/" TargetMode="External"/><Relationship Id="rId4" Type="http://schemas.openxmlformats.org/officeDocument/2006/relationships/webSettings" Target="webSettings.xml"/><Relationship Id="rId9" Type="http://schemas.openxmlformats.org/officeDocument/2006/relationships/hyperlink" Target="https://doi.org/10.1787/6e563bae-en"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8BC8FC-3C48-5041-BF9C-276743DAB4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17</Pages>
  <Words>5266</Words>
  <Characters>30022</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Emergent Leadership Skills in the Workplace  BMSW_6101</vt:lpstr>
    </vt:vector>
  </TitlesOfParts>
  <Company/>
  <LinksUpToDate>false</LinksUpToDate>
  <CharactersWithSpaces>35218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Emergent Leadership Skills in the Workplace  BMSW_6101</dc:title>
  <dc:subject/>
  <dc:creator>Paulina Andone (2027237)</dc:creator>
  <cp:keywords/>
  <dc:description/>
  <cp:lastModifiedBy>Paulina Andone (2027237)</cp:lastModifiedBy>
  <cp:revision>1</cp:revision>
  <dcterms:created xsi:type="dcterms:W3CDTF">2023-08-26T13:59:00Z</dcterms:created>
  <dcterms:modified xsi:type="dcterms:W3CDTF">2023-11-22T12:45:00Z</dcterms:modified>
</cp:coreProperties>
</file>