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766199759"/>
        <w:docPartObj>
          <w:docPartGallery w:val="Cover Pages"/>
          <w:docPartUnique/>
        </w:docPartObj>
      </w:sdtPr>
      <w:sdtEndPr/>
      <w:sdtContent>
        <w:p w:rsidR="007D198E" w:rsidRDefault="007D198E" w:rsidP="00A15274">
          <w:pPr>
            <w:pStyle w:val="NoSpacing"/>
            <w:jc w:val="both"/>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5-01T00:00:00Z">
                                      <w:dateFormat w:val="M/d/yyyy"/>
                                      <w:lid w:val="en-US"/>
                                      <w:storeMappedDataAs w:val="dateTime"/>
                                      <w:calendar w:val="gregorian"/>
                                    </w:date>
                                  </w:sdtPr>
                                  <w:sdtEndPr/>
                                  <w:sdtContent>
                                    <w:p w:rsidR="007D198E" w:rsidRDefault="007D198E">
                                      <w:pPr>
                                        <w:pStyle w:val="NoSpacing"/>
                                        <w:jc w:val="right"/>
                                        <w:rPr>
                                          <w:color w:val="FFFFFF" w:themeColor="background1"/>
                                          <w:sz w:val="28"/>
                                          <w:szCs w:val="28"/>
                                        </w:rPr>
                                      </w:pPr>
                                      <w:r>
                                        <w:rPr>
                                          <w:color w:val="FFFFFF" w:themeColor="background1"/>
                                          <w:sz w:val="28"/>
                                          <w:szCs w:val="28"/>
                                        </w:rPr>
                                        <w:t>5/1/2018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i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5-01T00:00:00Z">
                                <w:dateFormat w:val="M/d/yyyy"/>
                                <w:lid w:val="en-US"/>
                                <w:storeMappedDataAs w:val="dateTime"/>
                                <w:calendar w:val="gregorian"/>
                              </w:date>
                            </w:sdtPr>
                            <w:sdtEndPr/>
                            <w:sdtContent>
                              <w:p w:rsidR="007D198E" w:rsidRDefault="007D198E">
                                <w:pPr>
                                  <w:pStyle w:val="NoSpacing"/>
                                  <w:jc w:val="right"/>
                                  <w:rPr>
                                    <w:color w:val="FFFFFF" w:themeColor="background1"/>
                                    <w:sz w:val="28"/>
                                    <w:szCs w:val="28"/>
                                  </w:rPr>
                                </w:pPr>
                                <w:r>
                                  <w:rPr>
                                    <w:color w:val="FFFFFF" w:themeColor="background1"/>
                                    <w:sz w:val="28"/>
                                    <w:szCs w:val="28"/>
                                  </w:rPr>
                                  <w:t>5/1/2018</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198E" w:rsidRDefault="00CD3737">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D198E">
                                      <w:rPr>
                                        <w:color w:val="5B9BD5" w:themeColor="accent1"/>
                                        <w:sz w:val="26"/>
                                        <w:szCs w:val="26"/>
                                      </w:rPr>
                                      <w:t>Chloe Jones (1502550)</w:t>
                                    </w:r>
                                  </w:sdtContent>
                                </w:sdt>
                              </w:p>
                              <w:p w:rsidR="007D198E" w:rsidRDefault="007D198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rsidR="007D198E" w:rsidRDefault="00CD3737">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D198E">
                                <w:rPr>
                                  <w:color w:val="5B9BD5" w:themeColor="accent1"/>
                                  <w:sz w:val="26"/>
                                  <w:szCs w:val="26"/>
                                </w:rPr>
                                <w:t>Chloe Jones (1502550)</w:t>
                              </w:r>
                            </w:sdtContent>
                          </w:sdt>
                        </w:p>
                        <w:p w:rsidR="007D198E" w:rsidRDefault="007D198E">
                          <w:pPr>
                            <w:pStyle w:val="NoSpacing"/>
                            <w:rPr>
                              <w:color w:val="595959" w:themeColor="text1" w:themeTint="A6"/>
                              <w:sz w:val="20"/>
                              <w:szCs w:val="20"/>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198E" w:rsidRDefault="00CD373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B3936">
                                      <w:rPr>
                                        <w:rFonts w:asciiTheme="majorHAnsi" w:eastAsiaTheme="majorEastAsia" w:hAnsiTheme="majorHAnsi" w:cstheme="majorBidi"/>
                                        <w:color w:val="262626" w:themeColor="text1" w:themeTint="D9"/>
                                        <w:sz w:val="72"/>
                                        <w:szCs w:val="72"/>
                                      </w:rPr>
                                      <w:t xml:space="preserve">How the Cultural </w:t>
                                    </w:r>
                                    <w:r w:rsidR="00A27AA1">
                                      <w:rPr>
                                        <w:rFonts w:asciiTheme="majorHAnsi" w:eastAsiaTheme="majorEastAsia" w:hAnsiTheme="majorHAnsi" w:cstheme="majorBidi"/>
                                        <w:color w:val="262626" w:themeColor="text1" w:themeTint="D9"/>
                                        <w:sz w:val="72"/>
                                        <w:szCs w:val="72"/>
                                      </w:rPr>
                                      <w:t xml:space="preserve">Variation </w:t>
                                    </w:r>
                                    <w:proofErr w:type="gramStart"/>
                                    <w:r w:rsidR="00A27AA1">
                                      <w:rPr>
                                        <w:rFonts w:asciiTheme="majorHAnsi" w:eastAsiaTheme="majorEastAsia" w:hAnsiTheme="majorHAnsi" w:cstheme="majorBidi"/>
                                        <w:color w:val="262626" w:themeColor="text1" w:themeTint="D9"/>
                                        <w:sz w:val="72"/>
                                        <w:szCs w:val="72"/>
                                      </w:rPr>
                                      <w:t>has</w:t>
                                    </w:r>
                                    <w:proofErr w:type="gramEnd"/>
                                    <w:r w:rsidR="00A27AA1">
                                      <w:rPr>
                                        <w:rFonts w:asciiTheme="majorHAnsi" w:eastAsiaTheme="majorEastAsia" w:hAnsiTheme="majorHAnsi" w:cstheme="majorBidi"/>
                                        <w:color w:val="262626" w:themeColor="text1" w:themeTint="D9"/>
                                        <w:sz w:val="72"/>
                                        <w:szCs w:val="72"/>
                                      </w:rPr>
                                      <w:t xml:space="preserve"> I</w:t>
                                    </w:r>
                                    <w:r w:rsidR="009B3936">
                                      <w:rPr>
                                        <w:rFonts w:asciiTheme="majorHAnsi" w:eastAsiaTheme="majorEastAsia" w:hAnsiTheme="majorHAnsi" w:cstheme="majorBidi"/>
                                        <w:color w:val="262626" w:themeColor="text1" w:themeTint="D9"/>
                                        <w:sz w:val="72"/>
                                        <w:szCs w:val="72"/>
                                      </w:rPr>
                                      <w:t>mpacted on Strategies</w:t>
                                    </w:r>
                                  </w:sdtContent>
                                </w:sdt>
                              </w:p>
                              <w:p w:rsidR="007D198E" w:rsidRDefault="00CD373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D198E">
                                      <w:rPr>
                                        <w:color w:val="404040" w:themeColor="text1" w:themeTint="BF"/>
                                        <w:sz w:val="36"/>
                                        <w:szCs w:val="36"/>
                                      </w:rPr>
                                      <w:t>SBUS 6115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rsidR="007D198E" w:rsidRDefault="00CD373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B3936">
                                <w:rPr>
                                  <w:rFonts w:asciiTheme="majorHAnsi" w:eastAsiaTheme="majorEastAsia" w:hAnsiTheme="majorHAnsi" w:cstheme="majorBidi"/>
                                  <w:color w:val="262626" w:themeColor="text1" w:themeTint="D9"/>
                                  <w:sz w:val="72"/>
                                  <w:szCs w:val="72"/>
                                </w:rPr>
                                <w:t xml:space="preserve">How the Cultural </w:t>
                              </w:r>
                              <w:r w:rsidR="00A27AA1">
                                <w:rPr>
                                  <w:rFonts w:asciiTheme="majorHAnsi" w:eastAsiaTheme="majorEastAsia" w:hAnsiTheme="majorHAnsi" w:cstheme="majorBidi"/>
                                  <w:color w:val="262626" w:themeColor="text1" w:themeTint="D9"/>
                                  <w:sz w:val="72"/>
                                  <w:szCs w:val="72"/>
                                </w:rPr>
                                <w:t xml:space="preserve">Variation </w:t>
                              </w:r>
                              <w:proofErr w:type="gramStart"/>
                              <w:r w:rsidR="00A27AA1">
                                <w:rPr>
                                  <w:rFonts w:asciiTheme="majorHAnsi" w:eastAsiaTheme="majorEastAsia" w:hAnsiTheme="majorHAnsi" w:cstheme="majorBidi"/>
                                  <w:color w:val="262626" w:themeColor="text1" w:themeTint="D9"/>
                                  <w:sz w:val="72"/>
                                  <w:szCs w:val="72"/>
                                </w:rPr>
                                <w:t>has</w:t>
                              </w:r>
                              <w:proofErr w:type="gramEnd"/>
                              <w:r w:rsidR="00A27AA1">
                                <w:rPr>
                                  <w:rFonts w:asciiTheme="majorHAnsi" w:eastAsiaTheme="majorEastAsia" w:hAnsiTheme="majorHAnsi" w:cstheme="majorBidi"/>
                                  <w:color w:val="262626" w:themeColor="text1" w:themeTint="D9"/>
                                  <w:sz w:val="72"/>
                                  <w:szCs w:val="72"/>
                                </w:rPr>
                                <w:t xml:space="preserve"> I</w:t>
                              </w:r>
                              <w:r w:rsidR="009B3936">
                                <w:rPr>
                                  <w:rFonts w:asciiTheme="majorHAnsi" w:eastAsiaTheme="majorEastAsia" w:hAnsiTheme="majorHAnsi" w:cstheme="majorBidi"/>
                                  <w:color w:val="262626" w:themeColor="text1" w:themeTint="D9"/>
                                  <w:sz w:val="72"/>
                                  <w:szCs w:val="72"/>
                                </w:rPr>
                                <w:t>mpacted on Strategies</w:t>
                              </w:r>
                            </w:sdtContent>
                          </w:sdt>
                        </w:p>
                        <w:p w:rsidR="007D198E" w:rsidRDefault="00CD373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D198E">
                                <w:rPr>
                                  <w:color w:val="404040" w:themeColor="text1" w:themeTint="BF"/>
                                  <w:sz w:val="36"/>
                                  <w:szCs w:val="36"/>
                                </w:rPr>
                                <w:t>SBUS 6115</w:t>
                              </w:r>
                            </w:sdtContent>
                          </w:sdt>
                        </w:p>
                      </w:txbxContent>
                    </v:textbox>
                    <w10:wrap anchorx="page" anchory="page"/>
                  </v:shape>
                </w:pict>
              </mc:Fallback>
            </mc:AlternateContent>
          </w:r>
        </w:p>
        <w:p w:rsidR="007D198E" w:rsidRDefault="007D198E" w:rsidP="00A15274">
          <w:pPr>
            <w:jc w:val="both"/>
          </w:pPr>
          <w:r>
            <w:br w:type="page"/>
          </w:r>
        </w:p>
      </w:sdtContent>
    </w:sdt>
    <w:p w:rsidR="00412221" w:rsidRPr="000C3F98" w:rsidRDefault="000C3F98" w:rsidP="00A15274">
      <w:pPr>
        <w:pStyle w:val="IntenseQuote"/>
        <w:jc w:val="both"/>
        <w:rPr>
          <w:sz w:val="44"/>
        </w:rPr>
      </w:pPr>
      <w:r w:rsidRPr="000C3F98">
        <w:rPr>
          <w:sz w:val="44"/>
        </w:rPr>
        <w:lastRenderedPageBreak/>
        <w:t>How the Cultural Variation has impacted on Strategies</w:t>
      </w:r>
    </w:p>
    <w:p w:rsidR="004A70D6" w:rsidRDefault="004A70D6" w:rsidP="00A15274">
      <w:pPr>
        <w:pStyle w:val="Heading1"/>
        <w:jc w:val="both"/>
      </w:pPr>
      <w:r>
        <w:t>Introduction</w:t>
      </w:r>
    </w:p>
    <w:p w:rsidR="004A70D6" w:rsidRPr="004A70D6" w:rsidRDefault="004A70D6" w:rsidP="00A15274">
      <w:pPr>
        <w:jc w:val="both"/>
      </w:pPr>
    </w:p>
    <w:p w:rsidR="007B5412" w:rsidRDefault="007D0A95" w:rsidP="00A15274">
      <w:pPr>
        <w:jc w:val="both"/>
      </w:pPr>
      <w:r>
        <w:t>The aim of this report is to identify the different environments and cultures that companies have entered and to evaluate the impacts that cultural variations have on strategies and the operations in these countries. We will also look at the different factors that have influenced negotiation and decision making, the preferences of communications between various culture</w:t>
      </w:r>
      <w:r w:rsidR="00412221">
        <w:t>s and how leadership can affect the management of people internationally and how it affects</w:t>
      </w:r>
      <w:r w:rsidR="008455EE">
        <w:t xml:space="preserve"> the leadership and motivation, using Starbucks Coffee as </w:t>
      </w:r>
      <w:r w:rsidR="007B5412">
        <w:t>a case study.</w:t>
      </w:r>
    </w:p>
    <w:p w:rsidR="00FE4CD1" w:rsidRDefault="00FE4CD1" w:rsidP="00A15274">
      <w:pPr>
        <w:pStyle w:val="Heading1"/>
        <w:jc w:val="both"/>
      </w:pPr>
      <w:r>
        <w:t>About Starbucks</w:t>
      </w:r>
    </w:p>
    <w:p w:rsidR="00FE4CD1" w:rsidRPr="00FE4CD1" w:rsidRDefault="00FE4CD1" w:rsidP="00A15274">
      <w:pPr>
        <w:jc w:val="both"/>
      </w:pPr>
    </w:p>
    <w:p w:rsidR="00F2443E" w:rsidRPr="00F2443E" w:rsidRDefault="007B5412" w:rsidP="00A15274">
      <w:pPr>
        <w:jc w:val="both"/>
        <w:rPr>
          <w:rFonts w:ascii="Times New Roman" w:eastAsia="Times New Roman" w:hAnsi="Times New Roman" w:cs="Times New Roman"/>
          <w:sz w:val="24"/>
          <w:szCs w:val="24"/>
        </w:rPr>
      </w:pPr>
      <w:r>
        <w:t>Starbucks first began in 1971 in Seattle’s Pike Place Market. In 1983, the then director of retail Howard Schultz travelled to Italy and is intrigued by the popularity of espresso bars. Inspired by this, his aim was to create a similar atmosphere to the coffee shops culture in Milan</w:t>
      </w:r>
      <w:r w:rsidR="00F2443E">
        <w:t xml:space="preserve"> (Starbucks,2018)</w:t>
      </w:r>
      <w:r>
        <w:t xml:space="preserve">. </w:t>
      </w:r>
      <w:r w:rsidR="00F2443E">
        <w:t>In 2017. Starbucks had opened 27,339 stores and is still ever growing</w:t>
      </w:r>
      <w:r w:rsidR="00F2443E" w:rsidRPr="00F2443E">
        <w:t xml:space="preserve"> (Statista, 2018)</w:t>
      </w:r>
      <w:r w:rsidR="00F2443E">
        <w:t>.</w:t>
      </w:r>
    </w:p>
    <w:p w:rsidR="007B5412" w:rsidRDefault="007B5412" w:rsidP="00A15274">
      <w:pPr>
        <w:jc w:val="both"/>
      </w:pPr>
    </w:p>
    <w:p w:rsidR="00F2443E" w:rsidRDefault="00F2443E" w:rsidP="00A15274">
      <w:pPr>
        <w:jc w:val="both"/>
      </w:pPr>
      <w:r w:rsidRPr="00F2443E">
        <w:rPr>
          <w:noProof/>
        </w:rPr>
        <w:drawing>
          <wp:inline distT="0" distB="0" distL="0" distR="0" wp14:anchorId="370FC791" wp14:editId="297AB2E9">
            <wp:extent cx="5731510" cy="37255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25545"/>
                    </a:xfrm>
                    <a:prstGeom prst="rect">
                      <a:avLst/>
                    </a:prstGeom>
                  </pic:spPr>
                </pic:pic>
              </a:graphicData>
            </a:graphic>
          </wp:inline>
        </w:drawing>
      </w:r>
    </w:p>
    <w:p w:rsidR="00F2443E" w:rsidRDefault="00F2443E" w:rsidP="00A15274">
      <w:pPr>
        <w:jc w:val="both"/>
      </w:pPr>
      <w:r w:rsidRPr="00F2443E">
        <w:t>(Statista, 2018)</w:t>
      </w:r>
      <w:r>
        <w:t>.</w:t>
      </w:r>
    </w:p>
    <w:p w:rsidR="00F2443E" w:rsidRDefault="00FE4CD1" w:rsidP="00A15274">
      <w:pPr>
        <w:pStyle w:val="Heading1"/>
        <w:jc w:val="both"/>
      </w:pPr>
      <w:r>
        <w:lastRenderedPageBreak/>
        <w:t>Main Findings</w:t>
      </w:r>
    </w:p>
    <w:p w:rsidR="00FE4CD1" w:rsidRPr="00FE4CD1" w:rsidRDefault="00FE4CD1" w:rsidP="00A15274">
      <w:pPr>
        <w:jc w:val="both"/>
      </w:pPr>
    </w:p>
    <w:p w:rsidR="00412221" w:rsidRDefault="000C3F98" w:rsidP="00A15274">
      <w:pPr>
        <w:jc w:val="both"/>
      </w:pPr>
      <w:r>
        <w:t xml:space="preserve">To begin, we will look </w:t>
      </w:r>
      <w:r w:rsidR="008455EE">
        <w:t xml:space="preserve">into </w:t>
      </w:r>
      <w:r>
        <w:t xml:space="preserve">Starbucks’ mission statement is; </w:t>
      </w:r>
      <w:r w:rsidRPr="000C3F98">
        <w:rPr>
          <w:i/>
        </w:rPr>
        <w:t>“to inspire and nurture the human spirit – one person, one cup and one neighbourhood at a time”</w:t>
      </w:r>
      <w:r>
        <w:t xml:space="preserve"> (Starbucks</w:t>
      </w:r>
      <w:r w:rsidRPr="000C3F98">
        <w:t>, 2018)</w:t>
      </w:r>
      <w:r>
        <w:t>. Starb</w:t>
      </w:r>
      <w:r w:rsidR="002C058F">
        <w:t>ucks’ aim is to create a friendly atmosphere for friends, family and colleagues to meet with each other and socialise over coffee.</w:t>
      </w:r>
      <w:r w:rsidR="009B3936">
        <w:t xml:space="preserve"> </w:t>
      </w:r>
      <w:r w:rsidR="00925986">
        <w:t>Starbucks are highly dedicated to meet the needs of the community in which they are in, adapting to the cultural variations and adapting their strategies to the need of their customers. Starbucks are</w:t>
      </w:r>
      <w:r w:rsidR="008455EE">
        <w:t xml:space="preserve"> currently focusing on getting a store base in initial markets that require employment for refugees. Although the refugees need the correct applications and authorisation for their rights to work as per their current partners, their aim is to provide the necessary tools and support needed to meet their needs in order to help (Starbucks, 2018). </w:t>
      </w:r>
    </w:p>
    <w:p w:rsidR="00171838" w:rsidRDefault="008455EE" w:rsidP="00A15274">
      <w:pPr>
        <w:jc w:val="both"/>
      </w:pPr>
      <w:r>
        <w:t xml:space="preserve">In order to enter different countries, they must first build relationships with countries in order to conduct their business. </w:t>
      </w:r>
      <w:r w:rsidR="00171838" w:rsidRPr="00171838">
        <w:rPr>
          <w:i/>
          <w:shd w:val="clear" w:color="auto" w:fill="FFFFFF"/>
        </w:rPr>
        <w:t>“We remain highly respectful of the culture and traditions of the countries in which we do business. We recognize that our success is not an entitlement, and we must continue to earn the trust and</w:t>
      </w:r>
      <w:r w:rsidR="00171838">
        <w:rPr>
          <w:i/>
          <w:shd w:val="clear" w:color="auto" w:fill="FFFFFF"/>
        </w:rPr>
        <w:t xml:space="preserve"> respect of customers every day</w:t>
      </w:r>
      <w:r w:rsidR="00171838" w:rsidRPr="00171838">
        <w:rPr>
          <w:i/>
          <w:shd w:val="clear" w:color="auto" w:fill="FFFFFF"/>
        </w:rPr>
        <w:t>”</w:t>
      </w:r>
      <w:r w:rsidR="00171838">
        <w:rPr>
          <w:shd w:val="clear" w:color="auto" w:fill="FFFFFF"/>
        </w:rPr>
        <w:t xml:space="preserve"> </w:t>
      </w:r>
      <w:r w:rsidR="00171838">
        <w:t>(Starbucks</w:t>
      </w:r>
      <w:r w:rsidR="00171838" w:rsidRPr="000C3F98">
        <w:t>, 2018)</w:t>
      </w:r>
      <w:r w:rsidR="00171838">
        <w:t xml:space="preserve">. </w:t>
      </w:r>
      <w:r w:rsidR="00661873">
        <w:t xml:space="preserve">A customer’s culture must also be taken into account when building relationships. </w:t>
      </w:r>
      <w:proofErr w:type="spellStart"/>
      <w:r w:rsidR="00661873">
        <w:t>Browaeys</w:t>
      </w:r>
      <w:proofErr w:type="spellEnd"/>
      <w:r w:rsidR="00CA2C98">
        <w:t xml:space="preserve"> and Price suggest that culture is identified in a human’s behaviour but is also an individual’s way of thinking. Below is a table that identifies different definitions of culture. </w:t>
      </w:r>
    </w:p>
    <w:p w:rsidR="00CA2C98" w:rsidRPr="00F2443E" w:rsidRDefault="00CA2C98" w:rsidP="00A15274">
      <w:pPr>
        <w:jc w:val="both"/>
      </w:pPr>
      <w:r w:rsidRPr="00CA2C98">
        <w:rPr>
          <w:noProof/>
        </w:rPr>
        <w:drawing>
          <wp:inline distT="0" distB="0" distL="0" distR="0" wp14:anchorId="131DAD71" wp14:editId="60C2C9E7">
            <wp:extent cx="5731510" cy="30251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25140"/>
                    </a:xfrm>
                    <a:prstGeom prst="rect">
                      <a:avLst/>
                    </a:prstGeom>
                  </pic:spPr>
                </pic:pic>
              </a:graphicData>
            </a:graphic>
          </wp:inline>
        </w:drawing>
      </w:r>
    </w:p>
    <w:p w:rsidR="00171838" w:rsidRDefault="00CA2C98" w:rsidP="00A15274">
      <w:pPr>
        <w:jc w:val="both"/>
      </w:pPr>
      <w:r w:rsidRPr="00CA2C98">
        <w:t>(</w:t>
      </w:r>
      <w:proofErr w:type="spellStart"/>
      <w:r w:rsidRPr="00CA2C98">
        <w:t>Browaeys</w:t>
      </w:r>
      <w:proofErr w:type="spellEnd"/>
      <w:r w:rsidRPr="00CA2C98">
        <w:t xml:space="preserve"> and Price, 2015)</w:t>
      </w:r>
      <w:r>
        <w:t>.</w:t>
      </w:r>
    </w:p>
    <w:p w:rsidR="00940965" w:rsidRDefault="00CA2C98" w:rsidP="00A15274">
      <w:pPr>
        <w:jc w:val="both"/>
      </w:pPr>
      <w:proofErr w:type="spellStart"/>
      <w:r>
        <w:t>Browaeys</w:t>
      </w:r>
      <w:proofErr w:type="spellEnd"/>
      <w:r>
        <w:t xml:space="preserve"> and Price believe that culture is made up of three tiers. The first is the observable factors such as artefacts and attitudes. This could be how the dress, their language and their rituals. The second tier looks into their </w:t>
      </w:r>
      <w:r w:rsidR="00940965">
        <w:t xml:space="preserve">beliefs or norms and values. The norms or beliefs are the statements of fact about why things are right or wrong. Whereas the values are unspoken cultural rules where things and actions are seen to be good or bad. The third and final tier is made up of basic assumptions. This is the interpretation of what is happening and is used alongside observations of the previous two tiers </w:t>
      </w:r>
      <w:r w:rsidR="00940965" w:rsidRPr="00CA2C98">
        <w:t>(</w:t>
      </w:r>
      <w:proofErr w:type="spellStart"/>
      <w:r w:rsidR="00940965" w:rsidRPr="00CA2C98">
        <w:t>Browaeys</w:t>
      </w:r>
      <w:proofErr w:type="spellEnd"/>
      <w:r w:rsidR="00940965" w:rsidRPr="00CA2C98">
        <w:t xml:space="preserve"> and Price, 2015)</w:t>
      </w:r>
      <w:r w:rsidR="00940965">
        <w:t>.</w:t>
      </w:r>
    </w:p>
    <w:p w:rsidR="00141036" w:rsidRDefault="00661A54" w:rsidP="00A15274">
      <w:pPr>
        <w:jc w:val="both"/>
      </w:pPr>
      <w:r>
        <w:lastRenderedPageBreak/>
        <w:t>Next, we will consider</w:t>
      </w:r>
      <w:r w:rsidR="00BC101C">
        <w:t xml:space="preserve"> Ho</w:t>
      </w:r>
      <w:r>
        <w:t>fstede’s c</w:t>
      </w:r>
      <w:r w:rsidR="00605C42">
        <w:t xml:space="preserve">ultural dimensions. There are 4 aspects of the framework that we will </w:t>
      </w:r>
      <w:r w:rsidR="00BC101C">
        <w:t>concentrate</w:t>
      </w:r>
      <w:r w:rsidR="00605C42">
        <w:t xml:space="preserve"> on for the purpose of this research. These 4 aspects of national culture make up our thinking about organisations. The first is power distance, this </w:t>
      </w:r>
      <w:r w:rsidR="004E231B">
        <w:t>suggests that all individuals are not equal in societies. These inequalities express the attitudes of the culture</w:t>
      </w:r>
      <w:r w:rsidR="00EB65FA">
        <w:t>.</w:t>
      </w:r>
      <w:r w:rsidR="00BC101C">
        <w:t xml:space="preserve"> “</w:t>
      </w:r>
      <w:r w:rsidR="00BC101C" w:rsidRPr="00BC101C">
        <w:t>Power Distance is defined as the extent to which the less powerful members of institutions and organisations within a country expect and accept that power is distributed unequally</w:t>
      </w:r>
      <w:r w:rsidR="00BC101C">
        <w:t>”</w:t>
      </w:r>
      <w:r w:rsidR="00BC101C" w:rsidRPr="00BC101C">
        <w:t xml:space="preserve"> </w:t>
      </w:r>
      <w:bookmarkStart w:id="0" w:name="_Hlk513812907"/>
      <w:r w:rsidR="00BC101C" w:rsidRPr="00BC101C">
        <w:t>(Hofstede Insights, 2018)</w:t>
      </w:r>
      <w:bookmarkEnd w:id="0"/>
      <w:r w:rsidR="00BC101C" w:rsidRPr="00BC101C">
        <w:t>.</w:t>
      </w:r>
      <w:r w:rsidR="00EB65FA">
        <w:t xml:space="preserve"> </w:t>
      </w:r>
      <w:r w:rsidR="00141036">
        <w:t xml:space="preserve">The second aspect is </w:t>
      </w:r>
      <w:r w:rsidR="00BC101C">
        <w:t xml:space="preserve">individualism. </w:t>
      </w:r>
      <w:r w:rsidR="006F2712">
        <w:t xml:space="preserve">This factor looks into </w:t>
      </w:r>
      <w:r w:rsidR="002C2568">
        <w:t>individual’s</w:t>
      </w:r>
      <w:r w:rsidR="006F2712">
        <w:t xml:space="preserve"> self-image, an example of this is the clothes</w:t>
      </w:r>
      <w:r w:rsidR="002C2568">
        <w:t xml:space="preserve"> or</w:t>
      </w:r>
      <w:r w:rsidR="006F2712">
        <w:t xml:space="preserve"> certain individuals</w:t>
      </w:r>
      <w:r w:rsidR="002C2568">
        <w:t xml:space="preserve"> or cultures</w:t>
      </w:r>
      <w:r w:rsidR="006F2712">
        <w:t xml:space="preserve"> wear</w:t>
      </w:r>
      <w:r w:rsidR="002C2568">
        <w:t xml:space="preserve"> to become individual. </w:t>
      </w:r>
      <w:r w:rsidR="002C2568" w:rsidRPr="002C2568">
        <w:rPr>
          <w:i/>
        </w:rPr>
        <w:t xml:space="preserve">“In Individualist societies people are supposed to look after themselves and their direct family only. In Collectivist societies people belong to ‘in groups’ that take care </w:t>
      </w:r>
      <w:r w:rsidR="002C2568">
        <w:rPr>
          <w:i/>
        </w:rPr>
        <w:t>of them in exchange for loyalty</w:t>
      </w:r>
      <w:r w:rsidR="002C2568" w:rsidRPr="002C2568">
        <w:rPr>
          <w:i/>
        </w:rPr>
        <w:t>”</w:t>
      </w:r>
      <w:r w:rsidR="002C2568" w:rsidRPr="002C2568">
        <w:t xml:space="preserve"> </w:t>
      </w:r>
      <w:bookmarkStart w:id="1" w:name="_Hlk513814145"/>
      <w:r w:rsidR="002C2568" w:rsidRPr="002C2568">
        <w:t>(Hofstede Insights, 2018)</w:t>
      </w:r>
      <w:bookmarkEnd w:id="1"/>
      <w:r w:rsidR="002C2568" w:rsidRPr="002C2568">
        <w:t>.</w:t>
      </w:r>
      <w:r w:rsidR="002C2568">
        <w:rPr>
          <w:i/>
        </w:rPr>
        <w:t xml:space="preserve"> </w:t>
      </w:r>
      <w:r w:rsidR="002C2568">
        <w:t xml:space="preserve"> The next aspect is the </w:t>
      </w:r>
      <w:r w:rsidR="009E7774">
        <w:t>masculini</w:t>
      </w:r>
      <w:r w:rsidR="004B6ECF">
        <w:t xml:space="preserve">ty factor. This factor identifies the masculinity within a society. Scoring highly on this aspect indicates that the society is </w:t>
      </w:r>
      <w:r w:rsidR="00E64034">
        <w:t xml:space="preserve">driven by competition, however scoring lower </w:t>
      </w:r>
      <w:r w:rsidR="007F7FDA">
        <w:t xml:space="preserve">indicates a feminine society that suggests that there are more caring values within the culture. </w:t>
      </w:r>
      <w:r w:rsidR="007F7FDA" w:rsidRPr="007F7FDA">
        <w:rPr>
          <w:i/>
        </w:rPr>
        <w:t>“The fundamental issue here is what motivates people, wanting to be the best (Masculine) or liking what you do (Feminine)”</w:t>
      </w:r>
      <w:r w:rsidR="007F7FDA">
        <w:t xml:space="preserve"> </w:t>
      </w:r>
      <w:bookmarkStart w:id="2" w:name="_Hlk513815027"/>
      <w:r w:rsidR="007F7FDA" w:rsidRPr="007F7FDA">
        <w:t>(Hofstede Insights, 2018)</w:t>
      </w:r>
      <w:r w:rsidR="007F7FDA">
        <w:t>.</w:t>
      </w:r>
      <w:bookmarkEnd w:id="2"/>
      <w:r w:rsidR="007F7FDA">
        <w:t xml:space="preserve"> </w:t>
      </w:r>
      <w:r w:rsidR="000F579C">
        <w:t>The final aspec</w:t>
      </w:r>
      <w:r w:rsidR="003D4137">
        <w:t xml:space="preserve">t is the uncertainty avoidance. This factor measures the way that societies and cultures can deal with an unknown future and their decision to take control of their future or let nature run its course. </w:t>
      </w:r>
      <w:r w:rsidR="00B74278">
        <w:t xml:space="preserve">This can also be a test to measure the way in which </w:t>
      </w:r>
      <w:r w:rsidR="00082195">
        <w:t>diverse cultures</w:t>
      </w:r>
      <w:r w:rsidR="00B74278">
        <w:t xml:space="preserve"> </w:t>
      </w:r>
      <w:r w:rsidR="00082195">
        <w:t>develop anxiety. “</w:t>
      </w:r>
      <w:r w:rsidR="00082195" w:rsidRPr="00082195">
        <w:t>The extent to which the members of a culture feel threatened by ambiguous or unknown situations and have created beliefs and institutions that try to avoid these is reflected in the</w:t>
      </w:r>
      <w:r w:rsidR="00082195">
        <w:t xml:space="preserve"> score on Uncertainty Avoidance” </w:t>
      </w:r>
      <w:bookmarkStart w:id="3" w:name="_Hlk513818012"/>
      <w:r w:rsidR="00082195" w:rsidRPr="00082195">
        <w:t>(Hofstede Insights, 2018).</w:t>
      </w:r>
      <w:r w:rsidR="00082195">
        <w:t xml:space="preserve"> </w:t>
      </w:r>
      <w:bookmarkEnd w:id="3"/>
      <w:r w:rsidR="00082195">
        <w:t xml:space="preserve">Below is a </w:t>
      </w:r>
      <w:r w:rsidR="00147ED7">
        <w:t xml:space="preserve">chart using the Hofstede framework theory. The countries </w:t>
      </w:r>
      <w:r w:rsidR="001F2B5A">
        <w:t>compared are China, India,</w:t>
      </w:r>
      <w:r w:rsidR="00147ED7">
        <w:t xml:space="preserve"> and the United Kingdom. These are </w:t>
      </w:r>
      <w:r w:rsidR="0051098C">
        <w:t xml:space="preserve">just some of the countries that Starbucks have entered into and the ones we will now use to analyse the various ways in which Starbucks have changed their strategies in order to coincide with </w:t>
      </w:r>
      <w:r w:rsidR="00505F35">
        <w:t xml:space="preserve">the culture of the societies that they have entered. </w:t>
      </w:r>
    </w:p>
    <w:p w:rsidR="00147ED7" w:rsidRDefault="001F2B5A" w:rsidP="00A15274">
      <w:pPr>
        <w:jc w:val="both"/>
      </w:pPr>
      <w:r w:rsidRPr="001F2B5A">
        <w:drawing>
          <wp:anchor distT="0" distB="0" distL="114300" distR="114300" simplePos="0" relativeHeight="251663360" behindDoc="1" locked="0" layoutInCell="1" allowOverlap="1" wp14:anchorId="701B8EC2">
            <wp:simplePos x="0" y="0"/>
            <wp:positionH relativeFrom="column">
              <wp:posOffset>469127</wp:posOffset>
            </wp:positionH>
            <wp:positionV relativeFrom="paragraph">
              <wp:posOffset>55659</wp:posOffset>
            </wp:positionV>
            <wp:extent cx="4889500" cy="1092200"/>
            <wp:effectExtent l="0" t="0" r="0" b="0"/>
            <wp:wrapTight wrapText="bothSides">
              <wp:wrapPolygon edited="0">
                <wp:start x="0" y="0"/>
                <wp:lineTo x="0" y="21349"/>
                <wp:lineTo x="21544" y="21349"/>
                <wp:lineTo x="21544"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889500" cy="1092200"/>
                    </a:xfrm>
                    <a:prstGeom prst="rect">
                      <a:avLst/>
                    </a:prstGeom>
                  </pic:spPr>
                </pic:pic>
              </a:graphicData>
            </a:graphic>
            <wp14:sizeRelH relativeFrom="page">
              <wp14:pctWidth>0</wp14:pctWidth>
            </wp14:sizeRelH>
            <wp14:sizeRelV relativeFrom="page">
              <wp14:pctHeight>0</wp14:pctHeight>
            </wp14:sizeRelV>
          </wp:anchor>
        </w:drawing>
      </w:r>
    </w:p>
    <w:p w:rsidR="00940965" w:rsidRDefault="00940965" w:rsidP="00A15274">
      <w:pPr>
        <w:jc w:val="both"/>
      </w:pPr>
    </w:p>
    <w:p w:rsidR="00CA2C98" w:rsidRDefault="001F2B5A" w:rsidP="00A15274">
      <w:pPr>
        <w:jc w:val="both"/>
      </w:pPr>
      <w:r w:rsidRPr="001F2B5A">
        <w:rPr>
          <w:noProof/>
        </w:rPr>
        <w:drawing>
          <wp:anchor distT="0" distB="0" distL="114300" distR="114300" simplePos="0" relativeHeight="251662336" behindDoc="1" locked="0" layoutInCell="1" allowOverlap="1" wp14:anchorId="0DDFCBDC">
            <wp:simplePos x="0" y="0"/>
            <wp:positionH relativeFrom="column">
              <wp:posOffset>0</wp:posOffset>
            </wp:positionH>
            <wp:positionV relativeFrom="paragraph">
              <wp:posOffset>245745</wp:posOffset>
            </wp:positionV>
            <wp:extent cx="5803900" cy="2419350"/>
            <wp:effectExtent l="0" t="0" r="0" b="6350"/>
            <wp:wrapTight wrapText="bothSides">
              <wp:wrapPolygon edited="0">
                <wp:start x="0" y="0"/>
                <wp:lineTo x="0" y="21543"/>
                <wp:lineTo x="21553" y="21543"/>
                <wp:lineTo x="2155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03900" cy="2419350"/>
                    </a:xfrm>
                    <a:prstGeom prst="rect">
                      <a:avLst/>
                    </a:prstGeom>
                  </pic:spPr>
                </pic:pic>
              </a:graphicData>
            </a:graphic>
            <wp14:sizeRelH relativeFrom="page">
              <wp14:pctWidth>0</wp14:pctWidth>
            </wp14:sizeRelH>
            <wp14:sizeRelV relativeFrom="page">
              <wp14:pctHeight>0</wp14:pctHeight>
            </wp14:sizeRelV>
          </wp:anchor>
        </w:drawing>
      </w:r>
      <w:r w:rsidR="00FE4CD1" w:rsidRPr="00FE4CD1">
        <w:t>(Hofstede Insights, 2018).</w:t>
      </w:r>
    </w:p>
    <w:p w:rsidR="00FE4CD1" w:rsidRDefault="00FE4CD1" w:rsidP="00A15274">
      <w:pPr>
        <w:jc w:val="both"/>
      </w:pPr>
    </w:p>
    <w:p w:rsidR="00FE4CD1" w:rsidRDefault="00FE4CD1" w:rsidP="00A15274">
      <w:pPr>
        <w:pStyle w:val="Heading1"/>
        <w:jc w:val="both"/>
      </w:pPr>
      <w:r>
        <w:lastRenderedPageBreak/>
        <w:t>China</w:t>
      </w:r>
    </w:p>
    <w:p w:rsidR="00FE4CD1" w:rsidRDefault="00FE4CD1" w:rsidP="00A15274">
      <w:pPr>
        <w:jc w:val="both"/>
      </w:pPr>
    </w:p>
    <w:p w:rsidR="00FE4CD1" w:rsidRDefault="00FE4CD1" w:rsidP="00A15274">
      <w:pPr>
        <w:jc w:val="both"/>
      </w:pPr>
      <w:r>
        <w:t>In order to negotiate in China, an organisation must first build trust in order for both p</w:t>
      </w:r>
      <w:r w:rsidR="00685910">
        <w:t xml:space="preserve">arties to work together and for both to benefit. Trust is built through dialogue in order for both parties to speak and the other to judge and consider and vice versa. This also allows both parties the opportunity to come to an understanding of what is being discussed and both parties must finish the negotiations, having felt that they have received a good deal. The deal must be well thought out </w:t>
      </w:r>
      <w:r w:rsidR="000D7F3A">
        <w:t xml:space="preserve">including a long-term framework and potential back up plans in place in case an issue arises. </w:t>
      </w:r>
      <w:r w:rsidR="00FD36D1">
        <w:t>(</w:t>
      </w:r>
      <w:proofErr w:type="spellStart"/>
      <w:r w:rsidR="00FD36D1">
        <w:t>Chinabusinessreview</w:t>
      </w:r>
      <w:proofErr w:type="spellEnd"/>
      <w:r w:rsidR="00FD36D1" w:rsidRPr="00FD36D1">
        <w:t>, 2018)</w:t>
      </w:r>
      <w:r w:rsidR="00BF267A">
        <w:t>. This coincides with Hofstede’s theor</w:t>
      </w:r>
      <w:r w:rsidR="000E2B75">
        <w:t xml:space="preserve">y </w:t>
      </w:r>
      <w:r w:rsidR="00A73803">
        <w:t xml:space="preserve">due to the results shown above. China prefers to be communicated by their mother tongue and face to face as </w:t>
      </w:r>
      <w:r w:rsidR="006B3742">
        <w:t>opposed</w:t>
      </w:r>
      <w:r w:rsidR="00A73803">
        <w:t xml:space="preserve"> to the America</w:t>
      </w:r>
      <w:r w:rsidR="006B3742">
        <w:t xml:space="preserve">n method of non-verbal, this could cause a problem when attempting to negotiate a deal with China. As China have scored highly on Hofstede’s theory framework chart, this </w:t>
      </w:r>
      <w:r w:rsidR="0047325F">
        <w:t>suggests that the managerial styles of China are hierarchal. This would have to change Starbuck’s equality of work culture to suit a more structured culture. As Starbucks are a coffee company, this would offend China’</w:t>
      </w:r>
      <w:r w:rsidR="00A727A3">
        <w:t xml:space="preserve">s tea drinking culture. In order to overcome this problem, Starbucks changed their strategy by implementing more tea into their menus and introducing </w:t>
      </w:r>
      <w:proofErr w:type="spellStart"/>
      <w:r w:rsidR="00A727A3">
        <w:t>matcha</w:t>
      </w:r>
      <w:proofErr w:type="spellEnd"/>
      <w:r w:rsidR="00A727A3">
        <w:t xml:space="preserve"> tea into their menu</w:t>
      </w:r>
      <w:r w:rsidR="001F2B5A">
        <w:t xml:space="preserve"> to suit their customer’s needs</w:t>
      </w:r>
      <w:r w:rsidR="00A727A3">
        <w:t xml:space="preserve"> </w:t>
      </w:r>
      <w:r w:rsidR="001F2B5A" w:rsidRPr="001F2B5A">
        <w:t>(The Balance Small Business, 2018)</w:t>
      </w:r>
      <w:r w:rsidR="001F2B5A">
        <w:t>.</w:t>
      </w:r>
    </w:p>
    <w:p w:rsidR="001F2B5A" w:rsidRDefault="001F2B5A" w:rsidP="00A15274">
      <w:pPr>
        <w:jc w:val="both"/>
      </w:pPr>
    </w:p>
    <w:p w:rsidR="001F2B5A" w:rsidRDefault="001F2B5A" w:rsidP="00A15274">
      <w:pPr>
        <w:pStyle w:val="Heading1"/>
        <w:jc w:val="both"/>
      </w:pPr>
      <w:r>
        <w:t>India</w:t>
      </w:r>
    </w:p>
    <w:p w:rsidR="001F2B5A" w:rsidRDefault="001F2B5A" w:rsidP="00A15274">
      <w:pPr>
        <w:jc w:val="both"/>
      </w:pPr>
    </w:p>
    <w:p w:rsidR="001F2B5A" w:rsidRDefault="001F2B5A" w:rsidP="00A15274">
      <w:pPr>
        <w:jc w:val="both"/>
      </w:pPr>
      <w:r>
        <w:t xml:space="preserve">In 2012, Starbucks joined forces with Tata Global Beverages and opened their first joint store in India. This store is the first Starbucks store to have locally sourced and roasted coffee beans. </w:t>
      </w:r>
      <w:r w:rsidRPr="001F2B5A">
        <w:rPr>
          <w:i/>
        </w:rPr>
        <w:t>“We are delighted to be able to announce our progress toward opening our first store in India and to introduce locally sourced espresso,” said John Culver, president, Starbucks China and Asia Pacific. “Being able to use the highest quality espresso, sourced and roasted in India, is an important part of delivering a locally relevant experience</w:t>
      </w:r>
      <w:r>
        <w:rPr>
          <w:i/>
        </w:rPr>
        <w:t xml:space="preserve"> to our customers in the market</w:t>
      </w:r>
      <w:r w:rsidRPr="001F2B5A">
        <w:rPr>
          <w:i/>
        </w:rPr>
        <w:t>”</w:t>
      </w:r>
      <w:r>
        <w:t xml:space="preserve"> (Starbucks newsroom, 2018). </w:t>
      </w:r>
      <w:r w:rsidR="00FD0102">
        <w:t>Negotiation is highly important within the Indian culture. Every deal made must have had some form of negotiation, however this is a complete opposite to the American culture</w:t>
      </w:r>
      <w:r w:rsidR="00780522">
        <w:t xml:space="preserve"> </w:t>
      </w:r>
      <w:r w:rsidR="00780522" w:rsidRPr="00780522">
        <w:t>(</w:t>
      </w:r>
      <w:proofErr w:type="spellStart"/>
      <w:r w:rsidR="00780522" w:rsidRPr="00780522">
        <w:t>HuffPost</w:t>
      </w:r>
      <w:proofErr w:type="spellEnd"/>
      <w:r w:rsidR="00780522" w:rsidRPr="00780522">
        <w:t>, 2018)</w:t>
      </w:r>
      <w:r w:rsidR="00FD0102">
        <w:t xml:space="preserve">. Hofstede’s theory agrees with this, drawing from the power distance score and masculinity score.  </w:t>
      </w:r>
      <w:r w:rsidR="00A15274">
        <w:t>The Indian cultures respect personal space and do not like to be touched, they are verbal communicators however their body language may be difficult to understand. “</w:t>
      </w:r>
      <w:r w:rsidR="00A15274" w:rsidRPr="00A15274">
        <w:rPr>
          <w:i/>
        </w:rPr>
        <w:t>No’ is understood to be harsh and open disagreement is likely to be interpreted as hostile or aggressive. Indians tend to give evasive refusals and disagreement is expressed indirectly. Indians may use phrases such as “maybe” or “I’ll do my best” as a way to express ‘no’. Moreover, ‘yes’ has various connotations that differ from the word’s usage in Australian culture. For example, an Indian may say ‘yes’ to indicate that they are listening to the speaker, or as a way to avoid conflict but will indicate disagreement or refusal through their body language</w:t>
      </w:r>
      <w:r w:rsidR="00A15274">
        <w:rPr>
          <w:i/>
        </w:rPr>
        <w:t xml:space="preserve">” </w:t>
      </w:r>
      <w:r w:rsidR="00A15274" w:rsidRPr="00A15274">
        <w:t>(Cultural Atlas, 2018)</w:t>
      </w:r>
      <w:r w:rsidR="00A15274">
        <w:t xml:space="preserve">. The Indian culture is motivated by the significance of the task they are asked to do. Their efforts must contribute towards a higher goal, thus making them feel a sense of purpose. Western cultures motivate their employees by offering pay incentives or flexible working hours </w:t>
      </w:r>
      <w:r w:rsidR="00A15274" w:rsidRPr="00A15274">
        <w:t>(Mindtools.com, 2018)</w:t>
      </w:r>
      <w:r w:rsidR="00A15274">
        <w:t xml:space="preserve">. </w:t>
      </w:r>
    </w:p>
    <w:p w:rsidR="000124AE" w:rsidRDefault="000124AE" w:rsidP="00A15274">
      <w:pPr>
        <w:jc w:val="both"/>
      </w:pPr>
    </w:p>
    <w:p w:rsidR="000124AE" w:rsidRDefault="000124AE" w:rsidP="00A15274">
      <w:pPr>
        <w:jc w:val="both"/>
      </w:pPr>
    </w:p>
    <w:p w:rsidR="000124AE" w:rsidRDefault="000124AE" w:rsidP="00A15274">
      <w:pPr>
        <w:jc w:val="both"/>
      </w:pPr>
    </w:p>
    <w:p w:rsidR="000124AE" w:rsidRDefault="000124AE" w:rsidP="000124AE">
      <w:pPr>
        <w:pStyle w:val="Heading1"/>
      </w:pPr>
      <w:r>
        <w:lastRenderedPageBreak/>
        <w:t>United Kingdom</w:t>
      </w:r>
    </w:p>
    <w:p w:rsidR="000124AE" w:rsidRDefault="000124AE" w:rsidP="000124AE"/>
    <w:p w:rsidR="000124AE" w:rsidRDefault="000124AE" w:rsidP="000124AE">
      <w:pPr>
        <w:rPr>
          <w:shd w:val="clear" w:color="auto" w:fill="FFFFFF"/>
        </w:rPr>
      </w:pPr>
      <w:r w:rsidRPr="000124AE">
        <w:rPr>
          <w:i/>
        </w:rPr>
        <w:t>“</w:t>
      </w:r>
      <w:r w:rsidRPr="000124AE">
        <w:rPr>
          <w:i/>
          <w:shd w:val="clear" w:color="auto" w:fill="FFFFFF"/>
        </w:rPr>
        <w:t>In May 1998, Starbucks successfully entered the European market through its acquisition of 65 Seattle Coffee Company stores in the UK.  The two companies shared a common culture, focussing on a great commitment to customised coffee, similar company values and a mutual respect for people and the environment.”</w:t>
      </w:r>
      <w:r>
        <w:rPr>
          <w:shd w:val="clear" w:color="auto" w:fill="FFFFFF"/>
        </w:rPr>
        <w:t xml:space="preserve"> (Starbucks, 2018). In order to adapt to the tastes of the UK, Starbucks introduced sandwiches and snacks into their range and breakfast rolls (Starbucks, 2018). Negotiations in the UK are usually made following a face to face meeting. Before these meetings take place, it is seen as good practice to ensure everybody involved knows when and where the meetings are being held in advance, as well as being reminded by</w:t>
      </w:r>
      <w:r w:rsidR="006F0D3B">
        <w:rPr>
          <w:shd w:val="clear" w:color="auto" w:fill="FFFFFF"/>
        </w:rPr>
        <w:t xml:space="preserve"> their</w:t>
      </w:r>
      <w:r>
        <w:rPr>
          <w:shd w:val="clear" w:color="auto" w:fill="FFFFFF"/>
        </w:rPr>
        <w:t xml:space="preserve"> secretaries</w:t>
      </w:r>
      <w:r w:rsidR="006F0D3B">
        <w:rPr>
          <w:shd w:val="clear" w:color="auto" w:fill="FFFFFF"/>
        </w:rPr>
        <w:t xml:space="preserve"> to provide ample opportunity for all involved to be prepared </w:t>
      </w:r>
      <w:r w:rsidR="006F0D3B" w:rsidRPr="006F0D3B">
        <w:rPr>
          <w:shd w:val="clear" w:color="auto" w:fill="FFFFFF"/>
        </w:rPr>
        <w:t>(Business Culture, 2018)</w:t>
      </w:r>
      <w:r w:rsidR="006F0D3B">
        <w:rPr>
          <w:shd w:val="clear" w:color="auto" w:fill="FFFFFF"/>
        </w:rPr>
        <w:t>.</w:t>
      </w:r>
      <w:r>
        <w:rPr>
          <w:shd w:val="clear" w:color="auto" w:fill="FFFFFF"/>
        </w:rPr>
        <w:t xml:space="preserve"> </w:t>
      </w:r>
      <w:r w:rsidR="006F0D3B">
        <w:rPr>
          <w:shd w:val="clear" w:color="auto" w:fill="FFFFFF"/>
        </w:rPr>
        <w:t xml:space="preserve">The UK have a tiered hierarchal scale, similar to the USA. Drawing from Hofstede’s theory chart, the UK are particularly individualistic. This is seen to be true as there are so many individual cultures that make up the UK. There is a masculine culture with the UK that leads to a competitive environment. An example of this could be the various coffee chains that compete with Starbucks. </w:t>
      </w:r>
    </w:p>
    <w:p w:rsidR="007A6FE7" w:rsidRDefault="007A6FE7" w:rsidP="000124AE">
      <w:pPr>
        <w:rPr>
          <w:shd w:val="clear" w:color="auto" w:fill="FFFFFF"/>
        </w:rPr>
      </w:pPr>
    </w:p>
    <w:p w:rsidR="007A6FE7" w:rsidRDefault="007A6FE7" w:rsidP="007A6FE7">
      <w:pPr>
        <w:pStyle w:val="Heading1"/>
        <w:rPr>
          <w:shd w:val="clear" w:color="auto" w:fill="FFFFFF"/>
        </w:rPr>
      </w:pPr>
      <w:r>
        <w:rPr>
          <w:shd w:val="clear" w:color="auto" w:fill="FFFFFF"/>
        </w:rPr>
        <w:t>Conclusion</w:t>
      </w:r>
    </w:p>
    <w:p w:rsidR="007A6FE7" w:rsidRDefault="007A6FE7" w:rsidP="007A6FE7"/>
    <w:p w:rsidR="00A15BBF" w:rsidRDefault="007A6FE7" w:rsidP="007A6FE7">
      <w:r>
        <w:t>Cultures such as the Chinese culture and Indian cultures are similar in the for</w:t>
      </w:r>
      <w:r w:rsidR="00310C20">
        <w:t xml:space="preserve">ms of face to face negotiations, however while the Chinese rely on trust building, Indians do not like any form of personal contact or invasions of their persona space. The USA and the UK are similar in the way that they also don’t enjoy physical contact and can negotiate either face to face or over the telephone. Indian and Chinese companies do not negotiate in this was and can be seen as disrespectful. Starbucks will benefit from learning the culture and society that they of the place that they wish to negotiate business with. All forms of culture and etiquettes must be identified prior to contact to avoid being seen as disrespectful. </w:t>
      </w:r>
      <w:r w:rsidR="00A15BBF">
        <w:t xml:space="preserve">As well as this, all habits and buying cultures must be identified also, such as China preferring tea than coffee hence Starbucks’ decision to introduce </w:t>
      </w:r>
      <w:proofErr w:type="spellStart"/>
      <w:r w:rsidR="00A15BBF">
        <w:t>matcha</w:t>
      </w:r>
      <w:proofErr w:type="spellEnd"/>
      <w:r w:rsidR="00A15BBF">
        <w:t xml:space="preserve"> tea and change their menu to suit the Chinese culture. </w:t>
      </w:r>
      <w:bookmarkStart w:id="4" w:name="_GoBack"/>
      <w:bookmarkEnd w:id="4"/>
    </w:p>
    <w:p w:rsidR="00A15BBF" w:rsidRDefault="00A15BBF" w:rsidP="007A6FE7"/>
    <w:p w:rsidR="00A15BBF" w:rsidRDefault="00A15BBF">
      <w:pPr>
        <w:rPr>
          <w:rFonts w:asciiTheme="majorHAnsi" w:eastAsiaTheme="majorEastAsia" w:hAnsiTheme="majorHAnsi" w:cstheme="majorBidi"/>
          <w:color w:val="2E74B5" w:themeColor="accent1" w:themeShade="BF"/>
          <w:sz w:val="32"/>
          <w:szCs w:val="32"/>
        </w:rPr>
      </w:pPr>
      <w:r>
        <w:br w:type="page"/>
      </w:r>
    </w:p>
    <w:p w:rsidR="007A6FE7" w:rsidRPr="007A6FE7" w:rsidRDefault="00A15BBF" w:rsidP="00A15BBF">
      <w:pPr>
        <w:pStyle w:val="Heading1"/>
      </w:pPr>
      <w:r>
        <w:lastRenderedPageBreak/>
        <w:t>References</w:t>
      </w:r>
      <w:r w:rsidR="00310C20">
        <w:t xml:space="preserve"> </w:t>
      </w:r>
    </w:p>
    <w:p w:rsidR="000124AE" w:rsidRDefault="000124AE" w:rsidP="000124AE"/>
    <w:p w:rsidR="00A15BBF" w:rsidRDefault="00A15BBF" w:rsidP="00A15BBF">
      <w:proofErr w:type="spellStart"/>
      <w:r w:rsidRPr="00BD6D78">
        <w:t>Browaeys</w:t>
      </w:r>
      <w:proofErr w:type="spellEnd"/>
      <w:r w:rsidRPr="00BD6D78">
        <w:t>, M. and Price, R. (2015). Understanding Cross-Cultural Management. Place of publication not identified: Pearson, pp.3-20.</w:t>
      </w:r>
    </w:p>
    <w:p w:rsidR="00A15BBF" w:rsidRDefault="00A15BBF" w:rsidP="00A15BBF"/>
    <w:p w:rsidR="00A15BBF" w:rsidRDefault="00A15BBF" w:rsidP="00A15BBF">
      <w:r w:rsidRPr="001B7E58">
        <w:t>Business Culture. (2018). Meeting etiquette. [online] Available at: http://businessculture.org/northern-europe/uk-business-culture/meeting-etiquette/ [Accessed 11 May 2018].</w:t>
      </w:r>
    </w:p>
    <w:p w:rsidR="00A15BBF" w:rsidRDefault="00A15BBF" w:rsidP="00A15BBF"/>
    <w:p w:rsidR="00A15BBF" w:rsidRDefault="00A15BBF" w:rsidP="00A15BBF">
      <w:r w:rsidRPr="004247EF">
        <w:t>Chinabusinessreview.com. (2018). Negotiations, Chinese Style. [online] Available at: https://www.chinabusinessreview.com/negotiations-chinese-style/ [Accessed 11 May 2018].</w:t>
      </w:r>
    </w:p>
    <w:p w:rsidR="00A15BBF" w:rsidRDefault="00A15BBF" w:rsidP="00A15BBF"/>
    <w:p w:rsidR="00A15BBF" w:rsidRDefault="00A15BBF" w:rsidP="00A15BBF">
      <w:r w:rsidRPr="00E85B34">
        <w:t>Cultural Atlas. (2018). Indian Culture - Communication. [online] Available at: https://culturalatlas.sbs.com.au/indian-culture/indian-culture-communication [Accessed 11 May 2018].</w:t>
      </w:r>
    </w:p>
    <w:p w:rsidR="00A15BBF" w:rsidRDefault="00A15BBF" w:rsidP="00A15BBF"/>
    <w:p w:rsidR="00A15BBF" w:rsidRDefault="00A15BBF" w:rsidP="00A15BBF">
      <w:r w:rsidRPr="005152AE">
        <w:t>Hofstede Insights. (2018). Country Comparison - Hofstede Insights. [online] Available at: https://www.hofstede-insights.com/country-comparison/china,india,japan,the-uk/ [Accessed 11 May 2018].</w:t>
      </w:r>
    </w:p>
    <w:p w:rsidR="00A15BBF" w:rsidRDefault="00A15BBF" w:rsidP="00A15BBF"/>
    <w:p w:rsidR="00A15BBF" w:rsidRDefault="00A15BBF" w:rsidP="00A15BBF">
      <w:proofErr w:type="spellStart"/>
      <w:r w:rsidRPr="00FE3A04">
        <w:t>HuffPost</w:t>
      </w:r>
      <w:proofErr w:type="spellEnd"/>
      <w:r w:rsidRPr="00FE3A04">
        <w:t>. (2018). How to Negotiate Like an Indian -- 7 Rules. [online] Available at: https://www.huffingtonpost.com/tim-ferriss/how-to-negotiate-like-an-_b_79602.html [Accessed 11 May 2018].</w:t>
      </w:r>
    </w:p>
    <w:p w:rsidR="00A15BBF" w:rsidRDefault="00A15BBF" w:rsidP="00A15BBF"/>
    <w:p w:rsidR="00A15BBF" w:rsidRDefault="00A15BBF" w:rsidP="00A15BBF">
      <w:r w:rsidRPr="00E85B34">
        <w:t>Mindtools.com. (2018). Managing in India: Achieving Success in a New Culture. [online] Available at: https://www.mindtools.com/pages/article/newTMM_18.htm [Accessed 11 May 2018].</w:t>
      </w:r>
    </w:p>
    <w:p w:rsidR="00A15BBF" w:rsidRDefault="00A15BBF" w:rsidP="00A15BBF"/>
    <w:p w:rsidR="00A15BBF" w:rsidRDefault="00A15BBF" w:rsidP="00A15BBF">
      <w:r w:rsidRPr="00F30C8B">
        <w:t>Starbucks Coffee Company. (2018). International Stores. [online] Available at: https://www.starbucks.com/business/international-stores [Accessed 11 May 2018].</w:t>
      </w:r>
    </w:p>
    <w:p w:rsidR="00A15BBF" w:rsidRDefault="00A15BBF" w:rsidP="00A15BBF"/>
    <w:p w:rsidR="00A15BBF" w:rsidRDefault="00A15BBF" w:rsidP="00A15BBF">
      <w:r w:rsidRPr="000C74A7">
        <w:t>Starbucks Coffee Company. (2018). Mission Statement. [online] Available at: https://www.starbucks.com/about-us/company-information/mission-statement [Accessed 11 May 2018].</w:t>
      </w:r>
    </w:p>
    <w:p w:rsidR="00A15BBF" w:rsidRDefault="00A15BBF" w:rsidP="00A15BBF">
      <w:r w:rsidRPr="00CB750D">
        <w:t>Starbucks Coffee Company. (2018). Refugee Hiring. [online] Available at: https://www.starbucks.com/responsibility/community/refugee-hiring [Accessed 11 May 2018].</w:t>
      </w:r>
    </w:p>
    <w:p w:rsidR="00A15BBF" w:rsidRDefault="00A15BBF" w:rsidP="00A15BBF"/>
    <w:p w:rsidR="00A15BBF" w:rsidRDefault="00A15BBF" w:rsidP="00A15BBF">
      <w:r w:rsidRPr="00C37134">
        <w:lastRenderedPageBreak/>
        <w:t>Starbucks Coffee Company. (2018). Starbucks Company Timeline. [online] Available at: https://www.starbucks.com/about-us/company-information/starbucks-company-timeline [Accessed 11 May 2018].</w:t>
      </w:r>
    </w:p>
    <w:p w:rsidR="00A15BBF" w:rsidRDefault="00A15BBF" w:rsidP="00A15BBF"/>
    <w:p w:rsidR="00A15BBF" w:rsidRDefault="00A15BBF" w:rsidP="00A15BBF">
      <w:r>
        <w:t>Starbucks Newsroom.</w:t>
      </w:r>
      <w:r w:rsidRPr="00315310">
        <w:t xml:space="preserve"> (2018). Tata Starbucks Limited Readies for India Market Entry by End of October. [online] Starbucks Newsroom. Available at: https://news.starbucks.com/news/tata-starbucks-limited-readies-for-india-market-entry-by-end-of-october [Accessed 11 May 2018].</w:t>
      </w:r>
    </w:p>
    <w:p w:rsidR="00A15BBF" w:rsidRDefault="00A15BBF" w:rsidP="00A15BBF"/>
    <w:p w:rsidR="00A15BBF" w:rsidRDefault="00A15BBF" w:rsidP="00A15BBF">
      <w:r w:rsidRPr="00E618C5">
        <w:t>Statista. (2018). Number of Starbucks stores worldwide 2017 | Statista. [online] Available at: https://www.statista.com/statistics/266465/number-of-starbucks-stores-worldwide/ [Accessed 11 May 2018].</w:t>
      </w:r>
    </w:p>
    <w:p w:rsidR="00A15BBF" w:rsidRDefault="00A15BBF" w:rsidP="00A15BBF"/>
    <w:p w:rsidR="00A15BBF" w:rsidRDefault="00A15BBF" w:rsidP="00A15BBF">
      <w:r w:rsidRPr="00315310">
        <w:t>The Balance Small Business. (2018). Here's a Market Research Case Study About Starbucks Entry to China. [online] Available at: https://www.thebalancesmb.com/market-research-case-study-starbucks-entry-into-china-2296877 [Accessed 11 May 2018].</w:t>
      </w:r>
    </w:p>
    <w:p w:rsidR="00A15BBF" w:rsidRPr="000124AE" w:rsidRDefault="00A15BBF" w:rsidP="000124AE"/>
    <w:sectPr w:rsidR="00A15BBF" w:rsidRPr="000124AE" w:rsidSect="007D198E">
      <w:headerReference w:type="default" r:id="rId11"/>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2B5A" w:rsidRDefault="001F2B5A" w:rsidP="001F2B5A">
      <w:pPr>
        <w:spacing w:after="0" w:line="240" w:lineRule="auto"/>
      </w:pPr>
      <w:r>
        <w:separator/>
      </w:r>
    </w:p>
  </w:endnote>
  <w:endnote w:type="continuationSeparator" w:id="0">
    <w:p w:rsidR="001F2B5A" w:rsidRDefault="001F2B5A" w:rsidP="001F2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3591126"/>
      <w:docPartObj>
        <w:docPartGallery w:val="Page Numbers (Bottom of Page)"/>
        <w:docPartUnique/>
      </w:docPartObj>
    </w:sdtPr>
    <w:sdtContent>
      <w:p w:rsidR="001F2B5A" w:rsidRDefault="001F2B5A" w:rsidP="008E75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F2B5A" w:rsidRDefault="001F2B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19720959"/>
      <w:docPartObj>
        <w:docPartGallery w:val="Page Numbers (Bottom of Page)"/>
        <w:docPartUnique/>
      </w:docPartObj>
    </w:sdtPr>
    <w:sdtContent>
      <w:p w:rsidR="001F2B5A" w:rsidRDefault="001F2B5A" w:rsidP="008E753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F2B5A" w:rsidRDefault="001F2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2B5A" w:rsidRDefault="001F2B5A" w:rsidP="001F2B5A">
      <w:pPr>
        <w:spacing w:after="0" w:line="240" w:lineRule="auto"/>
      </w:pPr>
      <w:r>
        <w:separator/>
      </w:r>
    </w:p>
  </w:footnote>
  <w:footnote w:type="continuationSeparator" w:id="0">
    <w:p w:rsidR="001F2B5A" w:rsidRDefault="001F2B5A" w:rsidP="001F2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2B5A" w:rsidRDefault="001F2B5A">
    <w:pPr>
      <w:pStyle w:val="Header"/>
    </w:pPr>
    <w:r>
      <w:t>SBUS6115</w:t>
    </w:r>
    <w:r>
      <w:tab/>
      <w:t>Managing Internationally</w:t>
    </w:r>
    <w:r>
      <w:tab/>
      <w:t>1502550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8E"/>
    <w:rsid w:val="000124AE"/>
    <w:rsid w:val="00082195"/>
    <w:rsid w:val="0008634F"/>
    <w:rsid w:val="000C3F98"/>
    <w:rsid w:val="000D7F3A"/>
    <w:rsid w:val="000E2B75"/>
    <w:rsid w:val="000F579C"/>
    <w:rsid w:val="00141036"/>
    <w:rsid w:val="00147ED7"/>
    <w:rsid w:val="00171838"/>
    <w:rsid w:val="001B50AA"/>
    <w:rsid w:val="001F2B5A"/>
    <w:rsid w:val="00242839"/>
    <w:rsid w:val="002C058F"/>
    <w:rsid w:val="002C2568"/>
    <w:rsid w:val="00310C20"/>
    <w:rsid w:val="003D4137"/>
    <w:rsid w:val="00411C0F"/>
    <w:rsid w:val="00412221"/>
    <w:rsid w:val="0047325F"/>
    <w:rsid w:val="004A70D6"/>
    <w:rsid w:val="004B6ECF"/>
    <w:rsid w:val="004E231B"/>
    <w:rsid w:val="00505F35"/>
    <w:rsid w:val="0051098C"/>
    <w:rsid w:val="00605C42"/>
    <w:rsid w:val="00661873"/>
    <w:rsid w:val="00661A54"/>
    <w:rsid w:val="00675102"/>
    <w:rsid w:val="00685910"/>
    <w:rsid w:val="006B3742"/>
    <w:rsid w:val="006E43F5"/>
    <w:rsid w:val="006F0D3B"/>
    <w:rsid w:val="006F2712"/>
    <w:rsid w:val="00743407"/>
    <w:rsid w:val="00780522"/>
    <w:rsid w:val="007A6FE7"/>
    <w:rsid w:val="007B5412"/>
    <w:rsid w:val="007D0A95"/>
    <w:rsid w:val="007D198E"/>
    <w:rsid w:val="007F7FDA"/>
    <w:rsid w:val="008455EE"/>
    <w:rsid w:val="008B0F45"/>
    <w:rsid w:val="0091111D"/>
    <w:rsid w:val="00925986"/>
    <w:rsid w:val="00940965"/>
    <w:rsid w:val="00973596"/>
    <w:rsid w:val="009B3936"/>
    <w:rsid w:val="009E7774"/>
    <w:rsid w:val="00A15274"/>
    <w:rsid w:val="00A15BBF"/>
    <w:rsid w:val="00A27AA1"/>
    <w:rsid w:val="00A52F36"/>
    <w:rsid w:val="00A727A3"/>
    <w:rsid w:val="00A73803"/>
    <w:rsid w:val="00B74278"/>
    <w:rsid w:val="00BC101C"/>
    <w:rsid w:val="00BF267A"/>
    <w:rsid w:val="00CA2C98"/>
    <w:rsid w:val="00CD3737"/>
    <w:rsid w:val="00CF1076"/>
    <w:rsid w:val="00D76C36"/>
    <w:rsid w:val="00E314BF"/>
    <w:rsid w:val="00E64034"/>
    <w:rsid w:val="00EB65FA"/>
    <w:rsid w:val="00F2443E"/>
    <w:rsid w:val="00FC500C"/>
    <w:rsid w:val="00FD0102"/>
    <w:rsid w:val="00FD36D1"/>
    <w:rsid w:val="00FE4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515BC"/>
  <w15:chartTrackingRefBased/>
  <w15:docId w15:val="{11061E92-619B-481B-8001-64D052AF1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22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8E"/>
    <w:rPr>
      <w:rFonts w:eastAsiaTheme="minorEastAsia"/>
      <w:lang w:val="en-US"/>
    </w:rPr>
  </w:style>
  <w:style w:type="character" w:customStyle="1" w:styleId="Heading1Char">
    <w:name w:val="Heading 1 Char"/>
    <w:basedOn w:val="DefaultParagraphFont"/>
    <w:link w:val="Heading1"/>
    <w:uiPriority w:val="9"/>
    <w:rsid w:val="00412221"/>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0C3F9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C3F98"/>
    <w:rPr>
      <w:i/>
      <w:iCs/>
      <w:color w:val="5B9BD5" w:themeColor="accent1"/>
    </w:rPr>
  </w:style>
  <w:style w:type="paragraph" w:styleId="Header">
    <w:name w:val="header"/>
    <w:basedOn w:val="Normal"/>
    <w:link w:val="HeaderChar"/>
    <w:uiPriority w:val="99"/>
    <w:unhideWhenUsed/>
    <w:rsid w:val="001F2B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B5A"/>
  </w:style>
  <w:style w:type="paragraph" w:styleId="Footer">
    <w:name w:val="footer"/>
    <w:basedOn w:val="Normal"/>
    <w:link w:val="FooterChar"/>
    <w:uiPriority w:val="99"/>
    <w:unhideWhenUsed/>
    <w:rsid w:val="001F2B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B5A"/>
  </w:style>
  <w:style w:type="character" w:styleId="PageNumber">
    <w:name w:val="page number"/>
    <w:basedOn w:val="DefaultParagraphFont"/>
    <w:uiPriority w:val="99"/>
    <w:semiHidden/>
    <w:unhideWhenUsed/>
    <w:rsid w:val="001F2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41764">
      <w:bodyDiv w:val="1"/>
      <w:marLeft w:val="0"/>
      <w:marRight w:val="0"/>
      <w:marTop w:val="0"/>
      <w:marBottom w:val="0"/>
      <w:divBdr>
        <w:top w:val="none" w:sz="0" w:space="0" w:color="auto"/>
        <w:left w:val="none" w:sz="0" w:space="0" w:color="auto"/>
        <w:bottom w:val="none" w:sz="0" w:space="0" w:color="auto"/>
        <w:right w:val="none" w:sz="0" w:space="0" w:color="auto"/>
      </w:divBdr>
    </w:div>
    <w:div w:id="296300835">
      <w:bodyDiv w:val="1"/>
      <w:marLeft w:val="0"/>
      <w:marRight w:val="0"/>
      <w:marTop w:val="0"/>
      <w:marBottom w:val="0"/>
      <w:divBdr>
        <w:top w:val="none" w:sz="0" w:space="0" w:color="auto"/>
        <w:left w:val="none" w:sz="0" w:space="0" w:color="auto"/>
        <w:bottom w:val="none" w:sz="0" w:space="0" w:color="auto"/>
        <w:right w:val="none" w:sz="0" w:space="0" w:color="auto"/>
      </w:divBdr>
    </w:div>
    <w:div w:id="452139121">
      <w:bodyDiv w:val="1"/>
      <w:marLeft w:val="0"/>
      <w:marRight w:val="0"/>
      <w:marTop w:val="0"/>
      <w:marBottom w:val="0"/>
      <w:divBdr>
        <w:top w:val="none" w:sz="0" w:space="0" w:color="auto"/>
        <w:left w:val="none" w:sz="0" w:space="0" w:color="auto"/>
        <w:bottom w:val="none" w:sz="0" w:space="0" w:color="auto"/>
        <w:right w:val="none" w:sz="0" w:space="0" w:color="auto"/>
      </w:divBdr>
    </w:div>
    <w:div w:id="1023283455">
      <w:bodyDiv w:val="1"/>
      <w:marLeft w:val="0"/>
      <w:marRight w:val="0"/>
      <w:marTop w:val="0"/>
      <w:marBottom w:val="0"/>
      <w:divBdr>
        <w:top w:val="none" w:sz="0" w:space="0" w:color="auto"/>
        <w:left w:val="none" w:sz="0" w:space="0" w:color="auto"/>
        <w:bottom w:val="none" w:sz="0" w:space="0" w:color="auto"/>
        <w:right w:val="none" w:sz="0" w:space="0" w:color="auto"/>
      </w:divBdr>
    </w:div>
    <w:div w:id="1496996330">
      <w:bodyDiv w:val="1"/>
      <w:marLeft w:val="0"/>
      <w:marRight w:val="0"/>
      <w:marTop w:val="0"/>
      <w:marBottom w:val="0"/>
      <w:divBdr>
        <w:top w:val="none" w:sz="0" w:space="0" w:color="auto"/>
        <w:left w:val="none" w:sz="0" w:space="0" w:color="auto"/>
        <w:bottom w:val="none" w:sz="0" w:space="0" w:color="auto"/>
        <w:right w:val="none" w:sz="0" w:space="0" w:color="auto"/>
      </w:divBdr>
    </w:div>
    <w:div w:id="1707486261">
      <w:bodyDiv w:val="1"/>
      <w:marLeft w:val="0"/>
      <w:marRight w:val="0"/>
      <w:marTop w:val="0"/>
      <w:marBottom w:val="0"/>
      <w:divBdr>
        <w:top w:val="none" w:sz="0" w:space="0" w:color="auto"/>
        <w:left w:val="none" w:sz="0" w:space="0" w:color="auto"/>
        <w:bottom w:val="none" w:sz="0" w:space="0" w:color="auto"/>
        <w:right w:val="none" w:sz="0" w:space="0" w:color="auto"/>
      </w:divBdr>
    </w:div>
    <w:div w:id="1741174763">
      <w:bodyDiv w:val="1"/>
      <w:marLeft w:val="0"/>
      <w:marRight w:val="0"/>
      <w:marTop w:val="0"/>
      <w:marBottom w:val="0"/>
      <w:divBdr>
        <w:top w:val="none" w:sz="0" w:space="0" w:color="auto"/>
        <w:left w:val="none" w:sz="0" w:space="0" w:color="auto"/>
        <w:bottom w:val="none" w:sz="0" w:space="0" w:color="auto"/>
        <w:right w:val="none" w:sz="0" w:space="0" w:color="auto"/>
      </w:divBdr>
    </w:div>
    <w:div w:id="211998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8</Pages>
  <Words>2066</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How the Cultural Variation has Impacted on Strategies</vt:lpstr>
    </vt:vector>
  </TitlesOfParts>
  <Company>University of Wales Trinity Saint David</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the Cultural Variation has Impacted on Strategies</dc:title>
  <dc:subject>SBUS 6115</dc:subject>
  <dc:creator>Chloe Jones (1502550)</dc:creator>
  <cp:keywords/>
  <dc:description/>
  <cp:lastModifiedBy>Chloe Jones (1502550)</cp:lastModifiedBy>
  <cp:revision>14</cp:revision>
  <dcterms:created xsi:type="dcterms:W3CDTF">2018-05-11T11:12:00Z</dcterms:created>
  <dcterms:modified xsi:type="dcterms:W3CDTF">2018-05-11T22:40:00Z</dcterms:modified>
</cp:coreProperties>
</file>