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78387" w14:textId="77777777" w:rsidR="00F117B0" w:rsidRPr="00905CA3" w:rsidRDefault="00F117B0" w:rsidP="00F117B0">
      <w:pPr>
        <w:pStyle w:val="BodyText"/>
        <w:spacing w:before="240" w:line="360" w:lineRule="auto"/>
        <w:ind w:left="154"/>
        <w:jc w:val="both"/>
        <w:rPr>
          <w:rFonts w:ascii="Arial" w:hAnsi="Arial" w:cs="Arial"/>
          <w:sz w:val="24"/>
          <w:szCs w:val="24"/>
        </w:rPr>
      </w:pPr>
      <w:bookmarkStart w:id="0" w:name="_Toc222847997"/>
      <w:r w:rsidRPr="00905CA3">
        <w:rPr>
          <w:rFonts w:ascii="Arial" w:hAnsi="Arial" w:cs="Arial"/>
          <w:noProof/>
          <w:sz w:val="24"/>
          <w:szCs w:val="24"/>
        </w:rPr>
        <w:drawing>
          <wp:inline distT="0" distB="0" distL="0" distR="0" wp14:anchorId="62C780E4" wp14:editId="1AA8A62A">
            <wp:extent cx="1816670"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7" cstate="print"/>
                    <a:stretch>
                      <a:fillRect/>
                    </a:stretch>
                  </pic:blipFill>
                  <pic:spPr>
                    <a:xfrm>
                      <a:off x="0" y="0"/>
                      <a:ext cx="1816670" cy="600075"/>
                    </a:xfrm>
                    <a:prstGeom prst="rect">
                      <a:avLst/>
                    </a:prstGeom>
                  </pic:spPr>
                </pic:pic>
              </a:graphicData>
            </a:graphic>
          </wp:inline>
        </w:drawing>
      </w:r>
    </w:p>
    <w:p w14:paraId="62ED842B" w14:textId="77777777" w:rsidR="00F117B0" w:rsidRPr="00905CA3" w:rsidRDefault="00F117B0" w:rsidP="00F117B0">
      <w:pPr>
        <w:pStyle w:val="BodyText"/>
        <w:spacing w:before="240" w:line="360" w:lineRule="auto"/>
        <w:jc w:val="both"/>
        <w:rPr>
          <w:rFonts w:ascii="Arial" w:hAnsi="Arial" w:cs="Arial"/>
          <w:b/>
          <w:sz w:val="24"/>
          <w:szCs w:val="24"/>
        </w:rPr>
      </w:pPr>
      <w:r w:rsidRPr="00905CA3">
        <w:rPr>
          <w:rFonts w:ascii="Arial" w:hAnsi="Arial" w:cs="Arial"/>
          <w:b/>
          <w:noProof/>
          <w:sz w:val="24"/>
          <w:szCs w:val="24"/>
        </w:rPr>
        <mc:AlternateContent>
          <mc:Choice Requires="wps">
            <w:drawing>
              <wp:anchor distT="0" distB="0" distL="0" distR="0" simplePos="0" relativeHeight="251659264" behindDoc="1" locked="0" layoutInCell="1" allowOverlap="1" wp14:anchorId="52FB4BFC" wp14:editId="0D9EDB44">
                <wp:simplePos x="0" y="0"/>
                <wp:positionH relativeFrom="page">
                  <wp:posOffset>877570</wp:posOffset>
                </wp:positionH>
                <wp:positionV relativeFrom="paragraph">
                  <wp:posOffset>151130</wp:posOffset>
                </wp:positionV>
                <wp:extent cx="6303010" cy="450850"/>
                <wp:effectExtent l="0" t="0" r="21590" b="2540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3010" cy="450850"/>
                        </a:xfrm>
                        <a:prstGeom prst="rect">
                          <a:avLst/>
                        </a:prstGeom>
                        <a:solidFill>
                          <a:srgbClr val="C0C0C0"/>
                        </a:solidFill>
                        <a:ln w="6095">
                          <a:solidFill>
                            <a:srgbClr val="000000"/>
                          </a:solidFill>
                          <a:prstDash val="solid"/>
                        </a:ln>
                      </wps:spPr>
                      <wps:txbx>
                        <w:txbxContent>
                          <w:p w14:paraId="35437E18" w14:textId="77777777" w:rsidR="00F117B0" w:rsidRDefault="00F117B0" w:rsidP="00F117B0">
                            <w:pPr>
                              <w:spacing w:before="121"/>
                              <w:ind w:left="1108"/>
                              <w:rPr>
                                <w:rFonts w:ascii="Arial"/>
                                <w:b/>
                                <w:color w:val="000000"/>
                                <w:sz w:val="40"/>
                              </w:rPr>
                            </w:pPr>
                            <w:r>
                              <w:rPr>
                                <w:rFonts w:ascii="Arial"/>
                                <w:b/>
                                <w:color w:val="000000"/>
                                <w:sz w:val="40"/>
                              </w:rPr>
                              <w:t>LEVEL</w:t>
                            </w:r>
                            <w:r>
                              <w:rPr>
                                <w:rFonts w:ascii="Arial"/>
                                <w:b/>
                                <w:color w:val="000000"/>
                                <w:spacing w:val="-4"/>
                                <w:sz w:val="40"/>
                              </w:rPr>
                              <w:t xml:space="preserve"> </w:t>
                            </w:r>
                            <w:r>
                              <w:rPr>
                                <w:rFonts w:ascii="Arial"/>
                                <w:b/>
                                <w:color w:val="000000"/>
                                <w:sz w:val="40"/>
                              </w:rPr>
                              <w:t>7</w:t>
                            </w:r>
                            <w:r>
                              <w:rPr>
                                <w:rFonts w:ascii="Arial"/>
                                <w:b/>
                                <w:color w:val="000000"/>
                                <w:spacing w:val="-2"/>
                                <w:sz w:val="40"/>
                              </w:rPr>
                              <w:t xml:space="preserve"> </w:t>
                            </w:r>
                            <w:r>
                              <w:rPr>
                                <w:rFonts w:ascii="Arial"/>
                                <w:b/>
                                <w:color w:val="000000"/>
                                <w:sz w:val="40"/>
                              </w:rPr>
                              <w:t>ASSESSMENT</w:t>
                            </w:r>
                            <w:r>
                              <w:rPr>
                                <w:rFonts w:ascii="Arial"/>
                                <w:b/>
                                <w:color w:val="000000"/>
                                <w:spacing w:val="-3"/>
                                <w:sz w:val="40"/>
                              </w:rPr>
                              <w:t xml:space="preserve"> </w:t>
                            </w:r>
                            <w:r>
                              <w:rPr>
                                <w:rFonts w:ascii="Arial"/>
                                <w:b/>
                                <w:color w:val="000000"/>
                                <w:spacing w:val="-2"/>
                                <w:sz w:val="40"/>
                              </w:rPr>
                              <w:t>SPECIFICATION</w:t>
                            </w:r>
                          </w:p>
                        </w:txbxContent>
                      </wps:txbx>
                      <wps:bodyPr wrap="square" lIns="0" tIns="0" rIns="0" bIns="0" rtlCol="0">
                        <a:noAutofit/>
                      </wps:bodyPr>
                    </wps:wsp>
                  </a:graphicData>
                </a:graphic>
              </wp:anchor>
            </w:drawing>
          </mc:Choice>
          <mc:Fallback>
            <w:pict>
              <v:shapetype w14:anchorId="52FB4BFC" id="_x0000_t202" coordsize="21600,21600" o:spt="202" path="m,l,21600r21600,l21600,xe">
                <v:stroke joinstyle="miter"/>
                <v:path gradientshapeok="t" o:connecttype="rect"/>
              </v:shapetype>
              <v:shape id="Textbox 3" o:spid="_x0000_s1026" type="#_x0000_t202" style="position:absolute;left:0;text-align:left;margin-left:69.1pt;margin-top:11.9pt;width:496.3pt;height:35.5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" fillcolor="silver" strokeweight=".16931mm">
                <v:path arrowok="t"/>
                <v:textbox inset="0,0,0,0">
                  <w:txbxContent>
                    <w:p w14:paraId="35437E18" w14:textId="77777777" w:rsidR="00F117B0" w:rsidRDefault="00F117B0" w:rsidP="00F117B0">
                      <w:pPr>
                        <w:spacing w:before="121"/>
                        <w:ind w:left="1108"/>
                        <w:rPr>
                          <w:rFonts w:ascii="Arial"/>
                          <w:b/>
                          <w:color w:val="000000"/>
                          <w:sz w:val="40"/>
                        </w:rPr>
                      </w:pPr>
                      <w:r>
                        <w:rPr>
                          <w:rFonts w:ascii="Arial"/>
                          <w:b/>
                          <w:color w:val="000000"/>
                          <w:sz w:val="40"/>
                        </w:rPr>
                        <w:t>LEVEL</w:t>
                      </w:r>
                      <w:r>
                        <w:rPr>
                          <w:rFonts w:ascii="Arial"/>
                          <w:b/>
                          <w:color w:val="000000"/>
                          <w:spacing w:val="-4"/>
                          <w:sz w:val="40"/>
                        </w:rPr>
                        <w:t xml:space="preserve"> </w:t>
                      </w:r>
                      <w:r>
                        <w:rPr>
                          <w:rFonts w:ascii="Arial"/>
                          <w:b/>
                          <w:color w:val="000000"/>
                          <w:sz w:val="40"/>
                        </w:rPr>
                        <w:t>7</w:t>
                      </w:r>
                      <w:r>
                        <w:rPr>
                          <w:rFonts w:ascii="Arial"/>
                          <w:b/>
                          <w:color w:val="000000"/>
                          <w:spacing w:val="-2"/>
                          <w:sz w:val="40"/>
                        </w:rPr>
                        <w:t xml:space="preserve"> </w:t>
                      </w:r>
                      <w:r>
                        <w:rPr>
                          <w:rFonts w:ascii="Arial"/>
                          <w:b/>
                          <w:color w:val="000000"/>
                          <w:sz w:val="40"/>
                        </w:rPr>
                        <w:t>ASSESSMENT</w:t>
                      </w:r>
                      <w:r>
                        <w:rPr>
                          <w:rFonts w:ascii="Arial"/>
                          <w:b/>
                          <w:color w:val="000000"/>
                          <w:spacing w:val="-3"/>
                          <w:sz w:val="40"/>
                        </w:rPr>
                        <w:t xml:space="preserve"> </w:t>
                      </w:r>
                      <w:r>
                        <w:rPr>
                          <w:rFonts w:ascii="Arial"/>
                          <w:b/>
                          <w:color w:val="000000"/>
                          <w:spacing w:val="-2"/>
                          <w:sz w:val="40"/>
                        </w:rPr>
                        <w:t>SPECIFICATION</w:t>
                      </w:r>
                    </w:p>
                  </w:txbxContent>
                </v:textbox>
                <w10:wrap type="topAndBottom" anchorx="page"/>
              </v:shape>
            </w:pict>
          </mc:Fallback>
        </mc:AlternateContent>
      </w:r>
    </w:p>
    <w:tbl>
      <w:tblPr>
        <w:tblW w:w="992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3"/>
        <w:gridCol w:w="2268"/>
        <w:gridCol w:w="2268"/>
      </w:tblGrid>
      <w:tr w:rsidR="00F117B0" w:rsidRPr="00905CA3" w14:paraId="4F8388D1" w14:textId="77777777" w:rsidTr="00F117B0">
        <w:trPr>
          <w:trHeight w:val="494"/>
        </w:trPr>
        <w:tc>
          <w:tcPr>
            <w:tcW w:w="2096" w:type="dxa"/>
            <w:shd w:val="clear" w:color="auto" w:fill="D9D9D9"/>
          </w:tcPr>
          <w:p w14:paraId="4CF45351" w14:textId="77777777" w:rsidR="00F117B0" w:rsidRPr="00905CA3" w:rsidRDefault="00F117B0" w:rsidP="00F117B0">
            <w:pPr>
              <w:pStyle w:val="TableParagraph"/>
              <w:spacing w:before="240" w:line="360" w:lineRule="auto"/>
              <w:jc w:val="both"/>
              <w:rPr>
                <w:rFonts w:ascii="Arial" w:hAnsi="Arial" w:cs="Arial"/>
                <w:b/>
                <w:sz w:val="24"/>
                <w:szCs w:val="24"/>
              </w:rPr>
            </w:pPr>
            <w:r w:rsidRPr="00905CA3">
              <w:rPr>
                <w:rFonts w:ascii="Arial" w:hAnsi="Arial" w:cs="Arial"/>
                <w:b/>
                <w:sz w:val="24"/>
                <w:szCs w:val="24"/>
              </w:rPr>
              <w:t>Student</w:t>
            </w:r>
            <w:r w:rsidRPr="00905CA3">
              <w:rPr>
                <w:rFonts w:ascii="Arial" w:hAnsi="Arial" w:cs="Arial"/>
                <w:b/>
                <w:spacing w:val="-3"/>
                <w:sz w:val="24"/>
                <w:szCs w:val="24"/>
              </w:rPr>
              <w:t xml:space="preserve"> </w:t>
            </w:r>
            <w:r w:rsidRPr="00905CA3">
              <w:rPr>
                <w:rFonts w:ascii="Arial" w:hAnsi="Arial" w:cs="Arial"/>
                <w:b/>
                <w:spacing w:val="-2"/>
                <w:sz w:val="24"/>
                <w:szCs w:val="24"/>
              </w:rPr>
              <w:t>name:</w:t>
            </w:r>
          </w:p>
        </w:tc>
        <w:tc>
          <w:tcPr>
            <w:tcW w:w="3293" w:type="dxa"/>
          </w:tcPr>
          <w:p w14:paraId="542D2144" w14:textId="6ECE07E9" w:rsidR="00F117B0" w:rsidRPr="004F4504" w:rsidRDefault="004F4504" w:rsidP="00F117B0">
            <w:pPr>
              <w:pStyle w:val="TableParagraph"/>
              <w:spacing w:before="240" w:line="360" w:lineRule="auto"/>
              <w:ind w:left="0"/>
              <w:jc w:val="both"/>
              <w:rPr>
                <w:rFonts w:ascii="Arial" w:hAnsi="Arial" w:cs="Arial"/>
                <w:b/>
                <w:bCs/>
                <w:sz w:val="24"/>
                <w:szCs w:val="24"/>
              </w:rPr>
            </w:pPr>
            <w:r>
              <w:rPr>
                <w:rFonts w:ascii="Arial" w:hAnsi="Arial" w:cs="Arial"/>
                <w:b/>
                <w:bCs/>
                <w:sz w:val="24"/>
                <w:szCs w:val="24"/>
              </w:rPr>
              <w:t>Bogdan Alexandru Vasile</w:t>
            </w:r>
          </w:p>
        </w:tc>
        <w:tc>
          <w:tcPr>
            <w:tcW w:w="2268" w:type="dxa"/>
            <w:shd w:val="clear" w:color="auto" w:fill="D9D9D9"/>
          </w:tcPr>
          <w:p w14:paraId="62621B8C" w14:textId="77777777" w:rsidR="00F117B0" w:rsidRPr="00905CA3" w:rsidRDefault="00F117B0" w:rsidP="00F117B0">
            <w:pPr>
              <w:pStyle w:val="TableParagraph"/>
              <w:spacing w:before="240" w:line="360" w:lineRule="auto"/>
              <w:jc w:val="both"/>
              <w:rPr>
                <w:rFonts w:ascii="Arial" w:hAnsi="Arial" w:cs="Arial"/>
                <w:b/>
                <w:sz w:val="24"/>
                <w:szCs w:val="24"/>
              </w:rPr>
            </w:pPr>
            <w:r w:rsidRPr="00905CA3">
              <w:rPr>
                <w:rFonts w:ascii="Arial" w:hAnsi="Arial" w:cs="Arial"/>
                <w:b/>
                <w:sz w:val="24"/>
                <w:szCs w:val="24"/>
              </w:rPr>
              <w:t>Student</w:t>
            </w:r>
            <w:r w:rsidRPr="00905CA3">
              <w:rPr>
                <w:rFonts w:ascii="Arial" w:hAnsi="Arial" w:cs="Arial"/>
                <w:b/>
                <w:spacing w:val="-3"/>
                <w:sz w:val="24"/>
                <w:szCs w:val="24"/>
              </w:rPr>
              <w:t xml:space="preserve"> </w:t>
            </w:r>
            <w:r w:rsidRPr="00905CA3">
              <w:rPr>
                <w:rFonts w:ascii="Arial" w:hAnsi="Arial" w:cs="Arial"/>
                <w:b/>
                <w:sz w:val="24"/>
                <w:szCs w:val="24"/>
              </w:rPr>
              <w:t>ID</w:t>
            </w:r>
            <w:r w:rsidRPr="00905CA3">
              <w:rPr>
                <w:rFonts w:ascii="Arial" w:hAnsi="Arial" w:cs="Arial"/>
                <w:b/>
                <w:spacing w:val="-1"/>
                <w:sz w:val="24"/>
                <w:szCs w:val="24"/>
              </w:rPr>
              <w:t xml:space="preserve"> </w:t>
            </w:r>
            <w:r w:rsidRPr="00905CA3">
              <w:rPr>
                <w:rFonts w:ascii="Arial" w:hAnsi="Arial" w:cs="Arial"/>
                <w:b/>
                <w:spacing w:val="-2"/>
                <w:sz w:val="24"/>
                <w:szCs w:val="24"/>
              </w:rPr>
              <w:t>number:</w:t>
            </w:r>
          </w:p>
        </w:tc>
        <w:tc>
          <w:tcPr>
            <w:tcW w:w="2268" w:type="dxa"/>
          </w:tcPr>
          <w:p w14:paraId="68C7AEA3" w14:textId="4A074762" w:rsidR="00F117B0" w:rsidRPr="004F4504" w:rsidRDefault="004F4504" w:rsidP="00F117B0">
            <w:pPr>
              <w:pStyle w:val="TableParagraph"/>
              <w:spacing w:before="240" w:line="360" w:lineRule="auto"/>
              <w:ind w:left="0"/>
              <w:jc w:val="both"/>
              <w:rPr>
                <w:rFonts w:ascii="Arial" w:hAnsi="Arial" w:cs="Arial"/>
                <w:b/>
                <w:bCs/>
                <w:sz w:val="24"/>
                <w:szCs w:val="24"/>
              </w:rPr>
            </w:pPr>
            <w:r>
              <w:rPr>
                <w:rFonts w:ascii="Arial" w:hAnsi="Arial" w:cs="Arial"/>
                <w:b/>
                <w:bCs/>
                <w:sz w:val="24"/>
                <w:szCs w:val="24"/>
              </w:rPr>
              <w:t xml:space="preserve">  211</w:t>
            </w:r>
            <w:r w:rsidR="00A329FA">
              <w:rPr>
                <w:rFonts w:ascii="Arial" w:hAnsi="Arial" w:cs="Arial"/>
                <w:b/>
                <w:bCs/>
                <w:sz w:val="24"/>
                <w:szCs w:val="24"/>
              </w:rPr>
              <w:t>4284</w:t>
            </w:r>
          </w:p>
        </w:tc>
      </w:tr>
      <w:tr w:rsidR="00F117B0" w:rsidRPr="00905CA3" w14:paraId="5DC8CCB5" w14:textId="77777777" w:rsidTr="00F117B0">
        <w:trPr>
          <w:trHeight w:val="491"/>
        </w:trPr>
        <w:tc>
          <w:tcPr>
            <w:tcW w:w="2096" w:type="dxa"/>
            <w:shd w:val="clear" w:color="auto" w:fill="D9D9D9"/>
          </w:tcPr>
          <w:p w14:paraId="04249F75" w14:textId="77777777" w:rsidR="00F117B0" w:rsidRPr="00905CA3" w:rsidRDefault="00F117B0" w:rsidP="00F117B0">
            <w:pPr>
              <w:pStyle w:val="TableParagraph"/>
              <w:spacing w:before="240" w:line="360" w:lineRule="auto"/>
              <w:jc w:val="both"/>
              <w:rPr>
                <w:rFonts w:ascii="Arial" w:hAnsi="Arial" w:cs="Arial"/>
                <w:b/>
                <w:sz w:val="24"/>
                <w:szCs w:val="24"/>
              </w:rPr>
            </w:pPr>
            <w:proofErr w:type="spellStart"/>
            <w:r w:rsidRPr="00905CA3">
              <w:rPr>
                <w:rFonts w:ascii="Arial" w:hAnsi="Arial" w:cs="Arial"/>
                <w:b/>
                <w:spacing w:val="-2"/>
                <w:sz w:val="24"/>
                <w:szCs w:val="24"/>
              </w:rPr>
              <w:t>Programme</w:t>
            </w:r>
            <w:proofErr w:type="spellEnd"/>
            <w:r w:rsidRPr="00905CA3">
              <w:rPr>
                <w:rFonts w:ascii="Arial" w:hAnsi="Arial" w:cs="Arial"/>
                <w:b/>
                <w:spacing w:val="-2"/>
                <w:sz w:val="24"/>
                <w:szCs w:val="24"/>
              </w:rPr>
              <w:t>:</w:t>
            </w:r>
          </w:p>
        </w:tc>
        <w:tc>
          <w:tcPr>
            <w:tcW w:w="7829" w:type="dxa"/>
            <w:gridSpan w:val="3"/>
          </w:tcPr>
          <w:p w14:paraId="0C0603B4" w14:textId="77777777" w:rsidR="00F117B0" w:rsidRPr="00905CA3" w:rsidRDefault="00F117B0" w:rsidP="00F117B0">
            <w:pPr>
              <w:pStyle w:val="TableParagraph"/>
              <w:spacing w:before="240" w:line="360" w:lineRule="auto"/>
              <w:ind w:left="105"/>
              <w:jc w:val="both"/>
              <w:rPr>
                <w:rFonts w:ascii="Arial" w:hAnsi="Arial" w:cs="Arial"/>
                <w:b/>
                <w:sz w:val="24"/>
                <w:szCs w:val="24"/>
              </w:rPr>
            </w:pPr>
            <w:r w:rsidRPr="00905CA3">
              <w:rPr>
                <w:rFonts w:ascii="Arial" w:hAnsi="Arial" w:cs="Arial"/>
                <w:b/>
                <w:sz w:val="24"/>
                <w:szCs w:val="24"/>
              </w:rPr>
              <w:t>Master</w:t>
            </w:r>
            <w:r w:rsidRPr="00905CA3">
              <w:rPr>
                <w:rFonts w:ascii="Arial" w:hAnsi="Arial" w:cs="Arial"/>
                <w:b/>
                <w:spacing w:val="-6"/>
                <w:sz w:val="24"/>
                <w:szCs w:val="24"/>
              </w:rPr>
              <w:t xml:space="preserve"> </w:t>
            </w:r>
            <w:r w:rsidRPr="00905CA3">
              <w:rPr>
                <w:rFonts w:ascii="Arial" w:hAnsi="Arial" w:cs="Arial"/>
                <w:b/>
                <w:sz w:val="24"/>
                <w:szCs w:val="24"/>
              </w:rPr>
              <w:t>of</w:t>
            </w:r>
            <w:r w:rsidRPr="00905CA3">
              <w:rPr>
                <w:rFonts w:ascii="Arial" w:hAnsi="Arial" w:cs="Arial"/>
                <w:b/>
                <w:spacing w:val="-4"/>
                <w:sz w:val="24"/>
                <w:szCs w:val="24"/>
              </w:rPr>
              <w:t xml:space="preserve"> </w:t>
            </w:r>
            <w:r w:rsidRPr="00905CA3">
              <w:rPr>
                <w:rFonts w:ascii="Arial" w:hAnsi="Arial" w:cs="Arial"/>
                <w:b/>
                <w:sz w:val="24"/>
                <w:szCs w:val="24"/>
              </w:rPr>
              <w:t>Business</w:t>
            </w:r>
            <w:r w:rsidRPr="00905CA3">
              <w:rPr>
                <w:rFonts w:ascii="Arial" w:hAnsi="Arial" w:cs="Arial"/>
                <w:b/>
                <w:spacing w:val="-8"/>
                <w:sz w:val="24"/>
                <w:szCs w:val="24"/>
              </w:rPr>
              <w:t xml:space="preserve"> </w:t>
            </w:r>
            <w:r w:rsidRPr="00905CA3">
              <w:rPr>
                <w:rFonts w:ascii="Arial" w:hAnsi="Arial" w:cs="Arial"/>
                <w:b/>
                <w:spacing w:val="-2"/>
                <w:sz w:val="24"/>
                <w:szCs w:val="24"/>
              </w:rPr>
              <w:t>Administration</w:t>
            </w:r>
          </w:p>
        </w:tc>
      </w:tr>
      <w:tr w:rsidR="00F117B0" w:rsidRPr="00905CA3" w14:paraId="614576F0" w14:textId="77777777" w:rsidTr="00F117B0">
        <w:trPr>
          <w:trHeight w:val="494"/>
        </w:trPr>
        <w:tc>
          <w:tcPr>
            <w:tcW w:w="2096" w:type="dxa"/>
            <w:shd w:val="clear" w:color="auto" w:fill="D9D9D9"/>
          </w:tcPr>
          <w:p w14:paraId="7B621E0E" w14:textId="77777777" w:rsidR="00F117B0" w:rsidRPr="00905CA3" w:rsidRDefault="00F117B0" w:rsidP="00F117B0">
            <w:pPr>
              <w:pStyle w:val="TableParagraph"/>
              <w:spacing w:before="240" w:line="360" w:lineRule="auto"/>
              <w:jc w:val="both"/>
              <w:rPr>
                <w:rFonts w:ascii="Arial" w:hAnsi="Arial" w:cs="Arial"/>
                <w:b/>
                <w:sz w:val="24"/>
                <w:szCs w:val="24"/>
              </w:rPr>
            </w:pPr>
            <w:r w:rsidRPr="00905CA3">
              <w:rPr>
                <w:rFonts w:ascii="Arial" w:hAnsi="Arial" w:cs="Arial"/>
                <w:b/>
                <w:spacing w:val="-2"/>
                <w:sz w:val="24"/>
                <w:szCs w:val="24"/>
              </w:rPr>
              <w:t>Module:</w:t>
            </w:r>
          </w:p>
        </w:tc>
        <w:tc>
          <w:tcPr>
            <w:tcW w:w="7829" w:type="dxa"/>
            <w:gridSpan w:val="3"/>
          </w:tcPr>
          <w:p w14:paraId="7E280B46" w14:textId="77777777" w:rsidR="00F117B0" w:rsidRPr="00905CA3" w:rsidRDefault="00F117B0" w:rsidP="00F117B0">
            <w:pPr>
              <w:pStyle w:val="TableParagraph"/>
              <w:spacing w:before="240" w:line="360" w:lineRule="auto"/>
              <w:ind w:left="105"/>
              <w:jc w:val="both"/>
              <w:rPr>
                <w:rFonts w:ascii="Arial" w:hAnsi="Arial" w:cs="Arial"/>
                <w:b/>
                <w:sz w:val="24"/>
                <w:szCs w:val="24"/>
              </w:rPr>
            </w:pPr>
            <w:r w:rsidRPr="00905CA3">
              <w:rPr>
                <w:rFonts w:ascii="Arial" w:hAnsi="Arial" w:cs="Arial"/>
                <w:b/>
                <w:sz w:val="24"/>
                <w:szCs w:val="24"/>
              </w:rPr>
              <w:t>International</w:t>
            </w:r>
            <w:r w:rsidRPr="00905CA3">
              <w:rPr>
                <w:rFonts w:ascii="Arial" w:hAnsi="Arial" w:cs="Arial"/>
                <w:b/>
                <w:spacing w:val="-10"/>
                <w:sz w:val="24"/>
                <w:szCs w:val="24"/>
              </w:rPr>
              <w:t xml:space="preserve"> </w:t>
            </w:r>
            <w:r w:rsidRPr="00905CA3">
              <w:rPr>
                <w:rFonts w:ascii="Arial" w:hAnsi="Arial" w:cs="Arial"/>
                <w:b/>
                <w:sz w:val="24"/>
                <w:szCs w:val="24"/>
              </w:rPr>
              <w:t>Business</w:t>
            </w:r>
            <w:r w:rsidRPr="00905CA3">
              <w:rPr>
                <w:rFonts w:ascii="Arial" w:hAnsi="Arial" w:cs="Arial"/>
                <w:b/>
                <w:spacing w:val="-13"/>
                <w:sz w:val="24"/>
                <w:szCs w:val="24"/>
              </w:rPr>
              <w:t xml:space="preserve"> </w:t>
            </w:r>
            <w:r w:rsidRPr="00905CA3">
              <w:rPr>
                <w:rFonts w:ascii="Arial" w:hAnsi="Arial" w:cs="Arial"/>
                <w:b/>
                <w:spacing w:val="-2"/>
                <w:sz w:val="24"/>
                <w:szCs w:val="24"/>
              </w:rPr>
              <w:t>Concepts</w:t>
            </w:r>
          </w:p>
        </w:tc>
      </w:tr>
      <w:tr w:rsidR="00F117B0" w:rsidRPr="00905CA3" w14:paraId="1104D45B" w14:textId="77777777" w:rsidTr="00F117B0">
        <w:trPr>
          <w:trHeight w:val="757"/>
        </w:trPr>
        <w:tc>
          <w:tcPr>
            <w:tcW w:w="2096" w:type="dxa"/>
            <w:shd w:val="clear" w:color="auto" w:fill="D9D9D9"/>
          </w:tcPr>
          <w:p w14:paraId="40F0AE6D" w14:textId="77777777" w:rsidR="00F117B0" w:rsidRPr="00905CA3" w:rsidRDefault="00F117B0" w:rsidP="00F117B0">
            <w:pPr>
              <w:pStyle w:val="TableParagraph"/>
              <w:spacing w:before="240" w:line="360" w:lineRule="auto"/>
              <w:ind w:left="0"/>
              <w:jc w:val="both"/>
              <w:rPr>
                <w:rFonts w:ascii="Arial" w:hAnsi="Arial" w:cs="Arial"/>
                <w:b/>
                <w:sz w:val="24"/>
                <w:szCs w:val="24"/>
              </w:rPr>
            </w:pPr>
          </w:p>
          <w:p w14:paraId="6C60723F" w14:textId="77777777" w:rsidR="00F117B0" w:rsidRPr="00905CA3" w:rsidRDefault="00F117B0" w:rsidP="00F117B0">
            <w:pPr>
              <w:pStyle w:val="TableParagraph"/>
              <w:spacing w:before="240" w:line="360" w:lineRule="auto"/>
              <w:jc w:val="both"/>
              <w:rPr>
                <w:rFonts w:ascii="Arial" w:hAnsi="Arial" w:cs="Arial"/>
                <w:b/>
                <w:sz w:val="24"/>
                <w:szCs w:val="24"/>
              </w:rPr>
            </w:pPr>
            <w:r w:rsidRPr="00905CA3">
              <w:rPr>
                <w:rFonts w:ascii="Arial" w:hAnsi="Arial" w:cs="Arial"/>
                <w:b/>
                <w:sz w:val="24"/>
                <w:szCs w:val="24"/>
              </w:rPr>
              <w:t>Module</w:t>
            </w:r>
            <w:r w:rsidRPr="00905CA3">
              <w:rPr>
                <w:rFonts w:ascii="Arial" w:hAnsi="Arial" w:cs="Arial"/>
                <w:b/>
                <w:spacing w:val="-8"/>
                <w:sz w:val="24"/>
                <w:szCs w:val="24"/>
              </w:rPr>
              <w:t xml:space="preserve"> </w:t>
            </w:r>
            <w:r w:rsidRPr="00905CA3">
              <w:rPr>
                <w:rFonts w:ascii="Arial" w:hAnsi="Arial" w:cs="Arial"/>
                <w:b/>
                <w:spacing w:val="-2"/>
                <w:sz w:val="24"/>
                <w:szCs w:val="24"/>
              </w:rPr>
              <w:t>code:</w:t>
            </w:r>
          </w:p>
        </w:tc>
        <w:tc>
          <w:tcPr>
            <w:tcW w:w="3293" w:type="dxa"/>
          </w:tcPr>
          <w:p w14:paraId="4B0BD53F" w14:textId="77777777" w:rsidR="00F117B0" w:rsidRPr="00905CA3" w:rsidRDefault="00F117B0" w:rsidP="00F117B0">
            <w:pPr>
              <w:pStyle w:val="TableParagraph"/>
              <w:spacing w:before="240" w:line="360" w:lineRule="auto"/>
              <w:ind w:left="0"/>
              <w:jc w:val="both"/>
              <w:rPr>
                <w:rFonts w:ascii="Arial" w:hAnsi="Arial" w:cs="Arial"/>
                <w:b/>
                <w:sz w:val="24"/>
                <w:szCs w:val="24"/>
              </w:rPr>
            </w:pPr>
          </w:p>
          <w:p w14:paraId="20009D31" w14:textId="77777777" w:rsidR="00F117B0" w:rsidRPr="00905CA3" w:rsidRDefault="00F117B0" w:rsidP="00F117B0">
            <w:pPr>
              <w:pStyle w:val="TableParagraph"/>
              <w:spacing w:before="240" w:line="360" w:lineRule="auto"/>
              <w:ind w:left="105"/>
              <w:jc w:val="both"/>
              <w:rPr>
                <w:rFonts w:ascii="Arial" w:hAnsi="Arial" w:cs="Arial"/>
                <w:b/>
                <w:sz w:val="24"/>
                <w:szCs w:val="24"/>
              </w:rPr>
            </w:pPr>
            <w:r w:rsidRPr="00905CA3">
              <w:rPr>
                <w:rFonts w:ascii="Arial" w:hAnsi="Arial" w:cs="Arial"/>
                <w:b/>
                <w:spacing w:val="-2"/>
                <w:sz w:val="24"/>
                <w:szCs w:val="24"/>
              </w:rPr>
              <w:t>LCMB7034</w:t>
            </w:r>
          </w:p>
        </w:tc>
        <w:tc>
          <w:tcPr>
            <w:tcW w:w="2268" w:type="dxa"/>
            <w:shd w:val="clear" w:color="auto" w:fill="D9D9D9"/>
          </w:tcPr>
          <w:p w14:paraId="529B2955" w14:textId="77777777" w:rsidR="00F117B0" w:rsidRPr="00905CA3" w:rsidRDefault="00F117B0" w:rsidP="00F117B0">
            <w:pPr>
              <w:pStyle w:val="TableParagraph"/>
              <w:spacing w:before="240" w:line="360" w:lineRule="auto"/>
              <w:jc w:val="both"/>
              <w:rPr>
                <w:rFonts w:ascii="Arial" w:hAnsi="Arial" w:cs="Arial"/>
                <w:b/>
                <w:sz w:val="24"/>
                <w:szCs w:val="24"/>
              </w:rPr>
            </w:pPr>
            <w:r w:rsidRPr="00905CA3">
              <w:rPr>
                <w:rFonts w:ascii="Arial" w:hAnsi="Arial" w:cs="Arial"/>
                <w:b/>
                <w:sz w:val="24"/>
                <w:szCs w:val="24"/>
              </w:rPr>
              <w:t>Contribution</w:t>
            </w:r>
            <w:r w:rsidRPr="00905CA3">
              <w:rPr>
                <w:rFonts w:ascii="Arial" w:hAnsi="Arial" w:cs="Arial"/>
                <w:b/>
                <w:spacing w:val="-10"/>
                <w:sz w:val="24"/>
                <w:szCs w:val="24"/>
              </w:rPr>
              <w:t xml:space="preserve"> </w:t>
            </w:r>
            <w:r w:rsidRPr="00905CA3">
              <w:rPr>
                <w:rFonts w:ascii="Arial" w:hAnsi="Arial" w:cs="Arial"/>
                <w:b/>
                <w:spacing w:val="-5"/>
                <w:sz w:val="24"/>
                <w:szCs w:val="24"/>
              </w:rPr>
              <w:t>to</w:t>
            </w:r>
          </w:p>
          <w:p w14:paraId="258D7520" w14:textId="77777777" w:rsidR="00F117B0" w:rsidRPr="00905CA3" w:rsidRDefault="00F117B0" w:rsidP="00F117B0">
            <w:pPr>
              <w:pStyle w:val="TableParagraph"/>
              <w:spacing w:before="240" w:line="360" w:lineRule="auto"/>
              <w:jc w:val="both"/>
              <w:rPr>
                <w:rFonts w:ascii="Arial" w:hAnsi="Arial" w:cs="Arial"/>
                <w:b/>
                <w:sz w:val="24"/>
                <w:szCs w:val="24"/>
              </w:rPr>
            </w:pPr>
            <w:r w:rsidRPr="00905CA3">
              <w:rPr>
                <w:rFonts w:ascii="Arial" w:hAnsi="Arial" w:cs="Arial"/>
                <w:b/>
                <w:sz w:val="24"/>
                <w:szCs w:val="24"/>
              </w:rPr>
              <w:t>Overall Module Assessment</w:t>
            </w:r>
            <w:r w:rsidRPr="00905CA3">
              <w:rPr>
                <w:rFonts w:ascii="Arial" w:hAnsi="Arial" w:cs="Arial"/>
                <w:b/>
                <w:spacing w:val="-16"/>
                <w:sz w:val="24"/>
                <w:szCs w:val="24"/>
              </w:rPr>
              <w:t xml:space="preserve"> </w:t>
            </w:r>
            <w:r w:rsidRPr="00905CA3">
              <w:rPr>
                <w:rFonts w:ascii="Arial" w:hAnsi="Arial" w:cs="Arial"/>
                <w:b/>
                <w:sz w:val="24"/>
                <w:szCs w:val="24"/>
              </w:rPr>
              <w:t>(%):</w:t>
            </w:r>
          </w:p>
        </w:tc>
        <w:tc>
          <w:tcPr>
            <w:tcW w:w="2268" w:type="dxa"/>
          </w:tcPr>
          <w:p w14:paraId="3ED31EE6" w14:textId="77777777" w:rsidR="00F117B0" w:rsidRPr="00905CA3" w:rsidRDefault="00F117B0" w:rsidP="00F117B0">
            <w:pPr>
              <w:pStyle w:val="TableParagraph"/>
              <w:spacing w:before="240" w:line="360" w:lineRule="auto"/>
              <w:ind w:left="0"/>
              <w:jc w:val="both"/>
              <w:rPr>
                <w:rFonts w:ascii="Arial" w:hAnsi="Arial" w:cs="Arial"/>
                <w:b/>
                <w:sz w:val="24"/>
                <w:szCs w:val="24"/>
              </w:rPr>
            </w:pPr>
          </w:p>
          <w:p w14:paraId="445521F7" w14:textId="77777777" w:rsidR="00F117B0" w:rsidRPr="00905CA3" w:rsidRDefault="00F117B0" w:rsidP="00F117B0">
            <w:pPr>
              <w:pStyle w:val="TableParagraph"/>
              <w:spacing w:before="240" w:line="360" w:lineRule="auto"/>
              <w:ind w:left="108"/>
              <w:jc w:val="both"/>
              <w:rPr>
                <w:rFonts w:ascii="Arial" w:hAnsi="Arial" w:cs="Arial"/>
                <w:b/>
                <w:sz w:val="24"/>
                <w:szCs w:val="24"/>
              </w:rPr>
            </w:pPr>
            <w:r w:rsidRPr="00905CA3">
              <w:rPr>
                <w:rFonts w:ascii="Arial" w:hAnsi="Arial" w:cs="Arial"/>
                <w:b/>
                <w:spacing w:val="-4"/>
                <w:sz w:val="24"/>
                <w:szCs w:val="24"/>
              </w:rPr>
              <w:t>100%</w:t>
            </w:r>
          </w:p>
        </w:tc>
      </w:tr>
      <w:tr w:rsidR="00F117B0" w:rsidRPr="00905CA3" w14:paraId="02894F39" w14:textId="77777777" w:rsidTr="00F117B0">
        <w:trPr>
          <w:trHeight w:val="865"/>
        </w:trPr>
        <w:tc>
          <w:tcPr>
            <w:tcW w:w="2096" w:type="dxa"/>
            <w:shd w:val="clear" w:color="auto" w:fill="D9D9D9"/>
          </w:tcPr>
          <w:p w14:paraId="01534F73" w14:textId="77777777" w:rsidR="00F117B0" w:rsidRPr="00905CA3" w:rsidRDefault="00F117B0" w:rsidP="00F117B0">
            <w:pPr>
              <w:pStyle w:val="TableParagraph"/>
              <w:spacing w:before="240" w:line="360" w:lineRule="auto"/>
              <w:ind w:left="0"/>
              <w:jc w:val="both"/>
              <w:rPr>
                <w:rFonts w:ascii="Arial" w:hAnsi="Arial" w:cs="Arial"/>
                <w:b/>
                <w:sz w:val="24"/>
                <w:szCs w:val="24"/>
              </w:rPr>
            </w:pPr>
          </w:p>
          <w:p w14:paraId="741B9E94" w14:textId="77777777" w:rsidR="00F117B0" w:rsidRPr="00905CA3" w:rsidRDefault="00F117B0" w:rsidP="00F117B0">
            <w:pPr>
              <w:pStyle w:val="TableParagraph"/>
              <w:spacing w:before="240" w:line="360" w:lineRule="auto"/>
              <w:jc w:val="both"/>
              <w:rPr>
                <w:rFonts w:ascii="Arial" w:hAnsi="Arial" w:cs="Arial"/>
                <w:b/>
                <w:sz w:val="24"/>
                <w:szCs w:val="24"/>
              </w:rPr>
            </w:pPr>
            <w:r w:rsidRPr="00905CA3">
              <w:rPr>
                <w:rFonts w:ascii="Arial" w:hAnsi="Arial" w:cs="Arial"/>
                <w:b/>
                <w:spacing w:val="-2"/>
                <w:sz w:val="24"/>
                <w:szCs w:val="24"/>
              </w:rPr>
              <w:t>Lecturer:</w:t>
            </w:r>
          </w:p>
        </w:tc>
        <w:tc>
          <w:tcPr>
            <w:tcW w:w="3293" w:type="dxa"/>
          </w:tcPr>
          <w:p w14:paraId="629F8F9F" w14:textId="77777777" w:rsidR="00F117B0" w:rsidRPr="00905CA3" w:rsidRDefault="00F117B0" w:rsidP="00F117B0">
            <w:pPr>
              <w:pStyle w:val="TableParagraph"/>
              <w:spacing w:before="240" w:line="360" w:lineRule="auto"/>
              <w:ind w:left="0"/>
              <w:jc w:val="both"/>
              <w:rPr>
                <w:rFonts w:ascii="Arial" w:hAnsi="Arial" w:cs="Arial"/>
                <w:b/>
                <w:sz w:val="24"/>
                <w:szCs w:val="24"/>
              </w:rPr>
            </w:pPr>
          </w:p>
          <w:p w14:paraId="1E55B5E2" w14:textId="77777777" w:rsidR="00F117B0" w:rsidRPr="00905CA3" w:rsidRDefault="00F117B0" w:rsidP="00F117B0">
            <w:pPr>
              <w:pStyle w:val="TableParagraph"/>
              <w:spacing w:before="240" w:line="360" w:lineRule="auto"/>
              <w:ind w:left="105"/>
              <w:jc w:val="both"/>
              <w:rPr>
                <w:rFonts w:ascii="Arial" w:hAnsi="Arial" w:cs="Arial"/>
                <w:b/>
                <w:sz w:val="24"/>
                <w:szCs w:val="24"/>
              </w:rPr>
            </w:pPr>
            <w:r w:rsidRPr="00905CA3">
              <w:rPr>
                <w:rFonts w:ascii="Arial" w:hAnsi="Arial" w:cs="Arial"/>
                <w:b/>
                <w:sz w:val="24"/>
                <w:szCs w:val="24"/>
              </w:rPr>
              <w:t>Akshay</w:t>
            </w:r>
            <w:r w:rsidRPr="00905CA3">
              <w:rPr>
                <w:rFonts w:ascii="Arial" w:hAnsi="Arial" w:cs="Arial"/>
                <w:b/>
                <w:spacing w:val="-3"/>
                <w:sz w:val="24"/>
                <w:szCs w:val="24"/>
              </w:rPr>
              <w:t xml:space="preserve"> </w:t>
            </w:r>
            <w:proofErr w:type="spellStart"/>
            <w:r w:rsidRPr="00905CA3">
              <w:rPr>
                <w:rFonts w:ascii="Arial" w:hAnsi="Arial" w:cs="Arial"/>
                <w:b/>
                <w:spacing w:val="-2"/>
                <w:sz w:val="24"/>
                <w:szCs w:val="24"/>
              </w:rPr>
              <w:t>Narayanan</w:t>
            </w:r>
            <w:proofErr w:type="spellEnd"/>
          </w:p>
        </w:tc>
        <w:tc>
          <w:tcPr>
            <w:tcW w:w="2268" w:type="dxa"/>
            <w:shd w:val="clear" w:color="auto" w:fill="D9D9D9"/>
          </w:tcPr>
          <w:p w14:paraId="592F60E3" w14:textId="77777777" w:rsidR="00F117B0" w:rsidRPr="00905CA3" w:rsidRDefault="00F117B0" w:rsidP="00F117B0">
            <w:pPr>
              <w:pStyle w:val="TableParagraph"/>
              <w:spacing w:before="240" w:line="360" w:lineRule="auto"/>
              <w:ind w:left="0"/>
              <w:jc w:val="both"/>
              <w:rPr>
                <w:rFonts w:ascii="Arial" w:hAnsi="Arial" w:cs="Arial"/>
                <w:b/>
                <w:sz w:val="24"/>
                <w:szCs w:val="24"/>
              </w:rPr>
            </w:pPr>
          </w:p>
          <w:p w14:paraId="09A4D0BD" w14:textId="77777777" w:rsidR="00F117B0" w:rsidRPr="00905CA3" w:rsidRDefault="00F117B0" w:rsidP="00F117B0">
            <w:pPr>
              <w:pStyle w:val="TableParagraph"/>
              <w:spacing w:before="240" w:line="360" w:lineRule="auto"/>
              <w:jc w:val="both"/>
              <w:rPr>
                <w:rFonts w:ascii="Arial" w:hAnsi="Arial" w:cs="Arial"/>
                <w:b/>
                <w:sz w:val="24"/>
                <w:szCs w:val="24"/>
              </w:rPr>
            </w:pPr>
            <w:r w:rsidRPr="00905CA3">
              <w:rPr>
                <w:rFonts w:ascii="Arial" w:hAnsi="Arial" w:cs="Arial"/>
                <w:b/>
                <w:sz w:val="24"/>
                <w:szCs w:val="24"/>
              </w:rPr>
              <w:t>Internal</w:t>
            </w:r>
            <w:r w:rsidRPr="00905CA3">
              <w:rPr>
                <w:rFonts w:ascii="Arial" w:hAnsi="Arial" w:cs="Arial"/>
                <w:b/>
                <w:spacing w:val="-6"/>
                <w:sz w:val="24"/>
                <w:szCs w:val="24"/>
              </w:rPr>
              <w:t xml:space="preserve"> </w:t>
            </w:r>
            <w:r w:rsidRPr="00905CA3">
              <w:rPr>
                <w:rFonts w:ascii="Arial" w:hAnsi="Arial" w:cs="Arial"/>
                <w:b/>
                <w:spacing w:val="-2"/>
                <w:sz w:val="24"/>
                <w:szCs w:val="24"/>
              </w:rPr>
              <w:t>Verifier:</w:t>
            </w:r>
          </w:p>
        </w:tc>
        <w:tc>
          <w:tcPr>
            <w:tcW w:w="2268" w:type="dxa"/>
          </w:tcPr>
          <w:p w14:paraId="12E8A832" w14:textId="77777777" w:rsidR="00F117B0" w:rsidRPr="00905CA3" w:rsidRDefault="00F117B0" w:rsidP="00F117B0">
            <w:pPr>
              <w:pStyle w:val="TableParagraph"/>
              <w:spacing w:before="240" w:line="360" w:lineRule="auto"/>
              <w:ind w:left="108"/>
              <w:jc w:val="both"/>
              <w:rPr>
                <w:rFonts w:ascii="Arial" w:hAnsi="Arial" w:cs="Arial"/>
                <w:b/>
                <w:sz w:val="24"/>
                <w:szCs w:val="24"/>
              </w:rPr>
            </w:pPr>
            <w:proofErr w:type="spellStart"/>
            <w:r w:rsidRPr="00905CA3">
              <w:rPr>
                <w:rFonts w:ascii="Arial" w:hAnsi="Arial" w:cs="Arial"/>
                <w:b/>
                <w:sz w:val="24"/>
                <w:szCs w:val="24"/>
              </w:rPr>
              <w:t>Vasilios</w:t>
            </w:r>
            <w:proofErr w:type="spellEnd"/>
            <w:r w:rsidRPr="00905CA3">
              <w:rPr>
                <w:rFonts w:ascii="Arial" w:hAnsi="Arial" w:cs="Arial"/>
                <w:b/>
                <w:spacing w:val="-16"/>
                <w:sz w:val="24"/>
                <w:szCs w:val="24"/>
              </w:rPr>
              <w:t xml:space="preserve"> </w:t>
            </w:r>
            <w:proofErr w:type="spellStart"/>
            <w:r w:rsidRPr="00905CA3">
              <w:rPr>
                <w:rFonts w:ascii="Arial" w:hAnsi="Arial" w:cs="Arial"/>
                <w:b/>
                <w:sz w:val="24"/>
                <w:szCs w:val="24"/>
              </w:rPr>
              <w:t>Tavlaridis</w:t>
            </w:r>
            <w:proofErr w:type="spellEnd"/>
            <w:r w:rsidRPr="00905CA3">
              <w:rPr>
                <w:rFonts w:ascii="Arial" w:hAnsi="Arial" w:cs="Arial"/>
                <w:b/>
                <w:sz w:val="24"/>
                <w:szCs w:val="24"/>
              </w:rPr>
              <w:t xml:space="preserve"> </w:t>
            </w:r>
            <w:proofErr w:type="spellStart"/>
            <w:r w:rsidRPr="00905CA3">
              <w:rPr>
                <w:rFonts w:ascii="Arial" w:hAnsi="Arial" w:cs="Arial"/>
                <w:b/>
                <w:sz w:val="24"/>
                <w:szCs w:val="24"/>
              </w:rPr>
              <w:t>Hoang</w:t>
            </w:r>
            <w:proofErr w:type="spellEnd"/>
            <w:r w:rsidRPr="00905CA3">
              <w:rPr>
                <w:rFonts w:ascii="Arial" w:hAnsi="Arial" w:cs="Arial"/>
                <w:b/>
                <w:sz w:val="24"/>
                <w:szCs w:val="24"/>
              </w:rPr>
              <w:t xml:space="preserve"> Nguyen</w:t>
            </w:r>
          </w:p>
        </w:tc>
      </w:tr>
      <w:tr w:rsidR="00F117B0" w:rsidRPr="00905CA3" w14:paraId="7FAF0378" w14:textId="77777777" w:rsidTr="00F117B0">
        <w:trPr>
          <w:trHeight w:val="746"/>
        </w:trPr>
        <w:tc>
          <w:tcPr>
            <w:tcW w:w="2096" w:type="dxa"/>
            <w:shd w:val="clear" w:color="auto" w:fill="D9D9D9"/>
          </w:tcPr>
          <w:p w14:paraId="68B0F501" w14:textId="77777777" w:rsidR="00F117B0" w:rsidRPr="00905CA3" w:rsidRDefault="00F117B0" w:rsidP="00F117B0">
            <w:pPr>
              <w:pStyle w:val="TableParagraph"/>
              <w:spacing w:before="240" w:line="360" w:lineRule="auto"/>
              <w:jc w:val="both"/>
              <w:rPr>
                <w:rFonts w:ascii="Arial" w:hAnsi="Arial" w:cs="Arial"/>
                <w:b/>
                <w:sz w:val="24"/>
                <w:szCs w:val="24"/>
              </w:rPr>
            </w:pPr>
            <w:r w:rsidRPr="00905CA3">
              <w:rPr>
                <w:rFonts w:ascii="Arial" w:hAnsi="Arial" w:cs="Arial"/>
                <w:b/>
                <w:sz w:val="24"/>
                <w:szCs w:val="24"/>
              </w:rPr>
              <w:t>Assignment</w:t>
            </w:r>
            <w:r w:rsidRPr="00905CA3">
              <w:rPr>
                <w:rFonts w:ascii="Arial" w:hAnsi="Arial" w:cs="Arial"/>
                <w:b/>
                <w:spacing w:val="-9"/>
                <w:sz w:val="24"/>
                <w:szCs w:val="24"/>
              </w:rPr>
              <w:t xml:space="preserve"> </w:t>
            </w:r>
            <w:r w:rsidRPr="00905CA3">
              <w:rPr>
                <w:rFonts w:ascii="Arial" w:hAnsi="Arial" w:cs="Arial"/>
                <w:b/>
                <w:spacing w:val="-2"/>
                <w:sz w:val="24"/>
                <w:szCs w:val="24"/>
              </w:rPr>
              <w:t>Title:</w:t>
            </w:r>
          </w:p>
        </w:tc>
        <w:tc>
          <w:tcPr>
            <w:tcW w:w="3293" w:type="dxa"/>
          </w:tcPr>
          <w:p w14:paraId="67B40327" w14:textId="77777777" w:rsidR="00F117B0" w:rsidRPr="00905CA3" w:rsidRDefault="00F117B0" w:rsidP="00F117B0">
            <w:pPr>
              <w:pStyle w:val="TableParagraph"/>
              <w:spacing w:before="240" w:line="360" w:lineRule="auto"/>
              <w:ind w:left="105"/>
              <w:jc w:val="both"/>
              <w:rPr>
                <w:rFonts w:ascii="Arial" w:hAnsi="Arial" w:cs="Arial"/>
                <w:b/>
                <w:sz w:val="24"/>
                <w:szCs w:val="24"/>
              </w:rPr>
            </w:pPr>
            <w:r w:rsidRPr="00905CA3">
              <w:rPr>
                <w:rFonts w:ascii="Arial" w:hAnsi="Arial" w:cs="Arial"/>
                <w:b/>
                <w:spacing w:val="-2"/>
                <w:sz w:val="24"/>
                <w:szCs w:val="24"/>
              </w:rPr>
              <w:t>Report</w:t>
            </w:r>
          </w:p>
        </w:tc>
        <w:tc>
          <w:tcPr>
            <w:tcW w:w="2268" w:type="dxa"/>
            <w:shd w:val="clear" w:color="auto" w:fill="D9D9D9"/>
          </w:tcPr>
          <w:p w14:paraId="7FE9CD33" w14:textId="77777777" w:rsidR="00F117B0" w:rsidRPr="00905CA3" w:rsidRDefault="00F117B0" w:rsidP="00F117B0">
            <w:pPr>
              <w:pStyle w:val="TableParagraph"/>
              <w:spacing w:before="240" w:line="360" w:lineRule="auto"/>
              <w:jc w:val="both"/>
              <w:rPr>
                <w:rFonts w:ascii="Arial" w:hAnsi="Arial" w:cs="Arial"/>
                <w:b/>
                <w:sz w:val="24"/>
                <w:szCs w:val="24"/>
              </w:rPr>
            </w:pPr>
            <w:r w:rsidRPr="00905CA3">
              <w:rPr>
                <w:rFonts w:ascii="Arial" w:hAnsi="Arial" w:cs="Arial"/>
                <w:b/>
                <w:sz w:val="24"/>
                <w:szCs w:val="24"/>
              </w:rPr>
              <w:t>Word</w:t>
            </w:r>
            <w:r w:rsidRPr="00905CA3">
              <w:rPr>
                <w:rFonts w:ascii="Arial" w:hAnsi="Arial" w:cs="Arial"/>
                <w:b/>
                <w:spacing w:val="-16"/>
                <w:sz w:val="24"/>
                <w:szCs w:val="24"/>
              </w:rPr>
              <w:t xml:space="preserve"> </w:t>
            </w:r>
            <w:r w:rsidRPr="00905CA3">
              <w:rPr>
                <w:rFonts w:ascii="Arial" w:hAnsi="Arial" w:cs="Arial"/>
                <w:b/>
                <w:sz w:val="24"/>
                <w:szCs w:val="24"/>
              </w:rPr>
              <w:t>count</w:t>
            </w:r>
            <w:r w:rsidRPr="00905CA3">
              <w:rPr>
                <w:rFonts w:ascii="Arial" w:hAnsi="Arial" w:cs="Arial"/>
                <w:b/>
                <w:spacing w:val="-15"/>
                <w:sz w:val="24"/>
                <w:szCs w:val="24"/>
              </w:rPr>
              <w:t xml:space="preserve"> </w:t>
            </w:r>
            <w:r w:rsidRPr="00905CA3">
              <w:rPr>
                <w:rFonts w:ascii="Arial" w:hAnsi="Arial" w:cs="Arial"/>
                <w:b/>
                <w:sz w:val="24"/>
                <w:szCs w:val="24"/>
              </w:rPr>
              <w:t xml:space="preserve">(or </w:t>
            </w:r>
            <w:r w:rsidRPr="00905CA3">
              <w:rPr>
                <w:rFonts w:ascii="Arial" w:hAnsi="Arial" w:cs="Arial"/>
                <w:b/>
                <w:spacing w:val="-2"/>
                <w:sz w:val="24"/>
                <w:szCs w:val="24"/>
              </w:rPr>
              <w:t>equivalent):</w:t>
            </w:r>
          </w:p>
        </w:tc>
        <w:tc>
          <w:tcPr>
            <w:tcW w:w="2268" w:type="dxa"/>
          </w:tcPr>
          <w:p w14:paraId="47721C28" w14:textId="77777777" w:rsidR="00F117B0" w:rsidRPr="00905CA3" w:rsidRDefault="00F117B0" w:rsidP="00F117B0">
            <w:pPr>
              <w:pStyle w:val="TableParagraph"/>
              <w:spacing w:before="240" w:line="360" w:lineRule="auto"/>
              <w:ind w:left="108"/>
              <w:jc w:val="both"/>
              <w:rPr>
                <w:rFonts w:ascii="Arial" w:hAnsi="Arial" w:cs="Arial"/>
                <w:b/>
                <w:sz w:val="24"/>
                <w:szCs w:val="24"/>
              </w:rPr>
            </w:pPr>
            <w:r w:rsidRPr="00905CA3">
              <w:rPr>
                <w:rFonts w:ascii="Arial" w:hAnsi="Arial" w:cs="Arial"/>
                <w:b/>
                <w:sz w:val="24"/>
                <w:szCs w:val="24"/>
              </w:rPr>
              <w:t>5,000</w:t>
            </w:r>
            <w:r w:rsidRPr="00905CA3">
              <w:rPr>
                <w:rFonts w:ascii="Arial" w:hAnsi="Arial" w:cs="Arial"/>
                <w:b/>
                <w:spacing w:val="-4"/>
                <w:sz w:val="24"/>
                <w:szCs w:val="24"/>
              </w:rPr>
              <w:t xml:space="preserve"> </w:t>
            </w:r>
            <w:r w:rsidRPr="00905CA3">
              <w:rPr>
                <w:rFonts w:ascii="Arial" w:hAnsi="Arial" w:cs="Arial"/>
                <w:b/>
                <w:sz w:val="24"/>
                <w:szCs w:val="24"/>
              </w:rPr>
              <w:t>(±</w:t>
            </w:r>
            <w:r w:rsidRPr="00905CA3">
              <w:rPr>
                <w:rFonts w:ascii="Arial" w:hAnsi="Arial" w:cs="Arial"/>
                <w:b/>
                <w:spacing w:val="-2"/>
                <w:sz w:val="24"/>
                <w:szCs w:val="24"/>
              </w:rPr>
              <w:t xml:space="preserve"> </w:t>
            </w:r>
            <w:r w:rsidRPr="00905CA3">
              <w:rPr>
                <w:rFonts w:ascii="Arial" w:hAnsi="Arial" w:cs="Arial"/>
                <w:b/>
                <w:spacing w:val="-4"/>
                <w:sz w:val="24"/>
                <w:szCs w:val="24"/>
              </w:rPr>
              <w:t>10%)</w:t>
            </w:r>
          </w:p>
        </w:tc>
      </w:tr>
      <w:tr w:rsidR="00F117B0" w:rsidRPr="00905CA3" w14:paraId="2B65CFF5" w14:textId="77777777" w:rsidTr="00F117B0">
        <w:trPr>
          <w:trHeight w:val="1000"/>
        </w:trPr>
        <w:tc>
          <w:tcPr>
            <w:tcW w:w="2096" w:type="dxa"/>
            <w:shd w:val="clear" w:color="auto" w:fill="D9D9D9"/>
          </w:tcPr>
          <w:p w14:paraId="782503BB" w14:textId="77777777" w:rsidR="00F117B0" w:rsidRPr="00905CA3" w:rsidRDefault="00F117B0" w:rsidP="00F117B0">
            <w:pPr>
              <w:pStyle w:val="TableParagraph"/>
              <w:spacing w:before="240" w:line="360" w:lineRule="auto"/>
              <w:jc w:val="both"/>
              <w:rPr>
                <w:rFonts w:ascii="Arial" w:hAnsi="Arial" w:cs="Arial"/>
                <w:b/>
                <w:sz w:val="24"/>
                <w:szCs w:val="24"/>
              </w:rPr>
            </w:pPr>
            <w:r w:rsidRPr="00905CA3">
              <w:rPr>
                <w:rFonts w:ascii="Arial" w:hAnsi="Arial" w:cs="Arial"/>
                <w:b/>
                <w:spacing w:val="-2"/>
                <w:sz w:val="24"/>
                <w:szCs w:val="24"/>
              </w:rPr>
              <w:t>Submission deadline:</w:t>
            </w:r>
          </w:p>
        </w:tc>
        <w:tc>
          <w:tcPr>
            <w:tcW w:w="3293" w:type="dxa"/>
          </w:tcPr>
          <w:p w14:paraId="3F0D27ED" w14:textId="77777777" w:rsidR="00F117B0" w:rsidRPr="00905CA3" w:rsidRDefault="00F117B0" w:rsidP="00F117B0">
            <w:pPr>
              <w:pStyle w:val="TableParagraph"/>
              <w:spacing w:before="240" w:line="360" w:lineRule="auto"/>
              <w:ind w:left="0"/>
              <w:jc w:val="both"/>
              <w:rPr>
                <w:rFonts w:ascii="Arial" w:hAnsi="Arial" w:cs="Arial"/>
                <w:b/>
                <w:sz w:val="24"/>
                <w:szCs w:val="24"/>
              </w:rPr>
            </w:pPr>
          </w:p>
          <w:p w14:paraId="76C186D6" w14:textId="77777777" w:rsidR="00F117B0" w:rsidRPr="00905CA3" w:rsidRDefault="00F117B0" w:rsidP="00F117B0">
            <w:pPr>
              <w:pStyle w:val="TableParagraph"/>
              <w:spacing w:before="240" w:line="360" w:lineRule="auto"/>
              <w:ind w:left="105"/>
              <w:jc w:val="both"/>
              <w:rPr>
                <w:rFonts w:ascii="Arial" w:hAnsi="Arial" w:cs="Arial"/>
                <w:b/>
                <w:sz w:val="24"/>
                <w:szCs w:val="24"/>
              </w:rPr>
            </w:pPr>
            <w:r w:rsidRPr="00905CA3">
              <w:rPr>
                <w:rFonts w:ascii="Arial" w:hAnsi="Arial" w:cs="Arial"/>
                <w:b/>
                <w:sz w:val="24"/>
                <w:szCs w:val="24"/>
              </w:rPr>
              <w:t>27</w:t>
            </w:r>
            <w:r w:rsidRPr="00905CA3">
              <w:rPr>
                <w:rFonts w:ascii="Arial" w:hAnsi="Arial" w:cs="Arial"/>
                <w:b/>
                <w:sz w:val="24"/>
                <w:szCs w:val="24"/>
                <w:vertAlign w:val="superscript"/>
              </w:rPr>
              <w:t>th</w:t>
            </w:r>
            <w:r w:rsidRPr="00905CA3">
              <w:rPr>
                <w:rFonts w:ascii="Arial" w:hAnsi="Arial" w:cs="Arial"/>
                <w:b/>
                <w:spacing w:val="-3"/>
                <w:sz w:val="24"/>
                <w:szCs w:val="24"/>
              </w:rPr>
              <w:t xml:space="preserve"> </w:t>
            </w:r>
            <w:r w:rsidRPr="00905CA3">
              <w:rPr>
                <w:rFonts w:ascii="Arial" w:hAnsi="Arial" w:cs="Arial"/>
                <w:b/>
                <w:sz w:val="24"/>
                <w:szCs w:val="24"/>
              </w:rPr>
              <w:t>April</w:t>
            </w:r>
            <w:r w:rsidRPr="00905CA3">
              <w:rPr>
                <w:rFonts w:ascii="Arial" w:hAnsi="Arial" w:cs="Arial"/>
                <w:b/>
                <w:spacing w:val="-1"/>
                <w:sz w:val="24"/>
                <w:szCs w:val="24"/>
              </w:rPr>
              <w:t xml:space="preserve"> </w:t>
            </w:r>
            <w:r w:rsidRPr="00905CA3">
              <w:rPr>
                <w:rFonts w:ascii="Arial" w:hAnsi="Arial" w:cs="Arial"/>
                <w:b/>
                <w:sz w:val="24"/>
                <w:szCs w:val="24"/>
              </w:rPr>
              <w:t>2026</w:t>
            </w:r>
            <w:r w:rsidRPr="00905CA3">
              <w:rPr>
                <w:rFonts w:ascii="Arial" w:hAnsi="Arial" w:cs="Arial"/>
                <w:b/>
                <w:spacing w:val="-4"/>
                <w:sz w:val="24"/>
                <w:szCs w:val="24"/>
              </w:rPr>
              <w:t xml:space="preserve"> </w:t>
            </w:r>
            <w:r w:rsidRPr="00905CA3">
              <w:rPr>
                <w:rFonts w:ascii="Arial" w:hAnsi="Arial" w:cs="Arial"/>
                <w:b/>
                <w:sz w:val="24"/>
                <w:szCs w:val="24"/>
              </w:rPr>
              <w:t>by</w:t>
            </w:r>
            <w:r w:rsidRPr="00905CA3">
              <w:rPr>
                <w:rFonts w:ascii="Arial" w:hAnsi="Arial" w:cs="Arial"/>
                <w:b/>
                <w:spacing w:val="-3"/>
                <w:sz w:val="24"/>
                <w:szCs w:val="24"/>
              </w:rPr>
              <w:t xml:space="preserve"> </w:t>
            </w:r>
            <w:r w:rsidRPr="00905CA3">
              <w:rPr>
                <w:rFonts w:ascii="Arial" w:hAnsi="Arial" w:cs="Arial"/>
                <w:b/>
                <w:spacing w:val="-5"/>
                <w:sz w:val="24"/>
                <w:szCs w:val="24"/>
              </w:rPr>
              <w:t>2PM</w:t>
            </w:r>
          </w:p>
        </w:tc>
        <w:tc>
          <w:tcPr>
            <w:tcW w:w="2268" w:type="dxa"/>
            <w:shd w:val="clear" w:color="auto" w:fill="D9D9D9"/>
          </w:tcPr>
          <w:p w14:paraId="795EB47A" w14:textId="77777777" w:rsidR="00F117B0" w:rsidRPr="00905CA3" w:rsidRDefault="00F117B0" w:rsidP="00F117B0">
            <w:pPr>
              <w:pStyle w:val="TableParagraph"/>
              <w:spacing w:before="240" w:line="360" w:lineRule="auto"/>
              <w:ind w:right="116"/>
              <w:jc w:val="both"/>
              <w:rPr>
                <w:rFonts w:ascii="Arial" w:hAnsi="Arial" w:cs="Arial"/>
                <w:b/>
                <w:sz w:val="24"/>
                <w:szCs w:val="24"/>
              </w:rPr>
            </w:pPr>
            <w:r w:rsidRPr="00905CA3">
              <w:rPr>
                <w:rFonts w:ascii="Arial" w:hAnsi="Arial" w:cs="Arial"/>
                <w:b/>
                <w:sz w:val="24"/>
                <w:szCs w:val="24"/>
              </w:rPr>
              <w:t>Return date of provisional marks &amp;</w:t>
            </w:r>
            <w:r w:rsidRPr="00905CA3">
              <w:rPr>
                <w:rFonts w:ascii="Arial" w:hAnsi="Arial" w:cs="Arial"/>
                <w:b/>
                <w:spacing w:val="-16"/>
                <w:sz w:val="24"/>
                <w:szCs w:val="24"/>
              </w:rPr>
              <w:t xml:space="preserve"> </w:t>
            </w:r>
            <w:r w:rsidRPr="00905CA3">
              <w:rPr>
                <w:rFonts w:ascii="Arial" w:hAnsi="Arial" w:cs="Arial"/>
                <w:b/>
                <w:sz w:val="24"/>
                <w:szCs w:val="24"/>
              </w:rPr>
              <w:t>written</w:t>
            </w:r>
            <w:r w:rsidRPr="00905CA3">
              <w:rPr>
                <w:rFonts w:ascii="Arial" w:hAnsi="Arial" w:cs="Arial"/>
                <w:b/>
                <w:spacing w:val="-15"/>
                <w:sz w:val="24"/>
                <w:szCs w:val="24"/>
              </w:rPr>
              <w:t xml:space="preserve"> </w:t>
            </w:r>
            <w:r w:rsidRPr="00905CA3">
              <w:rPr>
                <w:rFonts w:ascii="Arial" w:hAnsi="Arial" w:cs="Arial"/>
                <w:b/>
                <w:sz w:val="24"/>
                <w:szCs w:val="24"/>
              </w:rPr>
              <w:t>feedback:</w:t>
            </w:r>
          </w:p>
        </w:tc>
        <w:tc>
          <w:tcPr>
            <w:tcW w:w="2268" w:type="dxa"/>
          </w:tcPr>
          <w:p w14:paraId="413EAC86" w14:textId="77777777" w:rsidR="00F117B0" w:rsidRPr="00905CA3" w:rsidRDefault="00F117B0" w:rsidP="00F117B0">
            <w:pPr>
              <w:pStyle w:val="TableParagraph"/>
              <w:spacing w:before="240" w:line="360" w:lineRule="auto"/>
              <w:ind w:left="0"/>
              <w:jc w:val="both"/>
              <w:rPr>
                <w:rFonts w:ascii="Arial" w:hAnsi="Arial" w:cs="Arial"/>
                <w:b/>
                <w:sz w:val="24"/>
                <w:szCs w:val="24"/>
              </w:rPr>
            </w:pPr>
          </w:p>
          <w:p w14:paraId="1C6D626E" w14:textId="77777777" w:rsidR="00F117B0" w:rsidRPr="00905CA3" w:rsidRDefault="00F117B0" w:rsidP="00F117B0">
            <w:pPr>
              <w:pStyle w:val="TableParagraph"/>
              <w:spacing w:before="240" w:line="360" w:lineRule="auto"/>
              <w:ind w:left="108"/>
              <w:jc w:val="both"/>
              <w:rPr>
                <w:rFonts w:ascii="Arial" w:hAnsi="Arial" w:cs="Arial"/>
                <w:b/>
                <w:sz w:val="24"/>
                <w:szCs w:val="24"/>
              </w:rPr>
            </w:pPr>
            <w:r w:rsidRPr="00905CA3">
              <w:rPr>
                <w:rFonts w:ascii="Arial" w:hAnsi="Arial" w:cs="Arial"/>
                <w:b/>
                <w:sz w:val="24"/>
                <w:szCs w:val="24"/>
              </w:rPr>
              <w:t>25</w:t>
            </w:r>
            <w:r w:rsidRPr="00905CA3">
              <w:rPr>
                <w:rFonts w:ascii="Arial" w:hAnsi="Arial" w:cs="Arial"/>
                <w:b/>
                <w:sz w:val="24"/>
                <w:szCs w:val="24"/>
                <w:vertAlign w:val="superscript"/>
              </w:rPr>
              <w:t>th</w:t>
            </w:r>
            <w:r w:rsidRPr="00905CA3">
              <w:rPr>
                <w:rFonts w:ascii="Arial" w:hAnsi="Arial" w:cs="Arial"/>
                <w:b/>
                <w:spacing w:val="-4"/>
                <w:sz w:val="24"/>
                <w:szCs w:val="24"/>
              </w:rPr>
              <w:t xml:space="preserve"> </w:t>
            </w:r>
            <w:r w:rsidRPr="00905CA3">
              <w:rPr>
                <w:rFonts w:ascii="Arial" w:hAnsi="Arial" w:cs="Arial"/>
                <w:b/>
                <w:sz w:val="24"/>
                <w:szCs w:val="24"/>
              </w:rPr>
              <w:t>May</w:t>
            </w:r>
            <w:r w:rsidRPr="00905CA3">
              <w:rPr>
                <w:rFonts w:ascii="Arial" w:hAnsi="Arial" w:cs="Arial"/>
                <w:b/>
                <w:spacing w:val="-3"/>
                <w:sz w:val="24"/>
                <w:szCs w:val="24"/>
              </w:rPr>
              <w:t xml:space="preserve"> </w:t>
            </w:r>
            <w:r w:rsidRPr="00905CA3">
              <w:rPr>
                <w:rFonts w:ascii="Arial" w:hAnsi="Arial" w:cs="Arial"/>
                <w:b/>
                <w:spacing w:val="-4"/>
                <w:sz w:val="24"/>
                <w:szCs w:val="24"/>
              </w:rPr>
              <w:t>2026</w:t>
            </w:r>
          </w:p>
        </w:tc>
      </w:tr>
      <w:tr w:rsidR="00F117B0" w:rsidRPr="00905CA3" w14:paraId="3F66858E" w14:textId="77777777" w:rsidTr="00F117B0">
        <w:trPr>
          <w:trHeight w:val="1000"/>
        </w:trPr>
        <w:tc>
          <w:tcPr>
            <w:tcW w:w="2096" w:type="dxa"/>
            <w:shd w:val="clear" w:color="auto" w:fill="D9D9D9"/>
          </w:tcPr>
          <w:p w14:paraId="7BE7B41B" w14:textId="77777777" w:rsidR="00F117B0" w:rsidRPr="00905CA3" w:rsidRDefault="00F117B0" w:rsidP="00F117B0">
            <w:pPr>
              <w:pStyle w:val="TableParagraph"/>
              <w:spacing w:before="240" w:line="360" w:lineRule="auto"/>
              <w:jc w:val="both"/>
              <w:rPr>
                <w:rFonts w:ascii="Arial" w:hAnsi="Arial" w:cs="Arial"/>
                <w:b/>
                <w:spacing w:val="-2"/>
                <w:sz w:val="24"/>
                <w:szCs w:val="24"/>
              </w:rPr>
            </w:pPr>
            <w:r w:rsidRPr="00905CA3">
              <w:rPr>
                <w:rFonts w:ascii="Arial" w:hAnsi="Arial" w:cs="Arial"/>
                <w:b/>
                <w:spacing w:val="-2"/>
                <w:sz w:val="24"/>
                <w:szCs w:val="24"/>
              </w:rPr>
              <w:t>Student ID</w:t>
            </w:r>
          </w:p>
        </w:tc>
        <w:tc>
          <w:tcPr>
            <w:tcW w:w="3293" w:type="dxa"/>
          </w:tcPr>
          <w:p w14:paraId="02F5624E" w14:textId="77777777" w:rsidR="00F117B0" w:rsidRPr="00905CA3" w:rsidRDefault="00F117B0" w:rsidP="00F117B0">
            <w:pPr>
              <w:pStyle w:val="TableParagraph"/>
              <w:spacing w:before="240" w:line="360" w:lineRule="auto"/>
              <w:ind w:left="0"/>
              <w:jc w:val="both"/>
              <w:rPr>
                <w:rFonts w:ascii="Arial" w:hAnsi="Arial" w:cs="Arial"/>
                <w:b/>
                <w:sz w:val="24"/>
                <w:szCs w:val="24"/>
              </w:rPr>
            </w:pPr>
          </w:p>
        </w:tc>
        <w:tc>
          <w:tcPr>
            <w:tcW w:w="2268" w:type="dxa"/>
            <w:shd w:val="clear" w:color="auto" w:fill="D9D9D9"/>
          </w:tcPr>
          <w:p w14:paraId="1AC8EC6E" w14:textId="77777777" w:rsidR="00F117B0" w:rsidRPr="00905CA3" w:rsidRDefault="00F117B0" w:rsidP="00F117B0">
            <w:pPr>
              <w:pStyle w:val="TableParagraph"/>
              <w:spacing w:before="240" w:line="360" w:lineRule="auto"/>
              <w:ind w:right="116"/>
              <w:jc w:val="both"/>
              <w:rPr>
                <w:rFonts w:ascii="Arial" w:hAnsi="Arial" w:cs="Arial"/>
                <w:b/>
                <w:sz w:val="24"/>
                <w:szCs w:val="24"/>
              </w:rPr>
            </w:pPr>
            <w:r w:rsidRPr="00905CA3">
              <w:rPr>
                <w:rFonts w:ascii="Arial" w:hAnsi="Arial" w:cs="Arial"/>
                <w:b/>
                <w:sz w:val="24"/>
                <w:szCs w:val="24"/>
              </w:rPr>
              <w:t>Name</w:t>
            </w:r>
          </w:p>
        </w:tc>
        <w:tc>
          <w:tcPr>
            <w:tcW w:w="2268" w:type="dxa"/>
          </w:tcPr>
          <w:p w14:paraId="2923043E" w14:textId="77777777" w:rsidR="00F117B0" w:rsidRPr="00905CA3" w:rsidRDefault="00F117B0" w:rsidP="00F117B0">
            <w:pPr>
              <w:pStyle w:val="TableParagraph"/>
              <w:spacing w:before="240" w:line="360" w:lineRule="auto"/>
              <w:ind w:left="0"/>
              <w:jc w:val="both"/>
              <w:rPr>
                <w:rFonts w:ascii="Arial" w:hAnsi="Arial" w:cs="Arial"/>
                <w:b/>
                <w:sz w:val="24"/>
                <w:szCs w:val="24"/>
              </w:rPr>
            </w:pPr>
          </w:p>
        </w:tc>
      </w:tr>
    </w:tbl>
    <w:p w14:paraId="5B1E79EB" w14:textId="77777777" w:rsidR="00F117B0" w:rsidRPr="00905CA3" w:rsidRDefault="00F117B0" w:rsidP="00F117B0">
      <w:pPr>
        <w:spacing w:before="240" w:line="360" w:lineRule="auto"/>
        <w:jc w:val="both"/>
        <w:rPr>
          <w:rFonts w:ascii="Arial" w:eastAsia="Times New Roman" w:hAnsi="Arial" w:cs="Arial"/>
          <w:b/>
          <w:bCs/>
          <w:color w:val="365F91" w:themeColor="accent1" w:themeShade="BF"/>
          <w:sz w:val="24"/>
          <w:szCs w:val="24"/>
        </w:rPr>
      </w:pPr>
    </w:p>
    <w:sdt>
      <w:sdtPr>
        <w:rPr>
          <w:rFonts w:ascii="Arial" w:eastAsiaTheme="minorHAnsi" w:hAnsi="Arial" w:cs="Arial"/>
          <w:b w:val="0"/>
          <w:bCs w:val="0"/>
          <w:color w:val="auto"/>
          <w:sz w:val="24"/>
          <w:szCs w:val="24"/>
          <w:lang w:eastAsia="en-US"/>
        </w:rPr>
        <w:id w:val="-19866758"/>
        <w:docPartObj>
          <w:docPartGallery w:val="Table of Contents"/>
          <w:docPartUnique/>
        </w:docPartObj>
      </w:sdtPr>
      <w:sdtEndPr>
        <w:rPr>
          <w:noProof/>
        </w:rPr>
      </w:sdtEndPr>
      <w:sdtContent>
        <w:p w14:paraId="3B380456" w14:textId="77777777" w:rsidR="00F117B0" w:rsidRPr="00905CA3" w:rsidRDefault="00F117B0">
          <w:pPr>
            <w:pStyle w:val="TOCHeading"/>
            <w:rPr>
              <w:rFonts w:ascii="Arial" w:hAnsi="Arial" w:cs="Arial"/>
              <w:sz w:val="24"/>
              <w:szCs w:val="24"/>
            </w:rPr>
          </w:pPr>
          <w:r w:rsidRPr="00905CA3">
            <w:rPr>
              <w:rFonts w:ascii="Arial" w:hAnsi="Arial" w:cs="Arial"/>
              <w:sz w:val="24"/>
              <w:szCs w:val="24"/>
            </w:rPr>
            <w:t>Table of Contents</w:t>
          </w:r>
        </w:p>
        <w:p w14:paraId="6F0B3A85" w14:textId="77777777" w:rsidR="000A0073" w:rsidRPr="00905CA3" w:rsidRDefault="00F117B0">
          <w:pPr>
            <w:pStyle w:val="TOC1"/>
            <w:tabs>
              <w:tab w:val="right" w:leader="dot" w:pos="9350"/>
            </w:tabs>
            <w:rPr>
              <w:rFonts w:ascii="Arial" w:eastAsiaTheme="minorEastAsia" w:hAnsi="Arial" w:cs="Arial"/>
              <w:noProof/>
              <w:sz w:val="24"/>
              <w:szCs w:val="24"/>
            </w:rPr>
          </w:pPr>
          <w:r w:rsidRPr="00905CA3">
            <w:rPr>
              <w:rFonts w:ascii="Arial" w:hAnsi="Arial" w:cs="Arial"/>
              <w:sz w:val="24"/>
              <w:szCs w:val="24"/>
            </w:rPr>
            <w:fldChar w:fldCharType="begin"/>
          </w:r>
          <w:r w:rsidRPr="00905CA3">
            <w:rPr>
              <w:rFonts w:ascii="Arial" w:hAnsi="Arial" w:cs="Arial"/>
              <w:sz w:val="24"/>
              <w:szCs w:val="24"/>
            </w:rPr>
            <w:instrText xml:space="preserve"> TOC \o "1-3" \h \z \u </w:instrText>
          </w:r>
          <w:r w:rsidRPr="00905CA3">
            <w:rPr>
              <w:rFonts w:ascii="Arial" w:hAnsi="Arial" w:cs="Arial"/>
              <w:sz w:val="24"/>
              <w:szCs w:val="24"/>
            </w:rPr>
            <w:fldChar w:fldCharType="separate"/>
          </w:r>
          <w:hyperlink w:anchor="_Toc222913136" w:history="1">
            <w:r w:rsidR="000A0073" w:rsidRPr="00905CA3">
              <w:rPr>
                <w:rStyle w:val="Hyperlink"/>
                <w:rFonts w:ascii="Arial" w:eastAsia="Times New Roman" w:hAnsi="Arial" w:cs="Arial"/>
                <w:noProof/>
                <w:sz w:val="24"/>
                <w:szCs w:val="24"/>
              </w:rPr>
              <w:t xml:space="preserve">Section 1: </w:t>
            </w:r>
            <w:r w:rsidR="000A0073" w:rsidRPr="00905CA3">
              <w:rPr>
                <w:rStyle w:val="Hyperlink"/>
                <w:rFonts w:ascii="Arial" w:hAnsi="Arial" w:cs="Arial"/>
                <w:noProof/>
                <w:sz w:val="24"/>
                <w:szCs w:val="24"/>
              </w:rPr>
              <w:t>Report</w:t>
            </w:r>
            <w:r w:rsidR="000A0073" w:rsidRPr="00905CA3">
              <w:rPr>
                <w:rFonts w:ascii="Arial" w:hAnsi="Arial" w:cs="Arial"/>
                <w:noProof/>
                <w:webHidden/>
                <w:sz w:val="24"/>
                <w:szCs w:val="24"/>
              </w:rPr>
              <w:tab/>
            </w:r>
            <w:r w:rsidR="000A0073" w:rsidRPr="00905CA3">
              <w:rPr>
                <w:rFonts w:ascii="Arial" w:hAnsi="Arial" w:cs="Arial"/>
                <w:noProof/>
                <w:webHidden/>
                <w:sz w:val="24"/>
                <w:szCs w:val="24"/>
              </w:rPr>
              <w:fldChar w:fldCharType="begin"/>
            </w:r>
            <w:r w:rsidR="000A0073" w:rsidRPr="00905CA3">
              <w:rPr>
                <w:rFonts w:ascii="Arial" w:hAnsi="Arial" w:cs="Arial"/>
                <w:noProof/>
                <w:webHidden/>
                <w:sz w:val="24"/>
                <w:szCs w:val="24"/>
              </w:rPr>
              <w:instrText xml:space="preserve"> PAGEREF _Toc222913136 \h </w:instrText>
            </w:r>
            <w:r w:rsidR="000A0073" w:rsidRPr="00905CA3">
              <w:rPr>
                <w:rFonts w:ascii="Arial" w:hAnsi="Arial" w:cs="Arial"/>
                <w:noProof/>
                <w:webHidden/>
                <w:sz w:val="24"/>
                <w:szCs w:val="24"/>
              </w:rPr>
            </w:r>
            <w:r w:rsidR="000A0073" w:rsidRPr="00905CA3">
              <w:rPr>
                <w:rFonts w:ascii="Arial" w:hAnsi="Arial" w:cs="Arial"/>
                <w:noProof/>
                <w:webHidden/>
                <w:sz w:val="24"/>
                <w:szCs w:val="24"/>
              </w:rPr>
              <w:fldChar w:fldCharType="separate"/>
            </w:r>
            <w:r w:rsidR="000A0073" w:rsidRPr="00905CA3">
              <w:rPr>
                <w:rFonts w:ascii="Arial" w:hAnsi="Arial" w:cs="Arial"/>
                <w:noProof/>
                <w:webHidden/>
                <w:sz w:val="24"/>
                <w:szCs w:val="24"/>
              </w:rPr>
              <w:t>3</w:t>
            </w:r>
            <w:r w:rsidR="000A0073" w:rsidRPr="00905CA3">
              <w:rPr>
                <w:rFonts w:ascii="Arial" w:hAnsi="Arial" w:cs="Arial"/>
                <w:noProof/>
                <w:webHidden/>
                <w:sz w:val="24"/>
                <w:szCs w:val="24"/>
              </w:rPr>
              <w:fldChar w:fldCharType="end"/>
            </w:r>
          </w:hyperlink>
        </w:p>
        <w:p w14:paraId="1CD0F402" w14:textId="77777777" w:rsidR="000A0073" w:rsidRPr="00905CA3" w:rsidRDefault="000A0073">
          <w:pPr>
            <w:pStyle w:val="TOC2"/>
            <w:tabs>
              <w:tab w:val="right" w:leader="dot" w:pos="9350"/>
            </w:tabs>
            <w:rPr>
              <w:rFonts w:ascii="Arial" w:eastAsiaTheme="minorEastAsia" w:hAnsi="Arial" w:cs="Arial"/>
              <w:noProof/>
              <w:sz w:val="24"/>
              <w:szCs w:val="24"/>
            </w:rPr>
          </w:pPr>
          <w:hyperlink w:anchor="_Toc222913137" w:history="1">
            <w:r w:rsidRPr="00905CA3">
              <w:rPr>
                <w:rStyle w:val="Hyperlink"/>
                <w:rFonts w:ascii="Arial" w:eastAsia="Times New Roman" w:hAnsi="Arial" w:cs="Arial"/>
                <w:noProof/>
                <w:sz w:val="24"/>
                <w:szCs w:val="24"/>
              </w:rPr>
              <w:t>1. Introduction</w:t>
            </w:r>
            <w:r w:rsidRPr="00905CA3">
              <w:rPr>
                <w:rFonts w:ascii="Arial" w:hAnsi="Arial" w:cs="Arial"/>
                <w:noProof/>
                <w:webHidden/>
                <w:sz w:val="24"/>
                <w:szCs w:val="24"/>
              </w:rPr>
              <w:tab/>
            </w:r>
            <w:r w:rsidRPr="00905CA3">
              <w:rPr>
                <w:rFonts w:ascii="Arial" w:hAnsi="Arial" w:cs="Arial"/>
                <w:noProof/>
                <w:webHidden/>
                <w:sz w:val="24"/>
                <w:szCs w:val="24"/>
              </w:rPr>
              <w:fldChar w:fldCharType="begin"/>
            </w:r>
            <w:r w:rsidRPr="00905CA3">
              <w:rPr>
                <w:rFonts w:ascii="Arial" w:hAnsi="Arial" w:cs="Arial"/>
                <w:noProof/>
                <w:webHidden/>
                <w:sz w:val="24"/>
                <w:szCs w:val="24"/>
              </w:rPr>
              <w:instrText xml:space="preserve"> PAGEREF _Toc222913137 \h </w:instrText>
            </w:r>
            <w:r w:rsidRPr="00905CA3">
              <w:rPr>
                <w:rFonts w:ascii="Arial" w:hAnsi="Arial" w:cs="Arial"/>
                <w:noProof/>
                <w:webHidden/>
                <w:sz w:val="24"/>
                <w:szCs w:val="24"/>
              </w:rPr>
            </w:r>
            <w:r w:rsidRPr="00905CA3">
              <w:rPr>
                <w:rFonts w:ascii="Arial" w:hAnsi="Arial" w:cs="Arial"/>
                <w:noProof/>
                <w:webHidden/>
                <w:sz w:val="24"/>
                <w:szCs w:val="24"/>
              </w:rPr>
              <w:fldChar w:fldCharType="separate"/>
            </w:r>
            <w:r w:rsidRPr="00905CA3">
              <w:rPr>
                <w:rFonts w:ascii="Arial" w:hAnsi="Arial" w:cs="Arial"/>
                <w:noProof/>
                <w:webHidden/>
                <w:sz w:val="24"/>
                <w:szCs w:val="24"/>
              </w:rPr>
              <w:t>3</w:t>
            </w:r>
            <w:r w:rsidRPr="00905CA3">
              <w:rPr>
                <w:rFonts w:ascii="Arial" w:hAnsi="Arial" w:cs="Arial"/>
                <w:noProof/>
                <w:webHidden/>
                <w:sz w:val="24"/>
                <w:szCs w:val="24"/>
              </w:rPr>
              <w:fldChar w:fldCharType="end"/>
            </w:r>
          </w:hyperlink>
        </w:p>
        <w:p w14:paraId="172DB597" w14:textId="77777777" w:rsidR="000A0073" w:rsidRPr="00905CA3" w:rsidRDefault="000A0073">
          <w:pPr>
            <w:pStyle w:val="TOC2"/>
            <w:tabs>
              <w:tab w:val="right" w:leader="dot" w:pos="9350"/>
            </w:tabs>
            <w:rPr>
              <w:rFonts w:ascii="Arial" w:eastAsiaTheme="minorEastAsia" w:hAnsi="Arial" w:cs="Arial"/>
              <w:noProof/>
              <w:sz w:val="24"/>
              <w:szCs w:val="24"/>
            </w:rPr>
          </w:pPr>
          <w:hyperlink w:anchor="_Toc222913138" w:history="1">
            <w:r w:rsidRPr="00905CA3">
              <w:rPr>
                <w:rStyle w:val="Hyperlink"/>
                <w:rFonts w:ascii="Arial" w:eastAsia="Times New Roman" w:hAnsi="Arial" w:cs="Arial"/>
                <w:noProof/>
                <w:sz w:val="24"/>
                <w:szCs w:val="24"/>
              </w:rPr>
              <w:t>2. Industry and Country Overview</w:t>
            </w:r>
            <w:r w:rsidRPr="00905CA3">
              <w:rPr>
                <w:rFonts w:ascii="Arial" w:hAnsi="Arial" w:cs="Arial"/>
                <w:noProof/>
                <w:webHidden/>
                <w:sz w:val="24"/>
                <w:szCs w:val="24"/>
              </w:rPr>
              <w:tab/>
            </w:r>
            <w:r w:rsidRPr="00905CA3">
              <w:rPr>
                <w:rFonts w:ascii="Arial" w:hAnsi="Arial" w:cs="Arial"/>
                <w:noProof/>
                <w:webHidden/>
                <w:sz w:val="24"/>
                <w:szCs w:val="24"/>
              </w:rPr>
              <w:fldChar w:fldCharType="begin"/>
            </w:r>
            <w:r w:rsidRPr="00905CA3">
              <w:rPr>
                <w:rFonts w:ascii="Arial" w:hAnsi="Arial" w:cs="Arial"/>
                <w:noProof/>
                <w:webHidden/>
                <w:sz w:val="24"/>
                <w:szCs w:val="24"/>
              </w:rPr>
              <w:instrText xml:space="preserve"> PAGEREF _Toc222913138 \h </w:instrText>
            </w:r>
            <w:r w:rsidRPr="00905CA3">
              <w:rPr>
                <w:rFonts w:ascii="Arial" w:hAnsi="Arial" w:cs="Arial"/>
                <w:noProof/>
                <w:webHidden/>
                <w:sz w:val="24"/>
                <w:szCs w:val="24"/>
              </w:rPr>
            </w:r>
            <w:r w:rsidRPr="00905CA3">
              <w:rPr>
                <w:rFonts w:ascii="Arial" w:hAnsi="Arial" w:cs="Arial"/>
                <w:noProof/>
                <w:webHidden/>
                <w:sz w:val="24"/>
                <w:szCs w:val="24"/>
              </w:rPr>
              <w:fldChar w:fldCharType="separate"/>
            </w:r>
            <w:r w:rsidRPr="00905CA3">
              <w:rPr>
                <w:rFonts w:ascii="Arial" w:hAnsi="Arial" w:cs="Arial"/>
                <w:noProof/>
                <w:webHidden/>
                <w:sz w:val="24"/>
                <w:szCs w:val="24"/>
              </w:rPr>
              <w:t>4</w:t>
            </w:r>
            <w:r w:rsidRPr="00905CA3">
              <w:rPr>
                <w:rFonts w:ascii="Arial" w:hAnsi="Arial" w:cs="Arial"/>
                <w:noProof/>
                <w:webHidden/>
                <w:sz w:val="24"/>
                <w:szCs w:val="24"/>
              </w:rPr>
              <w:fldChar w:fldCharType="end"/>
            </w:r>
          </w:hyperlink>
        </w:p>
        <w:p w14:paraId="4F9C128F" w14:textId="77777777" w:rsidR="000A0073" w:rsidRPr="00905CA3" w:rsidRDefault="000A0073">
          <w:pPr>
            <w:pStyle w:val="TOC3"/>
            <w:tabs>
              <w:tab w:val="right" w:leader="dot" w:pos="9350"/>
            </w:tabs>
            <w:rPr>
              <w:rFonts w:ascii="Arial" w:eastAsiaTheme="minorEastAsia" w:hAnsi="Arial" w:cs="Arial"/>
              <w:noProof/>
              <w:sz w:val="24"/>
              <w:szCs w:val="24"/>
            </w:rPr>
          </w:pPr>
          <w:hyperlink w:anchor="_Toc222913139" w:history="1">
            <w:r w:rsidRPr="00905CA3">
              <w:rPr>
                <w:rStyle w:val="Hyperlink"/>
                <w:rFonts w:ascii="Arial" w:eastAsia="Times New Roman" w:hAnsi="Arial" w:cs="Arial"/>
                <w:noProof/>
                <w:sz w:val="24"/>
                <w:szCs w:val="24"/>
              </w:rPr>
              <w:t>Overview of the UK Retail Supermarket Industry</w:t>
            </w:r>
            <w:r w:rsidRPr="00905CA3">
              <w:rPr>
                <w:rFonts w:ascii="Arial" w:hAnsi="Arial" w:cs="Arial"/>
                <w:noProof/>
                <w:webHidden/>
                <w:sz w:val="24"/>
                <w:szCs w:val="24"/>
              </w:rPr>
              <w:tab/>
            </w:r>
            <w:r w:rsidRPr="00905CA3">
              <w:rPr>
                <w:rFonts w:ascii="Arial" w:hAnsi="Arial" w:cs="Arial"/>
                <w:noProof/>
                <w:webHidden/>
                <w:sz w:val="24"/>
                <w:szCs w:val="24"/>
              </w:rPr>
              <w:fldChar w:fldCharType="begin"/>
            </w:r>
            <w:r w:rsidRPr="00905CA3">
              <w:rPr>
                <w:rFonts w:ascii="Arial" w:hAnsi="Arial" w:cs="Arial"/>
                <w:noProof/>
                <w:webHidden/>
                <w:sz w:val="24"/>
                <w:szCs w:val="24"/>
              </w:rPr>
              <w:instrText xml:space="preserve"> PAGEREF _Toc222913139 \h </w:instrText>
            </w:r>
            <w:r w:rsidRPr="00905CA3">
              <w:rPr>
                <w:rFonts w:ascii="Arial" w:hAnsi="Arial" w:cs="Arial"/>
                <w:noProof/>
                <w:webHidden/>
                <w:sz w:val="24"/>
                <w:szCs w:val="24"/>
              </w:rPr>
            </w:r>
            <w:r w:rsidRPr="00905CA3">
              <w:rPr>
                <w:rFonts w:ascii="Arial" w:hAnsi="Arial" w:cs="Arial"/>
                <w:noProof/>
                <w:webHidden/>
                <w:sz w:val="24"/>
                <w:szCs w:val="24"/>
              </w:rPr>
              <w:fldChar w:fldCharType="separate"/>
            </w:r>
            <w:r w:rsidRPr="00905CA3">
              <w:rPr>
                <w:rFonts w:ascii="Arial" w:hAnsi="Arial" w:cs="Arial"/>
                <w:noProof/>
                <w:webHidden/>
                <w:sz w:val="24"/>
                <w:szCs w:val="24"/>
              </w:rPr>
              <w:t>4</w:t>
            </w:r>
            <w:r w:rsidRPr="00905CA3">
              <w:rPr>
                <w:rFonts w:ascii="Arial" w:hAnsi="Arial" w:cs="Arial"/>
                <w:noProof/>
                <w:webHidden/>
                <w:sz w:val="24"/>
                <w:szCs w:val="24"/>
              </w:rPr>
              <w:fldChar w:fldCharType="end"/>
            </w:r>
          </w:hyperlink>
        </w:p>
        <w:p w14:paraId="3180D456" w14:textId="77777777" w:rsidR="000A0073" w:rsidRPr="00905CA3" w:rsidRDefault="000A0073">
          <w:pPr>
            <w:pStyle w:val="TOC3"/>
            <w:tabs>
              <w:tab w:val="right" w:leader="dot" w:pos="9350"/>
            </w:tabs>
            <w:rPr>
              <w:rFonts w:ascii="Arial" w:eastAsiaTheme="minorEastAsia" w:hAnsi="Arial" w:cs="Arial"/>
              <w:noProof/>
              <w:sz w:val="24"/>
              <w:szCs w:val="24"/>
            </w:rPr>
          </w:pPr>
          <w:hyperlink w:anchor="_Toc222913140" w:history="1">
            <w:r w:rsidRPr="00905CA3">
              <w:rPr>
                <w:rStyle w:val="Hyperlink"/>
                <w:rFonts w:ascii="Arial" w:hAnsi="Arial" w:cs="Arial"/>
                <w:noProof/>
                <w:sz w:val="24"/>
                <w:szCs w:val="24"/>
              </w:rPr>
              <w:t>Size, Scope and Economic Importance of the UK Retail Supermarket Industry</w:t>
            </w:r>
            <w:r w:rsidRPr="00905CA3">
              <w:rPr>
                <w:rFonts w:ascii="Arial" w:hAnsi="Arial" w:cs="Arial"/>
                <w:noProof/>
                <w:webHidden/>
                <w:sz w:val="24"/>
                <w:szCs w:val="24"/>
              </w:rPr>
              <w:tab/>
            </w:r>
            <w:r w:rsidRPr="00905CA3">
              <w:rPr>
                <w:rFonts w:ascii="Arial" w:hAnsi="Arial" w:cs="Arial"/>
                <w:noProof/>
                <w:webHidden/>
                <w:sz w:val="24"/>
                <w:szCs w:val="24"/>
              </w:rPr>
              <w:fldChar w:fldCharType="begin"/>
            </w:r>
            <w:r w:rsidRPr="00905CA3">
              <w:rPr>
                <w:rFonts w:ascii="Arial" w:hAnsi="Arial" w:cs="Arial"/>
                <w:noProof/>
                <w:webHidden/>
                <w:sz w:val="24"/>
                <w:szCs w:val="24"/>
              </w:rPr>
              <w:instrText xml:space="preserve"> PAGEREF _Toc222913140 \h </w:instrText>
            </w:r>
            <w:r w:rsidRPr="00905CA3">
              <w:rPr>
                <w:rFonts w:ascii="Arial" w:hAnsi="Arial" w:cs="Arial"/>
                <w:noProof/>
                <w:webHidden/>
                <w:sz w:val="24"/>
                <w:szCs w:val="24"/>
              </w:rPr>
            </w:r>
            <w:r w:rsidRPr="00905CA3">
              <w:rPr>
                <w:rFonts w:ascii="Arial" w:hAnsi="Arial" w:cs="Arial"/>
                <w:noProof/>
                <w:webHidden/>
                <w:sz w:val="24"/>
                <w:szCs w:val="24"/>
              </w:rPr>
              <w:fldChar w:fldCharType="separate"/>
            </w:r>
            <w:r w:rsidRPr="00905CA3">
              <w:rPr>
                <w:rFonts w:ascii="Arial" w:hAnsi="Arial" w:cs="Arial"/>
                <w:noProof/>
                <w:webHidden/>
                <w:sz w:val="24"/>
                <w:szCs w:val="24"/>
              </w:rPr>
              <w:t>4</w:t>
            </w:r>
            <w:r w:rsidRPr="00905CA3">
              <w:rPr>
                <w:rFonts w:ascii="Arial" w:hAnsi="Arial" w:cs="Arial"/>
                <w:noProof/>
                <w:webHidden/>
                <w:sz w:val="24"/>
                <w:szCs w:val="24"/>
              </w:rPr>
              <w:fldChar w:fldCharType="end"/>
            </w:r>
          </w:hyperlink>
        </w:p>
        <w:p w14:paraId="365EBFA9" w14:textId="77777777" w:rsidR="000A0073" w:rsidRPr="00905CA3" w:rsidRDefault="000A0073">
          <w:pPr>
            <w:pStyle w:val="TOC3"/>
            <w:tabs>
              <w:tab w:val="right" w:leader="dot" w:pos="9350"/>
            </w:tabs>
            <w:rPr>
              <w:rFonts w:ascii="Arial" w:eastAsiaTheme="minorEastAsia" w:hAnsi="Arial" w:cs="Arial"/>
              <w:noProof/>
              <w:sz w:val="24"/>
              <w:szCs w:val="24"/>
            </w:rPr>
          </w:pPr>
          <w:hyperlink w:anchor="_Toc222913141" w:history="1">
            <w:r w:rsidRPr="00905CA3">
              <w:rPr>
                <w:rStyle w:val="Hyperlink"/>
                <w:rFonts w:ascii="Arial" w:hAnsi="Arial" w:cs="Arial"/>
                <w:noProof/>
                <w:sz w:val="24"/>
                <w:szCs w:val="24"/>
              </w:rPr>
              <w:t>Comparative Strategic Positioning</w:t>
            </w:r>
            <w:r w:rsidRPr="00905CA3">
              <w:rPr>
                <w:rFonts w:ascii="Arial" w:hAnsi="Arial" w:cs="Arial"/>
                <w:noProof/>
                <w:webHidden/>
                <w:sz w:val="24"/>
                <w:szCs w:val="24"/>
              </w:rPr>
              <w:tab/>
            </w:r>
            <w:r w:rsidRPr="00905CA3">
              <w:rPr>
                <w:rFonts w:ascii="Arial" w:hAnsi="Arial" w:cs="Arial"/>
                <w:noProof/>
                <w:webHidden/>
                <w:sz w:val="24"/>
                <w:szCs w:val="24"/>
              </w:rPr>
              <w:fldChar w:fldCharType="begin"/>
            </w:r>
            <w:r w:rsidRPr="00905CA3">
              <w:rPr>
                <w:rFonts w:ascii="Arial" w:hAnsi="Arial" w:cs="Arial"/>
                <w:noProof/>
                <w:webHidden/>
                <w:sz w:val="24"/>
                <w:szCs w:val="24"/>
              </w:rPr>
              <w:instrText xml:space="preserve"> PAGEREF _Toc222913141 \h </w:instrText>
            </w:r>
            <w:r w:rsidRPr="00905CA3">
              <w:rPr>
                <w:rFonts w:ascii="Arial" w:hAnsi="Arial" w:cs="Arial"/>
                <w:noProof/>
                <w:webHidden/>
                <w:sz w:val="24"/>
                <w:szCs w:val="24"/>
              </w:rPr>
            </w:r>
            <w:r w:rsidRPr="00905CA3">
              <w:rPr>
                <w:rFonts w:ascii="Arial" w:hAnsi="Arial" w:cs="Arial"/>
                <w:noProof/>
                <w:webHidden/>
                <w:sz w:val="24"/>
                <w:szCs w:val="24"/>
              </w:rPr>
              <w:fldChar w:fldCharType="separate"/>
            </w:r>
            <w:r w:rsidRPr="00905CA3">
              <w:rPr>
                <w:rFonts w:ascii="Arial" w:hAnsi="Arial" w:cs="Arial"/>
                <w:noProof/>
                <w:webHidden/>
                <w:sz w:val="24"/>
                <w:szCs w:val="24"/>
              </w:rPr>
              <w:t>5</w:t>
            </w:r>
            <w:r w:rsidRPr="00905CA3">
              <w:rPr>
                <w:rFonts w:ascii="Arial" w:hAnsi="Arial" w:cs="Arial"/>
                <w:noProof/>
                <w:webHidden/>
                <w:sz w:val="24"/>
                <w:szCs w:val="24"/>
              </w:rPr>
              <w:fldChar w:fldCharType="end"/>
            </w:r>
          </w:hyperlink>
        </w:p>
        <w:p w14:paraId="6BEB76C1" w14:textId="77777777" w:rsidR="000A0073" w:rsidRPr="00905CA3" w:rsidRDefault="000A0073">
          <w:pPr>
            <w:pStyle w:val="TOC2"/>
            <w:tabs>
              <w:tab w:val="right" w:leader="dot" w:pos="9350"/>
            </w:tabs>
            <w:rPr>
              <w:rFonts w:ascii="Arial" w:eastAsiaTheme="minorEastAsia" w:hAnsi="Arial" w:cs="Arial"/>
              <w:noProof/>
              <w:sz w:val="24"/>
              <w:szCs w:val="24"/>
            </w:rPr>
          </w:pPr>
          <w:hyperlink w:anchor="_Toc222913142" w:history="1">
            <w:r w:rsidRPr="00905CA3">
              <w:rPr>
                <w:rStyle w:val="Hyperlink"/>
                <w:rFonts w:ascii="Arial" w:hAnsi="Arial" w:cs="Arial"/>
                <w:noProof/>
                <w:sz w:val="24"/>
                <w:szCs w:val="24"/>
              </w:rPr>
              <w:t>3. Porter’s Diamond Model Analysis</w:t>
            </w:r>
            <w:r w:rsidRPr="00905CA3">
              <w:rPr>
                <w:rFonts w:ascii="Arial" w:hAnsi="Arial" w:cs="Arial"/>
                <w:noProof/>
                <w:webHidden/>
                <w:sz w:val="24"/>
                <w:szCs w:val="24"/>
              </w:rPr>
              <w:tab/>
            </w:r>
            <w:r w:rsidRPr="00905CA3">
              <w:rPr>
                <w:rFonts w:ascii="Arial" w:hAnsi="Arial" w:cs="Arial"/>
                <w:noProof/>
                <w:webHidden/>
                <w:sz w:val="24"/>
                <w:szCs w:val="24"/>
              </w:rPr>
              <w:fldChar w:fldCharType="begin"/>
            </w:r>
            <w:r w:rsidRPr="00905CA3">
              <w:rPr>
                <w:rFonts w:ascii="Arial" w:hAnsi="Arial" w:cs="Arial"/>
                <w:noProof/>
                <w:webHidden/>
                <w:sz w:val="24"/>
                <w:szCs w:val="24"/>
              </w:rPr>
              <w:instrText xml:space="preserve"> PAGEREF _Toc222913142 \h </w:instrText>
            </w:r>
            <w:r w:rsidRPr="00905CA3">
              <w:rPr>
                <w:rFonts w:ascii="Arial" w:hAnsi="Arial" w:cs="Arial"/>
                <w:noProof/>
                <w:webHidden/>
                <w:sz w:val="24"/>
                <w:szCs w:val="24"/>
              </w:rPr>
            </w:r>
            <w:r w:rsidRPr="00905CA3">
              <w:rPr>
                <w:rFonts w:ascii="Arial" w:hAnsi="Arial" w:cs="Arial"/>
                <w:noProof/>
                <w:webHidden/>
                <w:sz w:val="24"/>
                <w:szCs w:val="24"/>
              </w:rPr>
              <w:fldChar w:fldCharType="separate"/>
            </w:r>
            <w:r w:rsidRPr="00905CA3">
              <w:rPr>
                <w:rFonts w:ascii="Arial" w:hAnsi="Arial" w:cs="Arial"/>
                <w:noProof/>
                <w:webHidden/>
                <w:sz w:val="24"/>
                <w:szCs w:val="24"/>
              </w:rPr>
              <w:t>7</w:t>
            </w:r>
            <w:r w:rsidRPr="00905CA3">
              <w:rPr>
                <w:rFonts w:ascii="Arial" w:hAnsi="Arial" w:cs="Arial"/>
                <w:noProof/>
                <w:webHidden/>
                <w:sz w:val="24"/>
                <w:szCs w:val="24"/>
              </w:rPr>
              <w:fldChar w:fldCharType="end"/>
            </w:r>
          </w:hyperlink>
        </w:p>
        <w:p w14:paraId="4337CB71" w14:textId="77777777" w:rsidR="000A0073" w:rsidRPr="00905CA3" w:rsidRDefault="000A0073">
          <w:pPr>
            <w:pStyle w:val="TOC3"/>
            <w:tabs>
              <w:tab w:val="right" w:leader="dot" w:pos="9350"/>
            </w:tabs>
            <w:rPr>
              <w:rFonts w:ascii="Arial" w:eastAsiaTheme="minorEastAsia" w:hAnsi="Arial" w:cs="Arial"/>
              <w:noProof/>
              <w:sz w:val="24"/>
              <w:szCs w:val="24"/>
            </w:rPr>
          </w:pPr>
          <w:hyperlink w:anchor="_Toc222913143" w:history="1">
            <w:r w:rsidRPr="00905CA3">
              <w:rPr>
                <w:rStyle w:val="Hyperlink"/>
                <w:rFonts w:ascii="Arial" w:hAnsi="Arial" w:cs="Arial"/>
                <w:noProof/>
                <w:sz w:val="24"/>
                <w:szCs w:val="24"/>
              </w:rPr>
              <w:t>Factor Conditions</w:t>
            </w:r>
            <w:r w:rsidRPr="00905CA3">
              <w:rPr>
                <w:rFonts w:ascii="Arial" w:hAnsi="Arial" w:cs="Arial"/>
                <w:noProof/>
                <w:webHidden/>
                <w:sz w:val="24"/>
                <w:szCs w:val="24"/>
              </w:rPr>
              <w:tab/>
            </w:r>
            <w:r w:rsidRPr="00905CA3">
              <w:rPr>
                <w:rFonts w:ascii="Arial" w:hAnsi="Arial" w:cs="Arial"/>
                <w:noProof/>
                <w:webHidden/>
                <w:sz w:val="24"/>
                <w:szCs w:val="24"/>
              </w:rPr>
              <w:fldChar w:fldCharType="begin"/>
            </w:r>
            <w:r w:rsidRPr="00905CA3">
              <w:rPr>
                <w:rFonts w:ascii="Arial" w:hAnsi="Arial" w:cs="Arial"/>
                <w:noProof/>
                <w:webHidden/>
                <w:sz w:val="24"/>
                <w:szCs w:val="24"/>
              </w:rPr>
              <w:instrText xml:space="preserve"> PAGEREF _Toc222913143 \h </w:instrText>
            </w:r>
            <w:r w:rsidRPr="00905CA3">
              <w:rPr>
                <w:rFonts w:ascii="Arial" w:hAnsi="Arial" w:cs="Arial"/>
                <w:noProof/>
                <w:webHidden/>
                <w:sz w:val="24"/>
                <w:szCs w:val="24"/>
              </w:rPr>
            </w:r>
            <w:r w:rsidRPr="00905CA3">
              <w:rPr>
                <w:rFonts w:ascii="Arial" w:hAnsi="Arial" w:cs="Arial"/>
                <w:noProof/>
                <w:webHidden/>
                <w:sz w:val="24"/>
                <w:szCs w:val="24"/>
              </w:rPr>
              <w:fldChar w:fldCharType="separate"/>
            </w:r>
            <w:r w:rsidRPr="00905CA3">
              <w:rPr>
                <w:rFonts w:ascii="Arial" w:hAnsi="Arial" w:cs="Arial"/>
                <w:noProof/>
                <w:webHidden/>
                <w:sz w:val="24"/>
                <w:szCs w:val="24"/>
              </w:rPr>
              <w:t>7</w:t>
            </w:r>
            <w:r w:rsidRPr="00905CA3">
              <w:rPr>
                <w:rFonts w:ascii="Arial" w:hAnsi="Arial" w:cs="Arial"/>
                <w:noProof/>
                <w:webHidden/>
                <w:sz w:val="24"/>
                <w:szCs w:val="24"/>
              </w:rPr>
              <w:fldChar w:fldCharType="end"/>
            </w:r>
          </w:hyperlink>
        </w:p>
        <w:p w14:paraId="4E84754F" w14:textId="77777777" w:rsidR="000A0073" w:rsidRPr="00905CA3" w:rsidRDefault="000A0073">
          <w:pPr>
            <w:pStyle w:val="TOC3"/>
            <w:tabs>
              <w:tab w:val="right" w:leader="dot" w:pos="9350"/>
            </w:tabs>
            <w:rPr>
              <w:rFonts w:ascii="Arial" w:eastAsiaTheme="minorEastAsia" w:hAnsi="Arial" w:cs="Arial"/>
              <w:noProof/>
              <w:sz w:val="24"/>
              <w:szCs w:val="24"/>
            </w:rPr>
          </w:pPr>
          <w:hyperlink w:anchor="_Toc222913144" w:history="1">
            <w:r w:rsidRPr="00905CA3">
              <w:rPr>
                <w:rStyle w:val="Hyperlink"/>
                <w:rFonts w:ascii="Arial" w:hAnsi="Arial" w:cs="Arial"/>
                <w:noProof/>
                <w:sz w:val="24"/>
                <w:szCs w:val="24"/>
              </w:rPr>
              <w:t>Demand Conditions</w:t>
            </w:r>
            <w:r w:rsidRPr="00905CA3">
              <w:rPr>
                <w:rFonts w:ascii="Arial" w:hAnsi="Arial" w:cs="Arial"/>
                <w:noProof/>
                <w:webHidden/>
                <w:sz w:val="24"/>
                <w:szCs w:val="24"/>
              </w:rPr>
              <w:tab/>
            </w:r>
            <w:r w:rsidRPr="00905CA3">
              <w:rPr>
                <w:rFonts w:ascii="Arial" w:hAnsi="Arial" w:cs="Arial"/>
                <w:noProof/>
                <w:webHidden/>
                <w:sz w:val="24"/>
                <w:szCs w:val="24"/>
              </w:rPr>
              <w:fldChar w:fldCharType="begin"/>
            </w:r>
            <w:r w:rsidRPr="00905CA3">
              <w:rPr>
                <w:rFonts w:ascii="Arial" w:hAnsi="Arial" w:cs="Arial"/>
                <w:noProof/>
                <w:webHidden/>
                <w:sz w:val="24"/>
                <w:szCs w:val="24"/>
              </w:rPr>
              <w:instrText xml:space="preserve"> PAGEREF _Toc222913144 \h </w:instrText>
            </w:r>
            <w:r w:rsidRPr="00905CA3">
              <w:rPr>
                <w:rFonts w:ascii="Arial" w:hAnsi="Arial" w:cs="Arial"/>
                <w:noProof/>
                <w:webHidden/>
                <w:sz w:val="24"/>
                <w:szCs w:val="24"/>
              </w:rPr>
            </w:r>
            <w:r w:rsidRPr="00905CA3">
              <w:rPr>
                <w:rFonts w:ascii="Arial" w:hAnsi="Arial" w:cs="Arial"/>
                <w:noProof/>
                <w:webHidden/>
                <w:sz w:val="24"/>
                <w:szCs w:val="24"/>
              </w:rPr>
              <w:fldChar w:fldCharType="separate"/>
            </w:r>
            <w:r w:rsidRPr="00905CA3">
              <w:rPr>
                <w:rFonts w:ascii="Arial" w:hAnsi="Arial" w:cs="Arial"/>
                <w:noProof/>
                <w:webHidden/>
                <w:sz w:val="24"/>
                <w:szCs w:val="24"/>
              </w:rPr>
              <w:t>8</w:t>
            </w:r>
            <w:r w:rsidRPr="00905CA3">
              <w:rPr>
                <w:rFonts w:ascii="Arial" w:hAnsi="Arial" w:cs="Arial"/>
                <w:noProof/>
                <w:webHidden/>
                <w:sz w:val="24"/>
                <w:szCs w:val="24"/>
              </w:rPr>
              <w:fldChar w:fldCharType="end"/>
            </w:r>
          </w:hyperlink>
        </w:p>
        <w:p w14:paraId="4A952793" w14:textId="77777777" w:rsidR="000A0073" w:rsidRPr="00905CA3" w:rsidRDefault="000A0073">
          <w:pPr>
            <w:pStyle w:val="TOC3"/>
            <w:tabs>
              <w:tab w:val="right" w:leader="dot" w:pos="9350"/>
            </w:tabs>
            <w:rPr>
              <w:rFonts w:ascii="Arial" w:eastAsiaTheme="minorEastAsia" w:hAnsi="Arial" w:cs="Arial"/>
              <w:noProof/>
              <w:sz w:val="24"/>
              <w:szCs w:val="24"/>
            </w:rPr>
          </w:pPr>
          <w:hyperlink w:anchor="_Toc222913145" w:history="1">
            <w:r w:rsidRPr="00905CA3">
              <w:rPr>
                <w:rStyle w:val="Hyperlink"/>
                <w:rFonts w:ascii="Arial" w:hAnsi="Arial" w:cs="Arial"/>
                <w:noProof/>
                <w:sz w:val="24"/>
                <w:szCs w:val="24"/>
              </w:rPr>
              <w:t>Related and Supporting Industries</w:t>
            </w:r>
            <w:r w:rsidRPr="00905CA3">
              <w:rPr>
                <w:rFonts w:ascii="Arial" w:hAnsi="Arial" w:cs="Arial"/>
                <w:noProof/>
                <w:webHidden/>
                <w:sz w:val="24"/>
                <w:szCs w:val="24"/>
              </w:rPr>
              <w:tab/>
            </w:r>
            <w:r w:rsidRPr="00905CA3">
              <w:rPr>
                <w:rFonts w:ascii="Arial" w:hAnsi="Arial" w:cs="Arial"/>
                <w:noProof/>
                <w:webHidden/>
                <w:sz w:val="24"/>
                <w:szCs w:val="24"/>
              </w:rPr>
              <w:fldChar w:fldCharType="begin"/>
            </w:r>
            <w:r w:rsidRPr="00905CA3">
              <w:rPr>
                <w:rFonts w:ascii="Arial" w:hAnsi="Arial" w:cs="Arial"/>
                <w:noProof/>
                <w:webHidden/>
                <w:sz w:val="24"/>
                <w:szCs w:val="24"/>
              </w:rPr>
              <w:instrText xml:space="preserve"> PAGEREF _Toc222913145 \h </w:instrText>
            </w:r>
            <w:r w:rsidRPr="00905CA3">
              <w:rPr>
                <w:rFonts w:ascii="Arial" w:hAnsi="Arial" w:cs="Arial"/>
                <w:noProof/>
                <w:webHidden/>
                <w:sz w:val="24"/>
                <w:szCs w:val="24"/>
              </w:rPr>
            </w:r>
            <w:r w:rsidRPr="00905CA3">
              <w:rPr>
                <w:rFonts w:ascii="Arial" w:hAnsi="Arial" w:cs="Arial"/>
                <w:noProof/>
                <w:webHidden/>
                <w:sz w:val="24"/>
                <w:szCs w:val="24"/>
              </w:rPr>
              <w:fldChar w:fldCharType="separate"/>
            </w:r>
            <w:r w:rsidRPr="00905CA3">
              <w:rPr>
                <w:rFonts w:ascii="Arial" w:hAnsi="Arial" w:cs="Arial"/>
                <w:noProof/>
                <w:webHidden/>
                <w:sz w:val="24"/>
                <w:szCs w:val="24"/>
              </w:rPr>
              <w:t>8</w:t>
            </w:r>
            <w:r w:rsidRPr="00905CA3">
              <w:rPr>
                <w:rFonts w:ascii="Arial" w:hAnsi="Arial" w:cs="Arial"/>
                <w:noProof/>
                <w:webHidden/>
                <w:sz w:val="24"/>
                <w:szCs w:val="24"/>
              </w:rPr>
              <w:fldChar w:fldCharType="end"/>
            </w:r>
          </w:hyperlink>
        </w:p>
        <w:p w14:paraId="571BFE01" w14:textId="77777777" w:rsidR="000A0073" w:rsidRPr="00905CA3" w:rsidRDefault="000A0073">
          <w:pPr>
            <w:pStyle w:val="TOC3"/>
            <w:tabs>
              <w:tab w:val="right" w:leader="dot" w:pos="9350"/>
            </w:tabs>
            <w:rPr>
              <w:rFonts w:ascii="Arial" w:eastAsiaTheme="minorEastAsia" w:hAnsi="Arial" w:cs="Arial"/>
              <w:noProof/>
              <w:sz w:val="24"/>
              <w:szCs w:val="24"/>
            </w:rPr>
          </w:pPr>
          <w:hyperlink w:anchor="_Toc222913146" w:history="1">
            <w:r w:rsidRPr="00905CA3">
              <w:rPr>
                <w:rStyle w:val="Hyperlink"/>
                <w:rFonts w:ascii="Arial" w:hAnsi="Arial" w:cs="Arial"/>
                <w:noProof/>
                <w:sz w:val="24"/>
                <w:szCs w:val="24"/>
              </w:rPr>
              <w:t>Firm Strategy, Structure and Rivalry</w:t>
            </w:r>
            <w:r w:rsidRPr="00905CA3">
              <w:rPr>
                <w:rFonts w:ascii="Arial" w:hAnsi="Arial" w:cs="Arial"/>
                <w:noProof/>
                <w:webHidden/>
                <w:sz w:val="24"/>
                <w:szCs w:val="24"/>
              </w:rPr>
              <w:tab/>
            </w:r>
            <w:r w:rsidRPr="00905CA3">
              <w:rPr>
                <w:rFonts w:ascii="Arial" w:hAnsi="Arial" w:cs="Arial"/>
                <w:noProof/>
                <w:webHidden/>
                <w:sz w:val="24"/>
                <w:szCs w:val="24"/>
              </w:rPr>
              <w:fldChar w:fldCharType="begin"/>
            </w:r>
            <w:r w:rsidRPr="00905CA3">
              <w:rPr>
                <w:rFonts w:ascii="Arial" w:hAnsi="Arial" w:cs="Arial"/>
                <w:noProof/>
                <w:webHidden/>
                <w:sz w:val="24"/>
                <w:szCs w:val="24"/>
              </w:rPr>
              <w:instrText xml:space="preserve"> PAGEREF _Toc222913146 \h </w:instrText>
            </w:r>
            <w:r w:rsidRPr="00905CA3">
              <w:rPr>
                <w:rFonts w:ascii="Arial" w:hAnsi="Arial" w:cs="Arial"/>
                <w:noProof/>
                <w:webHidden/>
                <w:sz w:val="24"/>
                <w:szCs w:val="24"/>
              </w:rPr>
            </w:r>
            <w:r w:rsidRPr="00905CA3">
              <w:rPr>
                <w:rFonts w:ascii="Arial" w:hAnsi="Arial" w:cs="Arial"/>
                <w:noProof/>
                <w:webHidden/>
                <w:sz w:val="24"/>
                <w:szCs w:val="24"/>
              </w:rPr>
              <w:fldChar w:fldCharType="separate"/>
            </w:r>
            <w:r w:rsidRPr="00905CA3">
              <w:rPr>
                <w:rFonts w:ascii="Arial" w:hAnsi="Arial" w:cs="Arial"/>
                <w:noProof/>
                <w:webHidden/>
                <w:sz w:val="24"/>
                <w:szCs w:val="24"/>
              </w:rPr>
              <w:t>8</w:t>
            </w:r>
            <w:r w:rsidRPr="00905CA3">
              <w:rPr>
                <w:rFonts w:ascii="Arial" w:hAnsi="Arial" w:cs="Arial"/>
                <w:noProof/>
                <w:webHidden/>
                <w:sz w:val="24"/>
                <w:szCs w:val="24"/>
              </w:rPr>
              <w:fldChar w:fldCharType="end"/>
            </w:r>
          </w:hyperlink>
        </w:p>
        <w:p w14:paraId="67EC50C4" w14:textId="77777777" w:rsidR="000A0073" w:rsidRPr="00905CA3" w:rsidRDefault="000A0073">
          <w:pPr>
            <w:pStyle w:val="TOC3"/>
            <w:tabs>
              <w:tab w:val="right" w:leader="dot" w:pos="9350"/>
            </w:tabs>
            <w:rPr>
              <w:rFonts w:ascii="Arial" w:eastAsiaTheme="minorEastAsia" w:hAnsi="Arial" w:cs="Arial"/>
              <w:noProof/>
              <w:sz w:val="24"/>
              <w:szCs w:val="24"/>
            </w:rPr>
          </w:pPr>
          <w:hyperlink w:anchor="_Toc222913147" w:history="1">
            <w:r w:rsidRPr="00905CA3">
              <w:rPr>
                <w:rStyle w:val="Hyperlink"/>
                <w:rFonts w:ascii="Arial" w:hAnsi="Arial" w:cs="Arial"/>
                <w:noProof/>
                <w:sz w:val="24"/>
                <w:szCs w:val="24"/>
              </w:rPr>
              <w:t>Role of Government</w:t>
            </w:r>
            <w:r w:rsidRPr="00905CA3">
              <w:rPr>
                <w:rFonts w:ascii="Arial" w:hAnsi="Arial" w:cs="Arial"/>
                <w:noProof/>
                <w:webHidden/>
                <w:sz w:val="24"/>
                <w:szCs w:val="24"/>
              </w:rPr>
              <w:tab/>
            </w:r>
            <w:r w:rsidRPr="00905CA3">
              <w:rPr>
                <w:rFonts w:ascii="Arial" w:hAnsi="Arial" w:cs="Arial"/>
                <w:noProof/>
                <w:webHidden/>
                <w:sz w:val="24"/>
                <w:szCs w:val="24"/>
              </w:rPr>
              <w:fldChar w:fldCharType="begin"/>
            </w:r>
            <w:r w:rsidRPr="00905CA3">
              <w:rPr>
                <w:rFonts w:ascii="Arial" w:hAnsi="Arial" w:cs="Arial"/>
                <w:noProof/>
                <w:webHidden/>
                <w:sz w:val="24"/>
                <w:szCs w:val="24"/>
              </w:rPr>
              <w:instrText xml:space="preserve"> PAGEREF _Toc222913147 \h </w:instrText>
            </w:r>
            <w:r w:rsidRPr="00905CA3">
              <w:rPr>
                <w:rFonts w:ascii="Arial" w:hAnsi="Arial" w:cs="Arial"/>
                <w:noProof/>
                <w:webHidden/>
                <w:sz w:val="24"/>
                <w:szCs w:val="24"/>
              </w:rPr>
            </w:r>
            <w:r w:rsidRPr="00905CA3">
              <w:rPr>
                <w:rFonts w:ascii="Arial" w:hAnsi="Arial" w:cs="Arial"/>
                <w:noProof/>
                <w:webHidden/>
                <w:sz w:val="24"/>
                <w:szCs w:val="24"/>
              </w:rPr>
              <w:fldChar w:fldCharType="separate"/>
            </w:r>
            <w:r w:rsidRPr="00905CA3">
              <w:rPr>
                <w:rFonts w:ascii="Arial" w:hAnsi="Arial" w:cs="Arial"/>
                <w:noProof/>
                <w:webHidden/>
                <w:sz w:val="24"/>
                <w:szCs w:val="24"/>
              </w:rPr>
              <w:t>9</w:t>
            </w:r>
            <w:r w:rsidRPr="00905CA3">
              <w:rPr>
                <w:rFonts w:ascii="Arial" w:hAnsi="Arial" w:cs="Arial"/>
                <w:noProof/>
                <w:webHidden/>
                <w:sz w:val="24"/>
                <w:szCs w:val="24"/>
              </w:rPr>
              <w:fldChar w:fldCharType="end"/>
            </w:r>
          </w:hyperlink>
        </w:p>
        <w:p w14:paraId="6FE35853" w14:textId="77777777" w:rsidR="000A0073" w:rsidRPr="00905CA3" w:rsidRDefault="000A0073">
          <w:pPr>
            <w:pStyle w:val="TOC3"/>
            <w:tabs>
              <w:tab w:val="right" w:leader="dot" w:pos="9350"/>
            </w:tabs>
            <w:rPr>
              <w:rFonts w:ascii="Arial" w:eastAsiaTheme="minorEastAsia" w:hAnsi="Arial" w:cs="Arial"/>
              <w:noProof/>
              <w:sz w:val="24"/>
              <w:szCs w:val="24"/>
            </w:rPr>
          </w:pPr>
          <w:hyperlink w:anchor="_Toc222913148" w:history="1">
            <w:r w:rsidRPr="00905CA3">
              <w:rPr>
                <w:rStyle w:val="Hyperlink"/>
                <w:rFonts w:ascii="Arial" w:hAnsi="Arial" w:cs="Arial"/>
                <w:noProof/>
                <w:sz w:val="24"/>
                <w:szCs w:val="24"/>
              </w:rPr>
              <w:t>Chance</w:t>
            </w:r>
            <w:r w:rsidRPr="00905CA3">
              <w:rPr>
                <w:rFonts w:ascii="Arial" w:hAnsi="Arial" w:cs="Arial"/>
                <w:noProof/>
                <w:webHidden/>
                <w:sz w:val="24"/>
                <w:szCs w:val="24"/>
              </w:rPr>
              <w:tab/>
            </w:r>
            <w:r w:rsidRPr="00905CA3">
              <w:rPr>
                <w:rFonts w:ascii="Arial" w:hAnsi="Arial" w:cs="Arial"/>
                <w:noProof/>
                <w:webHidden/>
                <w:sz w:val="24"/>
                <w:szCs w:val="24"/>
              </w:rPr>
              <w:fldChar w:fldCharType="begin"/>
            </w:r>
            <w:r w:rsidRPr="00905CA3">
              <w:rPr>
                <w:rFonts w:ascii="Arial" w:hAnsi="Arial" w:cs="Arial"/>
                <w:noProof/>
                <w:webHidden/>
                <w:sz w:val="24"/>
                <w:szCs w:val="24"/>
              </w:rPr>
              <w:instrText xml:space="preserve"> PAGEREF _Toc222913148 \h </w:instrText>
            </w:r>
            <w:r w:rsidRPr="00905CA3">
              <w:rPr>
                <w:rFonts w:ascii="Arial" w:hAnsi="Arial" w:cs="Arial"/>
                <w:noProof/>
                <w:webHidden/>
                <w:sz w:val="24"/>
                <w:szCs w:val="24"/>
              </w:rPr>
            </w:r>
            <w:r w:rsidRPr="00905CA3">
              <w:rPr>
                <w:rFonts w:ascii="Arial" w:hAnsi="Arial" w:cs="Arial"/>
                <w:noProof/>
                <w:webHidden/>
                <w:sz w:val="24"/>
                <w:szCs w:val="24"/>
              </w:rPr>
              <w:fldChar w:fldCharType="separate"/>
            </w:r>
            <w:r w:rsidRPr="00905CA3">
              <w:rPr>
                <w:rFonts w:ascii="Arial" w:hAnsi="Arial" w:cs="Arial"/>
                <w:noProof/>
                <w:webHidden/>
                <w:sz w:val="24"/>
                <w:szCs w:val="24"/>
              </w:rPr>
              <w:t>9</w:t>
            </w:r>
            <w:r w:rsidRPr="00905CA3">
              <w:rPr>
                <w:rFonts w:ascii="Arial" w:hAnsi="Arial" w:cs="Arial"/>
                <w:noProof/>
                <w:webHidden/>
                <w:sz w:val="24"/>
                <w:szCs w:val="24"/>
              </w:rPr>
              <w:fldChar w:fldCharType="end"/>
            </w:r>
          </w:hyperlink>
        </w:p>
        <w:p w14:paraId="7FC06248" w14:textId="77777777" w:rsidR="000A0073" w:rsidRPr="00905CA3" w:rsidRDefault="000A0073">
          <w:pPr>
            <w:pStyle w:val="TOC3"/>
            <w:tabs>
              <w:tab w:val="right" w:leader="dot" w:pos="9350"/>
            </w:tabs>
            <w:rPr>
              <w:rFonts w:ascii="Arial" w:eastAsiaTheme="minorEastAsia" w:hAnsi="Arial" w:cs="Arial"/>
              <w:noProof/>
              <w:sz w:val="24"/>
              <w:szCs w:val="24"/>
            </w:rPr>
          </w:pPr>
          <w:hyperlink w:anchor="_Toc222913149" w:history="1">
            <w:r w:rsidRPr="00905CA3">
              <w:rPr>
                <w:rStyle w:val="Hyperlink"/>
                <w:rFonts w:ascii="Arial" w:hAnsi="Arial" w:cs="Arial"/>
                <w:noProof/>
                <w:sz w:val="24"/>
                <w:szCs w:val="24"/>
              </w:rPr>
              <w:t>Critical Evaluation of Competitiveness</w:t>
            </w:r>
            <w:r w:rsidRPr="00905CA3">
              <w:rPr>
                <w:rFonts w:ascii="Arial" w:hAnsi="Arial" w:cs="Arial"/>
                <w:noProof/>
                <w:webHidden/>
                <w:sz w:val="24"/>
                <w:szCs w:val="24"/>
              </w:rPr>
              <w:tab/>
            </w:r>
            <w:r w:rsidRPr="00905CA3">
              <w:rPr>
                <w:rFonts w:ascii="Arial" w:hAnsi="Arial" w:cs="Arial"/>
                <w:noProof/>
                <w:webHidden/>
                <w:sz w:val="24"/>
                <w:szCs w:val="24"/>
              </w:rPr>
              <w:fldChar w:fldCharType="begin"/>
            </w:r>
            <w:r w:rsidRPr="00905CA3">
              <w:rPr>
                <w:rFonts w:ascii="Arial" w:hAnsi="Arial" w:cs="Arial"/>
                <w:noProof/>
                <w:webHidden/>
                <w:sz w:val="24"/>
                <w:szCs w:val="24"/>
              </w:rPr>
              <w:instrText xml:space="preserve"> PAGEREF _Toc222913149 \h </w:instrText>
            </w:r>
            <w:r w:rsidRPr="00905CA3">
              <w:rPr>
                <w:rFonts w:ascii="Arial" w:hAnsi="Arial" w:cs="Arial"/>
                <w:noProof/>
                <w:webHidden/>
                <w:sz w:val="24"/>
                <w:szCs w:val="24"/>
              </w:rPr>
            </w:r>
            <w:r w:rsidRPr="00905CA3">
              <w:rPr>
                <w:rFonts w:ascii="Arial" w:hAnsi="Arial" w:cs="Arial"/>
                <w:noProof/>
                <w:webHidden/>
                <w:sz w:val="24"/>
                <w:szCs w:val="24"/>
              </w:rPr>
              <w:fldChar w:fldCharType="separate"/>
            </w:r>
            <w:r w:rsidRPr="00905CA3">
              <w:rPr>
                <w:rFonts w:ascii="Arial" w:hAnsi="Arial" w:cs="Arial"/>
                <w:noProof/>
                <w:webHidden/>
                <w:sz w:val="24"/>
                <w:szCs w:val="24"/>
              </w:rPr>
              <w:t>9</w:t>
            </w:r>
            <w:r w:rsidRPr="00905CA3">
              <w:rPr>
                <w:rFonts w:ascii="Arial" w:hAnsi="Arial" w:cs="Arial"/>
                <w:noProof/>
                <w:webHidden/>
                <w:sz w:val="24"/>
                <w:szCs w:val="24"/>
              </w:rPr>
              <w:fldChar w:fldCharType="end"/>
            </w:r>
          </w:hyperlink>
        </w:p>
        <w:p w14:paraId="1287675C" w14:textId="77777777" w:rsidR="000A0073" w:rsidRPr="00905CA3" w:rsidRDefault="000A0073">
          <w:pPr>
            <w:pStyle w:val="TOC2"/>
            <w:tabs>
              <w:tab w:val="right" w:leader="dot" w:pos="9350"/>
            </w:tabs>
            <w:rPr>
              <w:rFonts w:ascii="Arial" w:eastAsiaTheme="minorEastAsia" w:hAnsi="Arial" w:cs="Arial"/>
              <w:noProof/>
              <w:sz w:val="24"/>
              <w:szCs w:val="24"/>
            </w:rPr>
          </w:pPr>
          <w:hyperlink w:anchor="_Toc222913150" w:history="1">
            <w:r w:rsidRPr="00905CA3">
              <w:rPr>
                <w:rStyle w:val="Hyperlink"/>
                <w:rFonts w:ascii="Arial" w:eastAsia="Times New Roman" w:hAnsi="Arial" w:cs="Arial"/>
                <w:noProof/>
                <w:sz w:val="24"/>
                <w:szCs w:val="24"/>
              </w:rPr>
              <w:t>4. Analysis of Aldi in the UK Market</w:t>
            </w:r>
            <w:r w:rsidRPr="00905CA3">
              <w:rPr>
                <w:rFonts w:ascii="Arial" w:hAnsi="Arial" w:cs="Arial"/>
                <w:noProof/>
                <w:webHidden/>
                <w:sz w:val="24"/>
                <w:szCs w:val="24"/>
              </w:rPr>
              <w:tab/>
            </w:r>
            <w:r w:rsidRPr="00905CA3">
              <w:rPr>
                <w:rFonts w:ascii="Arial" w:hAnsi="Arial" w:cs="Arial"/>
                <w:noProof/>
                <w:webHidden/>
                <w:sz w:val="24"/>
                <w:szCs w:val="24"/>
              </w:rPr>
              <w:fldChar w:fldCharType="begin"/>
            </w:r>
            <w:r w:rsidRPr="00905CA3">
              <w:rPr>
                <w:rFonts w:ascii="Arial" w:hAnsi="Arial" w:cs="Arial"/>
                <w:noProof/>
                <w:webHidden/>
                <w:sz w:val="24"/>
                <w:szCs w:val="24"/>
              </w:rPr>
              <w:instrText xml:space="preserve"> PAGEREF _Toc222913150 \h </w:instrText>
            </w:r>
            <w:r w:rsidRPr="00905CA3">
              <w:rPr>
                <w:rFonts w:ascii="Arial" w:hAnsi="Arial" w:cs="Arial"/>
                <w:noProof/>
                <w:webHidden/>
                <w:sz w:val="24"/>
                <w:szCs w:val="24"/>
              </w:rPr>
            </w:r>
            <w:r w:rsidRPr="00905CA3">
              <w:rPr>
                <w:rFonts w:ascii="Arial" w:hAnsi="Arial" w:cs="Arial"/>
                <w:noProof/>
                <w:webHidden/>
                <w:sz w:val="24"/>
                <w:szCs w:val="24"/>
              </w:rPr>
              <w:fldChar w:fldCharType="separate"/>
            </w:r>
            <w:r w:rsidRPr="00905CA3">
              <w:rPr>
                <w:rFonts w:ascii="Arial" w:hAnsi="Arial" w:cs="Arial"/>
                <w:noProof/>
                <w:webHidden/>
                <w:sz w:val="24"/>
                <w:szCs w:val="24"/>
              </w:rPr>
              <w:t>10</w:t>
            </w:r>
            <w:r w:rsidRPr="00905CA3">
              <w:rPr>
                <w:rFonts w:ascii="Arial" w:hAnsi="Arial" w:cs="Arial"/>
                <w:noProof/>
                <w:webHidden/>
                <w:sz w:val="24"/>
                <w:szCs w:val="24"/>
              </w:rPr>
              <w:fldChar w:fldCharType="end"/>
            </w:r>
          </w:hyperlink>
        </w:p>
        <w:p w14:paraId="6F94E9FE" w14:textId="77777777" w:rsidR="000A0073" w:rsidRPr="00905CA3" w:rsidRDefault="000A0073">
          <w:pPr>
            <w:pStyle w:val="TOC3"/>
            <w:tabs>
              <w:tab w:val="right" w:leader="dot" w:pos="9350"/>
            </w:tabs>
            <w:rPr>
              <w:rFonts w:ascii="Arial" w:eastAsiaTheme="minorEastAsia" w:hAnsi="Arial" w:cs="Arial"/>
              <w:noProof/>
              <w:sz w:val="24"/>
              <w:szCs w:val="24"/>
            </w:rPr>
          </w:pPr>
          <w:hyperlink w:anchor="_Toc222913151" w:history="1">
            <w:r w:rsidRPr="00905CA3">
              <w:rPr>
                <w:rStyle w:val="Hyperlink"/>
                <w:rFonts w:ascii="Arial" w:hAnsi="Arial" w:cs="Arial"/>
                <w:noProof/>
                <w:sz w:val="24"/>
                <w:szCs w:val="24"/>
              </w:rPr>
              <w:t>Overview of Aldi</w:t>
            </w:r>
            <w:r w:rsidRPr="00905CA3">
              <w:rPr>
                <w:rFonts w:ascii="Arial" w:hAnsi="Arial" w:cs="Arial"/>
                <w:noProof/>
                <w:webHidden/>
                <w:sz w:val="24"/>
                <w:szCs w:val="24"/>
              </w:rPr>
              <w:tab/>
            </w:r>
            <w:r w:rsidRPr="00905CA3">
              <w:rPr>
                <w:rFonts w:ascii="Arial" w:hAnsi="Arial" w:cs="Arial"/>
                <w:noProof/>
                <w:webHidden/>
                <w:sz w:val="24"/>
                <w:szCs w:val="24"/>
              </w:rPr>
              <w:fldChar w:fldCharType="begin"/>
            </w:r>
            <w:r w:rsidRPr="00905CA3">
              <w:rPr>
                <w:rFonts w:ascii="Arial" w:hAnsi="Arial" w:cs="Arial"/>
                <w:noProof/>
                <w:webHidden/>
                <w:sz w:val="24"/>
                <w:szCs w:val="24"/>
              </w:rPr>
              <w:instrText xml:space="preserve"> PAGEREF _Toc222913151 \h </w:instrText>
            </w:r>
            <w:r w:rsidRPr="00905CA3">
              <w:rPr>
                <w:rFonts w:ascii="Arial" w:hAnsi="Arial" w:cs="Arial"/>
                <w:noProof/>
                <w:webHidden/>
                <w:sz w:val="24"/>
                <w:szCs w:val="24"/>
              </w:rPr>
            </w:r>
            <w:r w:rsidRPr="00905CA3">
              <w:rPr>
                <w:rFonts w:ascii="Arial" w:hAnsi="Arial" w:cs="Arial"/>
                <w:noProof/>
                <w:webHidden/>
                <w:sz w:val="24"/>
                <w:szCs w:val="24"/>
              </w:rPr>
              <w:fldChar w:fldCharType="separate"/>
            </w:r>
            <w:r w:rsidRPr="00905CA3">
              <w:rPr>
                <w:rFonts w:ascii="Arial" w:hAnsi="Arial" w:cs="Arial"/>
                <w:noProof/>
                <w:webHidden/>
                <w:sz w:val="24"/>
                <w:szCs w:val="24"/>
              </w:rPr>
              <w:t>10</w:t>
            </w:r>
            <w:r w:rsidRPr="00905CA3">
              <w:rPr>
                <w:rFonts w:ascii="Arial" w:hAnsi="Arial" w:cs="Arial"/>
                <w:noProof/>
                <w:webHidden/>
                <w:sz w:val="24"/>
                <w:szCs w:val="24"/>
              </w:rPr>
              <w:fldChar w:fldCharType="end"/>
            </w:r>
          </w:hyperlink>
        </w:p>
        <w:p w14:paraId="3EE1B09B" w14:textId="77777777" w:rsidR="000A0073" w:rsidRPr="00905CA3" w:rsidRDefault="000A0073">
          <w:pPr>
            <w:pStyle w:val="TOC3"/>
            <w:tabs>
              <w:tab w:val="right" w:leader="dot" w:pos="9350"/>
            </w:tabs>
            <w:rPr>
              <w:rFonts w:ascii="Arial" w:eastAsiaTheme="minorEastAsia" w:hAnsi="Arial" w:cs="Arial"/>
              <w:noProof/>
              <w:sz w:val="24"/>
              <w:szCs w:val="24"/>
            </w:rPr>
          </w:pPr>
          <w:hyperlink w:anchor="_Toc222913152" w:history="1">
            <w:r w:rsidRPr="00905CA3">
              <w:rPr>
                <w:rStyle w:val="Hyperlink"/>
                <w:rFonts w:ascii="Arial" w:hAnsi="Arial" w:cs="Arial"/>
                <w:noProof/>
                <w:sz w:val="24"/>
                <w:szCs w:val="24"/>
              </w:rPr>
              <w:t>Market Attractiveness - PESTLE Analysis of Aldi (UK)</w:t>
            </w:r>
            <w:r w:rsidRPr="00905CA3">
              <w:rPr>
                <w:rFonts w:ascii="Arial" w:hAnsi="Arial" w:cs="Arial"/>
                <w:noProof/>
                <w:webHidden/>
                <w:sz w:val="24"/>
                <w:szCs w:val="24"/>
              </w:rPr>
              <w:tab/>
            </w:r>
            <w:r w:rsidRPr="00905CA3">
              <w:rPr>
                <w:rFonts w:ascii="Arial" w:hAnsi="Arial" w:cs="Arial"/>
                <w:noProof/>
                <w:webHidden/>
                <w:sz w:val="24"/>
                <w:szCs w:val="24"/>
              </w:rPr>
              <w:fldChar w:fldCharType="begin"/>
            </w:r>
            <w:r w:rsidRPr="00905CA3">
              <w:rPr>
                <w:rFonts w:ascii="Arial" w:hAnsi="Arial" w:cs="Arial"/>
                <w:noProof/>
                <w:webHidden/>
                <w:sz w:val="24"/>
                <w:szCs w:val="24"/>
              </w:rPr>
              <w:instrText xml:space="preserve"> PAGEREF _Toc222913152 \h </w:instrText>
            </w:r>
            <w:r w:rsidRPr="00905CA3">
              <w:rPr>
                <w:rFonts w:ascii="Arial" w:hAnsi="Arial" w:cs="Arial"/>
                <w:noProof/>
                <w:webHidden/>
                <w:sz w:val="24"/>
                <w:szCs w:val="24"/>
              </w:rPr>
            </w:r>
            <w:r w:rsidRPr="00905CA3">
              <w:rPr>
                <w:rFonts w:ascii="Arial" w:hAnsi="Arial" w:cs="Arial"/>
                <w:noProof/>
                <w:webHidden/>
                <w:sz w:val="24"/>
                <w:szCs w:val="24"/>
              </w:rPr>
              <w:fldChar w:fldCharType="separate"/>
            </w:r>
            <w:r w:rsidRPr="00905CA3">
              <w:rPr>
                <w:rFonts w:ascii="Arial" w:hAnsi="Arial" w:cs="Arial"/>
                <w:noProof/>
                <w:webHidden/>
                <w:sz w:val="24"/>
                <w:szCs w:val="24"/>
              </w:rPr>
              <w:t>11</w:t>
            </w:r>
            <w:r w:rsidRPr="00905CA3">
              <w:rPr>
                <w:rFonts w:ascii="Arial" w:hAnsi="Arial" w:cs="Arial"/>
                <w:noProof/>
                <w:webHidden/>
                <w:sz w:val="24"/>
                <w:szCs w:val="24"/>
              </w:rPr>
              <w:fldChar w:fldCharType="end"/>
            </w:r>
          </w:hyperlink>
        </w:p>
        <w:p w14:paraId="7341038C" w14:textId="77777777" w:rsidR="000A0073" w:rsidRPr="00905CA3" w:rsidRDefault="000A0073">
          <w:pPr>
            <w:pStyle w:val="TOC3"/>
            <w:tabs>
              <w:tab w:val="right" w:leader="dot" w:pos="9350"/>
            </w:tabs>
            <w:rPr>
              <w:rFonts w:ascii="Arial" w:eastAsiaTheme="minorEastAsia" w:hAnsi="Arial" w:cs="Arial"/>
              <w:noProof/>
              <w:sz w:val="24"/>
              <w:szCs w:val="24"/>
            </w:rPr>
          </w:pPr>
          <w:hyperlink w:anchor="_Toc222913153" w:history="1">
            <w:r w:rsidRPr="00905CA3">
              <w:rPr>
                <w:rStyle w:val="Hyperlink"/>
                <w:rFonts w:ascii="Arial" w:eastAsia="Times New Roman" w:hAnsi="Arial" w:cs="Arial"/>
                <w:noProof/>
                <w:sz w:val="24"/>
                <w:szCs w:val="24"/>
              </w:rPr>
              <w:t>Cultural</w:t>
            </w:r>
            <w:r w:rsidRPr="00905CA3">
              <w:rPr>
                <w:rFonts w:ascii="Arial" w:hAnsi="Arial" w:cs="Arial"/>
                <w:noProof/>
                <w:webHidden/>
                <w:sz w:val="24"/>
                <w:szCs w:val="24"/>
              </w:rPr>
              <w:tab/>
            </w:r>
            <w:r w:rsidRPr="00905CA3">
              <w:rPr>
                <w:rFonts w:ascii="Arial" w:hAnsi="Arial" w:cs="Arial"/>
                <w:noProof/>
                <w:webHidden/>
                <w:sz w:val="24"/>
                <w:szCs w:val="24"/>
              </w:rPr>
              <w:fldChar w:fldCharType="begin"/>
            </w:r>
            <w:r w:rsidRPr="00905CA3">
              <w:rPr>
                <w:rFonts w:ascii="Arial" w:hAnsi="Arial" w:cs="Arial"/>
                <w:noProof/>
                <w:webHidden/>
                <w:sz w:val="24"/>
                <w:szCs w:val="24"/>
              </w:rPr>
              <w:instrText xml:space="preserve"> PAGEREF _Toc222913153 \h </w:instrText>
            </w:r>
            <w:r w:rsidRPr="00905CA3">
              <w:rPr>
                <w:rFonts w:ascii="Arial" w:hAnsi="Arial" w:cs="Arial"/>
                <w:noProof/>
                <w:webHidden/>
                <w:sz w:val="24"/>
                <w:szCs w:val="24"/>
              </w:rPr>
            </w:r>
            <w:r w:rsidRPr="00905CA3">
              <w:rPr>
                <w:rFonts w:ascii="Arial" w:hAnsi="Arial" w:cs="Arial"/>
                <w:noProof/>
                <w:webHidden/>
                <w:sz w:val="24"/>
                <w:szCs w:val="24"/>
              </w:rPr>
              <w:fldChar w:fldCharType="separate"/>
            </w:r>
            <w:r w:rsidRPr="00905CA3">
              <w:rPr>
                <w:rFonts w:ascii="Arial" w:hAnsi="Arial" w:cs="Arial"/>
                <w:noProof/>
                <w:webHidden/>
                <w:sz w:val="24"/>
                <w:szCs w:val="24"/>
              </w:rPr>
              <w:t>13</w:t>
            </w:r>
            <w:r w:rsidRPr="00905CA3">
              <w:rPr>
                <w:rFonts w:ascii="Arial" w:hAnsi="Arial" w:cs="Arial"/>
                <w:noProof/>
                <w:webHidden/>
                <w:sz w:val="24"/>
                <w:szCs w:val="24"/>
              </w:rPr>
              <w:fldChar w:fldCharType="end"/>
            </w:r>
          </w:hyperlink>
        </w:p>
        <w:p w14:paraId="2031F883" w14:textId="77777777" w:rsidR="000A0073" w:rsidRPr="00905CA3" w:rsidRDefault="000A0073">
          <w:pPr>
            <w:pStyle w:val="TOC3"/>
            <w:tabs>
              <w:tab w:val="right" w:leader="dot" w:pos="9350"/>
            </w:tabs>
            <w:rPr>
              <w:rFonts w:ascii="Arial" w:eastAsiaTheme="minorEastAsia" w:hAnsi="Arial" w:cs="Arial"/>
              <w:noProof/>
              <w:sz w:val="24"/>
              <w:szCs w:val="24"/>
            </w:rPr>
          </w:pPr>
          <w:hyperlink w:anchor="_Toc222913154" w:history="1">
            <w:r w:rsidRPr="00905CA3">
              <w:rPr>
                <w:rStyle w:val="Hyperlink"/>
                <w:rFonts w:ascii="Arial" w:hAnsi="Arial" w:cs="Arial"/>
                <w:noProof/>
                <w:sz w:val="24"/>
                <w:szCs w:val="24"/>
              </w:rPr>
              <w:t>Entry Mode and International Strategy</w:t>
            </w:r>
            <w:r w:rsidRPr="00905CA3">
              <w:rPr>
                <w:rFonts w:ascii="Arial" w:hAnsi="Arial" w:cs="Arial"/>
                <w:noProof/>
                <w:webHidden/>
                <w:sz w:val="24"/>
                <w:szCs w:val="24"/>
              </w:rPr>
              <w:tab/>
            </w:r>
            <w:r w:rsidRPr="00905CA3">
              <w:rPr>
                <w:rFonts w:ascii="Arial" w:hAnsi="Arial" w:cs="Arial"/>
                <w:noProof/>
                <w:webHidden/>
                <w:sz w:val="24"/>
                <w:szCs w:val="24"/>
              </w:rPr>
              <w:fldChar w:fldCharType="begin"/>
            </w:r>
            <w:r w:rsidRPr="00905CA3">
              <w:rPr>
                <w:rFonts w:ascii="Arial" w:hAnsi="Arial" w:cs="Arial"/>
                <w:noProof/>
                <w:webHidden/>
                <w:sz w:val="24"/>
                <w:szCs w:val="24"/>
              </w:rPr>
              <w:instrText xml:space="preserve"> PAGEREF _Toc222913154 \h </w:instrText>
            </w:r>
            <w:r w:rsidRPr="00905CA3">
              <w:rPr>
                <w:rFonts w:ascii="Arial" w:hAnsi="Arial" w:cs="Arial"/>
                <w:noProof/>
                <w:webHidden/>
                <w:sz w:val="24"/>
                <w:szCs w:val="24"/>
              </w:rPr>
            </w:r>
            <w:r w:rsidRPr="00905CA3">
              <w:rPr>
                <w:rFonts w:ascii="Arial" w:hAnsi="Arial" w:cs="Arial"/>
                <w:noProof/>
                <w:webHidden/>
                <w:sz w:val="24"/>
                <w:szCs w:val="24"/>
              </w:rPr>
              <w:fldChar w:fldCharType="separate"/>
            </w:r>
            <w:r w:rsidRPr="00905CA3">
              <w:rPr>
                <w:rFonts w:ascii="Arial" w:hAnsi="Arial" w:cs="Arial"/>
                <w:noProof/>
                <w:webHidden/>
                <w:sz w:val="24"/>
                <w:szCs w:val="24"/>
              </w:rPr>
              <w:t>14</w:t>
            </w:r>
            <w:r w:rsidRPr="00905CA3">
              <w:rPr>
                <w:rFonts w:ascii="Arial" w:hAnsi="Arial" w:cs="Arial"/>
                <w:noProof/>
                <w:webHidden/>
                <w:sz w:val="24"/>
                <w:szCs w:val="24"/>
              </w:rPr>
              <w:fldChar w:fldCharType="end"/>
            </w:r>
          </w:hyperlink>
        </w:p>
        <w:p w14:paraId="38178DBC" w14:textId="77777777" w:rsidR="000A0073" w:rsidRPr="00905CA3" w:rsidRDefault="000A0073">
          <w:pPr>
            <w:pStyle w:val="TOC3"/>
            <w:tabs>
              <w:tab w:val="right" w:leader="dot" w:pos="9350"/>
            </w:tabs>
            <w:rPr>
              <w:rFonts w:ascii="Arial" w:eastAsiaTheme="minorEastAsia" w:hAnsi="Arial" w:cs="Arial"/>
              <w:noProof/>
              <w:sz w:val="24"/>
              <w:szCs w:val="24"/>
            </w:rPr>
          </w:pPr>
          <w:hyperlink w:anchor="_Toc222913155" w:history="1">
            <w:r w:rsidRPr="00905CA3">
              <w:rPr>
                <w:rStyle w:val="Hyperlink"/>
                <w:rFonts w:ascii="Arial" w:hAnsi="Arial" w:cs="Arial"/>
                <w:noProof/>
                <w:sz w:val="24"/>
                <w:szCs w:val="24"/>
              </w:rPr>
              <w:t>Overall Critical Evaluation of Aldi’s Success in the UK</w:t>
            </w:r>
            <w:r w:rsidRPr="00905CA3">
              <w:rPr>
                <w:rFonts w:ascii="Arial" w:hAnsi="Arial" w:cs="Arial"/>
                <w:noProof/>
                <w:webHidden/>
                <w:sz w:val="24"/>
                <w:szCs w:val="24"/>
              </w:rPr>
              <w:tab/>
            </w:r>
            <w:r w:rsidRPr="00905CA3">
              <w:rPr>
                <w:rFonts w:ascii="Arial" w:hAnsi="Arial" w:cs="Arial"/>
                <w:noProof/>
                <w:webHidden/>
                <w:sz w:val="24"/>
                <w:szCs w:val="24"/>
              </w:rPr>
              <w:fldChar w:fldCharType="begin"/>
            </w:r>
            <w:r w:rsidRPr="00905CA3">
              <w:rPr>
                <w:rFonts w:ascii="Arial" w:hAnsi="Arial" w:cs="Arial"/>
                <w:noProof/>
                <w:webHidden/>
                <w:sz w:val="24"/>
                <w:szCs w:val="24"/>
              </w:rPr>
              <w:instrText xml:space="preserve"> PAGEREF _Toc222913155 \h </w:instrText>
            </w:r>
            <w:r w:rsidRPr="00905CA3">
              <w:rPr>
                <w:rFonts w:ascii="Arial" w:hAnsi="Arial" w:cs="Arial"/>
                <w:noProof/>
                <w:webHidden/>
                <w:sz w:val="24"/>
                <w:szCs w:val="24"/>
              </w:rPr>
            </w:r>
            <w:r w:rsidRPr="00905CA3">
              <w:rPr>
                <w:rFonts w:ascii="Arial" w:hAnsi="Arial" w:cs="Arial"/>
                <w:noProof/>
                <w:webHidden/>
                <w:sz w:val="24"/>
                <w:szCs w:val="24"/>
              </w:rPr>
              <w:fldChar w:fldCharType="separate"/>
            </w:r>
            <w:r w:rsidRPr="00905CA3">
              <w:rPr>
                <w:rFonts w:ascii="Arial" w:hAnsi="Arial" w:cs="Arial"/>
                <w:noProof/>
                <w:webHidden/>
                <w:sz w:val="24"/>
                <w:szCs w:val="24"/>
              </w:rPr>
              <w:t>16</w:t>
            </w:r>
            <w:r w:rsidRPr="00905CA3">
              <w:rPr>
                <w:rFonts w:ascii="Arial" w:hAnsi="Arial" w:cs="Arial"/>
                <w:noProof/>
                <w:webHidden/>
                <w:sz w:val="24"/>
                <w:szCs w:val="24"/>
              </w:rPr>
              <w:fldChar w:fldCharType="end"/>
            </w:r>
          </w:hyperlink>
        </w:p>
        <w:p w14:paraId="7AA53E75" w14:textId="77777777" w:rsidR="000A0073" w:rsidRPr="00905CA3" w:rsidRDefault="000A0073">
          <w:pPr>
            <w:pStyle w:val="TOC2"/>
            <w:tabs>
              <w:tab w:val="right" w:leader="dot" w:pos="9350"/>
            </w:tabs>
            <w:rPr>
              <w:rFonts w:ascii="Arial" w:eastAsiaTheme="minorEastAsia" w:hAnsi="Arial" w:cs="Arial"/>
              <w:noProof/>
              <w:sz w:val="24"/>
              <w:szCs w:val="24"/>
            </w:rPr>
          </w:pPr>
          <w:hyperlink w:anchor="_Toc222913156" w:history="1">
            <w:r w:rsidRPr="00905CA3">
              <w:rPr>
                <w:rStyle w:val="Hyperlink"/>
                <w:rFonts w:ascii="Arial" w:hAnsi="Arial" w:cs="Arial"/>
                <w:noProof/>
                <w:sz w:val="24"/>
                <w:szCs w:val="24"/>
              </w:rPr>
              <w:t>5. Conclusion</w:t>
            </w:r>
            <w:r w:rsidRPr="00905CA3">
              <w:rPr>
                <w:rFonts w:ascii="Arial" w:hAnsi="Arial" w:cs="Arial"/>
                <w:noProof/>
                <w:webHidden/>
                <w:sz w:val="24"/>
                <w:szCs w:val="24"/>
              </w:rPr>
              <w:tab/>
            </w:r>
            <w:r w:rsidRPr="00905CA3">
              <w:rPr>
                <w:rFonts w:ascii="Arial" w:hAnsi="Arial" w:cs="Arial"/>
                <w:noProof/>
                <w:webHidden/>
                <w:sz w:val="24"/>
                <w:szCs w:val="24"/>
              </w:rPr>
              <w:fldChar w:fldCharType="begin"/>
            </w:r>
            <w:r w:rsidRPr="00905CA3">
              <w:rPr>
                <w:rFonts w:ascii="Arial" w:hAnsi="Arial" w:cs="Arial"/>
                <w:noProof/>
                <w:webHidden/>
                <w:sz w:val="24"/>
                <w:szCs w:val="24"/>
              </w:rPr>
              <w:instrText xml:space="preserve"> PAGEREF _Toc222913156 \h </w:instrText>
            </w:r>
            <w:r w:rsidRPr="00905CA3">
              <w:rPr>
                <w:rFonts w:ascii="Arial" w:hAnsi="Arial" w:cs="Arial"/>
                <w:noProof/>
                <w:webHidden/>
                <w:sz w:val="24"/>
                <w:szCs w:val="24"/>
              </w:rPr>
            </w:r>
            <w:r w:rsidRPr="00905CA3">
              <w:rPr>
                <w:rFonts w:ascii="Arial" w:hAnsi="Arial" w:cs="Arial"/>
                <w:noProof/>
                <w:webHidden/>
                <w:sz w:val="24"/>
                <w:szCs w:val="24"/>
              </w:rPr>
              <w:fldChar w:fldCharType="separate"/>
            </w:r>
            <w:r w:rsidRPr="00905CA3">
              <w:rPr>
                <w:rFonts w:ascii="Arial" w:hAnsi="Arial" w:cs="Arial"/>
                <w:noProof/>
                <w:webHidden/>
                <w:sz w:val="24"/>
                <w:szCs w:val="24"/>
              </w:rPr>
              <w:t>17</w:t>
            </w:r>
            <w:r w:rsidRPr="00905CA3">
              <w:rPr>
                <w:rFonts w:ascii="Arial" w:hAnsi="Arial" w:cs="Arial"/>
                <w:noProof/>
                <w:webHidden/>
                <w:sz w:val="24"/>
                <w:szCs w:val="24"/>
              </w:rPr>
              <w:fldChar w:fldCharType="end"/>
            </w:r>
          </w:hyperlink>
        </w:p>
        <w:p w14:paraId="305A148D" w14:textId="77777777" w:rsidR="000A0073" w:rsidRPr="00905CA3" w:rsidRDefault="000A0073">
          <w:pPr>
            <w:pStyle w:val="TOC1"/>
            <w:tabs>
              <w:tab w:val="right" w:leader="dot" w:pos="9350"/>
            </w:tabs>
            <w:rPr>
              <w:rFonts w:ascii="Arial" w:eastAsiaTheme="minorEastAsia" w:hAnsi="Arial" w:cs="Arial"/>
              <w:noProof/>
              <w:sz w:val="24"/>
              <w:szCs w:val="24"/>
            </w:rPr>
          </w:pPr>
          <w:hyperlink w:anchor="_Toc222913157" w:history="1">
            <w:r w:rsidRPr="00905CA3">
              <w:rPr>
                <w:rStyle w:val="Hyperlink"/>
                <w:rFonts w:ascii="Arial" w:eastAsia="Times New Roman" w:hAnsi="Arial" w:cs="Arial"/>
                <w:noProof/>
                <w:sz w:val="24"/>
                <w:szCs w:val="24"/>
              </w:rPr>
              <w:t xml:space="preserve">Section 2: Reflective </w:t>
            </w:r>
            <w:r w:rsidRPr="00905CA3">
              <w:rPr>
                <w:rStyle w:val="Hyperlink"/>
                <w:rFonts w:ascii="Arial" w:hAnsi="Arial" w:cs="Arial"/>
                <w:noProof/>
                <w:sz w:val="24"/>
                <w:szCs w:val="24"/>
              </w:rPr>
              <w:t>Account</w:t>
            </w:r>
            <w:r w:rsidRPr="00905CA3">
              <w:rPr>
                <w:rStyle w:val="Hyperlink"/>
                <w:rFonts w:ascii="Arial" w:eastAsia="Times New Roman" w:hAnsi="Arial" w:cs="Arial"/>
                <w:noProof/>
                <w:sz w:val="24"/>
                <w:szCs w:val="24"/>
              </w:rPr>
              <w:t xml:space="preserve"> (Gibbs Reflective Cycle)</w:t>
            </w:r>
            <w:r w:rsidRPr="00905CA3">
              <w:rPr>
                <w:rFonts w:ascii="Arial" w:hAnsi="Arial" w:cs="Arial"/>
                <w:noProof/>
                <w:webHidden/>
                <w:sz w:val="24"/>
                <w:szCs w:val="24"/>
              </w:rPr>
              <w:tab/>
            </w:r>
            <w:r w:rsidRPr="00905CA3">
              <w:rPr>
                <w:rFonts w:ascii="Arial" w:hAnsi="Arial" w:cs="Arial"/>
                <w:noProof/>
                <w:webHidden/>
                <w:sz w:val="24"/>
                <w:szCs w:val="24"/>
              </w:rPr>
              <w:fldChar w:fldCharType="begin"/>
            </w:r>
            <w:r w:rsidRPr="00905CA3">
              <w:rPr>
                <w:rFonts w:ascii="Arial" w:hAnsi="Arial" w:cs="Arial"/>
                <w:noProof/>
                <w:webHidden/>
                <w:sz w:val="24"/>
                <w:szCs w:val="24"/>
              </w:rPr>
              <w:instrText xml:space="preserve"> PAGEREF _Toc222913157 \h </w:instrText>
            </w:r>
            <w:r w:rsidRPr="00905CA3">
              <w:rPr>
                <w:rFonts w:ascii="Arial" w:hAnsi="Arial" w:cs="Arial"/>
                <w:noProof/>
                <w:webHidden/>
                <w:sz w:val="24"/>
                <w:szCs w:val="24"/>
              </w:rPr>
            </w:r>
            <w:r w:rsidRPr="00905CA3">
              <w:rPr>
                <w:rFonts w:ascii="Arial" w:hAnsi="Arial" w:cs="Arial"/>
                <w:noProof/>
                <w:webHidden/>
                <w:sz w:val="24"/>
                <w:szCs w:val="24"/>
              </w:rPr>
              <w:fldChar w:fldCharType="separate"/>
            </w:r>
            <w:r w:rsidRPr="00905CA3">
              <w:rPr>
                <w:rFonts w:ascii="Arial" w:hAnsi="Arial" w:cs="Arial"/>
                <w:noProof/>
                <w:webHidden/>
                <w:sz w:val="24"/>
                <w:szCs w:val="24"/>
              </w:rPr>
              <w:t>18</w:t>
            </w:r>
            <w:r w:rsidRPr="00905CA3">
              <w:rPr>
                <w:rFonts w:ascii="Arial" w:hAnsi="Arial" w:cs="Arial"/>
                <w:noProof/>
                <w:webHidden/>
                <w:sz w:val="24"/>
                <w:szCs w:val="24"/>
              </w:rPr>
              <w:fldChar w:fldCharType="end"/>
            </w:r>
          </w:hyperlink>
        </w:p>
        <w:p w14:paraId="0AD33D6B" w14:textId="77777777" w:rsidR="000A0073" w:rsidRPr="00905CA3" w:rsidRDefault="000A0073">
          <w:pPr>
            <w:pStyle w:val="TOC2"/>
            <w:tabs>
              <w:tab w:val="right" w:leader="dot" w:pos="9350"/>
            </w:tabs>
            <w:rPr>
              <w:rFonts w:ascii="Arial" w:eastAsiaTheme="minorEastAsia" w:hAnsi="Arial" w:cs="Arial"/>
              <w:noProof/>
              <w:sz w:val="24"/>
              <w:szCs w:val="24"/>
            </w:rPr>
          </w:pPr>
          <w:hyperlink w:anchor="_Toc222913158" w:history="1">
            <w:r w:rsidRPr="00905CA3">
              <w:rPr>
                <w:rStyle w:val="Hyperlink"/>
                <w:rFonts w:ascii="Arial" w:eastAsia="Times New Roman" w:hAnsi="Arial" w:cs="Arial"/>
                <w:noProof/>
                <w:sz w:val="24"/>
                <w:szCs w:val="24"/>
              </w:rPr>
              <w:t>1. Description</w:t>
            </w:r>
            <w:r w:rsidRPr="00905CA3">
              <w:rPr>
                <w:rFonts w:ascii="Arial" w:hAnsi="Arial" w:cs="Arial"/>
                <w:noProof/>
                <w:webHidden/>
                <w:sz w:val="24"/>
                <w:szCs w:val="24"/>
              </w:rPr>
              <w:tab/>
            </w:r>
            <w:r w:rsidRPr="00905CA3">
              <w:rPr>
                <w:rFonts w:ascii="Arial" w:hAnsi="Arial" w:cs="Arial"/>
                <w:noProof/>
                <w:webHidden/>
                <w:sz w:val="24"/>
                <w:szCs w:val="24"/>
              </w:rPr>
              <w:fldChar w:fldCharType="begin"/>
            </w:r>
            <w:r w:rsidRPr="00905CA3">
              <w:rPr>
                <w:rFonts w:ascii="Arial" w:hAnsi="Arial" w:cs="Arial"/>
                <w:noProof/>
                <w:webHidden/>
                <w:sz w:val="24"/>
                <w:szCs w:val="24"/>
              </w:rPr>
              <w:instrText xml:space="preserve"> PAGEREF _Toc222913158 \h </w:instrText>
            </w:r>
            <w:r w:rsidRPr="00905CA3">
              <w:rPr>
                <w:rFonts w:ascii="Arial" w:hAnsi="Arial" w:cs="Arial"/>
                <w:noProof/>
                <w:webHidden/>
                <w:sz w:val="24"/>
                <w:szCs w:val="24"/>
              </w:rPr>
            </w:r>
            <w:r w:rsidRPr="00905CA3">
              <w:rPr>
                <w:rFonts w:ascii="Arial" w:hAnsi="Arial" w:cs="Arial"/>
                <w:noProof/>
                <w:webHidden/>
                <w:sz w:val="24"/>
                <w:szCs w:val="24"/>
              </w:rPr>
              <w:fldChar w:fldCharType="separate"/>
            </w:r>
            <w:r w:rsidRPr="00905CA3">
              <w:rPr>
                <w:rFonts w:ascii="Arial" w:hAnsi="Arial" w:cs="Arial"/>
                <w:noProof/>
                <w:webHidden/>
                <w:sz w:val="24"/>
                <w:szCs w:val="24"/>
              </w:rPr>
              <w:t>18</w:t>
            </w:r>
            <w:r w:rsidRPr="00905CA3">
              <w:rPr>
                <w:rFonts w:ascii="Arial" w:hAnsi="Arial" w:cs="Arial"/>
                <w:noProof/>
                <w:webHidden/>
                <w:sz w:val="24"/>
                <w:szCs w:val="24"/>
              </w:rPr>
              <w:fldChar w:fldCharType="end"/>
            </w:r>
          </w:hyperlink>
        </w:p>
        <w:p w14:paraId="64E7DD54" w14:textId="77777777" w:rsidR="000A0073" w:rsidRPr="00905CA3" w:rsidRDefault="000A0073">
          <w:pPr>
            <w:pStyle w:val="TOC2"/>
            <w:tabs>
              <w:tab w:val="right" w:leader="dot" w:pos="9350"/>
            </w:tabs>
            <w:rPr>
              <w:rFonts w:ascii="Arial" w:eastAsiaTheme="minorEastAsia" w:hAnsi="Arial" w:cs="Arial"/>
              <w:noProof/>
              <w:sz w:val="24"/>
              <w:szCs w:val="24"/>
            </w:rPr>
          </w:pPr>
          <w:hyperlink w:anchor="_Toc222913159" w:history="1">
            <w:r w:rsidRPr="00905CA3">
              <w:rPr>
                <w:rStyle w:val="Hyperlink"/>
                <w:rFonts w:ascii="Arial" w:eastAsia="Times New Roman" w:hAnsi="Arial" w:cs="Arial"/>
                <w:noProof/>
                <w:sz w:val="24"/>
                <w:szCs w:val="24"/>
              </w:rPr>
              <w:t>2. Feelings</w:t>
            </w:r>
            <w:r w:rsidRPr="00905CA3">
              <w:rPr>
                <w:rFonts w:ascii="Arial" w:hAnsi="Arial" w:cs="Arial"/>
                <w:noProof/>
                <w:webHidden/>
                <w:sz w:val="24"/>
                <w:szCs w:val="24"/>
              </w:rPr>
              <w:tab/>
            </w:r>
            <w:r w:rsidRPr="00905CA3">
              <w:rPr>
                <w:rFonts w:ascii="Arial" w:hAnsi="Arial" w:cs="Arial"/>
                <w:noProof/>
                <w:webHidden/>
                <w:sz w:val="24"/>
                <w:szCs w:val="24"/>
              </w:rPr>
              <w:fldChar w:fldCharType="begin"/>
            </w:r>
            <w:r w:rsidRPr="00905CA3">
              <w:rPr>
                <w:rFonts w:ascii="Arial" w:hAnsi="Arial" w:cs="Arial"/>
                <w:noProof/>
                <w:webHidden/>
                <w:sz w:val="24"/>
                <w:szCs w:val="24"/>
              </w:rPr>
              <w:instrText xml:space="preserve"> PAGEREF _Toc222913159 \h </w:instrText>
            </w:r>
            <w:r w:rsidRPr="00905CA3">
              <w:rPr>
                <w:rFonts w:ascii="Arial" w:hAnsi="Arial" w:cs="Arial"/>
                <w:noProof/>
                <w:webHidden/>
                <w:sz w:val="24"/>
                <w:szCs w:val="24"/>
              </w:rPr>
            </w:r>
            <w:r w:rsidRPr="00905CA3">
              <w:rPr>
                <w:rFonts w:ascii="Arial" w:hAnsi="Arial" w:cs="Arial"/>
                <w:noProof/>
                <w:webHidden/>
                <w:sz w:val="24"/>
                <w:szCs w:val="24"/>
              </w:rPr>
              <w:fldChar w:fldCharType="separate"/>
            </w:r>
            <w:r w:rsidRPr="00905CA3">
              <w:rPr>
                <w:rFonts w:ascii="Arial" w:hAnsi="Arial" w:cs="Arial"/>
                <w:noProof/>
                <w:webHidden/>
                <w:sz w:val="24"/>
                <w:szCs w:val="24"/>
              </w:rPr>
              <w:t>19</w:t>
            </w:r>
            <w:r w:rsidRPr="00905CA3">
              <w:rPr>
                <w:rFonts w:ascii="Arial" w:hAnsi="Arial" w:cs="Arial"/>
                <w:noProof/>
                <w:webHidden/>
                <w:sz w:val="24"/>
                <w:szCs w:val="24"/>
              </w:rPr>
              <w:fldChar w:fldCharType="end"/>
            </w:r>
          </w:hyperlink>
        </w:p>
        <w:p w14:paraId="2E22C6D8" w14:textId="77777777" w:rsidR="000A0073" w:rsidRPr="00905CA3" w:rsidRDefault="000A0073">
          <w:pPr>
            <w:pStyle w:val="TOC2"/>
            <w:tabs>
              <w:tab w:val="right" w:leader="dot" w:pos="9350"/>
            </w:tabs>
            <w:rPr>
              <w:rFonts w:ascii="Arial" w:eastAsiaTheme="minorEastAsia" w:hAnsi="Arial" w:cs="Arial"/>
              <w:noProof/>
              <w:sz w:val="24"/>
              <w:szCs w:val="24"/>
            </w:rPr>
          </w:pPr>
          <w:hyperlink w:anchor="_Toc222913160" w:history="1">
            <w:r w:rsidRPr="00905CA3">
              <w:rPr>
                <w:rStyle w:val="Hyperlink"/>
                <w:rFonts w:ascii="Arial" w:eastAsia="Times New Roman" w:hAnsi="Arial" w:cs="Arial"/>
                <w:noProof/>
                <w:sz w:val="24"/>
                <w:szCs w:val="24"/>
              </w:rPr>
              <w:t>3. Evaluation</w:t>
            </w:r>
            <w:r w:rsidRPr="00905CA3">
              <w:rPr>
                <w:rFonts w:ascii="Arial" w:hAnsi="Arial" w:cs="Arial"/>
                <w:noProof/>
                <w:webHidden/>
                <w:sz w:val="24"/>
                <w:szCs w:val="24"/>
              </w:rPr>
              <w:tab/>
            </w:r>
            <w:r w:rsidRPr="00905CA3">
              <w:rPr>
                <w:rFonts w:ascii="Arial" w:hAnsi="Arial" w:cs="Arial"/>
                <w:noProof/>
                <w:webHidden/>
                <w:sz w:val="24"/>
                <w:szCs w:val="24"/>
              </w:rPr>
              <w:fldChar w:fldCharType="begin"/>
            </w:r>
            <w:r w:rsidRPr="00905CA3">
              <w:rPr>
                <w:rFonts w:ascii="Arial" w:hAnsi="Arial" w:cs="Arial"/>
                <w:noProof/>
                <w:webHidden/>
                <w:sz w:val="24"/>
                <w:szCs w:val="24"/>
              </w:rPr>
              <w:instrText xml:space="preserve"> PAGEREF _Toc222913160 \h </w:instrText>
            </w:r>
            <w:r w:rsidRPr="00905CA3">
              <w:rPr>
                <w:rFonts w:ascii="Arial" w:hAnsi="Arial" w:cs="Arial"/>
                <w:noProof/>
                <w:webHidden/>
                <w:sz w:val="24"/>
                <w:szCs w:val="24"/>
              </w:rPr>
            </w:r>
            <w:r w:rsidRPr="00905CA3">
              <w:rPr>
                <w:rFonts w:ascii="Arial" w:hAnsi="Arial" w:cs="Arial"/>
                <w:noProof/>
                <w:webHidden/>
                <w:sz w:val="24"/>
                <w:szCs w:val="24"/>
              </w:rPr>
              <w:fldChar w:fldCharType="separate"/>
            </w:r>
            <w:r w:rsidRPr="00905CA3">
              <w:rPr>
                <w:rFonts w:ascii="Arial" w:hAnsi="Arial" w:cs="Arial"/>
                <w:noProof/>
                <w:webHidden/>
                <w:sz w:val="24"/>
                <w:szCs w:val="24"/>
              </w:rPr>
              <w:t>19</w:t>
            </w:r>
            <w:r w:rsidRPr="00905CA3">
              <w:rPr>
                <w:rFonts w:ascii="Arial" w:hAnsi="Arial" w:cs="Arial"/>
                <w:noProof/>
                <w:webHidden/>
                <w:sz w:val="24"/>
                <w:szCs w:val="24"/>
              </w:rPr>
              <w:fldChar w:fldCharType="end"/>
            </w:r>
          </w:hyperlink>
        </w:p>
        <w:p w14:paraId="07331275" w14:textId="77777777" w:rsidR="000A0073" w:rsidRPr="00905CA3" w:rsidRDefault="000A0073">
          <w:pPr>
            <w:pStyle w:val="TOC2"/>
            <w:tabs>
              <w:tab w:val="right" w:leader="dot" w:pos="9350"/>
            </w:tabs>
            <w:rPr>
              <w:rFonts w:ascii="Arial" w:eastAsiaTheme="minorEastAsia" w:hAnsi="Arial" w:cs="Arial"/>
              <w:noProof/>
              <w:sz w:val="24"/>
              <w:szCs w:val="24"/>
            </w:rPr>
          </w:pPr>
          <w:hyperlink w:anchor="_Toc222913161" w:history="1">
            <w:r w:rsidRPr="00905CA3">
              <w:rPr>
                <w:rStyle w:val="Hyperlink"/>
                <w:rFonts w:ascii="Arial" w:eastAsia="Times New Roman" w:hAnsi="Arial" w:cs="Arial"/>
                <w:noProof/>
                <w:sz w:val="24"/>
                <w:szCs w:val="24"/>
              </w:rPr>
              <w:t>4. Analysis</w:t>
            </w:r>
            <w:r w:rsidRPr="00905CA3">
              <w:rPr>
                <w:rFonts w:ascii="Arial" w:hAnsi="Arial" w:cs="Arial"/>
                <w:noProof/>
                <w:webHidden/>
                <w:sz w:val="24"/>
                <w:szCs w:val="24"/>
              </w:rPr>
              <w:tab/>
            </w:r>
            <w:r w:rsidRPr="00905CA3">
              <w:rPr>
                <w:rFonts w:ascii="Arial" w:hAnsi="Arial" w:cs="Arial"/>
                <w:noProof/>
                <w:webHidden/>
                <w:sz w:val="24"/>
                <w:szCs w:val="24"/>
              </w:rPr>
              <w:fldChar w:fldCharType="begin"/>
            </w:r>
            <w:r w:rsidRPr="00905CA3">
              <w:rPr>
                <w:rFonts w:ascii="Arial" w:hAnsi="Arial" w:cs="Arial"/>
                <w:noProof/>
                <w:webHidden/>
                <w:sz w:val="24"/>
                <w:szCs w:val="24"/>
              </w:rPr>
              <w:instrText xml:space="preserve"> PAGEREF _Toc222913161 \h </w:instrText>
            </w:r>
            <w:r w:rsidRPr="00905CA3">
              <w:rPr>
                <w:rFonts w:ascii="Arial" w:hAnsi="Arial" w:cs="Arial"/>
                <w:noProof/>
                <w:webHidden/>
                <w:sz w:val="24"/>
                <w:szCs w:val="24"/>
              </w:rPr>
            </w:r>
            <w:r w:rsidRPr="00905CA3">
              <w:rPr>
                <w:rFonts w:ascii="Arial" w:hAnsi="Arial" w:cs="Arial"/>
                <w:noProof/>
                <w:webHidden/>
                <w:sz w:val="24"/>
                <w:szCs w:val="24"/>
              </w:rPr>
              <w:fldChar w:fldCharType="separate"/>
            </w:r>
            <w:r w:rsidRPr="00905CA3">
              <w:rPr>
                <w:rFonts w:ascii="Arial" w:hAnsi="Arial" w:cs="Arial"/>
                <w:noProof/>
                <w:webHidden/>
                <w:sz w:val="24"/>
                <w:szCs w:val="24"/>
              </w:rPr>
              <w:t>20</w:t>
            </w:r>
            <w:r w:rsidRPr="00905CA3">
              <w:rPr>
                <w:rFonts w:ascii="Arial" w:hAnsi="Arial" w:cs="Arial"/>
                <w:noProof/>
                <w:webHidden/>
                <w:sz w:val="24"/>
                <w:szCs w:val="24"/>
              </w:rPr>
              <w:fldChar w:fldCharType="end"/>
            </w:r>
          </w:hyperlink>
        </w:p>
        <w:p w14:paraId="4D57B8A4" w14:textId="77777777" w:rsidR="000A0073" w:rsidRPr="00905CA3" w:rsidRDefault="000A0073">
          <w:pPr>
            <w:pStyle w:val="TOC2"/>
            <w:tabs>
              <w:tab w:val="right" w:leader="dot" w:pos="9350"/>
            </w:tabs>
            <w:rPr>
              <w:rFonts w:ascii="Arial" w:eastAsiaTheme="minorEastAsia" w:hAnsi="Arial" w:cs="Arial"/>
              <w:noProof/>
              <w:sz w:val="24"/>
              <w:szCs w:val="24"/>
            </w:rPr>
          </w:pPr>
          <w:hyperlink w:anchor="_Toc222913162" w:history="1">
            <w:r w:rsidRPr="00905CA3">
              <w:rPr>
                <w:rStyle w:val="Hyperlink"/>
                <w:rFonts w:ascii="Arial" w:eastAsia="Times New Roman" w:hAnsi="Arial" w:cs="Arial"/>
                <w:noProof/>
                <w:sz w:val="24"/>
                <w:szCs w:val="24"/>
              </w:rPr>
              <w:t>5. Conclusion</w:t>
            </w:r>
            <w:r w:rsidRPr="00905CA3">
              <w:rPr>
                <w:rFonts w:ascii="Arial" w:hAnsi="Arial" w:cs="Arial"/>
                <w:noProof/>
                <w:webHidden/>
                <w:sz w:val="24"/>
                <w:szCs w:val="24"/>
              </w:rPr>
              <w:tab/>
            </w:r>
            <w:r w:rsidRPr="00905CA3">
              <w:rPr>
                <w:rFonts w:ascii="Arial" w:hAnsi="Arial" w:cs="Arial"/>
                <w:noProof/>
                <w:webHidden/>
                <w:sz w:val="24"/>
                <w:szCs w:val="24"/>
              </w:rPr>
              <w:fldChar w:fldCharType="begin"/>
            </w:r>
            <w:r w:rsidRPr="00905CA3">
              <w:rPr>
                <w:rFonts w:ascii="Arial" w:hAnsi="Arial" w:cs="Arial"/>
                <w:noProof/>
                <w:webHidden/>
                <w:sz w:val="24"/>
                <w:szCs w:val="24"/>
              </w:rPr>
              <w:instrText xml:space="preserve"> PAGEREF _Toc222913162 \h </w:instrText>
            </w:r>
            <w:r w:rsidRPr="00905CA3">
              <w:rPr>
                <w:rFonts w:ascii="Arial" w:hAnsi="Arial" w:cs="Arial"/>
                <w:noProof/>
                <w:webHidden/>
                <w:sz w:val="24"/>
                <w:szCs w:val="24"/>
              </w:rPr>
            </w:r>
            <w:r w:rsidRPr="00905CA3">
              <w:rPr>
                <w:rFonts w:ascii="Arial" w:hAnsi="Arial" w:cs="Arial"/>
                <w:noProof/>
                <w:webHidden/>
                <w:sz w:val="24"/>
                <w:szCs w:val="24"/>
              </w:rPr>
              <w:fldChar w:fldCharType="separate"/>
            </w:r>
            <w:r w:rsidRPr="00905CA3">
              <w:rPr>
                <w:rFonts w:ascii="Arial" w:hAnsi="Arial" w:cs="Arial"/>
                <w:noProof/>
                <w:webHidden/>
                <w:sz w:val="24"/>
                <w:szCs w:val="24"/>
              </w:rPr>
              <w:t>20</w:t>
            </w:r>
            <w:r w:rsidRPr="00905CA3">
              <w:rPr>
                <w:rFonts w:ascii="Arial" w:hAnsi="Arial" w:cs="Arial"/>
                <w:noProof/>
                <w:webHidden/>
                <w:sz w:val="24"/>
                <w:szCs w:val="24"/>
              </w:rPr>
              <w:fldChar w:fldCharType="end"/>
            </w:r>
          </w:hyperlink>
        </w:p>
        <w:p w14:paraId="395356E0" w14:textId="77777777" w:rsidR="000A0073" w:rsidRPr="00905CA3" w:rsidRDefault="000A0073">
          <w:pPr>
            <w:pStyle w:val="TOC2"/>
            <w:tabs>
              <w:tab w:val="right" w:leader="dot" w:pos="9350"/>
            </w:tabs>
            <w:rPr>
              <w:rFonts w:ascii="Arial" w:eastAsiaTheme="minorEastAsia" w:hAnsi="Arial" w:cs="Arial"/>
              <w:noProof/>
              <w:sz w:val="24"/>
              <w:szCs w:val="24"/>
            </w:rPr>
          </w:pPr>
          <w:hyperlink w:anchor="_Toc222913163" w:history="1">
            <w:r w:rsidRPr="00905CA3">
              <w:rPr>
                <w:rStyle w:val="Hyperlink"/>
                <w:rFonts w:ascii="Arial" w:eastAsia="Times New Roman" w:hAnsi="Arial" w:cs="Arial"/>
                <w:noProof/>
                <w:sz w:val="24"/>
                <w:szCs w:val="24"/>
              </w:rPr>
              <w:t>6. Action Plan</w:t>
            </w:r>
            <w:r w:rsidRPr="00905CA3">
              <w:rPr>
                <w:rFonts w:ascii="Arial" w:hAnsi="Arial" w:cs="Arial"/>
                <w:noProof/>
                <w:webHidden/>
                <w:sz w:val="24"/>
                <w:szCs w:val="24"/>
              </w:rPr>
              <w:tab/>
            </w:r>
            <w:r w:rsidRPr="00905CA3">
              <w:rPr>
                <w:rFonts w:ascii="Arial" w:hAnsi="Arial" w:cs="Arial"/>
                <w:noProof/>
                <w:webHidden/>
                <w:sz w:val="24"/>
                <w:szCs w:val="24"/>
              </w:rPr>
              <w:fldChar w:fldCharType="begin"/>
            </w:r>
            <w:r w:rsidRPr="00905CA3">
              <w:rPr>
                <w:rFonts w:ascii="Arial" w:hAnsi="Arial" w:cs="Arial"/>
                <w:noProof/>
                <w:webHidden/>
                <w:sz w:val="24"/>
                <w:szCs w:val="24"/>
              </w:rPr>
              <w:instrText xml:space="preserve"> PAGEREF _Toc222913163 \h </w:instrText>
            </w:r>
            <w:r w:rsidRPr="00905CA3">
              <w:rPr>
                <w:rFonts w:ascii="Arial" w:hAnsi="Arial" w:cs="Arial"/>
                <w:noProof/>
                <w:webHidden/>
                <w:sz w:val="24"/>
                <w:szCs w:val="24"/>
              </w:rPr>
            </w:r>
            <w:r w:rsidRPr="00905CA3">
              <w:rPr>
                <w:rFonts w:ascii="Arial" w:hAnsi="Arial" w:cs="Arial"/>
                <w:noProof/>
                <w:webHidden/>
                <w:sz w:val="24"/>
                <w:szCs w:val="24"/>
              </w:rPr>
              <w:fldChar w:fldCharType="separate"/>
            </w:r>
            <w:r w:rsidRPr="00905CA3">
              <w:rPr>
                <w:rFonts w:ascii="Arial" w:hAnsi="Arial" w:cs="Arial"/>
                <w:noProof/>
                <w:webHidden/>
                <w:sz w:val="24"/>
                <w:szCs w:val="24"/>
              </w:rPr>
              <w:t>21</w:t>
            </w:r>
            <w:r w:rsidRPr="00905CA3">
              <w:rPr>
                <w:rFonts w:ascii="Arial" w:hAnsi="Arial" w:cs="Arial"/>
                <w:noProof/>
                <w:webHidden/>
                <w:sz w:val="24"/>
                <w:szCs w:val="24"/>
              </w:rPr>
              <w:fldChar w:fldCharType="end"/>
            </w:r>
          </w:hyperlink>
        </w:p>
        <w:p w14:paraId="4D38AD69" w14:textId="77777777" w:rsidR="000A0073" w:rsidRPr="00905CA3" w:rsidRDefault="000A0073">
          <w:pPr>
            <w:pStyle w:val="TOC1"/>
            <w:tabs>
              <w:tab w:val="right" w:leader="dot" w:pos="9350"/>
            </w:tabs>
            <w:rPr>
              <w:rFonts w:ascii="Arial" w:eastAsiaTheme="minorEastAsia" w:hAnsi="Arial" w:cs="Arial"/>
              <w:noProof/>
              <w:sz w:val="24"/>
              <w:szCs w:val="24"/>
            </w:rPr>
          </w:pPr>
          <w:hyperlink w:anchor="_Toc222913164" w:history="1">
            <w:r w:rsidRPr="00905CA3">
              <w:rPr>
                <w:rStyle w:val="Hyperlink"/>
                <w:rFonts w:ascii="Arial" w:hAnsi="Arial" w:cs="Arial"/>
                <w:noProof/>
                <w:sz w:val="24"/>
                <w:szCs w:val="24"/>
              </w:rPr>
              <w:t>References</w:t>
            </w:r>
            <w:r w:rsidRPr="00905CA3">
              <w:rPr>
                <w:rFonts w:ascii="Arial" w:hAnsi="Arial" w:cs="Arial"/>
                <w:noProof/>
                <w:webHidden/>
                <w:sz w:val="24"/>
                <w:szCs w:val="24"/>
              </w:rPr>
              <w:tab/>
            </w:r>
            <w:r w:rsidRPr="00905CA3">
              <w:rPr>
                <w:rFonts w:ascii="Arial" w:hAnsi="Arial" w:cs="Arial"/>
                <w:noProof/>
                <w:webHidden/>
                <w:sz w:val="24"/>
                <w:szCs w:val="24"/>
              </w:rPr>
              <w:fldChar w:fldCharType="begin"/>
            </w:r>
            <w:r w:rsidRPr="00905CA3">
              <w:rPr>
                <w:rFonts w:ascii="Arial" w:hAnsi="Arial" w:cs="Arial"/>
                <w:noProof/>
                <w:webHidden/>
                <w:sz w:val="24"/>
                <w:szCs w:val="24"/>
              </w:rPr>
              <w:instrText xml:space="preserve"> PAGEREF _Toc222913164 \h </w:instrText>
            </w:r>
            <w:r w:rsidRPr="00905CA3">
              <w:rPr>
                <w:rFonts w:ascii="Arial" w:hAnsi="Arial" w:cs="Arial"/>
                <w:noProof/>
                <w:webHidden/>
                <w:sz w:val="24"/>
                <w:szCs w:val="24"/>
              </w:rPr>
            </w:r>
            <w:r w:rsidRPr="00905CA3">
              <w:rPr>
                <w:rFonts w:ascii="Arial" w:hAnsi="Arial" w:cs="Arial"/>
                <w:noProof/>
                <w:webHidden/>
                <w:sz w:val="24"/>
                <w:szCs w:val="24"/>
              </w:rPr>
              <w:fldChar w:fldCharType="separate"/>
            </w:r>
            <w:r w:rsidRPr="00905CA3">
              <w:rPr>
                <w:rFonts w:ascii="Arial" w:hAnsi="Arial" w:cs="Arial"/>
                <w:noProof/>
                <w:webHidden/>
                <w:sz w:val="24"/>
                <w:szCs w:val="24"/>
              </w:rPr>
              <w:t>22</w:t>
            </w:r>
            <w:r w:rsidRPr="00905CA3">
              <w:rPr>
                <w:rFonts w:ascii="Arial" w:hAnsi="Arial" w:cs="Arial"/>
                <w:noProof/>
                <w:webHidden/>
                <w:sz w:val="24"/>
                <w:szCs w:val="24"/>
              </w:rPr>
              <w:fldChar w:fldCharType="end"/>
            </w:r>
          </w:hyperlink>
        </w:p>
        <w:p w14:paraId="12616D6A" w14:textId="77777777" w:rsidR="00F117B0" w:rsidRPr="00905CA3" w:rsidRDefault="00F117B0">
          <w:pPr>
            <w:rPr>
              <w:rFonts w:ascii="Arial" w:hAnsi="Arial" w:cs="Arial"/>
              <w:sz w:val="24"/>
              <w:szCs w:val="24"/>
            </w:rPr>
          </w:pPr>
          <w:r w:rsidRPr="00905CA3">
            <w:rPr>
              <w:rFonts w:ascii="Arial" w:hAnsi="Arial" w:cs="Arial"/>
              <w:b/>
              <w:bCs/>
              <w:noProof/>
              <w:sz w:val="24"/>
              <w:szCs w:val="24"/>
            </w:rPr>
            <w:fldChar w:fldCharType="end"/>
          </w:r>
        </w:p>
      </w:sdtContent>
    </w:sdt>
    <w:p w14:paraId="3EAF2DEF" w14:textId="77777777" w:rsidR="007B3558" w:rsidRPr="00905CA3" w:rsidRDefault="007B3558" w:rsidP="00F117B0">
      <w:pPr>
        <w:pStyle w:val="Heading1"/>
        <w:rPr>
          <w:rFonts w:ascii="Arial" w:eastAsia="Times New Roman" w:hAnsi="Arial" w:cs="Arial"/>
          <w:sz w:val="24"/>
          <w:szCs w:val="24"/>
        </w:rPr>
      </w:pPr>
      <w:bookmarkStart w:id="1" w:name="_Toc222913136"/>
      <w:r w:rsidRPr="00905CA3">
        <w:rPr>
          <w:rFonts w:ascii="Arial" w:eastAsia="Times New Roman" w:hAnsi="Arial" w:cs="Arial"/>
          <w:sz w:val="24"/>
          <w:szCs w:val="24"/>
        </w:rPr>
        <w:t xml:space="preserve">Section 1: </w:t>
      </w:r>
      <w:r w:rsidRPr="00905CA3">
        <w:rPr>
          <w:rFonts w:ascii="Arial" w:hAnsi="Arial" w:cs="Arial"/>
          <w:sz w:val="24"/>
          <w:szCs w:val="24"/>
        </w:rPr>
        <w:t>Report</w:t>
      </w:r>
      <w:bookmarkEnd w:id="0"/>
      <w:bookmarkEnd w:id="1"/>
    </w:p>
    <w:p w14:paraId="61820D07" w14:textId="77777777" w:rsidR="007B3558" w:rsidRPr="00905CA3" w:rsidRDefault="007B3558" w:rsidP="00F117B0">
      <w:pPr>
        <w:pStyle w:val="Heading2"/>
        <w:spacing w:before="240" w:line="360" w:lineRule="auto"/>
        <w:jc w:val="both"/>
        <w:rPr>
          <w:rFonts w:ascii="Arial" w:eastAsia="Times New Roman" w:hAnsi="Arial" w:cs="Arial"/>
          <w:sz w:val="24"/>
          <w:szCs w:val="24"/>
        </w:rPr>
      </w:pPr>
      <w:bookmarkStart w:id="2" w:name="_Toc222913137"/>
      <w:bookmarkStart w:id="3" w:name="_Toc222847998"/>
      <w:r w:rsidRPr="00905CA3">
        <w:rPr>
          <w:rFonts w:ascii="Arial" w:eastAsia="Times New Roman" w:hAnsi="Arial" w:cs="Arial"/>
          <w:sz w:val="24"/>
          <w:szCs w:val="24"/>
        </w:rPr>
        <w:t>1. Introduction</w:t>
      </w:r>
      <w:bookmarkEnd w:id="2"/>
      <w:r w:rsidRPr="00905CA3">
        <w:rPr>
          <w:rFonts w:ascii="Arial" w:eastAsia="Times New Roman" w:hAnsi="Arial" w:cs="Arial"/>
          <w:sz w:val="24"/>
          <w:szCs w:val="24"/>
        </w:rPr>
        <w:t xml:space="preserve"> </w:t>
      </w:r>
      <w:bookmarkEnd w:id="3"/>
    </w:p>
    <w:p w14:paraId="553AB243"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 xml:space="preserve">The retail supermarket sector in the United Kingdom is among the most competitive and strategically significant industries in the national economy since it can play an important role in the GDP, employment, and household consumption. The market is also low-margin and very competitive, and the main players in it include the large domestic brands such as Tesco, Sainsbury, and Asda, and the discounters that are foreign to the country, such as Aldi and Lidl (Vogel </w:t>
      </w:r>
      <w:r w:rsidRPr="00905CA3">
        <w:rPr>
          <w:rFonts w:ascii="Arial" w:hAnsi="Arial" w:cs="Arial"/>
          <w:i/>
          <w:sz w:val="24"/>
          <w:szCs w:val="24"/>
        </w:rPr>
        <w:t>et al.,</w:t>
      </w:r>
      <w:r w:rsidRPr="00905CA3">
        <w:rPr>
          <w:rFonts w:ascii="Arial" w:hAnsi="Arial" w:cs="Arial"/>
          <w:sz w:val="24"/>
          <w:szCs w:val="24"/>
        </w:rPr>
        <w:t xml:space="preserve"> 2023). It is a critical report on competitiveness in the industry, and proceeds to report on the strategic position of Aldi in the UK market. The entry mode theory, the CAGE Framework, Porter, along with the Diamond Model, PESTLE Analysis, have been used in the conversation about the assessments of market attractiveness and long-term sustainability. The overall evaluation of the industry competitiveness and the future of Aldi in the UK i</w:t>
      </w:r>
      <w:r w:rsidR="005C7EE8" w:rsidRPr="00905CA3">
        <w:rPr>
          <w:rFonts w:ascii="Arial" w:hAnsi="Arial" w:cs="Arial"/>
          <w:sz w:val="24"/>
          <w:szCs w:val="24"/>
        </w:rPr>
        <w:t>s the conclusion of the report.</w:t>
      </w:r>
    </w:p>
    <w:p w14:paraId="47D5A3AF" w14:textId="77777777" w:rsidR="005C7EE8" w:rsidRPr="00905CA3" w:rsidRDefault="002E108D" w:rsidP="002E108D">
      <w:pPr>
        <w:spacing w:before="240" w:after="0" w:line="360" w:lineRule="auto"/>
        <w:jc w:val="center"/>
        <w:rPr>
          <w:rFonts w:ascii="Arial" w:hAnsi="Arial" w:cs="Arial"/>
          <w:sz w:val="24"/>
          <w:szCs w:val="24"/>
        </w:rPr>
      </w:pPr>
      <w:r w:rsidRPr="00905CA3">
        <w:rPr>
          <w:rFonts w:ascii="Arial" w:hAnsi="Arial" w:cs="Arial"/>
          <w:noProof/>
          <w:sz w:val="24"/>
          <w:szCs w:val="24"/>
        </w:rPr>
        <w:drawing>
          <wp:inline distT="0" distB="0" distL="0" distR="0" wp14:anchorId="224E7594" wp14:editId="3701793F">
            <wp:extent cx="2315587" cy="2297354"/>
            <wp:effectExtent l="0" t="0" r="8890" b="8255"/>
            <wp:docPr id="7" name="Picture 7" descr="Aldi Promo - Aldi New Logo - Free Transparent PNG Clipart Images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ldi Promo - Aldi New Logo - Free Transparent PNG Clipart Images Download"/>
                    <pic:cNvPicPr>
                      <a:picLocks noChangeAspect="1" noChangeArrowheads="1"/>
                    </pic:cNvPicPr>
                  </pic:nvPicPr>
                  <pic:blipFill rotWithShape="1">
                    <a:blip r:embed="rId8">
                      <a:extLst>
                        <a:ext uri="{28A0092B-C50C-407E-A947-70E740481C1C}">
                          <a14:useLocalDpi xmlns:a14="http://schemas.microsoft.com/office/drawing/2010/main" val="0"/>
                        </a:ext>
                      </a:extLst>
                    </a:blip>
                    <a:srcRect/>
                    <a:stretch/>
                  </pic:blipFill>
                  <pic:spPr bwMode="auto">
                    <a:xfrm>
                      <a:off x="0" y="0"/>
                      <a:ext cx="2324497" cy="2306194"/>
                    </a:xfrm>
                    <a:prstGeom prst="rect">
                      <a:avLst/>
                    </a:prstGeom>
                    <a:noFill/>
                    <a:ln>
                      <a:noFill/>
                    </a:ln>
                    <a:extLst>
                      <a:ext uri="{53640926-AAD7-44D8-BBD7-CCE9431645EC}">
                        <a14:shadowObscured xmlns:a14="http://schemas.microsoft.com/office/drawing/2010/main"/>
                      </a:ext>
                    </a:extLst>
                  </pic:spPr>
                </pic:pic>
              </a:graphicData>
            </a:graphic>
          </wp:inline>
        </w:drawing>
      </w:r>
      <w:bookmarkStart w:id="4" w:name="_Toc222847999"/>
    </w:p>
    <w:p w14:paraId="69F54744" w14:textId="77777777" w:rsidR="00F117B0" w:rsidRPr="00905CA3" w:rsidRDefault="000A0073" w:rsidP="005C7EE8">
      <w:pPr>
        <w:spacing w:before="240" w:after="0" w:line="360" w:lineRule="auto"/>
        <w:jc w:val="center"/>
        <w:rPr>
          <w:rFonts w:ascii="Arial" w:eastAsia="Times New Roman" w:hAnsi="Arial" w:cs="Arial"/>
          <w:b/>
          <w:bCs/>
          <w:color w:val="4F81BD" w:themeColor="accent1"/>
          <w:sz w:val="24"/>
          <w:szCs w:val="24"/>
        </w:rPr>
      </w:pPr>
      <w:r w:rsidRPr="00905CA3">
        <w:rPr>
          <w:rFonts w:ascii="Arial" w:eastAsia="Times New Roman" w:hAnsi="Arial" w:cs="Arial"/>
          <w:b/>
          <w:sz w:val="24"/>
          <w:szCs w:val="24"/>
        </w:rPr>
        <w:t>(Source: ALDI</w:t>
      </w:r>
      <w:r w:rsidR="002E108D" w:rsidRPr="00905CA3">
        <w:rPr>
          <w:rFonts w:ascii="Arial" w:eastAsia="Times New Roman" w:hAnsi="Arial" w:cs="Arial"/>
          <w:b/>
          <w:sz w:val="24"/>
          <w:szCs w:val="24"/>
        </w:rPr>
        <w:t xml:space="preserve">, </w:t>
      </w:r>
      <w:r w:rsidR="005C7EE8" w:rsidRPr="00905CA3">
        <w:rPr>
          <w:rFonts w:ascii="Arial" w:eastAsia="Times New Roman" w:hAnsi="Arial" w:cs="Arial"/>
          <w:b/>
          <w:sz w:val="24"/>
          <w:szCs w:val="24"/>
        </w:rPr>
        <w:t>2026)</w:t>
      </w:r>
      <w:r w:rsidR="00F117B0" w:rsidRPr="00905CA3">
        <w:rPr>
          <w:rFonts w:ascii="Arial" w:eastAsia="Times New Roman" w:hAnsi="Arial" w:cs="Arial"/>
          <w:b/>
          <w:sz w:val="24"/>
          <w:szCs w:val="24"/>
        </w:rPr>
        <w:br w:type="page"/>
      </w:r>
    </w:p>
    <w:p w14:paraId="01BBDB9E" w14:textId="77777777" w:rsidR="007B3558" w:rsidRPr="00905CA3" w:rsidRDefault="007B3558" w:rsidP="00F117B0">
      <w:pPr>
        <w:pStyle w:val="Heading2"/>
        <w:rPr>
          <w:rFonts w:ascii="Arial" w:eastAsia="Times New Roman" w:hAnsi="Arial" w:cs="Arial"/>
          <w:sz w:val="24"/>
          <w:szCs w:val="24"/>
        </w:rPr>
      </w:pPr>
      <w:bookmarkStart w:id="5" w:name="_Toc222913138"/>
      <w:r w:rsidRPr="00905CA3">
        <w:rPr>
          <w:rFonts w:ascii="Arial" w:eastAsia="Times New Roman" w:hAnsi="Arial" w:cs="Arial"/>
          <w:sz w:val="24"/>
          <w:szCs w:val="24"/>
        </w:rPr>
        <w:t>2. Industry and Country Overview</w:t>
      </w:r>
      <w:bookmarkEnd w:id="5"/>
      <w:r w:rsidRPr="00905CA3">
        <w:rPr>
          <w:rFonts w:ascii="Arial" w:eastAsia="Times New Roman" w:hAnsi="Arial" w:cs="Arial"/>
          <w:sz w:val="24"/>
          <w:szCs w:val="24"/>
        </w:rPr>
        <w:t xml:space="preserve"> </w:t>
      </w:r>
      <w:bookmarkEnd w:id="4"/>
    </w:p>
    <w:p w14:paraId="1EE4DCB2" w14:textId="77777777" w:rsidR="007B3558" w:rsidRPr="00905CA3" w:rsidRDefault="007B3558" w:rsidP="00F117B0">
      <w:pPr>
        <w:pStyle w:val="Heading3"/>
        <w:spacing w:before="240" w:line="360" w:lineRule="auto"/>
        <w:jc w:val="both"/>
        <w:rPr>
          <w:rFonts w:ascii="Arial" w:eastAsia="Times New Roman" w:hAnsi="Arial" w:cs="Arial"/>
          <w:sz w:val="24"/>
          <w:szCs w:val="24"/>
        </w:rPr>
      </w:pPr>
      <w:bookmarkStart w:id="6" w:name="_Toc222848000"/>
      <w:bookmarkStart w:id="7" w:name="_Toc222913139"/>
      <w:r w:rsidRPr="00905CA3">
        <w:rPr>
          <w:rFonts w:ascii="Arial" w:eastAsia="Times New Roman" w:hAnsi="Arial" w:cs="Arial"/>
          <w:sz w:val="24"/>
          <w:szCs w:val="24"/>
        </w:rPr>
        <w:t>Overview of the UK Retail Supermarket Industry</w:t>
      </w:r>
      <w:bookmarkEnd w:id="6"/>
      <w:bookmarkEnd w:id="7"/>
    </w:p>
    <w:p w14:paraId="4CF35728"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 xml:space="preserve">The United Kingdom retail supermarket market has been positioned as one of the largest markets in the national retail market, with the annual revenue rate exceeding PS 200 billion and the number of employees in the food retail, wholesale, and distribution business surpassing three million. The economic stability and consumer welfare of the food and grocery retailing industry are such that consumer spending on food and groceries is a </w:t>
      </w:r>
      <w:proofErr w:type="spellStart"/>
      <w:r w:rsidRPr="00905CA3">
        <w:rPr>
          <w:rFonts w:ascii="Arial" w:hAnsi="Arial" w:cs="Arial"/>
          <w:sz w:val="24"/>
          <w:szCs w:val="24"/>
        </w:rPr>
        <w:t>si</w:t>
      </w:r>
      <w:r w:rsidR="000A0073" w:rsidRPr="00905CA3">
        <w:rPr>
          <w:rFonts w:ascii="Arial" w:hAnsi="Arial" w:cs="Arial"/>
          <w:sz w:val="24"/>
          <w:szCs w:val="24"/>
        </w:rPr>
        <w:t>ze</w:t>
      </w:r>
      <w:r w:rsidRPr="00905CA3">
        <w:rPr>
          <w:rFonts w:ascii="Arial" w:hAnsi="Arial" w:cs="Arial"/>
          <w:sz w:val="24"/>
          <w:szCs w:val="24"/>
        </w:rPr>
        <w:t>able</w:t>
      </w:r>
      <w:proofErr w:type="spellEnd"/>
      <w:r w:rsidRPr="00905CA3">
        <w:rPr>
          <w:rFonts w:ascii="Arial" w:hAnsi="Arial" w:cs="Arial"/>
          <w:sz w:val="24"/>
          <w:szCs w:val="24"/>
        </w:rPr>
        <w:t xml:space="preserve"> percentage of the total household spending, based on the figures released by the Office for National Statistics and also the industry reports. The market structure is oligopolistic with a small number of strong players that dominate the majority of the market share; therefore, high interdependence and competition on a price basis (Hasan, 2023).</w:t>
      </w:r>
    </w:p>
    <w:p w14:paraId="2E6376BE"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 xml:space="preserve">Trends in performance have been affected in recent years by macroeconomic volatility. Consumer price sensitivity has increased due to the cost-of-living crisis and the pressure of inflation, which has encouraged trading down to discount forms and own-label merchandise. This has witnessed a massive growth in discount retailing, in which other </w:t>
      </w:r>
      <w:proofErr w:type="spellStart"/>
      <w:r w:rsidRPr="00905CA3">
        <w:rPr>
          <w:rFonts w:ascii="Arial" w:hAnsi="Arial" w:cs="Arial"/>
          <w:sz w:val="24"/>
          <w:szCs w:val="24"/>
        </w:rPr>
        <w:t>organi</w:t>
      </w:r>
      <w:r w:rsidR="000A0073" w:rsidRPr="00905CA3">
        <w:rPr>
          <w:rFonts w:ascii="Arial" w:hAnsi="Arial" w:cs="Arial"/>
          <w:sz w:val="24"/>
          <w:szCs w:val="24"/>
        </w:rPr>
        <w:t>sa</w:t>
      </w:r>
      <w:r w:rsidRPr="00905CA3">
        <w:rPr>
          <w:rFonts w:ascii="Arial" w:hAnsi="Arial" w:cs="Arial"/>
          <w:sz w:val="24"/>
          <w:szCs w:val="24"/>
        </w:rPr>
        <w:t>tions</w:t>
      </w:r>
      <w:proofErr w:type="spellEnd"/>
      <w:r w:rsidRPr="00905CA3">
        <w:rPr>
          <w:rFonts w:ascii="Arial" w:hAnsi="Arial" w:cs="Arial"/>
          <w:sz w:val="24"/>
          <w:szCs w:val="24"/>
        </w:rPr>
        <w:t xml:space="preserve"> such as Aldi and Lidl are making inroads into the market. The other post-Brexit trade arrangement implication is on the supply chains, where the friction is evident at the customs and the cost of imported goods, which is affecting the sourcing strategies and the price models. The trend of grocery retailing over the internet has also been rising (the COVID-19 pandemic is a significant impulse towards it), and the leading supermarkets are investing significant sums of money in web stores, home delivery services, and </w:t>
      </w:r>
      <w:proofErr w:type="spellStart"/>
      <w:r w:rsidRPr="00905CA3">
        <w:rPr>
          <w:rFonts w:ascii="Arial" w:hAnsi="Arial" w:cs="Arial"/>
          <w:sz w:val="24"/>
          <w:szCs w:val="24"/>
        </w:rPr>
        <w:t>omnichannel</w:t>
      </w:r>
      <w:proofErr w:type="spellEnd"/>
      <w:r w:rsidRPr="00905CA3">
        <w:rPr>
          <w:rFonts w:ascii="Arial" w:hAnsi="Arial" w:cs="Arial"/>
          <w:sz w:val="24"/>
          <w:szCs w:val="24"/>
        </w:rPr>
        <w:t xml:space="preserve"> providers. They are such structural changes that imply that a sector is undergoing transformation, but it is fundamental to the UK economic activity (O'Connell </w:t>
      </w:r>
      <w:r w:rsidRPr="00905CA3">
        <w:rPr>
          <w:rFonts w:ascii="Arial" w:hAnsi="Arial" w:cs="Arial"/>
          <w:i/>
          <w:sz w:val="24"/>
          <w:szCs w:val="24"/>
        </w:rPr>
        <w:t>et al.,</w:t>
      </w:r>
      <w:r w:rsidRPr="00905CA3">
        <w:rPr>
          <w:rFonts w:ascii="Arial" w:hAnsi="Arial" w:cs="Arial"/>
          <w:sz w:val="24"/>
          <w:szCs w:val="24"/>
        </w:rPr>
        <w:t xml:space="preserve"> 2025).</w:t>
      </w:r>
    </w:p>
    <w:p w14:paraId="38CF2F5D" w14:textId="77777777" w:rsidR="007B3558" w:rsidRPr="00905CA3" w:rsidRDefault="007B3558" w:rsidP="00F117B0">
      <w:pPr>
        <w:pStyle w:val="Heading3"/>
        <w:rPr>
          <w:rFonts w:ascii="Arial" w:hAnsi="Arial" w:cs="Arial"/>
          <w:sz w:val="24"/>
          <w:szCs w:val="24"/>
        </w:rPr>
      </w:pPr>
      <w:bookmarkStart w:id="8" w:name="_Toc222848001"/>
      <w:bookmarkStart w:id="9" w:name="_Toc222913140"/>
      <w:r w:rsidRPr="00905CA3">
        <w:rPr>
          <w:rFonts w:ascii="Arial" w:hAnsi="Arial" w:cs="Arial"/>
          <w:sz w:val="24"/>
          <w:szCs w:val="24"/>
        </w:rPr>
        <w:t>Size, Scope and Economic Importance of the UK Retail Supermarket Industry</w:t>
      </w:r>
      <w:bookmarkEnd w:id="8"/>
      <w:bookmarkEnd w:id="9"/>
      <w:r w:rsidRPr="00905CA3">
        <w:rPr>
          <w:rFonts w:ascii="Arial" w:hAnsi="Arial" w:cs="Arial"/>
          <w:sz w:val="24"/>
          <w:szCs w:val="24"/>
        </w:rPr>
        <w:t xml:space="preserve"> </w:t>
      </w:r>
    </w:p>
    <w:p w14:paraId="7F58E28A"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 xml:space="preserve">One of the most significant branches of the overall retail economy of the UK is the UK retail supermarket industry. It generates massive annual revenues, contributes significantly to the UK GDP, and has hundreds of thousands of workers operating in the retail sector, logistics, warehouses, and the supply chain management sector. The industry is country-wide in nature, and boasts of extensive chain stores, regional distribution </w:t>
      </w:r>
      <w:proofErr w:type="spellStart"/>
      <w:r w:rsidRPr="00905CA3">
        <w:rPr>
          <w:rFonts w:ascii="Arial" w:hAnsi="Arial" w:cs="Arial"/>
          <w:sz w:val="24"/>
          <w:szCs w:val="24"/>
        </w:rPr>
        <w:t>centres</w:t>
      </w:r>
      <w:proofErr w:type="spellEnd"/>
      <w:r w:rsidRPr="00905CA3">
        <w:rPr>
          <w:rFonts w:ascii="Arial" w:hAnsi="Arial" w:cs="Arial"/>
          <w:sz w:val="24"/>
          <w:szCs w:val="24"/>
        </w:rPr>
        <w:t xml:space="preserve">, and </w:t>
      </w:r>
      <w:proofErr w:type="spellStart"/>
      <w:r w:rsidRPr="00905CA3">
        <w:rPr>
          <w:rFonts w:ascii="Arial" w:hAnsi="Arial" w:cs="Arial"/>
          <w:sz w:val="24"/>
          <w:szCs w:val="24"/>
        </w:rPr>
        <w:t>computeri</w:t>
      </w:r>
      <w:r w:rsidR="000A0073" w:rsidRPr="00905CA3">
        <w:rPr>
          <w:rFonts w:ascii="Arial" w:hAnsi="Arial" w:cs="Arial"/>
          <w:sz w:val="24"/>
          <w:szCs w:val="24"/>
        </w:rPr>
        <w:t>se</w:t>
      </w:r>
      <w:r w:rsidRPr="00905CA3">
        <w:rPr>
          <w:rFonts w:ascii="Arial" w:hAnsi="Arial" w:cs="Arial"/>
          <w:sz w:val="24"/>
          <w:szCs w:val="24"/>
        </w:rPr>
        <w:t>d</w:t>
      </w:r>
      <w:proofErr w:type="spellEnd"/>
      <w:r w:rsidRPr="00905CA3">
        <w:rPr>
          <w:rFonts w:ascii="Arial" w:hAnsi="Arial" w:cs="Arial"/>
          <w:sz w:val="24"/>
          <w:szCs w:val="24"/>
        </w:rPr>
        <w:t xml:space="preserve"> procurement systems that ensure there is a lot of availability and consistent prices of food. It can expand its spectrums of grocery retailing to enter into financial service venturing, fuel retailing, and expand digital grocery platforms (</w:t>
      </w:r>
      <w:proofErr w:type="spellStart"/>
      <w:r w:rsidRPr="00905CA3">
        <w:rPr>
          <w:rFonts w:ascii="Arial" w:hAnsi="Arial" w:cs="Arial"/>
          <w:sz w:val="24"/>
          <w:szCs w:val="24"/>
        </w:rPr>
        <w:t>Luo</w:t>
      </w:r>
      <w:proofErr w:type="spellEnd"/>
      <w:r w:rsidRPr="00905CA3">
        <w:rPr>
          <w:rFonts w:ascii="Arial" w:hAnsi="Arial" w:cs="Arial"/>
          <w:sz w:val="24"/>
          <w:szCs w:val="24"/>
        </w:rPr>
        <w:t xml:space="preserve"> </w:t>
      </w:r>
      <w:r w:rsidRPr="00905CA3">
        <w:rPr>
          <w:rFonts w:ascii="Arial" w:hAnsi="Arial" w:cs="Arial"/>
          <w:i/>
          <w:sz w:val="24"/>
          <w:szCs w:val="24"/>
        </w:rPr>
        <w:t>et al.,</w:t>
      </w:r>
      <w:r w:rsidRPr="00905CA3">
        <w:rPr>
          <w:rFonts w:ascii="Arial" w:hAnsi="Arial" w:cs="Arial"/>
          <w:sz w:val="24"/>
          <w:szCs w:val="24"/>
        </w:rPr>
        <w:t xml:space="preserve"> 2025).</w:t>
      </w:r>
    </w:p>
    <w:p w14:paraId="0FF7CD95"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 xml:space="preserve">The industry is highly concentrated, and the major players such as Tesco, Sainsbury, and Asda constitute a large portion of the total sales. The Big Four has been widely identified with these four firms, and this has considerably influenced the national pricing </w:t>
      </w:r>
      <w:proofErr w:type="spellStart"/>
      <w:r w:rsidRPr="00905CA3">
        <w:rPr>
          <w:rFonts w:ascii="Arial" w:hAnsi="Arial" w:cs="Arial"/>
          <w:sz w:val="24"/>
          <w:szCs w:val="24"/>
        </w:rPr>
        <w:t>behaviour</w:t>
      </w:r>
      <w:proofErr w:type="spellEnd"/>
      <w:r w:rsidRPr="00905CA3">
        <w:rPr>
          <w:rFonts w:ascii="Arial" w:hAnsi="Arial" w:cs="Arial"/>
          <w:sz w:val="24"/>
          <w:szCs w:val="24"/>
        </w:rPr>
        <w:t xml:space="preserve">, the supplier negotiating, as well as the competitive relationship issues. Discounts that are foreign-owned, like Aldi and Lidl, have grown in the last few years, thereby enhancing the competition and redefining the market shares. Overall, the importance of national food security, the role in employment, and the scope of the industry in the United Kingdom help to </w:t>
      </w:r>
      <w:proofErr w:type="spellStart"/>
      <w:r w:rsidRPr="00905CA3">
        <w:rPr>
          <w:rFonts w:ascii="Arial" w:hAnsi="Arial" w:cs="Arial"/>
          <w:sz w:val="24"/>
          <w:szCs w:val="24"/>
        </w:rPr>
        <w:t>emphasi</w:t>
      </w:r>
      <w:r w:rsidR="000A0073" w:rsidRPr="00905CA3">
        <w:rPr>
          <w:rFonts w:ascii="Arial" w:hAnsi="Arial" w:cs="Arial"/>
          <w:sz w:val="24"/>
          <w:szCs w:val="24"/>
        </w:rPr>
        <w:t>se</w:t>
      </w:r>
      <w:proofErr w:type="spellEnd"/>
      <w:r w:rsidRPr="00905CA3">
        <w:rPr>
          <w:rFonts w:ascii="Arial" w:hAnsi="Arial" w:cs="Arial"/>
          <w:sz w:val="24"/>
          <w:szCs w:val="24"/>
        </w:rPr>
        <w:t xml:space="preserve"> the economic significance of the industry (</w:t>
      </w:r>
      <w:proofErr w:type="spellStart"/>
      <w:r w:rsidRPr="00905CA3">
        <w:rPr>
          <w:rFonts w:ascii="Arial" w:hAnsi="Arial" w:cs="Arial"/>
          <w:sz w:val="24"/>
          <w:szCs w:val="24"/>
        </w:rPr>
        <w:t>Wairimu</w:t>
      </w:r>
      <w:proofErr w:type="spellEnd"/>
      <w:r w:rsidRPr="00905CA3">
        <w:rPr>
          <w:rFonts w:ascii="Arial" w:hAnsi="Arial" w:cs="Arial"/>
          <w:sz w:val="24"/>
          <w:szCs w:val="24"/>
        </w:rPr>
        <w:t>, 2023).</w:t>
      </w:r>
    </w:p>
    <w:p w14:paraId="309693F0" w14:textId="77777777" w:rsidR="007B3558" w:rsidRPr="00905CA3" w:rsidRDefault="007B3558" w:rsidP="00F117B0">
      <w:pPr>
        <w:pStyle w:val="Heading3"/>
        <w:spacing w:before="240" w:line="360" w:lineRule="auto"/>
        <w:jc w:val="both"/>
        <w:rPr>
          <w:rFonts w:ascii="Arial" w:hAnsi="Arial" w:cs="Arial"/>
          <w:sz w:val="24"/>
          <w:szCs w:val="24"/>
        </w:rPr>
      </w:pPr>
      <w:bookmarkStart w:id="10" w:name="_Toc222848002"/>
      <w:bookmarkStart w:id="11" w:name="_Toc222913141"/>
      <w:r w:rsidRPr="00905CA3">
        <w:rPr>
          <w:rFonts w:ascii="Arial" w:hAnsi="Arial" w:cs="Arial"/>
          <w:sz w:val="24"/>
          <w:szCs w:val="24"/>
        </w:rPr>
        <w:t>Comparative Strategic Positioning</w:t>
      </w:r>
      <w:bookmarkEnd w:id="10"/>
      <w:bookmarkEnd w:id="11"/>
    </w:p>
    <w:p w14:paraId="1BB62A9E"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 xml:space="preserve">The UK supermarket market exhibits a particular rivalry position in which the generic strategies of Porter's are ascribed to the structural differences of the cost structure and the value propositions. The operational simplicity is what underlies the low-cost leadership strategy adopted by the low-cost retailing companies such as Aldi and Lidl. Their strategic competitiveness is in the form of the curbed product mix, homogeneous store designs, simple staffing designs, and </w:t>
      </w:r>
      <w:proofErr w:type="spellStart"/>
      <w:r w:rsidRPr="00905CA3">
        <w:rPr>
          <w:rFonts w:ascii="Arial" w:hAnsi="Arial" w:cs="Arial"/>
          <w:sz w:val="24"/>
          <w:szCs w:val="24"/>
        </w:rPr>
        <w:t>oversaturation</w:t>
      </w:r>
      <w:proofErr w:type="spellEnd"/>
      <w:r w:rsidRPr="00905CA3">
        <w:rPr>
          <w:rFonts w:ascii="Arial" w:hAnsi="Arial" w:cs="Arial"/>
          <w:sz w:val="24"/>
          <w:szCs w:val="24"/>
        </w:rPr>
        <w:t xml:space="preserve"> of home brand products. The structure results in </w:t>
      </w:r>
      <w:proofErr w:type="spellStart"/>
      <w:r w:rsidRPr="00905CA3">
        <w:rPr>
          <w:rFonts w:ascii="Arial" w:hAnsi="Arial" w:cs="Arial"/>
          <w:sz w:val="24"/>
          <w:szCs w:val="24"/>
        </w:rPr>
        <w:t>minimisation</w:t>
      </w:r>
      <w:proofErr w:type="spellEnd"/>
      <w:r w:rsidRPr="00905CA3">
        <w:rPr>
          <w:rFonts w:ascii="Arial" w:hAnsi="Arial" w:cs="Arial"/>
          <w:sz w:val="24"/>
          <w:szCs w:val="24"/>
        </w:rPr>
        <w:t xml:space="preserve"> of complexity, experience higher supplier bargaining power, and achieve higher economies of scale. Quite on the contrary, principal competitors like Tesco and Sainsbury adhere to hybrid or differentiation-based courses. They possess lengthy and extended product lines, blend brands and their very own, and invest heavily in the online platform, reward programs, and </w:t>
      </w:r>
      <w:proofErr w:type="spellStart"/>
      <w:r w:rsidRPr="00905CA3">
        <w:rPr>
          <w:rFonts w:ascii="Arial" w:hAnsi="Arial" w:cs="Arial"/>
          <w:sz w:val="24"/>
          <w:szCs w:val="24"/>
        </w:rPr>
        <w:t>omnichannel</w:t>
      </w:r>
      <w:proofErr w:type="spellEnd"/>
      <w:r w:rsidRPr="00905CA3">
        <w:rPr>
          <w:rFonts w:ascii="Arial" w:hAnsi="Arial" w:cs="Arial"/>
          <w:sz w:val="24"/>
          <w:szCs w:val="24"/>
        </w:rPr>
        <w:t xml:space="preserve"> incorporation. The following parts will help to create customer loyalty, acquire a larger shopping cart, and afford relatively high prices (</w:t>
      </w:r>
      <w:proofErr w:type="spellStart"/>
      <w:r w:rsidRPr="00905CA3">
        <w:rPr>
          <w:rFonts w:ascii="Arial" w:hAnsi="Arial" w:cs="Arial"/>
          <w:sz w:val="24"/>
          <w:szCs w:val="24"/>
        </w:rPr>
        <w:t>MUSYOKA</w:t>
      </w:r>
      <w:proofErr w:type="spellEnd"/>
      <w:r w:rsidRPr="00905CA3">
        <w:rPr>
          <w:rFonts w:ascii="Arial" w:hAnsi="Arial" w:cs="Arial"/>
          <w:sz w:val="24"/>
          <w:szCs w:val="24"/>
        </w:rPr>
        <w:t>, 2023).</w:t>
      </w:r>
    </w:p>
    <w:p w14:paraId="368DAD5D"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 xml:space="preserve">The disparity of strategies in an oligopoly market, whereby interdependency and reactive pricing </w:t>
      </w:r>
      <w:proofErr w:type="spellStart"/>
      <w:r w:rsidRPr="00905CA3">
        <w:rPr>
          <w:rFonts w:ascii="Arial" w:hAnsi="Arial" w:cs="Arial"/>
          <w:sz w:val="24"/>
          <w:szCs w:val="24"/>
        </w:rPr>
        <w:t>behaviour</w:t>
      </w:r>
      <w:proofErr w:type="spellEnd"/>
      <w:r w:rsidRPr="00905CA3">
        <w:rPr>
          <w:rFonts w:ascii="Arial" w:hAnsi="Arial" w:cs="Arial"/>
          <w:sz w:val="24"/>
          <w:szCs w:val="24"/>
        </w:rPr>
        <w:t xml:space="preserve"> exist, is high. Cost leaders will be more effective during an economic downturn when the sensitivity of consumer prices is the highest. The differentiators, in turn, rely on the brand equity and the service enhancement that might be quite poor when inflationary pressure takes place. The prevalence of private-labels also elevates the efficiency of the distribution chain of supply, and the relationship with suppliers at different brand plates has to be managed by the incumbents. Lastly, the constant growth of efficiency, scale economies, and flexibility to adjust to the needs of the consumers defines what makes the competitive advantage sustainable, which justifies the intense competition across all sectors of the UK supermarket market (</w:t>
      </w:r>
      <w:proofErr w:type="spellStart"/>
      <w:r w:rsidRPr="00905CA3">
        <w:rPr>
          <w:rFonts w:ascii="Arial" w:hAnsi="Arial" w:cs="Arial"/>
          <w:sz w:val="24"/>
          <w:szCs w:val="24"/>
        </w:rPr>
        <w:t>Majka</w:t>
      </w:r>
      <w:proofErr w:type="spellEnd"/>
      <w:r w:rsidRPr="00905CA3">
        <w:rPr>
          <w:rFonts w:ascii="Arial" w:hAnsi="Arial" w:cs="Arial"/>
          <w:sz w:val="24"/>
          <w:szCs w:val="24"/>
        </w:rPr>
        <w:t>, 2024).</w:t>
      </w:r>
    </w:p>
    <w:p w14:paraId="7440AAF0" w14:textId="77777777" w:rsidR="007B3558" w:rsidRPr="00905CA3" w:rsidRDefault="007B3558" w:rsidP="00F117B0">
      <w:pPr>
        <w:spacing w:before="240" w:after="0" w:line="360" w:lineRule="auto"/>
        <w:jc w:val="both"/>
        <w:rPr>
          <w:rFonts w:ascii="Arial" w:hAnsi="Arial" w:cs="Arial"/>
          <w:sz w:val="24"/>
          <w:szCs w:val="24"/>
        </w:rPr>
      </w:pPr>
    </w:p>
    <w:p w14:paraId="6FEAB770" w14:textId="77777777" w:rsidR="00F117B0" w:rsidRPr="00905CA3" w:rsidRDefault="00F117B0" w:rsidP="00F117B0">
      <w:pPr>
        <w:spacing w:before="240" w:after="0" w:line="360" w:lineRule="auto"/>
        <w:jc w:val="both"/>
        <w:rPr>
          <w:rFonts w:ascii="Arial" w:eastAsiaTheme="majorEastAsia" w:hAnsi="Arial" w:cs="Arial"/>
          <w:b/>
          <w:bCs/>
          <w:color w:val="4F81BD" w:themeColor="accent1"/>
          <w:sz w:val="24"/>
          <w:szCs w:val="24"/>
        </w:rPr>
      </w:pPr>
      <w:bookmarkStart w:id="12" w:name="_Toc222848003"/>
      <w:r w:rsidRPr="00905CA3">
        <w:rPr>
          <w:rFonts w:ascii="Arial" w:hAnsi="Arial" w:cs="Arial"/>
          <w:sz w:val="24"/>
          <w:szCs w:val="24"/>
        </w:rPr>
        <w:br w:type="page"/>
      </w:r>
    </w:p>
    <w:p w14:paraId="1A8C4671" w14:textId="77777777" w:rsidR="007B3558" w:rsidRPr="00905CA3" w:rsidRDefault="007B3558" w:rsidP="00F117B0">
      <w:pPr>
        <w:pStyle w:val="Heading2"/>
        <w:spacing w:before="240" w:line="360" w:lineRule="auto"/>
        <w:jc w:val="both"/>
        <w:rPr>
          <w:rFonts w:ascii="Arial" w:hAnsi="Arial" w:cs="Arial"/>
          <w:sz w:val="24"/>
          <w:szCs w:val="24"/>
        </w:rPr>
      </w:pPr>
      <w:bookmarkStart w:id="13" w:name="_Toc222913142"/>
      <w:r w:rsidRPr="00905CA3">
        <w:rPr>
          <w:rFonts w:ascii="Arial" w:hAnsi="Arial" w:cs="Arial"/>
          <w:sz w:val="24"/>
          <w:szCs w:val="24"/>
        </w:rPr>
        <w:t>3. Porter’s Diamond Model Analysis</w:t>
      </w:r>
      <w:bookmarkEnd w:id="13"/>
      <w:r w:rsidRPr="00905CA3">
        <w:rPr>
          <w:rFonts w:ascii="Arial" w:hAnsi="Arial" w:cs="Arial"/>
          <w:sz w:val="24"/>
          <w:szCs w:val="24"/>
        </w:rPr>
        <w:t xml:space="preserve"> </w:t>
      </w:r>
      <w:bookmarkEnd w:id="12"/>
    </w:p>
    <w:p w14:paraId="12770F2E"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 xml:space="preserve">The Diamond Model of Porter is a suitable model that can be used to </w:t>
      </w:r>
      <w:proofErr w:type="spellStart"/>
      <w:r w:rsidRPr="00905CA3">
        <w:rPr>
          <w:rFonts w:ascii="Arial" w:hAnsi="Arial" w:cs="Arial"/>
          <w:sz w:val="24"/>
          <w:szCs w:val="24"/>
        </w:rPr>
        <w:t>analy</w:t>
      </w:r>
      <w:r w:rsidR="000A0073" w:rsidRPr="00905CA3">
        <w:rPr>
          <w:rFonts w:ascii="Arial" w:hAnsi="Arial" w:cs="Arial"/>
          <w:sz w:val="24"/>
          <w:szCs w:val="24"/>
        </w:rPr>
        <w:t>se</w:t>
      </w:r>
      <w:proofErr w:type="spellEnd"/>
      <w:r w:rsidRPr="00905CA3">
        <w:rPr>
          <w:rFonts w:ascii="Arial" w:hAnsi="Arial" w:cs="Arial"/>
          <w:sz w:val="24"/>
          <w:szCs w:val="24"/>
        </w:rPr>
        <w:t xml:space="preserve"> the competitiveness of a retail supermarket market in the UK. Although the supermarkets are oriented mostly within the domestic arena, the model is useful in the evaluation of the reasonability of the national conditions based on effectiveness, cre</w:t>
      </w:r>
      <w:r w:rsidR="00F117B0" w:rsidRPr="00905CA3">
        <w:rPr>
          <w:rFonts w:ascii="Arial" w:hAnsi="Arial" w:cs="Arial"/>
          <w:sz w:val="24"/>
          <w:szCs w:val="24"/>
        </w:rPr>
        <w:t xml:space="preserve">ativity, and strategic ability. </w:t>
      </w:r>
      <w:r w:rsidRPr="00905CA3">
        <w:rPr>
          <w:rFonts w:ascii="Arial" w:hAnsi="Arial" w:cs="Arial"/>
          <w:sz w:val="24"/>
          <w:szCs w:val="24"/>
        </w:rPr>
        <w:t xml:space="preserve">The UK is a </w:t>
      </w:r>
      <w:proofErr w:type="spellStart"/>
      <w:r w:rsidRPr="00905CA3">
        <w:rPr>
          <w:rFonts w:ascii="Arial" w:hAnsi="Arial" w:cs="Arial"/>
          <w:sz w:val="24"/>
          <w:szCs w:val="24"/>
        </w:rPr>
        <w:t>moderni</w:t>
      </w:r>
      <w:r w:rsidR="000A0073" w:rsidRPr="00905CA3">
        <w:rPr>
          <w:rFonts w:ascii="Arial" w:hAnsi="Arial" w:cs="Arial"/>
          <w:sz w:val="24"/>
          <w:szCs w:val="24"/>
        </w:rPr>
        <w:t>se</w:t>
      </w:r>
      <w:r w:rsidRPr="00905CA3">
        <w:rPr>
          <w:rFonts w:ascii="Arial" w:hAnsi="Arial" w:cs="Arial"/>
          <w:sz w:val="24"/>
          <w:szCs w:val="24"/>
        </w:rPr>
        <w:t>d</w:t>
      </w:r>
      <w:proofErr w:type="spellEnd"/>
      <w:r w:rsidRPr="00905CA3">
        <w:rPr>
          <w:rFonts w:ascii="Arial" w:hAnsi="Arial" w:cs="Arial"/>
          <w:sz w:val="24"/>
          <w:szCs w:val="24"/>
        </w:rPr>
        <w:t xml:space="preserve"> and mature market in terms of retail that is </w:t>
      </w:r>
      <w:proofErr w:type="spellStart"/>
      <w:r w:rsidRPr="00905CA3">
        <w:rPr>
          <w:rFonts w:ascii="Arial" w:hAnsi="Arial" w:cs="Arial"/>
          <w:sz w:val="24"/>
          <w:szCs w:val="24"/>
        </w:rPr>
        <w:t>characteri</w:t>
      </w:r>
      <w:r w:rsidR="000A0073" w:rsidRPr="00905CA3">
        <w:rPr>
          <w:rFonts w:ascii="Arial" w:hAnsi="Arial" w:cs="Arial"/>
          <w:sz w:val="24"/>
          <w:szCs w:val="24"/>
        </w:rPr>
        <w:t>se</w:t>
      </w:r>
      <w:r w:rsidRPr="00905CA3">
        <w:rPr>
          <w:rFonts w:ascii="Arial" w:hAnsi="Arial" w:cs="Arial"/>
          <w:sz w:val="24"/>
          <w:szCs w:val="24"/>
        </w:rPr>
        <w:t>d</w:t>
      </w:r>
      <w:proofErr w:type="spellEnd"/>
      <w:r w:rsidRPr="00905CA3">
        <w:rPr>
          <w:rFonts w:ascii="Arial" w:hAnsi="Arial" w:cs="Arial"/>
          <w:sz w:val="24"/>
          <w:szCs w:val="24"/>
        </w:rPr>
        <w:t xml:space="preserve"> by developed demand, infrastructure, and stiff competition. Regulatory pressure, compression of margins, and external shocks, on the other hand, affect the sustainability of the competitive advantage (</w:t>
      </w:r>
      <w:proofErr w:type="spellStart"/>
      <w:r w:rsidRPr="00905CA3">
        <w:rPr>
          <w:rFonts w:ascii="Arial" w:hAnsi="Arial" w:cs="Arial"/>
          <w:sz w:val="24"/>
          <w:szCs w:val="24"/>
        </w:rPr>
        <w:t>Bankova</w:t>
      </w:r>
      <w:proofErr w:type="spellEnd"/>
      <w:r w:rsidRPr="00905CA3">
        <w:rPr>
          <w:rFonts w:ascii="Arial" w:hAnsi="Arial" w:cs="Arial"/>
          <w:sz w:val="24"/>
          <w:szCs w:val="24"/>
        </w:rPr>
        <w:t xml:space="preserve"> and </w:t>
      </w:r>
      <w:proofErr w:type="spellStart"/>
      <w:r w:rsidRPr="00905CA3">
        <w:rPr>
          <w:rFonts w:ascii="Arial" w:hAnsi="Arial" w:cs="Arial"/>
          <w:sz w:val="24"/>
          <w:szCs w:val="24"/>
        </w:rPr>
        <w:t>Tsvetanova</w:t>
      </w:r>
      <w:proofErr w:type="spellEnd"/>
      <w:r w:rsidRPr="00905CA3">
        <w:rPr>
          <w:rFonts w:ascii="Arial" w:hAnsi="Arial" w:cs="Arial"/>
          <w:sz w:val="24"/>
          <w:szCs w:val="24"/>
        </w:rPr>
        <w:t xml:space="preserve"> 2024).</w:t>
      </w:r>
    </w:p>
    <w:p w14:paraId="7C8E1F0A" w14:textId="77777777" w:rsidR="005C7EE8" w:rsidRPr="00905CA3" w:rsidRDefault="005C7EE8" w:rsidP="005C7EE8">
      <w:pPr>
        <w:spacing w:before="240" w:after="0" w:line="360" w:lineRule="auto"/>
        <w:jc w:val="center"/>
        <w:rPr>
          <w:rFonts w:ascii="Arial" w:hAnsi="Arial" w:cs="Arial"/>
          <w:sz w:val="24"/>
          <w:szCs w:val="24"/>
        </w:rPr>
      </w:pPr>
      <w:r w:rsidRPr="00905CA3">
        <w:rPr>
          <w:rFonts w:ascii="Arial" w:hAnsi="Arial" w:cs="Arial"/>
          <w:noProof/>
          <w:sz w:val="24"/>
          <w:szCs w:val="24"/>
        </w:rPr>
        <w:drawing>
          <wp:inline distT="0" distB="0" distL="0" distR="0" wp14:anchorId="4E952E7E" wp14:editId="4C2571FD">
            <wp:extent cx="4816444" cy="2531797"/>
            <wp:effectExtent l="0" t="0" r="3810" b="1905"/>
            <wp:docPr id="6" name="Picture 6" descr="Porter's Diamond Model: An Essential Guide for Global Achiev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orter's Diamond Model: An Essential Guide for Global Achievement"/>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9913" t="20443" r="8856" b="10591"/>
                    <a:stretch/>
                  </pic:blipFill>
                  <pic:spPr bwMode="auto">
                    <a:xfrm>
                      <a:off x="0" y="0"/>
                      <a:ext cx="4828074" cy="2537910"/>
                    </a:xfrm>
                    <a:prstGeom prst="rect">
                      <a:avLst/>
                    </a:prstGeom>
                    <a:noFill/>
                    <a:ln>
                      <a:noFill/>
                    </a:ln>
                    <a:extLst>
                      <a:ext uri="{53640926-AAD7-44D8-BBD7-CCE9431645EC}">
                        <a14:shadowObscured xmlns:a14="http://schemas.microsoft.com/office/drawing/2010/main"/>
                      </a:ext>
                    </a:extLst>
                  </pic:spPr>
                </pic:pic>
              </a:graphicData>
            </a:graphic>
          </wp:inline>
        </w:drawing>
      </w:r>
    </w:p>
    <w:p w14:paraId="7349BFD6" w14:textId="77777777" w:rsidR="005C7EE8" w:rsidRPr="00905CA3" w:rsidRDefault="005C7EE8" w:rsidP="005C7EE8">
      <w:pPr>
        <w:spacing w:before="240" w:after="0" w:line="360" w:lineRule="auto"/>
        <w:jc w:val="center"/>
        <w:rPr>
          <w:rFonts w:ascii="Arial" w:hAnsi="Arial" w:cs="Arial"/>
          <w:b/>
          <w:sz w:val="24"/>
          <w:szCs w:val="24"/>
        </w:rPr>
      </w:pPr>
      <w:r w:rsidRPr="00905CA3">
        <w:rPr>
          <w:rFonts w:ascii="Arial" w:hAnsi="Arial" w:cs="Arial"/>
          <w:b/>
          <w:sz w:val="24"/>
          <w:szCs w:val="24"/>
        </w:rPr>
        <w:t>(Source: Slide Model, 2026)</w:t>
      </w:r>
    </w:p>
    <w:p w14:paraId="6F5162A9" w14:textId="77777777" w:rsidR="007B3558" w:rsidRPr="00905CA3" w:rsidRDefault="007B3558" w:rsidP="00F117B0">
      <w:pPr>
        <w:pStyle w:val="Heading3"/>
        <w:spacing w:before="240" w:line="360" w:lineRule="auto"/>
        <w:jc w:val="both"/>
        <w:rPr>
          <w:rFonts w:ascii="Arial" w:hAnsi="Arial" w:cs="Arial"/>
          <w:sz w:val="24"/>
          <w:szCs w:val="24"/>
        </w:rPr>
      </w:pPr>
      <w:bookmarkStart w:id="14" w:name="_Toc222848004"/>
      <w:bookmarkStart w:id="15" w:name="_Toc222913143"/>
      <w:r w:rsidRPr="00905CA3">
        <w:rPr>
          <w:rFonts w:ascii="Arial" w:hAnsi="Arial" w:cs="Arial"/>
          <w:sz w:val="24"/>
          <w:szCs w:val="24"/>
        </w:rPr>
        <w:t>Factor Conditions</w:t>
      </w:r>
      <w:bookmarkEnd w:id="14"/>
      <w:bookmarkEnd w:id="15"/>
      <w:r w:rsidRPr="00905CA3">
        <w:rPr>
          <w:rFonts w:ascii="Arial" w:eastAsia="Times New Roman" w:hAnsi="Arial" w:cs="Arial"/>
          <w:color w:val="0E101A"/>
          <w:sz w:val="24"/>
          <w:szCs w:val="24"/>
        </w:rPr>
        <w:t xml:space="preserve"> </w:t>
      </w:r>
    </w:p>
    <w:p w14:paraId="2042D938" w14:textId="7006D9B6" w:rsidR="007B3558" w:rsidRPr="00905CA3" w:rsidRDefault="007B3558" w:rsidP="006E196D">
      <w:pPr>
        <w:spacing w:before="240" w:after="0" w:line="360" w:lineRule="auto"/>
        <w:jc w:val="both"/>
        <w:outlineLvl w:val="0"/>
        <w:rPr>
          <w:rFonts w:ascii="Arial" w:eastAsia="Times New Roman" w:hAnsi="Arial" w:cs="Arial"/>
          <w:color w:val="0E101A"/>
          <w:kern w:val="36"/>
          <w:sz w:val="24"/>
          <w:szCs w:val="24"/>
        </w:rPr>
      </w:pPr>
      <w:r w:rsidRPr="00905CA3">
        <w:rPr>
          <w:rFonts w:ascii="Arial" w:hAnsi="Arial" w:cs="Arial"/>
          <w:sz w:val="24"/>
          <w:szCs w:val="24"/>
        </w:rPr>
        <w:t xml:space="preserve">Advanced factor conditions are beneficial to the UK and, in the process, make retail competitive. Efficiency is enhanced by an efficient workforce in the logistics, supply chain management, and retail operations. Transport systems and port/ warehousing facilities are established, which can support the distribution of the country at high speed. Strong financial services improve access to capital and investments towards the development and enhancement of technology. </w:t>
      </w:r>
      <w:r w:rsidR="006E196D" w:rsidRPr="006E3140">
        <w:rPr>
          <w:rFonts w:ascii="Arial" w:eastAsia="Times New Roman" w:hAnsi="Arial" w:cs="Arial"/>
          <w:color w:val="0E101A"/>
          <w:kern w:val="36"/>
          <w:sz w:val="24"/>
          <w:szCs w:val="24"/>
          <w:highlight w:val="yellow"/>
        </w:rPr>
        <w:t xml:space="preserve">Aldi does not have a strong footprint in e-commerce; therefore, it is not able to </w:t>
      </w:r>
      <w:proofErr w:type="spellStart"/>
      <w:r w:rsidR="006E196D" w:rsidRPr="006E3140">
        <w:rPr>
          <w:rFonts w:ascii="Arial" w:eastAsia="Times New Roman" w:hAnsi="Arial" w:cs="Arial"/>
          <w:color w:val="0E101A"/>
          <w:kern w:val="36"/>
          <w:sz w:val="24"/>
          <w:szCs w:val="24"/>
          <w:highlight w:val="yellow"/>
        </w:rPr>
        <w:t>capitali</w:t>
      </w:r>
      <w:r w:rsidR="006E196D" w:rsidRPr="00905CA3">
        <w:rPr>
          <w:rFonts w:ascii="Arial" w:eastAsia="Times New Roman" w:hAnsi="Arial" w:cs="Arial"/>
          <w:color w:val="0E101A"/>
          <w:kern w:val="36"/>
          <w:sz w:val="24"/>
          <w:szCs w:val="24"/>
          <w:highlight w:val="yellow"/>
        </w:rPr>
        <w:t>se</w:t>
      </w:r>
      <w:proofErr w:type="spellEnd"/>
      <w:r w:rsidR="006E196D" w:rsidRPr="006E3140">
        <w:rPr>
          <w:rFonts w:ascii="Arial" w:eastAsia="Times New Roman" w:hAnsi="Arial" w:cs="Arial"/>
          <w:color w:val="0E101A"/>
          <w:kern w:val="36"/>
          <w:sz w:val="24"/>
          <w:szCs w:val="24"/>
          <w:highlight w:val="yellow"/>
        </w:rPr>
        <w:t xml:space="preserve"> on the opportunities that the UK has, even with its developed digital infrastructure. Compared to Tesco and Sainsbury, Aldi does not have strong data analytics and </w:t>
      </w:r>
      <w:proofErr w:type="spellStart"/>
      <w:r w:rsidR="006E196D" w:rsidRPr="006E3140">
        <w:rPr>
          <w:rFonts w:ascii="Arial" w:eastAsia="Times New Roman" w:hAnsi="Arial" w:cs="Arial"/>
          <w:color w:val="0E101A"/>
          <w:kern w:val="36"/>
          <w:sz w:val="24"/>
          <w:szCs w:val="24"/>
          <w:highlight w:val="yellow"/>
        </w:rPr>
        <w:t>omnichannel</w:t>
      </w:r>
      <w:proofErr w:type="spellEnd"/>
      <w:r w:rsidR="006E196D" w:rsidRPr="006E3140">
        <w:rPr>
          <w:rFonts w:ascii="Arial" w:eastAsia="Times New Roman" w:hAnsi="Arial" w:cs="Arial"/>
          <w:color w:val="0E101A"/>
          <w:kern w:val="36"/>
          <w:sz w:val="24"/>
          <w:szCs w:val="24"/>
          <w:highlight w:val="yellow"/>
        </w:rPr>
        <w:t xml:space="preserve"> integration. As a result, the process of translation of national technological capabilities is not carried out to develo</w:t>
      </w:r>
      <w:r w:rsidR="006E196D" w:rsidRPr="00905CA3">
        <w:rPr>
          <w:rFonts w:ascii="Arial" w:eastAsia="Times New Roman" w:hAnsi="Arial" w:cs="Arial"/>
          <w:color w:val="0E101A"/>
          <w:kern w:val="36"/>
          <w:sz w:val="24"/>
          <w:szCs w:val="24"/>
          <w:highlight w:val="yellow"/>
        </w:rPr>
        <w:t xml:space="preserve">p a competitive advantage fully </w:t>
      </w:r>
      <w:r w:rsidRPr="00905CA3">
        <w:rPr>
          <w:rFonts w:ascii="Arial" w:hAnsi="Arial" w:cs="Arial"/>
          <w:sz w:val="24"/>
          <w:szCs w:val="24"/>
          <w:highlight w:val="yellow"/>
        </w:rPr>
        <w:t>(</w:t>
      </w:r>
      <w:proofErr w:type="spellStart"/>
      <w:r w:rsidRPr="00905CA3">
        <w:rPr>
          <w:rFonts w:ascii="Arial" w:hAnsi="Arial" w:cs="Arial"/>
          <w:sz w:val="24"/>
          <w:szCs w:val="24"/>
          <w:highlight w:val="yellow"/>
        </w:rPr>
        <w:t>Adeniran</w:t>
      </w:r>
      <w:proofErr w:type="spellEnd"/>
      <w:r w:rsidRPr="00905CA3">
        <w:rPr>
          <w:rFonts w:ascii="Arial" w:hAnsi="Arial" w:cs="Arial"/>
          <w:sz w:val="24"/>
          <w:szCs w:val="24"/>
          <w:highlight w:val="yellow"/>
        </w:rPr>
        <w:t xml:space="preserve"> </w:t>
      </w:r>
      <w:r w:rsidRPr="00905CA3">
        <w:rPr>
          <w:rFonts w:ascii="Arial" w:hAnsi="Arial" w:cs="Arial"/>
          <w:i/>
          <w:sz w:val="24"/>
          <w:szCs w:val="24"/>
          <w:highlight w:val="yellow"/>
        </w:rPr>
        <w:t>et al.,</w:t>
      </w:r>
      <w:r w:rsidRPr="00905CA3">
        <w:rPr>
          <w:rFonts w:ascii="Arial" w:hAnsi="Arial" w:cs="Arial"/>
          <w:sz w:val="24"/>
          <w:szCs w:val="24"/>
          <w:highlight w:val="yellow"/>
        </w:rPr>
        <w:t xml:space="preserve"> 2024).</w:t>
      </w:r>
    </w:p>
    <w:p w14:paraId="3F93FB81" w14:textId="77777777" w:rsidR="007B3558" w:rsidRPr="00905CA3" w:rsidRDefault="007B3558" w:rsidP="00F117B0">
      <w:pPr>
        <w:pStyle w:val="Heading3"/>
        <w:spacing w:before="240" w:line="360" w:lineRule="auto"/>
        <w:jc w:val="both"/>
        <w:rPr>
          <w:rFonts w:ascii="Arial" w:hAnsi="Arial" w:cs="Arial"/>
          <w:sz w:val="24"/>
          <w:szCs w:val="24"/>
        </w:rPr>
      </w:pPr>
      <w:bookmarkStart w:id="16" w:name="_Toc222848005"/>
      <w:bookmarkStart w:id="17" w:name="_Toc222913144"/>
      <w:r w:rsidRPr="00905CA3">
        <w:rPr>
          <w:rFonts w:ascii="Arial" w:hAnsi="Arial" w:cs="Arial"/>
          <w:sz w:val="24"/>
          <w:szCs w:val="24"/>
        </w:rPr>
        <w:t>Demand Conditions</w:t>
      </w:r>
      <w:bookmarkEnd w:id="16"/>
      <w:bookmarkEnd w:id="17"/>
    </w:p>
    <w:p w14:paraId="2B246C9D" w14:textId="7856A298" w:rsidR="007B3558" w:rsidRPr="00905CA3" w:rsidRDefault="007B3558" w:rsidP="006E196D">
      <w:pPr>
        <w:spacing w:before="240" w:after="0" w:line="360" w:lineRule="auto"/>
        <w:jc w:val="both"/>
        <w:outlineLvl w:val="0"/>
        <w:rPr>
          <w:rFonts w:ascii="Arial" w:eastAsia="Times New Roman" w:hAnsi="Arial" w:cs="Arial"/>
          <w:color w:val="0E101A"/>
          <w:kern w:val="36"/>
          <w:sz w:val="24"/>
          <w:szCs w:val="24"/>
        </w:rPr>
      </w:pPr>
      <w:r w:rsidRPr="00905CA3">
        <w:rPr>
          <w:rFonts w:ascii="Arial" w:hAnsi="Arial" w:cs="Arial"/>
          <w:sz w:val="24"/>
          <w:szCs w:val="24"/>
        </w:rPr>
        <w:t xml:space="preserve">Domestic demand in the UK is very developed, and as such, the competition is driven by domestic demand. The consumers are informed and have turned out to be price-sensitive, especially during periods of economic instability. The low-end market and the pressure on margins have improved because of the inflationary pressure on the cost of living. Meanwhile, the tendencies towards ethical consumption, e.g., requirements on sustainable sourcing, reduced use of plastics, and improved welfare of animals, generate innovations in the direction of transparency and product labelling. The changes in lifestyle are illustrated by the development of convenience forms and web grocery stores. </w:t>
      </w:r>
      <w:r w:rsidR="006E196D" w:rsidRPr="006E3140">
        <w:rPr>
          <w:rFonts w:ascii="Arial" w:eastAsia="Times New Roman" w:hAnsi="Arial" w:cs="Arial"/>
          <w:color w:val="0E101A"/>
          <w:kern w:val="36"/>
          <w:sz w:val="24"/>
          <w:szCs w:val="24"/>
          <w:highlight w:val="yellow"/>
        </w:rPr>
        <w:t xml:space="preserve">Even though the discount inherent to Aldi lends credence to its model being the most adequate when it comes to the UK and its prices, the customers are abandoning it in favor of convenience, </w:t>
      </w:r>
      <w:proofErr w:type="spellStart"/>
      <w:r w:rsidR="006E196D" w:rsidRPr="006E3140">
        <w:rPr>
          <w:rFonts w:ascii="Arial" w:eastAsia="Times New Roman" w:hAnsi="Arial" w:cs="Arial"/>
          <w:color w:val="0E101A"/>
          <w:kern w:val="36"/>
          <w:sz w:val="24"/>
          <w:szCs w:val="24"/>
          <w:highlight w:val="yellow"/>
        </w:rPr>
        <w:t>digitali</w:t>
      </w:r>
      <w:r w:rsidR="006E196D" w:rsidRPr="00905CA3">
        <w:rPr>
          <w:rFonts w:ascii="Arial" w:eastAsia="Times New Roman" w:hAnsi="Arial" w:cs="Arial"/>
          <w:color w:val="0E101A"/>
          <w:kern w:val="36"/>
          <w:sz w:val="24"/>
          <w:szCs w:val="24"/>
          <w:highlight w:val="yellow"/>
        </w:rPr>
        <w:t>sa</w:t>
      </w:r>
      <w:r w:rsidR="006E196D" w:rsidRPr="006E3140">
        <w:rPr>
          <w:rFonts w:ascii="Arial" w:eastAsia="Times New Roman" w:hAnsi="Arial" w:cs="Arial"/>
          <w:color w:val="0E101A"/>
          <w:kern w:val="36"/>
          <w:sz w:val="24"/>
          <w:szCs w:val="24"/>
          <w:highlight w:val="yellow"/>
        </w:rPr>
        <w:t>tion</w:t>
      </w:r>
      <w:proofErr w:type="spellEnd"/>
      <w:r w:rsidR="006E196D" w:rsidRPr="006E3140">
        <w:rPr>
          <w:rFonts w:ascii="Arial" w:eastAsia="Times New Roman" w:hAnsi="Arial" w:cs="Arial"/>
          <w:color w:val="0E101A"/>
          <w:kern w:val="36"/>
          <w:sz w:val="24"/>
          <w:szCs w:val="24"/>
          <w:highlight w:val="yellow"/>
        </w:rPr>
        <w:t>, and sustainability. The long-term performance based on competitiveness would be unstable with excessively low pricing as long as Aldi is not able to adapt to the changes in the qualitative factors of demand.</w:t>
      </w:r>
      <w:r w:rsidR="006E196D" w:rsidRPr="00905CA3">
        <w:rPr>
          <w:rFonts w:ascii="Arial" w:eastAsia="Times New Roman" w:hAnsi="Arial" w:cs="Arial"/>
          <w:color w:val="0E101A"/>
          <w:kern w:val="36"/>
          <w:sz w:val="24"/>
          <w:szCs w:val="24"/>
        </w:rPr>
        <w:t xml:space="preserve"> </w:t>
      </w:r>
      <w:r w:rsidRPr="00905CA3">
        <w:rPr>
          <w:rFonts w:ascii="Arial" w:hAnsi="Arial" w:cs="Arial"/>
          <w:sz w:val="24"/>
          <w:szCs w:val="24"/>
        </w:rPr>
        <w:t xml:space="preserve">However, hard price competition may cripple the differentiation based on the premium and </w:t>
      </w:r>
      <w:proofErr w:type="spellStart"/>
      <w:r w:rsidRPr="00905CA3">
        <w:rPr>
          <w:rFonts w:ascii="Arial" w:hAnsi="Arial" w:cs="Arial"/>
          <w:sz w:val="24"/>
          <w:szCs w:val="24"/>
        </w:rPr>
        <w:t>institutionali</w:t>
      </w:r>
      <w:r w:rsidR="000A0073" w:rsidRPr="00905CA3">
        <w:rPr>
          <w:rFonts w:ascii="Arial" w:hAnsi="Arial" w:cs="Arial"/>
          <w:sz w:val="24"/>
          <w:szCs w:val="24"/>
        </w:rPr>
        <w:t>se</w:t>
      </w:r>
      <w:proofErr w:type="spellEnd"/>
      <w:r w:rsidRPr="00905CA3">
        <w:rPr>
          <w:rFonts w:ascii="Arial" w:hAnsi="Arial" w:cs="Arial"/>
          <w:sz w:val="24"/>
          <w:szCs w:val="24"/>
        </w:rPr>
        <w:t xml:space="preserve"> the price-based competition (</w:t>
      </w:r>
      <w:proofErr w:type="spellStart"/>
      <w:r w:rsidRPr="00905CA3">
        <w:rPr>
          <w:rFonts w:ascii="Arial" w:hAnsi="Arial" w:cs="Arial"/>
          <w:sz w:val="24"/>
          <w:szCs w:val="24"/>
        </w:rPr>
        <w:t>Tahmasbi</w:t>
      </w:r>
      <w:proofErr w:type="spellEnd"/>
      <w:r w:rsidRPr="00905CA3">
        <w:rPr>
          <w:rFonts w:ascii="Arial" w:hAnsi="Arial" w:cs="Arial"/>
          <w:sz w:val="24"/>
          <w:szCs w:val="24"/>
        </w:rPr>
        <w:t>, 2024).</w:t>
      </w:r>
    </w:p>
    <w:p w14:paraId="2F679A54" w14:textId="77777777" w:rsidR="007B3558" w:rsidRPr="00905CA3" w:rsidRDefault="007B3558" w:rsidP="00F117B0">
      <w:pPr>
        <w:pStyle w:val="Heading3"/>
        <w:spacing w:before="240" w:line="360" w:lineRule="auto"/>
        <w:jc w:val="both"/>
        <w:rPr>
          <w:rFonts w:ascii="Arial" w:hAnsi="Arial" w:cs="Arial"/>
          <w:sz w:val="24"/>
          <w:szCs w:val="24"/>
        </w:rPr>
      </w:pPr>
      <w:bookmarkStart w:id="18" w:name="_Toc222848006"/>
      <w:bookmarkStart w:id="19" w:name="_Toc222913145"/>
      <w:r w:rsidRPr="00905CA3">
        <w:rPr>
          <w:rFonts w:ascii="Arial" w:hAnsi="Arial" w:cs="Arial"/>
          <w:sz w:val="24"/>
          <w:szCs w:val="24"/>
        </w:rPr>
        <w:t>Related and Supporting Industries</w:t>
      </w:r>
      <w:bookmarkEnd w:id="18"/>
      <w:bookmarkEnd w:id="19"/>
    </w:p>
    <w:p w14:paraId="34985372"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The UK supermarket market has the advantage of the growth of associated and supportive sectors. The collaboration with the technology providers enhances automation and e-markets. Finance risk management and expansion. However, Brexit and the upheavals in the world have challenged the resilience that a supply chain should have. Retailers are also exposed to exchange rate risks and geopolitical risks due to reliance on imports. Structural constraints of supply chain independence are expressed through susceptibility to exogenous impulses, and the efficiency of scale and coordination is mentioned (</w:t>
      </w:r>
      <w:proofErr w:type="spellStart"/>
      <w:r w:rsidRPr="00905CA3">
        <w:rPr>
          <w:rFonts w:ascii="Arial" w:hAnsi="Arial" w:cs="Arial"/>
          <w:sz w:val="24"/>
          <w:szCs w:val="24"/>
        </w:rPr>
        <w:t>Nwani</w:t>
      </w:r>
      <w:proofErr w:type="spellEnd"/>
      <w:r w:rsidRPr="00905CA3">
        <w:rPr>
          <w:rFonts w:ascii="Arial" w:hAnsi="Arial" w:cs="Arial"/>
          <w:sz w:val="24"/>
          <w:szCs w:val="24"/>
        </w:rPr>
        <w:t xml:space="preserve"> </w:t>
      </w:r>
      <w:r w:rsidRPr="00905CA3">
        <w:rPr>
          <w:rFonts w:ascii="Arial" w:hAnsi="Arial" w:cs="Arial"/>
          <w:i/>
          <w:sz w:val="24"/>
          <w:szCs w:val="24"/>
        </w:rPr>
        <w:t>et al.,</w:t>
      </w:r>
      <w:r w:rsidRPr="00905CA3">
        <w:rPr>
          <w:rFonts w:ascii="Arial" w:hAnsi="Arial" w:cs="Arial"/>
          <w:sz w:val="24"/>
          <w:szCs w:val="24"/>
        </w:rPr>
        <w:t xml:space="preserve"> 2022).</w:t>
      </w:r>
    </w:p>
    <w:p w14:paraId="52C60877" w14:textId="77777777" w:rsidR="007B3558" w:rsidRPr="00905CA3" w:rsidRDefault="007B3558" w:rsidP="00F117B0">
      <w:pPr>
        <w:pStyle w:val="Heading3"/>
        <w:spacing w:before="240" w:line="360" w:lineRule="auto"/>
        <w:jc w:val="both"/>
        <w:rPr>
          <w:rFonts w:ascii="Arial" w:eastAsia="Times New Roman" w:hAnsi="Arial" w:cs="Arial"/>
          <w:color w:val="0E101A"/>
          <w:sz w:val="24"/>
          <w:szCs w:val="24"/>
        </w:rPr>
      </w:pPr>
      <w:bookmarkStart w:id="20" w:name="_Toc222848007"/>
      <w:bookmarkStart w:id="21" w:name="_Toc222913146"/>
      <w:r w:rsidRPr="00905CA3">
        <w:rPr>
          <w:rFonts w:ascii="Arial" w:hAnsi="Arial" w:cs="Arial"/>
          <w:sz w:val="24"/>
          <w:szCs w:val="24"/>
        </w:rPr>
        <w:t>Firm Strategy, Structure and Rivalry</w:t>
      </w:r>
      <w:bookmarkEnd w:id="20"/>
      <w:bookmarkEnd w:id="21"/>
      <w:r w:rsidRPr="00905CA3">
        <w:rPr>
          <w:rFonts w:ascii="Arial" w:eastAsia="Times New Roman" w:hAnsi="Arial" w:cs="Arial"/>
          <w:color w:val="0E101A"/>
          <w:sz w:val="24"/>
          <w:szCs w:val="24"/>
        </w:rPr>
        <w:t xml:space="preserve"> </w:t>
      </w:r>
    </w:p>
    <w:p w14:paraId="123FA516"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 xml:space="preserve">Competition is a hard-fought thing in an oligopolistic industry. They are not contested over and over; therefore, price wars and price reductions are present. The focus on the strategies is basically cost leadership, promotions, and the creation of their own label. The convenience outlets and online </w:t>
      </w:r>
      <w:proofErr w:type="spellStart"/>
      <w:r w:rsidRPr="00905CA3">
        <w:rPr>
          <w:rFonts w:ascii="Arial" w:hAnsi="Arial" w:cs="Arial"/>
          <w:sz w:val="24"/>
          <w:szCs w:val="24"/>
        </w:rPr>
        <w:t>fulfilment</w:t>
      </w:r>
      <w:proofErr w:type="spellEnd"/>
      <w:r w:rsidRPr="00905CA3">
        <w:rPr>
          <w:rFonts w:ascii="Arial" w:hAnsi="Arial" w:cs="Arial"/>
          <w:sz w:val="24"/>
          <w:szCs w:val="24"/>
        </w:rPr>
        <w:t xml:space="preserve"> </w:t>
      </w:r>
      <w:proofErr w:type="spellStart"/>
      <w:r w:rsidRPr="00905CA3">
        <w:rPr>
          <w:rFonts w:ascii="Arial" w:hAnsi="Arial" w:cs="Arial"/>
          <w:sz w:val="24"/>
          <w:szCs w:val="24"/>
        </w:rPr>
        <w:t>centres</w:t>
      </w:r>
      <w:proofErr w:type="spellEnd"/>
      <w:r w:rsidRPr="00905CA3">
        <w:rPr>
          <w:rFonts w:ascii="Arial" w:hAnsi="Arial" w:cs="Arial"/>
          <w:sz w:val="24"/>
          <w:szCs w:val="24"/>
        </w:rPr>
        <w:t xml:space="preserve"> are adapted strategies that are manifested in the form of innovation. Domestic competition is good and increases managerial talent; the long-term avoidance flexibility might be watered out by the sustained strain on the margin (Miura, 2025).</w:t>
      </w:r>
    </w:p>
    <w:p w14:paraId="2EACE707" w14:textId="77777777" w:rsidR="007B3558" w:rsidRPr="00905CA3" w:rsidRDefault="007B3558" w:rsidP="00F117B0">
      <w:pPr>
        <w:pStyle w:val="Heading3"/>
        <w:spacing w:before="240" w:line="360" w:lineRule="auto"/>
        <w:jc w:val="both"/>
        <w:rPr>
          <w:rFonts w:ascii="Arial" w:hAnsi="Arial" w:cs="Arial"/>
          <w:sz w:val="24"/>
          <w:szCs w:val="24"/>
        </w:rPr>
      </w:pPr>
      <w:bookmarkStart w:id="22" w:name="_Toc222848008"/>
      <w:bookmarkStart w:id="23" w:name="_Toc222913147"/>
      <w:r w:rsidRPr="00905CA3">
        <w:rPr>
          <w:rFonts w:ascii="Arial" w:hAnsi="Arial" w:cs="Arial"/>
          <w:sz w:val="24"/>
          <w:szCs w:val="24"/>
        </w:rPr>
        <w:t>Role of Government</w:t>
      </w:r>
      <w:bookmarkEnd w:id="22"/>
      <w:bookmarkEnd w:id="23"/>
    </w:p>
    <w:p w14:paraId="3A27CD90"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Competitiveness is highly determined by the government policy. The competition statute brings the competitive aspect of the market with some sense of fairness, and the employment laws are covered in the cost structures. Imports have been associated with customs procedures that have been brought with the Brexit trade policies. Sustainability and environmental policies incur compliance costs, promote packaging and sourcing innovation. Predictability of regulations is high, but compliance is expensive (</w:t>
      </w:r>
      <w:proofErr w:type="spellStart"/>
      <w:r w:rsidRPr="00905CA3">
        <w:rPr>
          <w:rFonts w:ascii="Arial" w:hAnsi="Arial" w:cs="Arial"/>
          <w:sz w:val="24"/>
          <w:szCs w:val="24"/>
        </w:rPr>
        <w:t>Rashied</w:t>
      </w:r>
      <w:proofErr w:type="spellEnd"/>
      <w:r w:rsidRPr="00905CA3">
        <w:rPr>
          <w:rFonts w:ascii="Arial" w:hAnsi="Arial" w:cs="Arial"/>
          <w:sz w:val="24"/>
          <w:szCs w:val="24"/>
        </w:rPr>
        <w:t xml:space="preserve"> </w:t>
      </w:r>
      <w:r w:rsidRPr="00905CA3">
        <w:rPr>
          <w:rFonts w:ascii="Arial" w:hAnsi="Arial" w:cs="Arial"/>
          <w:i/>
          <w:sz w:val="24"/>
          <w:szCs w:val="24"/>
        </w:rPr>
        <w:t>et al.,</w:t>
      </w:r>
      <w:r w:rsidRPr="00905CA3">
        <w:rPr>
          <w:rFonts w:ascii="Arial" w:hAnsi="Arial" w:cs="Arial"/>
          <w:sz w:val="24"/>
          <w:szCs w:val="24"/>
        </w:rPr>
        <w:t xml:space="preserve"> 2024).</w:t>
      </w:r>
    </w:p>
    <w:p w14:paraId="2405D4DF" w14:textId="77777777" w:rsidR="007B3558" w:rsidRPr="00905CA3" w:rsidRDefault="007B3558" w:rsidP="00F117B0">
      <w:pPr>
        <w:pStyle w:val="Heading3"/>
        <w:spacing w:before="240" w:line="360" w:lineRule="auto"/>
        <w:jc w:val="both"/>
        <w:rPr>
          <w:rFonts w:ascii="Arial" w:hAnsi="Arial" w:cs="Arial"/>
          <w:sz w:val="24"/>
          <w:szCs w:val="24"/>
        </w:rPr>
      </w:pPr>
      <w:bookmarkStart w:id="24" w:name="_Toc222848009"/>
      <w:bookmarkStart w:id="25" w:name="_Toc222913148"/>
      <w:r w:rsidRPr="00905CA3">
        <w:rPr>
          <w:rFonts w:ascii="Arial" w:hAnsi="Arial" w:cs="Arial"/>
          <w:sz w:val="24"/>
          <w:szCs w:val="24"/>
        </w:rPr>
        <w:t>Chance</w:t>
      </w:r>
      <w:bookmarkEnd w:id="24"/>
      <w:bookmarkEnd w:id="25"/>
    </w:p>
    <w:p w14:paraId="0EC43466"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One of the factors in the industry has been accidents. Brexit changed trade relations and the free flow of labour. The COVID-19 crisis has enhanced the advancement of the online grocery and shattered the chains of supply. Global inflation and geopolitical tension led to the high expenses of energy and commodities. Such shocks have only led to uncertainty, along with the focus on the issue of resilience and living in an ever-changing world (</w:t>
      </w:r>
      <w:proofErr w:type="spellStart"/>
      <w:r w:rsidRPr="00905CA3">
        <w:rPr>
          <w:rFonts w:ascii="Arial" w:hAnsi="Arial" w:cs="Arial"/>
          <w:sz w:val="24"/>
          <w:szCs w:val="24"/>
        </w:rPr>
        <w:t>Imtiaz</w:t>
      </w:r>
      <w:proofErr w:type="spellEnd"/>
      <w:r w:rsidRPr="00905CA3">
        <w:rPr>
          <w:rFonts w:ascii="Arial" w:hAnsi="Arial" w:cs="Arial"/>
          <w:sz w:val="24"/>
          <w:szCs w:val="24"/>
        </w:rPr>
        <w:t xml:space="preserve"> and </w:t>
      </w:r>
      <w:proofErr w:type="spellStart"/>
      <w:r w:rsidRPr="00905CA3">
        <w:rPr>
          <w:rFonts w:ascii="Arial" w:hAnsi="Arial" w:cs="Arial"/>
          <w:sz w:val="24"/>
          <w:szCs w:val="24"/>
        </w:rPr>
        <w:t>Muzaffar</w:t>
      </w:r>
      <w:proofErr w:type="spellEnd"/>
      <w:r w:rsidRPr="00905CA3">
        <w:rPr>
          <w:rFonts w:ascii="Arial" w:hAnsi="Arial" w:cs="Arial"/>
          <w:sz w:val="24"/>
          <w:szCs w:val="24"/>
        </w:rPr>
        <w:t xml:space="preserve"> 2025).</w:t>
      </w:r>
    </w:p>
    <w:p w14:paraId="181AE82D" w14:textId="77777777" w:rsidR="007B3558" w:rsidRPr="00905CA3" w:rsidRDefault="007B3558" w:rsidP="00F117B0">
      <w:pPr>
        <w:pStyle w:val="Heading3"/>
        <w:spacing w:before="240" w:line="360" w:lineRule="auto"/>
        <w:jc w:val="both"/>
        <w:rPr>
          <w:rFonts w:ascii="Arial" w:hAnsi="Arial" w:cs="Arial"/>
          <w:sz w:val="24"/>
          <w:szCs w:val="24"/>
        </w:rPr>
      </w:pPr>
      <w:bookmarkStart w:id="26" w:name="_Toc222848010"/>
      <w:bookmarkStart w:id="27" w:name="_Toc222913149"/>
      <w:r w:rsidRPr="00905CA3">
        <w:rPr>
          <w:rFonts w:ascii="Arial" w:hAnsi="Arial" w:cs="Arial"/>
          <w:sz w:val="24"/>
          <w:szCs w:val="24"/>
        </w:rPr>
        <w:t>Critical Evaluation of Competitiveness</w:t>
      </w:r>
      <w:bookmarkEnd w:id="26"/>
      <w:bookmarkEnd w:id="27"/>
    </w:p>
    <w:p w14:paraId="5B49C5E3" w14:textId="51C735CE" w:rsidR="007B3558" w:rsidRPr="00905CA3" w:rsidRDefault="006E196D" w:rsidP="006E196D">
      <w:pPr>
        <w:spacing w:before="240" w:after="0" w:line="360" w:lineRule="auto"/>
        <w:jc w:val="both"/>
        <w:outlineLvl w:val="0"/>
        <w:rPr>
          <w:rFonts w:ascii="Arial" w:eastAsia="Times New Roman" w:hAnsi="Arial" w:cs="Arial"/>
          <w:color w:val="0E101A"/>
          <w:kern w:val="36"/>
          <w:sz w:val="24"/>
          <w:szCs w:val="24"/>
        </w:rPr>
      </w:pPr>
      <w:r w:rsidRPr="006E3140">
        <w:rPr>
          <w:rFonts w:ascii="Arial" w:eastAsia="Times New Roman" w:hAnsi="Arial" w:cs="Arial"/>
          <w:color w:val="0E101A"/>
          <w:kern w:val="36"/>
          <w:sz w:val="24"/>
          <w:szCs w:val="24"/>
          <w:highlight w:val="yellow"/>
        </w:rPr>
        <w:t xml:space="preserve">The Diamond by Porter is founded on conditions that remain stable in a nation and underestimate unstable worldwide supply chains. Another problem that international sourcing exposes Aldi to is the geopolitical and logistical upheavals, along with local gains. Therefore, the model partly explains the competitiveness in a </w:t>
      </w:r>
      <w:proofErr w:type="spellStart"/>
      <w:r w:rsidRPr="006E3140">
        <w:rPr>
          <w:rFonts w:ascii="Arial" w:eastAsia="Times New Roman" w:hAnsi="Arial" w:cs="Arial"/>
          <w:color w:val="0E101A"/>
          <w:kern w:val="36"/>
          <w:sz w:val="24"/>
          <w:szCs w:val="24"/>
          <w:highlight w:val="yellow"/>
        </w:rPr>
        <w:t>globalised</w:t>
      </w:r>
      <w:proofErr w:type="spellEnd"/>
      <w:r w:rsidRPr="006E3140">
        <w:rPr>
          <w:rFonts w:ascii="Arial" w:eastAsia="Times New Roman" w:hAnsi="Arial" w:cs="Arial"/>
          <w:color w:val="0E101A"/>
          <w:kern w:val="36"/>
          <w:sz w:val="24"/>
          <w:szCs w:val="24"/>
          <w:highlight w:val="yellow"/>
        </w:rPr>
        <w:t xml:space="preserve"> retailing business.</w:t>
      </w:r>
      <w:r w:rsidRPr="00905CA3">
        <w:rPr>
          <w:rFonts w:ascii="Arial" w:eastAsia="Times New Roman" w:hAnsi="Arial" w:cs="Arial"/>
          <w:color w:val="0E101A"/>
          <w:kern w:val="36"/>
          <w:sz w:val="24"/>
          <w:szCs w:val="24"/>
        </w:rPr>
        <w:t xml:space="preserve"> </w:t>
      </w:r>
      <w:r w:rsidR="007B3558" w:rsidRPr="00905CA3">
        <w:rPr>
          <w:rFonts w:ascii="Arial" w:hAnsi="Arial" w:cs="Arial"/>
          <w:sz w:val="24"/>
          <w:szCs w:val="24"/>
        </w:rPr>
        <w:t xml:space="preserve">It does, however, have a weakness on the global front as it is largely local, and the cost model is high relative to the emerging markets. Porter's diamond offers a platform to understand the theoretical analysis of the country, but it does not comprehend the influence of the global supply chain and multinational ownership. The competitive advantage lies not only on the national grounds, but on the transnational relations of the </w:t>
      </w:r>
      <w:proofErr w:type="spellStart"/>
      <w:r w:rsidR="007B3558" w:rsidRPr="00905CA3">
        <w:rPr>
          <w:rFonts w:ascii="Arial" w:hAnsi="Arial" w:cs="Arial"/>
          <w:sz w:val="24"/>
          <w:szCs w:val="24"/>
        </w:rPr>
        <w:t>globalised</w:t>
      </w:r>
      <w:proofErr w:type="spellEnd"/>
      <w:r w:rsidR="007B3558" w:rsidRPr="00905CA3">
        <w:rPr>
          <w:rFonts w:ascii="Arial" w:hAnsi="Arial" w:cs="Arial"/>
          <w:sz w:val="24"/>
          <w:szCs w:val="24"/>
        </w:rPr>
        <w:t xml:space="preserve"> food system, that is, the contextual limitation of the model is not advantageous towards the study of retail (</w:t>
      </w:r>
      <w:proofErr w:type="spellStart"/>
      <w:r w:rsidR="007B3558" w:rsidRPr="00905CA3">
        <w:rPr>
          <w:rFonts w:ascii="Arial" w:hAnsi="Arial" w:cs="Arial"/>
          <w:sz w:val="24"/>
          <w:szCs w:val="24"/>
        </w:rPr>
        <w:t>Vuorio</w:t>
      </w:r>
      <w:proofErr w:type="spellEnd"/>
      <w:r w:rsidR="007B3558" w:rsidRPr="00905CA3">
        <w:rPr>
          <w:rFonts w:ascii="Arial" w:hAnsi="Arial" w:cs="Arial"/>
          <w:sz w:val="24"/>
          <w:szCs w:val="24"/>
        </w:rPr>
        <w:t>, 2024).</w:t>
      </w:r>
    </w:p>
    <w:p w14:paraId="38397081" w14:textId="77777777" w:rsidR="007B3558" w:rsidRPr="00905CA3" w:rsidRDefault="007B3558" w:rsidP="00F117B0">
      <w:pPr>
        <w:spacing w:before="240" w:after="0" w:line="360" w:lineRule="auto"/>
        <w:jc w:val="both"/>
        <w:rPr>
          <w:rFonts w:ascii="Arial" w:hAnsi="Arial" w:cs="Arial"/>
          <w:sz w:val="24"/>
          <w:szCs w:val="24"/>
        </w:rPr>
      </w:pPr>
    </w:p>
    <w:p w14:paraId="0E9DD2F1" w14:textId="77777777" w:rsidR="00F117B0" w:rsidRPr="00905CA3" w:rsidRDefault="00F117B0" w:rsidP="00F117B0">
      <w:pPr>
        <w:spacing w:before="240" w:after="0" w:line="360" w:lineRule="auto"/>
        <w:jc w:val="both"/>
        <w:rPr>
          <w:rFonts w:ascii="Arial" w:eastAsia="Times New Roman" w:hAnsi="Arial" w:cs="Arial"/>
          <w:b/>
          <w:bCs/>
          <w:color w:val="4F81BD" w:themeColor="accent1"/>
          <w:sz w:val="24"/>
          <w:szCs w:val="24"/>
        </w:rPr>
      </w:pPr>
      <w:bookmarkStart w:id="28" w:name="_Toc222848011"/>
      <w:r w:rsidRPr="00905CA3">
        <w:rPr>
          <w:rFonts w:ascii="Arial" w:eastAsia="Times New Roman" w:hAnsi="Arial" w:cs="Arial"/>
          <w:sz w:val="24"/>
          <w:szCs w:val="24"/>
        </w:rPr>
        <w:br w:type="page"/>
      </w:r>
    </w:p>
    <w:p w14:paraId="57B2255E" w14:textId="77777777" w:rsidR="007B3558" w:rsidRPr="00905CA3" w:rsidRDefault="007B3558" w:rsidP="00F117B0">
      <w:pPr>
        <w:pStyle w:val="Heading2"/>
        <w:spacing w:before="240" w:line="360" w:lineRule="auto"/>
        <w:jc w:val="both"/>
        <w:rPr>
          <w:rFonts w:ascii="Arial" w:eastAsia="Times New Roman" w:hAnsi="Arial" w:cs="Arial"/>
          <w:sz w:val="24"/>
          <w:szCs w:val="24"/>
        </w:rPr>
      </w:pPr>
      <w:bookmarkStart w:id="29" w:name="_Toc222913150"/>
      <w:r w:rsidRPr="00905CA3">
        <w:rPr>
          <w:rFonts w:ascii="Arial" w:eastAsia="Times New Roman" w:hAnsi="Arial" w:cs="Arial"/>
          <w:sz w:val="24"/>
          <w:szCs w:val="24"/>
        </w:rPr>
        <w:t>4. Analysis of Aldi in the UK Market</w:t>
      </w:r>
      <w:bookmarkEnd w:id="29"/>
      <w:r w:rsidRPr="00905CA3">
        <w:rPr>
          <w:rFonts w:ascii="Arial" w:eastAsia="Times New Roman" w:hAnsi="Arial" w:cs="Arial"/>
          <w:sz w:val="24"/>
          <w:szCs w:val="24"/>
        </w:rPr>
        <w:t xml:space="preserve"> </w:t>
      </w:r>
      <w:bookmarkEnd w:id="28"/>
    </w:p>
    <w:p w14:paraId="68505B5E" w14:textId="77777777" w:rsidR="007B3558" w:rsidRPr="00905CA3" w:rsidRDefault="007B3558" w:rsidP="00F117B0">
      <w:pPr>
        <w:pStyle w:val="Heading3"/>
        <w:spacing w:before="240" w:line="360" w:lineRule="auto"/>
        <w:jc w:val="both"/>
        <w:rPr>
          <w:rFonts w:ascii="Arial" w:hAnsi="Arial" w:cs="Arial"/>
          <w:sz w:val="24"/>
          <w:szCs w:val="24"/>
        </w:rPr>
      </w:pPr>
      <w:bookmarkStart w:id="30" w:name="_Toc222848012"/>
      <w:bookmarkStart w:id="31" w:name="_Toc222913151"/>
      <w:r w:rsidRPr="00905CA3">
        <w:rPr>
          <w:rFonts w:ascii="Arial" w:hAnsi="Arial" w:cs="Arial"/>
          <w:sz w:val="24"/>
          <w:szCs w:val="24"/>
        </w:rPr>
        <w:t>Overview of Aldi</w:t>
      </w:r>
      <w:bookmarkEnd w:id="30"/>
      <w:bookmarkEnd w:id="31"/>
    </w:p>
    <w:p w14:paraId="6DCE0547"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Aldi was founded in Germany in 1946 and has since become one of the best-known discount retailers of supermarkets that operates in the world with its stores in Europe, North America, and Australia. It began its operation in the United Kingdom market in 1990, with a cautious and strict expansion policy. Aldi did not struggle to compete on scale with its existing and well-developed competitors but leveraged cost-effectiveness, site-selective acquisition, and slow geographic coverage to build operational stability. The company accelerated the growth rate over the years and introduced the idea of organic growth through investment to the fullest in the expansion process, development of new stores, expansion of the centre in the regions, and effectiveness of the supply chain (</w:t>
      </w:r>
      <w:proofErr w:type="spellStart"/>
      <w:r w:rsidRPr="00905CA3">
        <w:rPr>
          <w:rFonts w:ascii="Arial" w:hAnsi="Arial" w:cs="Arial"/>
          <w:sz w:val="24"/>
          <w:szCs w:val="24"/>
        </w:rPr>
        <w:t>Spanjaard</w:t>
      </w:r>
      <w:proofErr w:type="spellEnd"/>
      <w:r w:rsidRPr="00905CA3">
        <w:rPr>
          <w:rFonts w:ascii="Arial" w:hAnsi="Arial" w:cs="Arial"/>
          <w:sz w:val="24"/>
          <w:szCs w:val="24"/>
        </w:rPr>
        <w:t xml:space="preserve"> and Freeman 2023).</w:t>
      </w:r>
    </w:p>
    <w:p w14:paraId="13AD76B9" w14:textId="77777777" w:rsidR="002E108D" w:rsidRPr="00905CA3" w:rsidRDefault="002E108D" w:rsidP="002E108D">
      <w:pPr>
        <w:spacing w:before="240" w:after="0" w:line="360" w:lineRule="auto"/>
        <w:jc w:val="center"/>
        <w:rPr>
          <w:rFonts w:ascii="Arial" w:hAnsi="Arial" w:cs="Arial"/>
          <w:sz w:val="24"/>
          <w:szCs w:val="24"/>
        </w:rPr>
      </w:pPr>
      <w:r w:rsidRPr="00905CA3">
        <w:rPr>
          <w:rFonts w:ascii="Arial" w:hAnsi="Arial" w:cs="Arial"/>
          <w:noProof/>
          <w:sz w:val="24"/>
          <w:szCs w:val="24"/>
        </w:rPr>
        <w:drawing>
          <wp:inline distT="0" distB="0" distL="0" distR="0" wp14:anchorId="5392C50F" wp14:editId="409EBB99">
            <wp:extent cx="5287224" cy="3525734"/>
            <wp:effectExtent l="0" t="0" r="8890" b="0"/>
            <wp:docPr id="13" name="Picture 13" descr="Illustration shows Ald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llustration shows Aldi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84576" cy="3523968"/>
                    </a:xfrm>
                    <a:prstGeom prst="rect">
                      <a:avLst/>
                    </a:prstGeom>
                    <a:noFill/>
                    <a:ln>
                      <a:noFill/>
                    </a:ln>
                  </pic:spPr>
                </pic:pic>
              </a:graphicData>
            </a:graphic>
          </wp:inline>
        </w:drawing>
      </w:r>
    </w:p>
    <w:p w14:paraId="00B0497D" w14:textId="77777777" w:rsidR="002E108D" w:rsidRPr="00905CA3" w:rsidRDefault="002E108D" w:rsidP="002E108D">
      <w:pPr>
        <w:spacing w:before="240" w:after="0" w:line="360" w:lineRule="auto"/>
        <w:jc w:val="center"/>
        <w:rPr>
          <w:rFonts w:ascii="Arial" w:hAnsi="Arial" w:cs="Arial"/>
          <w:b/>
          <w:sz w:val="24"/>
          <w:szCs w:val="24"/>
        </w:rPr>
      </w:pPr>
      <w:r w:rsidRPr="00905CA3">
        <w:rPr>
          <w:rFonts w:ascii="Arial" w:hAnsi="Arial" w:cs="Arial"/>
          <w:b/>
          <w:sz w:val="24"/>
          <w:szCs w:val="24"/>
        </w:rPr>
        <w:t>(Source: ALDI, 2026)</w:t>
      </w:r>
    </w:p>
    <w:p w14:paraId="05FFEF52"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 xml:space="preserve">Aldi is one of the fastest-growing store chains in the UK, and has, over time, become a niche player within the country, slowly taking market share and threatening to exert pressure on other competitive players. Its business model is anchored on extreme cost leadership that is supported by the small product mix, a massive investment in its own label products, and a simple store design. By simplifying the work of the company and improving its purchasing efficiency, Aldi has been able to maintain low prices in order to make profits. It is a good policy of well-regulated and regulated discounts that has deeply rooted Aldi as a solid competitive power in the UK retail supermarket market (Huang </w:t>
      </w:r>
      <w:r w:rsidRPr="00905CA3">
        <w:rPr>
          <w:rFonts w:ascii="Arial" w:hAnsi="Arial" w:cs="Arial"/>
          <w:i/>
          <w:sz w:val="24"/>
          <w:szCs w:val="24"/>
        </w:rPr>
        <w:t>et al.,</w:t>
      </w:r>
      <w:r w:rsidRPr="00905CA3">
        <w:rPr>
          <w:rFonts w:ascii="Arial" w:hAnsi="Arial" w:cs="Arial"/>
          <w:sz w:val="24"/>
          <w:szCs w:val="24"/>
        </w:rPr>
        <w:t xml:space="preserve"> 2025).</w:t>
      </w:r>
    </w:p>
    <w:p w14:paraId="468CC507" w14:textId="77777777" w:rsidR="007B3558" w:rsidRPr="00905CA3" w:rsidRDefault="006E3FE9" w:rsidP="00F117B0">
      <w:pPr>
        <w:pStyle w:val="Heading3"/>
        <w:spacing w:before="240" w:line="360" w:lineRule="auto"/>
        <w:jc w:val="both"/>
        <w:rPr>
          <w:rFonts w:ascii="Arial" w:hAnsi="Arial" w:cs="Arial"/>
          <w:sz w:val="24"/>
          <w:szCs w:val="24"/>
        </w:rPr>
      </w:pPr>
      <w:bookmarkStart w:id="32" w:name="_Toc222848013"/>
      <w:bookmarkStart w:id="33" w:name="_Toc222913152"/>
      <w:r w:rsidRPr="00905CA3">
        <w:rPr>
          <w:rFonts w:ascii="Arial" w:hAnsi="Arial" w:cs="Arial"/>
          <w:sz w:val="24"/>
          <w:szCs w:val="24"/>
        </w:rPr>
        <w:t>Market Attractiveness -</w:t>
      </w:r>
      <w:r w:rsidR="007B3558" w:rsidRPr="00905CA3">
        <w:rPr>
          <w:rFonts w:ascii="Arial" w:hAnsi="Arial" w:cs="Arial"/>
          <w:sz w:val="24"/>
          <w:szCs w:val="24"/>
        </w:rPr>
        <w:t xml:space="preserve"> PESTLE Analysis of Aldi (UK)</w:t>
      </w:r>
      <w:bookmarkEnd w:id="32"/>
      <w:bookmarkEnd w:id="33"/>
    </w:p>
    <w:p w14:paraId="216F7146" w14:textId="77777777" w:rsidR="006E3FE9" w:rsidRPr="00905CA3" w:rsidRDefault="006E3FE9" w:rsidP="006E3FE9">
      <w:pPr>
        <w:rPr>
          <w:rFonts w:ascii="Arial" w:hAnsi="Arial" w:cs="Arial"/>
          <w:sz w:val="24"/>
          <w:szCs w:val="24"/>
        </w:rPr>
      </w:pPr>
      <w:r w:rsidRPr="00905CA3">
        <w:rPr>
          <w:rFonts w:ascii="Arial" w:hAnsi="Arial" w:cs="Arial"/>
          <w:noProof/>
          <w:sz w:val="24"/>
          <w:szCs w:val="24"/>
        </w:rPr>
        <w:drawing>
          <wp:inline distT="0" distB="0" distL="0" distR="0" wp14:anchorId="248FACAF" wp14:editId="36E06FB8">
            <wp:extent cx="5898271" cy="1819747"/>
            <wp:effectExtent l="0" t="0" r="762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00277" cy="1820366"/>
                    </a:xfrm>
                    <a:prstGeom prst="rect">
                      <a:avLst/>
                    </a:prstGeom>
                  </pic:spPr>
                </pic:pic>
              </a:graphicData>
            </a:graphic>
          </wp:inline>
        </w:drawing>
      </w:r>
    </w:p>
    <w:p w14:paraId="4B5948D8" w14:textId="77777777" w:rsidR="006E3FE9" w:rsidRPr="00905CA3" w:rsidRDefault="006E3FE9" w:rsidP="006E3FE9">
      <w:pPr>
        <w:jc w:val="center"/>
        <w:rPr>
          <w:rFonts w:ascii="Arial" w:hAnsi="Arial" w:cs="Arial"/>
          <w:b/>
          <w:sz w:val="24"/>
          <w:szCs w:val="24"/>
        </w:rPr>
      </w:pPr>
      <w:r w:rsidRPr="00905CA3">
        <w:rPr>
          <w:rFonts w:ascii="Arial" w:hAnsi="Arial" w:cs="Arial"/>
          <w:b/>
          <w:sz w:val="24"/>
          <w:szCs w:val="24"/>
        </w:rPr>
        <w:t xml:space="preserve">(Source: </w:t>
      </w:r>
      <w:proofErr w:type="spellStart"/>
      <w:r w:rsidRPr="00905CA3">
        <w:rPr>
          <w:rFonts w:ascii="Arial" w:hAnsi="Arial" w:cs="Arial"/>
          <w:b/>
          <w:sz w:val="24"/>
          <w:szCs w:val="24"/>
        </w:rPr>
        <w:t>Vecteezy</w:t>
      </w:r>
      <w:proofErr w:type="spellEnd"/>
      <w:r w:rsidRPr="00905CA3">
        <w:rPr>
          <w:rFonts w:ascii="Arial" w:hAnsi="Arial" w:cs="Arial"/>
          <w:b/>
          <w:sz w:val="24"/>
          <w:szCs w:val="24"/>
        </w:rPr>
        <w:t>, 2026)</w:t>
      </w:r>
    </w:p>
    <w:p w14:paraId="3B4C6C12" w14:textId="77777777" w:rsidR="007B3558" w:rsidRPr="00905CA3" w:rsidRDefault="007B3558" w:rsidP="00F117B0">
      <w:pPr>
        <w:spacing w:before="240" w:after="0" w:line="360" w:lineRule="auto"/>
        <w:jc w:val="both"/>
        <w:rPr>
          <w:rFonts w:ascii="Arial" w:hAnsi="Arial" w:cs="Arial"/>
          <w:b/>
          <w:sz w:val="24"/>
          <w:szCs w:val="24"/>
        </w:rPr>
      </w:pPr>
      <w:r w:rsidRPr="00905CA3">
        <w:rPr>
          <w:rFonts w:ascii="Arial" w:hAnsi="Arial" w:cs="Arial"/>
          <w:b/>
          <w:sz w:val="24"/>
          <w:szCs w:val="24"/>
        </w:rPr>
        <w:t>Political</w:t>
      </w:r>
    </w:p>
    <w:p w14:paraId="7DDAD410"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 xml:space="preserve">The trade arrangements have presented Aldi with a complex cross-border supply chain because Brexit trade arrangements have exposed it to even more numerous checks on imports, customs reporting, and administrative costs; this is true even when it comes to EU-source products. Congestion at the borders and inconsistency in regulations have caused uncertainty in cost pressure and operation. Strong competition is being sustained by the very competitive policy and regulation that regulates the unhealthy dominance of major market players such as Tesco. Overall, compliance costs are high because of political circumstances, and the retail market has an </w:t>
      </w:r>
      <w:proofErr w:type="spellStart"/>
      <w:r w:rsidRPr="00905CA3">
        <w:rPr>
          <w:rFonts w:ascii="Arial" w:hAnsi="Arial" w:cs="Arial"/>
          <w:sz w:val="24"/>
          <w:szCs w:val="24"/>
        </w:rPr>
        <w:t>organi</w:t>
      </w:r>
      <w:r w:rsidR="000A0073" w:rsidRPr="00905CA3">
        <w:rPr>
          <w:rFonts w:ascii="Arial" w:hAnsi="Arial" w:cs="Arial"/>
          <w:sz w:val="24"/>
          <w:szCs w:val="24"/>
        </w:rPr>
        <w:t>sa</w:t>
      </w:r>
      <w:r w:rsidRPr="00905CA3">
        <w:rPr>
          <w:rFonts w:ascii="Arial" w:hAnsi="Arial" w:cs="Arial"/>
          <w:sz w:val="24"/>
          <w:szCs w:val="24"/>
        </w:rPr>
        <w:t>tion</w:t>
      </w:r>
      <w:proofErr w:type="spellEnd"/>
      <w:r w:rsidRPr="00905CA3">
        <w:rPr>
          <w:rFonts w:ascii="Arial" w:hAnsi="Arial" w:cs="Arial"/>
          <w:sz w:val="24"/>
          <w:szCs w:val="24"/>
        </w:rPr>
        <w:t xml:space="preserve"> and a well-established structure (</w:t>
      </w:r>
      <w:proofErr w:type="spellStart"/>
      <w:r w:rsidRPr="00905CA3">
        <w:rPr>
          <w:rFonts w:ascii="Arial" w:hAnsi="Arial" w:cs="Arial"/>
          <w:sz w:val="24"/>
          <w:szCs w:val="24"/>
        </w:rPr>
        <w:t>Sarder</w:t>
      </w:r>
      <w:proofErr w:type="spellEnd"/>
      <w:r w:rsidRPr="00905CA3">
        <w:rPr>
          <w:rFonts w:ascii="Arial" w:hAnsi="Arial" w:cs="Arial"/>
          <w:sz w:val="24"/>
          <w:szCs w:val="24"/>
        </w:rPr>
        <w:t>, 2022).</w:t>
      </w:r>
    </w:p>
    <w:p w14:paraId="4F066EBC" w14:textId="77777777" w:rsidR="007B3558" w:rsidRPr="00905CA3" w:rsidRDefault="007B3558" w:rsidP="00F117B0">
      <w:pPr>
        <w:pStyle w:val="NoSpacing"/>
        <w:spacing w:before="240" w:line="360" w:lineRule="auto"/>
        <w:jc w:val="both"/>
        <w:rPr>
          <w:rFonts w:ascii="Arial" w:hAnsi="Arial" w:cs="Arial"/>
          <w:b/>
          <w:sz w:val="24"/>
          <w:szCs w:val="24"/>
        </w:rPr>
      </w:pPr>
      <w:r w:rsidRPr="00905CA3">
        <w:rPr>
          <w:rFonts w:ascii="Arial" w:hAnsi="Arial" w:cs="Arial"/>
          <w:b/>
          <w:sz w:val="24"/>
          <w:szCs w:val="24"/>
        </w:rPr>
        <w:t xml:space="preserve">Economic </w:t>
      </w:r>
    </w:p>
    <w:p w14:paraId="44D30521"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 xml:space="preserve">The current cost-of-living crisis in the UK and its massive effects on consumer buying </w:t>
      </w:r>
      <w:proofErr w:type="spellStart"/>
      <w:r w:rsidRPr="00905CA3">
        <w:rPr>
          <w:rFonts w:ascii="Arial" w:hAnsi="Arial" w:cs="Arial"/>
          <w:sz w:val="24"/>
          <w:szCs w:val="24"/>
        </w:rPr>
        <w:t>behaviour</w:t>
      </w:r>
      <w:proofErr w:type="spellEnd"/>
      <w:r w:rsidRPr="00905CA3">
        <w:rPr>
          <w:rFonts w:ascii="Arial" w:hAnsi="Arial" w:cs="Arial"/>
          <w:sz w:val="24"/>
          <w:szCs w:val="24"/>
        </w:rPr>
        <w:t xml:space="preserve"> have led to growth in purchase pressure within the value-oriented retailers. This can enable Aldi to take advantage of the macroeconomic environment in which consumers are abandoning the high-priced supermarkets to move towards low costs. The consumer spending remains cautious and supports the demand for low-priced products and those of the own label. Although the economic crisis gave birth to the cost problems, Aldi, owing to its lean operating model, strong cost management, and high volume buying method, has enough chances to remain in operation despite the limited economic environment, which is price sensitive (</w:t>
      </w:r>
      <w:proofErr w:type="spellStart"/>
      <w:r w:rsidRPr="00905CA3">
        <w:rPr>
          <w:rFonts w:ascii="Arial" w:hAnsi="Arial" w:cs="Arial"/>
          <w:sz w:val="24"/>
          <w:szCs w:val="24"/>
        </w:rPr>
        <w:t>Schuster</w:t>
      </w:r>
      <w:proofErr w:type="spellEnd"/>
      <w:r w:rsidRPr="00905CA3">
        <w:rPr>
          <w:rFonts w:ascii="Arial" w:hAnsi="Arial" w:cs="Arial"/>
          <w:sz w:val="24"/>
          <w:szCs w:val="24"/>
        </w:rPr>
        <w:t>, 2024).</w:t>
      </w:r>
    </w:p>
    <w:p w14:paraId="6E788CDD" w14:textId="77777777" w:rsidR="007B3558" w:rsidRPr="00905CA3" w:rsidRDefault="007B3558" w:rsidP="00F117B0">
      <w:pPr>
        <w:pStyle w:val="NoSpacing"/>
        <w:spacing w:before="240" w:line="360" w:lineRule="auto"/>
        <w:jc w:val="both"/>
        <w:rPr>
          <w:rFonts w:ascii="Arial" w:hAnsi="Arial" w:cs="Arial"/>
          <w:b/>
          <w:sz w:val="24"/>
          <w:szCs w:val="24"/>
        </w:rPr>
      </w:pPr>
      <w:r w:rsidRPr="00905CA3">
        <w:rPr>
          <w:rFonts w:ascii="Arial" w:hAnsi="Arial" w:cs="Arial"/>
          <w:b/>
          <w:sz w:val="24"/>
          <w:szCs w:val="24"/>
        </w:rPr>
        <w:t xml:space="preserve">Social </w:t>
      </w:r>
    </w:p>
    <w:p w14:paraId="21C0FE3C"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 xml:space="preserve">The social moods are shifting towards the Aldi value-based proposition. There has been an emergence of budget-consciousness into pop culture, and low-end shopping is increasingly being accepted by middle-income families rather than low-income groups. The growing health, sustainability, and environmental sourcing awareness makes retailers grow organic, plant-based, and environmentally sourced products. However, enlarged requirements of society regarding corporate responsibility, equal labour standards, and ecological considerations also require continuous monitoring and change. Overall, the UK market is more appealing to the social trends as far as Aldi orientates its business activities to the evolving consumer values (Shams </w:t>
      </w:r>
      <w:r w:rsidRPr="00905CA3">
        <w:rPr>
          <w:rFonts w:ascii="Arial" w:hAnsi="Arial" w:cs="Arial"/>
          <w:i/>
          <w:sz w:val="24"/>
          <w:szCs w:val="24"/>
        </w:rPr>
        <w:t>et al.,</w:t>
      </w:r>
      <w:r w:rsidRPr="00905CA3">
        <w:rPr>
          <w:rFonts w:ascii="Arial" w:hAnsi="Arial" w:cs="Arial"/>
          <w:sz w:val="24"/>
          <w:szCs w:val="24"/>
        </w:rPr>
        <w:t xml:space="preserve"> 2025).</w:t>
      </w:r>
    </w:p>
    <w:p w14:paraId="03E618B2" w14:textId="77777777" w:rsidR="007B3558" w:rsidRPr="00905CA3" w:rsidRDefault="007B3558" w:rsidP="00F117B0">
      <w:pPr>
        <w:pStyle w:val="NoSpacing"/>
        <w:spacing w:before="240" w:line="360" w:lineRule="auto"/>
        <w:jc w:val="both"/>
        <w:rPr>
          <w:rFonts w:ascii="Arial" w:hAnsi="Arial" w:cs="Arial"/>
          <w:b/>
          <w:sz w:val="24"/>
          <w:szCs w:val="24"/>
        </w:rPr>
      </w:pPr>
      <w:r w:rsidRPr="00905CA3">
        <w:rPr>
          <w:rFonts w:ascii="Arial" w:hAnsi="Arial" w:cs="Arial"/>
          <w:b/>
          <w:sz w:val="24"/>
          <w:szCs w:val="24"/>
        </w:rPr>
        <w:t xml:space="preserve">Technological </w:t>
      </w:r>
    </w:p>
    <w:p w14:paraId="2D4E106C" w14:textId="55FF5801" w:rsidR="007B3558" w:rsidRPr="00905CA3" w:rsidRDefault="007B3558" w:rsidP="006E196D">
      <w:pPr>
        <w:spacing w:before="240" w:after="0" w:line="360" w:lineRule="auto"/>
        <w:jc w:val="both"/>
        <w:outlineLvl w:val="0"/>
        <w:rPr>
          <w:rFonts w:ascii="Arial" w:eastAsia="Times New Roman" w:hAnsi="Arial" w:cs="Arial"/>
          <w:color w:val="0E101A"/>
          <w:kern w:val="36"/>
          <w:sz w:val="24"/>
          <w:szCs w:val="24"/>
        </w:rPr>
      </w:pPr>
      <w:r w:rsidRPr="00905CA3">
        <w:rPr>
          <w:rFonts w:ascii="Arial" w:hAnsi="Arial" w:cs="Arial"/>
          <w:sz w:val="24"/>
          <w:szCs w:val="24"/>
        </w:rPr>
        <w:t xml:space="preserve">The introduction of technological opportunities in the supply chain through online grocery systems, online payment systems, and chain automation is changing the UK Supermarket industry. Aldi has traditionally been concentrated on the physicality of the store format, and as a result, the company has not been able to build a considerably strong online presence like some of its rivals, such as Sainsbury. </w:t>
      </w:r>
      <w:r w:rsidR="006E196D" w:rsidRPr="006E3140">
        <w:rPr>
          <w:rFonts w:ascii="Arial" w:eastAsia="Times New Roman" w:hAnsi="Arial" w:cs="Arial"/>
          <w:color w:val="0E101A"/>
          <w:kern w:val="36"/>
          <w:sz w:val="24"/>
          <w:szCs w:val="24"/>
          <w:highlight w:val="yellow"/>
        </w:rPr>
        <w:t xml:space="preserve">Compared to Tesco and Sainsbury, the lag in </w:t>
      </w:r>
      <w:proofErr w:type="spellStart"/>
      <w:r w:rsidR="006E196D" w:rsidRPr="006E3140">
        <w:rPr>
          <w:rFonts w:ascii="Arial" w:eastAsia="Times New Roman" w:hAnsi="Arial" w:cs="Arial"/>
          <w:color w:val="0E101A"/>
          <w:kern w:val="36"/>
          <w:sz w:val="24"/>
          <w:szCs w:val="24"/>
          <w:highlight w:val="yellow"/>
        </w:rPr>
        <w:t>digitalisation</w:t>
      </w:r>
      <w:proofErr w:type="spellEnd"/>
      <w:r w:rsidR="006E196D" w:rsidRPr="006E3140">
        <w:rPr>
          <w:rFonts w:ascii="Arial" w:eastAsia="Times New Roman" w:hAnsi="Arial" w:cs="Arial"/>
          <w:color w:val="0E101A"/>
          <w:kern w:val="36"/>
          <w:sz w:val="24"/>
          <w:szCs w:val="24"/>
          <w:highlight w:val="yellow"/>
        </w:rPr>
        <w:t xml:space="preserve"> in Aldi poses a risk to the company that other digitally oriented customers will be lost. As the use of online grocery has become a more common practice, there exists the threat of an online </w:t>
      </w:r>
      <w:proofErr w:type="spellStart"/>
      <w:r w:rsidR="006E196D" w:rsidRPr="006E3140">
        <w:rPr>
          <w:rFonts w:ascii="Arial" w:eastAsia="Times New Roman" w:hAnsi="Arial" w:cs="Arial"/>
          <w:color w:val="0E101A"/>
          <w:kern w:val="36"/>
          <w:sz w:val="24"/>
          <w:szCs w:val="24"/>
          <w:highlight w:val="yellow"/>
        </w:rPr>
        <w:t>omnichannel</w:t>
      </w:r>
      <w:proofErr w:type="spellEnd"/>
      <w:r w:rsidR="006E196D" w:rsidRPr="006E3140">
        <w:rPr>
          <w:rFonts w:ascii="Arial" w:eastAsia="Times New Roman" w:hAnsi="Arial" w:cs="Arial"/>
          <w:color w:val="0E101A"/>
          <w:kern w:val="36"/>
          <w:sz w:val="24"/>
          <w:szCs w:val="24"/>
          <w:highlight w:val="yellow"/>
        </w:rPr>
        <w:t xml:space="preserve"> taking away long-term market share despite short-term cost advantages.</w:t>
      </w:r>
      <w:r w:rsidR="006E196D" w:rsidRPr="00905CA3">
        <w:rPr>
          <w:rFonts w:ascii="Arial" w:eastAsia="Times New Roman" w:hAnsi="Arial" w:cs="Arial"/>
          <w:color w:val="0E101A"/>
          <w:kern w:val="36"/>
          <w:sz w:val="24"/>
          <w:szCs w:val="24"/>
        </w:rPr>
        <w:t xml:space="preserve"> </w:t>
      </w:r>
      <w:r w:rsidRPr="00905CA3">
        <w:rPr>
          <w:rFonts w:ascii="Arial" w:hAnsi="Arial" w:cs="Arial"/>
          <w:sz w:val="24"/>
          <w:szCs w:val="24"/>
        </w:rPr>
        <w:t xml:space="preserve">The size of capital cash requirements may turn the cost-leadership business of Aldi upside down, however, without adequate alignment of the </w:t>
      </w:r>
      <w:proofErr w:type="spellStart"/>
      <w:r w:rsidRPr="00905CA3">
        <w:rPr>
          <w:rFonts w:ascii="Arial" w:hAnsi="Arial" w:cs="Arial"/>
          <w:sz w:val="24"/>
          <w:szCs w:val="24"/>
        </w:rPr>
        <w:t>digitali</w:t>
      </w:r>
      <w:r w:rsidR="000A0073" w:rsidRPr="00905CA3">
        <w:rPr>
          <w:rFonts w:ascii="Arial" w:hAnsi="Arial" w:cs="Arial"/>
          <w:sz w:val="24"/>
          <w:szCs w:val="24"/>
        </w:rPr>
        <w:t>sa</w:t>
      </w:r>
      <w:r w:rsidRPr="00905CA3">
        <w:rPr>
          <w:rFonts w:ascii="Arial" w:hAnsi="Arial" w:cs="Arial"/>
          <w:sz w:val="24"/>
          <w:szCs w:val="24"/>
        </w:rPr>
        <w:t>tion</w:t>
      </w:r>
      <w:proofErr w:type="spellEnd"/>
      <w:r w:rsidRPr="00905CA3">
        <w:rPr>
          <w:rFonts w:ascii="Arial" w:hAnsi="Arial" w:cs="Arial"/>
          <w:sz w:val="24"/>
          <w:szCs w:val="24"/>
        </w:rPr>
        <w:t xml:space="preserve"> expansion with the objectives of efficiency (</w:t>
      </w:r>
      <w:proofErr w:type="spellStart"/>
      <w:r w:rsidRPr="00905CA3">
        <w:rPr>
          <w:rFonts w:ascii="Arial" w:hAnsi="Arial" w:cs="Arial"/>
          <w:sz w:val="24"/>
          <w:szCs w:val="24"/>
        </w:rPr>
        <w:t>Wolniak</w:t>
      </w:r>
      <w:proofErr w:type="spellEnd"/>
      <w:r w:rsidRPr="00905CA3">
        <w:rPr>
          <w:rFonts w:ascii="Arial" w:hAnsi="Arial" w:cs="Arial"/>
          <w:sz w:val="24"/>
          <w:szCs w:val="24"/>
        </w:rPr>
        <w:t xml:space="preserve"> </w:t>
      </w:r>
      <w:r w:rsidRPr="00905CA3">
        <w:rPr>
          <w:rFonts w:ascii="Arial" w:hAnsi="Arial" w:cs="Arial"/>
          <w:i/>
          <w:sz w:val="24"/>
          <w:szCs w:val="24"/>
        </w:rPr>
        <w:t>et al.,</w:t>
      </w:r>
      <w:r w:rsidRPr="00905CA3">
        <w:rPr>
          <w:rFonts w:ascii="Arial" w:hAnsi="Arial" w:cs="Arial"/>
          <w:sz w:val="24"/>
          <w:szCs w:val="24"/>
        </w:rPr>
        <w:t xml:space="preserve"> 2024).</w:t>
      </w:r>
    </w:p>
    <w:p w14:paraId="26D8DC13" w14:textId="77777777" w:rsidR="007B3558" w:rsidRPr="00905CA3" w:rsidRDefault="007B3558" w:rsidP="00F117B0">
      <w:pPr>
        <w:pStyle w:val="NoSpacing"/>
        <w:spacing w:before="240" w:line="360" w:lineRule="auto"/>
        <w:jc w:val="both"/>
        <w:rPr>
          <w:rFonts w:ascii="Arial" w:hAnsi="Arial" w:cs="Arial"/>
          <w:b/>
          <w:sz w:val="24"/>
          <w:szCs w:val="24"/>
        </w:rPr>
      </w:pPr>
      <w:r w:rsidRPr="00905CA3">
        <w:rPr>
          <w:rFonts w:ascii="Arial" w:hAnsi="Arial" w:cs="Arial"/>
          <w:b/>
          <w:sz w:val="24"/>
          <w:szCs w:val="24"/>
        </w:rPr>
        <w:t xml:space="preserve">Legal </w:t>
      </w:r>
    </w:p>
    <w:p w14:paraId="687F7A66" w14:textId="2D18DA0D" w:rsidR="007B3558" w:rsidRPr="00905CA3" w:rsidRDefault="007B3558" w:rsidP="006E196D">
      <w:pPr>
        <w:spacing w:before="240" w:after="0" w:line="360" w:lineRule="auto"/>
        <w:jc w:val="both"/>
        <w:outlineLvl w:val="0"/>
        <w:rPr>
          <w:rFonts w:ascii="Arial" w:eastAsia="Times New Roman" w:hAnsi="Arial" w:cs="Arial"/>
          <w:color w:val="0E101A"/>
          <w:kern w:val="36"/>
          <w:sz w:val="24"/>
          <w:szCs w:val="24"/>
        </w:rPr>
      </w:pPr>
      <w:r w:rsidRPr="00905CA3">
        <w:rPr>
          <w:rFonts w:ascii="Arial" w:hAnsi="Arial" w:cs="Arial"/>
          <w:sz w:val="24"/>
          <w:szCs w:val="24"/>
        </w:rPr>
        <w:t>The labour laws of the UK, including minimum wages and the labour regulations, make Aldi more expensive in labour costs and affect the overall costs of operations. This, as well as consumer protection, is based on the high standards of food safety and hygiene standards that require a comprehensive compliance system and d</w:t>
      </w:r>
      <w:r w:rsidR="00F117B0" w:rsidRPr="00905CA3">
        <w:rPr>
          <w:rFonts w:ascii="Arial" w:hAnsi="Arial" w:cs="Arial"/>
          <w:sz w:val="24"/>
          <w:szCs w:val="24"/>
        </w:rPr>
        <w:t>emand administrative complexity</w:t>
      </w:r>
      <w:r w:rsidRPr="00905CA3">
        <w:rPr>
          <w:rFonts w:ascii="Arial" w:hAnsi="Arial" w:cs="Arial"/>
          <w:sz w:val="24"/>
          <w:szCs w:val="24"/>
        </w:rPr>
        <w:t>. Carbon expense reduction schemes, responsible sourcing, and green packaging schemes are also demanded by the environmental regulations. Although these legal demands raise the compliance costs, they contribute to better clarity and predictability of the regulatory situation, allowing the investments to become stable in the long term in the UK supermarket competition and, consequently, create more consumer confidence within the industry</w:t>
      </w:r>
      <w:r w:rsidR="006E196D" w:rsidRPr="00905CA3">
        <w:rPr>
          <w:rFonts w:ascii="Arial" w:eastAsia="Times New Roman" w:hAnsi="Arial" w:cs="Arial"/>
          <w:color w:val="0E101A"/>
          <w:kern w:val="36"/>
          <w:sz w:val="24"/>
          <w:szCs w:val="24"/>
        </w:rPr>
        <w:t xml:space="preserve">. </w:t>
      </w:r>
      <w:r w:rsidR="006E196D" w:rsidRPr="006E3140">
        <w:rPr>
          <w:rFonts w:ascii="Arial" w:eastAsia="Times New Roman" w:hAnsi="Arial" w:cs="Arial"/>
          <w:color w:val="0E101A"/>
          <w:kern w:val="36"/>
          <w:sz w:val="24"/>
          <w:szCs w:val="24"/>
          <w:highlight w:val="yellow"/>
        </w:rPr>
        <w:t>Although the lean structure will make Aldi more efficient, further regulatory and labour costs will put pressure on margins. The low price strategy it employs means that it can only pass on the cost to the consumers; hence, operational in</w:t>
      </w:r>
      <w:r w:rsidR="006E196D" w:rsidRPr="00905CA3">
        <w:rPr>
          <w:rFonts w:ascii="Arial" w:eastAsia="Times New Roman" w:hAnsi="Arial" w:cs="Arial"/>
          <w:color w:val="0E101A"/>
          <w:kern w:val="36"/>
          <w:sz w:val="24"/>
          <w:szCs w:val="24"/>
          <w:highlight w:val="yellow"/>
        </w:rPr>
        <w:t xml:space="preserve">novation is required to survive </w:t>
      </w:r>
      <w:r w:rsidRPr="00905CA3">
        <w:rPr>
          <w:rFonts w:ascii="Arial" w:hAnsi="Arial" w:cs="Arial"/>
          <w:sz w:val="24"/>
          <w:szCs w:val="24"/>
          <w:highlight w:val="yellow"/>
        </w:rPr>
        <w:t>(Brass, 2025).</w:t>
      </w:r>
    </w:p>
    <w:p w14:paraId="7D878F6A" w14:textId="77777777" w:rsidR="007B3558" w:rsidRPr="00905CA3" w:rsidRDefault="007B3558" w:rsidP="00F117B0">
      <w:pPr>
        <w:pStyle w:val="NoSpacing"/>
        <w:spacing w:before="240" w:line="360" w:lineRule="auto"/>
        <w:jc w:val="both"/>
        <w:rPr>
          <w:rFonts w:ascii="Arial" w:hAnsi="Arial" w:cs="Arial"/>
          <w:b/>
          <w:sz w:val="24"/>
          <w:szCs w:val="24"/>
        </w:rPr>
      </w:pPr>
      <w:r w:rsidRPr="00905CA3">
        <w:rPr>
          <w:rFonts w:ascii="Arial" w:hAnsi="Arial" w:cs="Arial"/>
          <w:b/>
          <w:sz w:val="24"/>
          <w:szCs w:val="24"/>
        </w:rPr>
        <w:t xml:space="preserve">Environmental </w:t>
      </w:r>
    </w:p>
    <w:p w14:paraId="5495D915" w14:textId="212CFD55" w:rsidR="007B3558" w:rsidRPr="00905CA3" w:rsidRDefault="007B3558" w:rsidP="006E196D">
      <w:pPr>
        <w:spacing w:before="240" w:after="0" w:line="360" w:lineRule="auto"/>
        <w:jc w:val="both"/>
        <w:outlineLvl w:val="0"/>
        <w:rPr>
          <w:rFonts w:ascii="Arial" w:eastAsia="Times New Roman" w:hAnsi="Arial" w:cs="Arial"/>
          <w:color w:val="0E101A"/>
          <w:kern w:val="36"/>
          <w:sz w:val="24"/>
          <w:szCs w:val="24"/>
        </w:rPr>
      </w:pPr>
      <w:r w:rsidRPr="00905CA3">
        <w:rPr>
          <w:rFonts w:ascii="Arial" w:hAnsi="Arial" w:cs="Arial"/>
          <w:sz w:val="24"/>
          <w:szCs w:val="24"/>
        </w:rPr>
        <w:t xml:space="preserve">The sourcing, availability, and pricing system of food is strongly influenced by environmental pressures like climate change and the destruction of the supply chain globally. Some of the sustainability goals that are set by retailers in the UK include reducing carbon emissions, ensuring a reduction in the use of plastic packaging, and making improvements in the energy consumption of all their operations. </w:t>
      </w:r>
      <w:r w:rsidR="006E196D" w:rsidRPr="006E3140">
        <w:rPr>
          <w:rFonts w:ascii="Arial" w:eastAsia="Times New Roman" w:hAnsi="Arial" w:cs="Arial"/>
          <w:color w:val="0E101A"/>
          <w:kern w:val="36"/>
          <w:sz w:val="24"/>
          <w:szCs w:val="24"/>
          <w:highlight w:val="yellow"/>
        </w:rPr>
        <w:t>Green investments improve the long-term image, and they are associated with high costs in the short term. Failure to make proper investments to buffer profitability will see Aldi lose its goodwill. A balance has to be in the strategy to retain the cost leadership and brand versatility.</w:t>
      </w:r>
      <w:r w:rsidR="006E196D" w:rsidRPr="00905CA3">
        <w:rPr>
          <w:rFonts w:ascii="Arial" w:eastAsia="Times New Roman" w:hAnsi="Arial" w:cs="Arial"/>
          <w:color w:val="0E101A"/>
          <w:kern w:val="36"/>
          <w:sz w:val="24"/>
          <w:szCs w:val="24"/>
        </w:rPr>
        <w:t xml:space="preserve"> </w:t>
      </w:r>
      <w:r w:rsidRPr="00905CA3">
        <w:rPr>
          <w:rFonts w:ascii="Arial" w:hAnsi="Arial" w:cs="Arial"/>
          <w:sz w:val="24"/>
          <w:szCs w:val="24"/>
        </w:rPr>
        <w:t xml:space="preserve">The competitive advantages, therefore, are strategic dangers and competitive advantages over the long run of the environment as a part of an Aldi operation in the UK market (Malik </w:t>
      </w:r>
      <w:r w:rsidRPr="00905CA3">
        <w:rPr>
          <w:rFonts w:ascii="Arial" w:hAnsi="Arial" w:cs="Arial"/>
          <w:i/>
          <w:sz w:val="24"/>
          <w:szCs w:val="24"/>
        </w:rPr>
        <w:t>et al.,</w:t>
      </w:r>
      <w:r w:rsidRPr="00905CA3">
        <w:rPr>
          <w:rFonts w:ascii="Arial" w:hAnsi="Arial" w:cs="Arial"/>
          <w:sz w:val="24"/>
          <w:szCs w:val="24"/>
        </w:rPr>
        <w:t xml:space="preserve"> 2022).</w:t>
      </w:r>
    </w:p>
    <w:p w14:paraId="13B5D2F9" w14:textId="77777777" w:rsidR="007B3558" w:rsidRPr="00905CA3" w:rsidRDefault="007B3558" w:rsidP="00F117B0">
      <w:pPr>
        <w:pStyle w:val="Heading3"/>
        <w:spacing w:before="240" w:line="360" w:lineRule="auto"/>
        <w:jc w:val="both"/>
        <w:rPr>
          <w:rFonts w:ascii="Arial" w:eastAsia="Times New Roman" w:hAnsi="Arial" w:cs="Arial"/>
          <w:sz w:val="24"/>
          <w:szCs w:val="24"/>
        </w:rPr>
      </w:pPr>
      <w:bookmarkStart w:id="34" w:name="_Toc222848014"/>
      <w:bookmarkStart w:id="35" w:name="_Toc222913153"/>
      <w:r w:rsidRPr="00905CA3">
        <w:rPr>
          <w:rFonts w:ascii="Arial" w:eastAsia="Times New Roman" w:hAnsi="Arial" w:cs="Arial"/>
          <w:sz w:val="24"/>
          <w:szCs w:val="24"/>
        </w:rPr>
        <w:t>Cultural</w:t>
      </w:r>
      <w:bookmarkEnd w:id="34"/>
      <w:bookmarkEnd w:id="35"/>
      <w:r w:rsidRPr="00905CA3">
        <w:rPr>
          <w:rFonts w:ascii="Arial" w:eastAsia="Times New Roman" w:hAnsi="Arial" w:cs="Arial"/>
          <w:sz w:val="24"/>
          <w:szCs w:val="24"/>
        </w:rPr>
        <w:t xml:space="preserve"> </w:t>
      </w:r>
    </w:p>
    <w:p w14:paraId="416B53DA"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 xml:space="preserve">The continuously evolving shopping </w:t>
      </w:r>
      <w:proofErr w:type="spellStart"/>
      <w:r w:rsidRPr="00905CA3">
        <w:rPr>
          <w:rFonts w:ascii="Arial" w:hAnsi="Arial" w:cs="Arial"/>
          <w:sz w:val="24"/>
          <w:szCs w:val="24"/>
        </w:rPr>
        <w:t>behaviour</w:t>
      </w:r>
      <w:proofErr w:type="spellEnd"/>
      <w:r w:rsidRPr="00905CA3">
        <w:rPr>
          <w:rFonts w:ascii="Arial" w:hAnsi="Arial" w:cs="Arial"/>
          <w:sz w:val="24"/>
          <w:szCs w:val="24"/>
        </w:rPr>
        <w:t xml:space="preserve"> in the UK retail market is culturally determined, with factors of convenience, </w:t>
      </w:r>
      <w:proofErr w:type="spellStart"/>
      <w:r w:rsidRPr="00905CA3">
        <w:rPr>
          <w:rFonts w:ascii="Arial" w:hAnsi="Arial" w:cs="Arial"/>
          <w:sz w:val="24"/>
          <w:szCs w:val="24"/>
        </w:rPr>
        <w:t>digitalisation</w:t>
      </w:r>
      <w:proofErr w:type="spellEnd"/>
      <w:r w:rsidRPr="00905CA3">
        <w:rPr>
          <w:rFonts w:ascii="Arial" w:hAnsi="Arial" w:cs="Arial"/>
          <w:sz w:val="24"/>
          <w:szCs w:val="24"/>
        </w:rPr>
        <w:t xml:space="preserve">, and heightened price sensitivity all the more so during periods where the economy has no guarantees of where it is heading. People are still more concerned with value for money, and this reinforces the acceptance and growth of low pricing formats such as Aldi. In addition, sustainability and ethics are critical problems that influence the purchase decision, and the growing popularity of locally produced goods, the </w:t>
      </w:r>
      <w:proofErr w:type="spellStart"/>
      <w:r w:rsidRPr="00905CA3">
        <w:rPr>
          <w:rFonts w:ascii="Arial" w:hAnsi="Arial" w:cs="Arial"/>
          <w:sz w:val="24"/>
          <w:szCs w:val="24"/>
        </w:rPr>
        <w:t>minimi</w:t>
      </w:r>
      <w:r w:rsidR="000A0073" w:rsidRPr="00905CA3">
        <w:rPr>
          <w:rFonts w:ascii="Arial" w:hAnsi="Arial" w:cs="Arial"/>
          <w:sz w:val="24"/>
          <w:szCs w:val="24"/>
        </w:rPr>
        <w:t>sa</w:t>
      </w:r>
      <w:r w:rsidRPr="00905CA3">
        <w:rPr>
          <w:rFonts w:ascii="Arial" w:hAnsi="Arial" w:cs="Arial"/>
          <w:sz w:val="24"/>
          <w:szCs w:val="24"/>
        </w:rPr>
        <w:t>tion</w:t>
      </w:r>
      <w:proofErr w:type="spellEnd"/>
      <w:r w:rsidRPr="00905CA3">
        <w:rPr>
          <w:rFonts w:ascii="Arial" w:hAnsi="Arial" w:cs="Arial"/>
          <w:sz w:val="24"/>
          <w:szCs w:val="24"/>
        </w:rPr>
        <w:t xml:space="preserve"> of the number of items used in packaging, and the use of plastic packages, as well as more transparency in the supply chains. In a CAGE framework analysis, the cultural distance between the United Kingdom and Germany is quite smaller, which will provide an opportunity to strategically align, </w:t>
      </w:r>
      <w:proofErr w:type="spellStart"/>
      <w:r w:rsidRPr="00905CA3">
        <w:rPr>
          <w:rFonts w:ascii="Arial" w:hAnsi="Arial" w:cs="Arial"/>
          <w:sz w:val="24"/>
          <w:szCs w:val="24"/>
        </w:rPr>
        <w:t>standardi</w:t>
      </w:r>
      <w:r w:rsidR="000A0073" w:rsidRPr="00905CA3">
        <w:rPr>
          <w:rFonts w:ascii="Arial" w:hAnsi="Arial" w:cs="Arial"/>
          <w:sz w:val="24"/>
          <w:szCs w:val="24"/>
        </w:rPr>
        <w:t>se</w:t>
      </w:r>
      <w:proofErr w:type="spellEnd"/>
      <w:r w:rsidRPr="00905CA3">
        <w:rPr>
          <w:rFonts w:ascii="Arial" w:hAnsi="Arial" w:cs="Arial"/>
          <w:sz w:val="24"/>
          <w:szCs w:val="24"/>
        </w:rPr>
        <w:t xml:space="preserve"> operations, and promote an easier coordination of managers working in German-based retailers in the United Kingdom market (</w:t>
      </w:r>
      <w:proofErr w:type="spellStart"/>
      <w:r w:rsidRPr="00905CA3">
        <w:rPr>
          <w:rFonts w:ascii="Arial" w:hAnsi="Arial" w:cs="Arial"/>
          <w:sz w:val="24"/>
          <w:szCs w:val="24"/>
        </w:rPr>
        <w:t>Pelet</w:t>
      </w:r>
      <w:proofErr w:type="spellEnd"/>
      <w:r w:rsidRPr="00905CA3">
        <w:rPr>
          <w:rFonts w:ascii="Arial" w:hAnsi="Arial" w:cs="Arial"/>
          <w:sz w:val="24"/>
          <w:szCs w:val="24"/>
        </w:rPr>
        <w:t>, 2025).</w:t>
      </w:r>
    </w:p>
    <w:p w14:paraId="4D7CB147" w14:textId="77777777" w:rsidR="007B3558" w:rsidRPr="00905CA3" w:rsidRDefault="007B3558" w:rsidP="00F117B0">
      <w:pPr>
        <w:pStyle w:val="Heading3"/>
        <w:spacing w:before="240" w:line="360" w:lineRule="auto"/>
        <w:jc w:val="both"/>
        <w:rPr>
          <w:rFonts w:ascii="Arial" w:hAnsi="Arial" w:cs="Arial"/>
          <w:sz w:val="24"/>
          <w:szCs w:val="24"/>
        </w:rPr>
      </w:pPr>
      <w:bookmarkStart w:id="36" w:name="_Toc222848015"/>
      <w:bookmarkStart w:id="37" w:name="_Toc222913154"/>
      <w:r w:rsidRPr="00905CA3">
        <w:rPr>
          <w:rFonts w:ascii="Arial" w:hAnsi="Arial" w:cs="Arial"/>
          <w:sz w:val="24"/>
          <w:szCs w:val="24"/>
        </w:rPr>
        <w:t>Entry Mode and International Strategy</w:t>
      </w:r>
      <w:bookmarkEnd w:id="36"/>
      <w:bookmarkEnd w:id="37"/>
    </w:p>
    <w:p w14:paraId="43A9DDE3" w14:textId="77777777" w:rsidR="007B3558" w:rsidRPr="00905CA3" w:rsidRDefault="007B3558" w:rsidP="00F117B0">
      <w:pPr>
        <w:pStyle w:val="NoSpacing"/>
        <w:spacing w:before="240" w:line="360" w:lineRule="auto"/>
        <w:jc w:val="both"/>
        <w:rPr>
          <w:rFonts w:ascii="Arial" w:hAnsi="Arial" w:cs="Arial"/>
          <w:b/>
          <w:sz w:val="24"/>
          <w:szCs w:val="24"/>
        </w:rPr>
      </w:pPr>
      <w:r w:rsidRPr="00905CA3">
        <w:rPr>
          <w:rFonts w:ascii="Arial" w:hAnsi="Arial" w:cs="Arial"/>
          <w:b/>
          <w:sz w:val="24"/>
          <w:szCs w:val="24"/>
        </w:rPr>
        <w:t>Foreign Direct Investment and Ownership Structure</w:t>
      </w:r>
    </w:p>
    <w:p w14:paraId="66B23949"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Aldi entered the market in the United Kingdom through Foreign Direct Investment (FDI), where it did not franchise or use a licensing system or joint venture in entering the market. It established wholly owned subsidiaries. According to the entry mode theory, this entry mode provided Aldi with a high strategic control of operations and procurement systems, pricing structures, and coordination of supply chains as individual factors that constitute the heart of its l</w:t>
      </w:r>
      <w:r w:rsidR="00F117B0" w:rsidRPr="00905CA3">
        <w:rPr>
          <w:rFonts w:ascii="Arial" w:hAnsi="Arial" w:cs="Arial"/>
          <w:sz w:val="24"/>
          <w:szCs w:val="24"/>
        </w:rPr>
        <w:t xml:space="preserve">ow-cost leadership positioning. </w:t>
      </w:r>
      <w:r w:rsidRPr="00905CA3">
        <w:rPr>
          <w:rFonts w:ascii="Arial" w:hAnsi="Arial" w:cs="Arial"/>
          <w:sz w:val="24"/>
          <w:szCs w:val="24"/>
        </w:rPr>
        <w:t xml:space="preserve">Another theory to explain such a strategic choice is the transaction cost theory. Aldi would reduce the chances of opportunistic </w:t>
      </w:r>
      <w:proofErr w:type="spellStart"/>
      <w:r w:rsidRPr="00905CA3">
        <w:rPr>
          <w:rFonts w:ascii="Arial" w:hAnsi="Arial" w:cs="Arial"/>
          <w:sz w:val="24"/>
          <w:szCs w:val="24"/>
        </w:rPr>
        <w:t>behaviour</w:t>
      </w:r>
      <w:proofErr w:type="spellEnd"/>
      <w:r w:rsidRPr="00905CA3">
        <w:rPr>
          <w:rFonts w:ascii="Arial" w:hAnsi="Arial" w:cs="Arial"/>
          <w:sz w:val="24"/>
          <w:szCs w:val="24"/>
        </w:rPr>
        <w:t xml:space="preserve"> of the local partners due to </w:t>
      </w:r>
      <w:proofErr w:type="spellStart"/>
      <w:r w:rsidRPr="00905CA3">
        <w:rPr>
          <w:rFonts w:ascii="Arial" w:hAnsi="Arial" w:cs="Arial"/>
          <w:sz w:val="24"/>
          <w:szCs w:val="24"/>
        </w:rPr>
        <w:t>internalisation</w:t>
      </w:r>
      <w:proofErr w:type="spellEnd"/>
      <w:r w:rsidRPr="00905CA3">
        <w:rPr>
          <w:rFonts w:ascii="Arial" w:hAnsi="Arial" w:cs="Arial"/>
          <w:sz w:val="24"/>
          <w:szCs w:val="24"/>
        </w:rPr>
        <w:t xml:space="preserve"> of transactions and retaining full ownership, in addition to </w:t>
      </w:r>
      <w:proofErr w:type="spellStart"/>
      <w:r w:rsidRPr="00905CA3">
        <w:rPr>
          <w:rFonts w:ascii="Arial" w:hAnsi="Arial" w:cs="Arial"/>
          <w:sz w:val="24"/>
          <w:szCs w:val="24"/>
        </w:rPr>
        <w:t>minimising</w:t>
      </w:r>
      <w:proofErr w:type="spellEnd"/>
      <w:r w:rsidRPr="00905CA3">
        <w:rPr>
          <w:rFonts w:ascii="Arial" w:hAnsi="Arial" w:cs="Arial"/>
          <w:sz w:val="24"/>
          <w:szCs w:val="24"/>
        </w:rPr>
        <w:t xml:space="preserve"> the inefficiencies in coordination. Wholly owned structure will ensure that Aldi is in a position to have normal management practices, buying discipline, and build power with suppliers. Such a type of governance is congruent with its low-cost philosophy and </w:t>
      </w:r>
      <w:proofErr w:type="spellStart"/>
      <w:r w:rsidRPr="00905CA3">
        <w:rPr>
          <w:rFonts w:ascii="Arial" w:hAnsi="Arial" w:cs="Arial"/>
          <w:sz w:val="24"/>
          <w:szCs w:val="24"/>
        </w:rPr>
        <w:t>centralised</w:t>
      </w:r>
      <w:proofErr w:type="spellEnd"/>
      <w:r w:rsidRPr="00905CA3">
        <w:rPr>
          <w:rFonts w:ascii="Arial" w:hAnsi="Arial" w:cs="Arial"/>
          <w:sz w:val="24"/>
          <w:szCs w:val="24"/>
        </w:rPr>
        <w:t xml:space="preserve"> decision-making hierarchy (</w:t>
      </w:r>
      <w:proofErr w:type="spellStart"/>
      <w:r w:rsidRPr="00905CA3">
        <w:rPr>
          <w:rFonts w:ascii="Arial" w:hAnsi="Arial" w:cs="Arial"/>
          <w:sz w:val="24"/>
          <w:szCs w:val="24"/>
        </w:rPr>
        <w:t>Paudel</w:t>
      </w:r>
      <w:proofErr w:type="spellEnd"/>
      <w:r w:rsidRPr="00905CA3">
        <w:rPr>
          <w:rFonts w:ascii="Arial" w:hAnsi="Arial" w:cs="Arial"/>
          <w:sz w:val="24"/>
          <w:szCs w:val="24"/>
        </w:rPr>
        <w:t xml:space="preserve"> </w:t>
      </w:r>
      <w:r w:rsidRPr="00905CA3">
        <w:rPr>
          <w:rFonts w:ascii="Arial" w:hAnsi="Arial" w:cs="Arial"/>
          <w:i/>
          <w:sz w:val="24"/>
          <w:szCs w:val="24"/>
        </w:rPr>
        <w:t>et al.,</w:t>
      </w:r>
      <w:r w:rsidRPr="00905CA3">
        <w:rPr>
          <w:rFonts w:ascii="Arial" w:hAnsi="Arial" w:cs="Arial"/>
          <w:sz w:val="24"/>
          <w:szCs w:val="24"/>
        </w:rPr>
        <w:t xml:space="preserve"> 2024).</w:t>
      </w:r>
    </w:p>
    <w:p w14:paraId="5E4C8DF8" w14:textId="77777777" w:rsidR="007B3558" w:rsidRPr="00905CA3" w:rsidRDefault="007B3558" w:rsidP="00F117B0">
      <w:pPr>
        <w:pStyle w:val="NoSpacing"/>
        <w:spacing w:before="240" w:line="360" w:lineRule="auto"/>
        <w:jc w:val="both"/>
        <w:rPr>
          <w:rFonts w:ascii="Arial" w:hAnsi="Arial" w:cs="Arial"/>
          <w:b/>
          <w:sz w:val="24"/>
          <w:szCs w:val="24"/>
        </w:rPr>
      </w:pPr>
      <w:proofErr w:type="spellStart"/>
      <w:r w:rsidRPr="00905CA3">
        <w:rPr>
          <w:rFonts w:ascii="Arial" w:hAnsi="Arial" w:cs="Arial"/>
          <w:b/>
          <w:sz w:val="24"/>
          <w:szCs w:val="24"/>
        </w:rPr>
        <w:t>Standardisation</w:t>
      </w:r>
      <w:proofErr w:type="spellEnd"/>
      <w:r w:rsidRPr="00905CA3">
        <w:rPr>
          <w:rFonts w:ascii="Arial" w:hAnsi="Arial" w:cs="Arial"/>
          <w:b/>
          <w:sz w:val="24"/>
          <w:szCs w:val="24"/>
        </w:rPr>
        <w:t>, Location and Institutional Context</w:t>
      </w:r>
    </w:p>
    <w:p w14:paraId="39EF44E0"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 xml:space="preserve">The UK </w:t>
      </w:r>
      <w:proofErr w:type="spellStart"/>
      <w:r w:rsidRPr="00905CA3">
        <w:rPr>
          <w:rFonts w:ascii="Arial" w:hAnsi="Arial" w:cs="Arial"/>
          <w:sz w:val="24"/>
          <w:szCs w:val="24"/>
        </w:rPr>
        <w:t>internationalisation</w:t>
      </w:r>
      <w:proofErr w:type="spellEnd"/>
      <w:r w:rsidRPr="00905CA3">
        <w:rPr>
          <w:rFonts w:ascii="Arial" w:hAnsi="Arial" w:cs="Arial"/>
          <w:sz w:val="24"/>
          <w:szCs w:val="24"/>
        </w:rPr>
        <w:t xml:space="preserve"> strategy did not imply observation of global </w:t>
      </w:r>
      <w:proofErr w:type="spellStart"/>
      <w:r w:rsidRPr="00905CA3">
        <w:rPr>
          <w:rFonts w:ascii="Arial" w:hAnsi="Arial" w:cs="Arial"/>
          <w:sz w:val="24"/>
          <w:szCs w:val="24"/>
        </w:rPr>
        <w:t>standardisation</w:t>
      </w:r>
      <w:proofErr w:type="spellEnd"/>
      <w:r w:rsidRPr="00905CA3">
        <w:rPr>
          <w:rFonts w:ascii="Arial" w:hAnsi="Arial" w:cs="Arial"/>
          <w:sz w:val="24"/>
          <w:szCs w:val="24"/>
        </w:rPr>
        <w:t xml:space="preserve"> much, and Aldi does the same. The company replicates its stores that have smaller ones, efficient store formats, smaller workforces, and high dependen</w:t>
      </w:r>
      <w:r w:rsidR="00F117B0" w:rsidRPr="00905CA3">
        <w:rPr>
          <w:rFonts w:ascii="Arial" w:hAnsi="Arial" w:cs="Arial"/>
          <w:sz w:val="24"/>
          <w:szCs w:val="24"/>
        </w:rPr>
        <w:t xml:space="preserve">cy on personal label stocking. </w:t>
      </w:r>
      <w:r w:rsidRPr="00905CA3">
        <w:rPr>
          <w:rFonts w:ascii="Arial" w:hAnsi="Arial" w:cs="Arial"/>
          <w:sz w:val="24"/>
          <w:szCs w:val="24"/>
        </w:rPr>
        <w:t xml:space="preserve">The overall </w:t>
      </w:r>
      <w:proofErr w:type="spellStart"/>
      <w:r w:rsidRPr="00905CA3">
        <w:rPr>
          <w:rFonts w:ascii="Arial" w:hAnsi="Arial" w:cs="Arial"/>
          <w:sz w:val="24"/>
          <w:szCs w:val="24"/>
        </w:rPr>
        <w:t>standardisation</w:t>
      </w:r>
      <w:proofErr w:type="spellEnd"/>
      <w:r w:rsidRPr="00905CA3">
        <w:rPr>
          <w:rFonts w:ascii="Arial" w:hAnsi="Arial" w:cs="Arial"/>
          <w:sz w:val="24"/>
          <w:szCs w:val="24"/>
        </w:rPr>
        <w:t xml:space="preserve"> is, however, moderated through selective adaptation. Another example of how Aldi adapts its product range is fresh products and the higher quality own-brand products, which are adjusted based on the tastes and quality expectations of the UK consumer (Rana </w:t>
      </w:r>
      <w:r w:rsidRPr="00905CA3">
        <w:rPr>
          <w:rFonts w:ascii="Arial" w:hAnsi="Arial" w:cs="Arial"/>
          <w:i/>
          <w:sz w:val="24"/>
          <w:szCs w:val="24"/>
        </w:rPr>
        <w:t>et al.,</w:t>
      </w:r>
      <w:r w:rsidRPr="00905CA3">
        <w:rPr>
          <w:rFonts w:ascii="Arial" w:hAnsi="Arial" w:cs="Arial"/>
          <w:sz w:val="24"/>
          <w:szCs w:val="24"/>
        </w:rPr>
        <w:t xml:space="preserve"> 2022).</w:t>
      </w:r>
    </w:p>
    <w:p w14:paraId="2B3220CA"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This is based on the use of the OLI paradigm developed by Dunning to support the strategic account. The strengths of Aldi as a positive ownership are a strong brand name in terms of discounts, operations expertise, and supply chains. A high and wealthy consumer base, better infrastructure, and institutional stability are the benefits of</w:t>
      </w:r>
      <w:r w:rsidR="00F117B0" w:rsidRPr="00905CA3">
        <w:rPr>
          <w:rFonts w:ascii="Arial" w:hAnsi="Arial" w:cs="Arial"/>
          <w:sz w:val="24"/>
          <w:szCs w:val="24"/>
        </w:rPr>
        <w:t xml:space="preserve"> location that the UK possesses</w:t>
      </w:r>
      <w:r w:rsidRPr="00905CA3">
        <w:rPr>
          <w:rFonts w:ascii="Arial" w:hAnsi="Arial" w:cs="Arial"/>
          <w:sz w:val="24"/>
          <w:szCs w:val="24"/>
        </w:rPr>
        <w:t xml:space="preserve">. On the one hand, however, the open legal and regulatory environment permits the UK to make long-term investments, and on the other hand, the increasing compliance costs and regulatory approval also suggest some restrictions inherent in the operations, requiring the strategies to be changed continuously (Meyer </w:t>
      </w:r>
      <w:r w:rsidRPr="00905CA3">
        <w:rPr>
          <w:rFonts w:ascii="Arial" w:hAnsi="Arial" w:cs="Arial"/>
          <w:i/>
          <w:sz w:val="24"/>
          <w:szCs w:val="24"/>
        </w:rPr>
        <w:t>et al.,</w:t>
      </w:r>
      <w:r w:rsidRPr="00905CA3">
        <w:rPr>
          <w:rFonts w:ascii="Arial" w:hAnsi="Arial" w:cs="Arial"/>
          <w:sz w:val="24"/>
          <w:szCs w:val="24"/>
        </w:rPr>
        <w:t xml:space="preserve"> 2023).</w:t>
      </w:r>
    </w:p>
    <w:p w14:paraId="3D20AFF0" w14:textId="77777777" w:rsidR="007B3558" w:rsidRPr="00905CA3" w:rsidRDefault="007B3558" w:rsidP="00F117B0">
      <w:pPr>
        <w:pStyle w:val="NoSpacing"/>
        <w:spacing w:before="240" w:line="360" w:lineRule="auto"/>
        <w:jc w:val="both"/>
        <w:rPr>
          <w:rFonts w:ascii="Arial" w:eastAsia="Times New Roman" w:hAnsi="Arial" w:cs="Arial"/>
          <w:b/>
          <w:color w:val="0E101A"/>
          <w:sz w:val="24"/>
          <w:szCs w:val="24"/>
        </w:rPr>
      </w:pPr>
      <w:r w:rsidRPr="00905CA3">
        <w:rPr>
          <w:rFonts w:ascii="Arial" w:hAnsi="Arial" w:cs="Arial"/>
          <w:b/>
          <w:sz w:val="24"/>
          <w:szCs w:val="24"/>
        </w:rPr>
        <w:t>Competitive Challenges and Strategic Risks</w:t>
      </w:r>
      <w:r w:rsidRPr="00905CA3">
        <w:rPr>
          <w:rFonts w:ascii="Arial" w:eastAsia="Times New Roman" w:hAnsi="Arial" w:cs="Arial"/>
          <w:b/>
          <w:color w:val="0E101A"/>
          <w:sz w:val="24"/>
          <w:szCs w:val="24"/>
        </w:rPr>
        <w:t xml:space="preserve"> </w:t>
      </w:r>
    </w:p>
    <w:p w14:paraId="2A0A59C3"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 xml:space="preserve">Aldi is a competitive oligopolistic business company that operates in a hostile UK supermarket market that is </w:t>
      </w:r>
      <w:proofErr w:type="spellStart"/>
      <w:r w:rsidRPr="00905CA3">
        <w:rPr>
          <w:rFonts w:ascii="Arial" w:hAnsi="Arial" w:cs="Arial"/>
          <w:sz w:val="24"/>
          <w:szCs w:val="24"/>
        </w:rPr>
        <w:t>characteri</w:t>
      </w:r>
      <w:r w:rsidR="000A0073" w:rsidRPr="00905CA3">
        <w:rPr>
          <w:rFonts w:ascii="Arial" w:hAnsi="Arial" w:cs="Arial"/>
          <w:sz w:val="24"/>
          <w:szCs w:val="24"/>
        </w:rPr>
        <w:t>se</w:t>
      </w:r>
      <w:r w:rsidRPr="00905CA3">
        <w:rPr>
          <w:rFonts w:ascii="Arial" w:hAnsi="Arial" w:cs="Arial"/>
          <w:sz w:val="24"/>
          <w:szCs w:val="24"/>
        </w:rPr>
        <w:t>d</w:t>
      </w:r>
      <w:proofErr w:type="spellEnd"/>
      <w:r w:rsidRPr="00905CA3">
        <w:rPr>
          <w:rFonts w:ascii="Arial" w:hAnsi="Arial" w:cs="Arial"/>
          <w:sz w:val="24"/>
          <w:szCs w:val="24"/>
        </w:rPr>
        <w:t xml:space="preserve"> by cutthroat pricing and structurally low profit margins. The classical values such as Tesco and Sainsbury have made measured steps in opposition to the rise of the discount competitors by raising their own brand of low-cost and further value addition to their own brand, and also by introducing certain price-cutting marketing activities. The reason why long-term investment in innovation, technology, and store development is curtailed under sustained pressure on margins is that it will not facilitate long-term investment (Hernandez </w:t>
      </w:r>
      <w:r w:rsidRPr="00905CA3">
        <w:rPr>
          <w:rFonts w:ascii="Arial" w:hAnsi="Arial" w:cs="Arial"/>
          <w:i/>
          <w:sz w:val="24"/>
          <w:szCs w:val="24"/>
        </w:rPr>
        <w:t>et al.,</w:t>
      </w:r>
      <w:r w:rsidRPr="00905CA3">
        <w:rPr>
          <w:rFonts w:ascii="Arial" w:hAnsi="Arial" w:cs="Arial"/>
          <w:sz w:val="24"/>
          <w:szCs w:val="24"/>
        </w:rPr>
        <w:t xml:space="preserve"> 2023).</w:t>
      </w:r>
    </w:p>
    <w:p w14:paraId="6A2263EE"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 xml:space="preserve">Other external factors include economic and geopolitical factors, which have increased the risks involved in the operation. The Brexit rules of customs have introduced additional administrative costs and supply chain strains, particularly on embedded imported foods. Global market forces that create inflation have increased the price of inputs, the energy price, and the transportation price, which create cost variability and put Aldi in an arduous circumstance of strict efficiency due to its stringent efficiency model. The wage rates and the labour stability are also undermined by the shortages of labour in the logistics, warehousing, and retail business (Roscoe </w:t>
      </w:r>
      <w:r w:rsidRPr="00905CA3">
        <w:rPr>
          <w:rFonts w:ascii="Arial" w:hAnsi="Arial" w:cs="Arial"/>
          <w:i/>
          <w:sz w:val="24"/>
          <w:szCs w:val="24"/>
        </w:rPr>
        <w:t>et al.,</w:t>
      </w:r>
      <w:r w:rsidRPr="00905CA3">
        <w:rPr>
          <w:rFonts w:ascii="Arial" w:hAnsi="Arial" w:cs="Arial"/>
          <w:sz w:val="24"/>
          <w:szCs w:val="24"/>
        </w:rPr>
        <w:t xml:space="preserve"> 2022).</w:t>
      </w:r>
    </w:p>
    <w:p w14:paraId="44609659"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 xml:space="preserve">It has an additional strategic risk of regulatory compliance. The increasing requirements of sustainability, ecological regulations, and work policies complicate the operations and make them costly to manage. Also, the weakness of the structure is the digital competition. As consumer </w:t>
      </w:r>
      <w:proofErr w:type="spellStart"/>
      <w:r w:rsidRPr="00905CA3">
        <w:rPr>
          <w:rFonts w:ascii="Arial" w:hAnsi="Arial" w:cs="Arial"/>
          <w:sz w:val="24"/>
          <w:szCs w:val="24"/>
        </w:rPr>
        <w:t>behaviour</w:t>
      </w:r>
      <w:proofErr w:type="spellEnd"/>
      <w:r w:rsidRPr="00905CA3">
        <w:rPr>
          <w:rFonts w:ascii="Arial" w:hAnsi="Arial" w:cs="Arial"/>
          <w:sz w:val="24"/>
          <w:szCs w:val="24"/>
        </w:rPr>
        <w:t xml:space="preserve"> changes in the use of online grocery and online (</w:t>
      </w:r>
      <w:proofErr w:type="spellStart"/>
      <w:r w:rsidRPr="00905CA3">
        <w:rPr>
          <w:rFonts w:ascii="Arial" w:hAnsi="Arial" w:cs="Arial"/>
          <w:sz w:val="24"/>
          <w:szCs w:val="24"/>
        </w:rPr>
        <w:t>omnichannel</w:t>
      </w:r>
      <w:proofErr w:type="spellEnd"/>
      <w:r w:rsidRPr="00905CA3">
        <w:rPr>
          <w:rFonts w:ascii="Arial" w:hAnsi="Arial" w:cs="Arial"/>
          <w:sz w:val="24"/>
          <w:szCs w:val="24"/>
        </w:rPr>
        <w:t>) retailing, Aldi has enough space to grow, though its comparatively poor online presence can restrain the expansion prospects. In spite of the fact that its lean business structures allow it to stay afloat during periods of economic downturn, it will only retain its competitive edge through additional cost reduction and strategically calculated digital and operational transformation (</w:t>
      </w:r>
      <w:proofErr w:type="spellStart"/>
      <w:r w:rsidRPr="00905CA3">
        <w:rPr>
          <w:rFonts w:ascii="Arial" w:hAnsi="Arial" w:cs="Arial"/>
          <w:sz w:val="24"/>
          <w:szCs w:val="24"/>
        </w:rPr>
        <w:t>Apooyin</w:t>
      </w:r>
      <w:proofErr w:type="spellEnd"/>
      <w:r w:rsidRPr="00905CA3">
        <w:rPr>
          <w:rFonts w:ascii="Arial" w:hAnsi="Arial" w:cs="Arial"/>
          <w:sz w:val="24"/>
          <w:szCs w:val="24"/>
        </w:rPr>
        <w:t>, 2025).</w:t>
      </w:r>
    </w:p>
    <w:p w14:paraId="4874BBF5" w14:textId="77777777" w:rsidR="007B3558" w:rsidRPr="00905CA3" w:rsidRDefault="007B3558" w:rsidP="00F117B0">
      <w:pPr>
        <w:pStyle w:val="Heading3"/>
        <w:spacing w:before="240" w:line="360" w:lineRule="auto"/>
        <w:jc w:val="both"/>
        <w:rPr>
          <w:rFonts w:ascii="Arial" w:hAnsi="Arial" w:cs="Arial"/>
          <w:sz w:val="24"/>
          <w:szCs w:val="24"/>
        </w:rPr>
      </w:pPr>
      <w:bookmarkStart w:id="38" w:name="_Toc222848016"/>
      <w:bookmarkStart w:id="39" w:name="_Toc222913155"/>
      <w:r w:rsidRPr="00905CA3">
        <w:rPr>
          <w:rFonts w:ascii="Arial" w:hAnsi="Arial" w:cs="Arial"/>
          <w:sz w:val="24"/>
          <w:szCs w:val="24"/>
        </w:rPr>
        <w:t>Overall Critical Evaluation of Aldi’s Success in the UK</w:t>
      </w:r>
      <w:bookmarkEnd w:id="38"/>
      <w:bookmarkEnd w:id="39"/>
    </w:p>
    <w:p w14:paraId="415B87DC"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The UK grocery market is structurally attractive based on the fact that it has a gigantic number of customers, institutional stability, and proportionately higher household purchases of groceries. However, the industry is in the mature stage and is very competitive, and the threat to profitability remains under threat considering the presence of powerful players and maintained margins. In such a competitive world, Aldi has somehow been able to ride along with its cost-leadership concept in order to capture market share, particularly in situations where the economy is uncertain, and prices turn highly sensitive. Its slenderness and dominance in its own brands and regulated expenses have rendered it more difficult to eliminate the competitors (</w:t>
      </w:r>
      <w:proofErr w:type="spellStart"/>
      <w:r w:rsidRPr="00905CA3">
        <w:rPr>
          <w:rFonts w:ascii="Arial" w:hAnsi="Arial" w:cs="Arial"/>
          <w:sz w:val="24"/>
          <w:szCs w:val="24"/>
        </w:rPr>
        <w:t>Spanjaard</w:t>
      </w:r>
      <w:proofErr w:type="spellEnd"/>
      <w:r w:rsidRPr="00905CA3">
        <w:rPr>
          <w:rFonts w:ascii="Arial" w:hAnsi="Arial" w:cs="Arial"/>
          <w:sz w:val="24"/>
          <w:szCs w:val="24"/>
        </w:rPr>
        <w:t xml:space="preserve"> and Freeman 2023).</w:t>
      </w:r>
    </w:p>
    <w:p w14:paraId="6F77E54D"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 xml:space="preserve">However, the sustainability of the long run will depend on whether Aldi will be able to balance between the </w:t>
      </w:r>
      <w:proofErr w:type="spellStart"/>
      <w:r w:rsidRPr="00905CA3">
        <w:rPr>
          <w:rFonts w:ascii="Arial" w:hAnsi="Arial" w:cs="Arial"/>
          <w:sz w:val="24"/>
          <w:szCs w:val="24"/>
        </w:rPr>
        <w:t>standardisation</w:t>
      </w:r>
      <w:proofErr w:type="spellEnd"/>
      <w:r w:rsidRPr="00905CA3">
        <w:rPr>
          <w:rFonts w:ascii="Arial" w:hAnsi="Arial" w:cs="Arial"/>
          <w:sz w:val="24"/>
          <w:szCs w:val="24"/>
        </w:rPr>
        <w:t xml:space="preserve"> of operations and selective adaptation. Competition that is imitated by long-established businesses, tighter control of the environment and employment, and an ongoing instability of the supply chain that can be explained by geopolitical and economic instabilities, would all threaten the company in the future. </w:t>
      </w:r>
      <w:r w:rsidR="00042945" w:rsidRPr="00905CA3">
        <w:rPr>
          <w:rFonts w:ascii="Arial" w:hAnsi="Arial" w:cs="Arial"/>
          <w:sz w:val="24"/>
          <w:szCs w:val="24"/>
        </w:rPr>
        <w:t xml:space="preserve">To make the enhanced appearance without too much </w:t>
      </w:r>
      <w:proofErr w:type="spellStart"/>
      <w:r w:rsidR="00042945" w:rsidRPr="00905CA3">
        <w:rPr>
          <w:rFonts w:ascii="Arial" w:hAnsi="Arial" w:cs="Arial"/>
          <w:sz w:val="24"/>
          <w:szCs w:val="24"/>
        </w:rPr>
        <w:t>jeopardising</w:t>
      </w:r>
      <w:proofErr w:type="spellEnd"/>
      <w:r w:rsidR="00042945" w:rsidRPr="00905CA3">
        <w:rPr>
          <w:rFonts w:ascii="Arial" w:hAnsi="Arial" w:cs="Arial"/>
          <w:sz w:val="24"/>
          <w:szCs w:val="24"/>
        </w:rPr>
        <w:t xml:space="preserve"> the price aspect, Aldi should dedicate more resources to the areas of digital capabilities, supply chain resiliency, and pursue more holistic strategies toward the development of the higher-value own-label segments. </w:t>
      </w:r>
      <w:r w:rsidRPr="00905CA3">
        <w:rPr>
          <w:rFonts w:ascii="Arial" w:hAnsi="Arial" w:cs="Arial"/>
          <w:sz w:val="24"/>
          <w:szCs w:val="24"/>
        </w:rPr>
        <w:t>These measures, in general, will guarantee maintaining a competitive edge by incremental innovation and cost discipline (</w:t>
      </w:r>
      <w:proofErr w:type="spellStart"/>
      <w:r w:rsidRPr="00905CA3">
        <w:rPr>
          <w:rFonts w:ascii="Arial" w:hAnsi="Arial" w:cs="Arial"/>
          <w:sz w:val="24"/>
          <w:szCs w:val="24"/>
        </w:rPr>
        <w:t>Belec</w:t>
      </w:r>
      <w:proofErr w:type="spellEnd"/>
      <w:r w:rsidRPr="00905CA3">
        <w:rPr>
          <w:rFonts w:ascii="Arial" w:hAnsi="Arial" w:cs="Arial"/>
          <w:sz w:val="24"/>
          <w:szCs w:val="24"/>
        </w:rPr>
        <w:t xml:space="preserve"> </w:t>
      </w:r>
      <w:proofErr w:type="spellStart"/>
      <w:r w:rsidRPr="00905CA3">
        <w:rPr>
          <w:rFonts w:ascii="Arial" w:hAnsi="Arial" w:cs="Arial"/>
          <w:sz w:val="24"/>
          <w:szCs w:val="24"/>
        </w:rPr>
        <w:t>Gergek</w:t>
      </w:r>
      <w:proofErr w:type="spellEnd"/>
      <w:r w:rsidRPr="00905CA3">
        <w:rPr>
          <w:rFonts w:ascii="Arial" w:hAnsi="Arial" w:cs="Arial"/>
          <w:sz w:val="24"/>
          <w:szCs w:val="24"/>
        </w:rPr>
        <w:t>, 2025).</w:t>
      </w:r>
    </w:p>
    <w:p w14:paraId="65A4A7C4" w14:textId="77777777" w:rsidR="007B3558" w:rsidRPr="00905CA3" w:rsidRDefault="007B3558" w:rsidP="00F117B0">
      <w:pPr>
        <w:spacing w:before="240" w:after="0" w:line="360" w:lineRule="auto"/>
        <w:jc w:val="both"/>
        <w:rPr>
          <w:rFonts w:ascii="Arial" w:hAnsi="Arial" w:cs="Arial"/>
          <w:sz w:val="24"/>
          <w:szCs w:val="24"/>
        </w:rPr>
      </w:pPr>
    </w:p>
    <w:p w14:paraId="78C50083" w14:textId="77777777" w:rsidR="00F117B0" w:rsidRPr="00905CA3" w:rsidRDefault="00F117B0" w:rsidP="00F117B0">
      <w:pPr>
        <w:spacing w:before="240" w:after="0" w:line="360" w:lineRule="auto"/>
        <w:jc w:val="both"/>
        <w:rPr>
          <w:rFonts w:ascii="Arial" w:eastAsiaTheme="majorEastAsia" w:hAnsi="Arial" w:cs="Arial"/>
          <w:b/>
          <w:bCs/>
          <w:color w:val="4F81BD" w:themeColor="accent1"/>
          <w:sz w:val="24"/>
          <w:szCs w:val="24"/>
        </w:rPr>
      </w:pPr>
      <w:bookmarkStart w:id="40" w:name="_Toc222848017"/>
      <w:r w:rsidRPr="00905CA3">
        <w:rPr>
          <w:rFonts w:ascii="Arial" w:hAnsi="Arial" w:cs="Arial"/>
          <w:sz w:val="24"/>
          <w:szCs w:val="24"/>
        </w:rPr>
        <w:br w:type="page"/>
      </w:r>
    </w:p>
    <w:p w14:paraId="38B19A86" w14:textId="77777777" w:rsidR="007B3558" w:rsidRPr="00905CA3" w:rsidRDefault="007B3558" w:rsidP="00F117B0">
      <w:pPr>
        <w:pStyle w:val="Heading2"/>
        <w:spacing w:before="240" w:line="360" w:lineRule="auto"/>
        <w:jc w:val="both"/>
        <w:rPr>
          <w:rFonts w:ascii="Arial" w:hAnsi="Arial" w:cs="Arial"/>
          <w:sz w:val="24"/>
          <w:szCs w:val="24"/>
        </w:rPr>
      </w:pPr>
      <w:bookmarkStart w:id="41" w:name="_Toc222913156"/>
      <w:r w:rsidRPr="00905CA3">
        <w:rPr>
          <w:rFonts w:ascii="Arial" w:hAnsi="Arial" w:cs="Arial"/>
          <w:sz w:val="24"/>
          <w:szCs w:val="24"/>
        </w:rPr>
        <w:t>5. Conclusion</w:t>
      </w:r>
      <w:bookmarkEnd w:id="40"/>
      <w:bookmarkEnd w:id="41"/>
    </w:p>
    <w:p w14:paraId="1081E71E"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 xml:space="preserve">This report was a review of competitiveness in the market of the retail supermarket in the United Kingdom, and a critical review of the strategic position of Aldi in the industry. According to the findings, the industry had earlier been </w:t>
      </w:r>
      <w:proofErr w:type="spellStart"/>
      <w:r w:rsidRPr="00905CA3">
        <w:rPr>
          <w:rFonts w:ascii="Arial" w:hAnsi="Arial" w:cs="Arial"/>
          <w:sz w:val="24"/>
          <w:szCs w:val="24"/>
        </w:rPr>
        <w:t>characteri</w:t>
      </w:r>
      <w:r w:rsidR="000A0073" w:rsidRPr="00905CA3">
        <w:rPr>
          <w:rFonts w:ascii="Arial" w:hAnsi="Arial" w:cs="Arial"/>
          <w:sz w:val="24"/>
          <w:szCs w:val="24"/>
        </w:rPr>
        <w:t>se</w:t>
      </w:r>
      <w:r w:rsidRPr="00905CA3">
        <w:rPr>
          <w:rFonts w:ascii="Arial" w:hAnsi="Arial" w:cs="Arial"/>
          <w:sz w:val="24"/>
          <w:szCs w:val="24"/>
        </w:rPr>
        <w:t>d</w:t>
      </w:r>
      <w:proofErr w:type="spellEnd"/>
      <w:r w:rsidRPr="00905CA3">
        <w:rPr>
          <w:rFonts w:ascii="Arial" w:hAnsi="Arial" w:cs="Arial"/>
          <w:sz w:val="24"/>
          <w:szCs w:val="24"/>
        </w:rPr>
        <w:t xml:space="preserve"> by intense competition between oligopolies, well-established logistic networks, discriminating and up-market consumers, and thriving support and related industries. Porter's situation analysis has shown that the UK has been blessed with a </w:t>
      </w:r>
      <w:proofErr w:type="spellStart"/>
      <w:r w:rsidRPr="00905CA3">
        <w:rPr>
          <w:rFonts w:ascii="Arial" w:hAnsi="Arial" w:cs="Arial"/>
          <w:sz w:val="24"/>
          <w:szCs w:val="24"/>
        </w:rPr>
        <w:t>favourable</w:t>
      </w:r>
      <w:proofErr w:type="spellEnd"/>
      <w:r w:rsidRPr="00905CA3">
        <w:rPr>
          <w:rFonts w:ascii="Arial" w:hAnsi="Arial" w:cs="Arial"/>
          <w:sz w:val="24"/>
          <w:szCs w:val="24"/>
        </w:rPr>
        <w:t xml:space="preserve"> position of ease of factors, a high level of population density, and a hard domestic clientele, which contributed to operational efficiency and increased competition. However, high labour expenses had stifled the sustainability of cost advantages and resultant pressures of operation volumes within the industry, and high standards of regulation and structurally based operation</w:t>
      </w:r>
      <w:r w:rsidR="00F117B0" w:rsidRPr="00905CA3">
        <w:rPr>
          <w:rFonts w:ascii="Arial" w:hAnsi="Arial" w:cs="Arial"/>
          <w:sz w:val="24"/>
          <w:szCs w:val="24"/>
        </w:rPr>
        <w:t>.</w:t>
      </w:r>
    </w:p>
    <w:p w14:paraId="628C149B"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 xml:space="preserve">The Aldi international strategy has been </w:t>
      </w:r>
      <w:proofErr w:type="spellStart"/>
      <w:r w:rsidRPr="00905CA3">
        <w:rPr>
          <w:rFonts w:ascii="Arial" w:hAnsi="Arial" w:cs="Arial"/>
          <w:sz w:val="24"/>
          <w:szCs w:val="24"/>
        </w:rPr>
        <w:t>analysed</w:t>
      </w:r>
      <w:proofErr w:type="spellEnd"/>
      <w:r w:rsidRPr="00905CA3">
        <w:rPr>
          <w:rFonts w:ascii="Arial" w:hAnsi="Arial" w:cs="Arial"/>
          <w:sz w:val="24"/>
          <w:szCs w:val="24"/>
        </w:rPr>
        <w:t xml:space="preserve"> to show that the focused cost-leadership model has assisted the </w:t>
      </w:r>
      <w:proofErr w:type="spellStart"/>
      <w:r w:rsidRPr="00905CA3">
        <w:rPr>
          <w:rFonts w:ascii="Arial" w:hAnsi="Arial" w:cs="Arial"/>
          <w:sz w:val="24"/>
          <w:szCs w:val="24"/>
        </w:rPr>
        <w:t>organi</w:t>
      </w:r>
      <w:r w:rsidR="000A0073" w:rsidRPr="00905CA3">
        <w:rPr>
          <w:rFonts w:ascii="Arial" w:hAnsi="Arial" w:cs="Arial"/>
          <w:sz w:val="24"/>
          <w:szCs w:val="24"/>
        </w:rPr>
        <w:t>sa</w:t>
      </w:r>
      <w:r w:rsidRPr="00905CA3">
        <w:rPr>
          <w:rFonts w:ascii="Arial" w:hAnsi="Arial" w:cs="Arial"/>
          <w:sz w:val="24"/>
          <w:szCs w:val="24"/>
        </w:rPr>
        <w:t>tion</w:t>
      </w:r>
      <w:proofErr w:type="spellEnd"/>
      <w:r w:rsidRPr="00905CA3">
        <w:rPr>
          <w:rFonts w:ascii="Arial" w:hAnsi="Arial" w:cs="Arial"/>
          <w:sz w:val="24"/>
          <w:szCs w:val="24"/>
        </w:rPr>
        <w:t xml:space="preserve"> in achieving a steady market share expansion, particularly during economic uncertainties and rising inflation. Aldi had maintained a good discipline in procurement systems, prices, and supply chain coordination by using Foreign Direct Investment and a </w:t>
      </w:r>
      <w:proofErr w:type="spellStart"/>
      <w:r w:rsidRPr="00905CA3">
        <w:rPr>
          <w:rFonts w:ascii="Arial" w:hAnsi="Arial" w:cs="Arial"/>
          <w:sz w:val="24"/>
          <w:szCs w:val="24"/>
        </w:rPr>
        <w:t>mass-standardised</w:t>
      </w:r>
      <w:proofErr w:type="spellEnd"/>
      <w:r w:rsidRPr="00905CA3">
        <w:rPr>
          <w:rFonts w:ascii="Arial" w:hAnsi="Arial" w:cs="Arial"/>
          <w:sz w:val="24"/>
          <w:szCs w:val="24"/>
        </w:rPr>
        <w:t xml:space="preserve"> operating structure. But strategic threats had been perennial with the constant margin squeeze, increasing digital competition, and unremitting supply chain volatility. Generally, the UK market has been </w:t>
      </w:r>
      <w:proofErr w:type="spellStart"/>
      <w:r w:rsidRPr="00905CA3">
        <w:rPr>
          <w:rFonts w:ascii="Arial" w:hAnsi="Arial" w:cs="Arial"/>
          <w:sz w:val="24"/>
          <w:szCs w:val="24"/>
        </w:rPr>
        <w:t>favourable</w:t>
      </w:r>
      <w:proofErr w:type="spellEnd"/>
      <w:r w:rsidRPr="00905CA3">
        <w:rPr>
          <w:rFonts w:ascii="Arial" w:hAnsi="Arial" w:cs="Arial"/>
          <w:sz w:val="24"/>
          <w:szCs w:val="24"/>
        </w:rPr>
        <w:t xml:space="preserve"> in size, institutional stability, and consumer buying power, but it has only had sustained success when Aldi was able to overcome the issue of maintaining efficiency in the necessity to respond to the challenges of technological change and the shift in the competitive forces.</w:t>
      </w:r>
    </w:p>
    <w:p w14:paraId="32FF6CAE" w14:textId="77777777" w:rsidR="007B3558" w:rsidRPr="00905CA3" w:rsidRDefault="007B3558" w:rsidP="00F117B0">
      <w:pPr>
        <w:spacing w:before="240" w:after="0" w:line="360" w:lineRule="auto"/>
        <w:jc w:val="both"/>
        <w:rPr>
          <w:rFonts w:ascii="Arial" w:hAnsi="Arial" w:cs="Arial"/>
          <w:sz w:val="24"/>
          <w:szCs w:val="24"/>
        </w:rPr>
      </w:pPr>
    </w:p>
    <w:p w14:paraId="0BF9180B" w14:textId="77777777" w:rsidR="00F117B0" w:rsidRPr="00905CA3" w:rsidRDefault="00F117B0" w:rsidP="00F117B0">
      <w:pPr>
        <w:spacing w:before="240" w:after="0" w:line="360" w:lineRule="auto"/>
        <w:jc w:val="both"/>
        <w:rPr>
          <w:rFonts w:ascii="Arial" w:eastAsia="Times New Roman" w:hAnsi="Arial" w:cs="Arial"/>
          <w:b/>
          <w:bCs/>
          <w:color w:val="365F91" w:themeColor="accent1" w:themeShade="BF"/>
          <w:sz w:val="24"/>
          <w:szCs w:val="24"/>
        </w:rPr>
      </w:pPr>
      <w:bookmarkStart w:id="42" w:name="_Toc222848018"/>
      <w:r w:rsidRPr="00905CA3">
        <w:rPr>
          <w:rFonts w:ascii="Arial" w:eastAsia="Times New Roman" w:hAnsi="Arial" w:cs="Arial"/>
          <w:sz w:val="24"/>
          <w:szCs w:val="24"/>
        </w:rPr>
        <w:br w:type="page"/>
      </w:r>
    </w:p>
    <w:p w14:paraId="6E1C26C0" w14:textId="77777777" w:rsidR="007B3558" w:rsidRPr="00905CA3" w:rsidRDefault="007B3558" w:rsidP="000A0073">
      <w:pPr>
        <w:pStyle w:val="Heading1"/>
        <w:rPr>
          <w:rFonts w:ascii="Arial" w:eastAsia="Times New Roman" w:hAnsi="Arial" w:cs="Arial"/>
          <w:sz w:val="24"/>
          <w:szCs w:val="24"/>
        </w:rPr>
      </w:pPr>
      <w:bookmarkStart w:id="43" w:name="_Toc222913157"/>
      <w:r w:rsidRPr="00905CA3">
        <w:rPr>
          <w:rFonts w:ascii="Arial" w:eastAsia="Times New Roman" w:hAnsi="Arial" w:cs="Arial"/>
          <w:sz w:val="24"/>
          <w:szCs w:val="24"/>
        </w:rPr>
        <w:t xml:space="preserve">Section 2: Reflective </w:t>
      </w:r>
      <w:r w:rsidRPr="00905CA3">
        <w:rPr>
          <w:rFonts w:ascii="Arial" w:hAnsi="Arial" w:cs="Arial"/>
          <w:sz w:val="24"/>
          <w:szCs w:val="24"/>
        </w:rPr>
        <w:t>Account</w:t>
      </w:r>
      <w:r w:rsidRPr="00905CA3">
        <w:rPr>
          <w:rFonts w:ascii="Arial" w:eastAsia="Times New Roman" w:hAnsi="Arial" w:cs="Arial"/>
          <w:sz w:val="24"/>
          <w:szCs w:val="24"/>
        </w:rPr>
        <w:t xml:space="preserve"> (Gibbs Reflective Cycle)</w:t>
      </w:r>
      <w:bookmarkEnd w:id="42"/>
      <w:bookmarkEnd w:id="43"/>
    </w:p>
    <w:p w14:paraId="49077BE6" w14:textId="77777777" w:rsidR="000A0073" w:rsidRPr="00905CA3" w:rsidRDefault="000A0073" w:rsidP="000A0073">
      <w:pPr>
        <w:rPr>
          <w:rFonts w:ascii="Arial" w:hAnsi="Arial" w:cs="Arial"/>
          <w:sz w:val="24"/>
          <w:szCs w:val="24"/>
        </w:rPr>
      </w:pPr>
    </w:p>
    <w:p w14:paraId="3F2912FA" w14:textId="77777777" w:rsidR="002E108D" w:rsidRPr="00905CA3" w:rsidRDefault="002E108D" w:rsidP="000A0073">
      <w:pPr>
        <w:jc w:val="center"/>
        <w:rPr>
          <w:rFonts w:ascii="Arial" w:eastAsia="Times New Roman" w:hAnsi="Arial" w:cs="Arial"/>
          <w:sz w:val="24"/>
          <w:szCs w:val="24"/>
        </w:rPr>
      </w:pPr>
      <w:bookmarkStart w:id="44" w:name="_Toc222848019"/>
      <w:r w:rsidRPr="00905CA3">
        <w:rPr>
          <w:rFonts w:ascii="Arial" w:hAnsi="Arial" w:cs="Arial"/>
          <w:noProof/>
          <w:sz w:val="24"/>
          <w:szCs w:val="24"/>
        </w:rPr>
        <w:drawing>
          <wp:inline distT="0" distB="0" distL="0" distR="0" wp14:anchorId="5B2ABDE2" wp14:editId="1746CE2C">
            <wp:extent cx="3920151" cy="3920151"/>
            <wp:effectExtent l="0" t="0" r="4445" b="4445"/>
            <wp:docPr id="14" name="Picture 14" descr="A diagram of the Gibbs Reflective Cycle illustrating the six stages of ref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A diagram of the Gibbs Reflective Cycle illustrating the six stages of reflection"/>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17167" cy="3917167"/>
                    </a:xfrm>
                    <a:prstGeom prst="rect">
                      <a:avLst/>
                    </a:prstGeom>
                    <a:noFill/>
                    <a:ln>
                      <a:noFill/>
                    </a:ln>
                  </pic:spPr>
                </pic:pic>
              </a:graphicData>
            </a:graphic>
          </wp:inline>
        </w:drawing>
      </w:r>
    </w:p>
    <w:p w14:paraId="25C9D44B" w14:textId="77777777" w:rsidR="002E108D" w:rsidRPr="00905CA3" w:rsidRDefault="002E108D" w:rsidP="002E108D">
      <w:pPr>
        <w:pStyle w:val="BodyText"/>
        <w:jc w:val="center"/>
        <w:rPr>
          <w:rFonts w:ascii="Arial" w:hAnsi="Arial" w:cs="Arial"/>
          <w:b/>
          <w:sz w:val="24"/>
          <w:szCs w:val="24"/>
        </w:rPr>
      </w:pPr>
      <w:r w:rsidRPr="00905CA3">
        <w:rPr>
          <w:rFonts w:ascii="Arial" w:hAnsi="Arial" w:cs="Arial"/>
          <w:b/>
          <w:sz w:val="24"/>
          <w:szCs w:val="24"/>
        </w:rPr>
        <w:t>(Source: TSW Training, 2026)</w:t>
      </w:r>
    </w:p>
    <w:p w14:paraId="4AE2020F" w14:textId="77777777" w:rsidR="000A0073" w:rsidRPr="00905CA3" w:rsidRDefault="000A0073" w:rsidP="000A0073">
      <w:pPr>
        <w:pStyle w:val="Heading2"/>
        <w:rPr>
          <w:rFonts w:ascii="Arial" w:eastAsia="Times New Roman" w:hAnsi="Arial" w:cs="Arial"/>
          <w:sz w:val="24"/>
          <w:szCs w:val="24"/>
        </w:rPr>
      </w:pPr>
    </w:p>
    <w:p w14:paraId="5B75D7DC" w14:textId="77777777" w:rsidR="007B3558" w:rsidRPr="00905CA3" w:rsidRDefault="007B3558" w:rsidP="000A0073">
      <w:pPr>
        <w:pStyle w:val="Heading2"/>
        <w:rPr>
          <w:rFonts w:ascii="Arial" w:hAnsi="Arial" w:cs="Arial"/>
          <w:sz w:val="24"/>
          <w:szCs w:val="24"/>
        </w:rPr>
      </w:pPr>
      <w:bookmarkStart w:id="45" w:name="_Toc222913158"/>
      <w:r w:rsidRPr="00905CA3">
        <w:rPr>
          <w:rFonts w:ascii="Arial" w:eastAsia="Times New Roman" w:hAnsi="Arial" w:cs="Arial"/>
          <w:sz w:val="24"/>
          <w:szCs w:val="24"/>
        </w:rPr>
        <w:t>1. Description</w:t>
      </w:r>
      <w:bookmarkEnd w:id="44"/>
      <w:bookmarkEnd w:id="45"/>
    </w:p>
    <w:p w14:paraId="52E6E7AA"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 xml:space="preserve">This is the analysis assignment of the competitiveness of the UK retail supermarket industry and the strategic position of Aldi in the industry. I selected this topic because the supermarket industry is highly opportune for the overall economic existence, and it embodies the real-world competition strategy. This provided a good grounding in strategic frameworks application since there are such large companies as Tesco, Sainsbury, Asda, and discount shops such as Aldi and Lidl. I implemented much academic and industry research to complete the report. I structured the analysis according to the government statistics, industry reports, and academic theory. They were done with a methodological use of frameworks such as the diamond model by Porter, PESTEL analysis, theory of entry mode, CAGE paradigm, and Dunning OLI paradigm. I have split the report into specific sections. The first section </w:t>
      </w:r>
      <w:proofErr w:type="spellStart"/>
      <w:r w:rsidRPr="00905CA3">
        <w:rPr>
          <w:rFonts w:ascii="Arial" w:hAnsi="Arial" w:cs="Arial"/>
          <w:sz w:val="24"/>
          <w:szCs w:val="24"/>
        </w:rPr>
        <w:t>summari</w:t>
      </w:r>
      <w:r w:rsidR="000A0073" w:rsidRPr="00905CA3">
        <w:rPr>
          <w:rFonts w:ascii="Arial" w:hAnsi="Arial" w:cs="Arial"/>
          <w:sz w:val="24"/>
          <w:szCs w:val="24"/>
        </w:rPr>
        <w:t>se</w:t>
      </w:r>
      <w:r w:rsidRPr="00905CA3">
        <w:rPr>
          <w:rFonts w:ascii="Arial" w:hAnsi="Arial" w:cs="Arial"/>
          <w:sz w:val="24"/>
          <w:szCs w:val="24"/>
        </w:rPr>
        <w:t>s</w:t>
      </w:r>
      <w:proofErr w:type="spellEnd"/>
      <w:r w:rsidRPr="00905CA3">
        <w:rPr>
          <w:rFonts w:ascii="Arial" w:hAnsi="Arial" w:cs="Arial"/>
          <w:sz w:val="24"/>
          <w:szCs w:val="24"/>
        </w:rPr>
        <w:t xml:space="preserve"> the industry, the second part </w:t>
      </w:r>
      <w:proofErr w:type="spellStart"/>
      <w:r w:rsidRPr="00905CA3">
        <w:rPr>
          <w:rFonts w:ascii="Arial" w:hAnsi="Arial" w:cs="Arial"/>
          <w:sz w:val="24"/>
          <w:szCs w:val="24"/>
        </w:rPr>
        <w:t>summari</w:t>
      </w:r>
      <w:r w:rsidR="000A0073" w:rsidRPr="00905CA3">
        <w:rPr>
          <w:rFonts w:ascii="Arial" w:hAnsi="Arial" w:cs="Arial"/>
          <w:sz w:val="24"/>
          <w:szCs w:val="24"/>
        </w:rPr>
        <w:t>se</w:t>
      </w:r>
      <w:r w:rsidRPr="00905CA3">
        <w:rPr>
          <w:rFonts w:ascii="Arial" w:hAnsi="Arial" w:cs="Arial"/>
          <w:sz w:val="24"/>
          <w:szCs w:val="24"/>
        </w:rPr>
        <w:t>s</w:t>
      </w:r>
      <w:proofErr w:type="spellEnd"/>
      <w:r w:rsidRPr="00905CA3">
        <w:rPr>
          <w:rFonts w:ascii="Arial" w:hAnsi="Arial" w:cs="Arial"/>
          <w:sz w:val="24"/>
          <w:szCs w:val="24"/>
        </w:rPr>
        <w:t xml:space="preserve"> the competitiveness analysis, and lastly, presents the strategy of Aldi in the UK, in a critical way. This systematic approach made this flow reasoned and academic as it was supposed to be.</w:t>
      </w:r>
    </w:p>
    <w:p w14:paraId="7F524F4D" w14:textId="77777777" w:rsidR="007B3558" w:rsidRPr="00905CA3" w:rsidRDefault="007B3558" w:rsidP="000A0073">
      <w:pPr>
        <w:pStyle w:val="Heading2"/>
        <w:rPr>
          <w:rFonts w:ascii="Arial" w:hAnsi="Arial" w:cs="Arial"/>
          <w:sz w:val="24"/>
          <w:szCs w:val="24"/>
        </w:rPr>
      </w:pPr>
      <w:bookmarkStart w:id="46" w:name="_Toc222848020"/>
      <w:bookmarkStart w:id="47" w:name="_Toc222913159"/>
      <w:r w:rsidRPr="00905CA3">
        <w:rPr>
          <w:rFonts w:ascii="Arial" w:eastAsia="Times New Roman" w:hAnsi="Arial" w:cs="Arial"/>
          <w:sz w:val="24"/>
          <w:szCs w:val="24"/>
        </w:rPr>
        <w:t>2. Feelings</w:t>
      </w:r>
      <w:bookmarkEnd w:id="46"/>
      <w:bookmarkEnd w:id="47"/>
    </w:p>
    <w:p w14:paraId="13B9486B"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 xml:space="preserve">The selection of the topic at the beginning of the assignment was not an issue of concern since I already had the knowledge about the competitive nature of the UK supermarkets. However, as the research progressed, I understood that there was not all the information about the macro-environment and strategic data as I assumed. Another weakness is that I had a problem thinking critically about theory instead of describing it. The applications made to the Diamond Model, created by Porter, needed additional elaboration of each of the determinants and the analysis of the limitations of the model in a </w:t>
      </w:r>
      <w:proofErr w:type="spellStart"/>
      <w:r w:rsidRPr="00905CA3">
        <w:rPr>
          <w:rFonts w:ascii="Arial" w:hAnsi="Arial" w:cs="Arial"/>
          <w:sz w:val="24"/>
          <w:szCs w:val="24"/>
        </w:rPr>
        <w:t>globalised</w:t>
      </w:r>
      <w:proofErr w:type="spellEnd"/>
      <w:r w:rsidRPr="00905CA3">
        <w:rPr>
          <w:rFonts w:ascii="Arial" w:hAnsi="Arial" w:cs="Arial"/>
          <w:sz w:val="24"/>
          <w:szCs w:val="24"/>
        </w:rPr>
        <w:t xml:space="preserve"> retail context, as an example. It might occur that I was bombarded with the quantity of information that existed out there. Personally, however, I felt confident because I got more critical in my structure as well as the slide instead of the description. It assisted in following each section one by one and reducing uncertainty, in addition to improving my analysis capability.</w:t>
      </w:r>
    </w:p>
    <w:p w14:paraId="461BE5B2" w14:textId="77777777" w:rsidR="007B3558" w:rsidRPr="00905CA3" w:rsidRDefault="007B3558" w:rsidP="000A0073">
      <w:pPr>
        <w:pStyle w:val="Heading2"/>
        <w:rPr>
          <w:rFonts w:ascii="Arial" w:eastAsia="Times New Roman" w:hAnsi="Arial" w:cs="Arial"/>
          <w:sz w:val="24"/>
          <w:szCs w:val="24"/>
        </w:rPr>
      </w:pPr>
      <w:bookmarkStart w:id="48" w:name="_Toc222848021"/>
      <w:bookmarkStart w:id="49" w:name="_Toc222913160"/>
      <w:r w:rsidRPr="00905CA3">
        <w:rPr>
          <w:rFonts w:ascii="Arial" w:eastAsia="Times New Roman" w:hAnsi="Arial" w:cs="Arial"/>
          <w:sz w:val="24"/>
          <w:szCs w:val="24"/>
        </w:rPr>
        <w:t>3. Evaluation</w:t>
      </w:r>
      <w:bookmarkEnd w:id="48"/>
      <w:bookmarkEnd w:id="49"/>
    </w:p>
    <w:p w14:paraId="3747B9AD"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 xml:space="preserve">My strengths were also good </w:t>
      </w:r>
      <w:proofErr w:type="spellStart"/>
      <w:r w:rsidRPr="00905CA3">
        <w:rPr>
          <w:rFonts w:ascii="Arial" w:hAnsi="Arial" w:cs="Arial"/>
          <w:sz w:val="24"/>
          <w:szCs w:val="24"/>
        </w:rPr>
        <w:t>organisation</w:t>
      </w:r>
      <w:proofErr w:type="spellEnd"/>
      <w:r w:rsidRPr="00905CA3">
        <w:rPr>
          <w:rFonts w:ascii="Arial" w:hAnsi="Arial" w:cs="Arial"/>
          <w:sz w:val="24"/>
          <w:szCs w:val="24"/>
        </w:rPr>
        <w:t xml:space="preserve"> and well-structured writing. The report was easy to </w:t>
      </w:r>
      <w:proofErr w:type="spellStart"/>
      <w:r w:rsidRPr="00905CA3">
        <w:rPr>
          <w:rFonts w:ascii="Arial" w:hAnsi="Arial" w:cs="Arial"/>
          <w:sz w:val="24"/>
          <w:szCs w:val="24"/>
        </w:rPr>
        <w:t>sub-categori</w:t>
      </w:r>
      <w:r w:rsidR="000A0073" w:rsidRPr="00905CA3">
        <w:rPr>
          <w:rFonts w:ascii="Arial" w:hAnsi="Arial" w:cs="Arial"/>
          <w:sz w:val="24"/>
          <w:szCs w:val="24"/>
        </w:rPr>
        <w:t>se</w:t>
      </w:r>
      <w:proofErr w:type="spellEnd"/>
      <w:r w:rsidRPr="00905CA3">
        <w:rPr>
          <w:rFonts w:ascii="Arial" w:hAnsi="Arial" w:cs="Arial"/>
          <w:sz w:val="24"/>
          <w:szCs w:val="24"/>
        </w:rPr>
        <w:t xml:space="preserve"> into meaningful bits and, hence, increased coherence and readability. I was able to integrate a number of strategic models and applied them to the Aldi activities in the UK. I also conveyed the knowledge of the real-life problems, such as Brexit, inflation, and digital transformation, that made the analysis all the more timely. However, I had certain weak points with my approach, too. One, certain sections were too explanatory and not critical in depth. It also came to my </w:t>
      </w:r>
      <w:proofErr w:type="spellStart"/>
      <w:r w:rsidRPr="00905CA3">
        <w:rPr>
          <w:rFonts w:ascii="Arial" w:hAnsi="Arial" w:cs="Arial"/>
          <w:sz w:val="24"/>
          <w:szCs w:val="24"/>
        </w:rPr>
        <w:t>reali</w:t>
      </w:r>
      <w:r w:rsidR="000A0073" w:rsidRPr="00905CA3">
        <w:rPr>
          <w:rFonts w:ascii="Arial" w:hAnsi="Arial" w:cs="Arial"/>
          <w:sz w:val="24"/>
          <w:szCs w:val="24"/>
        </w:rPr>
        <w:t>sa</w:t>
      </w:r>
      <w:r w:rsidRPr="00905CA3">
        <w:rPr>
          <w:rFonts w:ascii="Arial" w:hAnsi="Arial" w:cs="Arial"/>
          <w:sz w:val="24"/>
          <w:szCs w:val="24"/>
        </w:rPr>
        <w:t>tion</w:t>
      </w:r>
      <w:proofErr w:type="spellEnd"/>
      <w:r w:rsidRPr="00905CA3">
        <w:rPr>
          <w:rFonts w:ascii="Arial" w:hAnsi="Arial" w:cs="Arial"/>
          <w:sz w:val="24"/>
          <w:szCs w:val="24"/>
        </w:rPr>
        <w:t xml:space="preserve"> that one should be cautious whenever trying to strike a balance between theory and evidence of what is occurring in the industry. I was at other times too keen to explain the frameworks rather than assessing them according to whether they were suitable or not. The control over the word limit and the preservation of the quality of analysis were the other weaknesses. It was very expensive to edit the content to be understandable without the meaning being lost.</w:t>
      </w:r>
    </w:p>
    <w:p w14:paraId="55AAFDC9" w14:textId="77777777" w:rsidR="007B3558" w:rsidRPr="00905CA3" w:rsidRDefault="007B3558" w:rsidP="000A0073">
      <w:pPr>
        <w:pStyle w:val="Heading2"/>
        <w:rPr>
          <w:rFonts w:ascii="Arial" w:hAnsi="Arial" w:cs="Arial"/>
          <w:sz w:val="24"/>
          <w:szCs w:val="24"/>
        </w:rPr>
      </w:pPr>
      <w:bookmarkStart w:id="50" w:name="_Toc222848022"/>
      <w:bookmarkStart w:id="51" w:name="_Toc222913161"/>
      <w:r w:rsidRPr="00905CA3">
        <w:rPr>
          <w:rFonts w:ascii="Arial" w:eastAsia="Times New Roman" w:hAnsi="Arial" w:cs="Arial"/>
          <w:sz w:val="24"/>
          <w:szCs w:val="24"/>
        </w:rPr>
        <w:t>4. Analysis</w:t>
      </w:r>
      <w:bookmarkEnd w:id="50"/>
      <w:bookmarkEnd w:id="51"/>
    </w:p>
    <w:p w14:paraId="1BD6DCFE"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There were a number of academic and professional skills that were improved in this assignment.</w:t>
      </w:r>
    </w:p>
    <w:p w14:paraId="1CE8AF01" w14:textId="77777777" w:rsidR="007B3558" w:rsidRPr="00905CA3" w:rsidRDefault="007B3558" w:rsidP="00F117B0">
      <w:pPr>
        <w:spacing w:before="240" w:after="0" w:line="360" w:lineRule="auto"/>
        <w:jc w:val="both"/>
        <w:rPr>
          <w:rFonts w:ascii="Arial" w:hAnsi="Arial" w:cs="Arial"/>
          <w:b/>
          <w:sz w:val="24"/>
          <w:szCs w:val="24"/>
        </w:rPr>
      </w:pPr>
      <w:r w:rsidRPr="00905CA3">
        <w:rPr>
          <w:rFonts w:ascii="Arial" w:hAnsi="Arial" w:cs="Arial"/>
          <w:b/>
          <w:sz w:val="24"/>
          <w:szCs w:val="24"/>
        </w:rPr>
        <w:t>Critical Thinking:</w:t>
      </w:r>
    </w:p>
    <w:p w14:paraId="258E6BB8"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 xml:space="preserve">This ability assisted me in becoming more critical when it comes to my analysis, as I could look at the flaws of theoretical models along with their strengths. I did not simply set out to take the frameworks blindly, but then I assessed their suitability in a fully developed industry, which is domestically oriented. I can elaborate by citing the fact that I came to </w:t>
      </w:r>
      <w:proofErr w:type="spellStart"/>
      <w:r w:rsidRPr="00905CA3">
        <w:rPr>
          <w:rFonts w:ascii="Arial" w:hAnsi="Arial" w:cs="Arial"/>
          <w:sz w:val="24"/>
          <w:szCs w:val="24"/>
        </w:rPr>
        <w:t>realise</w:t>
      </w:r>
      <w:proofErr w:type="spellEnd"/>
      <w:r w:rsidRPr="00905CA3">
        <w:rPr>
          <w:rFonts w:ascii="Arial" w:hAnsi="Arial" w:cs="Arial"/>
          <w:sz w:val="24"/>
          <w:szCs w:val="24"/>
        </w:rPr>
        <w:t xml:space="preserve"> that Porter's diamond is no more than a spotlight onto the problem of national advantage and underestimates the importance of the global chain of supply in the food retail chain.</w:t>
      </w:r>
    </w:p>
    <w:p w14:paraId="63C727B7" w14:textId="77777777" w:rsidR="007B3558" w:rsidRPr="00905CA3" w:rsidRDefault="007B3558" w:rsidP="00F117B0">
      <w:pPr>
        <w:spacing w:before="240" w:after="0" w:line="360" w:lineRule="auto"/>
        <w:jc w:val="both"/>
        <w:rPr>
          <w:rFonts w:ascii="Arial" w:hAnsi="Arial" w:cs="Arial"/>
          <w:b/>
          <w:sz w:val="24"/>
          <w:szCs w:val="24"/>
        </w:rPr>
      </w:pPr>
      <w:r w:rsidRPr="00905CA3">
        <w:rPr>
          <w:rFonts w:ascii="Arial" w:hAnsi="Arial" w:cs="Arial"/>
          <w:b/>
          <w:sz w:val="24"/>
          <w:szCs w:val="24"/>
        </w:rPr>
        <w:t>Academic Research Skills:</w:t>
      </w:r>
    </w:p>
    <w:p w14:paraId="6A4B8852"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 xml:space="preserve">My ability to locate trustworthy sources was greatly developed. I was taught to read in an </w:t>
      </w:r>
      <w:proofErr w:type="spellStart"/>
      <w:r w:rsidRPr="00905CA3">
        <w:rPr>
          <w:rFonts w:ascii="Arial" w:hAnsi="Arial" w:cs="Arial"/>
          <w:sz w:val="24"/>
          <w:szCs w:val="24"/>
        </w:rPr>
        <w:t>organised</w:t>
      </w:r>
      <w:proofErr w:type="spellEnd"/>
      <w:r w:rsidRPr="00905CA3">
        <w:rPr>
          <w:rFonts w:ascii="Arial" w:hAnsi="Arial" w:cs="Arial"/>
          <w:sz w:val="24"/>
          <w:szCs w:val="24"/>
        </w:rPr>
        <w:t xml:space="preserve"> way with industry statistics, government documents, and macroeconomic statistics. Indeed, the theory and practical evidence of the world assisted me in polishing my academic writing and reference abilities.</w:t>
      </w:r>
    </w:p>
    <w:p w14:paraId="6EB9A0C1" w14:textId="77777777" w:rsidR="007B3558" w:rsidRPr="00905CA3" w:rsidRDefault="007B3558" w:rsidP="00F117B0">
      <w:pPr>
        <w:spacing w:before="240" w:after="0" w:line="360" w:lineRule="auto"/>
        <w:jc w:val="both"/>
        <w:rPr>
          <w:rFonts w:ascii="Arial" w:hAnsi="Arial" w:cs="Arial"/>
          <w:b/>
          <w:sz w:val="24"/>
          <w:szCs w:val="24"/>
        </w:rPr>
      </w:pPr>
      <w:r w:rsidRPr="00905CA3">
        <w:rPr>
          <w:rFonts w:ascii="Arial" w:hAnsi="Arial" w:cs="Arial"/>
          <w:b/>
          <w:sz w:val="24"/>
          <w:szCs w:val="24"/>
        </w:rPr>
        <w:t>Strategic Evaluation:</w:t>
      </w:r>
    </w:p>
    <w:p w14:paraId="62590CB0"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 xml:space="preserve">I enhanced my skills in competitive strategy, particularly cost leadership and </w:t>
      </w:r>
      <w:proofErr w:type="spellStart"/>
      <w:r w:rsidRPr="00905CA3">
        <w:rPr>
          <w:rFonts w:ascii="Arial" w:hAnsi="Arial" w:cs="Arial"/>
          <w:sz w:val="24"/>
          <w:szCs w:val="24"/>
        </w:rPr>
        <w:t>standardisation</w:t>
      </w:r>
      <w:proofErr w:type="spellEnd"/>
      <w:r w:rsidRPr="00905CA3">
        <w:rPr>
          <w:rFonts w:ascii="Arial" w:hAnsi="Arial" w:cs="Arial"/>
          <w:sz w:val="24"/>
          <w:szCs w:val="24"/>
        </w:rPr>
        <w:t xml:space="preserve">. The analysis of the entrance mode of Aldi through Foreign Direct Investment made me know how ownership control is applicable to the theory of transaction cost and operational efficiency. My perception of how external shocks partly affect this aspect of </w:t>
      </w:r>
      <w:proofErr w:type="spellStart"/>
      <w:r w:rsidRPr="00905CA3">
        <w:rPr>
          <w:rFonts w:ascii="Arial" w:hAnsi="Arial" w:cs="Arial"/>
          <w:sz w:val="24"/>
          <w:szCs w:val="24"/>
        </w:rPr>
        <w:t>organisational</w:t>
      </w:r>
      <w:proofErr w:type="spellEnd"/>
      <w:r w:rsidRPr="00905CA3">
        <w:rPr>
          <w:rFonts w:ascii="Arial" w:hAnsi="Arial" w:cs="Arial"/>
          <w:sz w:val="24"/>
          <w:szCs w:val="24"/>
        </w:rPr>
        <w:t xml:space="preserve"> resiliency and strategic risk also improved in response to COVID-19 and Brexit.</w:t>
      </w:r>
    </w:p>
    <w:p w14:paraId="0D48B074" w14:textId="77777777" w:rsidR="007B3558" w:rsidRPr="00905CA3" w:rsidRDefault="007B3558" w:rsidP="000A0073">
      <w:pPr>
        <w:pStyle w:val="Heading2"/>
        <w:rPr>
          <w:rFonts w:ascii="Arial" w:hAnsi="Arial" w:cs="Arial"/>
          <w:sz w:val="24"/>
          <w:szCs w:val="24"/>
        </w:rPr>
      </w:pPr>
      <w:bookmarkStart w:id="52" w:name="_Toc222848023"/>
      <w:bookmarkStart w:id="53" w:name="_Toc222913162"/>
      <w:r w:rsidRPr="00905CA3">
        <w:rPr>
          <w:rFonts w:ascii="Arial" w:eastAsia="Times New Roman" w:hAnsi="Arial" w:cs="Arial"/>
          <w:sz w:val="24"/>
          <w:szCs w:val="24"/>
        </w:rPr>
        <w:t>5. Conclusion</w:t>
      </w:r>
      <w:bookmarkEnd w:id="52"/>
      <w:bookmarkEnd w:id="53"/>
    </w:p>
    <w:p w14:paraId="38A616ED" w14:textId="77777777" w:rsidR="007B3558"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 xml:space="preserve">Through this report, I managed to learn that the strategic analysis should not only be an exercise with some theoretical knowledge but also with an awareness of the context. It is noted that using multiple frameworks on one industry has indicated that competitiveness is influenced by an interdependence of the factors economic, political, technological, and </w:t>
      </w:r>
      <w:proofErr w:type="spellStart"/>
      <w:r w:rsidRPr="00905CA3">
        <w:rPr>
          <w:rFonts w:ascii="Arial" w:hAnsi="Arial" w:cs="Arial"/>
          <w:sz w:val="24"/>
          <w:szCs w:val="24"/>
        </w:rPr>
        <w:t>organisational</w:t>
      </w:r>
      <w:proofErr w:type="spellEnd"/>
      <w:r w:rsidRPr="00905CA3">
        <w:rPr>
          <w:rFonts w:ascii="Arial" w:hAnsi="Arial" w:cs="Arial"/>
          <w:sz w:val="24"/>
          <w:szCs w:val="24"/>
        </w:rPr>
        <w:t xml:space="preserve">. I </w:t>
      </w:r>
      <w:proofErr w:type="spellStart"/>
      <w:r w:rsidRPr="00905CA3">
        <w:rPr>
          <w:rFonts w:ascii="Arial" w:hAnsi="Arial" w:cs="Arial"/>
          <w:sz w:val="24"/>
          <w:szCs w:val="24"/>
        </w:rPr>
        <w:t>realised</w:t>
      </w:r>
      <w:proofErr w:type="spellEnd"/>
      <w:r w:rsidRPr="00905CA3">
        <w:rPr>
          <w:rFonts w:ascii="Arial" w:hAnsi="Arial" w:cs="Arial"/>
          <w:sz w:val="24"/>
          <w:szCs w:val="24"/>
        </w:rPr>
        <w:t xml:space="preserve"> that good academic work is grounded in </w:t>
      </w:r>
      <w:proofErr w:type="spellStart"/>
      <w:r w:rsidRPr="00905CA3">
        <w:rPr>
          <w:rFonts w:ascii="Arial" w:hAnsi="Arial" w:cs="Arial"/>
          <w:sz w:val="24"/>
          <w:szCs w:val="24"/>
        </w:rPr>
        <w:t>systemati</w:t>
      </w:r>
      <w:r w:rsidR="000A0073" w:rsidRPr="00905CA3">
        <w:rPr>
          <w:rFonts w:ascii="Arial" w:hAnsi="Arial" w:cs="Arial"/>
          <w:sz w:val="24"/>
          <w:szCs w:val="24"/>
        </w:rPr>
        <w:t>se</w:t>
      </w:r>
      <w:r w:rsidRPr="00905CA3">
        <w:rPr>
          <w:rFonts w:ascii="Arial" w:hAnsi="Arial" w:cs="Arial"/>
          <w:sz w:val="24"/>
          <w:szCs w:val="24"/>
        </w:rPr>
        <w:t>d</w:t>
      </w:r>
      <w:proofErr w:type="spellEnd"/>
      <w:r w:rsidRPr="00905CA3">
        <w:rPr>
          <w:rFonts w:ascii="Arial" w:hAnsi="Arial" w:cs="Arial"/>
          <w:sz w:val="24"/>
          <w:szCs w:val="24"/>
        </w:rPr>
        <w:t xml:space="preserve"> argumentation, critical comparison, and supporting evidence. It was also carried out to teach me the importance of being flexible. External forces such as inflation and alterations in regulation, among others, make the world change in its strategic positioning, making businesses dynamic. Above everything, I was also informed on how to subject theoretical models to critical questioning and how they could be constrained in practice.</w:t>
      </w:r>
    </w:p>
    <w:p w14:paraId="56CA5232" w14:textId="77777777" w:rsidR="007B3558" w:rsidRPr="00905CA3" w:rsidRDefault="007B3558" w:rsidP="000A0073">
      <w:pPr>
        <w:pStyle w:val="Heading2"/>
        <w:rPr>
          <w:rFonts w:ascii="Arial" w:hAnsi="Arial" w:cs="Arial"/>
          <w:sz w:val="24"/>
          <w:szCs w:val="24"/>
        </w:rPr>
      </w:pPr>
      <w:bookmarkStart w:id="54" w:name="_Toc222848024"/>
      <w:bookmarkStart w:id="55" w:name="_Toc222913163"/>
      <w:r w:rsidRPr="00905CA3">
        <w:rPr>
          <w:rFonts w:ascii="Arial" w:eastAsia="Times New Roman" w:hAnsi="Arial" w:cs="Arial"/>
          <w:sz w:val="24"/>
          <w:szCs w:val="24"/>
        </w:rPr>
        <w:t>6. Action Plan</w:t>
      </w:r>
      <w:bookmarkEnd w:id="54"/>
      <w:bookmarkEnd w:id="55"/>
    </w:p>
    <w:p w14:paraId="2AC028AC" w14:textId="77777777" w:rsidR="00F117B0" w:rsidRPr="00905CA3" w:rsidRDefault="007B3558" w:rsidP="00F117B0">
      <w:pPr>
        <w:spacing w:before="240" w:after="0" w:line="360" w:lineRule="auto"/>
        <w:jc w:val="both"/>
        <w:rPr>
          <w:rFonts w:ascii="Arial" w:hAnsi="Arial" w:cs="Arial"/>
          <w:sz w:val="24"/>
          <w:szCs w:val="24"/>
        </w:rPr>
      </w:pPr>
      <w:r w:rsidRPr="00905CA3">
        <w:rPr>
          <w:rFonts w:ascii="Arial" w:hAnsi="Arial" w:cs="Arial"/>
          <w:sz w:val="24"/>
          <w:szCs w:val="24"/>
        </w:rPr>
        <w:t xml:space="preserve">Improved academic future performance will entail improvement in writing first draft reports rather than revising during the second or even third drafting of the reports to be discussed. To develop the theoretical background and the enrichment of the analysis vocabulary, I will read more peer-reviewed articles. In addition, I will equally train on how to </w:t>
      </w:r>
      <w:proofErr w:type="spellStart"/>
      <w:r w:rsidRPr="00905CA3">
        <w:rPr>
          <w:rFonts w:ascii="Arial" w:hAnsi="Arial" w:cs="Arial"/>
          <w:sz w:val="24"/>
          <w:szCs w:val="24"/>
        </w:rPr>
        <w:t>synthesise</w:t>
      </w:r>
      <w:proofErr w:type="spellEnd"/>
      <w:r w:rsidRPr="00905CA3">
        <w:rPr>
          <w:rFonts w:ascii="Arial" w:hAnsi="Arial" w:cs="Arial"/>
          <w:sz w:val="24"/>
          <w:szCs w:val="24"/>
        </w:rPr>
        <w:t xml:space="preserve"> data in a smaller format to enable me manage word limits. I will also enhance my skills to </w:t>
      </w:r>
      <w:proofErr w:type="spellStart"/>
      <w:r w:rsidRPr="00905CA3">
        <w:rPr>
          <w:rFonts w:ascii="Arial" w:hAnsi="Arial" w:cs="Arial"/>
          <w:sz w:val="24"/>
          <w:szCs w:val="24"/>
        </w:rPr>
        <w:t>analy</w:t>
      </w:r>
      <w:r w:rsidR="000A0073" w:rsidRPr="00905CA3">
        <w:rPr>
          <w:rFonts w:ascii="Arial" w:hAnsi="Arial" w:cs="Arial"/>
          <w:sz w:val="24"/>
          <w:szCs w:val="24"/>
        </w:rPr>
        <w:t>se</w:t>
      </w:r>
      <w:proofErr w:type="spellEnd"/>
      <w:r w:rsidRPr="00905CA3">
        <w:rPr>
          <w:rFonts w:ascii="Arial" w:hAnsi="Arial" w:cs="Arial"/>
          <w:sz w:val="24"/>
          <w:szCs w:val="24"/>
        </w:rPr>
        <w:t xml:space="preserve"> information, particularly when doing the analysis of the economic indicators and industry reports. Additionally, I will think more about the use of more time in editing and reflections in order to become clear, coherent, and critical where and when needed in future assignments.</w:t>
      </w:r>
    </w:p>
    <w:p w14:paraId="28E52687" w14:textId="77777777" w:rsidR="00F117B0" w:rsidRPr="00905CA3" w:rsidRDefault="00F117B0" w:rsidP="00F117B0">
      <w:pPr>
        <w:spacing w:before="240" w:after="0" w:line="360" w:lineRule="auto"/>
        <w:jc w:val="both"/>
        <w:rPr>
          <w:rFonts w:ascii="Arial" w:hAnsi="Arial" w:cs="Arial"/>
          <w:sz w:val="24"/>
          <w:szCs w:val="24"/>
        </w:rPr>
      </w:pPr>
      <w:r w:rsidRPr="00905CA3">
        <w:rPr>
          <w:rFonts w:ascii="Arial" w:hAnsi="Arial" w:cs="Arial"/>
          <w:sz w:val="24"/>
          <w:szCs w:val="24"/>
        </w:rPr>
        <w:br w:type="page"/>
      </w:r>
    </w:p>
    <w:p w14:paraId="7A03CCED" w14:textId="77777777" w:rsidR="00F117B0" w:rsidRPr="00905CA3" w:rsidRDefault="00F117B0" w:rsidP="00F117B0">
      <w:pPr>
        <w:pStyle w:val="Heading1"/>
        <w:spacing w:before="240" w:line="360" w:lineRule="auto"/>
        <w:jc w:val="both"/>
        <w:rPr>
          <w:rFonts w:ascii="Arial" w:hAnsi="Arial" w:cs="Arial"/>
          <w:sz w:val="24"/>
          <w:szCs w:val="24"/>
        </w:rPr>
      </w:pPr>
      <w:bookmarkStart w:id="56" w:name="_Toc222848025"/>
      <w:bookmarkStart w:id="57" w:name="_Toc222913164"/>
      <w:r w:rsidRPr="00905CA3">
        <w:rPr>
          <w:rFonts w:ascii="Arial" w:hAnsi="Arial" w:cs="Arial"/>
          <w:sz w:val="24"/>
          <w:szCs w:val="24"/>
        </w:rPr>
        <w:t>References</w:t>
      </w:r>
      <w:bookmarkEnd w:id="56"/>
      <w:bookmarkEnd w:id="57"/>
    </w:p>
    <w:p w14:paraId="7ED98FAA" w14:textId="77777777" w:rsidR="006E3FE9" w:rsidRPr="00905CA3" w:rsidRDefault="006E3FE9" w:rsidP="00F117B0">
      <w:pPr>
        <w:spacing w:before="240" w:after="0" w:line="360" w:lineRule="auto"/>
        <w:jc w:val="both"/>
        <w:rPr>
          <w:rFonts w:ascii="Arial" w:hAnsi="Arial" w:cs="Arial"/>
          <w:sz w:val="24"/>
          <w:szCs w:val="24"/>
          <w:shd w:val="clear" w:color="auto" w:fill="FFFFFF"/>
        </w:rPr>
      </w:pPr>
      <w:proofErr w:type="spellStart"/>
      <w:r w:rsidRPr="00905CA3">
        <w:rPr>
          <w:rFonts w:ascii="Arial" w:hAnsi="Arial" w:cs="Arial"/>
          <w:sz w:val="24"/>
          <w:szCs w:val="24"/>
          <w:shd w:val="clear" w:color="auto" w:fill="FFFFFF"/>
        </w:rPr>
        <w:t>Adeniran</w:t>
      </w:r>
      <w:proofErr w:type="spellEnd"/>
      <w:r w:rsidRPr="00905CA3">
        <w:rPr>
          <w:rFonts w:ascii="Arial" w:hAnsi="Arial" w:cs="Arial"/>
          <w:sz w:val="24"/>
          <w:szCs w:val="24"/>
          <w:shd w:val="clear" w:color="auto" w:fill="FFFFFF"/>
        </w:rPr>
        <w:t xml:space="preserve">, I.A., </w:t>
      </w:r>
      <w:proofErr w:type="spellStart"/>
      <w:r w:rsidRPr="00905CA3">
        <w:rPr>
          <w:rFonts w:ascii="Arial" w:hAnsi="Arial" w:cs="Arial"/>
          <w:sz w:val="24"/>
          <w:szCs w:val="24"/>
          <w:shd w:val="clear" w:color="auto" w:fill="FFFFFF"/>
        </w:rPr>
        <w:t>Efunniyi</w:t>
      </w:r>
      <w:proofErr w:type="spellEnd"/>
      <w:r w:rsidRPr="00905CA3">
        <w:rPr>
          <w:rFonts w:ascii="Arial" w:hAnsi="Arial" w:cs="Arial"/>
          <w:sz w:val="24"/>
          <w:szCs w:val="24"/>
          <w:shd w:val="clear" w:color="auto" w:fill="FFFFFF"/>
        </w:rPr>
        <w:t xml:space="preserve">, C.P., </w:t>
      </w:r>
      <w:proofErr w:type="spellStart"/>
      <w:r w:rsidRPr="00905CA3">
        <w:rPr>
          <w:rFonts w:ascii="Arial" w:hAnsi="Arial" w:cs="Arial"/>
          <w:sz w:val="24"/>
          <w:szCs w:val="24"/>
          <w:shd w:val="clear" w:color="auto" w:fill="FFFFFF"/>
        </w:rPr>
        <w:t>Osundare</w:t>
      </w:r>
      <w:proofErr w:type="spellEnd"/>
      <w:r w:rsidRPr="00905CA3">
        <w:rPr>
          <w:rFonts w:ascii="Arial" w:hAnsi="Arial" w:cs="Arial"/>
          <w:sz w:val="24"/>
          <w:szCs w:val="24"/>
          <w:shd w:val="clear" w:color="auto" w:fill="FFFFFF"/>
        </w:rPr>
        <w:t xml:space="preserve">, O.S. and </w:t>
      </w:r>
      <w:proofErr w:type="spellStart"/>
      <w:r w:rsidRPr="00905CA3">
        <w:rPr>
          <w:rFonts w:ascii="Arial" w:hAnsi="Arial" w:cs="Arial"/>
          <w:sz w:val="24"/>
          <w:szCs w:val="24"/>
          <w:shd w:val="clear" w:color="auto" w:fill="FFFFFF"/>
        </w:rPr>
        <w:t>Abhulimen</w:t>
      </w:r>
      <w:proofErr w:type="spellEnd"/>
      <w:r w:rsidRPr="00905CA3">
        <w:rPr>
          <w:rFonts w:ascii="Arial" w:hAnsi="Arial" w:cs="Arial"/>
          <w:sz w:val="24"/>
          <w:szCs w:val="24"/>
          <w:shd w:val="clear" w:color="auto" w:fill="FFFFFF"/>
        </w:rPr>
        <w:t>, A.O (2024) ‘Optimizing logistics and supply chain management through advanced analytics: Insights from industries’. </w:t>
      </w:r>
      <w:r w:rsidRPr="00905CA3">
        <w:rPr>
          <w:rFonts w:ascii="Arial" w:hAnsi="Arial" w:cs="Arial"/>
          <w:i/>
          <w:iCs/>
          <w:sz w:val="24"/>
          <w:szCs w:val="24"/>
          <w:shd w:val="clear" w:color="auto" w:fill="FFFFFF"/>
        </w:rPr>
        <w:t>Engineering Science &amp; Technology Journal</w:t>
      </w:r>
      <w:r w:rsidRPr="00905CA3">
        <w:rPr>
          <w:rFonts w:ascii="Arial" w:hAnsi="Arial" w:cs="Arial"/>
          <w:sz w:val="24"/>
          <w:szCs w:val="24"/>
          <w:shd w:val="clear" w:color="auto" w:fill="FFFFFF"/>
        </w:rPr>
        <w:t>, </w:t>
      </w:r>
      <w:r w:rsidRPr="00905CA3">
        <w:rPr>
          <w:rFonts w:ascii="Arial" w:hAnsi="Arial" w:cs="Arial"/>
          <w:i/>
          <w:iCs/>
          <w:sz w:val="24"/>
          <w:szCs w:val="24"/>
          <w:shd w:val="clear" w:color="auto" w:fill="FFFFFF"/>
        </w:rPr>
        <w:t>5</w:t>
      </w:r>
      <w:r w:rsidRPr="00905CA3">
        <w:rPr>
          <w:rFonts w:ascii="Arial" w:hAnsi="Arial" w:cs="Arial"/>
          <w:sz w:val="24"/>
          <w:szCs w:val="24"/>
          <w:shd w:val="clear" w:color="auto" w:fill="FFFFFF"/>
        </w:rPr>
        <w:t xml:space="preserve">(8), pp.2691-3280. Online available at: </w:t>
      </w:r>
      <w:hyperlink r:id="rId13" w:history="1">
        <w:r w:rsidRPr="00905CA3">
          <w:rPr>
            <w:rStyle w:val="Hyperlink"/>
            <w:rFonts w:ascii="Arial" w:hAnsi="Arial" w:cs="Arial"/>
            <w:sz w:val="24"/>
            <w:szCs w:val="24"/>
            <w:shd w:val="clear" w:color="auto" w:fill="FFFFFF"/>
          </w:rPr>
          <w:t>https://www.researchgate.net/profile/Angela-Abhulimen/publication/383860789_UK_3_Nigeria_Inter-Bank_Settlement_System_Plc_NIBSS_Nigeria_4_Independent_Researcher/links/66ddaff464f7bf7b199f1fbd/UK-3-Nigeria-Inter-Bank-Settlement-System-Plc-NIBSS-Nigeria-4-Independent-Researcher.pdf</w:t>
        </w:r>
      </w:hyperlink>
      <w:r w:rsidRPr="00905CA3">
        <w:rPr>
          <w:rFonts w:ascii="Arial" w:hAnsi="Arial" w:cs="Arial"/>
          <w:sz w:val="24"/>
          <w:szCs w:val="24"/>
          <w:shd w:val="clear" w:color="auto" w:fill="FFFFFF"/>
        </w:rPr>
        <w:t xml:space="preserve"> Last accessed on: 22</w:t>
      </w:r>
      <w:r w:rsidRPr="00905CA3">
        <w:rPr>
          <w:rFonts w:ascii="Arial" w:hAnsi="Arial" w:cs="Arial"/>
          <w:sz w:val="24"/>
          <w:szCs w:val="24"/>
          <w:shd w:val="clear" w:color="auto" w:fill="FFFFFF"/>
          <w:vertAlign w:val="superscript"/>
        </w:rPr>
        <w:t>nd</w:t>
      </w:r>
      <w:r w:rsidRPr="00905CA3">
        <w:rPr>
          <w:rFonts w:ascii="Arial" w:hAnsi="Arial" w:cs="Arial"/>
          <w:sz w:val="24"/>
          <w:szCs w:val="24"/>
          <w:shd w:val="clear" w:color="auto" w:fill="FFFFFF"/>
        </w:rPr>
        <w:t xml:space="preserve"> Feb 26</w:t>
      </w:r>
    </w:p>
    <w:p w14:paraId="7B69586D" w14:textId="77777777" w:rsidR="006E3FE9" w:rsidRPr="00905CA3" w:rsidRDefault="006E3FE9" w:rsidP="002E108D">
      <w:pPr>
        <w:spacing w:before="240" w:after="0" w:line="360" w:lineRule="auto"/>
        <w:rPr>
          <w:rFonts w:ascii="Arial" w:hAnsi="Arial" w:cs="Arial"/>
          <w:sz w:val="24"/>
          <w:szCs w:val="24"/>
        </w:rPr>
      </w:pPr>
      <w:r w:rsidRPr="00905CA3">
        <w:rPr>
          <w:rFonts w:ascii="Arial" w:hAnsi="Arial" w:cs="Arial"/>
          <w:sz w:val="24"/>
          <w:szCs w:val="24"/>
        </w:rPr>
        <w:t xml:space="preserve">ALDI (2026) ‘ALDI Logo’. Online available at: </w:t>
      </w:r>
      <w:hyperlink r:id="rId14" w:history="1">
        <w:r w:rsidRPr="00905CA3">
          <w:rPr>
            <w:rStyle w:val="Hyperlink"/>
            <w:rFonts w:ascii="Arial" w:hAnsi="Arial" w:cs="Arial"/>
            <w:sz w:val="24"/>
            <w:szCs w:val="24"/>
          </w:rPr>
          <w:t>https://www.aldi.co.uk/corporate/about</w:t>
        </w:r>
      </w:hyperlink>
      <w:r w:rsidRPr="00905CA3">
        <w:rPr>
          <w:rFonts w:ascii="Arial" w:hAnsi="Arial" w:cs="Arial"/>
          <w:sz w:val="24"/>
          <w:szCs w:val="24"/>
        </w:rPr>
        <w:t xml:space="preserve"> Last accessed on: 22</w:t>
      </w:r>
      <w:r w:rsidRPr="00905CA3">
        <w:rPr>
          <w:rFonts w:ascii="Arial" w:hAnsi="Arial" w:cs="Arial"/>
          <w:sz w:val="24"/>
          <w:szCs w:val="24"/>
          <w:vertAlign w:val="superscript"/>
        </w:rPr>
        <w:t>nd</w:t>
      </w:r>
      <w:r w:rsidRPr="00905CA3">
        <w:rPr>
          <w:rFonts w:ascii="Arial" w:hAnsi="Arial" w:cs="Arial"/>
          <w:sz w:val="24"/>
          <w:szCs w:val="24"/>
        </w:rPr>
        <w:t xml:space="preserve"> Feb 26</w:t>
      </w:r>
    </w:p>
    <w:p w14:paraId="13724E8D" w14:textId="77777777" w:rsidR="006E3FE9" w:rsidRPr="00905CA3" w:rsidRDefault="006E3FE9" w:rsidP="00F117B0">
      <w:pPr>
        <w:spacing w:before="240" w:after="0" w:line="360" w:lineRule="auto"/>
        <w:jc w:val="both"/>
        <w:rPr>
          <w:rFonts w:ascii="Arial" w:eastAsia="Times New Roman" w:hAnsi="Arial" w:cs="Arial"/>
          <w:sz w:val="24"/>
          <w:szCs w:val="24"/>
        </w:rPr>
      </w:pPr>
      <w:r w:rsidRPr="00905CA3">
        <w:rPr>
          <w:rFonts w:ascii="Arial" w:eastAsia="Times New Roman" w:hAnsi="Arial" w:cs="Arial"/>
          <w:sz w:val="24"/>
          <w:szCs w:val="24"/>
        </w:rPr>
        <w:t xml:space="preserve">ALDI and LiDL (2026) ‘ALDI and LiDL Logo’. Online available at: </w:t>
      </w:r>
      <w:hyperlink r:id="rId15" w:history="1">
        <w:r w:rsidRPr="00905CA3">
          <w:rPr>
            <w:rStyle w:val="Hyperlink"/>
            <w:rFonts w:ascii="Arial" w:eastAsia="Times New Roman" w:hAnsi="Arial" w:cs="Arial"/>
            <w:sz w:val="24"/>
            <w:szCs w:val="24"/>
          </w:rPr>
          <w:t>www.aldi.co.uk</w:t>
        </w:r>
      </w:hyperlink>
      <w:r w:rsidRPr="00905CA3">
        <w:rPr>
          <w:rFonts w:ascii="Arial" w:eastAsia="Times New Roman" w:hAnsi="Arial" w:cs="Arial"/>
          <w:sz w:val="24"/>
          <w:szCs w:val="24"/>
        </w:rPr>
        <w:t xml:space="preserve"> Last accessed on: 22</w:t>
      </w:r>
      <w:r w:rsidRPr="00905CA3">
        <w:rPr>
          <w:rFonts w:ascii="Arial" w:eastAsia="Times New Roman" w:hAnsi="Arial" w:cs="Arial"/>
          <w:sz w:val="24"/>
          <w:szCs w:val="24"/>
          <w:vertAlign w:val="superscript"/>
        </w:rPr>
        <w:t>nd</w:t>
      </w:r>
      <w:r w:rsidRPr="00905CA3">
        <w:rPr>
          <w:rFonts w:ascii="Arial" w:eastAsia="Times New Roman" w:hAnsi="Arial" w:cs="Arial"/>
          <w:sz w:val="24"/>
          <w:szCs w:val="24"/>
        </w:rPr>
        <w:t xml:space="preserve"> Feb 26</w:t>
      </w:r>
    </w:p>
    <w:p w14:paraId="233C41EE" w14:textId="77777777" w:rsidR="006E3FE9" w:rsidRPr="00905CA3" w:rsidRDefault="006E3FE9" w:rsidP="00F117B0">
      <w:pPr>
        <w:spacing w:before="240" w:after="0" w:line="360" w:lineRule="auto"/>
        <w:jc w:val="both"/>
        <w:rPr>
          <w:rFonts w:ascii="Arial" w:hAnsi="Arial" w:cs="Arial"/>
          <w:sz w:val="24"/>
          <w:szCs w:val="24"/>
          <w:shd w:val="clear" w:color="auto" w:fill="FFFFFF"/>
        </w:rPr>
      </w:pPr>
      <w:proofErr w:type="spellStart"/>
      <w:r w:rsidRPr="00905CA3">
        <w:rPr>
          <w:rFonts w:ascii="Arial" w:hAnsi="Arial" w:cs="Arial"/>
          <w:sz w:val="24"/>
          <w:szCs w:val="24"/>
          <w:shd w:val="clear" w:color="auto" w:fill="FFFFFF"/>
        </w:rPr>
        <w:t>Apooyin</w:t>
      </w:r>
      <w:proofErr w:type="spellEnd"/>
      <w:r w:rsidRPr="00905CA3">
        <w:rPr>
          <w:rFonts w:ascii="Arial" w:hAnsi="Arial" w:cs="Arial"/>
          <w:sz w:val="24"/>
          <w:szCs w:val="24"/>
          <w:shd w:val="clear" w:color="auto" w:fill="FFFFFF"/>
        </w:rPr>
        <w:t>, A (2025) ‘Risk management and compliance in a globalized economy: Navigating regulatory challenges and strategic adaptations’. </w:t>
      </w:r>
      <w:r w:rsidRPr="00905CA3">
        <w:rPr>
          <w:rFonts w:ascii="Arial" w:hAnsi="Arial" w:cs="Arial"/>
          <w:i/>
          <w:iCs/>
          <w:sz w:val="24"/>
          <w:szCs w:val="24"/>
          <w:shd w:val="clear" w:color="auto" w:fill="FFFFFF"/>
        </w:rPr>
        <w:t>International Journal of Science and Research Archive</w:t>
      </w:r>
      <w:r w:rsidRPr="00905CA3">
        <w:rPr>
          <w:rFonts w:ascii="Arial" w:hAnsi="Arial" w:cs="Arial"/>
          <w:sz w:val="24"/>
          <w:szCs w:val="24"/>
          <w:shd w:val="clear" w:color="auto" w:fill="FFFFFF"/>
        </w:rPr>
        <w:t>, </w:t>
      </w:r>
      <w:r w:rsidRPr="00905CA3">
        <w:rPr>
          <w:rFonts w:ascii="Arial" w:hAnsi="Arial" w:cs="Arial"/>
          <w:i/>
          <w:iCs/>
          <w:sz w:val="24"/>
          <w:szCs w:val="24"/>
          <w:shd w:val="clear" w:color="auto" w:fill="FFFFFF"/>
        </w:rPr>
        <w:t>15</w:t>
      </w:r>
      <w:r w:rsidRPr="00905CA3">
        <w:rPr>
          <w:rFonts w:ascii="Arial" w:hAnsi="Arial" w:cs="Arial"/>
          <w:sz w:val="24"/>
          <w:szCs w:val="24"/>
          <w:shd w:val="clear" w:color="auto" w:fill="FFFFFF"/>
        </w:rPr>
        <w:t xml:space="preserve">(10.30574). Online available at: </w:t>
      </w:r>
      <w:hyperlink r:id="rId16" w:history="1">
        <w:r w:rsidRPr="00905CA3">
          <w:rPr>
            <w:rStyle w:val="Hyperlink"/>
            <w:rFonts w:ascii="Arial" w:hAnsi="Arial" w:cs="Arial"/>
            <w:sz w:val="24"/>
            <w:szCs w:val="24"/>
            <w:shd w:val="clear" w:color="auto" w:fill="FFFFFF"/>
          </w:rPr>
          <w:t>https://www.researchgate.net/profile/Agboola-Apooyin/publication/388644613_Risk_Management_and_Compliance_in_a_Globalized_Economy_Navigating_Regulatory_Challenges_and_Strategic_Adaptations/links/67a0b3f452b58d39f267b958/Risk-Management-and-Compliance-in-a-Globalized-Economy-Navigating-Regulatory-Challenges-and-Strategic-Adaptations.pdf</w:t>
        </w:r>
      </w:hyperlink>
      <w:r w:rsidRPr="00905CA3">
        <w:rPr>
          <w:rFonts w:ascii="Arial" w:hAnsi="Arial" w:cs="Arial"/>
          <w:sz w:val="24"/>
          <w:szCs w:val="24"/>
          <w:shd w:val="clear" w:color="auto" w:fill="FFFFFF"/>
        </w:rPr>
        <w:t xml:space="preserve"> Last accessed on: 22</w:t>
      </w:r>
      <w:r w:rsidRPr="00905CA3">
        <w:rPr>
          <w:rFonts w:ascii="Arial" w:hAnsi="Arial" w:cs="Arial"/>
          <w:sz w:val="24"/>
          <w:szCs w:val="24"/>
          <w:shd w:val="clear" w:color="auto" w:fill="FFFFFF"/>
          <w:vertAlign w:val="superscript"/>
        </w:rPr>
        <w:t>nd</w:t>
      </w:r>
      <w:r w:rsidRPr="00905CA3">
        <w:rPr>
          <w:rFonts w:ascii="Arial" w:hAnsi="Arial" w:cs="Arial"/>
          <w:sz w:val="24"/>
          <w:szCs w:val="24"/>
          <w:shd w:val="clear" w:color="auto" w:fill="FFFFFF"/>
        </w:rPr>
        <w:t xml:space="preserve"> Feb 26</w:t>
      </w:r>
    </w:p>
    <w:p w14:paraId="59B9FE9B" w14:textId="77777777" w:rsidR="006E3FE9" w:rsidRPr="00905CA3" w:rsidRDefault="006E3FE9" w:rsidP="00F117B0">
      <w:pPr>
        <w:spacing w:before="240" w:after="0" w:line="360" w:lineRule="auto"/>
        <w:jc w:val="both"/>
        <w:rPr>
          <w:rFonts w:ascii="Arial" w:hAnsi="Arial" w:cs="Arial"/>
          <w:sz w:val="24"/>
          <w:szCs w:val="24"/>
          <w:shd w:val="clear" w:color="auto" w:fill="FFFFFF"/>
        </w:rPr>
      </w:pPr>
      <w:proofErr w:type="spellStart"/>
      <w:r w:rsidRPr="00905CA3">
        <w:rPr>
          <w:rFonts w:ascii="Arial" w:hAnsi="Arial" w:cs="Arial"/>
          <w:sz w:val="24"/>
          <w:szCs w:val="24"/>
          <w:shd w:val="clear" w:color="auto" w:fill="FFFFFF"/>
        </w:rPr>
        <w:t>Bankova</w:t>
      </w:r>
      <w:proofErr w:type="spellEnd"/>
      <w:r w:rsidRPr="00905CA3">
        <w:rPr>
          <w:rFonts w:ascii="Arial" w:hAnsi="Arial" w:cs="Arial"/>
          <w:sz w:val="24"/>
          <w:szCs w:val="24"/>
          <w:shd w:val="clear" w:color="auto" w:fill="FFFFFF"/>
        </w:rPr>
        <w:t xml:space="preserve">, Y. and </w:t>
      </w:r>
      <w:proofErr w:type="spellStart"/>
      <w:r w:rsidRPr="00905CA3">
        <w:rPr>
          <w:rFonts w:ascii="Arial" w:hAnsi="Arial" w:cs="Arial"/>
          <w:sz w:val="24"/>
          <w:szCs w:val="24"/>
          <w:shd w:val="clear" w:color="auto" w:fill="FFFFFF"/>
        </w:rPr>
        <w:t>Tsvetanova</w:t>
      </w:r>
      <w:proofErr w:type="spellEnd"/>
      <w:r w:rsidRPr="00905CA3">
        <w:rPr>
          <w:rFonts w:ascii="Arial" w:hAnsi="Arial" w:cs="Arial"/>
          <w:sz w:val="24"/>
          <w:szCs w:val="24"/>
          <w:shd w:val="clear" w:color="auto" w:fill="FFFFFF"/>
        </w:rPr>
        <w:t>, T (2024) ‘The Diamond Model of Porter to Measure Rural Regions' Competitiveness: A Case from Bulgaria’. </w:t>
      </w:r>
      <w:r w:rsidRPr="00905CA3">
        <w:rPr>
          <w:rFonts w:ascii="Arial" w:hAnsi="Arial" w:cs="Arial"/>
          <w:i/>
          <w:iCs/>
          <w:sz w:val="24"/>
          <w:szCs w:val="24"/>
          <w:shd w:val="clear" w:color="auto" w:fill="FFFFFF"/>
        </w:rPr>
        <w:t xml:space="preserve">Annals of the University </w:t>
      </w:r>
      <w:proofErr w:type="spellStart"/>
      <w:r w:rsidRPr="00905CA3">
        <w:rPr>
          <w:rFonts w:ascii="Arial" w:hAnsi="Arial" w:cs="Arial"/>
          <w:i/>
          <w:iCs/>
          <w:sz w:val="24"/>
          <w:szCs w:val="24"/>
          <w:shd w:val="clear" w:color="auto" w:fill="FFFFFF"/>
        </w:rPr>
        <w:t>Dunarea</w:t>
      </w:r>
      <w:proofErr w:type="spellEnd"/>
      <w:r w:rsidRPr="00905CA3">
        <w:rPr>
          <w:rFonts w:ascii="Arial" w:hAnsi="Arial" w:cs="Arial"/>
          <w:i/>
          <w:iCs/>
          <w:sz w:val="24"/>
          <w:szCs w:val="24"/>
          <w:shd w:val="clear" w:color="auto" w:fill="FFFFFF"/>
        </w:rPr>
        <w:t xml:space="preserve"> de Jos of Galati: Fascicle: I, Economics &amp; Applied Informatics</w:t>
      </w:r>
      <w:r w:rsidRPr="00905CA3">
        <w:rPr>
          <w:rFonts w:ascii="Arial" w:hAnsi="Arial" w:cs="Arial"/>
          <w:sz w:val="24"/>
          <w:szCs w:val="24"/>
          <w:shd w:val="clear" w:color="auto" w:fill="FFFFFF"/>
        </w:rPr>
        <w:t>, </w:t>
      </w:r>
      <w:r w:rsidRPr="00905CA3">
        <w:rPr>
          <w:rFonts w:ascii="Arial" w:hAnsi="Arial" w:cs="Arial"/>
          <w:i/>
          <w:iCs/>
          <w:sz w:val="24"/>
          <w:szCs w:val="24"/>
          <w:shd w:val="clear" w:color="auto" w:fill="FFFFFF"/>
        </w:rPr>
        <w:t>30</w:t>
      </w:r>
      <w:r w:rsidRPr="00905CA3">
        <w:rPr>
          <w:rFonts w:ascii="Arial" w:hAnsi="Arial" w:cs="Arial"/>
          <w:sz w:val="24"/>
          <w:szCs w:val="24"/>
          <w:shd w:val="clear" w:color="auto" w:fill="FFFFFF"/>
        </w:rPr>
        <w:t xml:space="preserve">(3). Online available at: </w:t>
      </w:r>
      <w:hyperlink r:id="rId17" w:history="1">
        <w:r w:rsidRPr="00905CA3">
          <w:rPr>
            <w:rStyle w:val="Hyperlink"/>
            <w:rFonts w:ascii="Arial" w:hAnsi="Arial" w:cs="Arial"/>
            <w:sz w:val="24"/>
            <w:szCs w:val="24"/>
            <w:shd w:val="clear" w:color="auto" w:fill="FFFFFF"/>
          </w:rPr>
          <w:t>https://www.researchgate.net/profile/Tsvetelina-Tsvetanova-2/publication/388310777_The_Diamond_Model_of_Porter_to_Measure_Rural_Regions'_Competitiveness_A_Case_from_Bulgaria/links/67bd73fcf5cb8f70d5bea78b/The-Diamond-Model-of-Porter-to-Measure-Rural-Regions-Competitiveness-A-Case-from-Bulgaria.pdf</w:t>
        </w:r>
      </w:hyperlink>
      <w:r w:rsidRPr="00905CA3">
        <w:rPr>
          <w:rFonts w:ascii="Arial" w:hAnsi="Arial" w:cs="Arial"/>
          <w:sz w:val="24"/>
          <w:szCs w:val="24"/>
          <w:shd w:val="clear" w:color="auto" w:fill="FFFFFF"/>
        </w:rPr>
        <w:t xml:space="preserve"> Last accessed on: 22</w:t>
      </w:r>
      <w:r w:rsidRPr="00905CA3">
        <w:rPr>
          <w:rFonts w:ascii="Arial" w:hAnsi="Arial" w:cs="Arial"/>
          <w:sz w:val="24"/>
          <w:szCs w:val="24"/>
          <w:shd w:val="clear" w:color="auto" w:fill="FFFFFF"/>
          <w:vertAlign w:val="superscript"/>
        </w:rPr>
        <w:t>nd</w:t>
      </w:r>
      <w:r w:rsidRPr="00905CA3">
        <w:rPr>
          <w:rFonts w:ascii="Arial" w:hAnsi="Arial" w:cs="Arial"/>
          <w:sz w:val="24"/>
          <w:szCs w:val="24"/>
          <w:shd w:val="clear" w:color="auto" w:fill="FFFFFF"/>
        </w:rPr>
        <w:t xml:space="preserve"> Feb 26</w:t>
      </w:r>
    </w:p>
    <w:p w14:paraId="4F697486" w14:textId="77777777" w:rsidR="006E3FE9" w:rsidRPr="00905CA3" w:rsidRDefault="006E3FE9" w:rsidP="00F117B0">
      <w:pPr>
        <w:spacing w:before="240" w:after="0" w:line="360" w:lineRule="auto"/>
        <w:jc w:val="both"/>
        <w:rPr>
          <w:rFonts w:ascii="Arial" w:hAnsi="Arial" w:cs="Arial"/>
          <w:sz w:val="24"/>
          <w:szCs w:val="24"/>
          <w:shd w:val="clear" w:color="auto" w:fill="FFFFFF"/>
        </w:rPr>
      </w:pPr>
      <w:proofErr w:type="spellStart"/>
      <w:r w:rsidRPr="00905CA3">
        <w:rPr>
          <w:rFonts w:ascii="Arial" w:hAnsi="Arial" w:cs="Arial"/>
          <w:sz w:val="24"/>
          <w:szCs w:val="24"/>
          <w:shd w:val="clear" w:color="auto" w:fill="FFFFFF"/>
        </w:rPr>
        <w:t>Belec</w:t>
      </w:r>
      <w:proofErr w:type="spellEnd"/>
      <w:r w:rsidRPr="00905CA3">
        <w:rPr>
          <w:rFonts w:ascii="Arial" w:hAnsi="Arial" w:cs="Arial"/>
          <w:sz w:val="24"/>
          <w:szCs w:val="24"/>
          <w:shd w:val="clear" w:color="auto" w:fill="FFFFFF"/>
        </w:rPr>
        <w:t xml:space="preserve"> </w:t>
      </w:r>
      <w:proofErr w:type="spellStart"/>
      <w:r w:rsidRPr="00905CA3">
        <w:rPr>
          <w:rFonts w:ascii="Arial" w:hAnsi="Arial" w:cs="Arial"/>
          <w:sz w:val="24"/>
          <w:szCs w:val="24"/>
          <w:shd w:val="clear" w:color="auto" w:fill="FFFFFF"/>
        </w:rPr>
        <w:t>Gergek</w:t>
      </w:r>
      <w:proofErr w:type="spellEnd"/>
      <w:r w:rsidRPr="00905CA3">
        <w:rPr>
          <w:rFonts w:ascii="Arial" w:hAnsi="Arial" w:cs="Arial"/>
          <w:sz w:val="24"/>
          <w:szCs w:val="24"/>
          <w:shd w:val="clear" w:color="auto" w:fill="FFFFFF"/>
        </w:rPr>
        <w:t>, J (2025) ‘</w:t>
      </w:r>
      <w:r w:rsidRPr="00905CA3">
        <w:rPr>
          <w:rFonts w:ascii="Arial" w:hAnsi="Arial" w:cs="Arial"/>
          <w:i/>
          <w:iCs/>
          <w:sz w:val="24"/>
          <w:szCs w:val="24"/>
          <w:shd w:val="clear" w:color="auto" w:fill="FFFFFF"/>
        </w:rPr>
        <w:t>An Approach to Corporate Sustainability Through Collective Learning and Pragmatic Decision Making</w:t>
      </w:r>
      <w:r w:rsidRPr="00905CA3">
        <w:rPr>
          <w:rFonts w:ascii="Arial" w:hAnsi="Arial" w:cs="Arial"/>
          <w:sz w:val="24"/>
          <w:szCs w:val="24"/>
          <w:shd w:val="clear" w:color="auto" w:fill="FFFFFF"/>
        </w:rPr>
        <w:t xml:space="preserve"> (Doctoral dissertation, ETH Zurich)’. Online available at: </w:t>
      </w:r>
      <w:hyperlink r:id="rId18" w:history="1">
        <w:r w:rsidRPr="00905CA3">
          <w:rPr>
            <w:rStyle w:val="Hyperlink"/>
            <w:rFonts w:ascii="Arial" w:hAnsi="Arial" w:cs="Arial"/>
            <w:sz w:val="24"/>
            <w:szCs w:val="24"/>
            <w:shd w:val="clear" w:color="auto" w:fill="FFFFFF"/>
          </w:rPr>
          <w:t>https://www.research-collection.ethz.ch/bitstreams/4a946299-f9c2-411d-8cad-deacb6a378c8/download</w:t>
        </w:r>
      </w:hyperlink>
      <w:r w:rsidRPr="00905CA3">
        <w:rPr>
          <w:rFonts w:ascii="Arial" w:hAnsi="Arial" w:cs="Arial"/>
          <w:sz w:val="24"/>
          <w:szCs w:val="24"/>
          <w:shd w:val="clear" w:color="auto" w:fill="FFFFFF"/>
        </w:rPr>
        <w:t xml:space="preserve"> Last accessed on: 22</w:t>
      </w:r>
      <w:r w:rsidRPr="00905CA3">
        <w:rPr>
          <w:rFonts w:ascii="Arial" w:hAnsi="Arial" w:cs="Arial"/>
          <w:sz w:val="24"/>
          <w:szCs w:val="24"/>
          <w:shd w:val="clear" w:color="auto" w:fill="FFFFFF"/>
          <w:vertAlign w:val="superscript"/>
        </w:rPr>
        <w:t>nd</w:t>
      </w:r>
      <w:r w:rsidRPr="00905CA3">
        <w:rPr>
          <w:rFonts w:ascii="Arial" w:hAnsi="Arial" w:cs="Arial"/>
          <w:sz w:val="24"/>
          <w:szCs w:val="24"/>
          <w:shd w:val="clear" w:color="auto" w:fill="FFFFFF"/>
        </w:rPr>
        <w:t xml:space="preserve"> Feb 26</w:t>
      </w:r>
    </w:p>
    <w:p w14:paraId="1BA807F5" w14:textId="77777777" w:rsidR="006E3FE9" w:rsidRPr="00905CA3" w:rsidRDefault="006E3FE9" w:rsidP="00F117B0">
      <w:pPr>
        <w:spacing w:before="240" w:after="0" w:line="360" w:lineRule="auto"/>
        <w:jc w:val="both"/>
        <w:rPr>
          <w:rFonts w:ascii="Arial" w:hAnsi="Arial" w:cs="Arial"/>
          <w:sz w:val="24"/>
          <w:szCs w:val="24"/>
          <w:shd w:val="clear" w:color="auto" w:fill="FFFFFF"/>
        </w:rPr>
      </w:pPr>
      <w:r w:rsidRPr="00905CA3">
        <w:rPr>
          <w:rFonts w:ascii="Arial" w:hAnsi="Arial" w:cs="Arial"/>
          <w:sz w:val="24"/>
          <w:szCs w:val="24"/>
          <w:shd w:val="clear" w:color="auto" w:fill="FFFFFF"/>
        </w:rPr>
        <w:t>Brass, M (2025) ‘</w:t>
      </w:r>
      <w:r w:rsidRPr="00905CA3">
        <w:rPr>
          <w:rFonts w:ascii="Arial" w:hAnsi="Arial" w:cs="Arial"/>
          <w:i/>
          <w:iCs/>
          <w:sz w:val="24"/>
          <w:szCs w:val="24"/>
          <w:shd w:val="clear" w:color="auto" w:fill="FFFFFF"/>
        </w:rPr>
        <w:t>Governance, Risk and Compliance: Demystifying the Risk and Data Privacy Landscape’</w:t>
      </w:r>
      <w:r w:rsidRPr="00905CA3">
        <w:rPr>
          <w:rFonts w:ascii="Arial" w:hAnsi="Arial" w:cs="Arial"/>
          <w:sz w:val="24"/>
          <w:szCs w:val="24"/>
          <w:shd w:val="clear" w:color="auto" w:fill="FFFFFF"/>
        </w:rPr>
        <w:t xml:space="preserve">. CRC Press. Online available at: </w:t>
      </w:r>
      <w:hyperlink r:id="rId19" w:history="1">
        <w:r w:rsidRPr="00905CA3">
          <w:rPr>
            <w:rStyle w:val="Hyperlink"/>
            <w:rFonts w:ascii="Arial" w:hAnsi="Arial" w:cs="Arial"/>
            <w:sz w:val="24"/>
            <w:szCs w:val="24"/>
            <w:shd w:val="clear" w:color="auto" w:fill="FFFFFF"/>
          </w:rPr>
          <w:t>https://books.google.com/books?hl=en&amp;lr=&amp;id=dEyWEQAAQBAJ&amp;oi=fnd&amp;pg=PT7&amp;dq=The+high+level+of+food+safety+and+hygiene+standards+demands+a+full-fledged+compliance+system+and+provides+consumer+protection+at+the+expense+of+administrative+complexity.+&amp;ots=YVEXzbTuey&amp;sig=fLw0fxDXxSinhp4yMK3l_Ori3L0</w:t>
        </w:r>
      </w:hyperlink>
      <w:r w:rsidRPr="00905CA3">
        <w:rPr>
          <w:rFonts w:ascii="Arial" w:hAnsi="Arial" w:cs="Arial"/>
          <w:sz w:val="24"/>
          <w:szCs w:val="24"/>
          <w:shd w:val="clear" w:color="auto" w:fill="FFFFFF"/>
        </w:rPr>
        <w:t xml:space="preserve"> Last accessed on: 22</w:t>
      </w:r>
      <w:r w:rsidRPr="00905CA3">
        <w:rPr>
          <w:rFonts w:ascii="Arial" w:hAnsi="Arial" w:cs="Arial"/>
          <w:sz w:val="24"/>
          <w:szCs w:val="24"/>
          <w:shd w:val="clear" w:color="auto" w:fill="FFFFFF"/>
          <w:vertAlign w:val="superscript"/>
        </w:rPr>
        <w:t>nd</w:t>
      </w:r>
      <w:r w:rsidRPr="00905CA3">
        <w:rPr>
          <w:rFonts w:ascii="Arial" w:hAnsi="Arial" w:cs="Arial"/>
          <w:sz w:val="24"/>
          <w:szCs w:val="24"/>
          <w:shd w:val="clear" w:color="auto" w:fill="FFFFFF"/>
        </w:rPr>
        <w:t xml:space="preserve"> Feb 26</w:t>
      </w:r>
    </w:p>
    <w:p w14:paraId="1845FC3A" w14:textId="77777777" w:rsidR="006E3FE9" w:rsidRPr="00905CA3" w:rsidRDefault="006E3FE9" w:rsidP="00F117B0">
      <w:pPr>
        <w:spacing w:before="240" w:after="0" w:line="360" w:lineRule="auto"/>
        <w:jc w:val="both"/>
        <w:rPr>
          <w:rFonts w:ascii="Arial" w:hAnsi="Arial" w:cs="Arial"/>
          <w:sz w:val="24"/>
          <w:szCs w:val="24"/>
          <w:shd w:val="clear" w:color="auto" w:fill="FFFFFF"/>
        </w:rPr>
      </w:pPr>
      <w:r w:rsidRPr="00905CA3">
        <w:rPr>
          <w:rFonts w:ascii="Arial" w:hAnsi="Arial" w:cs="Arial"/>
          <w:sz w:val="24"/>
          <w:szCs w:val="24"/>
          <w:shd w:val="clear" w:color="auto" w:fill="FFFFFF"/>
        </w:rPr>
        <w:t>Hasan, A.U (2023) ‘</w:t>
      </w:r>
      <w:r w:rsidRPr="00905CA3">
        <w:rPr>
          <w:rFonts w:ascii="Arial" w:hAnsi="Arial" w:cs="Arial"/>
          <w:i/>
          <w:iCs/>
          <w:sz w:val="24"/>
          <w:szCs w:val="24"/>
          <w:shd w:val="clear" w:color="auto" w:fill="FFFFFF"/>
        </w:rPr>
        <w:t>The Impact and mitigation of Climate Change on the building performance of nonresidential buildings: Case studies of typical UK supermarkets</w:t>
      </w:r>
      <w:r w:rsidRPr="00905CA3">
        <w:rPr>
          <w:rFonts w:ascii="Arial" w:hAnsi="Arial" w:cs="Arial"/>
          <w:sz w:val="24"/>
          <w:szCs w:val="24"/>
          <w:shd w:val="clear" w:color="auto" w:fill="FFFFFF"/>
        </w:rPr>
        <w:t xml:space="preserve"> (Doctoral dissertation, University of West London)’. Online available at: </w:t>
      </w:r>
      <w:hyperlink r:id="rId20" w:history="1">
        <w:r w:rsidRPr="00905CA3">
          <w:rPr>
            <w:rStyle w:val="Hyperlink"/>
            <w:rFonts w:ascii="Arial" w:hAnsi="Arial" w:cs="Arial"/>
            <w:sz w:val="24"/>
            <w:szCs w:val="24"/>
            <w:shd w:val="clear" w:color="auto" w:fill="FFFFFF"/>
          </w:rPr>
          <w:t>https://repository.uwl.ac.uk/id/eprint/10596/1/Hasan%20-%20PhD%20Thesis%20Final%20(Oct%2023).pdf</w:t>
        </w:r>
      </w:hyperlink>
      <w:r w:rsidRPr="00905CA3">
        <w:rPr>
          <w:rFonts w:ascii="Arial" w:hAnsi="Arial" w:cs="Arial"/>
          <w:sz w:val="24"/>
          <w:szCs w:val="24"/>
          <w:shd w:val="clear" w:color="auto" w:fill="FFFFFF"/>
        </w:rPr>
        <w:t xml:space="preserve"> Last accessed on: 22</w:t>
      </w:r>
      <w:r w:rsidRPr="00905CA3">
        <w:rPr>
          <w:rFonts w:ascii="Arial" w:hAnsi="Arial" w:cs="Arial"/>
          <w:sz w:val="24"/>
          <w:szCs w:val="24"/>
          <w:shd w:val="clear" w:color="auto" w:fill="FFFFFF"/>
          <w:vertAlign w:val="superscript"/>
        </w:rPr>
        <w:t>nd</w:t>
      </w:r>
      <w:r w:rsidRPr="00905CA3">
        <w:rPr>
          <w:rFonts w:ascii="Arial" w:hAnsi="Arial" w:cs="Arial"/>
          <w:sz w:val="24"/>
          <w:szCs w:val="24"/>
          <w:shd w:val="clear" w:color="auto" w:fill="FFFFFF"/>
        </w:rPr>
        <w:t xml:space="preserve"> Feb 26</w:t>
      </w:r>
    </w:p>
    <w:p w14:paraId="4FE9F5B7" w14:textId="77777777" w:rsidR="006E3FE9" w:rsidRPr="00905CA3" w:rsidRDefault="006E3FE9" w:rsidP="00F117B0">
      <w:pPr>
        <w:spacing w:before="240" w:after="0" w:line="360" w:lineRule="auto"/>
        <w:jc w:val="both"/>
        <w:rPr>
          <w:rFonts w:ascii="Arial" w:hAnsi="Arial" w:cs="Arial"/>
          <w:sz w:val="24"/>
          <w:szCs w:val="24"/>
          <w:shd w:val="clear" w:color="auto" w:fill="FFFFFF"/>
        </w:rPr>
      </w:pPr>
      <w:r w:rsidRPr="00905CA3">
        <w:rPr>
          <w:rFonts w:ascii="Arial" w:hAnsi="Arial" w:cs="Arial"/>
          <w:sz w:val="24"/>
          <w:szCs w:val="24"/>
          <w:shd w:val="clear" w:color="auto" w:fill="FFFFFF"/>
        </w:rPr>
        <w:t xml:space="preserve">Hernández, M.A., Espinoza, A., </w:t>
      </w:r>
      <w:proofErr w:type="spellStart"/>
      <w:r w:rsidRPr="00905CA3">
        <w:rPr>
          <w:rFonts w:ascii="Arial" w:hAnsi="Arial" w:cs="Arial"/>
          <w:sz w:val="24"/>
          <w:szCs w:val="24"/>
          <w:shd w:val="clear" w:color="auto" w:fill="FFFFFF"/>
        </w:rPr>
        <w:t>Berrospi</w:t>
      </w:r>
      <w:proofErr w:type="spellEnd"/>
      <w:r w:rsidRPr="00905CA3">
        <w:rPr>
          <w:rFonts w:ascii="Arial" w:hAnsi="Arial" w:cs="Arial"/>
          <w:sz w:val="24"/>
          <w:szCs w:val="24"/>
          <w:shd w:val="clear" w:color="auto" w:fill="FFFFFF"/>
        </w:rPr>
        <w:t xml:space="preserve">, M.L., </w:t>
      </w:r>
      <w:proofErr w:type="spellStart"/>
      <w:r w:rsidRPr="00905CA3">
        <w:rPr>
          <w:rFonts w:ascii="Arial" w:hAnsi="Arial" w:cs="Arial"/>
          <w:sz w:val="24"/>
          <w:szCs w:val="24"/>
          <w:shd w:val="clear" w:color="auto" w:fill="FFFFFF"/>
        </w:rPr>
        <w:t>Deconinck</w:t>
      </w:r>
      <w:proofErr w:type="spellEnd"/>
      <w:r w:rsidRPr="00905CA3">
        <w:rPr>
          <w:rFonts w:ascii="Arial" w:hAnsi="Arial" w:cs="Arial"/>
          <w:sz w:val="24"/>
          <w:szCs w:val="24"/>
          <w:shd w:val="clear" w:color="auto" w:fill="FFFFFF"/>
        </w:rPr>
        <w:t xml:space="preserve">, K., Swinnen, J. and </w:t>
      </w:r>
      <w:proofErr w:type="spellStart"/>
      <w:r w:rsidRPr="00905CA3">
        <w:rPr>
          <w:rFonts w:ascii="Arial" w:hAnsi="Arial" w:cs="Arial"/>
          <w:sz w:val="24"/>
          <w:szCs w:val="24"/>
          <w:shd w:val="clear" w:color="auto" w:fill="FFFFFF"/>
        </w:rPr>
        <w:t>Vos</w:t>
      </w:r>
      <w:proofErr w:type="spellEnd"/>
      <w:r w:rsidRPr="00905CA3">
        <w:rPr>
          <w:rFonts w:ascii="Arial" w:hAnsi="Arial" w:cs="Arial"/>
          <w:sz w:val="24"/>
          <w:szCs w:val="24"/>
          <w:shd w:val="clear" w:color="auto" w:fill="FFFFFF"/>
        </w:rPr>
        <w:t>, R (2023) ‘</w:t>
      </w:r>
      <w:r w:rsidRPr="00905CA3">
        <w:rPr>
          <w:rFonts w:ascii="Arial" w:hAnsi="Arial" w:cs="Arial"/>
          <w:i/>
          <w:iCs/>
          <w:sz w:val="24"/>
          <w:szCs w:val="24"/>
          <w:shd w:val="clear" w:color="auto" w:fill="FFFFFF"/>
        </w:rPr>
        <w:t xml:space="preserve">The role of market concentration in the </w:t>
      </w:r>
      <w:proofErr w:type="spellStart"/>
      <w:r w:rsidRPr="00905CA3">
        <w:rPr>
          <w:rFonts w:ascii="Arial" w:hAnsi="Arial" w:cs="Arial"/>
          <w:i/>
          <w:iCs/>
          <w:sz w:val="24"/>
          <w:szCs w:val="24"/>
          <w:shd w:val="clear" w:color="auto" w:fill="FFFFFF"/>
        </w:rPr>
        <w:t>agrifood</w:t>
      </w:r>
      <w:proofErr w:type="spellEnd"/>
      <w:r w:rsidRPr="00905CA3">
        <w:rPr>
          <w:rFonts w:ascii="Arial" w:hAnsi="Arial" w:cs="Arial"/>
          <w:i/>
          <w:iCs/>
          <w:sz w:val="24"/>
          <w:szCs w:val="24"/>
          <w:shd w:val="clear" w:color="auto" w:fill="FFFFFF"/>
        </w:rPr>
        <w:t xml:space="preserve"> industry</w:t>
      </w:r>
      <w:r w:rsidRPr="00905CA3">
        <w:rPr>
          <w:rFonts w:ascii="Arial" w:hAnsi="Arial" w:cs="Arial"/>
          <w:sz w:val="24"/>
          <w:szCs w:val="24"/>
          <w:shd w:val="clear" w:color="auto" w:fill="FFFFFF"/>
        </w:rPr>
        <w:t xml:space="preserve"> (Vol. 2168). </w:t>
      </w:r>
      <w:proofErr w:type="spellStart"/>
      <w:r w:rsidRPr="00905CA3">
        <w:rPr>
          <w:rFonts w:ascii="Arial" w:hAnsi="Arial" w:cs="Arial"/>
          <w:sz w:val="24"/>
          <w:szCs w:val="24"/>
          <w:shd w:val="clear" w:color="auto" w:fill="FFFFFF"/>
        </w:rPr>
        <w:t>Intl</w:t>
      </w:r>
      <w:proofErr w:type="spellEnd"/>
      <w:r w:rsidRPr="00905CA3">
        <w:rPr>
          <w:rFonts w:ascii="Arial" w:hAnsi="Arial" w:cs="Arial"/>
          <w:sz w:val="24"/>
          <w:szCs w:val="24"/>
          <w:shd w:val="clear" w:color="auto" w:fill="FFFFFF"/>
        </w:rPr>
        <w:t xml:space="preserve"> Food Policy Res </w:t>
      </w:r>
      <w:proofErr w:type="spellStart"/>
      <w:r w:rsidRPr="00905CA3">
        <w:rPr>
          <w:rFonts w:ascii="Arial" w:hAnsi="Arial" w:cs="Arial"/>
          <w:sz w:val="24"/>
          <w:szCs w:val="24"/>
          <w:shd w:val="clear" w:color="auto" w:fill="FFFFFF"/>
        </w:rPr>
        <w:t>Inst</w:t>
      </w:r>
      <w:proofErr w:type="spellEnd"/>
      <w:r w:rsidRPr="00905CA3">
        <w:rPr>
          <w:rFonts w:ascii="Arial" w:hAnsi="Arial" w:cs="Arial"/>
          <w:sz w:val="24"/>
          <w:szCs w:val="24"/>
          <w:shd w:val="clear" w:color="auto" w:fill="FFFFFF"/>
        </w:rPr>
        <w:t xml:space="preserve">’. Online available at: </w:t>
      </w:r>
      <w:hyperlink r:id="rId21" w:history="1">
        <w:r w:rsidRPr="00905CA3">
          <w:rPr>
            <w:rStyle w:val="Hyperlink"/>
            <w:rFonts w:ascii="Arial" w:hAnsi="Arial" w:cs="Arial"/>
            <w:sz w:val="24"/>
            <w:szCs w:val="24"/>
            <w:shd w:val="clear" w:color="auto" w:fill="FFFFFF"/>
          </w:rPr>
          <w:t>https://books.google.com/books?hl=en&amp;lr=&amp;id=Vs6sEAAAQBAJ&amp;oi=fnd&amp;pg=PR4&amp;dq=Competitive+Challenges+and+Strategic+Risks++Aldi+is+a+business+company+in+a+highly+competitive+oligopolistic+UK+supermarket+market+that+is+defined+by+&amp;ots=mhBAUappNf&amp;sig=ZETxYX5xZGrqD2bgjf2KqW1rIqY</w:t>
        </w:r>
      </w:hyperlink>
      <w:r w:rsidRPr="00905CA3">
        <w:rPr>
          <w:rFonts w:ascii="Arial" w:hAnsi="Arial" w:cs="Arial"/>
          <w:sz w:val="24"/>
          <w:szCs w:val="24"/>
          <w:shd w:val="clear" w:color="auto" w:fill="FFFFFF"/>
        </w:rPr>
        <w:t xml:space="preserve"> Last accessed on: 22</w:t>
      </w:r>
      <w:r w:rsidRPr="00905CA3">
        <w:rPr>
          <w:rFonts w:ascii="Arial" w:hAnsi="Arial" w:cs="Arial"/>
          <w:sz w:val="24"/>
          <w:szCs w:val="24"/>
          <w:shd w:val="clear" w:color="auto" w:fill="FFFFFF"/>
          <w:vertAlign w:val="superscript"/>
        </w:rPr>
        <w:t>nd</w:t>
      </w:r>
      <w:r w:rsidRPr="00905CA3">
        <w:rPr>
          <w:rFonts w:ascii="Arial" w:hAnsi="Arial" w:cs="Arial"/>
          <w:sz w:val="24"/>
          <w:szCs w:val="24"/>
          <w:shd w:val="clear" w:color="auto" w:fill="FFFFFF"/>
        </w:rPr>
        <w:t xml:space="preserve"> Feb 26</w:t>
      </w:r>
    </w:p>
    <w:p w14:paraId="5D84539B" w14:textId="77777777" w:rsidR="006E3FE9" w:rsidRPr="00905CA3" w:rsidRDefault="006E3FE9" w:rsidP="00F117B0">
      <w:pPr>
        <w:spacing w:before="240" w:after="0" w:line="360" w:lineRule="auto"/>
        <w:jc w:val="both"/>
        <w:rPr>
          <w:rFonts w:ascii="Arial" w:hAnsi="Arial" w:cs="Arial"/>
          <w:sz w:val="24"/>
          <w:szCs w:val="24"/>
          <w:shd w:val="clear" w:color="auto" w:fill="FFFFFF"/>
        </w:rPr>
      </w:pPr>
      <w:r w:rsidRPr="00905CA3">
        <w:rPr>
          <w:rFonts w:ascii="Arial" w:hAnsi="Arial" w:cs="Arial"/>
          <w:sz w:val="24"/>
          <w:szCs w:val="24"/>
          <w:shd w:val="clear" w:color="auto" w:fill="FFFFFF"/>
        </w:rPr>
        <w:t xml:space="preserve">Huang, N.X., </w:t>
      </w:r>
      <w:proofErr w:type="spellStart"/>
      <w:r w:rsidRPr="00905CA3">
        <w:rPr>
          <w:rFonts w:ascii="Arial" w:hAnsi="Arial" w:cs="Arial"/>
          <w:sz w:val="24"/>
          <w:szCs w:val="24"/>
          <w:shd w:val="clear" w:color="auto" w:fill="FFFFFF"/>
        </w:rPr>
        <w:t>DeAngelis</w:t>
      </w:r>
      <w:proofErr w:type="spellEnd"/>
      <w:r w:rsidRPr="00905CA3">
        <w:rPr>
          <w:rFonts w:ascii="Arial" w:hAnsi="Arial" w:cs="Arial"/>
          <w:sz w:val="24"/>
          <w:szCs w:val="24"/>
          <w:shd w:val="clear" w:color="auto" w:fill="FFFFFF"/>
        </w:rPr>
        <w:t xml:space="preserve">, J., </w:t>
      </w:r>
      <w:proofErr w:type="spellStart"/>
      <w:r w:rsidRPr="00905CA3">
        <w:rPr>
          <w:rFonts w:ascii="Arial" w:hAnsi="Arial" w:cs="Arial"/>
          <w:sz w:val="24"/>
          <w:szCs w:val="24"/>
          <w:shd w:val="clear" w:color="auto" w:fill="FFFFFF"/>
        </w:rPr>
        <w:t>Wollerton</w:t>
      </w:r>
      <w:proofErr w:type="spellEnd"/>
      <w:r w:rsidRPr="00905CA3">
        <w:rPr>
          <w:rFonts w:ascii="Arial" w:hAnsi="Arial" w:cs="Arial"/>
          <w:sz w:val="24"/>
          <w:szCs w:val="24"/>
          <w:shd w:val="clear" w:color="auto" w:fill="FFFFFF"/>
        </w:rPr>
        <w:t xml:space="preserve">, K. and Crawford, C (2025) ‘Secondary Research: ALDI’. Online available at: </w:t>
      </w:r>
      <w:hyperlink r:id="rId22" w:history="1">
        <w:r w:rsidRPr="00905CA3">
          <w:rPr>
            <w:rStyle w:val="Hyperlink"/>
            <w:rFonts w:ascii="Arial" w:hAnsi="Arial" w:cs="Arial"/>
            <w:sz w:val="24"/>
            <w:szCs w:val="24"/>
            <w:shd w:val="clear" w:color="auto" w:fill="FFFFFF"/>
          </w:rPr>
          <w:t>https://media.journoportfolio.com/users/363810/uploads/5edb2f04-1024-4b5a-9832-c59165647f50.pdf</w:t>
        </w:r>
      </w:hyperlink>
      <w:r w:rsidRPr="00905CA3">
        <w:rPr>
          <w:rFonts w:ascii="Arial" w:hAnsi="Arial" w:cs="Arial"/>
          <w:sz w:val="24"/>
          <w:szCs w:val="24"/>
          <w:shd w:val="clear" w:color="auto" w:fill="FFFFFF"/>
        </w:rPr>
        <w:t xml:space="preserve"> Last accessed on: 22</w:t>
      </w:r>
      <w:r w:rsidRPr="00905CA3">
        <w:rPr>
          <w:rFonts w:ascii="Arial" w:hAnsi="Arial" w:cs="Arial"/>
          <w:sz w:val="24"/>
          <w:szCs w:val="24"/>
          <w:shd w:val="clear" w:color="auto" w:fill="FFFFFF"/>
          <w:vertAlign w:val="superscript"/>
        </w:rPr>
        <w:t>nd</w:t>
      </w:r>
      <w:r w:rsidRPr="00905CA3">
        <w:rPr>
          <w:rFonts w:ascii="Arial" w:hAnsi="Arial" w:cs="Arial"/>
          <w:sz w:val="24"/>
          <w:szCs w:val="24"/>
          <w:shd w:val="clear" w:color="auto" w:fill="FFFFFF"/>
        </w:rPr>
        <w:t xml:space="preserve"> Feb 26</w:t>
      </w:r>
    </w:p>
    <w:p w14:paraId="38885141" w14:textId="77777777" w:rsidR="006E3FE9" w:rsidRPr="00905CA3" w:rsidRDefault="006E3FE9" w:rsidP="00F117B0">
      <w:pPr>
        <w:spacing w:before="240" w:after="0" w:line="360" w:lineRule="auto"/>
        <w:jc w:val="both"/>
        <w:rPr>
          <w:rFonts w:ascii="Arial" w:hAnsi="Arial" w:cs="Arial"/>
          <w:sz w:val="24"/>
          <w:szCs w:val="24"/>
          <w:shd w:val="clear" w:color="auto" w:fill="FFFFFF"/>
        </w:rPr>
      </w:pPr>
      <w:proofErr w:type="spellStart"/>
      <w:r w:rsidRPr="00905CA3">
        <w:rPr>
          <w:rFonts w:ascii="Arial" w:hAnsi="Arial" w:cs="Arial"/>
          <w:sz w:val="24"/>
          <w:szCs w:val="24"/>
          <w:shd w:val="clear" w:color="auto" w:fill="FFFFFF"/>
        </w:rPr>
        <w:t>Imtiaz</w:t>
      </w:r>
      <w:proofErr w:type="spellEnd"/>
      <w:r w:rsidRPr="00905CA3">
        <w:rPr>
          <w:rFonts w:ascii="Arial" w:hAnsi="Arial" w:cs="Arial"/>
          <w:sz w:val="24"/>
          <w:szCs w:val="24"/>
          <w:shd w:val="clear" w:color="auto" w:fill="FFFFFF"/>
        </w:rPr>
        <w:t xml:space="preserve">, A. and </w:t>
      </w:r>
      <w:proofErr w:type="spellStart"/>
      <w:r w:rsidRPr="00905CA3">
        <w:rPr>
          <w:rFonts w:ascii="Arial" w:hAnsi="Arial" w:cs="Arial"/>
          <w:sz w:val="24"/>
          <w:szCs w:val="24"/>
          <w:shd w:val="clear" w:color="auto" w:fill="FFFFFF"/>
        </w:rPr>
        <w:t>Muzaffar</w:t>
      </w:r>
      <w:proofErr w:type="spellEnd"/>
      <w:r w:rsidRPr="00905CA3">
        <w:rPr>
          <w:rFonts w:ascii="Arial" w:hAnsi="Arial" w:cs="Arial"/>
          <w:sz w:val="24"/>
          <w:szCs w:val="24"/>
          <w:shd w:val="clear" w:color="auto" w:fill="FFFFFF"/>
        </w:rPr>
        <w:t>, M (2025) ‘Trade Barriers and Broken Supply Chains: Economic Fallout of Brexit’. </w:t>
      </w:r>
      <w:r w:rsidRPr="00905CA3">
        <w:rPr>
          <w:rFonts w:ascii="Arial" w:hAnsi="Arial" w:cs="Arial"/>
          <w:i/>
          <w:iCs/>
          <w:sz w:val="24"/>
          <w:szCs w:val="24"/>
          <w:shd w:val="clear" w:color="auto" w:fill="FFFFFF"/>
        </w:rPr>
        <w:t>Journal of Development and Social Sciences</w:t>
      </w:r>
      <w:r w:rsidRPr="00905CA3">
        <w:rPr>
          <w:rFonts w:ascii="Arial" w:hAnsi="Arial" w:cs="Arial"/>
          <w:sz w:val="24"/>
          <w:szCs w:val="24"/>
          <w:shd w:val="clear" w:color="auto" w:fill="FFFFFF"/>
        </w:rPr>
        <w:t>, </w:t>
      </w:r>
      <w:r w:rsidRPr="00905CA3">
        <w:rPr>
          <w:rFonts w:ascii="Arial" w:hAnsi="Arial" w:cs="Arial"/>
          <w:i/>
          <w:iCs/>
          <w:sz w:val="24"/>
          <w:szCs w:val="24"/>
          <w:shd w:val="clear" w:color="auto" w:fill="FFFFFF"/>
        </w:rPr>
        <w:t>6</w:t>
      </w:r>
      <w:r w:rsidRPr="00905CA3">
        <w:rPr>
          <w:rFonts w:ascii="Arial" w:hAnsi="Arial" w:cs="Arial"/>
          <w:sz w:val="24"/>
          <w:szCs w:val="24"/>
          <w:shd w:val="clear" w:color="auto" w:fill="FFFFFF"/>
        </w:rPr>
        <w:t xml:space="preserve">(2), pp.80-90. Online available at: </w:t>
      </w:r>
      <w:hyperlink r:id="rId23" w:history="1">
        <w:r w:rsidRPr="00905CA3">
          <w:rPr>
            <w:rStyle w:val="Hyperlink"/>
            <w:rFonts w:ascii="Arial" w:hAnsi="Arial" w:cs="Arial"/>
            <w:sz w:val="24"/>
            <w:szCs w:val="24"/>
            <w:shd w:val="clear" w:color="auto" w:fill="FFFFFF"/>
          </w:rPr>
          <w:t>https://www.ojs.jdss.org.pk/journal/article/download/1371/1284</w:t>
        </w:r>
      </w:hyperlink>
      <w:r w:rsidRPr="00905CA3">
        <w:rPr>
          <w:rFonts w:ascii="Arial" w:hAnsi="Arial" w:cs="Arial"/>
          <w:sz w:val="24"/>
          <w:szCs w:val="24"/>
          <w:shd w:val="clear" w:color="auto" w:fill="FFFFFF"/>
        </w:rPr>
        <w:t xml:space="preserve"> Last accessed on: 22</w:t>
      </w:r>
      <w:r w:rsidRPr="00905CA3">
        <w:rPr>
          <w:rFonts w:ascii="Arial" w:hAnsi="Arial" w:cs="Arial"/>
          <w:sz w:val="24"/>
          <w:szCs w:val="24"/>
          <w:shd w:val="clear" w:color="auto" w:fill="FFFFFF"/>
          <w:vertAlign w:val="superscript"/>
        </w:rPr>
        <w:t>nd</w:t>
      </w:r>
      <w:r w:rsidRPr="00905CA3">
        <w:rPr>
          <w:rFonts w:ascii="Arial" w:hAnsi="Arial" w:cs="Arial"/>
          <w:sz w:val="24"/>
          <w:szCs w:val="24"/>
          <w:shd w:val="clear" w:color="auto" w:fill="FFFFFF"/>
        </w:rPr>
        <w:t xml:space="preserve"> Feb 26</w:t>
      </w:r>
    </w:p>
    <w:p w14:paraId="60A1EC53" w14:textId="77777777" w:rsidR="006E3FE9" w:rsidRPr="00905CA3" w:rsidRDefault="006E3FE9" w:rsidP="00F117B0">
      <w:pPr>
        <w:spacing w:before="240" w:after="0" w:line="360" w:lineRule="auto"/>
        <w:jc w:val="both"/>
        <w:rPr>
          <w:rFonts w:ascii="Arial" w:hAnsi="Arial" w:cs="Arial"/>
          <w:sz w:val="24"/>
          <w:szCs w:val="24"/>
          <w:shd w:val="clear" w:color="auto" w:fill="FFFFFF"/>
        </w:rPr>
      </w:pPr>
      <w:proofErr w:type="spellStart"/>
      <w:r w:rsidRPr="00905CA3">
        <w:rPr>
          <w:rFonts w:ascii="Arial" w:hAnsi="Arial" w:cs="Arial"/>
          <w:sz w:val="24"/>
          <w:szCs w:val="24"/>
          <w:shd w:val="clear" w:color="auto" w:fill="FFFFFF"/>
        </w:rPr>
        <w:t>Luo</w:t>
      </w:r>
      <w:proofErr w:type="spellEnd"/>
      <w:r w:rsidRPr="00905CA3">
        <w:rPr>
          <w:rFonts w:ascii="Arial" w:hAnsi="Arial" w:cs="Arial"/>
          <w:sz w:val="24"/>
          <w:szCs w:val="24"/>
          <w:shd w:val="clear" w:color="auto" w:fill="FFFFFF"/>
        </w:rPr>
        <w:t xml:space="preserve">, X., Che Rose, R.A. and </w:t>
      </w:r>
      <w:proofErr w:type="spellStart"/>
      <w:r w:rsidRPr="00905CA3">
        <w:rPr>
          <w:rFonts w:ascii="Arial" w:hAnsi="Arial" w:cs="Arial"/>
          <w:sz w:val="24"/>
          <w:szCs w:val="24"/>
          <w:shd w:val="clear" w:color="auto" w:fill="FFFFFF"/>
        </w:rPr>
        <w:t>Awang</w:t>
      </w:r>
      <w:proofErr w:type="spellEnd"/>
      <w:r w:rsidRPr="00905CA3">
        <w:rPr>
          <w:rFonts w:ascii="Arial" w:hAnsi="Arial" w:cs="Arial"/>
          <w:sz w:val="24"/>
          <w:szCs w:val="24"/>
          <w:shd w:val="clear" w:color="auto" w:fill="FFFFFF"/>
        </w:rPr>
        <w:t>, A (2025) ‘The evolution of retail outlet distribution: a systematic review of spatial patterns, drivers, and implications for urban development and economic growth’. </w:t>
      </w:r>
      <w:r w:rsidRPr="00905CA3">
        <w:rPr>
          <w:rFonts w:ascii="Arial" w:hAnsi="Arial" w:cs="Arial"/>
          <w:i/>
          <w:iCs/>
          <w:sz w:val="24"/>
          <w:szCs w:val="24"/>
          <w:shd w:val="clear" w:color="auto" w:fill="FFFFFF"/>
        </w:rPr>
        <w:t>Frontiers in Sustainable Cities</w:t>
      </w:r>
      <w:r w:rsidRPr="00905CA3">
        <w:rPr>
          <w:rFonts w:ascii="Arial" w:hAnsi="Arial" w:cs="Arial"/>
          <w:sz w:val="24"/>
          <w:szCs w:val="24"/>
          <w:shd w:val="clear" w:color="auto" w:fill="FFFFFF"/>
        </w:rPr>
        <w:t>, </w:t>
      </w:r>
      <w:r w:rsidRPr="00905CA3">
        <w:rPr>
          <w:rFonts w:ascii="Arial" w:hAnsi="Arial" w:cs="Arial"/>
          <w:i/>
          <w:iCs/>
          <w:sz w:val="24"/>
          <w:szCs w:val="24"/>
          <w:shd w:val="clear" w:color="auto" w:fill="FFFFFF"/>
        </w:rPr>
        <w:t>7</w:t>
      </w:r>
      <w:r w:rsidRPr="00905CA3">
        <w:rPr>
          <w:rFonts w:ascii="Arial" w:hAnsi="Arial" w:cs="Arial"/>
          <w:sz w:val="24"/>
          <w:szCs w:val="24"/>
          <w:shd w:val="clear" w:color="auto" w:fill="FFFFFF"/>
        </w:rPr>
        <w:t xml:space="preserve">, p.1628137. Online available at: </w:t>
      </w:r>
      <w:hyperlink r:id="rId24" w:history="1">
        <w:r w:rsidRPr="00905CA3">
          <w:rPr>
            <w:rStyle w:val="Hyperlink"/>
            <w:rFonts w:ascii="Arial" w:hAnsi="Arial" w:cs="Arial"/>
            <w:sz w:val="24"/>
            <w:szCs w:val="24"/>
            <w:shd w:val="clear" w:color="auto" w:fill="FFFFFF"/>
          </w:rPr>
          <w:t>https://www.frontiersin.org/journals/sustainable-cities/articles/10.3389/frsc.2025.1628137/pdf</w:t>
        </w:r>
      </w:hyperlink>
      <w:r w:rsidRPr="00905CA3">
        <w:rPr>
          <w:rFonts w:ascii="Arial" w:hAnsi="Arial" w:cs="Arial"/>
          <w:sz w:val="24"/>
          <w:szCs w:val="24"/>
          <w:shd w:val="clear" w:color="auto" w:fill="FFFFFF"/>
        </w:rPr>
        <w:t xml:space="preserve"> Last accessed on: 22</w:t>
      </w:r>
      <w:r w:rsidRPr="00905CA3">
        <w:rPr>
          <w:rFonts w:ascii="Arial" w:hAnsi="Arial" w:cs="Arial"/>
          <w:sz w:val="24"/>
          <w:szCs w:val="24"/>
          <w:shd w:val="clear" w:color="auto" w:fill="FFFFFF"/>
          <w:vertAlign w:val="superscript"/>
        </w:rPr>
        <w:t>nd</w:t>
      </w:r>
      <w:r w:rsidRPr="00905CA3">
        <w:rPr>
          <w:rFonts w:ascii="Arial" w:hAnsi="Arial" w:cs="Arial"/>
          <w:sz w:val="24"/>
          <w:szCs w:val="24"/>
          <w:shd w:val="clear" w:color="auto" w:fill="FFFFFF"/>
        </w:rPr>
        <w:t xml:space="preserve"> Feb 26</w:t>
      </w:r>
    </w:p>
    <w:p w14:paraId="3EF41175" w14:textId="77777777" w:rsidR="006E3FE9" w:rsidRPr="00905CA3" w:rsidRDefault="006E3FE9" w:rsidP="00F117B0">
      <w:pPr>
        <w:spacing w:before="240" w:after="0" w:line="360" w:lineRule="auto"/>
        <w:jc w:val="both"/>
        <w:rPr>
          <w:rFonts w:ascii="Arial" w:hAnsi="Arial" w:cs="Arial"/>
          <w:sz w:val="24"/>
          <w:szCs w:val="24"/>
          <w:shd w:val="clear" w:color="auto" w:fill="FFFFFF"/>
        </w:rPr>
      </w:pPr>
      <w:proofErr w:type="spellStart"/>
      <w:r w:rsidRPr="00905CA3">
        <w:rPr>
          <w:rFonts w:ascii="Arial" w:hAnsi="Arial" w:cs="Arial"/>
          <w:sz w:val="24"/>
          <w:szCs w:val="24"/>
          <w:shd w:val="clear" w:color="auto" w:fill="FFFFFF"/>
        </w:rPr>
        <w:t>Majka</w:t>
      </w:r>
      <w:proofErr w:type="spellEnd"/>
      <w:r w:rsidRPr="00905CA3">
        <w:rPr>
          <w:rFonts w:ascii="Arial" w:hAnsi="Arial" w:cs="Arial"/>
          <w:sz w:val="24"/>
          <w:szCs w:val="24"/>
          <w:shd w:val="clear" w:color="auto" w:fill="FFFFFF"/>
        </w:rPr>
        <w:t>, M (2024) ‘</w:t>
      </w:r>
      <w:r w:rsidRPr="00905CA3">
        <w:rPr>
          <w:rFonts w:ascii="Arial" w:hAnsi="Arial" w:cs="Arial"/>
          <w:i/>
          <w:iCs/>
          <w:sz w:val="24"/>
          <w:szCs w:val="24"/>
          <w:shd w:val="clear" w:color="auto" w:fill="FFFFFF"/>
        </w:rPr>
        <w:t>Competitive pricing: Staying ahead in a crowded market</w:t>
      </w:r>
      <w:r w:rsidRPr="00905CA3">
        <w:rPr>
          <w:rFonts w:ascii="Arial" w:hAnsi="Arial" w:cs="Arial"/>
          <w:sz w:val="24"/>
          <w:szCs w:val="24"/>
          <w:shd w:val="clear" w:color="auto" w:fill="FFFFFF"/>
        </w:rPr>
        <w:t xml:space="preserve"> [online]’ Online available at: </w:t>
      </w:r>
      <w:hyperlink r:id="rId25" w:history="1">
        <w:r w:rsidRPr="00905CA3">
          <w:rPr>
            <w:rStyle w:val="Hyperlink"/>
            <w:rFonts w:ascii="Arial" w:hAnsi="Arial" w:cs="Arial"/>
            <w:sz w:val="24"/>
            <w:szCs w:val="24"/>
            <w:shd w:val="clear" w:color="auto" w:fill="FFFFFF"/>
          </w:rPr>
          <w:t>https://www.researchgate.net/profile/Marcin-Majka-2/publication/386063409_Competitive_Pricing_Staying_Ahead_in_a_Crowded_Market/links/6741901c868c966b9326129b/Competitive-Pricing-Staying-Ahead-in-a-Crowded-Market.pdf</w:t>
        </w:r>
      </w:hyperlink>
      <w:r w:rsidRPr="00905CA3">
        <w:rPr>
          <w:rFonts w:ascii="Arial" w:hAnsi="Arial" w:cs="Arial"/>
          <w:sz w:val="24"/>
          <w:szCs w:val="24"/>
          <w:shd w:val="clear" w:color="auto" w:fill="FFFFFF"/>
        </w:rPr>
        <w:t xml:space="preserve"> Last accessed on: 22</w:t>
      </w:r>
      <w:r w:rsidRPr="00905CA3">
        <w:rPr>
          <w:rFonts w:ascii="Arial" w:hAnsi="Arial" w:cs="Arial"/>
          <w:sz w:val="24"/>
          <w:szCs w:val="24"/>
          <w:shd w:val="clear" w:color="auto" w:fill="FFFFFF"/>
          <w:vertAlign w:val="superscript"/>
        </w:rPr>
        <w:t>nd</w:t>
      </w:r>
      <w:r w:rsidRPr="00905CA3">
        <w:rPr>
          <w:rFonts w:ascii="Arial" w:hAnsi="Arial" w:cs="Arial"/>
          <w:sz w:val="24"/>
          <w:szCs w:val="24"/>
          <w:shd w:val="clear" w:color="auto" w:fill="FFFFFF"/>
        </w:rPr>
        <w:t xml:space="preserve"> Feb 26</w:t>
      </w:r>
    </w:p>
    <w:p w14:paraId="344E7F29" w14:textId="77777777" w:rsidR="006E3FE9" w:rsidRPr="00905CA3" w:rsidRDefault="006E3FE9" w:rsidP="00F117B0">
      <w:pPr>
        <w:spacing w:before="240" w:after="0" w:line="360" w:lineRule="auto"/>
        <w:jc w:val="both"/>
        <w:rPr>
          <w:rFonts w:ascii="Arial" w:hAnsi="Arial" w:cs="Arial"/>
          <w:sz w:val="24"/>
          <w:szCs w:val="24"/>
          <w:shd w:val="clear" w:color="auto" w:fill="FFFFFF"/>
        </w:rPr>
      </w:pPr>
      <w:r w:rsidRPr="00905CA3">
        <w:rPr>
          <w:rFonts w:ascii="Arial" w:hAnsi="Arial" w:cs="Arial"/>
          <w:sz w:val="24"/>
          <w:szCs w:val="24"/>
          <w:shd w:val="clear" w:color="auto" w:fill="FFFFFF"/>
        </w:rPr>
        <w:t xml:space="preserve">Malik, A., Li, M., </w:t>
      </w:r>
      <w:proofErr w:type="spellStart"/>
      <w:r w:rsidRPr="00905CA3">
        <w:rPr>
          <w:rFonts w:ascii="Arial" w:hAnsi="Arial" w:cs="Arial"/>
          <w:sz w:val="24"/>
          <w:szCs w:val="24"/>
          <w:shd w:val="clear" w:color="auto" w:fill="FFFFFF"/>
        </w:rPr>
        <w:t>Lenzen</w:t>
      </w:r>
      <w:proofErr w:type="spellEnd"/>
      <w:r w:rsidRPr="00905CA3">
        <w:rPr>
          <w:rFonts w:ascii="Arial" w:hAnsi="Arial" w:cs="Arial"/>
          <w:sz w:val="24"/>
          <w:szCs w:val="24"/>
          <w:shd w:val="clear" w:color="auto" w:fill="FFFFFF"/>
        </w:rPr>
        <w:t xml:space="preserve">, M., Fry, J., </w:t>
      </w:r>
      <w:proofErr w:type="spellStart"/>
      <w:r w:rsidRPr="00905CA3">
        <w:rPr>
          <w:rFonts w:ascii="Arial" w:hAnsi="Arial" w:cs="Arial"/>
          <w:sz w:val="24"/>
          <w:szCs w:val="24"/>
          <w:shd w:val="clear" w:color="auto" w:fill="FFFFFF"/>
        </w:rPr>
        <w:t>Liyanapathirana</w:t>
      </w:r>
      <w:proofErr w:type="spellEnd"/>
      <w:r w:rsidRPr="00905CA3">
        <w:rPr>
          <w:rFonts w:ascii="Arial" w:hAnsi="Arial" w:cs="Arial"/>
          <w:sz w:val="24"/>
          <w:szCs w:val="24"/>
          <w:shd w:val="clear" w:color="auto" w:fill="FFFFFF"/>
        </w:rPr>
        <w:t xml:space="preserve">, N., Beyer, K., </w:t>
      </w:r>
      <w:proofErr w:type="spellStart"/>
      <w:r w:rsidRPr="00905CA3">
        <w:rPr>
          <w:rFonts w:ascii="Arial" w:hAnsi="Arial" w:cs="Arial"/>
          <w:sz w:val="24"/>
          <w:szCs w:val="24"/>
          <w:shd w:val="clear" w:color="auto" w:fill="FFFFFF"/>
        </w:rPr>
        <w:t>Boylan</w:t>
      </w:r>
      <w:proofErr w:type="spellEnd"/>
      <w:r w:rsidRPr="00905CA3">
        <w:rPr>
          <w:rFonts w:ascii="Arial" w:hAnsi="Arial" w:cs="Arial"/>
          <w:sz w:val="24"/>
          <w:szCs w:val="24"/>
          <w:shd w:val="clear" w:color="auto" w:fill="FFFFFF"/>
        </w:rPr>
        <w:t xml:space="preserve">, S., Lee, A., Raubenheimer, D., </w:t>
      </w:r>
      <w:proofErr w:type="spellStart"/>
      <w:r w:rsidRPr="00905CA3">
        <w:rPr>
          <w:rFonts w:ascii="Arial" w:hAnsi="Arial" w:cs="Arial"/>
          <w:sz w:val="24"/>
          <w:szCs w:val="24"/>
          <w:shd w:val="clear" w:color="auto" w:fill="FFFFFF"/>
        </w:rPr>
        <w:t>Geschke</w:t>
      </w:r>
      <w:proofErr w:type="spellEnd"/>
      <w:r w:rsidRPr="00905CA3">
        <w:rPr>
          <w:rFonts w:ascii="Arial" w:hAnsi="Arial" w:cs="Arial"/>
          <w:sz w:val="24"/>
          <w:szCs w:val="24"/>
          <w:shd w:val="clear" w:color="auto" w:fill="FFFFFF"/>
        </w:rPr>
        <w:t xml:space="preserve">, A. and </w:t>
      </w:r>
      <w:proofErr w:type="spellStart"/>
      <w:r w:rsidRPr="00905CA3">
        <w:rPr>
          <w:rFonts w:ascii="Arial" w:hAnsi="Arial" w:cs="Arial"/>
          <w:sz w:val="24"/>
          <w:szCs w:val="24"/>
          <w:shd w:val="clear" w:color="auto" w:fill="FFFFFF"/>
        </w:rPr>
        <w:t>Prokopenko</w:t>
      </w:r>
      <w:proofErr w:type="spellEnd"/>
      <w:r w:rsidRPr="00905CA3">
        <w:rPr>
          <w:rFonts w:ascii="Arial" w:hAnsi="Arial" w:cs="Arial"/>
          <w:sz w:val="24"/>
          <w:szCs w:val="24"/>
          <w:shd w:val="clear" w:color="auto" w:fill="FFFFFF"/>
        </w:rPr>
        <w:t>, M (2022) ‘Impacts of climate change and extreme weather on food supply chains cascade across sectors and regions in Australia’. </w:t>
      </w:r>
      <w:r w:rsidRPr="00905CA3">
        <w:rPr>
          <w:rFonts w:ascii="Arial" w:hAnsi="Arial" w:cs="Arial"/>
          <w:i/>
          <w:iCs/>
          <w:sz w:val="24"/>
          <w:szCs w:val="24"/>
          <w:shd w:val="clear" w:color="auto" w:fill="FFFFFF"/>
        </w:rPr>
        <w:t>Nature Food</w:t>
      </w:r>
      <w:r w:rsidRPr="00905CA3">
        <w:rPr>
          <w:rFonts w:ascii="Arial" w:hAnsi="Arial" w:cs="Arial"/>
          <w:sz w:val="24"/>
          <w:szCs w:val="24"/>
          <w:shd w:val="clear" w:color="auto" w:fill="FFFFFF"/>
        </w:rPr>
        <w:t>, </w:t>
      </w:r>
      <w:r w:rsidRPr="00905CA3">
        <w:rPr>
          <w:rFonts w:ascii="Arial" w:hAnsi="Arial" w:cs="Arial"/>
          <w:i/>
          <w:iCs/>
          <w:sz w:val="24"/>
          <w:szCs w:val="24"/>
          <w:shd w:val="clear" w:color="auto" w:fill="FFFFFF"/>
        </w:rPr>
        <w:t>3</w:t>
      </w:r>
      <w:r w:rsidRPr="00905CA3">
        <w:rPr>
          <w:rFonts w:ascii="Arial" w:hAnsi="Arial" w:cs="Arial"/>
          <w:sz w:val="24"/>
          <w:szCs w:val="24"/>
          <w:shd w:val="clear" w:color="auto" w:fill="FFFFFF"/>
        </w:rPr>
        <w:t xml:space="preserve">(8), pp.631-643. Online available at: </w:t>
      </w:r>
      <w:hyperlink r:id="rId26" w:history="1">
        <w:r w:rsidRPr="00905CA3">
          <w:rPr>
            <w:rStyle w:val="Hyperlink"/>
            <w:rFonts w:ascii="Arial" w:hAnsi="Arial" w:cs="Arial"/>
            <w:sz w:val="24"/>
            <w:szCs w:val="24"/>
            <w:shd w:val="clear" w:color="auto" w:fill="FFFFFF"/>
          </w:rPr>
          <w:t>https://idp.nature.com/authorize/casa?redirect_uri=https://www.nature.com/articles/s43016-022-00570-3&amp;casa_token=weLaIZ770H0AAAAA:BpSn9OdYi7q4BpSF2MKgsOTwsHAaPziP6QFPOpQUGG7UBxZblHDu_aG0eTda3ZpXRVqSYtonq9vuvw</w:t>
        </w:r>
      </w:hyperlink>
      <w:r w:rsidRPr="00905CA3">
        <w:rPr>
          <w:rFonts w:ascii="Arial" w:hAnsi="Arial" w:cs="Arial"/>
          <w:sz w:val="24"/>
          <w:szCs w:val="24"/>
          <w:shd w:val="clear" w:color="auto" w:fill="FFFFFF"/>
        </w:rPr>
        <w:t xml:space="preserve"> Last accessed on: 22</w:t>
      </w:r>
      <w:r w:rsidRPr="00905CA3">
        <w:rPr>
          <w:rFonts w:ascii="Arial" w:hAnsi="Arial" w:cs="Arial"/>
          <w:sz w:val="24"/>
          <w:szCs w:val="24"/>
          <w:shd w:val="clear" w:color="auto" w:fill="FFFFFF"/>
          <w:vertAlign w:val="superscript"/>
        </w:rPr>
        <w:t>nd</w:t>
      </w:r>
      <w:r w:rsidRPr="00905CA3">
        <w:rPr>
          <w:rFonts w:ascii="Arial" w:hAnsi="Arial" w:cs="Arial"/>
          <w:sz w:val="24"/>
          <w:szCs w:val="24"/>
          <w:shd w:val="clear" w:color="auto" w:fill="FFFFFF"/>
        </w:rPr>
        <w:t xml:space="preserve"> Feb 26</w:t>
      </w:r>
    </w:p>
    <w:p w14:paraId="42711093" w14:textId="77777777" w:rsidR="006E3FE9" w:rsidRPr="00905CA3" w:rsidRDefault="006E3FE9" w:rsidP="00F117B0">
      <w:pPr>
        <w:spacing w:before="240" w:after="0" w:line="360" w:lineRule="auto"/>
        <w:jc w:val="both"/>
        <w:rPr>
          <w:rFonts w:ascii="Arial" w:hAnsi="Arial" w:cs="Arial"/>
          <w:sz w:val="24"/>
          <w:szCs w:val="24"/>
          <w:shd w:val="clear" w:color="auto" w:fill="FFFFFF"/>
        </w:rPr>
      </w:pPr>
      <w:r w:rsidRPr="00905CA3">
        <w:rPr>
          <w:rFonts w:ascii="Arial" w:hAnsi="Arial" w:cs="Arial"/>
          <w:sz w:val="24"/>
          <w:szCs w:val="24"/>
          <w:shd w:val="clear" w:color="auto" w:fill="FFFFFF"/>
        </w:rPr>
        <w:t xml:space="preserve">Meyer, K.E., Li, J. and </w:t>
      </w:r>
      <w:proofErr w:type="spellStart"/>
      <w:r w:rsidRPr="00905CA3">
        <w:rPr>
          <w:rFonts w:ascii="Arial" w:hAnsi="Arial" w:cs="Arial"/>
          <w:sz w:val="24"/>
          <w:szCs w:val="24"/>
          <w:shd w:val="clear" w:color="auto" w:fill="FFFFFF"/>
        </w:rPr>
        <w:t>Brouthers</w:t>
      </w:r>
      <w:proofErr w:type="spellEnd"/>
      <w:r w:rsidRPr="00905CA3">
        <w:rPr>
          <w:rFonts w:ascii="Arial" w:hAnsi="Arial" w:cs="Arial"/>
          <w:sz w:val="24"/>
          <w:szCs w:val="24"/>
          <w:shd w:val="clear" w:color="auto" w:fill="FFFFFF"/>
        </w:rPr>
        <w:t>, K.D (2023) ‘International business in the digital age: Global strategies in a world of national institutions’. </w:t>
      </w:r>
      <w:r w:rsidRPr="00905CA3">
        <w:rPr>
          <w:rFonts w:ascii="Arial" w:hAnsi="Arial" w:cs="Arial"/>
          <w:i/>
          <w:iCs/>
          <w:sz w:val="24"/>
          <w:szCs w:val="24"/>
          <w:shd w:val="clear" w:color="auto" w:fill="FFFFFF"/>
        </w:rPr>
        <w:t>Journal of International Business Studies</w:t>
      </w:r>
      <w:r w:rsidRPr="00905CA3">
        <w:rPr>
          <w:rFonts w:ascii="Arial" w:hAnsi="Arial" w:cs="Arial"/>
          <w:sz w:val="24"/>
          <w:szCs w:val="24"/>
          <w:shd w:val="clear" w:color="auto" w:fill="FFFFFF"/>
        </w:rPr>
        <w:t>, </w:t>
      </w:r>
      <w:r w:rsidRPr="00905CA3">
        <w:rPr>
          <w:rFonts w:ascii="Arial" w:hAnsi="Arial" w:cs="Arial"/>
          <w:i/>
          <w:iCs/>
          <w:sz w:val="24"/>
          <w:szCs w:val="24"/>
          <w:shd w:val="clear" w:color="auto" w:fill="FFFFFF"/>
        </w:rPr>
        <w:t>54</w:t>
      </w:r>
      <w:r w:rsidRPr="00905CA3">
        <w:rPr>
          <w:rFonts w:ascii="Arial" w:hAnsi="Arial" w:cs="Arial"/>
          <w:sz w:val="24"/>
          <w:szCs w:val="24"/>
          <w:shd w:val="clear" w:color="auto" w:fill="FFFFFF"/>
        </w:rPr>
        <w:t xml:space="preserve">(4), p.577. Online available at: </w:t>
      </w:r>
      <w:hyperlink r:id="rId27" w:history="1">
        <w:r w:rsidRPr="00905CA3">
          <w:rPr>
            <w:rStyle w:val="Hyperlink"/>
            <w:rFonts w:ascii="Arial" w:hAnsi="Arial" w:cs="Arial"/>
            <w:sz w:val="24"/>
            <w:szCs w:val="24"/>
            <w:shd w:val="clear" w:color="auto" w:fill="FFFFFF"/>
          </w:rPr>
          <w:t>https://pmc.ncbi.nlm.nih.gov/articles/PMC10072045/pdf/41267_2023_Article_618.pdf</w:t>
        </w:r>
      </w:hyperlink>
      <w:r w:rsidRPr="00905CA3">
        <w:rPr>
          <w:rFonts w:ascii="Arial" w:hAnsi="Arial" w:cs="Arial"/>
          <w:sz w:val="24"/>
          <w:szCs w:val="24"/>
          <w:shd w:val="clear" w:color="auto" w:fill="FFFFFF"/>
        </w:rPr>
        <w:t xml:space="preserve"> Last accessed on: 22</w:t>
      </w:r>
      <w:r w:rsidRPr="00905CA3">
        <w:rPr>
          <w:rFonts w:ascii="Arial" w:hAnsi="Arial" w:cs="Arial"/>
          <w:sz w:val="24"/>
          <w:szCs w:val="24"/>
          <w:shd w:val="clear" w:color="auto" w:fill="FFFFFF"/>
          <w:vertAlign w:val="superscript"/>
        </w:rPr>
        <w:t>nd</w:t>
      </w:r>
      <w:r w:rsidRPr="00905CA3">
        <w:rPr>
          <w:rFonts w:ascii="Arial" w:hAnsi="Arial" w:cs="Arial"/>
          <w:sz w:val="24"/>
          <w:szCs w:val="24"/>
          <w:shd w:val="clear" w:color="auto" w:fill="FFFFFF"/>
        </w:rPr>
        <w:t xml:space="preserve"> Feb 26</w:t>
      </w:r>
    </w:p>
    <w:p w14:paraId="0695B897" w14:textId="77777777" w:rsidR="006E3FE9" w:rsidRPr="00905CA3" w:rsidRDefault="006E3FE9" w:rsidP="00F117B0">
      <w:pPr>
        <w:spacing w:before="240" w:after="0" w:line="360" w:lineRule="auto"/>
        <w:jc w:val="both"/>
        <w:rPr>
          <w:rFonts w:ascii="Arial" w:hAnsi="Arial" w:cs="Arial"/>
          <w:sz w:val="24"/>
          <w:szCs w:val="24"/>
          <w:shd w:val="clear" w:color="auto" w:fill="FFFFFF"/>
        </w:rPr>
      </w:pPr>
      <w:r w:rsidRPr="00905CA3">
        <w:rPr>
          <w:rFonts w:ascii="Arial" w:hAnsi="Arial" w:cs="Arial"/>
          <w:sz w:val="24"/>
          <w:szCs w:val="24"/>
          <w:shd w:val="clear" w:color="auto" w:fill="FFFFFF"/>
        </w:rPr>
        <w:t xml:space="preserve">Miura, T (2025) ‘A Complete Guide to Strategies for Mitigating Price Competition: The </w:t>
      </w:r>
      <w:proofErr w:type="spellStart"/>
      <w:r w:rsidRPr="00905CA3">
        <w:rPr>
          <w:rFonts w:ascii="Arial" w:hAnsi="Arial" w:cs="Arial"/>
          <w:sz w:val="24"/>
          <w:szCs w:val="24"/>
          <w:shd w:val="clear" w:color="auto" w:fill="FFFFFF"/>
        </w:rPr>
        <w:t>Co-opetition</w:t>
      </w:r>
      <w:proofErr w:type="spellEnd"/>
      <w:r w:rsidRPr="00905CA3">
        <w:rPr>
          <w:rFonts w:ascii="Arial" w:hAnsi="Arial" w:cs="Arial"/>
          <w:sz w:val="24"/>
          <w:szCs w:val="24"/>
          <w:shd w:val="clear" w:color="auto" w:fill="FFFFFF"/>
        </w:rPr>
        <w:t xml:space="preserve"> Approach’. </w:t>
      </w:r>
      <w:r w:rsidRPr="00905CA3">
        <w:rPr>
          <w:rFonts w:ascii="Arial" w:hAnsi="Arial" w:cs="Arial"/>
          <w:i/>
          <w:iCs/>
          <w:sz w:val="24"/>
          <w:szCs w:val="24"/>
          <w:shd w:val="clear" w:color="auto" w:fill="FFFFFF"/>
        </w:rPr>
        <w:t>Available at SSRN 5371718</w:t>
      </w:r>
      <w:r w:rsidRPr="00905CA3">
        <w:rPr>
          <w:rFonts w:ascii="Arial" w:hAnsi="Arial" w:cs="Arial"/>
          <w:sz w:val="24"/>
          <w:szCs w:val="24"/>
          <w:shd w:val="clear" w:color="auto" w:fill="FFFFFF"/>
        </w:rPr>
        <w:t xml:space="preserve">. Online available at: </w:t>
      </w:r>
      <w:hyperlink r:id="rId28" w:history="1">
        <w:r w:rsidRPr="00905CA3">
          <w:rPr>
            <w:rStyle w:val="Hyperlink"/>
            <w:rFonts w:ascii="Arial" w:hAnsi="Arial" w:cs="Arial"/>
            <w:sz w:val="24"/>
            <w:szCs w:val="24"/>
            <w:shd w:val="clear" w:color="auto" w:fill="FFFFFF"/>
          </w:rPr>
          <w:t>https://papers.ssrn.com/sol3/Delivery.cfm?abstractid=5371718</w:t>
        </w:r>
      </w:hyperlink>
      <w:r w:rsidRPr="00905CA3">
        <w:rPr>
          <w:rFonts w:ascii="Arial" w:hAnsi="Arial" w:cs="Arial"/>
          <w:sz w:val="24"/>
          <w:szCs w:val="24"/>
          <w:shd w:val="clear" w:color="auto" w:fill="FFFFFF"/>
        </w:rPr>
        <w:t xml:space="preserve"> Last accessed on: 22</w:t>
      </w:r>
      <w:r w:rsidRPr="00905CA3">
        <w:rPr>
          <w:rFonts w:ascii="Arial" w:hAnsi="Arial" w:cs="Arial"/>
          <w:sz w:val="24"/>
          <w:szCs w:val="24"/>
          <w:shd w:val="clear" w:color="auto" w:fill="FFFFFF"/>
          <w:vertAlign w:val="superscript"/>
        </w:rPr>
        <w:t>nd</w:t>
      </w:r>
      <w:r w:rsidRPr="00905CA3">
        <w:rPr>
          <w:rFonts w:ascii="Arial" w:hAnsi="Arial" w:cs="Arial"/>
          <w:sz w:val="24"/>
          <w:szCs w:val="24"/>
          <w:shd w:val="clear" w:color="auto" w:fill="FFFFFF"/>
        </w:rPr>
        <w:t xml:space="preserve"> Feb 26</w:t>
      </w:r>
    </w:p>
    <w:p w14:paraId="38D71C86" w14:textId="77777777" w:rsidR="006E3FE9" w:rsidRPr="00905CA3" w:rsidRDefault="006E3FE9" w:rsidP="00F117B0">
      <w:pPr>
        <w:spacing w:before="240" w:after="0" w:line="360" w:lineRule="auto"/>
        <w:jc w:val="both"/>
        <w:rPr>
          <w:rFonts w:ascii="Arial" w:hAnsi="Arial" w:cs="Arial"/>
          <w:sz w:val="24"/>
          <w:szCs w:val="24"/>
          <w:shd w:val="clear" w:color="auto" w:fill="FFFFFF"/>
        </w:rPr>
      </w:pPr>
      <w:proofErr w:type="spellStart"/>
      <w:r w:rsidRPr="00905CA3">
        <w:rPr>
          <w:rFonts w:ascii="Arial" w:hAnsi="Arial" w:cs="Arial"/>
          <w:sz w:val="24"/>
          <w:szCs w:val="24"/>
          <w:shd w:val="clear" w:color="auto" w:fill="FFFFFF"/>
        </w:rPr>
        <w:t>MUSYOKA</w:t>
      </w:r>
      <w:proofErr w:type="spellEnd"/>
      <w:r w:rsidRPr="00905CA3">
        <w:rPr>
          <w:rFonts w:ascii="Arial" w:hAnsi="Arial" w:cs="Arial"/>
          <w:sz w:val="24"/>
          <w:szCs w:val="24"/>
          <w:shd w:val="clear" w:color="auto" w:fill="FFFFFF"/>
        </w:rPr>
        <w:t>, M.N (2023) ‘</w:t>
      </w:r>
      <w:r w:rsidRPr="00905CA3">
        <w:rPr>
          <w:rFonts w:ascii="Arial" w:hAnsi="Arial" w:cs="Arial"/>
          <w:i/>
          <w:iCs/>
          <w:sz w:val="24"/>
          <w:szCs w:val="24"/>
          <w:shd w:val="clear" w:color="auto" w:fill="FFFFFF"/>
        </w:rPr>
        <w:t>PORTER’S GENERIC COMPETITIVE STRATEGIES, ALLIANCE PARTNERSHIPS AND PERFORMANCE OF MOBILE TELEPHONE NETWORK SERVICE PROVIDERS IN KENYA</w:t>
      </w:r>
      <w:r w:rsidRPr="00905CA3">
        <w:rPr>
          <w:rFonts w:ascii="Arial" w:hAnsi="Arial" w:cs="Arial"/>
          <w:sz w:val="24"/>
          <w:szCs w:val="24"/>
          <w:shd w:val="clear" w:color="auto" w:fill="FFFFFF"/>
        </w:rPr>
        <w:t xml:space="preserve"> (Doctoral dissertation, </w:t>
      </w:r>
      <w:proofErr w:type="spellStart"/>
      <w:r w:rsidRPr="00905CA3">
        <w:rPr>
          <w:rFonts w:ascii="Arial" w:hAnsi="Arial" w:cs="Arial"/>
          <w:sz w:val="24"/>
          <w:szCs w:val="24"/>
          <w:shd w:val="clear" w:color="auto" w:fill="FFFFFF"/>
        </w:rPr>
        <w:t>MksU</w:t>
      </w:r>
      <w:proofErr w:type="spellEnd"/>
      <w:r w:rsidRPr="00905CA3">
        <w:rPr>
          <w:rFonts w:ascii="Arial" w:hAnsi="Arial" w:cs="Arial"/>
          <w:sz w:val="24"/>
          <w:szCs w:val="24"/>
          <w:shd w:val="clear" w:color="auto" w:fill="FFFFFF"/>
        </w:rPr>
        <w:t xml:space="preserve"> Press)’. Online available at: </w:t>
      </w:r>
      <w:hyperlink r:id="rId29" w:history="1">
        <w:r w:rsidRPr="00905CA3">
          <w:rPr>
            <w:rStyle w:val="Hyperlink"/>
            <w:rFonts w:ascii="Arial" w:hAnsi="Arial" w:cs="Arial"/>
            <w:sz w:val="24"/>
            <w:szCs w:val="24"/>
            <w:shd w:val="clear" w:color="auto" w:fill="FFFFFF"/>
          </w:rPr>
          <w:t>http://ir.mksu.ac.ke/bitstream/handle/123456780/16416/MUSYOKA%20MARGARET%20NDUNGE%202%20%281%29%20PDF.pdf?sequence=1&amp;isAllowed=y</w:t>
        </w:r>
      </w:hyperlink>
      <w:r w:rsidRPr="00905CA3">
        <w:rPr>
          <w:rFonts w:ascii="Arial" w:hAnsi="Arial" w:cs="Arial"/>
          <w:sz w:val="24"/>
          <w:szCs w:val="24"/>
          <w:shd w:val="clear" w:color="auto" w:fill="FFFFFF"/>
        </w:rPr>
        <w:t xml:space="preserve"> Last accessed on: 22</w:t>
      </w:r>
      <w:r w:rsidRPr="00905CA3">
        <w:rPr>
          <w:rFonts w:ascii="Arial" w:hAnsi="Arial" w:cs="Arial"/>
          <w:sz w:val="24"/>
          <w:szCs w:val="24"/>
          <w:shd w:val="clear" w:color="auto" w:fill="FFFFFF"/>
          <w:vertAlign w:val="superscript"/>
        </w:rPr>
        <w:t>nd</w:t>
      </w:r>
      <w:r w:rsidRPr="00905CA3">
        <w:rPr>
          <w:rFonts w:ascii="Arial" w:hAnsi="Arial" w:cs="Arial"/>
          <w:sz w:val="24"/>
          <w:szCs w:val="24"/>
          <w:shd w:val="clear" w:color="auto" w:fill="FFFFFF"/>
        </w:rPr>
        <w:t xml:space="preserve"> Feb 26</w:t>
      </w:r>
    </w:p>
    <w:p w14:paraId="2F6E05D7" w14:textId="77777777" w:rsidR="006E3FE9" w:rsidRPr="00905CA3" w:rsidRDefault="006E3FE9" w:rsidP="00F117B0">
      <w:pPr>
        <w:spacing w:before="240" w:after="0" w:line="360" w:lineRule="auto"/>
        <w:jc w:val="both"/>
        <w:rPr>
          <w:rFonts w:ascii="Arial" w:hAnsi="Arial" w:cs="Arial"/>
          <w:sz w:val="24"/>
          <w:szCs w:val="24"/>
          <w:shd w:val="clear" w:color="auto" w:fill="FFFFFF"/>
        </w:rPr>
      </w:pPr>
      <w:proofErr w:type="spellStart"/>
      <w:r w:rsidRPr="00905CA3">
        <w:rPr>
          <w:rFonts w:ascii="Arial" w:hAnsi="Arial" w:cs="Arial"/>
          <w:sz w:val="24"/>
          <w:szCs w:val="24"/>
          <w:shd w:val="clear" w:color="auto" w:fill="FFFFFF"/>
        </w:rPr>
        <w:t>Nwani</w:t>
      </w:r>
      <w:proofErr w:type="spellEnd"/>
      <w:r w:rsidRPr="00905CA3">
        <w:rPr>
          <w:rFonts w:ascii="Arial" w:hAnsi="Arial" w:cs="Arial"/>
          <w:sz w:val="24"/>
          <w:szCs w:val="24"/>
          <w:shd w:val="clear" w:color="auto" w:fill="FFFFFF"/>
        </w:rPr>
        <w:t xml:space="preserve">, S.H.A.R.O.N., </w:t>
      </w:r>
      <w:proofErr w:type="spellStart"/>
      <w:r w:rsidRPr="00905CA3">
        <w:rPr>
          <w:rFonts w:ascii="Arial" w:hAnsi="Arial" w:cs="Arial"/>
          <w:sz w:val="24"/>
          <w:szCs w:val="24"/>
          <w:shd w:val="clear" w:color="auto" w:fill="FFFFFF"/>
        </w:rPr>
        <w:t>Abiola-Adams</w:t>
      </w:r>
      <w:proofErr w:type="spellEnd"/>
      <w:r w:rsidRPr="00905CA3">
        <w:rPr>
          <w:rFonts w:ascii="Arial" w:hAnsi="Arial" w:cs="Arial"/>
          <w:sz w:val="24"/>
          <w:szCs w:val="24"/>
          <w:shd w:val="clear" w:color="auto" w:fill="FFFFFF"/>
        </w:rPr>
        <w:t xml:space="preserve">, O., </w:t>
      </w:r>
      <w:proofErr w:type="spellStart"/>
      <w:r w:rsidRPr="00905CA3">
        <w:rPr>
          <w:rFonts w:ascii="Arial" w:hAnsi="Arial" w:cs="Arial"/>
          <w:sz w:val="24"/>
          <w:szCs w:val="24"/>
          <w:shd w:val="clear" w:color="auto" w:fill="FFFFFF"/>
        </w:rPr>
        <w:t>Otokiti</w:t>
      </w:r>
      <w:proofErr w:type="spellEnd"/>
      <w:r w:rsidRPr="00905CA3">
        <w:rPr>
          <w:rFonts w:ascii="Arial" w:hAnsi="Arial" w:cs="Arial"/>
          <w:sz w:val="24"/>
          <w:szCs w:val="24"/>
          <w:shd w:val="clear" w:color="auto" w:fill="FFFFFF"/>
        </w:rPr>
        <w:t xml:space="preserve">, B.O. and </w:t>
      </w:r>
      <w:proofErr w:type="spellStart"/>
      <w:r w:rsidRPr="00905CA3">
        <w:rPr>
          <w:rFonts w:ascii="Arial" w:hAnsi="Arial" w:cs="Arial"/>
          <w:sz w:val="24"/>
          <w:szCs w:val="24"/>
          <w:shd w:val="clear" w:color="auto" w:fill="FFFFFF"/>
        </w:rPr>
        <w:t>Ogeawuchi</w:t>
      </w:r>
      <w:proofErr w:type="spellEnd"/>
      <w:r w:rsidRPr="00905CA3">
        <w:rPr>
          <w:rFonts w:ascii="Arial" w:hAnsi="Arial" w:cs="Arial"/>
          <w:sz w:val="24"/>
          <w:szCs w:val="24"/>
          <w:shd w:val="clear" w:color="auto" w:fill="FFFFFF"/>
        </w:rPr>
        <w:t>, J.C (2022) ‘Constructing revenue growth acceleration frameworks through strategic fintech partnerships in digital e-commerce ecosystems’. </w:t>
      </w:r>
      <w:r w:rsidRPr="00905CA3">
        <w:rPr>
          <w:rFonts w:ascii="Arial" w:hAnsi="Arial" w:cs="Arial"/>
          <w:i/>
          <w:iCs/>
          <w:sz w:val="24"/>
          <w:szCs w:val="24"/>
          <w:shd w:val="clear" w:color="auto" w:fill="FFFFFF"/>
        </w:rPr>
        <w:t>IRE Journals</w:t>
      </w:r>
      <w:r w:rsidRPr="00905CA3">
        <w:rPr>
          <w:rFonts w:ascii="Arial" w:hAnsi="Arial" w:cs="Arial"/>
          <w:sz w:val="24"/>
          <w:szCs w:val="24"/>
          <w:shd w:val="clear" w:color="auto" w:fill="FFFFFF"/>
        </w:rPr>
        <w:t>, </w:t>
      </w:r>
      <w:r w:rsidRPr="00905CA3">
        <w:rPr>
          <w:rFonts w:ascii="Arial" w:hAnsi="Arial" w:cs="Arial"/>
          <w:i/>
          <w:iCs/>
          <w:sz w:val="24"/>
          <w:szCs w:val="24"/>
          <w:shd w:val="clear" w:color="auto" w:fill="FFFFFF"/>
        </w:rPr>
        <w:t>6</w:t>
      </w:r>
      <w:r w:rsidRPr="00905CA3">
        <w:rPr>
          <w:rFonts w:ascii="Arial" w:hAnsi="Arial" w:cs="Arial"/>
          <w:sz w:val="24"/>
          <w:szCs w:val="24"/>
          <w:shd w:val="clear" w:color="auto" w:fill="FFFFFF"/>
        </w:rPr>
        <w:t xml:space="preserve">(2), pp.372-374. Online available at: </w:t>
      </w:r>
      <w:hyperlink r:id="rId30" w:history="1">
        <w:r w:rsidRPr="00905CA3">
          <w:rPr>
            <w:rStyle w:val="Hyperlink"/>
            <w:rFonts w:ascii="Arial" w:hAnsi="Arial" w:cs="Arial"/>
            <w:sz w:val="24"/>
            <w:szCs w:val="24"/>
            <w:shd w:val="clear" w:color="auto" w:fill="FFFFFF"/>
          </w:rPr>
          <w:t>https://www.researchgate.net/profile/Sharon-Nwani/publication/392483455_Constructing_Revenue_Growth_Acceleration_Frameworks_through_Strategic_Fintech_Partnerships_in_Digital_E-Commerce_Ecosystems/links/684624066b5a287c3049f22a/Constructing-Revenue-Growth-Acceleration-Frameworks-through-Strategic-Fintech-Partnerships-in-Digital-E-Commerce-Ecosystems.pdf</w:t>
        </w:r>
      </w:hyperlink>
      <w:r w:rsidRPr="00905CA3">
        <w:rPr>
          <w:rFonts w:ascii="Arial" w:hAnsi="Arial" w:cs="Arial"/>
          <w:sz w:val="24"/>
          <w:szCs w:val="24"/>
          <w:shd w:val="clear" w:color="auto" w:fill="FFFFFF"/>
        </w:rPr>
        <w:t xml:space="preserve"> Last accessed on: 22</w:t>
      </w:r>
      <w:r w:rsidRPr="00905CA3">
        <w:rPr>
          <w:rFonts w:ascii="Arial" w:hAnsi="Arial" w:cs="Arial"/>
          <w:sz w:val="24"/>
          <w:szCs w:val="24"/>
          <w:shd w:val="clear" w:color="auto" w:fill="FFFFFF"/>
          <w:vertAlign w:val="superscript"/>
        </w:rPr>
        <w:t>nd</w:t>
      </w:r>
      <w:r w:rsidRPr="00905CA3">
        <w:rPr>
          <w:rFonts w:ascii="Arial" w:hAnsi="Arial" w:cs="Arial"/>
          <w:sz w:val="24"/>
          <w:szCs w:val="24"/>
          <w:shd w:val="clear" w:color="auto" w:fill="FFFFFF"/>
        </w:rPr>
        <w:t xml:space="preserve"> Feb 26</w:t>
      </w:r>
    </w:p>
    <w:p w14:paraId="2AE2D5AF" w14:textId="77777777" w:rsidR="006E3FE9" w:rsidRPr="00905CA3" w:rsidRDefault="006E3FE9" w:rsidP="00F117B0">
      <w:pPr>
        <w:spacing w:before="240" w:after="0" w:line="360" w:lineRule="auto"/>
        <w:jc w:val="both"/>
        <w:rPr>
          <w:rFonts w:ascii="Arial" w:hAnsi="Arial" w:cs="Arial"/>
          <w:sz w:val="24"/>
          <w:szCs w:val="24"/>
          <w:shd w:val="clear" w:color="auto" w:fill="FFFFFF"/>
        </w:rPr>
      </w:pPr>
      <w:r w:rsidRPr="00905CA3">
        <w:rPr>
          <w:rFonts w:ascii="Arial" w:hAnsi="Arial" w:cs="Arial"/>
          <w:sz w:val="24"/>
          <w:szCs w:val="24"/>
          <w:shd w:val="clear" w:color="auto" w:fill="FFFFFF"/>
        </w:rPr>
        <w:t xml:space="preserve">O'Connell, M., Smith, H. and </w:t>
      </w:r>
      <w:proofErr w:type="spellStart"/>
      <w:r w:rsidRPr="00905CA3">
        <w:rPr>
          <w:rFonts w:ascii="Arial" w:hAnsi="Arial" w:cs="Arial"/>
          <w:sz w:val="24"/>
          <w:szCs w:val="24"/>
          <w:shd w:val="clear" w:color="auto" w:fill="FFFFFF"/>
        </w:rPr>
        <w:t>Thomassen</w:t>
      </w:r>
      <w:proofErr w:type="spellEnd"/>
      <w:r w:rsidRPr="00905CA3">
        <w:rPr>
          <w:rFonts w:ascii="Arial" w:hAnsi="Arial" w:cs="Arial"/>
          <w:sz w:val="24"/>
          <w:szCs w:val="24"/>
          <w:shd w:val="clear" w:color="auto" w:fill="FFFFFF"/>
        </w:rPr>
        <w:t xml:space="preserve">, O (2025) ‘The rise of discounters and its impact on concentration, market power and welfare’. Online available at: </w:t>
      </w:r>
      <w:hyperlink r:id="rId31" w:history="1">
        <w:r w:rsidRPr="00905CA3">
          <w:rPr>
            <w:rStyle w:val="Hyperlink"/>
            <w:rFonts w:ascii="Arial" w:hAnsi="Arial" w:cs="Arial"/>
            <w:sz w:val="24"/>
            <w:szCs w:val="24"/>
            <w:shd w:val="clear" w:color="auto" w:fill="FFFFFF"/>
          </w:rPr>
          <w:t>https://ora.ox.ac.uk/objects/uuid:2db4839f-5cc5-46ef-aaf3-9d688e5d5cb8/files/s6w924f111</w:t>
        </w:r>
      </w:hyperlink>
      <w:r w:rsidRPr="00905CA3">
        <w:rPr>
          <w:rFonts w:ascii="Arial" w:hAnsi="Arial" w:cs="Arial"/>
          <w:sz w:val="24"/>
          <w:szCs w:val="24"/>
          <w:shd w:val="clear" w:color="auto" w:fill="FFFFFF"/>
        </w:rPr>
        <w:t xml:space="preserve"> Last accessed on: 22</w:t>
      </w:r>
      <w:r w:rsidRPr="00905CA3">
        <w:rPr>
          <w:rFonts w:ascii="Arial" w:hAnsi="Arial" w:cs="Arial"/>
          <w:sz w:val="24"/>
          <w:szCs w:val="24"/>
          <w:shd w:val="clear" w:color="auto" w:fill="FFFFFF"/>
          <w:vertAlign w:val="superscript"/>
        </w:rPr>
        <w:t>nd</w:t>
      </w:r>
      <w:r w:rsidRPr="00905CA3">
        <w:rPr>
          <w:rFonts w:ascii="Arial" w:hAnsi="Arial" w:cs="Arial"/>
          <w:sz w:val="24"/>
          <w:szCs w:val="24"/>
          <w:shd w:val="clear" w:color="auto" w:fill="FFFFFF"/>
        </w:rPr>
        <w:t xml:space="preserve"> Feb 26</w:t>
      </w:r>
    </w:p>
    <w:p w14:paraId="5B2C667A" w14:textId="77777777" w:rsidR="006E3FE9" w:rsidRPr="00905CA3" w:rsidRDefault="006E3FE9" w:rsidP="00F117B0">
      <w:pPr>
        <w:spacing w:before="240" w:after="0" w:line="360" w:lineRule="auto"/>
        <w:jc w:val="both"/>
        <w:rPr>
          <w:rFonts w:ascii="Arial" w:hAnsi="Arial" w:cs="Arial"/>
          <w:sz w:val="24"/>
          <w:szCs w:val="24"/>
          <w:shd w:val="clear" w:color="auto" w:fill="FFFFFF"/>
        </w:rPr>
      </w:pPr>
      <w:proofErr w:type="spellStart"/>
      <w:r w:rsidRPr="00905CA3">
        <w:rPr>
          <w:rFonts w:ascii="Arial" w:hAnsi="Arial" w:cs="Arial"/>
          <w:sz w:val="24"/>
          <w:szCs w:val="24"/>
          <w:shd w:val="clear" w:color="auto" w:fill="FFFFFF"/>
        </w:rPr>
        <w:t>Paudel</w:t>
      </w:r>
      <w:proofErr w:type="spellEnd"/>
      <w:r w:rsidRPr="00905CA3">
        <w:rPr>
          <w:rFonts w:ascii="Arial" w:hAnsi="Arial" w:cs="Arial"/>
          <w:sz w:val="24"/>
          <w:szCs w:val="24"/>
          <w:shd w:val="clear" w:color="auto" w:fill="FFFFFF"/>
        </w:rPr>
        <w:t xml:space="preserve">, R., </w:t>
      </w:r>
      <w:proofErr w:type="spellStart"/>
      <w:r w:rsidRPr="00905CA3">
        <w:rPr>
          <w:rFonts w:ascii="Arial" w:hAnsi="Arial" w:cs="Arial"/>
          <w:sz w:val="24"/>
          <w:szCs w:val="24"/>
          <w:shd w:val="clear" w:color="auto" w:fill="FFFFFF"/>
        </w:rPr>
        <w:t>Sherm</w:t>
      </w:r>
      <w:proofErr w:type="spellEnd"/>
      <w:r w:rsidRPr="00905CA3">
        <w:rPr>
          <w:rFonts w:ascii="Arial" w:hAnsi="Arial" w:cs="Arial"/>
          <w:sz w:val="24"/>
          <w:szCs w:val="24"/>
          <w:shd w:val="clear" w:color="auto" w:fill="FFFFFF"/>
        </w:rPr>
        <w:t xml:space="preserve">, A. and </w:t>
      </w:r>
      <w:proofErr w:type="spellStart"/>
      <w:r w:rsidRPr="00905CA3">
        <w:rPr>
          <w:rFonts w:ascii="Arial" w:hAnsi="Arial" w:cs="Arial"/>
          <w:sz w:val="24"/>
          <w:szCs w:val="24"/>
          <w:shd w:val="clear" w:color="auto" w:fill="FFFFFF"/>
        </w:rPr>
        <w:t>Tehrani</w:t>
      </w:r>
      <w:proofErr w:type="spellEnd"/>
      <w:r w:rsidRPr="00905CA3">
        <w:rPr>
          <w:rFonts w:ascii="Arial" w:hAnsi="Arial" w:cs="Arial"/>
          <w:sz w:val="24"/>
          <w:szCs w:val="24"/>
          <w:shd w:val="clear" w:color="auto" w:fill="FFFFFF"/>
        </w:rPr>
        <w:t>, S (2024) ‘Strategic For Direct Investment: Market Entry Dynamics And Policy Implications For Multinational Corporations’. </w:t>
      </w:r>
      <w:proofErr w:type="spellStart"/>
      <w:r w:rsidRPr="00905CA3">
        <w:rPr>
          <w:rFonts w:ascii="Arial" w:hAnsi="Arial" w:cs="Arial"/>
          <w:i/>
          <w:iCs/>
          <w:sz w:val="24"/>
          <w:szCs w:val="24"/>
          <w:shd w:val="clear" w:color="auto" w:fill="FFFFFF"/>
        </w:rPr>
        <w:t>Jurnal</w:t>
      </w:r>
      <w:proofErr w:type="spellEnd"/>
      <w:r w:rsidRPr="00905CA3">
        <w:rPr>
          <w:rFonts w:ascii="Arial" w:hAnsi="Arial" w:cs="Arial"/>
          <w:i/>
          <w:iCs/>
          <w:sz w:val="24"/>
          <w:szCs w:val="24"/>
          <w:shd w:val="clear" w:color="auto" w:fill="FFFFFF"/>
        </w:rPr>
        <w:t xml:space="preserve"> </w:t>
      </w:r>
      <w:proofErr w:type="spellStart"/>
      <w:r w:rsidRPr="00905CA3">
        <w:rPr>
          <w:rFonts w:ascii="Arial" w:hAnsi="Arial" w:cs="Arial"/>
          <w:i/>
          <w:iCs/>
          <w:sz w:val="24"/>
          <w:szCs w:val="24"/>
          <w:shd w:val="clear" w:color="auto" w:fill="FFFFFF"/>
        </w:rPr>
        <w:t>Ilmiah</w:t>
      </w:r>
      <w:proofErr w:type="spellEnd"/>
      <w:r w:rsidRPr="00905CA3">
        <w:rPr>
          <w:rFonts w:ascii="Arial" w:hAnsi="Arial" w:cs="Arial"/>
          <w:i/>
          <w:iCs/>
          <w:sz w:val="24"/>
          <w:szCs w:val="24"/>
          <w:shd w:val="clear" w:color="auto" w:fill="FFFFFF"/>
        </w:rPr>
        <w:t xml:space="preserve"> </w:t>
      </w:r>
      <w:proofErr w:type="spellStart"/>
      <w:r w:rsidRPr="00905CA3">
        <w:rPr>
          <w:rFonts w:ascii="Arial" w:hAnsi="Arial" w:cs="Arial"/>
          <w:i/>
          <w:iCs/>
          <w:sz w:val="24"/>
          <w:szCs w:val="24"/>
          <w:shd w:val="clear" w:color="auto" w:fill="FFFFFF"/>
        </w:rPr>
        <w:t>Multidisiplin</w:t>
      </w:r>
      <w:proofErr w:type="spellEnd"/>
      <w:r w:rsidRPr="00905CA3">
        <w:rPr>
          <w:rFonts w:ascii="Arial" w:hAnsi="Arial" w:cs="Arial"/>
          <w:i/>
          <w:iCs/>
          <w:sz w:val="24"/>
          <w:szCs w:val="24"/>
          <w:shd w:val="clear" w:color="auto" w:fill="FFFFFF"/>
        </w:rPr>
        <w:t xml:space="preserve"> Indonesia (JIM-ID)</w:t>
      </w:r>
      <w:r w:rsidRPr="00905CA3">
        <w:rPr>
          <w:rFonts w:ascii="Arial" w:hAnsi="Arial" w:cs="Arial"/>
          <w:sz w:val="24"/>
          <w:szCs w:val="24"/>
          <w:shd w:val="clear" w:color="auto" w:fill="FFFFFF"/>
        </w:rPr>
        <w:t>, </w:t>
      </w:r>
      <w:r w:rsidRPr="00905CA3">
        <w:rPr>
          <w:rFonts w:ascii="Arial" w:hAnsi="Arial" w:cs="Arial"/>
          <w:i/>
          <w:iCs/>
          <w:sz w:val="24"/>
          <w:szCs w:val="24"/>
          <w:shd w:val="clear" w:color="auto" w:fill="FFFFFF"/>
        </w:rPr>
        <w:t>3</w:t>
      </w:r>
      <w:r w:rsidRPr="00905CA3">
        <w:rPr>
          <w:rFonts w:ascii="Arial" w:hAnsi="Arial" w:cs="Arial"/>
          <w:sz w:val="24"/>
          <w:szCs w:val="24"/>
          <w:shd w:val="clear" w:color="auto" w:fill="FFFFFF"/>
        </w:rPr>
        <w:t xml:space="preserve">(02), pp.89-102. Online available at: </w:t>
      </w:r>
      <w:hyperlink r:id="rId32" w:history="1">
        <w:r w:rsidRPr="00905CA3">
          <w:rPr>
            <w:rStyle w:val="Hyperlink"/>
            <w:rFonts w:ascii="Arial" w:hAnsi="Arial" w:cs="Arial"/>
            <w:sz w:val="24"/>
            <w:szCs w:val="24"/>
            <w:shd w:val="clear" w:color="auto" w:fill="FFFFFF"/>
          </w:rPr>
          <w:t>https://ejournal.seaninstitute.or.id/index.php/esaprom/article/download/4602/5219</w:t>
        </w:r>
      </w:hyperlink>
      <w:r w:rsidRPr="00905CA3">
        <w:rPr>
          <w:rFonts w:ascii="Arial" w:hAnsi="Arial" w:cs="Arial"/>
          <w:sz w:val="24"/>
          <w:szCs w:val="24"/>
          <w:shd w:val="clear" w:color="auto" w:fill="FFFFFF"/>
        </w:rPr>
        <w:t xml:space="preserve"> Last accessed on: 22</w:t>
      </w:r>
      <w:r w:rsidRPr="00905CA3">
        <w:rPr>
          <w:rFonts w:ascii="Arial" w:hAnsi="Arial" w:cs="Arial"/>
          <w:sz w:val="24"/>
          <w:szCs w:val="24"/>
          <w:shd w:val="clear" w:color="auto" w:fill="FFFFFF"/>
          <w:vertAlign w:val="superscript"/>
        </w:rPr>
        <w:t>nd</w:t>
      </w:r>
      <w:r w:rsidRPr="00905CA3">
        <w:rPr>
          <w:rFonts w:ascii="Arial" w:hAnsi="Arial" w:cs="Arial"/>
          <w:sz w:val="24"/>
          <w:szCs w:val="24"/>
          <w:shd w:val="clear" w:color="auto" w:fill="FFFFFF"/>
        </w:rPr>
        <w:t xml:space="preserve"> Feb 26</w:t>
      </w:r>
    </w:p>
    <w:p w14:paraId="5164303C" w14:textId="77777777" w:rsidR="006E3FE9" w:rsidRPr="00905CA3" w:rsidRDefault="006E3FE9" w:rsidP="00F117B0">
      <w:pPr>
        <w:spacing w:before="240" w:after="0" w:line="360" w:lineRule="auto"/>
        <w:jc w:val="both"/>
        <w:rPr>
          <w:rFonts w:ascii="Arial" w:hAnsi="Arial" w:cs="Arial"/>
          <w:sz w:val="24"/>
          <w:szCs w:val="24"/>
          <w:shd w:val="clear" w:color="auto" w:fill="FFFFFF"/>
        </w:rPr>
      </w:pPr>
      <w:proofErr w:type="spellStart"/>
      <w:r w:rsidRPr="00905CA3">
        <w:rPr>
          <w:rFonts w:ascii="Arial" w:hAnsi="Arial" w:cs="Arial"/>
          <w:sz w:val="24"/>
          <w:szCs w:val="24"/>
          <w:shd w:val="clear" w:color="auto" w:fill="FFFFFF"/>
        </w:rPr>
        <w:t>Pelet</w:t>
      </w:r>
      <w:proofErr w:type="spellEnd"/>
      <w:r w:rsidRPr="00905CA3">
        <w:rPr>
          <w:rFonts w:ascii="Arial" w:hAnsi="Arial" w:cs="Arial"/>
          <w:sz w:val="24"/>
          <w:szCs w:val="24"/>
          <w:shd w:val="clear" w:color="auto" w:fill="FFFFFF"/>
        </w:rPr>
        <w:t>, J.E (2025) ‘</w:t>
      </w:r>
      <w:r w:rsidRPr="00905CA3">
        <w:rPr>
          <w:rFonts w:ascii="Arial" w:hAnsi="Arial" w:cs="Arial"/>
          <w:i/>
          <w:iCs/>
          <w:sz w:val="24"/>
          <w:szCs w:val="24"/>
          <w:shd w:val="clear" w:color="auto" w:fill="FFFFFF"/>
        </w:rPr>
        <w:t xml:space="preserve">Consumer </w:t>
      </w:r>
      <w:proofErr w:type="spellStart"/>
      <w:r w:rsidRPr="00905CA3">
        <w:rPr>
          <w:rFonts w:ascii="Arial" w:hAnsi="Arial" w:cs="Arial"/>
          <w:i/>
          <w:iCs/>
          <w:sz w:val="24"/>
          <w:szCs w:val="24"/>
          <w:shd w:val="clear" w:color="auto" w:fill="FFFFFF"/>
        </w:rPr>
        <w:t>Behaviour</w:t>
      </w:r>
      <w:proofErr w:type="spellEnd"/>
      <w:r w:rsidRPr="00905CA3">
        <w:rPr>
          <w:rFonts w:ascii="Arial" w:hAnsi="Arial" w:cs="Arial"/>
          <w:i/>
          <w:iCs/>
          <w:sz w:val="24"/>
          <w:szCs w:val="24"/>
          <w:shd w:val="clear" w:color="auto" w:fill="FFFFFF"/>
        </w:rPr>
        <w:t>: Understanding Consumers in a Digital Landscape’</w:t>
      </w:r>
      <w:r w:rsidRPr="00905CA3">
        <w:rPr>
          <w:rFonts w:ascii="Arial" w:hAnsi="Arial" w:cs="Arial"/>
          <w:sz w:val="24"/>
          <w:szCs w:val="24"/>
          <w:shd w:val="clear" w:color="auto" w:fill="FFFFFF"/>
        </w:rPr>
        <w:t xml:space="preserve">. Kogan Page Publishers. Online available at: </w:t>
      </w:r>
      <w:hyperlink r:id="rId33" w:history="1">
        <w:r w:rsidRPr="00905CA3">
          <w:rPr>
            <w:rStyle w:val="Hyperlink"/>
            <w:rFonts w:ascii="Arial" w:hAnsi="Arial" w:cs="Arial"/>
            <w:sz w:val="24"/>
            <w:szCs w:val="24"/>
            <w:shd w:val="clear" w:color="auto" w:fill="FFFFFF"/>
          </w:rPr>
          <w:t>https://books.google.com/books?hl=en&amp;lr=&amp;id=j8tJEQAAQBAJ&amp;oi=fnd&amp;pg=PP1&amp;dq=Cultural++The+ever-changing+shopping+behaviours+in+the+UK+retail+sector+are+culturally+defined+by+considerations+of+convenience,+digitalisation,+and+increased+price+sensitivity,+especially+at+times+when+the+economy+is+not+sure+of+its+future.+&amp;ots=ENEl_azS2t&amp;sig=cYM9jzUyQlMyOJsvVKsiaih2Tso</w:t>
        </w:r>
      </w:hyperlink>
      <w:r w:rsidRPr="00905CA3">
        <w:rPr>
          <w:rFonts w:ascii="Arial" w:hAnsi="Arial" w:cs="Arial"/>
          <w:sz w:val="24"/>
          <w:szCs w:val="24"/>
          <w:shd w:val="clear" w:color="auto" w:fill="FFFFFF"/>
        </w:rPr>
        <w:t xml:space="preserve"> Last accessed on: 22</w:t>
      </w:r>
      <w:r w:rsidRPr="00905CA3">
        <w:rPr>
          <w:rFonts w:ascii="Arial" w:hAnsi="Arial" w:cs="Arial"/>
          <w:sz w:val="24"/>
          <w:szCs w:val="24"/>
          <w:shd w:val="clear" w:color="auto" w:fill="FFFFFF"/>
          <w:vertAlign w:val="superscript"/>
        </w:rPr>
        <w:t>nd</w:t>
      </w:r>
      <w:r w:rsidRPr="00905CA3">
        <w:rPr>
          <w:rFonts w:ascii="Arial" w:hAnsi="Arial" w:cs="Arial"/>
          <w:sz w:val="24"/>
          <w:szCs w:val="24"/>
          <w:shd w:val="clear" w:color="auto" w:fill="FFFFFF"/>
        </w:rPr>
        <w:t xml:space="preserve"> Feb 26</w:t>
      </w:r>
    </w:p>
    <w:p w14:paraId="0B9B4671" w14:textId="77777777" w:rsidR="006E3FE9" w:rsidRPr="00905CA3" w:rsidRDefault="006E3FE9" w:rsidP="00F117B0">
      <w:pPr>
        <w:spacing w:before="240" w:after="0" w:line="360" w:lineRule="auto"/>
        <w:jc w:val="both"/>
        <w:rPr>
          <w:rFonts w:ascii="Arial" w:hAnsi="Arial" w:cs="Arial"/>
          <w:sz w:val="24"/>
          <w:szCs w:val="24"/>
          <w:shd w:val="clear" w:color="auto" w:fill="FFFFFF"/>
        </w:rPr>
      </w:pPr>
      <w:r w:rsidRPr="00905CA3">
        <w:rPr>
          <w:rFonts w:ascii="Arial" w:hAnsi="Arial" w:cs="Arial"/>
          <w:sz w:val="24"/>
          <w:szCs w:val="24"/>
          <w:shd w:val="clear" w:color="auto" w:fill="FFFFFF"/>
        </w:rPr>
        <w:t xml:space="preserve">Rana, S., </w:t>
      </w:r>
      <w:proofErr w:type="spellStart"/>
      <w:r w:rsidRPr="00905CA3">
        <w:rPr>
          <w:rFonts w:ascii="Arial" w:hAnsi="Arial" w:cs="Arial"/>
          <w:sz w:val="24"/>
          <w:szCs w:val="24"/>
          <w:shd w:val="clear" w:color="auto" w:fill="FFFFFF"/>
        </w:rPr>
        <w:t>Verma</w:t>
      </w:r>
      <w:proofErr w:type="spellEnd"/>
      <w:r w:rsidRPr="00905CA3">
        <w:rPr>
          <w:rFonts w:ascii="Arial" w:hAnsi="Arial" w:cs="Arial"/>
          <w:sz w:val="24"/>
          <w:szCs w:val="24"/>
          <w:shd w:val="clear" w:color="auto" w:fill="FFFFFF"/>
        </w:rPr>
        <w:t xml:space="preserve">, S., </w:t>
      </w:r>
      <w:proofErr w:type="spellStart"/>
      <w:r w:rsidRPr="00905CA3">
        <w:rPr>
          <w:rFonts w:ascii="Arial" w:hAnsi="Arial" w:cs="Arial"/>
          <w:sz w:val="24"/>
          <w:szCs w:val="24"/>
          <w:shd w:val="clear" w:color="auto" w:fill="FFFFFF"/>
        </w:rPr>
        <w:t>Haque</w:t>
      </w:r>
      <w:proofErr w:type="spellEnd"/>
      <w:r w:rsidRPr="00905CA3">
        <w:rPr>
          <w:rFonts w:ascii="Arial" w:hAnsi="Arial" w:cs="Arial"/>
          <w:sz w:val="24"/>
          <w:szCs w:val="24"/>
          <w:shd w:val="clear" w:color="auto" w:fill="FFFFFF"/>
        </w:rPr>
        <w:t>, M.M. and Ahmed, G (2022) ‘Conceptualizing international positioning strategies for Indian higher education institutions’. </w:t>
      </w:r>
      <w:r w:rsidRPr="00905CA3">
        <w:rPr>
          <w:rFonts w:ascii="Arial" w:hAnsi="Arial" w:cs="Arial"/>
          <w:i/>
          <w:iCs/>
          <w:sz w:val="24"/>
          <w:szCs w:val="24"/>
          <w:shd w:val="clear" w:color="auto" w:fill="FFFFFF"/>
        </w:rPr>
        <w:t>Review of International Business and Strategy</w:t>
      </w:r>
      <w:r w:rsidRPr="00905CA3">
        <w:rPr>
          <w:rFonts w:ascii="Arial" w:hAnsi="Arial" w:cs="Arial"/>
          <w:sz w:val="24"/>
          <w:szCs w:val="24"/>
          <w:shd w:val="clear" w:color="auto" w:fill="FFFFFF"/>
        </w:rPr>
        <w:t>, </w:t>
      </w:r>
      <w:r w:rsidRPr="00905CA3">
        <w:rPr>
          <w:rFonts w:ascii="Arial" w:hAnsi="Arial" w:cs="Arial"/>
          <w:i/>
          <w:iCs/>
          <w:sz w:val="24"/>
          <w:szCs w:val="24"/>
          <w:shd w:val="clear" w:color="auto" w:fill="FFFFFF"/>
        </w:rPr>
        <w:t>32</w:t>
      </w:r>
      <w:r w:rsidRPr="00905CA3">
        <w:rPr>
          <w:rFonts w:ascii="Arial" w:hAnsi="Arial" w:cs="Arial"/>
          <w:sz w:val="24"/>
          <w:szCs w:val="24"/>
          <w:shd w:val="clear" w:color="auto" w:fill="FFFFFF"/>
        </w:rPr>
        <w:t xml:space="preserve">(4), pp.503-519. Online available at: </w:t>
      </w:r>
      <w:hyperlink r:id="rId34" w:history="1">
        <w:r w:rsidRPr="00905CA3">
          <w:rPr>
            <w:rStyle w:val="Hyperlink"/>
            <w:rFonts w:ascii="Arial" w:hAnsi="Arial" w:cs="Arial"/>
            <w:sz w:val="24"/>
            <w:szCs w:val="24"/>
            <w:shd w:val="clear" w:color="auto" w:fill="FFFFFF"/>
          </w:rPr>
          <w:t>https://www.emerald.com/ribs/article-pdf/32/4/503/2873001/ribs-07-2021-0105.pdf</w:t>
        </w:r>
      </w:hyperlink>
      <w:r w:rsidRPr="00905CA3">
        <w:rPr>
          <w:rFonts w:ascii="Arial" w:hAnsi="Arial" w:cs="Arial"/>
          <w:sz w:val="24"/>
          <w:szCs w:val="24"/>
          <w:shd w:val="clear" w:color="auto" w:fill="FFFFFF"/>
        </w:rPr>
        <w:t xml:space="preserve"> Last accessed on: 22</w:t>
      </w:r>
      <w:r w:rsidRPr="00905CA3">
        <w:rPr>
          <w:rFonts w:ascii="Arial" w:hAnsi="Arial" w:cs="Arial"/>
          <w:sz w:val="24"/>
          <w:szCs w:val="24"/>
          <w:shd w:val="clear" w:color="auto" w:fill="FFFFFF"/>
          <w:vertAlign w:val="superscript"/>
        </w:rPr>
        <w:t>nd</w:t>
      </w:r>
      <w:r w:rsidRPr="00905CA3">
        <w:rPr>
          <w:rFonts w:ascii="Arial" w:hAnsi="Arial" w:cs="Arial"/>
          <w:sz w:val="24"/>
          <w:szCs w:val="24"/>
          <w:shd w:val="clear" w:color="auto" w:fill="FFFFFF"/>
        </w:rPr>
        <w:t xml:space="preserve"> Feb 26</w:t>
      </w:r>
    </w:p>
    <w:p w14:paraId="5EEA0BF4" w14:textId="77777777" w:rsidR="006E3FE9" w:rsidRPr="00905CA3" w:rsidRDefault="006E3FE9" w:rsidP="00F117B0">
      <w:pPr>
        <w:spacing w:before="240" w:after="0" w:line="360" w:lineRule="auto"/>
        <w:jc w:val="both"/>
        <w:rPr>
          <w:rFonts w:ascii="Arial" w:hAnsi="Arial" w:cs="Arial"/>
          <w:sz w:val="24"/>
          <w:szCs w:val="24"/>
          <w:shd w:val="clear" w:color="auto" w:fill="FFFFFF"/>
        </w:rPr>
      </w:pPr>
      <w:proofErr w:type="spellStart"/>
      <w:r w:rsidRPr="00905CA3">
        <w:rPr>
          <w:rFonts w:ascii="Arial" w:hAnsi="Arial" w:cs="Arial"/>
          <w:sz w:val="24"/>
          <w:szCs w:val="24"/>
          <w:shd w:val="clear" w:color="auto" w:fill="FFFFFF"/>
        </w:rPr>
        <w:t>Rashied</w:t>
      </w:r>
      <w:proofErr w:type="spellEnd"/>
      <w:r w:rsidRPr="00905CA3">
        <w:rPr>
          <w:rFonts w:ascii="Arial" w:hAnsi="Arial" w:cs="Arial"/>
          <w:sz w:val="24"/>
          <w:szCs w:val="24"/>
          <w:shd w:val="clear" w:color="auto" w:fill="FFFFFF"/>
        </w:rPr>
        <w:t xml:space="preserve">, A.S., </w:t>
      </w:r>
      <w:proofErr w:type="spellStart"/>
      <w:r w:rsidRPr="00905CA3">
        <w:rPr>
          <w:rFonts w:ascii="Arial" w:hAnsi="Arial" w:cs="Arial"/>
          <w:sz w:val="24"/>
          <w:szCs w:val="24"/>
          <w:shd w:val="clear" w:color="auto" w:fill="FFFFFF"/>
        </w:rPr>
        <w:t>Obaid</w:t>
      </w:r>
      <w:proofErr w:type="spellEnd"/>
      <w:r w:rsidRPr="00905CA3">
        <w:rPr>
          <w:rFonts w:ascii="Arial" w:hAnsi="Arial" w:cs="Arial"/>
          <w:sz w:val="24"/>
          <w:szCs w:val="24"/>
          <w:shd w:val="clear" w:color="auto" w:fill="FFFFFF"/>
        </w:rPr>
        <w:t xml:space="preserve">, S.A.A., </w:t>
      </w:r>
      <w:proofErr w:type="spellStart"/>
      <w:r w:rsidRPr="00905CA3">
        <w:rPr>
          <w:rFonts w:ascii="Arial" w:hAnsi="Arial" w:cs="Arial"/>
          <w:sz w:val="24"/>
          <w:szCs w:val="24"/>
          <w:shd w:val="clear" w:color="auto" w:fill="FFFFFF"/>
        </w:rPr>
        <w:t>Baban</w:t>
      </w:r>
      <w:proofErr w:type="spellEnd"/>
      <w:r w:rsidRPr="00905CA3">
        <w:rPr>
          <w:rFonts w:ascii="Arial" w:hAnsi="Arial" w:cs="Arial"/>
          <w:sz w:val="24"/>
          <w:szCs w:val="24"/>
          <w:shd w:val="clear" w:color="auto" w:fill="FFFFFF"/>
        </w:rPr>
        <w:t xml:space="preserve">, O. and </w:t>
      </w:r>
      <w:proofErr w:type="spellStart"/>
      <w:r w:rsidRPr="00905CA3">
        <w:rPr>
          <w:rFonts w:ascii="Arial" w:hAnsi="Arial" w:cs="Arial"/>
          <w:sz w:val="24"/>
          <w:szCs w:val="24"/>
          <w:shd w:val="clear" w:color="auto" w:fill="FFFFFF"/>
        </w:rPr>
        <w:t>Muhsin</w:t>
      </w:r>
      <w:proofErr w:type="spellEnd"/>
      <w:r w:rsidRPr="00905CA3">
        <w:rPr>
          <w:rFonts w:ascii="Arial" w:hAnsi="Arial" w:cs="Arial"/>
          <w:sz w:val="24"/>
          <w:szCs w:val="24"/>
          <w:shd w:val="clear" w:color="auto" w:fill="FFFFFF"/>
        </w:rPr>
        <w:t>, A.I (2024) ‘The effects of market structure and competition policy on consumer welfare and economic efficiency’. </w:t>
      </w:r>
      <w:r w:rsidRPr="00905CA3">
        <w:rPr>
          <w:rFonts w:ascii="Arial" w:hAnsi="Arial" w:cs="Arial"/>
          <w:i/>
          <w:iCs/>
          <w:sz w:val="24"/>
          <w:szCs w:val="24"/>
          <w:shd w:val="clear" w:color="auto" w:fill="FFFFFF"/>
        </w:rPr>
        <w:t xml:space="preserve">Journal of </w:t>
      </w:r>
      <w:proofErr w:type="spellStart"/>
      <w:r w:rsidRPr="00905CA3">
        <w:rPr>
          <w:rFonts w:ascii="Arial" w:hAnsi="Arial" w:cs="Arial"/>
          <w:i/>
          <w:iCs/>
          <w:sz w:val="24"/>
          <w:szCs w:val="24"/>
          <w:shd w:val="clear" w:color="auto" w:fill="FFFFFF"/>
        </w:rPr>
        <w:t>Ecohumanism</w:t>
      </w:r>
      <w:proofErr w:type="spellEnd"/>
      <w:r w:rsidRPr="00905CA3">
        <w:rPr>
          <w:rFonts w:ascii="Arial" w:hAnsi="Arial" w:cs="Arial"/>
          <w:sz w:val="24"/>
          <w:szCs w:val="24"/>
          <w:shd w:val="clear" w:color="auto" w:fill="FFFFFF"/>
        </w:rPr>
        <w:t>, </w:t>
      </w:r>
      <w:r w:rsidRPr="00905CA3">
        <w:rPr>
          <w:rFonts w:ascii="Arial" w:hAnsi="Arial" w:cs="Arial"/>
          <w:i/>
          <w:iCs/>
          <w:sz w:val="24"/>
          <w:szCs w:val="24"/>
          <w:shd w:val="clear" w:color="auto" w:fill="FFFFFF"/>
        </w:rPr>
        <w:t>3</w:t>
      </w:r>
      <w:r w:rsidRPr="00905CA3">
        <w:rPr>
          <w:rFonts w:ascii="Arial" w:hAnsi="Arial" w:cs="Arial"/>
          <w:sz w:val="24"/>
          <w:szCs w:val="24"/>
          <w:shd w:val="clear" w:color="auto" w:fill="FFFFFF"/>
        </w:rPr>
        <w:t xml:space="preserve">(5), pp.949-962. Online available at: </w:t>
      </w:r>
      <w:hyperlink r:id="rId35" w:history="1">
        <w:r w:rsidRPr="00905CA3">
          <w:rPr>
            <w:rStyle w:val="Hyperlink"/>
            <w:rFonts w:ascii="Arial" w:hAnsi="Arial" w:cs="Arial"/>
            <w:sz w:val="24"/>
            <w:szCs w:val="24"/>
            <w:shd w:val="clear" w:color="auto" w:fill="FFFFFF"/>
          </w:rPr>
          <w:t>https://digitalrepo.alnoor.edu.iq/files/original/85da7312b18c9d6fa846dcb5c77439cae5f783df.pdf</w:t>
        </w:r>
      </w:hyperlink>
      <w:r w:rsidRPr="00905CA3">
        <w:rPr>
          <w:rFonts w:ascii="Arial" w:hAnsi="Arial" w:cs="Arial"/>
          <w:sz w:val="24"/>
          <w:szCs w:val="24"/>
          <w:shd w:val="clear" w:color="auto" w:fill="FFFFFF"/>
        </w:rPr>
        <w:t xml:space="preserve"> Last accessed on: 22</w:t>
      </w:r>
      <w:r w:rsidRPr="00905CA3">
        <w:rPr>
          <w:rFonts w:ascii="Arial" w:hAnsi="Arial" w:cs="Arial"/>
          <w:sz w:val="24"/>
          <w:szCs w:val="24"/>
          <w:shd w:val="clear" w:color="auto" w:fill="FFFFFF"/>
          <w:vertAlign w:val="superscript"/>
        </w:rPr>
        <w:t>nd</w:t>
      </w:r>
      <w:r w:rsidRPr="00905CA3">
        <w:rPr>
          <w:rFonts w:ascii="Arial" w:hAnsi="Arial" w:cs="Arial"/>
          <w:sz w:val="24"/>
          <w:szCs w:val="24"/>
          <w:shd w:val="clear" w:color="auto" w:fill="FFFFFF"/>
        </w:rPr>
        <w:t xml:space="preserve"> Feb 26</w:t>
      </w:r>
    </w:p>
    <w:p w14:paraId="53D9849A" w14:textId="77777777" w:rsidR="006E3FE9" w:rsidRPr="00905CA3" w:rsidRDefault="006E3FE9" w:rsidP="00F117B0">
      <w:pPr>
        <w:spacing w:before="240" w:after="0" w:line="360" w:lineRule="auto"/>
        <w:jc w:val="both"/>
        <w:rPr>
          <w:rFonts w:ascii="Arial" w:hAnsi="Arial" w:cs="Arial"/>
          <w:sz w:val="24"/>
          <w:szCs w:val="24"/>
          <w:shd w:val="clear" w:color="auto" w:fill="FFFFFF"/>
        </w:rPr>
      </w:pPr>
      <w:r w:rsidRPr="00905CA3">
        <w:rPr>
          <w:rFonts w:ascii="Arial" w:hAnsi="Arial" w:cs="Arial"/>
          <w:sz w:val="24"/>
          <w:szCs w:val="24"/>
          <w:shd w:val="clear" w:color="auto" w:fill="FFFFFF"/>
        </w:rPr>
        <w:t xml:space="preserve">Roscoe, S., </w:t>
      </w:r>
      <w:proofErr w:type="spellStart"/>
      <w:r w:rsidRPr="00905CA3">
        <w:rPr>
          <w:rFonts w:ascii="Arial" w:hAnsi="Arial" w:cs="Arial"/>
          <w:sz w:val="24"/>
          <w:szCs w:val="24"/>
          <w:shd w:val="clear" w:color="auto" w:fill="FFFFFF"/>
        </w:rPr>
        <w:t>Aktas</w:t>
      </w:r>
      <w:proofErr w:type="spellEnd"/>
      <w:r w:rsidRPr="00905CA3">
        <w:rPr>
          <w:rFonts w:ascii="Arial" w:hAnsi="Arial" w:cs="Arial"/>
          <w:sz w:val="24"/>
          <w:szCs w:val="24"/>
          <w:shd w:val="clear" w:color="auto" w:fill="FFFFFF"/>
        </w:rPr>
        <w:t xml:space="preserve">, E., Petersen, K.J., </w:t>
      </w:r>
      <w:proofErr w:type="spellStart"/>
      <w:r w:rsidRPr="00905CA3">
        <w:rPr>
          <w:rFonts w:ascii="Arial" w:hAnsi="Arial" w:cs="Arial"/>
          <w:sz w:val="24"/>
          <w:szCs w:val="24"/>
          <w:shd w:val="clear" w:color="auto" w:fill="FFFFFF"/>
        </w:rPr>
        <w:t>Skipworth</w:t>
      </w:r>
      <w:proofErr w:type="spellEnd"/>
      <w:r w:rsidRPr="00905CA3">
        <w:rPr>
          <w:rFonts w:ascii="Arial" w:hAnsi="Arial" w:cs="Arial"/>
          <w:sz w:val="24"/>
          <w:szCs w:val="24"/>
          <w:shd w:val="clear" w:color="auto" w:fill="FFFFFF"/>
        </w:rPr>
        <w:t xml:space="preserve">, H.D., </w:t>
      </w:r>
      <w:proofErr w:type="spellStart"/>
      <w:r w:rsidRPr="00905CA3">
        <w:rPr>
          <w:rFonts w:ascii="Arial" w:hAnsi="Arial" w:cs="Arial"/>
          <w:sz w:val="24"/>
          <w:szCs w:val="24"/>
          <w:shd w:val="clear" w:color="auto" w:fill="FFFFFF"/>
        </w:rPr>
        <w:t>Handfield</w:t>
      </w:r>
      <w:proofErr w:type="spellEnd"/>
      <w:r w:rsidRPr="00905CA3">
        <w:rPr>
          <w:rFonts w:ascii="Arial" w:hAnsi="Arial" w:cs="Arial"/>
          <w:sz w:val="24"/>
          <w:szCs w:val="24"/>
          <w:shd w:val="clear" w:color="auto" w:fill="FFFFFF"/>
        </w:rPr>
        <w:t>, R.B. and Habib, F (2022) ‘Redesigning global supply chains during compounding geopolitical disruptions: the role of supply chain logics’. </w:t>
      </w:r>
      <w:r w:rsidRPr="00905CA3">
        <w:rPr>
          <w:rFonts w:ascii="Arial" w:hAnsi="Arial" w:cs="Arial"/>
          <w:i/>
          <w:iCs/>
          <w:sz w:val="24"/>
          <w:szCs w:val="24"/>
          <w:shd w:val="clear" w:color="auto" w:fill="FFFFFF"/>
        </w:rPr>
        <w:t>International Journal of Operations &amp; Production Management</w:t>
      </w:r>
      <w:r w:rsidRPr="00905CA3">
        <w:rPr>
          <w:rFonts w:ascii="Arial" w:hAnsi="Arial" w:cs="Arial"/>
          <w:sz w:val="24"/>
          <w:szCs w:val="24"/>
          <w:shd w:val="clear" w:color="auto" w:fill="FFFFFF"/>
        </w:rPr>
        <w:t>, </w:t>
      </w:r>
      <w:r w:rsidRPr="00905CA3">
        <w:rPr>
          <w:rFonts w:ascii="Arial" w:hAnsi="Arial" w:cs="Arial"/>
          <w:i/>
          <w:iCs/>
          <w:sz w:val="24"/>
          <w:szCs w:val="24"/>
          <w:shd w:val="clear" w:color="auto" w:fill="FFFFFF"/>
        </w:rPr>
        <w:t>42</w:t>
      </w:r>
      <w:r w:rsidRPr="00905CA3">
        <w:rPr>
          <w:rFonts w:ascii="Arial" w:hAnsi="Arial" w:cs="Arial"/>
          <w:sz w:val="24"/>
          <w:szCs w:val="24"/>
          <w:shd w:val="clear" w:color="auto" w:fill="FFFFFF"/>
        </w:rPr>
        <w:t xml:space="preserve">(9), pp.1407-1434. Online available at: </w:t>
      </w:r>
      <w:hyperlink r:id="rId36" w:history="1">
        <w:r w:rsidRPr="00905CA3">
          <w:rPr>
            <w:rStyle w:val="Hyperlink"/>
            <w:rFonts w:ascii="Arial" w:hAnsi="Arial" w:cs="Arial"/>
            <w:sz w:val="24"/>
            <w:szCs w:val="24"/>
            <w:shd w:val="clear" w:color="auto" w:fill="FFFFFF"/>
          </w:rPr>
          <w:t>https://www.emerald.com/ijopm/article-pdf/42/9/1407/1014342/ijopm-12-2021-0777.pdf</w:t>
        </w:r>
      </w:hyperlink>
      <w:r w:rsidRPr="00905CA3">
        <w:rPr>
          <w:rFonts w:ascii="Arial" w:hAnsi="Arial" w:cs="Arial"/>
          <w:sz w:val="24"/>
          <w:szCs w:val="24"/>
          <w:shd w:val="clear" w:color="auto" w:fill="FFFFFF"/>
        </w:rPr>
        <w:t xml:space="preserve"> Last accessed on: 22</w:t>
      </w:r>
      <w:r w:rsidRPr="00905CA3">
        <w:rPr>
          <w:rFonts w:ascii="Arial" w:hAnsi="Arial" w:cs="Arial"/>
          <w:sz w:val="24"/>
          <w:szCs w:val="24"/>
          <w:shd w:val="clear" w:color="auto" w:fill="FFFFFF"/>
          <w:vertAlign w:val="superscript"/>
        </w:rPr>
        <w:t>nd</w:t>
      </w:r>
      <w:r w:rsidRPr="00905CA3">
        <w:rPr>
          <w:rFonts w:ascii="Arial" w:hAnsi="Arial" w:cs="Arial"/>
          <w:sz w:val="24"/>
          <w:szCs w:val="24"/>
          <w:shd w:val="clear" w:color="auto" w:fill="FFFFFF"/>
        </w:rPr>
        <w:t xml:space="preserve"> Feb 26</w:t>
      </w:r>
    </w:p>
    <w:p w14:paraId="5AC0F68A" w14:textId="77777777" w:rsidR="006E3FE9" w:rsidRPr="00905CA3" w:rsidRDefault="006E3FE9" w:rsidP="00F117B0">
      <w:pPr>
        <w:spacing w:before="240" w:after="0" w:line="360" w:lineRule="auto"/>
        <w:jc w:val="both"/>
        <w:rPr>
          <w:rFonts w:ascii="Arial" w:hAnsi="Arial" w:cs="Arial"/>
          <w:sz w:val="24"/>
          <w:szCs w:val="24"/>
          <w:shd w:val="clear" w:color="auto" w:fill="FFFFFF"/>
        </w:rPr>
      </w:pPr>
      <w:proofErr w:type="spellStart"/>
      <w:r w:rsidRPr="00905CA3">
        <w:rPr>
          <w:rFonts w:ascii="Arial" w:hAnsi="Arial" w:cs="Arial"/>
          <w:sz w:val="24"/>
          <w:szCs w:val="24"/>
          <w:shd w:val="clear" w:color="auto" w:fill="FFFFFF"/>
        </w:rPr>
        <w:t>Sarder</w:t>
      </w:r>
      <w:proofErr w:type="spellEnd"/>
      <w:r w:rsidRPr="00905CA3">
        <w:rPr>
          <w:rFonts w:ascii="Arial" w:hAnsi="Arial" w:cs="Arial"/>
          <w:sz w:val="24"/>
          <w:szCs w:val="24"/>
          <w:shd w:val="clear" w:color="auto" w:fill="FFFFFF"/>
        </w:rPr>
        <w:t xml:space="preserve">, M.M (2022) ‘Marketing plan for </w:t>
      </w:r>
      <w:proofErr w:type="spellStart"/>
      <w:r w:rsidRPr="00905CA3">
        <w:rPr>
          <w:rFonts w:ascii="Arial" w:hAnsi="Arial" w:cs="Arial"/>
          <w:sz w:val="24"/>
          <w:szCs w:val="24"/>
          <w:shd w:val="clear" w:color="auto" w:fill="FFFFFF"/>
        </w:rPr>
        <w:t>Mixmart</w:t>
      </w:r>
      <w:proofErr w:type="spellEnd"/>
      <w:r w:rsidRPr="00905CA3">
        <w:rPr>
          <w:rFonts w:ascii="Arial" w:hAnsi="Arial" w:cs="Arial"/>
          <w:sz w:val="24"/>
          <w:szCs w:val="24"/>
          <w:shd w:val="clear" w:color="auto" w:fill="FFFFFF"/>
        </w:rPr>
        <w:t xml:space="preserve">: Marketing communication perspective’. Online available at: </w:t>
      </w:r>
      <w:hyperlink r:id="rId37" w:history="1">
        <w:r w:rsidRPr="00905CA3">
          <w:rPr>
            <w:rStyle w:val="Hyperlink"/>
            <w:rFonts w:ascii="Arial" w:hAnsi="Arial" w:cs="Arial"/>
            <w:sz w:val="24"/>
            <w:szCs w:val="24"/>
            <w:shd w:val="clear" w:color="auto" w:fill="FFFFFF"/>
          </w:rPr>
          <w:t>https://www.theseus.fi/bitstream/handle/10024/785861/Sarder_MuhammadMehedi.pdf?sequence=2</w:t>
        </w:r>
      </w:hyperlink>
      <w:r w:rsidRPr="00905CA3">
        <w:rPr>
          <w:rFonts w:ascii="Arial" w:hAnsi="Arial" w:cs="Arial"/>
          <w:sz w:val="24"/>
          <w:szCs w:val="24"/>
          <w:shd w:val="clear" w:color="auto" w:fill="FFFFFF"/>
        </w:rPr>
        <w:t xml:space="preserve"> Last accessed on: 22</w:t>
      </w:r>
      <w:r w:rsidRPr="00905CA3">
        <w:rPr>
          <w:rFonts w:ascii="Arial" w:hAnsi="Arial" w:cs="Arial"/>
          <w:sz w:val="24"/>
          <w:szCs w:val="24"/>
          <w:shd w:val="clear" w:color="auto" w:fill="FFFFFF"/>
          <w:vertAlign w:val="superscript"/>
        </w:rPr>
        <w:t>nd</w:t>
      </w:r>
      <w:r w:rsidRPr="00905CA3">
        <w:rPr>
          <w:rFonts w:ascii="Arial" w:hAnsi="Arial" w:cs="Arial"/>
          <w:sz w:val="24"/>
          <w:szCs w:val="24"/>
          <w:shd w:val="clear" w:color="auto" w:fill="FFFFFF"/>
        </w:rPr>
        <w:t xml:space="preserve"> Feb 26</w:t>
      </w:r>
    </w:p>
    <w:p w14:paraId="37BEE9DE" w14:textId="77777777" w:rsidR="006E3FE9" w:rsidRPr="00905CA3" w:rsidRDefault="006E3FE9" w:rsidP="00F117B0">
      <w:pPr>
        <w:spacing w:before="240" w:after="0" w:line="360" w:lineRule="auto"/>
        <w:jc w:val="both"/>
        <w:rPr>
          <w:rFonts w:ascii="Arial" w:hAnsi="Arial" w:cs="Arial"/>
          <w:sz w:val="24"/>
          <w:szCs w:val="24"/>
          <w:shd w:val="clear" w:color="auto" w:fill="FFFFFF"/>
        </w:rPr>
      </w:pPr>
      <w:proofErr w:type="spellStart"/>
      <w:r w:rsidRPr="00905CA3">
        <w:rPr>
          <w:rFonts w:ascii="Arial" w:hAnsi="Arial" w:cs="Arial"/>
          <w:sz w:val="24"/>
          <w:szCs w:val="24"/>
          <w:shd w:val="clear" w:color="auto" w:fill="FFFFFF"/>
        </w:rPr>
        <w:t>Schuster</w:t>
      </w:r>
      <w:proofErr w:type="spellEnd"/>
      <w:r w:rsidRPr="00905CA3">
        <w:rPr>
          <w:rFonts w:ascii="Arial" w:hAnsi="Arial" w:cs="Arial"/>
          <w:sz w:val="24"/>
          <w:szCs w:val="24"/>
          <w:shd w:val="clear" w:color="auto" w:fill="FFFFFF"/>
        </w:rPr>
        <w:t>, S (2024) ‘</w:t>
      </w:r>
      <w:r w:rsidRPr="00905CA3">
        <w:rPr>
          <w:rFonts w:ascii="Arial" w:hAnsi="Arial" w:cs="Arial"/>
          <w:i/>
          <w:iCs/>
          <w:sz w:val="24"/>
          <w:szCs w:val="24"/>
          <w:shd w:val="clear" w:color="auto" w:fill="FFFFFF"/>
        </w:rPr>
        <w:t>Linking Customer Lifetime Value (CLV) and brand loyalty: an exploratory study of the car insurance market in the UK</w:t>
      </w:r>
      <w:r w:rsidRPr="00905CA3">
        <w:rPr>
          <w:rFonts w:ascii="Arial" w:hAnsi="Arial" w:cs="Arial"/>
          <w:sz w:val="24"/>
          <w:szCs w:val="24"/>
          <w:shd w:val="clear" w:color="auto" w:fill="FFFFFF"/>
        </w:rPr>
        <w:t xml:space="preserve"> (Doctoral dissertation, University of Greater Manchester)’. Online available at: </w:t>
      </w:r>
      <w:hyperlink r:id="rId38" w:history="1">
        <w:r w:rsidRPr="00905CA3">
          <w:rPr>
            <w:rStyle w:val="Hyperlink"/>
            <w:rFonts w:ascii="Arial" w:hAnsi="Arial" w:cs="Arial"/>
            <w:sz w:val="24"/>
            <w:szCs w:val="24"/>
            <w:shd w:val="clear" w:color="auto" w:fill="FFFFFF"/>
          </w:rPr>
          <w:t>https://ub-ir.bolton.ac.uk/view/pdfCoverPage?instCode=44UOBO_INST&amp;filePid=1310413940008841&amp;download=true</w:t>
        </w:r>
      </w:hyperlink>
      <w:r w:rsidRPr="00905CA3">
        <w:rPr>
          <w:rFonts w:ascii="Arial" w:hAnsi="Arial" w:cs="Arial"/>
          <w:sz w:val="24"/>
          <w:szCs w:val="24"/>
          <w:shd w:val="clear" w:color="auto" w:fill="FFFFFF"/>
        </w:rPr>
        <w:t xml:space="preserve"> Last accessed on: 22</w:t>
      </w:r>
      <w:r w:rsidRPr="00905CA3">
        <w:rPr>
          <w:rFonts w:ascii="Arial" w:hAnsi="Arial" w:cs="Arial"/>
          <w:sz w:val="24"/>
          <w:szCs w:val="24"/>
          <w:shd w:val="clear" w:color="auto" w:fill="FFFFFF"/>
          <w:vertAlign w:val="superscript"/>
        </w:rPr>
        <w:t>nd</w:t>
      </w:r>
      <w:r w:rsidRPr="00905CA3">
        <w:rPr>
          <w:rFonts w:ascii="Arial" w:hAnsi="Arial" w:cs="Arial"/>
          <w:sz w:val="24"/>
          <w:szCs w:val="24"/>
          <w:shd w:val="clear" w:color="auto" w:fill="FFFFFF"/>
        </w:rPr>
        <w:t xml:space="preserve"> Feb 26</w:t>
      </w:r>
    </w:p>
    <w:p w14:paraId="321ECC68" w14:textId="77777777" w:rsidR="006E3FE9" w:rsidRPr="00905CA3" w:rsidRDefault="006E3FE9" w:rsidP="00F117B0">
      <w:pPr>
        <w:spacing w:before="240" w:after="0" w:line="360" w:lineRule="auto"/>
        <w:jc w:val="both"/>
        <w:rPr>
          <w:rFonts w:ascii="Arial" w:hAnsi="Arial" w:cs="Arial"/>
          <w:sz w:val="24"/>
          <w:szCs w:val="24"/>
          <w:shd w:val="clear" w:color="auto" w:fill="FFFFFF"/>
        </w:rPr>
      </w:pPr>
      <w:r w:rsidRPr="00905CA3">
        <w:rPr>
          <w:rFonts w:ascii="Arial" w:hAnsi="Arial" w:cs="Arial"/>
          <w:sz w:val="24"/>
          <w:szCs w:val="24"/>
          <w:shd w:val="clear" w:color="auto" w:fill="FFFFFF"/>
        </w:rPr>
        <w:t xml:space="preserve">Shams, S.R., Brown, D.M. and </w:t>
      </w:r>
      <w:proofErr w:type="spellStart"/>
      <w:r w:rsidRPr="00905CA3">
        <w:rPr>
          <w:rFonts w:ascii="Arial" w:hAnsi="Arial" w:cs="Arial"/>
          <w:sz w:val="24"/>
          <w:szCs w:val="24"/>
          <w:shd w:val="clear" w:color="auto" w:fill="FFFFFF"/>
        </w:rPr>
        <w:t>Hardcastle</w:t>
      </w:r>
      <w:proofErr w:type="spellEnd"/>
      <w:r w:rsidRPr="00905CA3">
        <w:rPr>
          <w:rFonts w:ascii="Arial" w:hAnsi="Arial" w:cs="Arial"/>
          <w:sz w:val="24"/>
          <w:szCs w:val="24"/>
          <w:shd w:val="clear" w:color="auto" w:fill="FFFFFF"/>
        </w:rPr>
        <w:t>, K (2025) ‘</w:t>
      </w:r>
      <w:r w:rsidRPr="00905CA3">
        <w:rPr>
          <w:rFonts w:ascii="Arial" w:hAnsi="Arial" w:cs="Arial"/>
          <w:i/>
          <w:iCs/>
          <w:sz w:val="24"/>
          <w:szCs w:val="24"/>
          <w:shd w:val="clear" w:color="auto" w:fill="FFFFFF"/>
        </w:rPr>
        <w:t>Sustainable Marketing: Strategic Marketing for People, Planet and Profit’</w:t>
      </w:r>
      <w:r w:rsidRPr="00905CA3">
        <w:rPr>
          <w:rFonts w:ascii="Arial" w:hAnsi="Arial" w:cs="Arial"/>
          <w:sz w:val="24"/>
          <w:szCs w:val="24"/>
          <w:shd w:val="clear" w:color="auto" w:fill="FFFFFF"/>
        </w:rPr>
        <w:t xml:space="preserve">. Springer Nature. Online available at: </w:t>
      </w:r>
      <w:hyperlink r:id="rId39" w:history="1">
        <w:r w:rsidRPr="00905CA3">
          <w:rPr>
            <w:rStyle w:val="Hyperlink"/>
            <w:rFonts w:ascii="Arial" w:hAnsi="Arial" w:cs="Arial"/>
            <w:sz w:val="24"/>
            <w:szCs w:val="24"/>
            <w:shd w:val="clear" w:color="auto" w:fill="FFFFFF"/>
          </w:rPr>
          <w:t>https://books.google.com/books?hl=en&amp;lr=&amp;id=VnFREQAAQBAJ&amp;oi=fnd&amp;pg=PR6&amp;dq=The+changing+social+attitudes+are+moving+in+the+direction+of+Aldi%27s+value-based+proposition.+&amp;ots=pd4XOzE8E4&amp;sig=dACz_eyay8XtncXQAhNqsConmJk</w:t>
        </w:r>
      </w:hyperlink>
      <w:r w:rsidRPr="00905CA3">
        <w:rPr>
          <w:rFonts w:ascii="Arial" w:hAnsi="Arial" w:cs="Arial"/>
          <w:sz w:val="24"/>
          <w:szCs w:val="24"/>
          <w:shd w:val="clear" w:color="auto" w:fill="FFFFFF"/>
        </w:rPr>
        <w:t xml:space="preserve"> Last accessed on: 22</w:t>
      </w:r>
      <w:r w:rsidRPr="00905CA3">
        <w:rPr>
          <w:rFonts w:ascii="Arial" w:hAnsi="Arial" w:cs="Arial"/>
          <w:sz w:val="24"/>
          <w:szCs w:val="24"/>
          <w:shd w:val="clear" w:color="auto" w:fill="FFFFFF"/>
          <w:vertAlign w:val="superscript"/>
        </w:rPr>
        <w:t>nd</w:t>
      </w:r>
      <w:r w:rsidRPr="00905CA3">
        <w:rPr>
          <w:rFonts w:ascii="Arial" w:hAnsi="Arial" w:cs="Arial"/>
          <w:sz w:val="24"/>
          <w:szCs w:val="24"/>
          <w:shd w:val="clear" w:color="auto" w:fill="FFFFFF"/>
        </w:rPr>
        <w:t xml:space="preserve"> Feb 26</w:t>
      </w:r>
    </w:p>
    <w:p w14:paraId="629474B1" w14:textId="77777777" w:rsidR="006E3FE9" w:rsidRPr="00905CA3" w:rsidRDefault="006E3FE9" w:rsidP="005C7EE8">
      <w:pPr>
        <w:spacing w:before="240" w:after="0" w:line="360" w:lineRule="auto"/>
        <w:rPr>
          <w:rFonts w:ascii="Arial" w:hAnsi="Arial" w:cs="Arial"/>
          <w:sz w:val="24"/>
          <w:szCs w:val="24"/>
        </w:rPr>
      </w:pPr>
      <w:r w:rsidRPr="00905CA3">
        <w:rPr>
          <w:rFonts w:ascii="Arial" w:hAnsi="Arial" w:cs="Arial"/>
          <w:sz w:val="24"/>
          <w:szCs w:val="24"/>
        </w:rPr>
        <w:t xml:space="preserve">Slide Model (2026) ‘Porter’s Diamond Model’. Online available at: </w:t>
      </w:r>
      <w:hyperlink r:id="rId40" w:history="1">
        <w:r w:rsidRPr="00905CA3">
          <w:rPr>
            <w:rStyle w:val="Hyperlink"/>
            <w:rFonts w:ascii="Arial" w:hAnsi="Arial" w:cs="Arial"/>
            <w:sz w:val="24"/>
            <w:szCs w:val="24"/>
          </w:rPr>
          <w:t>https://slidemodel.com/porters-diamond-model/</w:t>
        </w:r>
      </w:hyperlink>
      <w:r w:rsidRPr="00905CA3">
        <w:rPr>
          <w:rFonts w:ascii="Arial" w:hAnsi="Arial" w:cs="Arial"/>
          <w:sz w:val="24"/>
          <w:szCs w:val="24"/>
        </w:rPr>
        <w:t xml:space="preserve"> Last accessed on: 22</w:t>
      </w:r>
      <w:r w:rsidRPr="00905CA3">
        <w:rPr>
          <w:rFonts w:ascii="Arial" w:hAnsi="Arial" w:cs="Arial"/>
          <w:sz w:val="24"/>
          <w:szCs w:val="24"/>
          <w:vertAlign w:val="superscript"/>
        </w:rPr>
        <w:t>nd</w:t>
      </w:r>
      <w:r w:rsidRPr="00905CA3">
        <w:rPr>
          <w:rFonts w:ascii="Arial" w:hAnsi="Arial" w:cs="Arial"/>
          <w:sz w:val="24"/>
          <w:szCs w:val="24"/>
        </w:rPr>
        <w:t xml:space="preserve"> Feb 26</w:t>
      </w:r>
    </w:p>
    <w:p w14:paraId="744D8C01" w14:textId="77777777" w:rsidR="006E3FE9" w:rsidRPr="00905CA3" w:rsidRDefault="006E3FE9" w:rsidP="00F117B0">
      <w:pPr>
        <w:spacing w:before="240" w:after="0" w:line="360" w:lineRule="auto"/>
        <w:jc w:val="both"/>
        <w:rPr>
          <w:rFonts w:ascii="Arial" w:hAnsi="Arial" w:cs="Arial"/>
          <w:sz w:val="24"/>
          <w:szCs w:val="24"/>
          <w:shd w:val="clear" w:color="auto" w:fill="FFFFFF"/>
        </w:rPr>
      </w:pPr>
      <w:proofErr w:type="spellStart"/>
      <w:r w:rsidRPr="00905CA3">
        <w:rPr>
          <w:rFonts w:ascii="Arial" w:hAnsi="Arial" w:cs="Arial"/>
          <w:sz w:val="24"/>
          <w:szCs w:val="24"/>
          <w:shd w:val="clear" w:color="auto" w:fill="FFFFFF"/>
        </w:rPr>
        <w:t>Spanjaard</w:t>
      </w:r>
      <w:proofErr w:type="spellEnd"/>
      <w:r w:rsidRPr="00905CA3">
        <w:rPr>
          <w:rFonts w:ascii="Arial" w:hAnsi="Arial" w:cs="Arial"/>
          <w:sz w:val="24"/>
          <w:szCs w:val="24"/>
          <w:shd w:val="clear" w:color="auto" w:fill="FFFFFF"/>
        </w:rPr>
        <w:t>, D. and Freeman, L (2023) ‘Supermarket tribes and the temple of Aldi: a comparison between the UK and Australia’. </w:t>
      </w:r>
      <w:r w:rsidRPr="00905CA3">
        <w:rPr>
          <w:rFonts w:ascii="Arial" w:hAnsi="Arial" w:cs="Arial"/>
          <w:i/>
          <w:iCs/>
          <w:sz w:val="24"/>
          <w:szCs w:val="24"/>
          <w:shd w:val="clear" w:color="auto" w:fill="FFFFFF"/>
        </w:rPr>
        <w:t>Journal of Consumer Culture</w:t>
      </w:r>
      <w:r w:rsidRPr="00905CA3">
        <w:rPr>
          <w:rFonts w:ascii="Arial" w:hAnsi="Arial" w:cs="Arial"/>
          <w:sz w:val="24"/>
          <w:szCs w:val="24"/>
          <w:shd w:val="clear" w:color="auto" w:fill="FFFFFF"/>
        </w:rPr>
        <w:t>, </w:t>
      </w:r>
      <w:r w:rsidRPr="00905CA3">
        <w:rPr>
          <w:rFonts w:ascii="Arial" w:hAnsi="Arial" w:cs="Arial"/>
          <w:i/>
          <w:iCs/>
          <w:sz w:val="24"/>
          <w:szCs w:val="24"/>
          <w:shd w:val="clear" w:color="auto" w:fill="FFFFFF"/>
        </w:rPr>
        <w:t>23</w:t>
      </w:r>
      <w:r w:rsidRPr="00905CA3">
        <w:rPr>
          <w:rFonts w:ascii="Arial" w:hAnsi="Arial" w:cs="Arial"/>
          <w:sz w:val="24"/>
          <w:szCs w:val="24"/>
          <w:shd w:val="clear" w:color="auto" w:fill="FFFFFF"/>
        </w:rPr>
        <w:t xml:space="preserve">(1), pp.3-26. Online available at: </w:t>
      </w:r>
      <w:hyperlink r:id="rId41" w:history="1">
        <w:r w:rsidRPr="00905CA3">
          <w:rPr>
            <w:rStyle w:val="Hyperlink"/>
            <w:rFonts w:ascii="Arial" w:hAnsi="Arial" w:cs="Arial"/>
            <w:sz w:val="24"/>
            <w:szCs w:val="24"/>
            <w:shd w:val="clear" w:color="auto" w:fill="FFFFFF"/>
          </w:rPr>
          <w:t>https://journals.sagepub.com/doi/pdf/10.1177/14695405211073080?casa_token=3ESNvNQFI38AAAAA:QunzLkjAA3foFhEAdz3liURJGKsMGfgJ7qA5FoVsQK7DhDWcIVlyxzNBtuDS5hI5KXc-IpyREA</w:t>
        </w:r>
      </w:hyperlink>
      <w:r w:rsidRPr="00905CA3">
        <w:rPr>
          <w:rFonts w:ascii="Arial" w:hAnsi="Arial" w:cs="Arial"/>
          <w:sz w:val="24"/>
          <w:szCs w:val="24"/>
          <w:shd w:val="clear" w:color="auto" w:fill="FFFFFF"/>
        </w:rPr>
        <w:t xml:space="preserve"> Last accessed on: 22</w:t>
      </w:r>
      <w:r w:rsidRPr="00905CA3">
        <w:rPr>
          <w:rFonts w:ascii="Arial" w:hAnsi="Arial" w:cs="Arial"/>
          <w:sz w:val="24"/>
          <w:szCs w:val="24"/>
          <w:shd w:val="clear" w:color="auto" w:fill="FFFFFF"/>
          <w:vertAlign w:val="superscript"/>
        </w:rPr>
        <w:t>nd</w:t>
      </w:r>
      <w:r w:rsidRPr="00905CA3">
        <w:rPr>
          <w:rFonts w:ascii="Arial" w:hAnsi="Arial" w:cs="Arial"/>
          <w:sz w:val="24"/>
          <w:szCs w:val="24"/>
          <w:shd w:val="clear" w:color="auto" w:fill="FFFFFF"/>
        </w:rPr>
        <w:t xml:space="preserve"> Feb 26</w:t>
      </w:r>
    </w:p>
    <w:p w14:paraId="66FD4FBB" w14:textId="77777777" w:rsidR="006E3FE9" w:rsidRPr="00905CA3" w:rsidRDefault="006E3FE9" w:rsidP="00F117B0">
      <w:pPr>
        <w:spacing w:before="240" w:after="0" w:line="360" w:lineRule="auto"/>
        <w:jc w:val="both"/>
        <w:rPr>
          <w:rFonts w:ascii="Arial" w:hAnsi="Arial" w:cs="Arial"/>
          <w:sz w:val="24"/>
          <w:szCs w:val="24"/>
          <w:shd w:val="clear" w:color="auto" w:fill="FFFFFF"/>
        </w:rPr>
      </w:pPr>
      <w:proofErr w:type="spellStart"/>
      <w:r w:rsidRPr="00905CA3">
        <w:rPr>
          <w:rFonts w:ascii="Arial" w:hAnsi="Arial" w:cs="Arial"/>
          <w:sz w:val="24"/>
          <w:szCs w:val="24"/>
          <w:shd w:val="clear" w:color="auto" w:fill="FFFFFF"/>
        </w:rPr>
        <w:t>Tahmasbi</w:t>
      </w:r>
      <w:proofErr w:type="spellEnd"/>
      <w:r w:rsidRPr="00905CA3">
        <w:rPr>
          <w:rFonts w:ascii="Arial" w:hAnsi="Arial" w:cs="Arial"/>
          <w:sz w:val="24"/>
          <w:szCs w:val="24"/>
          <w:shd w:val="clear" w:color="auto" w:fill="FFFFFF"/>
        </w:rPr>
        <w:t>, P (2024) ‘</w:t>
      </w:r>
      <w:r w:rsidRPr="00905CA3">
        <w:rPr>
          <w:rFonts w:ascii="Arial" w:hAnsi="Arial" w:cs="Arial"/>
          <w:i/>
          <w:iCs/>
          <w:sz w:val="24"/>
          <w:szCs w:val="24"/>
          <w:shd w:val="clear" w:color="auto" w:fill="FFFFFF"/>
        </w:rPr>
        <w:t>Investigation in the relationship between competition, quality, price, market share, and financial efficiency in the poultry industry</w:t>
      </w:r>
      <w:r w:rsidRPr="00905CA3">
        <w:rPr>
          <w:rFonts w:ascii="Arial" w:hAnsi="Arial" w:cs="Arial"/>
          <w:sz w:val="24"/>
          <w:szCs w:val="24"/>
          <w:shd w:val="clear" w:color="auto" w:fill="FFFFFF"/>
        </w:rPr>
        <w:t xml:space="preserve"> (Doctoral dissertation, University of Essex)’. Online available at: </w:t>
      </w:r>
      <w:hyperlink r:id="rId42" w:history="1">
        <w:r w:rsidRPr="00905CA3">
          <w:rPr>
            <w:rStyle w:val="Hyperlink"/>
            <w:rFonts w:ascii="Arial" w:hAnsi="Arial" w:cs="Arial"/>
            <w:sz w:val="24"/>
            <w:szCs w:val="24"/>
            <w:shd w:val="clear" w:color="auto" w:fill="FFFFFF"/>
          </w:rPr>
          <w:t>https://repository.essex.ac.uk/39297/1/TAHMASBI%202003190%20BE.pdf</w:t>
        </w:r>
      </w:hyperlink>
      <w:r w:rsidRPr="00905CA3">
        <w:rPr>
          <w:rFonts w:ascii="Arial" w:hAnsi="Arial" w:cs="Arial"/>
          <w:sz w:val="24"/>
          <w:szCs w:val="24"/>
          <w:shd w:val="clear" w:color="auto" w:fill="FFFFFF"/>
        </w:rPr>
        <w:t xml:space="preserve"> Last accessed on: 22</w:t>
      </w:r>
      <w:r w:rsidRPr="00905CA3">
        <w:rPr>
          <w:rFonts w:ascii="Arial" w:hAnsi="Arial" w:cs="Arial"/>
          <w:sz w:val="24"/>
          <w:szCs w:val="24"/>
          <w:shd w:val="clear" w:color="auto" w:fill="FFFFFF"/>
          <w:vertAlign w:val="superscript"/>
        </w:rPr>
        <w:t>nd</w:t>
      </w:r>
      <w:r w:rsidRPr="00905CA3">
        <w:rPr>
          <w:rFonts w:ascii="Arial" w:hAnsi="Arial" w:cs="Arial"/>
          <w:sz w:val="24"/>
          <w:szCs w:val="24"/>
          <w:shd w:val="clear" w:color="auto" w:fill="FFFFFF"/>
        </w:rPr>
        <w:t xml:space="preserve"> Feb 26</w:t>
      </w:r>
    </w:p>
    <w:p w14:paraId="1EE8B577" w14:textId="77777777" w:rsidR="006E3FE9" w:rsidRPr="00905CA3" w:rsidRDefault="006E3FE9" w:rsidP="002E108D">
      <w:pPr>
        <w:pStyle w:val="BodyText"/>
        <w:rPr>
          <w:rFonts w:ascii="Arial" w:hAnsi="Arial" w:cs="Arial"/>
          <w:sz w:val="24"/>
          <w:szCs w:val="24"/>
        </w:rPr>
      </w:pPr>
      <w:r w:rsidRPr="00905CA3">
        <w:rPr>
          <w:rFonts w:ascii="Arial" w:hAnsi="Arial" w:cs="Arial"/>
          <w:sz w:val="24"/>
          <w:szCs w:val="24"/>
        </w:rPr>
        <w:t xml:space="preserve">TSW Training (2026) ‘Gibbs Reflective Cycle’. Online available at: </w:t>
      </w:r>
      <w:hyperlink r:id="rId43" w:history="1">
        <w:r w:rsidRPr="00905CA3">
          <w:rPr>
            <w:rStyle w:val="Hyperlink"/>
            <w:rFonts w:ascii="Arial" w:hAnsi="Arial" w:cs="Arial"/>
            <w:sz w:val="24"/>
            <w:szCs w:val="24"/>
          </w:rPr>
          <w:t>https://www.tsw.co.uk/blog/leadership-and-management/gibbs-reflective-cycle/</w:t>
        </w:r>
      </w:hyperlink>
      <w:r w:rsidRPr="00905CA3">
        <w:rPr>
          <w:rFonts w:ascii="Arial" w:hAnsi="Arial" w:cs="Arial"/>
          <w:sz w:val="24"/>
          <w:szCs w:val="24"/>
        </w:rPr>
        <w:t xml:space="preserve"> Last accessed on: 22</w:t>
      </w:r>
      <w:r w:rsidRPr="00905CA3">
        <w:rPr>
          <w:rFonts w:ascii="Arial" w:hAnsi="Arial" w:cs="Arial"/>
          <w:sz w:val="24"/>
          <w:szCs w:val="24"/>
          <w:vertAlign w:val="superscript"/>
        </w:rPr>
        <w:t>nd</w:t>
      </w:r>
      <w:r w:rsidRPr="00905CA3">
        <w:rPr>
          <w:rFonts w:ascii="Arial" w:hAnsi="Arial" w:cs="Arial"/>
          <w:sz w:val="24"/>
          <w:szCs w:val="24"/>
        </w:rPr>
        <w:t xml:space="preserve"> Feb 26</w:t>
      </w:r>
    </w:p>
    <w:p w14:paraId="60866BB9" w14:textId="77777777" w:rsidR="006E3FE9" w:rsidRPr="00905CA3" w:rsidRDefault="006E3FE9" w:rsidP="006E3FE9">
      <w:pPr>
        <w:rPr>
          <w:rFonts w:ascii="Arial" w:hAnsi="Arial" w:cs="Arial"/>
          <w:sz w:val="24"/>
          <w:szCs w:val="24"/>
        </w:rPr>
      </w:pPr>
      <w:proofErr w:type="spellStart"/>
      <w:r w:rsidRPr="00905CA3">
        <w:rPr>
          <w:rFonts w:ascii="Arial" w:hAnsi="Arial" w:cs="Arial"/>
          <w:sz w:val="24"/>
          <w:szCs w:val="24"/>
        </w:rPr>
        <w:t>Vecteezy</w:t>
      </w:r>
      <w:proofErr w:type="spellEnd"/>
      <w:r w:rsidRPr="00905CA3">
        <w:rPr>
          <w:rFonts w:ascii="Arial" w:hAnsi="Arial" w:cs="Arial"/>
          <w:sz w:val="24"/>
          <w:szCs w:val="24"/>
        </w:rPr>
        <w:t xml:space="preserve"> (2026) ‘PESTEL Analysis’. Online available at: </w:t>
      </w:r>
      <w:hyperlink r:id="rId44" w:history="1">
        <w:r w:rsidRPr="00905CA3">
          <w:rPr>
            <w:rStyle w:val="Hyperlink"/>
            <w:rFonts w:ascii="Arial" w:hAnsi="Arial" w:cs="Arial"/>
            <w:sz w:val="24"/>
            <w:szCs w:val="24"/>
          </w:rPr>
          <w:t>https://www.vecteezy.com/free-vector/pestle-analysis</w:t>
        </w:r>
      </w:hyperlink>
      <w:r w:rsidRPr="00905CA3">
        <w:rPr>
          <w:rFonts w:ascii="Arial" w:hAnsi="Arial" w:cs="Arial"/>
          <w:sz w:val="24"/>
          <w:szCs w:val="24"/>
        </w:rPr>
        <w:t xml:space="preserve"> Last accessed on: 22</w:t>
      </w:r>
      <w:r w:rsidRPr="00905CA3">
        <w:rPr>
          <w:rFonts w:ascii="Arial" w:hAnsi="Arial" w:cs="Arial"/>
          <w:sz w:val="24"/>
          <w:szCs w:val="24"/>
          <w:vertAlign w:val="superscript"/>
        </w:rPr>
        <w:t>nd</w:t>
      </w:r>
      <w:r w:rsidRPr="00905CA3">
        <w:rPr>
          <w:rFonts w:ascii="Arial" w:hAnsi="Arial" w:cs="Arial"/>
          <w:sz w:val="24"/>
          <w:szCs w:val="24"/>
        </w:rPr>
        <w:t xml:space="preserve"> Feb 26</w:t>
      </w:r>
    </w:p>
    <w:p w14:paraId="1FDF7BB7" w14:textId="77777777" w:rsidR="006E3FE9" w:rsidRPr="00905CA3" w:rsidRDefault="006E3FE9" w:rsidP="00F117B0">
      <w:pPr>
        <w:spacing w:before="240" w:after="0" w:line="360" w:lineRule="auto"/>
        <w:jc w:val="both"/>
        <w:rPr>
          <w:rFonts w:ascii="Arial" w:hAnsi="Arial" w:cs="Arial"/>
          <w:sz w:val="24"/>
          <w:szCs w:val="24"/>
          <w:shd w:val="clear" w:color="auto" w:fill="FFFFFF"/>
        </w:rPr>
      </w:pPr>
      <w:r w:rsidRPr="00905CA3">
        <w:rPr>
          <w:rFonts w:ascii="Arial" w:hAnsi="Arial" w:cs="Arial"/>
          <w:sz w:val="24"/>
          <w:szCs w:val="24"/>
          <w:shd w:val="clear" w:color="auto" w:fill="FFFFFF"/>
        </w:rPr>
        <w:t xml:space="preserve">Vogel, C., Dijkstra, C., </w:t>
      </w:r>
      <w:proofErr w:type="spellStart"/>
      <w:r w:rsidRPr="00905CA3">
        <w:rPr>
          <w:rFonts w:ascii="Arial" w:hAnsi="Arial" w:cs="Arial"/>
          <w:sz w:val="24"/>
          <w:szCs w:val="24"/>
          <w:shd w:val="clear" w:color="auto" w:fill="FFFFFF"/>
        </w:rPr>
        <w:t>Huitink</w:t>
      </w:r>
      <w:proofErr w:type="spellEnd"/>
      <w:r w:rsidRPr="00905CA3">
        <w:rPr>
          <w:rFonts w:ascii="Arial" w:hAnsi="Arial" w:cs="Arial"/>
          <w:sz w:val="24"/>
          <w:szCs w:val="24"/>
          <w:shd w:val="clear" w:color="auto" w:fill="FFFFFF"/>
        </w:rPr>
        <w:t xml:space="preserve">, M., </w:t>
      </w:r>
      <w:proofErr w:type="spellStart"/>
      <w:r w:rsidRPr="00905CA3">
        <w:rPr>
          <w:rFonts w:ascii="Arial" w:hAnsi="Arial" w:cs="Arial"/>
          <w:sz w:val="24"/>
          <w:szCs w:val="24"/>
          <w:shd w:val="clear" w:color="auto" w:fill="FFFFFF"/>
        </w:rPr>
        <w:t>Dhuria</w:t>
      </w:r>
      <w:proofErr w:type="spellEnd"/>
      <w:r w:rsidRPr="00905CA3">
        <w:rPr>
          <w:rFonts w:ascii="Arial" w:hAnsi="Arial" w:cs="Arial"/>
          <w:sz w:val="24"/>
          <w:szCs w:val="24"/>
          <w:shd w:val="clear" w:color="auto" w:fill="FFFFFF"/>
        </w:rPr>
        <w:t xml:space="preserve">, P., </w:t>
      </w:r>
      <w:proofErr w:type="spellStart"/>
      <w:r w:rsidRPr="00905CA3">
        <w:rPr>
          <w:rFonts w:ascii="Arial" w:hAnsi="Arial" w:cs="Arial"/>
          <w:sz w:val="24"/>
          <w:szCs w:val="24"/>
          <w:shd w:val="clear" w:color="auto" w:fill="FFFFFF"/>
        </w:rPr>
        <w:t>Poelman</w:t>
      </w:r>
      <w:proofErr w:type="spellEnd"/>
      <w:r w:rsidRPr="00905CA3">
        <w:rPr>
          <w:rFonts w:ascii="Arial" w:hAnsi="Arial" w:cs="Arial"/>
          <w:sz w:val="24"/>
          <w:szCs w:val="24"/>
          <w:shd w:val="clear" w:color="auto" w:fill="FFFFFF"/>
        </w:rPr>
        <w:t xml:space="preserve">, M.P., </w:t>
      </w:r>
      <w:proofErr w:type="spellStart"/>
      <w:r w:rsidRPr="00905CA3">
        <w:rPr>
          <w:rFonts w:ascii="Arial" w:hAnsi="Arial" w:cs="Arial"/>
          <w:sz w:val="24"/>
          <w:szCs w:val="24"/>
          <w:shd w:val="clear" w:color="auto" w:fill="FFFFFF"/>
        </w:rPr>
        <w:t>Mackenbach</w:t>
      </w:r>
      <w:proofErr w:type="spellEnd"/>
      <w:r w:rsidRPr="00905CA3">
        <w:rPr>
          <w:rFonts w:ascii="Arial" w:hAnsi="Arial" w:cs="Arial"/>
          <w:sz w:val="24"/>
          <w:szCs w:val="24"/>
          <w:shd w:val="clear" w:color="auto" w:fill="FFFFFF"/>
        </w:rPr>
        <w:t xml:space="preserve">, J.D., Crozier, S., </w:t>
      </w:r>
      <w:proofErr w:type="spellStart"/>
      <w:r w:rsidRPr="00905CA3">
        <w:rPr>
          <w:rFonts w:ascii="Arial" w:hAnsi="Arial" w:cs="Arial"/>
          <w:sz w:val="24"/>
          <w:szCs w:val="24"/>
          <w:shd w:val="clear" w:color="auto" w:fill="FFFFFF"/>
        </w:rPr>
        <w:t>Seidell</w:t>
      </w:r>
      <w:proofErr w:type="spellEnd"/>
      <w:r w:rsidRPr="00905CA3">
        <w:rPr>
          <w:rFonts w:ascii="Arial" w:hAnsi="Arial" w:cs="Arial"/>
          <w:sz w:val="24"/>
          <w:szCs w:val="24"/>
          <w:shd w:val="clear" w:color="auto" w:fill="FFFFFF"/>
        </w:rPr>
        <w:t xml:space="preserve">, J., Baird, J. and Ball, K (2023) ‘Real-life experiments in supermarkets to encourage healthy dietary-related </w:t>
      </w:r>
      <w:proofErr w:type="spellStart"/>
      <w:r w:rsidRPr="00905CA3">
        <w:rPr>
          <w:rFonts w:ascii="Arial" w:hAnsi="Arial" w:cs="Arial"/>
          <w:sz w:val="24"/>
          <w:szCs w:val="24"/>
          <w:shd w:val="clear" w:color="auto" w:fill="FFFFFF"/>
        </w:rPr>
        <w:t>behaviours</w:t>
      </w:r>
      <w:proofErr w:type="spellEnd"/>
      <w:r w:rsidRPr="00905CA3">
        <w:rPr>
          <w:rFonts w:ascii="Arial" w:hAnsi="Arial" w:cs="Arial"/>
          <w:sz w:val="24"/>
          <w:szCs w:val="24"/>
          <w:shd w:val="clear" w:color="auto" w:fill="FFFFFF"/>
        </w:rPr>
        <w:t>: opportunities, challenges and lessons learned’. </w:t>
      </w:r>
      <w:r w:rsidRPr="00905CA3">
        <w:rPr>
          <w:rFonts w:ascii="Arial" w:hAnsi="Arial" w:cs="Arial"/>
          <w:i/>
          <w:iCs/>
          <w:sz w:val="24"/>
          <w:szCs w:val="24"/>
          <w:shd w:val="clear" w:color="auto" w:fill="FFFFFF"/>
        </w:rPr>
        <w:t>International journal of behavioral nutrition and physical activity</w:t>
      </w:r>
      <w:r w:rsidRPr="00905CA3">
        <w:rPr>
          <w:rFonts w:ascii="Arial" w:hAnsi="Arial" w:cs="Arial"/>
          <w:sz w:val="24"/>
          <w:szCs w:val="24"/>
          <w:shd w:val="clear" w:color="auto" w:fill="FFFFFF"/>
        </w:rPr>
        <w:t>, </w:t>
      </w:r>
      <w:r w:rsidRPr="00905CA3">
        <w:rPr>
          <w:rFonts w:ascii="Arial" w:hAnsi="Arial" w:cs="Arial"/>
          <w:i/>
          <w:iCs/>
          <w:sz w:val="24"/>
          <w:szCs w:val="24"/>
          <w:shd w:val="clear" w:color="auto" w:fill="FFFFFF"/>
        </w:rPr>
        <w:t>20</w:t>
      </w:r>
      <w:r w:rsidRPr="00905CA3">
        <w:rPr>
          <w:rFonts w:ascii="Arial" w:hAnsi="Arial" w:cs="Arial"/>
          <w:sz w:val="24"/>
          <w:szCs w:val="24"/>
          <w:shd w:val="clear" w:color="auto" w:fill="FFFFFF"/>
        </w:rPr>
        <w:t xml:space="preserve">(1), p.73. Online available at: </w:t>
      </w:r>
      <w:hyperlink r:id="rId45" w:history="1">
        <w:r w:rsidRPr="00905CA3">
          <w:rPr>
            <w:rStyle w:val="Hyperlink"/>
            <w:rFonts w:ascii="Arial" w:hAnsi="Arial" w:cs="Arial"/>
            <w:sz w:val="24"/>
            <w:szCs w:val="24"/>
            <w:shd w:val="clear" w:color="auto" w:fill="FFFFFF"/>
          </w:rPr>
          <w:t>https://link.springer.com/article/10.1186/s12966-023-01448-8?dm_i=1GFR,8D3ED,5R1BAD,YGXTN,1</w:t>
        </w:r>
      </w:hyperlink>
      <w:r w:rsidRPr="00905CA3">
        <w:rPr>
          <w:rFonts w:ascii="Arial" w:hAnsi="Arial" w:cs="Arial"/>
          <w:sz w:val="24"/>
          <w:szCs w:val="24"/>
          <w:shd w:val="clear" w:color="auto" w:fill="FFFFFF"/>
        </w:rPr>
        <w:t xml:space="preserve"> Last accessed on: 22</w:t>
      </w:r>
      <w:r w:rsidRPr="00905CA3">
        <w:rPr>
          <w:rFonts w:ascii="Arial" w:hAnsi="Arial" w:cs="Arial"/>
          <w:sz w:val="24"/>
          <w:szCs w:val="24"/>
          <w:shd w:val="clear" w:color="auto" w:fill="FFFFFF"/>
          <w:vertAlign w:val="superscript"/>
        </w:rPr>
        <w:t>nd</w:t>
      </w:r>
      <w:r w:rsidRPr="00905CA3">
        <w:rPr>
          <w:rFonts w:ascii="Arial" w:hAnsi="Arial" w:cs="Arial"/>
          <w:sz w:val="24"/>
          <w:szCs w:val="24"/>
          <w:shd w:val="clear" w:color="auto" w:fill="FFFFFF"/>
        </w:rPr>
        <w:t xml:space="preserve"> Feb 26</w:t>
      </w:r>
    </w:p>
    <w:p w14:paraId="5B99D759" w14:textId="77777777" w:rsidR="006E3FE9" w:rsidRPr="00905CA3" w:rsidRDefault="006E3FE9" w:rsidP="00F117B0">
      <w:pPr>
        <w:spacing w:before="240" w:after="0" w:line="360" w:lineRule="auto"/>
        <w:jc w:val="both"/>
        <w:rPr>
          <w:rFonts w:ascii="Arial" w:hAnsi="Arial" w:cs="Arial"/>
          <w:sz w:val="24"/>
          <w:szCs w:val="24"/>
          <w:shd w:val="clear" w:color="auto" w:fill="FFFFFF"/>
        </w:rPr>
      </w:pPr>
      <w:proofErr w:type="spellStart"/>
      <w:r w:rsidRPr="00905CA3">
        <w:rPr>
          <w:rFonts w:ascii="Arial" w:hAnsi="Arial" w:cs="Arial"/>
          <w:sz w:val="24"/>
          <w:szCs w:val="24"/>
          <w:shd w:val="clear" w:color="auto" w:fill="FFFFFF"/>
        </w:rPr>
        <w:t>Vuorio</w:t>
      </w:r>
      <w:proofErr w:type="spellEnd"/>
      <w:r w:rsidRPr="00905CA3">
        <w:rPr>
          <w:rFonts w:ascii="Arial" w:hAnsi="Arial" w:cs="Arial"/>
          <w:sz w:val="24"/>
          <w:szCs w:val="24"/>
          <w:shd w:val="clear" w:color="auto" w:fill="FFFFFF"/>
        </w:rPr>
        <w:t xml:space="preserve">, L (2024) ‘Market Entry Expansion into the German Market’. Online available at: </w:t>
      </w:r>
      <w:hyperlink r:id="rId46" w:history="1">
        <w:r w:rsidRPr="00905CA3">
          <w:rPr>
            <w:rStyle w:val="Hyperlink"/>
            <w:rFonts w:ascii="Arial" w:hAnsi="Arial" w:cs="Arial"/>
            <w:sz w:val="24"/>
            <w:szCs w:val="24"/>
            <w:shd w:val="clear" w:color="auto" w:fill="FFFFFF"/>
          </w:rPr>
          <w:t>https://www.theseus.fi/bitstream/handle/10024/846991/Vuorio_Linda.pdf?sequence=5</w:t>
        </w:r>
      </w:hyperlink>
      <w:r w:rsidRPr="00905CA3">
        <w:rPr>
          <w:rFonts w:ascii="Arial" w:hAnsi="Arial" w:cs="Arial"/>
          <w:sz w:val="24"/>
          <w:szCs w:val="24"/>
          <w:shd w:val="clear" w:color="auto" w:fill="FFFFFF"/>
        </w:rPr>
        <w:t xml:space="preserve"> Last accessed on: 22</w:t>
      </w:r>
      <w:r w:rsidRPr="00905CA3">
        <w:rPr>
          <w:rFonts w:ascii="Arial" w:hAnsi="Arial" w:cs="Arial"/>
          <w:sz w:val="24"/>
          <w:szCs w:val="24"/>
          <w:shd w:val="clear" w:color="auto" w:fill="FFFFFF"/>
          <w:vertAlign w:val="superscript"/>
        </w:rPr>
        <w:t>nd</w:t>
      </w:r>
      <w:r w:rsidRPr="00905CA3">
        <w:rPr>
          <w:rFonts w:ascii="Arial" w:hAnsi="Arial" w:cs="Arial"/>
          <w:sz w:val="24"/>
          <w:szCs w:val="24"/>
          <w:shd w:val="clear" w:color="auto" w:fill="FFFFFF"/>
        </w:rPr>
        <w:t xml:space="preserve"> Feb 26</w:t>
      </w:r>
    </w:p>
    <w:p w14:paraId="37E75031" w14:textId="77777777" w:rsidR="006E3FE9" w:rsidRPr="00905CA3" w:rsidRDefault="006E3FE9" w:rsidP="00F117B0">
      <w:pPr>
        <w:spacing w:before="240" w:after="0" w:line="360" w:lineRule="auto"/>
        <w:jc w:val="both"/>
        <w:rPr>
          <w:rFonts w:ascii="Arial" w:hAnsi="Arial" w:cs="Arial"/>
          <w:sz w:val="24"/>
          <w:szCs w:val="24"/>
          <w:shd w:val="clear" w:color="auto" w:fill="FFFFFF"/>
        </w:rPr>
      </w:pPr>
      <w:proofErr w:type="spellStart"/>
      <w:r w:rsidRPr="00905CA3">
        <w:rPr>
          <w:rFonts w:ascii="Arial" w:hAnsi="Arial" w:cs="Arial"/>
          <w:sz w:val="24"/>
          <w:szCs w:val="24"/>
          <w:shd w:val="clear" w:color="auto" w:fill="FFFFFF"/>
        </w:rPr>
        <w:t>Wairimu</w:t>
      </w:r>
      <w:proofErr w:type="spellEnd"/>
      <w:r w:rsidRPr="00905CA3">
        <w:rPr>
          <w:rFonts w:ascii="Arial" w:hAnsi="Arial" w:cs="Arial"/>
          <w:sz w:val="24"/>
          <w:szCs w:val="24"/>
          <w:shd w:val="clear" w:color="auto" w:fill="FFFFFF"/>
        </w:rPr>
        <w:t>, D.M (2023) ‘</w:t>
      </w:r>
      <w:r w:rsidRPr="00905CA3">
        <w:rPr>
          <w:rFonts w:ascii="Arial" w:hAnsi="Arial" w:cs="Arial"/>
          <w:i/>
          <w:iCs/>
          <w:sz w:val="24"/>
          <w:szCs w:val="24"/>
          <w:shd w:val="clear" w:color="auto" w:fill="FFFFFF"/>
        </w:rPr>
        <w:t>Relationship between Dynamic Supply Chain Capabilities and Resilience of Retail Chain of Stores in Kenya</w:t>
      </w:r>
      <w:r w:rsidRPr="00905CA3">
        <w:rPr>
          <w:rFonts w:ascii="Arial" w:hAnsi="Arial" w:cs="Arial"/>
          <w:sz w:val="24"/>
          <w:szCs w:val="24"/>
          <w:shd w:val="clear" w:color="auto" w:fill="FFFFFF"/>
        </w:rPr>
        <w:t xml:space="preserve"> (Doctoral dissertation, JKUAT-COHRED)’. Online available at: </w:t>
      </w:r>
      <w:hyperlink r:id="rId47" w:history="1">
        <w:r w:rsidRPr="00905CA3">
          <w:rPr>
            <w:rStyle w:val="Hyperlink"/>
            <w:rFonts w:ascii="Arial" w:hAnsi="Arial" w:cs="Arial"/>
            <w:sz w:val="24"/>
            <w:szCs w:val="24"/>
            <w:shd w:val="clear" w:color="auto" w:fill="FFFFFF"/>
          </w:rPr>
          <w:t>http://ir.jkuat.ac.ke/bitstream/handle/123456789/6196/Wairimu%2C%20Desmond%20Mwangi%2C%20PhD%20SCM%2C%202023.pdf?sequence=1&amp;isAllowed=y</w:t>
        </w:r>
      </w:hyperlink>
      <w:r w:rsidRPr="00905CA3">
        <w:rPr>
          <w:rFonts w:ascii="Arial" w:hAnsi="Arial" w:cs="Arial"/>
          <w:sz w:val="24"/>
          <w:szCs w:val="24"/>
          <w:shd w:val="clear" w:color="auto" w:fill="FFFFFF"/>
        </w:rPr>
        <w:t xml:space="preserve"> Last accessed on: 22</w:t>
      </w:r>
      <w:r w:rsidRPr="00905CA3">
        <w:rPr>
          <w:rFonts w:ascii="Arial" w:hAnsi="Arial" w:cs="Arial"/>
          <w:sz w:val="24"/>
          <w:szCs w:val="24"/>
          <w:shd w:val="clear" w:color="auto" w:fill="FFFFFF"/>
          <w:vertAlign w:val="superscript"/>
        </w:rPr>
        <w:t>nd</w:t>
      </w:r>
      <w:r w:rsidRPr="00905CA3">
        <w:rPr>
          <w:rFonts w:ascii="Arial" w:hAnsi="Arial" w:cs="Arial"/>
          <w:sz w:val="24"/>
          <w:szCs w:val="24"/>
          <w:shd w:val="clear" w:color="auto" w:fill="FFFFFF"/>
        </w:rPr>
        <w:t xml:space="preserve"> Feb 26</w:t>
      </w:r>
    </w:p>
    <w:p w14:paraId="3FFC3FFE" w14:textId="77777777" w:rsidR="006E3FE9" w:rsidRPr="00905CA3" w:rsidRDefault="006E3FE9" w:rsidP="00F117B0">
      <w:pPr>
        <w:spacing w:before="240" w:after="0" w:line="360" w:lineRule="auto"/>
        <w:jc w:val="both"/>
        <w:rPr>
          <w:rFonts w:ascii="Arial" w:hAnsi="Arial" w:cs="Arial"/>
          <w:sz w:val="24"/>
          <w:szCs w:val="24"/>
          <w:shd w:val="clear" w:color="auto" w:fill="FFFFFF"/>
        </w:rPr>
      </w:pPr>
      <w:proofErr w:type="spellStart"/>
      <w:r w:rsidRPr="00905CA3">
        <w:rPr>
          <w:rFonts w:ascii="Arial" w:hAnsi="Arial" w:cs="Arial"/>
          <w:sz w:val="24"/>
          <w:szCs w:val="24"/>
          <w:shd w:val="clear" w:color="auto" w:fill="FFFFFF"/>
        </w:rPr>
        <w:t>Wolniak</w:t>
      </w:r>
      <w:proofErr w:type="spellEnd"/>
      <w:r w:rsidRPr="00905CA3">
        <w:rPr>
          <w:rFonts w:ascii="Arial" w:hAnsi="Arial" w:cs="Arial"/>
          <w:sz w:val="24"/>
          <w:szCs w:val="24"/>
          <w:shd w:val="clear" w:color="auto" w:fill="FFFFFF"/>
        </w:rPr>
        <w:t xml:space="preserve">, R., </w:t>
      </w:r>
      <w:proofErr w:type="spellStart"/>
      <w:r w:rsidRPr="00905CA3">
        <w:rPr>
          <w:rFonts w:ascii="Arial" w:hAnsi="Arial" w:cs="Arial"/>
          <w:sz w:val="24"/>
          <w:szCs w:val="24"/>
          <w:shd w:val="clear" w:color="auto" w:fill="FFFFFF"/>
        </w:rPr>
        <w:t>Stecuła</w:t>
      </w:r>
      <w:proofErr w:type="spellEnd"/>
      <w:r w:rsidRPr="00905CA3">
        <w:rPr>
          <w:rFonts w:ascii="Arial" w:hAnsi="Arial" w:cs="Arial"/>
          <w:sz w:val="24"/>
          <w:szCs w:val="24"/>
          <w:shd w:val="clear" w:color="auto" w:fill="FFFFFF"/>
        </w:rPr>
        <w:t xml:space="preserve">, K. and </w:t>
      </w:r>
      <w:proofErr w:type="spellStart"/>
      <w:r w:rsidRPr="00905CA3">
        <w:rPr>
          <w:rFonts w:ascii="Arial" w:hAnsi="Arial" w:cs="Arial"/>
          <w:sz w:val="24"/>
          <w:szCs w:val="24"/>
          <w:shd w:val="clear" w:color="auto" w:fill="FFFFFF"/>
        </w:rPr>
        <w:t>Aydın</w:t>
      </w:r>
      <w:proofErr w:type="spellEnd"/>
      <w:r w:rsidRPr="00905CA3">
        <w:rPr>
          <w:rFonts w:ascii="Arial" w:hAnsi="Arial" w:cs="Arial"/>
          <w:sz w:val="24"/>
          <w:szCs w:val="24"/>
          <w:shd w:val="clear" w:color="auto" w:fill="FFFFFF"/>
        </w:rPr>
        <w:t>, B (2024) ‘Digital transformation of grocery in-store shopping-scanners, artificial intelligence, augmented reality and beyond: A review’. </w:t>
      </w:r>
      <w:r w:rsidRPr="00905CA3">
        <w:rPr>
          <w:rFonts w:ascii="Arial" w:hAnsi="Arial" w:cs="Arial"/>
          <w:i/>
          <w:iCs/>
          <w:sz w:val="24"/>
          <w:szCs w:val="24"/>
          <w:shd w:val="clear" w:color="auto" w:fill="FFFFFF"/>
        </w:rPr>
        <w:t>Foods</w:t>
      </w:r>
      <w:r w:rsidRPr="00905CA3">
        <w:rPr>
          <w:rFonts w:ascii="Arial" w:hAnsi="Arial" w:cs="Arial"/>
          <w:sz w:val="24"/>
          <w:szCs w:val="24"/>
          <w:shd w:val="clear" w:color="auto" w:fill="FFFFFF"/>
        </w:rPr>
        <w:t>, </w:t>
      </w:r>
      <w:r w:rsidRPr="00905CA3">
        <w:rPr>
          <w:rFonts w:ascii="Arial" w:hAnsi="Arial" w:cs="Arial"/>
          <w:i/>
          <w:iCs/>
          <w:sz w:val="24"/>
          <w:szCs w:val="24"/>
          <w:shd w:val="clear" w:color="auto" w:fill="FFFFFF"/>
        </w:rPr>
        <w:t>13</w:t>
      </w:r>
      <w:r w:rsidRPr="00905CA3">
        <w:rPr>
          <w:rFonts w:ascii="Arial" w:hAnsi="Arial" w:cs="Arial"/>
          <w:sz w:val="24"/>
          <w:szCs w:val="24"/>
          <w:shd w:val="clear" w:color="auto" w:fill="FFFFFF"/>
        </w:rPr>
        <w:t xml:space="preserve">(18), p.2948. Online available at: </w:t>
      </w:r>
      <w:hyperlink r:id="rId48" w:history="1">
        <w:r w:rsidRPr="00905CA3">
          <w:rPr>
            <w:rStyle w:val="Hyperlink"/>
            <w:rFonts w:ascii="Arial" w:hAnsi="Arial" w:cs="Arial"/>
            <w:sz w:val="24"/>
            <w:szCs w:val="24"/>
            <w:shd w:val="clear" w:color="auto" w:fill="FFFFFF"/>
          </w:rPr>
          <w:t>https://www.mdpi.com/2304-8158/13/18/2948</w:t>
        </w:r>
      </w:hyperlink>
      <w:r w:rsidRPr="00905CA3">
        <w:rPr>
          <w:rFonts w:ascii="Arial" w:hAnsi="Arial" w:cs="Arial"/>
          <w:sz w:val="24"/>
          <w:szCs w:val="24"/>
          <w:shd w:val="clear" w:color="auto" w:fill="FFFFFF"/>
        </w:rPr>
        <w:t xml:space="preserve"> Last accessed on: 22</w:t>
      </w:r>
      <w:r w:rsidRPr="00905CA3">
        <w:rPr>
          <w:rFonts w:ascii="Arial" w:hAnsi="Arial" w:cs="Arial"/>
          <w:sz w:val="24"/>
          <w:szCs w:val="24"/>
          <w:shd w:val="clear" w:color="auto" w:fill="FFFFFF"/>
          <w:vertAlign w:val="superscript"/>
        </w:rPr>
        <w:t>nd</w:t>
      </w:r>
      <w:r w:rsidRPr="00905CA3">
        <w:rPr>
          <w:rFonts w:ascii="Arial" w:hAnsi="Arial" w:cs="Arial"/>
          <w:sz w:val="24"/>
          <w:szCs w:val="24"/>
          <w:shd w:val="clear" w:color="auto" w:fill="FFFFFF"/>
        </w:rPr>
        <w:t xml:space="preserve"> Feb 26</w:t>
      </w:r>
    </w:p>
    <w:p w14:paraId="4B2FC518" w14:textId="77777777" w:rsidR="006E3FE9" w:rsidRPr="00905CA3" w:rsidRDefault="006E3FE9" w:rsidP="006E3FE9">
      <w:pPr>
        <w:rPr>
          <w:rFonts w:ascii="Arial" w:hAnsi="Arial" w:cs="Arial"/>
          <w:b/>
          <w:sz w:val="24"/>
          <w:szCs w:val="24"/>
        </w:rPr>
      </w:pPr>
    </w:p>
    <w:p w14:paraId="02A9110D" w14:textId="77777777" w:rsidR="002E108D" w:rsidRPr="00905CA3" w:rsidRDefault="002E108D" w:rsidP="002E108D">
      <w:pPr>
        <w:spacing w:before="240" w:after="0" w:line="360" w:lineRule="auto"/>
        <w:rPr>
          <w:rFonts w:ascii="Arial" w:hAnsi="Arial" w:cs="Arial"/>
          <w:sz w:val="24"/>
          <w:szCs w:val="24"/>
        </w:rPr>
      </w:pPr>
    </w:p>
    <w:p w14:paraId="2AFFBF58" w14:textId="77777777" w:rsidR="005C7EE8" w:rsidRPr="00905CA3" w:rsidRDefault="005C7EE8" w:rsidP="005C7EE8">
      <w:pPr>
        <w:spacing w:before="240" w:after="0" w:line="360" w:lineRule="auto"/>
        <w:rPr>
          <w:rFonts w:ascii="Arial" w:hAnsi="Arial" w:cs="Arial"/>
          <w:sz w:val="24"/>
          <w:szCs w:val="24"/>
        </w:rPr>
      </w:pPr>
    </w:p>
    <w:p w14:paraId="305C5F79" w14:textId="77777777" w:rsidR="005C7EE8" w:rsidRPr="00905CA3" w:rsidRDefault="005C7EE8" w:rsidP="00F117B0">
      <w:pPr>
        <w:spacing w:before="240" w:after="0" w:line="360" w:lineRule="auto"/>
        <w:jc w:val="both"/>
        <w:rPr>
          <w:rFonts w:ascii="Arial" w:hAnsi="Arial" w:cs="Arial"/>
          <w:sz w:val="24"/>
          <w:szCs w:val="24"/>
        </w:rPr>
      </w:pPr>
    </w:p>
    <w:sectPr w:rsidR="005C7EE8" w:rsidRPr="00905CA3">
      <w:headerReference w:type="even" r:id="rId49"/>
      <w:headerReference w:type="default" r:id="rId50"/>
      <w:footerReference w:type="even" r:id="rId51"/>
      <w:footerReference w:type="default" r:id="rId52"/>
      <w:headerReference w:type="first" r:id="rId53"/>
      <w:footerReference w:type="first" r:id="rId5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D4611" w14:textId="77777777" w:rsidR="00E97DDB" w:rsidRDefault="00E97DDB" w:rsidP="000A0073">
      <w:pPr>
        <w:spacing w:after="0" w:line="240" w:lineRule="auto"/>
      </w:pPr>
      <w:r>
        <w:separator/>
      </w:r>
    </w:p>
  </w:endnote>
  <w:endnote w:type="continuationSeparator" w:id="0">
    <w:p w14:paraId="442063BF" w14:textId="77777777" w:rsidR="00E97DDB" w:rsidRDefault="00E97DDB" w:rsidP="000A00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panose1 w:val="020B0604020202020204"/>
    <w:charset w:val="01"/>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A930E" w14:textId="77777777" w:rsidR="00243CDF" w:rsidRDefault="00243C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641890"/>
      <w:docPartObj>
        <w:docPartGallery w:val="Page Numbers (Bottom of Page)"/>
        <w:docPartUnique/>
      </w:docPartObj>
    </w:sdtPr>
    <w:sdtEndPr>
      <w:rPr>
        <w:noProof/>
      </w:rPr>
    </w:sdtEndPr>
    <w:sdtContent>
      <w:p w14:paraId="11F4A694" w14:textId="0EC5D3F6" w:rsidR="000A0073" w:rsidRDefault="000A0073">
        <w:pPr>
          <w:pStyle w:val="Footer"/>
          <w:jc w:val="right"/>
        </w:pPr>
        <w:r>
          <w:fldChar w:fldCharType="begin"/>
        </w:r>
        <w:r>
          <w:instrText xml:space="preserve"> PAGE   \* MERGEFORMAT </w:instrText>
        </w:r>
        <w:r>
          <w:fldChar w:fldCharType="separate"/>
        </w:r>
        <w:r w:rsidR="006853DA">
          <w:rPr>
            <w:noProof/>
          </w:rPr>
          <w:t>1</w:t>
        </w:r>
        <w:r>
          <w:rPr>
            <w:noProof/>
          </w:rPr>
          <w:fldChar w:fldCharType="end"/>
        </w:r>
      </w:p>
    </w:sdtContent>
  </w:sdt>
  <w:p w14:paraId="71A73276" w14:textId="77777777" w:rsidR="000A0073" w:rsidRDefault="000A00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E6913" w14:textId="77777777" w:rsidR="00243CDF" w:rsidRDefault="00243C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AEDAA" w14:textId="77777777" w:rsidR="00E97DDB" w:rsidRDefault="00E97DDB" w:rsidP="000A0073">
      <w:pPr>
        <w:spacing w:after="0" w:line="240" w:lineRule="auto"/>
      </w:pPr>
      <w:r>
        <w:separator/>
      </w:r>
    </w:p>
  </w:footnote>
  <w:footnote w:type="continuationSeparator" w:id="0">
    <w:p w14:paraId="01DF569B" w14:textId="77777777" w:rsidR="00E97DDB" w:rsidRDefault="00E97DDB" w:rsidP="000A00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1CCCA" w14:textId="77777777" w:rsidR="00243CDF" w:rsidRDefault="00243C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22C09" w14:textId="77777777" w:rsidR="00243CDF" w:rsidRDefault="00243C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F33EC" w14:textId="77777777" w:rsidR="00243CDF" w:rsidRDefault="00243CD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movePersonalInformation/>
  <w:removeDateAndTime/>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3735"/>
    <w:rsid w:val="00042945"/>
    <w:rsid w:val="000A0073"/>
    <w:rsid w:val="000E5731"/>
    <w:rsid w:val="00137AE6"/>
    <w:rsid w:val="001A29D4"/>
    <w:rsid w:val="00243CDF"/>
    <w:rsid w:val="002B0A37"/>
    <w:rsid w:val="002E108D"/>
    <w:rsid w:val="0031549D"/>
    <w:rsid w:val="00386341"/>
    <w:rsid w:val="003B3C8E"/>
    <w:rsid w:val="00470423"/>
    <w:rsid w:val="004F4504"/>
    <w:rsid w:val="004F6457"/>
    <w:rsid w:val="00524803"/>
    <w:rsid w:val="005C7EE8"/>
    <w:rsid w:val="005E6436"/>
    <w:rsid w:val="00661A70"/>
    <w:rsid w:val="00684E8F"/>
    <w:rsid w:val="006853DA"/>
    <w:rsid w:val="006B2E3A"/>
    <w:rsid w:val="006E196D"/>
    <w:rsid w:val="006E3FE9"/>
    <w:rsid w:val="00710B8A"/>
    <w:rsid w:val="0073674F"/>
    <w:rsid w:val="007B3558"/>
    <w:rsid w:val="007D063D"/>
    <w:rsid w:val="008503C9"/>
    <w:rsid w:val="008B61E6"/>
    <w:rsid w:val="008D65C5"/>
    <w:rsid w:val="00905CA3"/>
    <w:rsid w:val="00950EA9"/>
    <w:rsid w:val="00984AF4"/>
    <w:rsid w:val="009D01BE"/>
    <w:rsid w:val="009E091E"/>
    <w:rsid w:val="00A15B45"/>
    <w:rsid w:val="00A329FA"/>
    <w:rsid w:val="00A32A95"/>
    <w:rsid w:val="00B33FE8"/>
    <w:rsid w:val="00B71FD3"/>
    <w:rsid w:val="00BB1A33"/>
    <w:rsid w:val="00BD3735"/>
    <w:rsid w:val="00BE4556"/>
    <w:rsid w:val="00BF036A"/>
    <w:rsid w:val="00CA0C6C"/>
    <w:rsid w:val="00D3259E"/>
    <w:rsid w:val="00E063D0"/>
    <w:rsid w:val="00E13AF5"/>
    <w:rsid w:val="00E97DDB"/>
    <w:rsid w:val="00F117B0"/>
    <w:rsid w:val="00F5431C"/>
    <w:rsid w:val="00F70C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675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355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B355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B35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355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B355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7B3558"/>
    <w:rPr>
      <w:rFonts w:asciiTheme="majorHAnsi" w:eastAsiaTheme="majorEastAsia" w:hAnsiTheme="majorHAnsi" w:cstheme="majorBidi"/>
      <w:b/>
      <w:bCs/>
      <w:color w:val="4F81BD" w:themeColor="accent1"/>
    </w:rPr>
  </w:style>
  <w:style w:type="paragraph" w:styleId="NoSpacing">
    <w:name w:val="No Spacing"/>
    <w:uiPriority w:val="1"/>
    <w:qFormat/>
    <w:rsid w:val="007B3558"/>
    <w:pPr>
      <w:spacing w:after="0" w:line="240" w:lineRule="auto"/>
    </w:pPr>
  </w:style>
  <w:style w:type="character" w:styleId="Hyperlink">
    <w:name w:val="Hyperlink"/>
    <w:basedOn w:val="DefaultParagraphFont"/>
    <w:uiPriority w:val="99"/>
    <w:unhideWhenUsed/>
    <w:rsid w:val="00F117B0"/>
    <w:rPr>
      <w:color w:val="0000FF" w:themeColor="hyperlink"/>
      <w:u w:val="single"/>
    </w:rPr>
  </w:style>
  <w:style w:type="paragraph" w:styleId="BodyText">
    <w:name w:val="Body Text"/>
    <w:basedOn w:val="Normal"/>
    <w:link w:val="BodyTextChar"/>
    <w:uiPriority w:val="1"/>
    <w:qFormat/>
    <w:rsid w:val="00F117B0"/>
    <w:pPr>
      <w:widowControl w:val="0"/>
      <w:autoSpaceDE w:val="0"/>
      <w:autoSpaceDN w:val="0"/>
      <w:spacing w:after="0" w:line="240" w:lineRule="auto"/>
    </w:pPr>
    <w:rPr>
      <w:rFonts w:ascii="Arial MT" w:eastAsia="Arial MT" w:hAnsi="Arial MT" w:cs="Arial MT"/>
    </w:rPr>
  </w:style>
  <w:style w:type="character" w:customStyle="1" w:styleId="BodyTextChar">
    <w:name w:val="Body Text Char"/>
    <w:basedOn w:val="DefaultParagraphFont"/>
    <w:link w:val="BodyText"/>
    <w:uiPriority w:val="1"/>
    <w:rsid w:val="00F117B0"/>
    <w:rPr>
      <w:rFonts w:ascii="Arial MT" w:eastAsia="Arial MT" w:hAnsi="Arial MT" w:cs="Arial MT"/>
    </w:rPr>
  </w:style>
  <w:style w:type="paragraph" w:customStyle="1" w:styleId="TableParagraph">
    <w:name w:val="Table Paragraph"/>
    <w:basedOn w:val="Normal"/>
    <w:uiPriority w:val="1"/>
    <w:qFormat/>
    <w:rsid w:val="00F117B0"/>
    <w:pPr>
      <w:widowControl w:val="0"/>
      <w:autoSpaceDE w:val="0"/>
      <w:autoSpaceDN w:val="0"/>
      <w:spacing w:after="0" w:line="240" w:lineRule="auto"/>
      <w:ind w:left="107"/>
    </w:pPr>
    <w:rPr>
      <w:rFonts w:ascii="Arial MT" w:eastAsia="Arial MT" w:hAnsi="Arial MT" w:cs="Arial MT"/>
    </w:rPr>
  </w:style>
  <w:style w:type="paragraph" w:styleId="BalloonText">
    <w:name w:val="Balloon Text"/>
    <w:basedOn w:val="Normal"/>
    <w:link w:val="BalloonTextChar"/>
    <w:uiPriority w:val="99"/>
    <w:semiHidden/>
    <w:unhideWhenUsed/>
    <w:rsid w:val="00F117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117B0"/>
    <w:rPr>
      <w:rFonts w:ascii="Tahoma" w:hAnsi="Tahoma" w:cs="Tahoma"/>
      <w:sz w:val="16"/>
      <w:szCs w:val="16"/>
    </w:rPr>
  </w:style>
  <w:style w:type="paragraph" w:styleId="TOCHeading">
    <w:name w:val="TOC Heading"/>
    <w:basedOn w:val="Heading1"/>
    <w:next w:val="Normal"/>
    <w:uiPriority w:val="39"/>
    <w:semiHidden/>
    <w:unhideWhenUsed/>
    <w:qFormat/>
    <w:rsid w:val="00F117B0"/>
    <w:pPr>
      <w:outlineLvl w:val="9"/>
    </w:pPr>
    <w:rPr>
      <w:lang w:eastAsia="ja-JP"/>
    </w:rPr>
  </w:style>
  <w:style w:type="paragraph" w:styleId="TOC1">
    <w:name w:val="toc 1"/>
    <w:basedOn w:val="Normal"/>
    <w:next w:val="Normal"/>
    <w:autoRedefine/>
    <w:uiPriority w:val="39"/>
    <w:unhideWhenUsed/>
    <w:rsid w:val="00F117B0"/>
    <w:pPr>
      <w:spacing w:after="100"/>
    </w:pPr>
  </w:style>
  <w:style w:type="paragraph" w:styleId="TOC2">
    <w:name w:val="toc 2"/>
    <w:basedOn w:val="Normal"/>
    <w:next w:val="Normal"/>
    <w:autoRedefine/>
    <w:uiPriority w:val="39"/>
    <w:unhideWhenUsed/>
    <w:rsid w:val="00F117B0"/>
    <w:pPr>
      <w:spacing w:after="100"/>
      <w:ind w:left="220"/>
    </w:pPr>
  </w:style>
  <w:style w:type="paragraph" w:styleId="TOC3">
    <w:name w:val="toc 3"/>
    <w:basedOn w:val="Normal"/>
    <w:next w:val="Normal"/>
    <w:autoRedefine/>
    <w:uiPriority w:val="39"/>
    <w:unhideWhenUsed/>
    <w:rsid w:val="00F117B0"/>
    <w:pPr>
      <w:spacing w:after="100"/>
      <w:ind w:left="440"/>
    </w:pPr>
  </w:style>
  <w:style w:type="paragraph" w:styleId="Header">
    <w:name w:val="header"/>
    <w:basedOn w:val="Normal"/>
    <w:link w:val="HeaderChar"/>
    <w:uiPriority w:val="99"/>
    <w:unhideWhenUsed/>
    <w:rsid w:val="000A00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0073"/>
  </w:style>
  <w:style w:type="paragraph" w:styleId="Footer">
    <w:name w:val="footer"/>
    <w:basedOn w:val="Normal"/>
    <w:link w:val="FooterChar"/>
    <w:uiPriority w:val="99"/>
    <w:unhideWhenUsed/>
    <w:rsid w:val="000A00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0073"/>
  </w:style>
  <w:style w:type="character" w:styleId="CommentReference">
    <w:name w:val="annotation reference"/>
    <w:basedOn w:val="DefaultParagraphFont"/>
    <w:uiPriority w:val="99"/>
    <w:semiHidden/>
    <w:unhideWhenUsed/>
    <w:rsid w:val="00710B8A"/>
    <w:rPr>
      <w:sz w:val="16"/>
      <w:szCs w:val="16"/>
    </w:rPr>
  </w:style>
  <w:style w:type="paragraph" w:styleId="CommentText">
    <w:name w:val="annotation text"/>
    <w:basedOn w:val="Normal"/>
    <w:link w:val="CommentTextChar"/>
    <w:uiPriority w:val="99"/>
    <w:semiHidden/>
    <w:unhideWhenUsed/>
    <w:rsid w:val="00710B8A"/>
    <w:pPr>
      <w:spacing w:line="240" w:lineRule="auto"/>
    </w:pPr>
    <w:rPr>
      <w:sz w:val="20"/>
      <w:szCs w:val="20"/>
    </w:rPr>
  </w:style>
  <w:style w:type="character" w:customStyle="1" w:styleId="CommentTextChar">
    <w:name w:val="Comment Text Char"/>
    <w:basedOn w:val="DefaultParagraphFont"/>
    <w:link w:val="CommentText"/>
    <w:uiPriority w:val="99"/>
    <w:semiHidden/>
    <w:rsid w:val="00710B8A"/>
    <w:rPr>
      <w:sz w:val="20"/>
      <w:szCs w:val="20"/>
    </w:rPr>
  </w:style>
  <w:style w:type="paragraph" w:styleId="CommentSubject">
    <w:name w:val="annotation subject"/>
    <w:basedOn w:val="CommentText"/>
    <w:next w:val="CommentText"/>
    <w:link w:val="CommentSubjectChar"/>
    <w:uiPriority w:val="99"/>
    <w:semiHidden/>
    <w:unhideWhenUsed/>
    <w:rsid w:val="00710B8A"/>
    <w:rPr>
      <w:b/>
      <w:bCs/>
    </w:rPr>
  </w:style>
  <w:style w:type="character" w:customStyle="1" w:styleId="CommentSubjectChar">
    <w:name w:val="Comment Subject Char"/>
    <w:basedOn w:val="CommentTextChar"/>
    <w:link w:val="CommentSubject"/>
    <w:uiPriority w:val="99"/>
    <w:semiHidden/>
    <w:rsid w:val="00710B8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Angela-Abhulimen/publication/383860789_UK_3_Nigeria_Inter-Bank_Settlement_System_Plc_NIBSS_Nigeria_4_Independent_Researcher/links/66ddaff464f7bf7b199f1fbd/UK-3-Nigeria-Inter-Bank-Settlement-System-Plc-NIBSS-Nigeria-4-Independent-Researcher.pdf" TargetMode="External"/><Relationship Id="rId18" Type="http://schemas.openxmlformats.org/officeDocument/2006/relationships/hyperlink" Target="https://www.research-collection.ethz.ch/bitstreams/4a946299-f9c2-411d-8cad-deacb6a378c8/download" TargetMode="External"/><Relationship Id="rId26" Type="http://schemas.openxmlformats.org/officeDocument/2006/relationships/hyperlink" Target="https://idp.nature.com/authorize/casa?redirect_uri=https://www.nature.com/articles/s43016-022-00570-3&amp;casa_token=weLaIZ770H0AAAAA:BpSn9OdYi7q4BpSF2MKgsOTwsHAaPziP6QFPOpQUGG7UBxZblHDu_aG0eTda3ZpXRVqSYtonq9vuvw" TargetMode="External"/><Relationship Id="rId39" Type="http://schemas.openxmlformats.org/officeDocument/2006/relationships/hyperlink" Target="https://books.google.com/books?hl=en&amp;lr=&amp;id=VnFREQAAQBAJ&amp;oi=fnd&amp;pg=PR6&amp;dq=The+changing+social+attitudes+are+moving+in+the+direction+of+Aldi%27s+value-based+proposition.+&amp;ots=pd4XOzE8E4&amp;sig=dACz_eyay8XtncXQAhNqsConmJk" TargetMode="External"/><Relationship Id="rId21" Type="http://schemas.openxmlformats.org/officeDocument/2006/relationships/hyperlink" Target="https://books.google.com/books?hl=en&amp;lr=&amp;id=Vs6sEAAAQBAJ&amp;oi=fnd&amp;pg=PR4&amp;dq=Competitive+Challenges+and+Strategic+Risks++Aldi+is+a+business+company+in+a+highly+competitive+oligopolistic+UK+supermarket+market+that+is+defined+by+&amp;ots=mhBAUappNf&amp;sig=ZETxYX5xZGrqD2bgjf2KqW1rIqY" TargetMode="External"/><Relationship Id="rId34" Type="http://schemas.openxmlformats.org/officeDocument/2006/relationships/hyperlink" Target="https://www.emerald.com/ribs/article-pdf/32/4/503/2873001/ribs-07-2021-0105.pdf" TargetMode="External"/><Relationship Id="rId42" Type="http://schemas.openxmlformats.org/officeDocument/2006/relationships/hyperlink" Target="https://repository.essex.ac.uk/39297/1/TAHMASBI%202003190%20BE.pdf" TargetMode="External"/><Relationship Id="rId47" Type="http://schemas.openxmlformats.org/officeDocument/2006/relationships/hyperlink" Target="http://ir.jkuat.ac.ke/bitstream/handle/123456789/6196/Wairimu%2C%20Desmond%20Mwangi%2C%20PhD%20SCM%2C%202023.pdf?sequence=1&amp;isAllowed=y" TargetMode="External"/><Relationship Id="rId50" Type="http://schemas.openxmlformats.org/officeDocument/2006/relationships/header" Target="header2.xml"/><Relationship Id="rId55"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researchgate.net/profile/Agboola-Apooyin/publication/388644613_Risk_Management_and_Compliance_in_a_Globalized_Economy_Navigating_Regulatory_Challenges_and_Strategic_Adaptations/links/67a0b3f452b58d39f267b958/Risk-Management-and-Compliance-in-a-Globalized-Economy-Navigating-Regulatory-Challenges-and-Strategic-Adaptations.pdf" TargetMode="External"/><Relationship Id="rId29" Type="http://schemas.openxmlformats.org/officeDocument/2006/relationships/hyperlink" Target="http://ir.mksu.ac.ke/bitstream/handle/123456780/16416/MUSYOKA%20MARGARET%20NDUNGE%202%20%281%29%20PDF.pdf?sequence=1&amp;isAllowed=y" TargetMode="External"/><Relationship Id="rId11" Type="http://schemas.openxmlformats.org/officeDocument/2006/relationships/image" Target="media/image5.png"/><Relationship Id="rId24" Type="http://schemas.openxmlformats.org/officeDocument/2006/relationships/hyperlink" Target="https://www.frontiersin.org/journals/sustainable-cities/articles/10.3389/frsc.2025.1628137/pdf" TargetMode="External"/><Relationship Id="rId32" Type="http://schemas.openxmlformats.org/officeDocument/2006/relationships/hyperlink" Target="https://ejournal.seaninstitute.or.id/index.php/esaprom/article/download/4602/5219" TargetMode="External"/><Relationship Id="rId37" Type="http://schemas.openxmlformats.org/officeDocument/2006/relationships/hyperlink" Target="https://www.theseus.fi/bitstream/handle/10024/785861/Sarder_MuhammadMehedi.pdf?sequence=2" TargetMode="External"/><Relationship Id="rId40" Type="http://schemas.openxmlformats.org/officeDocument/2006/relationships/hyperlink" Target="https://slidemodel.com/porters-diamond-model/" TargetMode="External"/><Relationship Id="rId45" Type="http://schemas.openxmlformats.org/officeDocument/2006/relationships/hyperlink" Target="https://link.springer.com/article/10.1186/s12966-023-01448-8?dm_i=1GFR,8D3ED,5R1BAD,YGXTN,1" TargetMode="External"/><Relationship Id="rId53"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image" Target="media/image4.jpeg"/><Relationship Id="rId19" Type="http://schemas.openxmlformats.org/officeDocument/2006/relationships/hyperlink" Target="https://books.google.com/books?hl=en&amp;lr=&amp;id=dEyWEQAAQBAJ&amp;oi=fnd&amp;pg=PT7&amp;dq=The+high+level+of+food+safety+and+hygiene+standards+demands+a+full-fledged+compliance+system+and+provides+consumer+protection+at+the+expense+of+administrative+complexity.+&amp;ots=YVEXzbTuey&amp;sig=fLw0fxDXxSinhp4yMK3l_Ori3L0" TargetMode="External"/><Relationship Id="rId31" Type="http://schemas.openxmlformats.org/officeDocument/2006/relationships/hyperlink" Target="https://ora.ox.ac.uk/objects/uuid:2db4839f-5cc5-46ef-aaf3-9d688e5d5cb8/files/s6w924f111" TargetMode="External"/><Relationship Id="rId44" Type="http://schemas.openxmlformats.org/officeDocument/2006/relationships/hyperlink" Target="https://www.vecteezy.com/free-vector/pestle-analysis" TargetMode="External"/><Relationship Id="rId52"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aldi.co.uk/corporate/about" TargetMode="External"/><Relationship Id="rId22" Type="http://schemas.openxmlformats.org/officeDocument/2006/relationships/hyperlink" Target="https://media.journoportfolio.com/users/363810/uploads/5edb2f04-1024-4b5a-9832-c59165647f50.pdf" TargetMode="External"/><Relationship Id="rId27" Type="http://schemas.openxmlformats.org/officeDocument/2006/relationships/hyperlink" Target="https://pmc.ncbi.nlm.nih.gov/articles/PMC10072045/pdf/41267_2023_Article_618.pdf" TargetMode="External"/><Relationship Id="rId30" Type="http://schemas.openxmlformats.org/officeDocument/2006/relationships/hyperlink" Target="https://www.researchgate.net/profile/Sharon-Nwani/publication/392483455_Constructing_Revenue_Growth_Acceleration_Frameworks_through_Strategic_Fintech_Partnerships_in_Digital_E-Commerce_Ecosystems/links/684624066b5a287c3049f22a/Constructing-Revenue-Growth-Acceleration-Frameworks-through-Strategic-Fintech-Partnerships-in-Digital-E-Commerce-Ecosystems.pdf" TargetMode="External"/><Relationship Id="rId35" Type="http://schemas.openxmlformats.org/officeDocument/2006/relationships/hyperlink" Target="https://digitalrepo.alnoor.edu.iq/files/original/85da7312b18c9d6fa846dcb5c77439cae5f783df.pdf" TargetMode="External"/><Relationship Id="rId43" Type="http://schemas.openxmlformats.org/officeDocument/2006/relationships/hyperlink" Target="https://www.tsw.co.uk/blog/leadership-and-management/gibbs-reflective-cycle/" TargetMode="External"/><Relationship Id="rId48" Type="http://schemas.openxmlformats.org/officeDocument/2006/relationships/hyperlink" Target="https://www.mdpi.com/2304-8158/13/18/2948" TargetMode="External"/><Relationship Id="rId56" Type="http://schemas.openxmlformats.org/officeDocument/2006/relationships/theme" Target="theme/theme1.xml"/><Relationship Id="rId8" Type="http://schemas.openxmlformats.org/officeDocument/2006/relationships/image" Target="media/image2.jpeg"/><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hyperlink" Target="https://www.researchgate.net/profile/Tsvetelina-Tsvetanova-2/publication/388310777_The_Diamond_Model_of_Porter_to_Measure_Rural_Regions'_Competitiveness_A_Case_from_Bulgaria/links/67bd73fcf5cb8f70d5bea78b/The-Diamond-Model-of-Porter-to-Measure-Rural-Regions-Competitiveness-A-Case-from-Bulgaria.pdf" TargetMode="External"/><Relationship Id="rId25" Type="http://schemas.openxmlformats.org/officeDocument/2006/relationships/hyperlink" Target="https://www.researchgate.net/profile/Marcin-Majka-2/publication/386063409_Competitive_Pricing_Staying_Ahead_in_a_Crowded_Market/links/6741901c868c966b9326129b/Competitive-Pricing-Staying-Ahead-in-a-Crowded-Market.pdf" TargetMode="External"/><Relationship Id="rId33" Type="http://schemas.openxmlformats.org/officeDocument/2006/relationships/hyperlink" Target="https://books.google.com/books?hl=en&amp;lr=&amp;id=j8tJEQAAQBAJ&amp;oi=fnd&amp;pg=PP1&amp;dq=Cultural++The+ever-changing+shopping+behaviours+in+the+UK+retail+sector+are+culturally+defined+by+considerations+of+convenience,+digitalisation,+and+increased+price+sensitivity,+especially+at+times+when+the+economy+is+not+sure+of+its+future.+&amp;ots=ENEl_azS2t&amp;sig=cYM9jzUyQlMyOJsvVKsiaih2Tso" TargetMode="External"/><Relationship Id="rId38" Type="http://schemas.openxmlformats.org/officeDocument/2006/relationships/hyperlink" Target="https://ub-ir.bolton.ac.uk/view/pdfCoverPage?instCode=44UOBO_INST&amp;filePid=1310413940008841&amp;download=true" TargetMode="External"/><Relationship Id="rId46" Type="http://schemas.openxmlformats.org/officeDocument/2006/relationships/hyperlink" Target="https://www.theseus.fi/bitstream/handle/10024/846991/Vuorio_Linda.pdf?sequence=5" TargetMode="External"/><Relationship Id="rId20" Type="http://schemas.openxmlformats.org/officeDocument/2006/relationships/hyperlink" Target="https://repository.uwl.ac.uk/id/eprint/10596/1/Hasan%20-%20PhD%20Thesis%20Final%20(Oct%2023).pdf" TargetMode="External"/><Relationship Id="rId41" Type="http://schemas.openxmlformats.org/officeDocument/2006/relationships/hyperlink" Target="https://journals.sagepub.com/doi/pdf/10.1177/14695405211073080?casa_token=3ESNvNQFI38AAAAA:QunzLkjAA3foFhEAdz3liURJGKsMGfgJ7qA5FoVsQK7DhDWcIVlyxzNBtuDS5hI5KXc-IpyREA"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www.aldi.co.uk" TargetMode="External"/><Relationship Id="rId23" Type="http://schemas.openxmlformats.org/officeDocument/2006/relationships/hyperlink" Target="https://www.ojs.jdss.org.pk/journal/article/download/1371/1284" TargetMode="External"/><Relationship Id="rId28" Type="http://schemas.openxmlformats.org/officeDocument/2006/relationships/hyperlink" Target="https://papers.ssrn.com/sol3/Delivery.cfm?abstractid=5371718" TargetMode="External"/><Relationship Id="rId36" Type="http://schemas.openxmlformats.org/officeDocument/2006/relationships/hyperlink" Target="https://www.emerald.com/ijopm/article-pdf/42/9/1407/1014342/ijopm-12-2021-0777.pdf" TargetMode="External"/><Relationship Id="rId4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33710-E0F9-4681-87F1-2DB2525048E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8462</Words>
  <Characters>48240</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2026-03-02T16:50:00Z</dcterms:created>
  <dcterms:modified xsi:type="dcterms:W3CDTF">2026-03-10T14:10:00Z</dcterms:modified>
</cp:coreProperties>
</file>