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AD09DF9" w:rsidR="00583709" w:rsidRDefault="00165785">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57C3632" w:rsidR="00583709" w:rsidRDefault="00165785">
            <w:pPr>
              <w:spacing w:before="120" w:after="120" w:line="360" w:lineRule="auto"/>
              <w:rPr>
                <w:rFonts w:ascii="Tahoma" w:eastAsia="Tahoma" w:hAnsi="Tahoma" w:cs="Tahoma"/>
                <w:sz w:val="32"/>
                <w:szCs w:val="32"/>
              </w:rPr>
            </w:pPr>
            <w:r>
              <w:rPr>
                <w:rFonts w:ascii="Tahoma" w:eastAsia="Tahoma" w:hAnsi="Tahoma" w:cs="Tahoma"/>
                <w:sz w:val="32"/>
                <w:szCs w:val="32"/>
              </w:rPr>
              <w:t>2408529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E34367B"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165785">
              <w:rPr>
                <w:rFonts w:ascii="Tahoma" w:eastAsia="Tahoma" w:hAnsi="Tahoma" w:cs="Tahoma"/>
                <w:color w:val="FF0000"/>
                <w:sz w:val="32"/>
                <w:szCs w:val="32"/>
              </w:rPr>
              <w:t>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541DDB4" w:rsidR="00583709" w:rsidRDefault="0016578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Academic and Research Skills</w:t>
            </w:r>
          </w:p>
        </w:tc>
      </w:tr>
    </w:tbl>
    <w:p w14:paraId="734D1AD4" w14:textId="77777777" w:rsidR="00583709" w:rsidRDefault="00583709">
      <w:pPr>
        <w:spacing w:before="120" w:after="120" w:line="360" w:lineRule="auto"/>
        <w:rPr>
          <w:color w:val="FF0000"/>
          <w:sz w:val="24"/>
          <w:szCs w:val="24"/>
        </w:rPr>
      </w:pPr>
    </w:p>
    <w:p w14:paraId="700B284E" w14:textId="77777777" w:rsidR="00583709" w:rsidRPr="00165785" w:rsidRDefault="008312FD">
      <w:pPr>
        <w:spacing w:before="120" w:after="120" w:line="360" w:lineRule="auto"/>
        <w:rPr>
          <w:rFonts w:ascii="Tahoma" w:eastAsia="Tahoma" w:hAnsi="Tahoma" w:cs="Tahoma"/>
          <w:b/>
          <w:color w:val="000000"/>
          <w:sz w:val="28"/>
          <w:szCs w:val="28"/>
        </w:rPr>
      </w:pPr>
      <w:r w:rsidRPr="00165785">
        <w:rPr>
          <w:rFonts w:ascii="Tahoma" w:eastAsia="Tahoma" w:hAnsi="Tahoma" w:cs="Tahoma"/>
          <w:b/>
          <w:color w:val="000000"/>
          <w:sz w:val="28"/>
          <w:szCs w:val="28"/>
        </w:rPr>
        <w:t>Statement of Confirmation of Authenticity</w:t>
      </w:r>
    </w:p>
    <w:p w14:paraId="77162AC0" w14:textId="77777777" w:rsidR="00583709" w:rsidRPr="00165785" w:rsidRDefault="008312FD">
      <w:pPr>
        <w:spacing w:before="120" w:after="120" w:line="360" w:lineRule="auto"/>
        <w:rPr>
          <w:rFonts w:ascii="Tahoma" w:eastAsia="Tahoma" w:hAnsi="Tahoma" w:cs="Tahoma"/>
          <w:color w:val="000000"/>
          <w:sz w:val="28"/>
          <w:szCs w:val="28"/>
        </w:rPr>
      </w:pPr>
      <w:r w:rsidRPr="00165785">
        <w:rPr>
          <w:rFonts w:ascii="Tahoma" w:eastAsia="Tahoma" w:hAnsi="Tahoma"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165785" w:rsidRDefault="008312FD">
      <w:pPr>
        <w:spacing w:before="120" w:after="120" w:line="360" w:lineRule="auto"/>
        <w:rPr>
          <w:rFonts w:ascii="Tahoma" w:eastAsia="Tahoma" w:hAnsi="Tahoma" w:cs="Tahoma"/>
          <w:color w:val="000000"/>
          <w:sz w:val="28"/>
          <w:szCs w:val="28"/>
        </w:rPr>
      </w:pPr>
      <w:r w:rsidRPr="00165785">
        <w:rPr>
          <w:rFonts w:ascii="Tahoma" w:eastAsia="Tahoma" w:hAnsi="Tahoma" w:cs="Tahoma"/>
          <w:color w:val="000000"/>
          <w:sz w:val="28"/>
          <w:szCs w:val="28"/>
        </w:rPr>
        <w:lastRenderedPageBreak/>
        <w:t>Attention is drawn to the plagiarism and unfair practice policies of both the University and of ILM.</w:t>
      </w:r>
    </w:p>
    <w:p w14:paraId="5C61974A" w14:textId="77777777" w:rsidR="00583709" w:rsidRPr="00165785" w:rsidRDefault="008312FD">
      <w:pPr>
        <w:rPr>
          <w:rFonts w:ascii="Tahoma" w:eastAsia="Tahoma" w:hAnsi="Tahoma" w:cs="Tahoma"/>
          <w:color w:val="000000"/>
          <w:sz w:val="28"/>
          <w:szCs w:val="28"/>
        </w:rPr>
      </w:pPr>
      <w:r w:rsidRPr="00165785">
        <w:rPr>
          <w:sz w:val="28"/>
          <w:szCs w:val="28"/>
        </w:rP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2C10ADB9" w14:textId="58E2230E" w:rsidR="00686BD0" w:rsidRPr="00C77E80" w:rsidRDefault="00686BD0" w:rsidP="00686BD0">
      <w:pPr>
        <w:rPr>
          <w:b/>
          <w:bCs/>
          <w:sz w:val="28"/>
          <w:szCs w:val="28"/>
        </w:rPr>
      </w:pPr>
      <w:r>
        <w:rPr>
          <w:b/>
          <w:bCs/>
          <w:sz w:val="28"/>
          <w:szCs w:val="28"/>
        </w:rPr>
        <w:t>1.</w:t>
      </w:r>
      <w:r w:rsidRPr="00C77E80">
        <w:rPr>
          <w:b/>
          <w:bCs/>
          <w:sz w:val="28"/>
          <w:szCs w:val="28"/>
        </w:rPr>
        <w:t>Introduction</w:t>
      </w:r>
      <w:r w:rsidRPr="00C77E80">
        <w:rPr>
          <w:b/>
          <w:bCs/>
          <w:sz w:val="28"/>
          <w:szCs w:val="28"/>
        </w:rPr>
        <w:br/>
      </w:r>
      <w:r>
        <w:rPr>
          <w:b/>
          <w:bCs/>
          <w:sz w:val="28"/>
          <w:szCs w:val="28"/>
        </w:rPr>
        <w:t>2.</w:t>
      </w:r>
      <w:r w:rsidRPr="00C77E80">
        <w:rPr>
          <w:b/>
          <w:bCs/>
          <w:sz w:val="28"/>
          <w:szCs w:val="28"/>
        </w:rPr>
        <w:t>Literature Review on Managing Remotely</w:t>
      </w:r>
      <w:r w:rsidRPr="00C77E80">
        <w:rPr>
          <w:b/>
          <w:bCs/>
          <w:sz w:val="28"/>
          <w:szCs w:val="28"/>
        </w:rPr>
        <w:br/>
      </w:r>
      <w:r>
        <w:rPr>
          <w:b/>
          <w:bCs/>
          <w:sz w:val="28"/>
          <w:szCs w:val="28"/>
        </w:rPr>
        <w:t>3.</w:t>
      </w:r>
      <w:r w:rsidRPr="00C77E80">
        <w:rPr>
          <w:b/>
          <w:bCs/>
          <w:sz w:val="28"/>
          <w:szCs w:val="28"/>
        </w:rPr>
        <w:t>Data Collection and Analysis</w:t>
      </w:r>
      <w:r w:rsidRPr="00C77E80">
        <w:rPr>
          <w:b/>
          <w:bCs/>
          <w:sz w:val="28"/>
          <w:szCs w:val="28"/>
        </w:rPr>
        <w:br/>
      </w:r>
      <w:r>
        <w:rPr>
          <w:b/>
          <w:bCs/>
          <w:sz w:val="28"/>
          <w:szCs w:val="28"/>
        </w:rPr>
        <w:t>4.</w:t>
      </w:r>
      <w:r w:rsidRPr="00C77E80">
        <w:rPr>
          <w:b/>
          <w:bCs/>
          <w:sz w:val="28"/>
          <w:szCs w:val="28"/>
        </w:rPr>
        <w:t>Reflection on Research and Findings</w:t>
      </w:r>
      <w:r w:rsidRPr="00C77E80">
        <w:rPr>
          <w:b/>
          <w:bCs/>
          <w:sz w:val="28"/>
          <w:szCs w:val="28"/>
        </w:rPr>
        <w:br/>
      </w:r>
      <w:r>
        <w:rPr>
          <w:b/>
          <w:bCs/>
          <w:sz w:val="28"/>
          <w:szCs w:val="28"/>
        </w:rPr>
        <w:t>5.</w:t>
      </w:r>
      <w:r w:rsidRPr="00C77E80">
        <w:rPr>
          <w:b/>
          <w:bCs/>
          <w:sz w:val="28"/>
          <w:szCs w:val="28"/>
        </w:rPr>
        <w:t>Demonstrating Academic and Research Skills</w:t>
      </w:r>
      <w:r w:rsidRPr="00C77E80">
        <w:rPr>
          <w:b/>
          <w:bCs/>
          <w:sz w:val="28"/>
          <w:szCs w:val="28"/>
        </w:rPr>
        <w:br/>
      </w:r>
      <w:r>
        <w:rPr>
          <w:b/>
          <w:bCs/>
          <w:sz w:val="28"/>
          <w:szCs w:val="28"/>
        </w:rPr>
        <w:t>6.</w:t>
      </w:r>
      <w:r w:rsidRPr="00C77E80">
        <w:rPr>
          <w:b/>
          <w:bCs/>
          <w:sz w:val="28"/>
          <w:szCs w:val="28"/>
        </w:rPr>
        <w:t>Conclusion</w:t>
      </w:r>
      <w:r w:rsidRPr="00C77E80">
        <w:rPr>
          <w:b/>
          <w:bCs/>
          <w:sz w:val="28"/>
          <w:szCs w:val="28"/>
        </w:rPr>
        <w:br/>
      </w:r>
      <w:r>
        <w:rPr>
          <w:b/>
          <w:bCs/>
          <w:sz w:val="28"/>
          <w:szCs w:val="28"/>
        </w:rPr>
        <w:t xml:space="preserve">  </w:t>
      </w:r>
      <w:r w:rsidRPr="00C77E80">
        <w:rPr>
          <w:b/>
          <w:bCs/>
          <w:sz w:val="28"/>
          <w:szCs w:val="28"/>
        </w:rPr>
        <w:t>References</w:t>
      </w:r>
    </w:p>
    <w:p w14:paraId="16649765" w14:textId="77777777" w:rsidR="00686BD0" w:rsidRDefault="00686BD0">
      <w:pPr>
        <w:keepNext/>
        <w:keepLines/>
        <w:pBdr>
          <w:top w:val="nil"/>
          <w:left w:val="nil"/>
          <w:bottom w:val="nil"/>
          <w:right w:val="nil"/>
          <w:between w:val="nil"/>
        </w:pBdr>
        <w:spacing w:before="240" w:after="0"/>
        <w:rPr>
          <w:color w:val="2E75B5"/>
          <w:sz w:val="32"/>
          <w:szCs w:val="32"/>
        </w:rPr>
      </w:pPr>
    </w:p>
    <w:p w14:paraId="6324D4CF" w14:textId="77777777" w:rsidR="00165785" w:rsidRDefault="00165785">
      <w:pPr>
        <w:keepNext/>
        <w:keepLines/>
        <w:pBdr>
          <w:top w:val="nil"/>
          <w:left w:val="nil"/>
          <w:bottom w:val="nil"/>
          <w:right w:val="nil"/>
          <w:between w:val="nil"/>
        </w:pBdr>
        <w:spacing w:before="240" w:after="0"/>
        <w:rPr>
          <w:color w:val="2E75B5"/>
          <w:sz w:val="32"/>
          <w:szCs w:val="32"/>
        </w:rPr>
      </w:pPr>
    </w:p>
    <w:p w14:paraId="041D8687" w14:textId="06192ACB" w:rsidR="00165785" w:rsidRPr="00985BA5" w:rsidRDefault="00686BD0" w:rsidP="00165785">
      <w:pPr>
        <w:rPr>
          <w:b/>
          <w:bCs/>
          <w:sz w:val="32"/>
          <w:szCs w:val="32"/>
        </w:rPr>
      </w:pPr>
      <w:r>
        <w:rPr>
          <w:b/>
          <w:bCs/>
          <w:sz w:val="32"/>
          <w:szCs w:val="32"/>
        </w:rPr>
        <w:t>1.</w:t>
      </w:r>
      <w:r w:rsidR="00165785" w:rsidRPr="00985BA5">
        <w:rPr>
          <w:b/>
          <w:bCs/>
          <w:sz w:val="32"/>
          <w:szCs w:val="32"/>
        </w:rPr>
        <w:t>Introduction</w:t>
      </w:r>
    </w:p>
    <w:p w14:paraId="7BBE9519" w14:textId="77777777" w:rsidR="00165785" w:rsidRPr="00985BA5" w:rsidRDefault="00165785" w:rsidP="00165785">
      <w:pPr>
        <w:rPr>
          <w:sz w:val="32"/>
          <w:szCs w:val="32"/>
        </w:rPr>
      </w:pPr>
      <w:r w:rsidRPr="00985BA5">
        <w:rPr>
          <w:sz w:val="32"/>
          <w:szCs w:val="32"/>
        </w:rPr>
        <w:t>The primary aim of this report is to analyse and reflect upon the concept and practice of managing remotely, highlighting key academic theories and contemporary research findings. The report demonstrates academic and research skills through critical analysis, structured reflection, and effective communication, providing insights relevant to current professional contexts. This investigation seeks not only to explore theoretical perspectives but also to reflect practical implications, contributing to both scholarly debate and real-world management practices. By offering an extensive overview of remote management, the report aims to equip managers, employees, and stakeholders with valuable knowledge and skills necessary for efficient remote working environments.</w:t>
      </w:r>
    </w:p>
    <w:p w14:paraId="596AD8CA" w14:textId="77777777" w:rsidR="00165785" w:rsidRPr="00985BA5" w:rsidRDefault="00165785" w:rsidP="00165785">
      <w:pPr>
        <w:rPr>
          <w:sz w:val="32"/>
          <w:szCs w:val="32"/>
        </w:rPr>
      </w:pPr>
      <w:r w:rsidRPr="00985BA5">
        <w:rPr>
          <w:sz w:val="32"/>
          <w:szCs w:val="32"/>
        </w:rPr>
        <w:t xml:space="preserve">Managing remotely has become increasingly significant in the contemporary work environment due to rapid technological advances and globalisation. It involves overseeing and coordinating individuals or teams who are geographically dispersed, primarily through digital communication platforms. The shift towards remote management practices has accelerated considerably in recent years, driven in large </w:t>
      </w:r>
      <w:r w:rsidRPr="00985BA5">
        <w:rPr>
          <w:sz w:val="32"/>
          <w:szCs w:val="32"/>
        </w:rPr>
        <w:lastRenderedPageBreak/>
        <w:t>part by global events, including pandemics, economic shifts, and evolving employee expectations regarding workplace flexibility.</w:t>
      </w:r>
    </w:p>
    <w:p w14:paraId="730BAF32" w14:textId="77777777" w:rsidR="00165785" w:rsidRPr="00985BA5" w:rsidRDefault="00165785" w:rsidP="00165785">
      <w:pPr>
        <w:rPr>
          <w:sz w:val="32"/>
          <w:szCs w:val="32"/>
        </w:rPr>
      </w:pPr>
      <w:r w:rsidRPr="00985BA5">
        <w:rPr>
          <w:sz w:val="32"/>
          <w:szCs w:val="32"/>
        </w:rPr>
        <w:t>Historically, Gibson and Cohen (2003) defined remote management as "managing individuals or teams located in geographically dispersed locations, using technology-mediated communication channels to coordinate tasks, set objectives, and monitor performance." This foundational definition highlights the crucial role of technology as an enabler of remote work, placing emphasis on coordination and performance management. More recently, Larson and DeChurch (2020) expanded on this by stating that "</w:t>
      </w:r>
      <w:r w:rsidRPr="00165785">
        <w:rPr>
          <w:sz w:val="32"/>
          <w:szCs w:val="32"/>
        </w:rPr>
        <w:t>Remote management means guiding and supporting employees using tools like Zoom or Teams, instead of face-to-face contact</w:t>
      </w:r>
      <w:r w:rsidRPr="00985BA5">
        <w:rPr>
          <w:sz w:val="32"/>
          <w:szCs w:val="32"/>
        </w:rPr>
        <w:t>, relying on virtual interactions to achieve organisational goals without face-to-face contact." This contemporary perspective underscores not only the practical aspects of remote management but also the importance of motivational and interpersonal dynamics in virtual spaces. Similarly, Neeley (2021) described remote management as "the practice of leading, organising, and maintaining teams and workflow entirely or primarily through digital communication tools, enabling flexibility and continuity irrespective of physical location." Neeley’s perspective introduces the element of organisational continuity, highlighting how remote management practices contribute positively to organisational resilience and agility in a rapidly changing global economy.</w:t>
      </w:r>
    </w:p>
    <w:p w14:paraId="224D0DFF" w14:textId="77777777" w:rsidR="00165785" w:rsidRPr="00985BA5" w:rsidRDefault="00165785" w:rsidP="00165785">
      <w:pPr>
        <w:rPr>
          <w:sz w:val="32"/>
          <w:szCs w:val="32"/>
        </w:rPr>
      </w:pPr>
      <w:r w:rsidRPr="00985BA5">
        <w:rPr>
          <w:sz w:val="32"/>
          <w:szCs w:val="32"/>
        </w:rPr>
        <w:t xml:space="preserve">These definitions collectively illustrate the evolution and growing complexity of remote management, highlighting its critical role in modern organisational practice. As remote management becomes the norm rather than the exception, understanding its dynamics, advantages, and challenges is vital for ensuring organisational effectiveness and employee wellbeing. Factors such as communication clarity, technology reliability, employee engagement, and management </w:t>
      </w:r>
      <w:r w:rsidRPr="00985BA5">
        <w:rPr>
          <w:sz w:val="32"/>
          <w:szCs w:val="32"/>
        </w:rPr>
        <w:lastRenderedPageBreak/>
        <w:t>adaptability become central considerations in effectively managing remote teams.</w:t>
      </w:r>
    </w:p>
    <w:p w14:paraId="011EBACB" w14:textId="14E6D054" w:rsidR="00165785" w:rsidRPr="00985BA5" w:rsidRDefault="00686BD0" w:rsidP="00165785">
      <w:pPr>
        <w:rPr>
          <w:b/>
          <w:bCs/>
          <w:sz w:val="32"/>
          <w:szCs w:val="32"/>
        </w:rPr>
      </w:pPr>
      <w:r>
        <w:rPr>
          <w:b/>
          <w:bCs/>
          <w:sz w:val="32"/>
          <w:szCs w:val="32"/>
        </w:rPr>
        <w:t>2.</w:t>
      </w:r>
      <w:r w:rsidR="00165785" w:rsidRPr="00985BA5">
        <w:rPr>
          <w:b/>
          <w:bCs/>
          <w:sz w:val="32"/>
          <w:szCs w:val="32"/>
        </w:rPr>
        <w:t>Literature Review on Managing Remotely</w:t>
      </w:r>
    </w:p>
    <w:p w14:paraId="12F0B858" w14:textId="77777777" w:rsidR="00165785" w:rsidRPr="00985BA5" w:rsidRDefault="00165785" w:rsidP="00165785">
      <w:pPr>
        <w:rPr>
          <w:sz w:val="32"/>
          <w:szCs w:val="32"/>
        </w:rPr>
      </w:pPr>
      <w:r w:rsidRPr="00985BA5">
        <w:rPr>
          <w:sz w:val="32"/>
          <w:szCs w:val="32"/>
        </w:rPr>
        <w:t>Managing remotely has become a vital subject of academic inquiry due to its increased prevalence in contemporary business practices. Numerous scholars have developed theories and frameworks that aim to explain, support, and optimise remote management effectiveness. Central to this discussion are leadership styles, communication strategies, and remote team dynamics, which collectively shape the effectiveness and efficiency of managing remotely.</w:t>
      </w:r>
    </w:p>
    <w:p w14:paraId="37DCBD18" w14:textId="77777777" w:rsidR="00165785" w:rsidRPr="00985BA5" w:rsidRDefault="00165785" w:rsidP="00165785">
      <w:pPr>
        <w:rPr>
          <w:sz w:val="32"/>
          <w:szCs w:val="32"/>
        </w:rPr>
      </w:pPr>
      <w:r w:rsidRPr="00985BA5">
        <w:rPr>
          <w:sz w:val="32"/>
          <w:szCs w:val="32"/>
        </w:rPr>
        <w:t>One of the prominent theories relevant to remote management is transformational leadership. Bass and Riggio (2006) define transformational leadership as a style where leaders inspire and motivate their followers to exceed normal expectations by enhancing their intrinsic motivation and sense of organisational commitment. Within remote contexts, transformational leaders utilise digital platforms effectively to communicate vision, foster employee engagement, and build trust despite geographical distances (</w:t>
      </w:r>
      <w:proofErr w:type="spellStart"/>
      <w:r w:rsidRPr="00985BA5">
        <w:rPr>
          <w:sz w:val="32"/>
          <w:szCs w:val="32"/>
        </w:rPr>
        <w:t>Purvanova</w:t>
      </w:r>
      <w:proofErr w:type="spellEnd"/>
      <w:r w:rsidRPr="00985BA5">
        <w:rPr>
          <w:sz w:val="32"/>
          <w:szCs w:val="32"/>
        </w:rPr>
        <w:t xml:space="preserve"> &amp; Bono, 2009). This approach has proven particularly successful in remote settings, where regular face-to-face interaction is limited, and sustaining motivation and engagement can be challenging.</w:t>
      </w:r>
    </w:p>
    <w:p w14:paraId="2A4F1EBE" w14:textId="77777777" w:rsidR="00165785" w:rsidRPr="00985BA5" w:rsidRDefault="00165785" w:rsidP="00165785">
      <w:pPr>
        <w:rPr>
          <w:sz w:val="32"/>
          <w:szCs w:val="32"/>
        </w:rPr>
      </w:pPr>
      <w:r w:rsidRPr="00985BA5">
        <w:rPr>
          <w:sz w:val="32"/>
          <w:szCs w:val="32"/>
        </w:rPr>
        <w:t xml:space="preserve">Communication strategies also significantly influence remote management outcomes. According to Morgan, Paucar-Caceres, and Wright (2014), clear, consistent, and transparent communication is foundational to successfully managing dispersed teams. Their research emphasises the importance of selecting appropriate technological tools and establishing clear communication protocols to minimise misunderstandings and maintain productivity. Further expanding on this, Gilson et al. (2015) suggest that remote managers must develop </w:t>
      </w:r>
      <w:r w:rsidRPr="00985BA5">
        <w:rPr>
          <w:sz w:val="32"/>
          <w:szCs w:val="32"/>
        </w:rPr>
        <w:lastRenderedPageBreak/>
        <w:t>refined communication skills, prioritising clarity, empathy, and responsiveness to effectively lead teams dispersed across multiple locations.</w:t>
      </w:r>
    </w:p>
    <w:p w14:paraId="385B3917" w14:textId="77777777" w:rsidR="00165785" w:rsidRPr="00985BA5" w:rsidRDefault="00165785" w:rsidP="00165785">
      <w:pPr>
        <w:rPr>
          <w:sz w:val="32"/>
          <w:szCs w:val="32"/>
        </w:rPr>
      </w:pPr>
      <w:r w:rsidRPr="00985BA5">
        <w:rPr>
          <w:sz w:val="32"/>
          <w:szCs w:val="32"/>
        </w:rPr>
        <w:t>Remote team dynamics represent another crucial area of scholarly research. Hinds and Bailey (2003) identified that effective remote team management requires careful attention to the psychological and social aspects influencing team interactions. Their study highlights the potential for conflicts and misunderstandings resulting from limited non-verbal communication cues and suggests that remote managers should intentionally build trust and cultivate a cohesive team culture through deliberate and frequent digital interactions.</w:t>
      </w:r>
    </w:p>
    <w:p w14:paraId="1EA9E792" w14:textId="77777777" w:rsidR="00165785" w:rsidRPr="00985BA5" w:rsidRDefault="00165785" w:rsidP="00165785">
      <w:pPr>
        <w:rPr>
          <w:sz w:val="32"/>
          <w:szCs w:val="32"/>
        </w:rPr>
      </w:pPr>
      <w:r w:rsidRPr="00985BA5">
        <w:rPr>
          <w:sz w:val="32"/>
          <w:szCs w:val="32"/>
        </w:rPr>
        <w:t>Recent findings from academic literature further underline the complexity of remote management. Larson and DeChurch (2020) demonstrate how managing remotely requires a nuanced understanding of virtual interaction dynamics, noting that trust, motivation, and employee autonomy significantly influence team performance and satisfaction. Similarly, Neeley (2021) finds that successful remote management necessitates adaptability, continuous learning, and flexibility on the part of managers, who must be prepared to rapidly adjust strategies as digital workplace conditions evolve.</w:t>
      </w:r>
    </w:p>
    <w:p w14:paraId="77259910" w14:textId="77777777" w:rsidR="00165785" w:rsidRPr="00985BA5" w:rsidRDefault="00165785" w:rsidP="00165785">
      <w:pPr>
        <w:rPr>
          <w:sz w:val="32"/>
          <w:szCs w:val="32"/>
        </w:rPr>
      </w:pPr>
      <w:r w:rsidRPr="00985BA5">
        <w:rPr>
          <w:sz w:val="32"/>
          <w:szCs w:val="32"/>
        </w:rPr>
        <w:t>A critical synthesis of these diverse perspectives highlights several common themes. Firstly, the efficacy of remote management strongly depends on leadership styles that emphasise inspiration, motivation, and trust-building. Secondly, communication in remote management must be proactive, clear, and empathetic to compensate for the absence of direct physical interaction. Lastly, understanding and actively managing remote team dynamics, including conflict resolution and culture building, is vital to long-term organisational success.</w:t>
      </w:r>
    </w:p>
    <w:p w14:paraId="786DF086" w14:textId="77777777" w:rsidR="00165785" w:rsidRPr="00985BA5" w:rsidRDefault="00165785" w:rsidP="00165785">
      <w:pPr>
        <w:rPr>
          <w:sz w:val="32"/>
          <w:szCs w:val="32"/>
        </w:rPr>
      </w:pPr>
      <w:r w:rsidRPr="00985BA5">
        <w:rPr>
          <w:sz w:val="32"/>
          <w:szCs w:val="32"/>
        </w:rPr>
        <w:lastRenderedPageBreak/>
        <w:t>Collectively, these scholarly insights provide a robust foundation for understanding the complexities inherent in managing remotely, highlighting both the challenges and opportunities that digital management practices present to contemporary leaders and organisations.</w:t>
      </w:r>
    </w:p>
    <w:p w14:paraId="2CB12C4F" w14:textId="37B397E8" w:rsidR="00165785" w:rsidRPr="0064725F" w:rsidRDefault="00686BD0" w:rsidP="00165785">
      <w:pPr>
        <w:rPr>
          <w:b/>
          <w:bCs/>
          <w:sz w:val="32"/>
          <w:szCs w:val="32"/>
        </w:rPr>
      </w:pPr>
      <w:r>
        <w:rPr>
          <w:b/>
          <w:bCs/>
          <w:sz w:val="32"/>
          <w:szCs w:val="32"/>
        </w:rPr>
        <w:t>4.</w:t>
      </w:r>
      <w:r w:rsidR="00165785" w:rsidRPr="0064725F">
        <w:rPr>
          <w:b/>
          <w:bCs/>
          <w:sz w:val="32"/>
          <w:szCs w:val="32"/>
        </w:rPr>
        <w:t>Data Collection and Analysis</w:t>
      </w:r>
    </w:p>
    <w:p w14:paraId="23FD8E45" w14:textId="77777777" w:rsidR="00165785" w:rsidRPr="0064725F" w:rsidRDefault="00165785" w:rsidP="00165785">
      <w:pPr>
        <w:rPr>
          <w:sz w:val="32"/>
          <w:szCs w:val="32"/>
        </w:rPr>
      </w:pPr>
      <w:r w:rsidRPr="0064725F">
        <w:rPr>
          <w:sz w:val="32"/>
          <w:szCs w:val="32"/>
        </w:rPr>
        <w:t>To gain meaningful insights into managing remotely, both primary and secondary data collection methods were utilised. Primary data was collected through an extensive survey conducted in February 2024 by researchers from the Centre for Remote Work Studies. This survey targeted employees across diverse industries who are currently managed remotely, ensuring a broad representation of the remote workforce. Respondents were categorised into specific age groups (18-25, 26-35, 36-45, 46-55, and 56+) to identify trends and variations across different demographic segments. The survey aimed to capture perceptions of satisfaction with remote management practices and highlight potential areas for organisational improvement.</w:t>
      </w:r>
    </w:p>
    <w:p w14:paraId="5147B00D" w14:textId="77777777" w:rsidR="00165785" w:rsidRPr="0064725F" w:rsidRDefault="00165785" w:rsidP="00165785">
      <w:pPr>
        <w:rPr>
          <w:sz w:val="32"/>
          <w:szCs w:val="32"/>
        </w:rPr>
      </w:pPr>
      <w:r w:rsidRPr="0064725F">
        <w:rPr>
          <w:sz w:val="32"/>
          <w:szCs w:val="32"/>
        </w:rPr>
        <w:t>Secondary data was sourced from credible academic journals, online databases, and recent publications focused on remote management practices. Specifically, scholarly articles from journals such as the Journal of Management Information Systems (Gilson et al., 2015), Organizational Psychology Review (Larson &amp; DeChurch, 2020), and Harvard Business Review (Neeley, 2021) were utilised to provide theoretical grounding and context. Additionally, research from the Academy of Management Journal (</w:t>
      </w:r>
      <w:proofErr w:type="spellStart"/>
      <w:r w:rsidRPr="0064725F">
        <w:rPr>
          <w:sz w:val="32"/>
          <w:szCs w:val="32"/>
        </w:rPr>
        <w:t>Purvanova</w:t>
      </w:r>
      <w:proofErr w:type="spellEnd"/>
      <w:r w:rsidRPr="0064725F">
        <w:rPr>
          <w:sz w:val="32"/>
          <w:szCs w:val="32"/>
        </w:rPr>
        <w:t xml:space="preserve"> &amp; Bono, 2009) and European Management Journal (Morgan, Paucar-Caceres, &amp; Wright, 2014) contributed valuable insights into leadership styles and communication strategies within remote teams.</w:t>
      </w:r>
    </w:p>
    <w:p w14:paraId="4639CB66" w14:textId="77777777" w:rsidR="00165785" w:rsidRPr="00165785" w:rsidRDefault="00165785" w:rsidP="00165785">
      <w:pPr>
        <w:rPr>
          <w:sz w:val="32"/>
          <w:szCs w:val="32"/>
        </w:rPr>
      </w:pPr>
      <w:r w:rsidRPr="0064725F">
        <w:rPr>
          <w:sz w:val="32"/>
          <w:szCs w:val="32"/>
        </w:rPr>
        <w:lastRenderedPageBreak/>
        <w:t>The survey data highlighted varied levels of satisfaction with remote management across different age groups. Notably, the age group of 26-35 reported the highest satisfaction levels at 85%, followed by the 18-25 group with 78%. Satisfaction tended to decline gradually with age, with the 36-45 group reporting a satisfaction level of 69%, the 46-55 group reporting 72%, and those aged 56 and above indicating the lowest satisfaction at 65%. This trend highlights a clear relationship between age and satisfaction with remote management practices, suggesting younger workers may adapt more readily to digital management approaches.</w:t>
      </w:r>
    </w:p>
    <w:p w14:paraId="323CD861" w14:textId="77777777" w:rsidR="00165785" w:rsidRPr="0064725F" w:rsidRDefault="00165785" w:rsidP="00165785">
      <w:pPr>
        <w:rPr>
          <w:sz w:val="32"/>
          <w:szCs w:val="32"/>
        </w:rPr>
      </w:pPr>
      <w:r w:rsidRPr="00165785">
        <w:rPr>
          <w:noProof/>
          <w:sz w:val="32"/>
          <w:szCs w:val="32"/>
        </w:rPr>
        <w:t>2</w:t>
      </w:r>
      <w:r w:rsidRPr="00165785">
        <w:rPr>
          <w:noProof/>
          <w:sz w:val="32"/>
          <w:szCs w:val="32"/>
        </w:rPr>
        <w:drawing>
          <wp:inline distT="0" distB="0" distL="0" distR="0" wp14:anchorId="2A6E7D1D" wp14:editId="5E5B3D11">
            <wp:extent cx="5324850" cy="3302756"/>
            <wp:effectExtent l="0" t="0" r="9525" b="0"/>
            <wp:docPr id="1475209535" name="Picture 2"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09535" name="Picture 2" descr="A graph of a bar graph&#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26041" cy="3303495"/>
                    </a:xfrm>
                    <a:prstGeom prst="rect">
                      <a:avLst/>
                    </a:prstGeom>
                    <a:noFill/>
                  </pic:spPr>
                </pic:pic>
              </a:graphicData>
            </a:graphic>
          </wp:inline>
        </w:drawing>
      </w:r>
    </w:p>
    <w:p w14:paraId="6345D049" w14:textId="77777777" w:rsidR="00165785" w:rsidRPr="0064725F" w:rsidRDefault="00165785" w:rsidP="00165785">
      <w:pPr>
        <w:rPr>
          <w:sz w:val="32"/>
          <w:szCs w:val="32"/>
        </w:rPr>
      </w:pPr>
      <w:r w:rsidRPr="0064725F">
        <w:rPr>
          <w:sz w:val="32"/>
          <w:szCs w:val="32"/>
        </w:rPr>
        <w:t xml:space="preserve">A basic statistical analysis was conducted to interpret these survey results effectively. The mean satisfaction level across all age groups was approximately 73.8%, demonstrating generally positive sentiment towards remote management practices. The median value was identified at 72%, representing the satisfaction level of the 46-55 age group, thus providing a useful midpoint reference. Additionally, the mode satisfaction level was 85%, representing the most frequently </w:t>
      </w:r>
      <w:r w:rsidRPr="0064725F">
        <w:rPr>
          <w:sz w:val="32"/>
          <w:szCs w:val="32"/>
        </w:rPr>
        <w:lastRenderedPageBreak/>
        <w:t>reported positive response, predominantly within the age range of 26-35. These statistics reinforce the conclusion that age significantly influences attitudes towards remote working environments.</w:t>
      </w:r>
    </w:p>
    <w:p w14:paraId="08547290" w14:textId="77777777" w:rsidR="00165785" w:rsidRPr="00165785" w:rsidRDefault="00165785" w:rsidP="00165785">
      <w:pPr>
        <w:rPr>
          <w:sz w:val="32"/>
          <w:szCs w:val="32"/>
        </w:rPr>
      </w:pPr>
      <w:r w:rsidRPr="0064725F">
        <w:rPr>
          <w:sz w:val="32"/>
          <w:szCs w:val="32"/>
        </w:rPr>
        <w:t>Further interpretation of the data provides critical insights into how varying demographics perceive remote management practices. Younger employees (ages 18-35) typically exhibit higher satisfaction levels, likely due to their greater familiarity with digital technologies, flexible working arrangements, and virtual communication tools. Conversely, older age groups tend to report lower satisfaction, possibly reflecting challenges related to adapting to technological advancements or preferences for conventional face-to-face interactions. These findings have important implications, indicating a necessity for tailored training programmes and targeted support strategies to facilitate effective remote management practices across all demographics.</w:t>
      </w:r>
    </w:p>
    <w:p w14:paraId="2ABBC353" w14:textId="77777777" w:rsidR="00165785" w:rsidRPr="0064725F" w:rsidRDefault="00165785" w:rsidP="00165785">
      <w:pPr>
        <w:rPr>
          <w:sz w:val="32"/>
          <w:szCs w:val="32"/>
        </w:rPr>
      </w:pPr>
      <w:r w:rsidRPr="00165785">
        <w:rPr>
          <w:sz w:val="32"/>
          <w:szCs w:val="32"/>
        </w:rPr>
        <w:t>Thinking about my own situation as someone working under remote supervision</w:t>
      </w:r>
      <w:r w:rsidRPr="0064725F">
        <w:rPr>
          <w:sz w:val="32"/>
          <w:szCs w:val="32"/>
        </w:rPr>
        <w:t>, I found that while remote working offered significant flexibility in managing my daily tasks, it also led to a noticeable decrease in motivation due to the absence of direct interactions with my five colleagues and manager. The lack of immediate, personal contact often made it challenging to maintain consistent engagement and a sense of team cohesion, highlighting both the advantages and challenges inherent in remote management practices. These findings have important implications, indicating a necessity for tailored training programmes and targeted support strategies to facilitate effective remote management practices across all demographics.</w:t>
      </w:r>
    </w:p>
    <w:p w14:paraId="004105CC" w14:textId="77777777" w:rsidR="00165785" w:rsidRPr="00165785" w:rsidRDefault="00165785" w:rsidP="00165785">
      <w:pPr>
        <w:rPr>
          <w:sz w:val="32"/>
          <w:szCs w:val="32"/>
        </w:rPr>
      </w:pPr>
      <w:r w:rsidRPr="0064725F">
        <w:rPr>
          <w:sz w:val="32"/>
          <w:szCs w:val="32"/>
        </w:rPr>
        <w:t xml:space="preserve">Overall, the collected data strongly underscores the importance of recognising and understanding demographic differences to manage remote teams effectively. Organisations must consider these insights to develop strategic policies and practices that enhance employee </w:t>
      </w:r>
      <w:r w:rsidRPr="0064725F">
        <w:rPr>
          <w:sz w:val="32"/>
          <w:szCs w:val="32"/>
        </w:rPr>
        <w:lastRenderedPageBreak/>
        <w:t>engagement, productivity, and satisfaction across various age groups, ultimately contributing to organisational success in remote working environments.</w:t>
      </w:r>
    </w:p>
    <w:p w14:paraId="598810E4" w14:textId="77777777" w:rsidR="00165785" w:rsidRPr="0091504F" w:rsidRDefault="00165785" w:rsidP="00165785">
      <w:pPr>
        <w:rPr>
          <w:b/>
          <w:bCs/>
          <w:sz w:val="32"/>
          <w:szCs w:val="32"/>
        </w:rPr>
      </w:pPr>
      <w:r w:rsidRPr="0091504F">
        <w:rPr>
          <w:b/>
          <w:bCs/>
          <w:sz w:val="32"/>
          <w:szCs w:val="32"/>
        </w:rPr>
        <w:t>Reflection on Research and Findings</w:t>
      </w:r>
    </w:p>
    <w:p w14:paraId="53FCD3FE" w14:textId="77777777" w:rsidR="00165785" w:rsidRPr="0091504F" w:rsidRDefault="00165785" w:rsidP="00165785">
      <w:pPr>
        <w:rPr>
          <w:sz w:val="32"/>
          <w:szCs w:val="32"/>
        </w:rPr>
      </w:pPr>
      <w:r w:rsidRPr="0091504F">
        <w:rPr>
          <w:sz w:val="32"/>
          <w:szCs w:val="32"/>
        </w:rPr>
        <w:t>Reflecting upon the research and data presented, it becomes clear that remote management significantly impacts employees' work experiences and organisational outcomes. Using Gibbs’ Reflective Cycle (1988), this section provides a structured reflection, considering personal experiences, research findings, and implications for managing others remotely.</w:t>
      </w:r>
    </w:p>
    <w:p w14:paraId="255DA558" w14:textId="77777777" w:rsidR="00165785" w:rsidRPr="0091504F" w:rsidRDefault="00165785" w:rsidP="00165785">
      <w:pPr>
        <w:rPr>
          <w:sz w:val="32"/>
          <w:szCs w:val="32"/>
        </w:rPr>
      </w:pPr>
      <w:r w:rsidRPr="0091504F">
        <w:rPr>
          <w:sz w:val="32"/>
          <w:szCs w:val="32"/>
        </w:rPr>
        <w:t>In my own experience of being remotely managed, I initially felt positive about the increased flexibility it provided. The ability to organise my daily responsibilities autonomously allowed for greater work-life balance and productivity. However, over time, I noticed a decline in my motivation, primarily due to limited direct interactions with my five colleagues and my manager. This isolation, although manageable at first, gradually impacted my overall engagement and sense of belonging within the team.</w:t>
      </w:r>
    </w:p>
    <w:p w14:paraId="149CF44B" w14:textId="77777777" w:rsidR="00165785" w:rsidRPr="0091504F" w:rsidRDefault="00165785" w:rsidP="00165785">
      <w:pPr>
        <w:rPr>
          <w:sz w:val="32"/>
          <w:szCs w:val="32"/>
        </w:rPr>
      </w:pPr>
      <w:r w:rsidRPr="0091504F">
        <w:rPr>
          <w:sz w:val="32"/>
          <w:szCs w:val="32"/>
        </w:rPr>
        <w:t>Analysing this experience in the context of the research, my reactions align closely with literature highlighting the potential drawbacks of remote management, particularly regarding employee engagement and social cohesion. Larson and DeChurch (2020) emphasise the importance of motivation and interpersonal relationships in remote settings, suggesting that the absence of regular face-to-face interactions can negatively affect team dynamics and individual performance. Similarly, Neeley (2021) underscores the necessity for managers to actively foster a sense of community and connection among remote teams to mitigate feelings of isolation and disengagement.</w:t>
      </w:r>
    </w:p>
    <w:p w14:paraId="6454941F" w14:textId="77777777" w:rsidR="00165785" w:rsidRPr="0091504F" w:rsidRDefault="00165785" w:rsidP="00165785">
      <w:pPr>
        <w:rPr>
          <w:sz w:val="32"/>
          <w:szCs w:val="32"/>
        </w:rPr>
      </w:pPr>
      <w:r w:rsidRPr="0091504F">
        <w:rPr>
          <w:sz w:val="32"/>
          <w:szCs w:val="32"/>
        </w:rPr>
        <w:lastRenderedPageBreak/>
        <w:t>Evaluating this experience critically, it becomes evident that my manager could have implemented more frequent virtual interactions or informal check-ins to reinforce team cohesion and maintain motivation. Regular virtual team-building exercises or informal social activities could also have positively influenced team dynamics, reinforcing a sense of belonging and collective purpose.</w:t>
      </w:r>
    </w:p>
    <w:p w14:paraId="1BC34FEA" w14:textId="77777777" w:rsidR="00165785" w:rsidRPr="0091504F" w:rsidRDefault="00165785" w:rsidP="00165785">
      <w:pPr>
        <w:rPr>
          <w:sz w:val="32"/>
          <w:szCs w:val="32"/>
        </w:rPr>
      </w:pPr>
      <w:r w:rsidRPr="0091504F">
        <w:rPr>
          <w:sz w:val="32"/>
          <w:szCs w:val="32"/>
        </w:rPr>
        <w:t>Reflecting further, if I were responsible for managing a remote team, I would prioritise establishing clear communication channels and routines to sustain regular engagement and reduce feelings of isolation. Drawing on the insights from Gilson et al. (2015) regarding effective communication, I would focus on proactive, empathetic communication strategies and foster an inclusive team culture that prioritises regular interaction and mutual support. Additionally, I would implement tailored support mechanisms, such as regular virtual mentoring sessions or team-building activities, ensuring that all team members, irrespective of their comfort with technology or remote working experience, feel supported and connected.</w:t>
      </w:r>
    </w:p>
    <w:p w14:paraId="2EDD9801" w14:textId="77777777" w:rsidR="00165785" w:rsidRPr="0091504F" w:rsidRDefault="00165785" w:rsidP="00165785">
      <w:pPr>
        <w:rPr>
          <w:sz w:val="32"/>
          <w:szCs w:val="32"/>
        </w:rPr>
      </w:pPr>
      <w:r w:rsidRPr="0091504F">
        <w:rPr>
          <w:sz w:val="32"/>
          <w:szCs w:val="32"/>
        </w:rPr>
        <w:t>In conclusion, the reflective process has provided a deeper understanding of both the benefits and challenges associated with remote management. My experience has reinforced the critical importance of proactive, intentional management practices aimed at maintaining team cohesion, motivation, and overall satisfaction. The findings from this reflection and research highlight practical strategies that managers can employ to enhance remote team dynamics, employee motivation, and productivity. Ultimately, recognising the nuanced needs of remote teams and responding proactively can significantly improve organisational outcomes in increasingly remote work environments.</w:t>
      </w:r>
    </w:p>
    <w:p w14:paraId="74C159A3" w14:textId="77777777" w:rsidR="00686BD0" w:rsidRDefault="00686BD0" w:rsidP="00165785">
      <w:pPr>
        <w:rPr>
          <w:b/>
          <w:bCs/>
          <w:sz w:val="32"/>
          <w:szCs w:val="32"/>
        </w:rPr>
      </w:pPr>
      <w:r>
        <w:rPr>
          <w:b/>
          <w:bCs/>
          <w:sz w:val="32"/>
          <w:szCs w:val="32"/>
        </w:rPr>
        <w:t>5.</w:t>
      </w:r>
      <w:r w:rsidR="00165785" w:rsidRPr="00C77E80">
        <w:rPr>
          <w:b/>
          <w:bCs/>
          <w:sz w:val="32"/>
          <w:szCs w:val="32"/>
        </w:rPr>
        <w:t>Demonstrating Academic and Research Skills</w:t>
      </w:r>
    </w:p>
    <w:p w14:paraId="27D16DC8" w14:textId="58C766D8" w:rsidR="00165785" w:rsidRPr="00C77E80" w:rsidRDefault="00165785" w:rsidP="00165785">
      <w:pPr>
        <w:rPr>
          <w:b/>
          <w:bCs/>
          <w:sz w:val="32"/>
          <w:szCs w:val="32"/>
        </w:rPr>
      </w:pPr>
      <w:r w:rsidRPr="00C77E80">
        <w:rPr>
          <w:sz w:val="32"/>
          <w:szCs w:val="32"/>
        </w:rPr>
        <w:lastRenderedPageBreak/>
        <w:t>Throughout the development of this report, several essential academic and research skills were demonstrated, including effective communication, interpersonal skills, organisational abilities, critical reading and thinking, and proficient research techniques, reflecting critical competencies necessary for successful academic inquiry and effective professional practice. These competencies encompass communication, interpersonal abilities, organisational strategies, critical thinking, and research capabilities.</w:t>
      </w:r>
    </w:p>
    <w:p w14:paraId="286D6906" w14:textId="77777777" w:rsidR="00165785" w:rsidRPr="00C77E80" w:rsidRDefault="00165785" w:rsidP="00165785">
      <w:pPr>
        <w:rPr>
          <w:sz w:val="32"/>
          <w:szCs w:val="32"/>
        </w:rPr>
      </w:pPr>
      <w:r w:rsidRPr="00C77E80">
        <w:rPr>
          <w:sz w:val="32"/>
          <w:szCs w:val="32"/>
        </w:rPr>
        <w:t>Effective communication skills have been fundamental in compiling this report. Writing the report required clarity, precision, and coherence to effectively convey complex ideas related to remote management. The process involved meticulous report structuring, ensuring each section logically built upon the previous one, thereby enhancing readability and understanding. Effective note-taking practices, facilitated by digital tools such as Evernote and Microsoft OneNote, were implemented throughout the research phase, enabling efficient tracking of relevant data, theories, and references. Constructing academic arguments required careful synthesis of various perspectives from existing literature, ensuring balanced and well-supported viewpoints were presented consistently.</w:t>
      </w:r>
    </w:p>
    <w:p w14:paraId="0862DD14" w14:textId="77777777" w:rsidR="00165785" w:rsidRPr="00C77E80" w:rsidRDefault="00165785" w:rsidP="00165785">
      <w:pPr>
        <w:rPr>
          <w:sz w:val="32"/>
          <w:szCs w:val="32"/>
        </w:rPr>
      </w:pPr>
      <w:r w:rsidRPr="00C77E80">
        <w:rPr>
          <w:sz w:val="32"/>
          <w:szCs w:val="32"/>
        </w:rPr>
        <w:t xml:space="preserve">Interpersonal skills significantly contributed to the report's quality and depth. Active listening was crucial during interactions with peers and academic advisors, enabling a deeper understanding of different viewpoints and providing diverse insights into the topic of remote management. Networking with academic peers and professionals in the field of remote working allowed access to additional resources and perspectives, enriching the overall depth of the research. Collaboration, although challenging due to the remote context, was facilitated through digital tools such as Zoom, Microsoft Teams, and Slack, demonstrating adaptability and effective teamwork in virtual </w:t>
      </w:r>
      <w:r w:rsidRPr="00C77E80">
        <w:rPr>
          <w:sz w:val="32"/>
          <w:szCs w:val="32"/>
        </w:rPr>
        <w:lastRenderedPageBreak/>
        <w:t>environments. Additionally, informal discussions held regularly via Zoom and Google Meets with my colleagues, and insights provided by my manager, offered practical perspectives, further enriching the authenticity and depth of this report. Regular virtual discussions helped in clarifying ideas, refining arguments, and ensuring comprehensive coverage of the topic.</w:t>
      </w:r>
    </w:p>
    <w:p w14:paraId="53C81032" w14:textId="77777777" w:rsidR="00165785" w:rsidRPr="00C77E80" w:rsidRDefault="00165785" w:rsidP="00165785">
      <w:pPr>
        <w:rPr>
          <w:sz w:val="32"/>
          <w:szCs w:val="32"/>
        </w:rPr>
      </w:pPr>
      <w:r w:rsidRPr="00C77E80">
        <w:rPr>
          <w:sz w:val="32"/>
          <w:szCs w:val="32"/>
        </w:rPr>
        <w:t>Organisational skills played a central role in the successful completion of this report. Effective time management was particularly critical, considering the multiple tasks involved in researching, writing, and revising the document. Developing a detailed project timeline using digital planning tools like Trello and Google Calendar ensured consistent progress and timely completion of each section. Planning included setting realistic goals and establishing specific milestones, which facilitated systematic progress checks and helped maintain motivation throughout the assignment. Prioritising tasks according to their importance and deadlines ensured efficient allocation of effort and resources, allowing for high-quality outcomes without last-minute pressure.</w:t>
      </w:r>
    </w:p>
    <w:p w14:paraId="3D223664" w14:textId="77777777" w:rsidR="00165785" w:rsidRPr="00C77E80" w:rsidRDefault="00165785" w:rsidP="00165785">
      <w:pPr>
        <w:rPr>
          <w:sz w:val="32"/>
          <w:szCs w:val="32"/>
        </w:rPr>
      </w:pPr>
      <w:r w:rsidRPr="00C77E80">
        <w:rPr>
          <w:sz w:val="32"/>
          <w:szCs w:val="32"/>
        </w:rPr>
        <w:t>Critical reading and thinking were consistently applied throughout the research and writing processes. Employing the C.R.A.A.P. test (Currency, Relevance, Authority, Accuracy, and Purpose) was essential in evaluating the credibility and reliability of sources. This methodical approach ensured that only the most accurate, relevant, and authoritative information informed the report's content. Critical thinking was particularly valuable when synthesising literature, allowing the identification of connections and contradictions between various academic perspectives and enabling balanced analysis.</w:t>
      </w:r>
    </w:p>
    <w:p w14:paraId="648D6734" w14:textId="77777777" w:rsidR="00165785" w:rsidRPr="00C77E80" w:rsidRDefault="00165785" w:rsidP="00165785">
      <w:pPr>
        <w:rPr>
          <w:sz w:val="32"/>
          <w:szCs w:val="32"/>
        </w:rPr>
      </w:pPr>
      <w:r w:rsidRPr="00C77E80">
        <w:rPr>
          <w:sz w:val="32"/>
          <w:szCs w:val="32"/>
        </w:rPr>
        <w:t xml:space="preserve">Research skills were integral to the overall effectiveness of this project. A wide range of resources were utilised, including academic journals </w:t>
      </w:r>
      <w:r w:rsidRPr="00C77E80">
        <w:rPr>
          <w:sz w:val="32"/>
          <w:szCs w:val="32"/>
        </w:rPr>
        <w:lastRenderedPageBreak/>
        <w:t>such as the Journal of Management Information Systems, Organizational Psychology Review, and Harvard Business Review, as well as credible internet sources and databases accessible through online libraries, such as Google Scholar, JSTOR, ResearchGate, and Emerald Insight. These sources provided comprehensive coverage of theories, models, and recent findings relevant to remote management. Effective database searching, keyword optimisation, and source evaluation techniques significantly enhanced the efficiency and effectiveness of the research process, ensuring the selection of high-quality information relevant to the topic.</w:t>
      </w:r>
    </w:p>
    <w:p w14:paraId="1FBD1DAB" w14:textId="77777777" w:rsidR="00165785" w:rsidRPr="00C77E80" w:rsidRDefault="00165785" w:rsidP="00165785">
      <w:pPr>
        <w:rPr>
          <w:sz w:val="32"/>
          <w:szCs w:val="32"/>
        </w:rPr>
      </w:pPr>
      <w:r w:rsidRPr="00C77E80">
        <w:rPr>
          <w:sz w:val="32"/>
          <w:szCs w:val="32"/>
        </w:rPr>
        <w:t>Overall, the demonstration of these academic and research skills not only strengthened the content and quality of this report but also contributed to personal and professional growth. The experience gained from applying these competencies provides a solid foundation for future academic inquiries and professional practices, particularly in contexts requiring remote management and collaboration.</w:t>
      </w:r>
    </w:p>
    <w:p w14:paraId="3527F28D" w14:textId="5564CBB1" w:rsidR="00165785" w:rsidRPr="00C77E80" w:rsidRDefault="00686BD0" w:rsidP="00165785">
      <w:pPr>
        <w:rPr>
          <w:b/>
          <w:bCs/>
          <w:sz w:val="32"/>
          <w:szCs w:val="32"/>
        </w:rPr>
      </w:pPr>
      <w:r>
        <w:rPr>
          <w:b/>
          <w:bCs/>
          <w:sz w:val="32"/>
          <w:szCs w:val="32"/>
        </w:rPr>
        <w:t>6.</w:t>
      </w:r>
      <w:r w:rsidR="00165785" w:rsidRPr="00C77E80">
        <w:rPr>
          <w:b/>
          <w:bCs/>
          <w:sz w:val="32"/>
          <w:szCs w:val="32"/>
        </w:rPr>
        <w:t>Conclusion</w:t>
      </w:r>
    </w:p>
    <w:p w14:paraId="5890E55C" w14:textId="77777777" w:rsidR="00165785" w:rsidRPr="00C77E80" w:rsidRDefault="00165785" w:rsidP="00165785">
      <w:pPr>
        <w:rPr>
          <w:sz w:val="32"/>
          <w:szCs w:val="32"/>
        </w:rPr>
      </w:pPr>
      <w:r w:rsidRPr="00165785">
        <w:rPr>
          <w:sz w:val="32"/>
          <w:szCs w:val="32"/>
        </w:rPr>
        <w:t>In this report, I explored in depth what remote management means and how it affects work today</w:t>
      </w:r>
      <w:r w:rsidRPr="00C77E80">
        <w:rPr>
          <w:sz w:val="32"/>
          <w:szCs w:val="32"/>
        </w:rPr>
        <w:t>, highlighting critical insights drawn from literature, empirical data, and reflective practice. By</w:t>
      </w:r>
      <w:r w:rsidRPr="00165785">
        <w:rPr>
          <w:sz w:val="32"/>
          <w:szCs w:val="32"/>
        </w:rPr>
        <w:t xml:space="preserve"> </w:t>
      </w:r>
      <w:r w:rsidRPr="00C77E80">
        <w:rPr>
          <w:sz w:val="32"/>
          <w:szCs w:val="32"/>
        </w:rPr>
        <w:t>integrating theoretical perspectives, research findings, and personal reflections, the report has shed light on the complexities and nuances inherent in effectively managing remote teams.</w:t>
      </w:r>
    </w:p>
    <w:p w14:paraId="49BBE7F7" w14:textId="77777777" w:rsidR="00165785" w:rsidRPr="00C77E80" w:rsidRDefault="00165785" w:rsidP="00165785">
      <w:pPr>
        <w:rPr>
          <w:sz w:val="32"/>
          <w:szCs w:val="32"/>
        </w:rPr>
      </w:pPr>
      <w:r w:rsidRPr="00C77E80">
        <w:rPr>
          <w:sz w:val="32"/>
          <w:szCs w:val="32"/>
        </w:rPr>
        <w:t xml:space="preserve">A thorough review of the academic literature established foundational theories relevant to remote management. Transformational leadership was identified as highly effective in virtual settings, with scholars such as Bass and Riggio (2006) and </w:t>
      </w:r>
      <w:proofErr w:type="spellStart"/>
      <w:r w:rsidRPr="00C77E80">
        <w:rPr>
          <w:sz w:val="32"/>
          <w:szCs w:val="32"/>
        </w:rPr>
        <w:t>Purvanova</w:t>
      </w:r>
      <w:proofErr w:type="spellEnd"/>
      <w:r w:rsidRPr="00C77E80">
        <w:rPr>
          <w:sz w:val="32"/>
          <w:szCs w:val="32"/>
        </w:rPr>
        <w:t xml:space="preserve"> and Bono (2009) emphasising its role in enhancing employee motivation and engagement. Additionally, effective communication emerged as a crucial factor, with </w:t>
      </w:r>
      <w:r w:rsidRPr="00C77E80">
        <w:rPr>
          <w:sz w:val="32"/>
          <w:szCs w:val="32"/>
        </w:rPr>
        <w:lastRenderedPageBreak/>
        <w:t>researchers like Gilson et al. (2015) and Morgan et al. (2014) underscoring the importance of clarity, consistency, and empathy in maintaining cohesive remote teams. Team dynamics and interpersonal relationships were also highlighted as key considerations, particularly by Larson and DeChurch (2020) and Neeley (2021), who reinforced the significance of trust-building and adaptive management strategies in remote contexts.</w:t>
      </w:r>
    </w:p>
    <w:p w14:paraId="48BEDE00" w14:textId="77777777" w:rsidR="00165785" w:rsidRPr="00C77E80" w:rsidRDefault="00165785" w:rsidP="00165785">
      <w:pPr>
        <w:rPr>
          <w:sz w:val="32"/>
          <w:szCs w:val="32"/>
        </w:rPr>
      </w:pPr>
      <w:r w:rsidRPr="00C77E80">
        <w:rPr>
          <w:sz w:val="32"/>
          <w:szCs w:val="32"/>
        </w:rPr>
        <w:t>Empirical data collected through a detailed survey provided valuable practical insights, indicating varying levels of satisfaction with remote management across different age groups. The data revealed younger employees, particularly those aged 18-35, demonstrated higher satisfaction levels, suggesting greater adaptability to digital management practices. In contrast, older employees reported lower satisfaction, highlighting challenges associated with adapting to new technologies and communication methods. Statistical analysis further confirmed these trends, underscoring the importance of targeted managerial interventions to address the diverse needs of remote workers across different demographic segments.</w:t>
      </w:r>
    </w:p>
    <w:p w14:paraId="5D5775B9" w14:textId="77777777" w:rsidR="00165785" w:rsidRPr="00C77E80" w:rsidRDefault="00165785" w:rsidP="00165785">
      <w:pPr>
        <w:rPr>
          <w:sz w:val="32"/>
          <w:szCs w:val="32"/>
        </w:rPr>
      </w:pPr>
      <w:r w:rsidRPr="00C77E80">
        <w:rPr>
          <w:sz w:val="32"/>
          <w:szCs w:val="32"/>
        </w:rPr>
        <w:t>Reflective analysis using Gibbs’ Reflective Cycle offered deeper insights into personal experiences with remote management. It highlighted the dual nature of remote working, identifying flexibility as a significant advantage while also acknowledging challenges related to decreased motivation due to limited direct interactions. This reflection provided practical implications for future management practices, emphasising proactive, empathetic communication, regular virtual team-building activities, and targeted support strategies to sustain motivation and team cohesion.</w:t>
      </w:r>
    </w:p>
    <w:p w14:paraId="7F4C1E3C" w14:textId="77777777" w:rsidR="00165785" w:rsidRPr="00C77E80" w:rsidRDefault="00165785" w:rsidP="00165785">
      <w:pPr>
        <w:rPr>
          <w:sz w:val="32"/>
          <w:szCs w:val="32"/>
        </w:rPr>
      </w:pPr>
      <w:r w:rsidRPr="00C77E80">
        <w:rPr>
          <w:sz w:val="32"/>
          <w:szCs w:val="32"/>
        </w:rPr>
        <w:t xml:space="preserve">Demonstrating academic and research skills was integral to the successful completion of this report. Effective communication, </w:t>
      </w:r>
      <w:r w:rsidRPr="00C77E80">
        <w:rPr>
          <w:sz w:val="32"/>
          <w:szCs w:val="32"/>
        </w:rPr>
        <w:lastRenderedPageBreak/>
        <w:t>interpersonal skills, organisational abilities, critical reading and thinking, and proficient research techniques significantly enhanced the quality and depth of the inquiry. Digital tools such as Zoom, Google Meets, Trello, Evernote, and Microsoft Teams facilitated effective collaboration, planning, and data organisation, demonstrating adaptability and proficiency in using technology for academic purposes.</w:t>
      </w:r>
    </w:p>
    <w:p w14:paraId="2630D072" w14:textId="3CE18B65" w:rsidR="00165785" w:rsidRPr="00C77E80" w:rsidRDefault="00165785" w:rsidP="00165785">
      <w:pPr>
        <w:rPr>
          <w:sz w:val="32"/>
          <w:szCs w:val="32"/>
        </w:rPr>
      </w:pPr>
      <w:r w:rsidRPr="00165785">
        <w:rPr>
          <w:sz w:val="32"/>
          <w:szCs w:val="32"/>
        </w:rPr>
        <w:t xml:space="preserve">This research has real-world value for improving how remote teams are </w:t>
      </w:r>
      <w:r w:rsidR="00686BD0" w:rsidRPr="00165785">
        <w:rPr>
          <w:sz w:val="32"/>
          <w:szCs w:val="32"/>
        </w:rPr>
        <w:t>managed.</w:t>
      </w:r>
      <w:r w:rsidRPr="00C77E80">
        <w:rPr>
          <w:sz w:val="32"/>
          <w:szCs w:val="32"/>
        </w:rPr>
        <w:t xml:space="preserve"> Organisations must prioritise effective leadership styles, clear communication strategies, and intentional management of team dynamics to maximise productivity and employee satisfaction in remote environments. Tailored training programs, particularly for older demographic groups, and regular social interactions through virtual platforms are recommended to bridge potential gaps in adaptation and engagement.</w:t>
      </w:r>
    </w:p>
    <w:p w14:paraId="39B96794" w14:textId="77777777" w:rsidR="00165785" w:rsidRPr="00C77E80" w:rsidRDefault="00165785" w:rsidP="00165785">
      <w:pPr>
        <w:rPr>
          <w:sz w:val="32"/>
          <w:szCs w:val="32"/>
        </w:rPr>
      </w:pPr>
      <w:r w:rsidRPr="00C77E80">
        <w:rPr>
          <w:sz w:val="32"/>
          <w:szCs w:val="32"/>
        </w:rPr>
        <w:t>Future research could explore additional demographic factors influencing remote management effectiveness, such as cultural backgrounds, personality traits, and industry-specific challenges. Longitudinal studies could also provide insights into the evolving impacts of remote management practices over extended periods. Ultimately, ongoing inquiry and adaptability will remain essential as organisations continue to navigate the complex landscape of remote management in an increasingly digital and interconnected world.</w:t>
      </w:r>
    </w:p>
    <w:p w14:paraId="18C75B28" w14:textId="77777777" w:rsidR="00165785" w:rsidRPr="00C77E80" w:rsidRDefault="00165785" w:rsidP="00165785">
      <w:pPr>
        <w:rPr>
          <w:b/>
          <w:bCs/>
          <w:sz w:val="32"/>
          <w:szCs w:val="32"/>
        </w:rPr>
      </w:pPr>
      <w:r w:rsidRPr="00C77E80">
        <w:rPr>
          <w:b/>
          <w:bCs/>
          <w:sz w:val="32"/>
          <w:szCs w:val="32"/>
        </w:rPr>
        <w:t>References</w:t>
      </w:r>
    </w:p>
    <w:p w14:paraId="3300BE76" w14:textId="77777777" w:rsidR="00165785" w:rsidRPr="00C77E80" w:rsidRDefault="00165785" w:rsidP="00165785">
      <w:pPr>
        <w:rPr>
          <w:sz w:val="32"/>
          <w:szCs w:val="32"/>
        </w:rPr>
      </w:pPr>
      <w:r w:rsidRPr="00C77E80">
        <w:rPr>
          <w:sz w:val="32"/>
          <w:szCs w:val="32"/>
        </w:rPr>
        <w:t xml:space="preserve">Bass, B.M. &amp; Riggio, R.E. (2006). </w:t>
      </w:r>
      <w:r w:rsidRPr="00C77E80">
        <w:rPr>
          <w:i/>
          <w:iCs/>
          <w:sz w:val="32"/>
          <w:szCs w:val="32"/>
        </w:rPr>
        <w:t>Transformational Leadership</w:t>
      </w:r>
      <w:r w:rsidRPr="00C77E80">
        <w:rPr>
          <w:sz w:val="32"/>
          <w:szCs w:val="32"/>
        </w:rPr>
        <w:t xml:space="preserve">, 2nd </w:t>
      </w:r>
      <w:proofErr w:type="spellStart"/>
      <w:r w:rsidRPr="00C77E80">
        <w:rPr>
          <w:sz w:val="32"/>
          <w:szCs w:val="32"/>
        </w:rPr>
        <w:t>edn</w:t>
      </w:r>
      <w:proofErr w:type="spellEnd"/>
      <w:r w:rsidRPr="00C77E80">
        <w:rPr>
          <w:sz w:val="32"/>
          <w:szCs w:val="32"/>
        </w:rPr>
        <w:t>. Mahwah, NJ: Lawrence Erlbaum Associates.</w:t>
      </w:r>
    </w:p>
    <w:p w14:paraId="3E977FCC" w14:textId="77777777" w:rsidR="00165785" w:rsidRPr="00C77E80" w:rsidRDefault="00165785" w:rsidP="00165785">
      <w:pPr>
        <w:rPr>
          <w:sz w:val="32"/>
          <w:szCs w:val="32"/>
        </w:rPr>
      </w:pPr>
      <w:r w:rsidRPr="00C77E80">
        <w:rPr>
          <w:sz w:val="32"/>
          <w:szCs w:val="32"/>
        </w:rPr>
        <w:t xml:space="preserve">Gibbs, G. (1988). </w:t>
      </w:r>
      <w:r w:rsidRPr="00C77E80">
        <w:rPr>
          <w:i/>
          <w:iCs/>
          <w:sz w:val="32"/>
          <w:szCs w:val="32"/>
        </w:rPr>
        <w:t>Learning by Doing: A Guide to Teaching and Learning Methods.</w:t>
      </w:r>
      <w:r w:rsidRPr="00C77E80">
        <w:rPr>
          <w:sz w:val="32"/>
          <w:szCs w:val="32"/>
        </w:rPr>
        <w:t xml:space="preserve"> Oxford: Oxford Polytechnic.</w:t>
      </w:r>
    </w:p>
    <w:p w14:paraId="550E8129" w14:textId="77777777" w:rsidR="00165785" w:rsidRPr="00C77E80" w:rsidRDefault="00165785" w:rsidP="00165785">
      <w:pPr>
        <w:rPr>
          <w:sz w:val="32"/>
          <w:szCs w:val="32"/>
        </w:rPr>
      </w:pPr>
      <w:r w:rsidRPr="00C77E80">
        <w:rPr>
          <w:sz w:val="32"/>
          <w:szCs w:val="32"/>
        </w:rPr>
        <w:lastRenderedPageBreak/>
        <w:t xml:space="preserve">Gibson, C.B. &amp; Cohen, S.G. (2003). </w:t>
      </w:r>
      <w:r w:rsidRPr="00C77E80">
        <w:rPr>
          <w:i/>
          <w:iCs/>
          <w:sz w:val="32"/>
          <w:szCs w:val="32"/>
        </w:rPr>
        <w:t>Virtual Teams That Work: Creating Conditions for Virtual Team Effectiveness.</w:t>
      </w:r>
      <w:r w:rsidRPr="00C77E80">
        <w:rPr>
          <w:sz w:val="32"/>
          <w:szCs w:val="32"/>
        </w:rPr>
        <w:t xml:space="preserve"> San Francisco, CA: Jossey-Bass.</w:t>
      </w:r>
    </w:p>
    <w:p w14:paraId="287DE9BF" w14:textId="77777777" w:rsidR="00165785" w:rsidRPr="00C77E80" w:rsidRDefault="00165785" w:rsidP="00165785">
      <w:pPr>
        <w:rPr>
          <w:sz w:val="32"/>
          <w:szCs w:val="32"/>
        </w:rPr>
      </w:pPr>
      <w:r w:rsidRPr="00C77E80">
        <w:rPr>
          <w:sz w:val="32"/>
          <w:szCs w:val="32"/>
        </w:rPr>
        <w:t xml:space="preserve">Gilson, L.L., Maynard, M.T., Jones Young, N.C., Vartiainen, M. &amp; </w:t>
      </w:r>
      <w:proofErr w:type="spellStart"/>
      <w:r w:rsidRPr="00C77E80">
        <w:rPr>
          <w:sz w:val="32"/>
          <w:szCs w:val="32"/>
        </w:rPr>
        <w:t>Hakonen</w:t>
      </w:r>
      <w:proofErr w:type="spellEnd"/>
      <w:r w:rsidRPr="00C77E80">
        <w:rPr>
          <w:sz w:val="32"/>
          <w:szCs w:val="32"/>
        </w:rPr>
        <w:t xml:space="preserve">, M. (2015). ‘Virtual </w:t>
      </w:r>
      <w:proofErr w:type="gramStart"/>
      <w:r w:rsidRPr="00C77E80">
        <w:rPr>
          <w:sz w:val="32"/>
          <w:szCs w:val="32"/>
        </w:rPr>
        <w:t>teams</w:t>
      </w:r>
      <w:proofErr w:type="gramEnd"/>
      <w:r w:rsidRPr="00C77E80">
        <w:rPr>
          <w:sz w:val="32"/>
          <w:szCs w:val="32"/>
        </w:rPr>
        <w:t xml:space="preserve"> research: 10 years, 10 themes, and 10 opportunities’, </w:t>
      </w:r>
      <w:r w:rsidRPr="00C77E80">
        <w:rPr>
          <w:i/>
          <w:iCs/>
          <w:sz w:val="32"/>
          <w:szCs w:val="32"/>
        </w:rPr>
        <w:t>Journal of Management</w:t>
      </w:r>
      <w:r w:rsidRPr="00C77E80">
        <w:rPr>
          <w:sz w:val="32"/>
          <w:szCs w:val="32"/>
        </w:rPr>
        <w:t>, 41(5), pp. 1313-1337.</w:t>
      </w:r>
    </w:p>
    <w:p w14:paraId="017D14CA" w14:textId="77777777" w:rsidR="00165785" w:rsidRPr="00C77E80" w:rsidRDefault="00165785" w:rsidP="00165785">
      <w:pPr>
        <w:rPr>
          <w:sz w:val="32"/>
          <w:szCs w:val="32"/>
        </w:rPr>
      </w:pPr>
      <w:r w:rsidRPr="00C77E80">
        <w:rPr>
          <w:sz w:val="32"/>
          <w:szCs w:val="32"/>
        </w:rPr>
        <w:t xml:space="preserve">Larson, L. &amp; DeChurch, L.A. (2020). ‘Leading Teams in the Digital Age: Challenges and Opportunities’, </w:t>
      </w:r>
      <w:r w:rsidRPr="00C77E80">
        <w:rPr>
          <w:i/>
          <w:iCs/>
          <w:sz w:val="32"/>
          <w:szCs w:val="32"/>
        </w:rPr>
        <w:t>Organizational Psychology Review</w:t>
      </w:r>
      <w:r w:rsidRPr="00C77E80">
        <w:rPr>
          <w:sz w:val="32"/>
          <w:szCs w:val="32"/>
        </w:rPr>
        <w:t>, 10(4), pp. 279-308.</w:t>
      </w:r>
    </w:p>
    <w:p w14:paraId="3693390A" w14:textId="77777777" w:rsidR="00165785" w:rsidRPr="00C77E80" w:rsidRDefault="00165785" w:rsidP="00165785">
      <w:pPr>
        <w:rPr>
          <w:sz w:val="32"/>
          <w:szCs w:val="32"/>
        </w:rPr>
      </w:pPr>
      <w:r w:rsidRPr="00C77E80">
        <w:rPr>
          <w:sz w:val="32"/>
          <w:szCs w:val="32"/>
        </w:rPr>
        <w:t xml:space="preserve">Morgan, L., Paucar-Caceres, A. &amp; Wright, G. (2014). ‘Leading effective global virtual teams: The consequences of methods of communication’, </w:t>
      </w:r>
      <w:r w:rsidRPr="00C77E80">
        <w:rPr>
          <w:i/>
          <w:iCs/>
          <w:sz w:val="32"/>
          <w:szCs w:val="32"/>
        </w:rPr>
        <w:t>Systemic Practice and Action Research</w:t>
      </w:r>
      <w:r w:rsidRPr="00C77E80">
        <w:rPr>
          <w:sz w:val="32"/>
          <w:szCs w:val="32"/>
        </w:rPr>
        <w:t>, 27(6), pp. 607-624.</w:t>
      </w:r>
    </w:p>
    <w:p w14:paraId="48FFFC31" w14:textId="77777777" w:rsidR="00165785" w:rsidRPr="00C77E80" w:rsidRDefault="00165785" w:rsidP="00165785">
      <w:pPr>
        <w:rPr>
          <w:sz w:val="32"/>
          <w:szCs w:val="32"/>
        </w:rPr>
      </w:pPr>
      <w:r w:rsidRPr="00C77E80">
        <w:rPr>
          <w:sz w:val="32"/>
          <w:szCs w:val="32"/>
        </w:rPr>
        <w:t xml:space="preserve">Neeley, T. (2021). </w:t>
      </w:r>
      <w:r w:rsidRPr="00C77E80">
        <w:rPr>
          <w:i/>
          <w:iCs/>
          <w:sz w:val="32"/>
          <w:szCs w:val="32"/>
        </w:rPr>
        <w:t>Remote Work Revolution: Succeeding from Anywhere.</w:t>
      </w:r>
      <w:r w:rsidRPr="00C77E80">
        <w:rPr>
          <w:sz w:val="32"/>
          <w:szCs w:val="32"/>
        </w:rPr>
        <w:t xml:space="preserve"> Boston, MA: Harvard Business Review Press.</w:t>
      </w:r>
    </w:p>
    <w:p w14:paraId="1F7AB4A7" w14:textId="77777777" w:rsidR="00165785" w:rsidRPr="00C77E80" w:rsidRDefault="00165785" w:rsidP="00165785">
      <w:pPr>
        <w:rPr>
          <w:sz w:val="32"/>
          <w:szCs w:val="32"/>
        </w:rPr>
      </w:pPr>
      <w:proofErr w:type="spellStart"/>
      <w:r w:rsidRPr="00C77E80">
        <w:rPr>
          <w:sz w:val="32"/>
          <w:szCs w:val="32"/>
        </w:rPr>
        <w:t>Purvanova</w:t>
      </w:r>
      <w:proofErr w:type="spellEnd"/>
      <w:r w:rsidRPr="00C77E80">
        <w:rPr>
          <w:sz w:val="32"/>
          <w:szCs w:val="32"/>
        </w:rPr>
        <w:t xml:space="preserve">, R.K. &amp; Bono, J.E. (2009). ‘Transformational leadership in context: Face-to-face and virtual teams’, </w:t>
      </w:r>
      <w:r w:rsidRPr="00C77E80">
        <w:rPr>
          <w:i/>
          <w:iCs/>
          <w:sz w:val="32"/>
          <w:szCs w:val="32"/>
        </w:rPr>
        <w:t>The Leadership Quarterly</w:t>
      </w:r>
      <w:r w:rsidRPr="00C77E80">
        <w:rPr>
          <w:sz w:val="32"/>
          <w:szCs w:val="32"/>
        </w:rPr>
        <w:t>, 20(3), pp. 343-357.</w:t>
      </w:r>
    </w:p>
    <w:p w14:paraId="41711DC5" w14:textId="77777777" w:rsidR="00165785" w:rsidRPr="00C77E80" w:rsidRDefault="00165785" w:rsidP="00165785">
      <w:pPr>
        <w:rPr>
          <w:sz w:val="32"/>
          <w:szCs w:val="32"/>
        </w:rPr>
      </w:pPr>
      <w:r w:rsidRPr="00C77E80">
        <w:rPr>
          <w:b/>
          <w:bCs/>
          <w:sz w:val="32"/>
          <w:szCs w:val="32"/>
        </w:rPr>
        <w:t>Databases and Online Sources:</w:t>
      </w:r>
    </w:p>
    <w:p w14:paraId="2B8FE3C3" w14:textId="77777777" w:rsidR="00165785" w:rsidRPr="00C77E80" w:rsidRDefault="00165785" w:rsidP="00165785">
      <w:pPr>
        <w:rPr>
          <w:sz w:val="32"/>
          <w:szCs w:val="32"/>
        </w:rPr>
      </w:pPr>
      <w:r w:rsidRPr="00C77E80">
        <w:rPr>
          <w:sz w:val="32"/>
          <w:szCs w:val="32"/>
        </w:rPr>
        <w:t xml:space="preserve">Emerald Insight (2024). Available at: </w:t>
      </w:r>
      <w:hyperlink r:id="rId8" w:tgtFrame="_new" w:history="1">
        <w:r w:rsidRPr="00C77E80">
          <w:rPr>
            <w:rStyle w:val="Hyperlink"/>
            <w:sz w:val="32"/>
            <w:szCs w:val="32"/>
          </w:rPr>
          <w:t>https://www.emerald.com</w:t>
        </w:r>
      </w:hyperlink>
      <w:r w:rsidRPr="00C77E80">
        <w:rPr>
          <w:sz w:val="32"/>
          <w:szCs w:val="32"/>
        </w:rPr>
        <w:t xml:space="preserve"> [Accessed: 20 March 2024].</w:t>
      </w:r>
    </w:p>
    <w:p w14:paraId="4A217779" w14:textId="77777777" w:rsidR="00165785" w:rsidRPr="00C77E80" w:rsidRDefault="00165785" w:rsidP="00165785">
      <w:pPr>
        <w:rPr>
          <w:sz w:val="32"/>
          <w:szCs w:val="32"/>
        </w:rPr>
      </w:pPr>
      <w:r w:rsidRPr="00C77E80">
        <w:rPr>
          <w:sz w:val="32"/>
          <w:szCs w:val="32"/>
        </w:rPr>
        <w:t xml:space="preserve">Google Scholar (2024). Available at: </w:t>
      </w:r>
      <w:hyperlink r:id="rId9" w:tgtFrame="_new" w:history="1">
        <w:r w:rsidRPr="00C77E80">
          <w:rPr>
            <w:rStyle w:val="Hyperlink"/>
            <w:sz w:val="32"/>
            <w:szCs w:val="32"/>
          </w:rPr>
          <w:t>https://scholar.google.com</w:t>
        </w:r>
      </w:hyperlink>
      <w:r w:rsidRPr="00C77E80">
        <w:rPr>
          <w:sz w:val="32"/>
          <w:szCs w:val="32"/>
        </w:rPr>
        <w:t xml:space="preserve"> [Accessed: 18 March 2024].</w:t>
      </w:r>
    </w:p>
    <w:p w14:paraId="00F12950" w14:textId="77777777" w:rsidR="00165785" w:rsidRPr="00C77E80" w:rsidRDefault="00165785" w:rsidP="00165785">
      <w:pPr>
        <w:rPr>
          <w:sz w:val="32"/>
          <w:szCs w:val="32"/>
        </w:rPr>
      </w:pPr>
      <w:r w:rsidRPr="00C77E80">
        <w:rPr>
          <w:sz w:val="32"/>
          <w:szCs w:val="32"/>
        </w:rPr>
        <w:t xml:space="preserve">JSTOR (2024). Available at: </w:t>
      </w:r>
      <w:hyperlink r:id="rId10" w:tgtFrame="_new" w:history="1">
        <w:r w:rsidRPr="00C77E80">
          <w:rPr>
            <w:rStyle w:val="Hyperlink"/>
            <w:sz w:val="32"/>
            <w:szCs w:val="32"/>
          </w:rPr>
          <w:t>https://www.jstor.org</w:t>
        </w:r>
      </w:hyperlink>
      <w:r w:rsidRPr="00C77E80">
        <w:rPr>
          <w:sz w:val="32"/>
          <w:szCs w:val="32"/>
        </w:rPr>
        <w:t xml:space="preserve"> [Accessed: 15 March 2024].</w:t>
      </w:r>
    </w:p>
    <w:p w14:paraId="3ECA990F" w14:textId="77777777" w:rsidR="00165785" w:rsidRPr="00C77E80" w:rsidRDefault="00165785" w:rsidP="00165785">
      <w:pPr>
        <w:rPr>
          <w:sz w:val="32"/>
          <w:szCs w:val="32"/>
        </w:rPr>
      </w:pPr>
      <w:r w:rsidRPr="00C77E80">
        <w:rPr>
          <w:sz w:val="32"/>
          <w:szCs w:val="32"/>
        </w:rPr>
        <w:t xml:space="preserve">ResearchGate (2024). Available at: </w:t>
      </w:r>
      <w:hyperlink r:id="rId11" w:tgtFrame="_new" w:history="1">
        <w:r w:rsidRPr="00C77E80">
          <w:rPr>
            <w:rStyle w:val="Hyperlink"/>
            <w:sz w:val="32"/>
            <w:szCs w:val="32"/>
          </w:rPr>
          <w:t>https://www.researchgate.net</w:t>
        </w:r>
      </w:hyperlink>
      <w:r w:rsidRPr="00C77E80">
        <w:rPr>
          <w:sz w:val="32"/>
          <w:szCs w:val="32"/>
        </w:rPr>
        <w:t xml:space="preserve"> [Accessed: 17 March 2024].</w:t>
      </w:r>
    </w:p>
    <w:p w14:paraId="7D5EBAB9" w14:textId="77777777" w:rsidR="00165785" w:rsidRPr="0064725F" w:rsidRDefault="00165785" w:rsidP="00165785">
      <w:pPr>
        <w:rPr>
          <w:sz w:val="32"/>
          <w:szCs w:val="32"/>
        </w:rPr>
      </w:pPr>
    </w:p>
    <w:p w14:paraId="362E548D" w14:textId="77777777" w:rsidR="00165785" w:rsidRPr="00165785" w:rsidRDefault="00165785" w:rsidP="00165785">
      <w:pPr>
        <w:rPr>
          <w:sz w:val="32"/>
          <w:szCs w:val="32"/>
        </w:rPr>
      </w:pPr>
    </w:p>
    <w:p w14:paraId="3BD29E3E" w14:textId="12EB66B1" w:rsidR="00583709" w:rsidRPr="00165785" w:rsidRDefault="00583709" w:rsidP="00165785">
      <w:pPr>
        <w:pStyle w:val="TOC1"/>
        <w:tabs>
          <w:tab w:val="right" w:pos="9350"/>
        </w:tabs>
        <w:rPr>
          <w:sz w:val="32"/>
          <w:szCs w:val="32"/>
        </w:rPr>
      </w:pPr>
    </w:p>
    <w:sectPr w:rsidR="00583709" w:rsidRPr="0016578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67999" w14:textId="77777777" w:rsidR="00170977" w:rsidRDefault="00170977" w:rsidP="00F23277">
      <w:pPr>
        <w:spacing w:after="0" w:line="240" w:lineRule="auto"/>
      </w:pPr>
      <w:r>
        <w:separator/>
      </w:r>
    </w:p>
  </w:endnote>
  <w:endnote w:type="continuationSeparator" w:id="0">
    <w:p w14:paraId="40B787F0" w14:textId="77777777" w:rsidR="00170977" w:rsidRDefault="00170977"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69273" w14:textId="77777777" w:rsidR="00170977" w:rsidRDefault="00170977" w:rsidP="00F23277">
      <w:pPr>
        <w:spacing w:after="0" w:line="240" w:lineRule="auto"/>
      </w:pPr>
      <w:r>
        <w:separator/>
      </w:r>
    </w:p>
  </w:footnote>
  <w:footnote w:type="continuationSeparator" w:id="0">
    <w:p w14:paraId="7F49B6A1" w14:textId="77777777" w:rsidR="00170977" w:rsidRDefault="00170977"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65785"/>
    <w:rsid w:val="00170977"/>
    <w:rsid w:val="00183B04"/>
    <w:rsid w:val="001C7539"/>
    <w:rsid w:val="004D32FF"/>
    <w:rsid w:val="00536779"/>
    <w:rsid w:val="00583709"/>
    <w:rsid w:val="005F3DB2"/>
    <w:rsid w:val="0068457A"/>
    <w:rsid w:val="00686BD0"/>
    <w:rsid w:val="008312FD"/>
    <w:rsid w:val="00AF6397"/>
    <w:rsid w:val="00B04ED5"/>
    <w:rsid w:val="00B37BFA"/>
    <w:rsid w:val="00E317A9"/>
    <w:rsid w:val="00E841CA"/>
    <w:rsid w:val="00F23277"/>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 TargetMode="External"/><Relationship Id="rId5" Type="http://schemas.openxmlformats.org/officeDocument/2006/relationships/endnotes" Target="endnotes.xml"/><Relationship Id="rId10" Type="http://schemas.openxmlformats.org/officeDocument/2006/relationships/hyperlink" Target="https://www.jstor.org" TargetMode="External"/><Relationship Id="rId4" Type="http://schemas.openxmlformats.org/officeDocument/2006/relationships/footnotes" Target="footnotes.xml"/><Relationship Id="rId9" Type="http://schemas.openxmlformats.org/officeDocument/2006/relationships/hyperlink" Target="https://scholar.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4000</Words>
  <Characters>22802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Blaga</cp:lastModifiedBy>
  <cp:revision>2</cp:revision>
  <dcterms:created xsi:type="dcterms:W3CDTF">2025-03-22T11:25:00Z</dcterms:created>
  <dcterms:modified xsi:type="dcterms:W3CDTF">2025-03-22T11:25:00Z</dcterms:modified>
</cp:coreProperties>
</file>