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E3C00" w14:textId="77777777" w:rsidR="00F42AAB" w:rsidRDefault="00F42AAB" w:rsidP="0087454E">
      <w:pPr>
        <w:spacing w:line="360" w:lineRule="auto"/>
        <w:jc w:val="center"/>
        <w:rPr>
          <w:rFonts w:ascii="Arial" w:eastAsia="Arial" w:hAnsi="Arial" w:cs="Arial"/>
          <w:b/>
          <w:bCs/>
          <w:sz w:val="32"/>
          <w:szCs w:val="32"/>
        </w:rPr>
      </w:pPr>
    </w:p>
    <w:p w14:paraId="21D32DF3" w14:textId="77777777" w:rsidR="0095536E" w:rsidRDefault="0095536E" w:rsidP="0087454E">
      <w:pPr>
        <w:spacing w:line="360" w:lineRule="auto"/>
        <w:jc w:val="center"/>
        <w:rPr>
          <w:rFonts w:ascii="Arial" w:eastAsia="Arial" w:hAnsi="Arial" w:cs="Arial"/>
          <w:b/>
          <w:bCs/>
          <w:sz w:val="32"/>
          <w:szCs w:val="32"/>
        </w:rPr>
      </w:pPr>
    </w:p>
    <w:p w14:paraId="6177E4E4" w14:textId="77777777" w:rsidR="0095536E" w:rsidRDefault="0095536E" w:rsidP="00146CD5">
      <w:pPr>
        <w:spacing w:line="360" w:lineRule="auto"/>
        <w:rPr>
          <w:rFonts w:ascii="Arial" w:eastAsia="Arial" w:hAnsi="Arial" w:cs="Arial"/>
          <w:b/>
          <w:bCs/>
          <w:sz w:val="40"/>
          <w:szCs w:val="40"/>
          <w:lang w:val="en-US"/>
        </w:rPr>
      </w:pPr>
      <w:r w:rsidRPr="00146CD5">
        <w:rPr>
          <w:rFonts w:ascii="Arial" w:eastAsia="Arial" w:hAnsi="Arial" w:cs="Arial"/>
          <w:b/>
          <w:bCs/>
          <w:sz w:val="40"/>
          <w:szCs w:val="40"/>
          <w:lang w:val="en-US"/>
        </w:rPr>
        <w:t>STUDENT NAME: EDINAH NYIRANKUSI</w:t>
      </w:r>
    </w:p>
    <w:p w14:paraId="4CF69B64" w14:textId="6FE9F554" w:rsidR="008D47E0" w:rsidRPr="00146CD5" w:rsidRDefault="008D47E0" w:rsidP="00146CD5">
      <w:pPr>
        <w:spacing w:line="360" w:lineRule="auto"/>
        <w:rPr>
          <w:rFonts w:ascii="Arial" w:eastAsia="Arial" w:hAnsi="Arial" w:cs="Arial"/>
          <w:b/>
          <w:bCs/>
          <w:sz w:val="40"/>
          <w:szCs w:val="40"/>
          <w:lang w:val="en-US"/>
        </w:rPr>
      </w:pPr>
      <w:r>
        <w:rPr>
          <w:rFonts w:ascii="Arial" w:eastAsia="Arial" w:hAnsi="Arial" w:cs="Arial"/>
          <w:b/>
          <w:bCs/>
          <w:sz w:val="40"/>
          <w:szCs w:val="40"/>
          <w:lang w:val="en-US"/>
        </w:rPr>
        <w:t>STUDENT NUMBER: 2333162</w:t>
      </w:r>
    </w:p>
    <w:p w14:paraId="4F94F48A" w14:textId="7EB84B3D" w:rsidR="0095536E" w:rsidRPr="00146CD5" w:rsidRDefault="0095536E" w:rsidP="00146CD5">
      <w:pPr>
        <w:spacing w:line="360" w:lineRule="auto"/>
        <w:rPr>
          <w:rFonts w:ascii="Arial" w:eastAsia="Arial" w:hAnsi="Arial" w:cs="Arial"/>
          <w:b/>
          <w:bCs/>
          <w:sz w:val="40"/>
          <w:szCs w:val="40"/>
          <w:lang w:val="en-US"/>
        </w:rPr>
      </w:pPr>
      <w:r w:rsidRPr="00146CD5">
        <w:rPr>
          <w:rFonts w:ascii="Arial" w:eastAsia="Arial" w:hAnsi="Arial" w:cs="Arial"/>
          <w:b/>
          <w:bCs/>
          <w:sz w:val="40"/>
          <w:szCs w:val="40"/>
          <w:lang w:val="en-US"/>
        </w:rPr>
        <w:t xml:space="preserve">MODULE: DIGITAL TRANSFORMATION </w:t>
      </w:r>
      <w:r w:rsidR="00146CD5" w:rsidRPr="00146CD5">
        <w:rPr>
          <w:rFonts w:ascii="Arial" w:eastAsia="Arial" w:hAnsi="Arial" w:cs="Arial"/>
          <w:b/>
          <w:bCs/>
          <w:sz w:val="40"/>
          <w:szCs w:val="40"/>
          <w:lang w:val="en-US"/>
        </w:rPr>
        <w:t>IN THE HEALTH AND SOCIAL CARE PROFESSIONAL</w:t>
      </w:r>
    </w:p>
    <w:p w14:paraId="207639B0" w14:textId="5DE18D14" w:rsidR="0095536E" w:rsidRPr="00146CD5" w:rsidRDefault="0095536E" w:rsidP="00146CD5">
      <w:pPr>
        <w:spacing w:line="360" w:lineRule="auto"/>
        <w:rPr>
          <w:rFonts w:ascii="Arial" w:eastAsia="Arial" w:hAnsi="Arial" w:cs="Arial"/>
          <w:b/>
          <w:bCs/>
          <w:sz w:val="40"/>
          <w:szCs w:val="40"/>
          <w:lang w:val="en-US"/>
        </w:rPr>
      </w:pPr>
      <w:r w:rsidRPr="00146CD5">
        <w:rPr>
          <w:rFonts w:ascii="Arial" w:eastAsia="Arial" w:hAnsi="Arial" w:cs="Arial"/>
          <w:b/>
          <w:bCs/>
          <w:sz w:val="40"/>
          <w:szCs w:val="40"/>
          <w:lang w:val="en-US"/>
        </w:rPr>
        <w:t>MODULE CODE: BMHP50</w:t>
      </w:r>
      <w:r w:rsidR="00146CD5" w:rsidRPr="00146CD5">
        <w:rPr>
          <w:rFonts w:ascii="Arial" w:eastAsia="Arial" w:hAnsi="Arial" w:cs="Arial"/>
          <w:b/>
          <w:bCs/>
          <w:sz w:val="40"/>
          <w:szCs w:val="40"/>
          <w:lang w:val="en-US"/>
        </w:rPr>
        <w:t>26</w:t>
      </w:r>
    </w:p>
    <w:p w14:paraId="728FC976" w14:textId="242AA081" w:rsidR="0095536E" w:rsidRPr="00146CD5" w:rsidRDefault="0095536E" w:rsidP="00146CD5">
      <w:pPr>
        <w:spacing w:line="360" w:lineRule="auto"/>
        <w:rPr>
          <w:rFonts w:ascii="Arial" w:eastAsia="Arial" w:hAnsi="Arial" w:cs="Arial"/>
          <w:b/>
          <w:bCs/>
          <w:sz w:val="40"/>
          <w:szCs w:val="40"/>
          <w:lang w:val="en-US"/>
        </w:rPr>
      </w:pPr>
      <w:r w:rsidRPr="00146CD5">
        <w:rPr>
          <w:rFonts w:ascii="Arial" w:eastAsia="Arial" w:hAnsi="Arial" w:cs="Arial"/>
          <w:b/>
          <w:bCs/>
          <w:sz w:val="40"/>
          <w:szCs w:val="40"/>
          <w:lang w:val="en-US"/>
        </w:rPr>
        <w:t xml:space="preserve">LECTURER: MARTIN </w:t>
      </w:r>
      <w:r w:rsidR="00146CD5" w:rsidRPr="00146CD5">
        <w:rPr>
          <w:rFonts w:ascii="Arial" w:eastAsia="Arial" w:hAnsi="Arial" w:cs="Arial"/>
          <w:b/>
          <w:bCs/>
          <w:sz w:val="40"/>
          <w:szCs w:val="40"/>
          <w:lang w:val="en-US"/>
        </w:rPr>
        <w:t>SVEJDA</w:t>
      </w:r>
    </w:p>
    <w:p w14:paraId="11309A5F" w14:textId="690B0B04" w:rsidR="0095536E" w:rsidRPr="00146CD5" w:rsidRDefault="0095536E" w:rsidP="00146CD5">
      <w:pPr>
        <w:spacing w:line="360" w:lineRule="auto"/>
        <w:rPr>
          <w:rFonts w:ascii="Arial" w:eastAsia="Arial" w:hAnsi="Arial" w:cs="Arial"/>
          <w:b/>
          <w:bCs/>
          <w:sz w:val="40"/>
          <w:szCs w:val="40"/>
          <w:lang w:val="en-US"/>
        </w:rPr>
      </w:pPr>
      <w:r w:rsidRPr="00146CD5">
        <w:rPr>
          <w:rFonts w:ascii="Arial" w:eastAsia="Arial" w:hAnsi="Arial" w:cs="Arial"/>
          <w:b/>
          <w:bCs/>
          <w:sz w:val="40"/>
          <w:szCs w:val="40"/>
          <w:lang w:val="en-US"/>
        </w:rPr>
        <w:t>ASSIGNMENT TITLE: COMPONENT: 1 REPORT</w:t>
      </w:r>
    </w:p>
    <w:p w14:paraId="50707A9F" w14:textId="77777777" w:rsidR="0095536E" w:rsidRDefault="0095536E" w:rsidP="0087454E">
      <w:pPr>
        <w:spacing w:line="360" w:lineRule="auto"/>
        <w:jc w:val="center"/>
        <w:rPr>
          <w:rFonts w:ascii="Arial" w:eastAsia="Arial" w:hAnsi="Arial" w:cs="Arial"/>
          <w:b/>
          <w:bCs/>
          <w:sz w:val="32"/>
          <w:szCs w:val="32"/>
        </w:rPr>
      </w:pPr>
    </w:p>
    <w:p w14:paraId="21A62732" w14:textId="77777777" w:rsidR="0095536E" w:rsidRDefault="0095536E" w:rsidP="0087454E">
      <w:pPr>
        <w:spacing w:line="360" w:lineRule="auto"/>
        <w:jc w:val="center"/>
        <w:rPr>
          <w:rFonts w:ascii="Arial" w:eastAsia="Arial" w:hAnsi="Arial" w:cs="Arial"/>
          <w:b/>
          <w:bCs/>
          <w:sz w:val="32"/>
          <w:szCs w:val="32"/>
        </w:rPr>
      </w:pPr>
    </w:p>
    <w:p w14:paraId="24A3FBD7" w14:textId="77777777" w:rsidR="0095536E" w:rsidRDefault="0095536E" w:rsidP="0087454E">
      <w:pPr>
        <w:spacing w:line="360" w:lineRule="auto"/>
        <w:jc w:val="center"/>
        <w:rPr>
          <w:rFonts w:ascii="Arial" w:eastAsia="Arial" w:hAnsi="Arial" w:cs="Arial"/>
          <w:b/>
          <w:bCs/>
          <w:sz w:val="32"/>
          <w:szCs w:val="32"/>
        </w:rPr>
      </w:pPr>
    </w:p>
    <w:p w14:paraId="42FD6E6B" w14:textId="77777777" w:rsidR="0095536E" w:rsidRDefault="0095536E" w:rsidP="0087454E">
      <w:pPr>
        <w:spacing w:line="360" w:lineRule="auto"/>
        <w:jc w:val="center"/>
        <w:rPr>
          <w:rFonts w:ascii="Arial" w:eastAsia="Arial" w:hAnsi="Arial" w:cs="Arial"/>
          <w:b/>
          <w:bCs/>
          <w:sz w:val="32"/>
          <w:szCs w:val="32"/>
        </w:rPr>
      </w:pPr>
    </w:p>
    <w:p w14:paraId="012A6966" w14:textId="77777777" w:rsidR="0095536E" w:rsidRDefault="0095536E" w:rsidP="0087454E">
      <w:pPr>
        <w:spacing w:line="360" w:lineRule="auto"/>
        <w:jc w:val="center"/>
        <w:rPr>
          <w:rFonts w:ascii="Arial" w:eastAsia="Arial" w:hAnsi="Arial" w:cs="Arial"/>
          <w:b/>
          <w:bCs/>
          <w:sz w:val="32"/>
          <w:szCs w:val="32"/>
        </w:rPr>
      </w:pPr>
    </w:p>
    <w:p w14:paraId="2E009F02" w14:textId="77777777" w:rsidR="0095536E" w:rsidRDefault="0095536E" w:rsidP="0087454E">
      <w:pPr>
        <w:spacing w:line="360" w:lineRule="auto"/>
        <w:jc w:val="center"/>
        <w:rPr>
          <w:rFonts w:ascii="Arial" w:eastAsia="Arial" w:hAnsi="Arial" w:cs="Arial"/>
          <w:b/>
          <w:bCs/>
          <w:sz w:val="32"/>
          <w:szCs w:val="32"/>
        </w:rPr>
      </w:pPr>
    </w:p>
    <w:p w14:paraId="180B4A3D" w14:textId="77777777" w:rsidR="0095536E" w:rsidRDefault="0095536E" w:rsidP="0087454E">
      <w:pPr>
        <w:spacing w:line="360" w:lineRule="auto"/>
        <w:jc w:val="center"/>
        <w:rPr>
          <w:rFonts w:ascii="Arial" w:eastAsia="Arial" w:hAnsi="Arial" w:cs="Arial"/>
          <w:b/>
          <w:bCs/>
          <w:sz w:val="32"/>
          <w:szCs w:val="32"/>
        </w:rPr>
      </w:pPr>
    </w:p>
    <w:p w14:paraId="1CF34E96" w14:textId="77777777" w:rsidR="0095536E" w:rsidRDefault="0095536E" w:rsidP="0087454E">
      <w:pPr>
        <w:spacing w:line="360" w:lineRule="auto"/>
        <w:jc w:val="center"/>
        <w:rPr>
          <w:rFonts w:ascii="Arial" w:eastAsia="Arial" w:hAnsi="Arial" w:cs="Arial"/>
          <w:b/>
          <w:bCs/>
          <w:sz w:val="32"/>
          <w:szCs w:val="32"/>
        </w:rPr>
      </w:pPr>
    </w:p>
    <w:p w14:paraId="40A10C19" w14:textId="77777777" w:rsidR="0095536E" w:rsidRPr="0087454E" w:rsidRDefault="0095536E" w:rsidP="0087454E">
      <w:pPr>
        <w:spacing w:line="360" w:lineRule="auto"/>
        <w:jc w:val="center"/>
        <w:rPr>
          <w:rFonts w:ascii="Arial" w:eastAsia="Arial" w:hAnsi="Arial" w:cs="Arial"/>
          <w:b/>
          <w:bCs/>
          <w:sz w:val="32"/>
          <w:szCs w:val="32"/>
        </w:rPr>
      </w:pPr>
    </w:p>
    <w:p w14:paraId="183C355E" w14:textId="77777777" w:rsidR="00EC3D1C" w:rsidRDefault="00EC3D1C" w:rsidP="00995350">
      <w:pPr>
        <w:spacing w:line="360" w:lineRule="auto"/>
        <w:jc w:val="both"/>
        <w:rPr>
          <w:rFonts w:ascii="Arial" w:eastAsia="Arial" w:hAnsi="Arial" w:cs="Arial"/>
          <w:b/>
          <w:bCs/>
          <w:sz w:val="22"/>
          <w:szCs w:val="22"/>
        </w:rPr>
      </w:pPr>
    </w:p>
    <w:p w14:paraId="5C3F2D48" w14:textId="77777777" w:rsidR="0095536E" w:rsidRDefault="0095536E" w:rsidP="00995350">
      <w:pPr>
        <w:spacing w:line="360" w:lineRule="auto"/>
        <w:jc w:val="both"/>
        <w:rPr>
          <w:rFonts w:ascii="Arial" w:eastAsia="Arial" w:hAnsi="Arial" w:cs="Arial"/>
          <w:b/>
          <w:bCs/>
          <w:sz w:val="22"/>
          <w:szCs w:val="22"/>
        </w:rPr>
      </w:pPr>
    </w:p>
    <w:p w14:paraId="1C74F5CA" w14:textId="77777777" w:rsidR="0095536E" w:rsidRDefault="0095536E" w:rsidP="00995350">
      <w:pPr>
        <w:spacing w:line="360" w:lineRule="auto"/>
        <w:jc w:val="both"/>
        <w:rPr>
          <w:rFonts w:ascii="Arial" w:eastAsia="Arial" w:hAnsi="Arial" w:cs="Arial"/>
          <w:b/>
          <w:bCs/>
          <w:sz w:val="22"/>
          <w:szCs w:val="22"/>
        </w:rPr>
      </w:pPr>
    </w:p>
    <w:p w14:paraId="59FE142C" w14:textId="77777777" w:rsidR="0095536E" w:rsidRDefault="0095536E" w:rsidP="00995350">
      <w:pPr>
        <w:spacing w:line="360" w:lineRule="auto"/>
        <w:jc w:val="both"/>
        <w:rPr>
          <w:rFonts w:ascii="Arial" w:eastAsia="Arial" w:hAnsi="Arial" w:cs="Arial"/>
          <w:b/>
          <w:bCs/>
          <w:sz w:val="22"/>
          <w:szCs w:val="22"/>
        </w:rPr>
      </w:pPr>
    </w:p>
    <w:p w14:paraId="0199BF69" w14:textId="77777777" w:rsidR="0095536E" w:rsidRDefault="0095536E" w:rsidP="00995350">
      <w:pPr>
        <w:spacing w:line="360" w:lineRule="auto"/>
        <w:jc w:val="both"/>
        <w:rPr>
          <w:rFonts w:ascii="Arial" w:eastAsia="Arial" w:hAnsi="Arial" w:cs="Arial"/>
          <w:b/>
          <w:bCs/>
          <w:sz w:val="22"/>
          <w:szCs w:val="22"/>
        </w:rPr>
      </w:pPr>
    </w:p>
    <w:p w14:paraId="6EEF8EFD" w14:textId="77777777" w:rsidR="0095536E" w:rsidRDefault="0095536E" w:rsidP="00995350">
      <w:pPr>
        <w:spacing w:line="360" w:lineRule="auto"/>
        <w:jc w:val="both"/>
        <w:rPr>
          <w:rFonts w:ascii="Arial" w:eastAsia="Arial" w:hAnsi="Arial" w:cs="Arial"/>
          <w:b/>
          <w:bCs/>
          <w:sz w:val="22"/>
          <w:szCs w:val="22"/>
        </w:rPr>
      </w:pPr>
    </w:p>
    <w:p w14:paraId="70574469" w14:textId="77777777" w:rsidR="0095536E" w:rsidRDefault="0095536E" w:rsidP="00995350">
      <w:pPr>
        <w:spacing w:line="360" w:lineRule="auto"/>
        <w:jc w:val="both"/>
        <w:rPr>
          <w:rFonts w:ascii="Arial" w:eastAsia="Arial" w:hAnsi="Arial" w:cs="Arial"/>
          <w:b/>
          <w:bCs/>
          <w:sz w:val="22"/>
          <w:szCs w:val="22"/>
        </w:rPr>
      </w:pPr>
    </w:p>
    <w:p w14:paraId="156D209E" w14:textId="77777777" w:rsidR="0095536E" w:rsidRDefault="0095536E" w:rsidP="00995350">
      <w:pPr>
        <w:spacing w:line="360" w:lineRule="auto"/>
        <w:jc w:val="both"/>
        <w:rPr>
          <w:rFonts w:ascii="Arial" w:eastAsia="Arial" w:hAnsi="Arial" w:cs="Arial"/>
          <w:b/>
          <w:bCs/>
          <w:sz w:val="22"/>
          <w:szCs w:val="22"/>
        </w:rPr>
      </w:pPr>
    </w:p>
    <w:p w14:paraId="2271B1D9" w14:textId="77777777" w:rsidR="0095536E" w:rsidRDefault="0095536E" w:rsidP="00995350">
      <w:pPr>
        <w:spacing w:line="360" w:lineRule="auto"/>
        <w:jc w:val="both"/>
        <w:rPr>
          <w:rFonts w:ascii="Arial" w:eastAsia="Arial" w:hAnsi="Arial" w:cs="Arial"/>
          <w:b/>
          <w:bCs/>
          <w:sz w:val="22"/>
          <w:szCs w:val="22"/>
        </w:rPr>
      </w:pPr>
    </w:p>
    <w:p w14:paraId="3ECEEAF2" w14:textId="77777777" w:rsidR="0095536E" w:rsidRDefault="0095536E" w:rsidP="00995350">
      <w:pPr>
        <w:spacing w:line="360" w:lineRule="auto"/>
        <w:jc w:val="both"/>
        <w:rPr>
          <w:rFonts w:ascii="Arial" w:eastAsia="Arial" w:hAnsi="Arial" w:cs="Arial"/>
          <w:b/>
          <w:bCs/>
          <w:sz w:val="22"/>
          <w:szCs w:val="22"/>
        </w:rPr>
      </w:pPr>
    </w:p>
    <w:p w14:paraId="6C39E6CE" w14:textId="77777777" w:rsidR="0095536E" w:rsidRDefault="0095536E" w:rsidP="00995350">
      <w:pPr>
        <w:spacing w:line="360" w:lineRule="auto"/>
        <w:jc w:val="both"/>
        <w:rPr>
          <w:rFonts w:ascii="Arial" w:eastAsia="Arial" w:hAnsi="Arial" w:cs="Arial"/>
          <w:b/>
          <w:bCs/>
          <w:sz w:val="22"/>
          <w:szCs w:val="22"/>
        </w:rPr>
      </w:pPr>
    </w:p>
    <w:p w14:paraId="4CE386D5" w14:textId="77777777" w:rsidR="0095536E" w:rsidRDefault="0095536E" w:rsidP="00995350">
      <w:pPr>
        <w:spacing w:line="360" w:lineRule="auto"/>
        <w:jc w:val="both"/>
        <w:rPr>
          <w:rFonts w:ascii="Arial" w:eastAsia="Arial" w:hAnsi="Arial" w:cs="Arial"/>
          <w:b/>
          <w:bCs/>
          <w:sz w:val="22"/>
          <w:szCs w:val="22"/>
        </w:rPr>
      </w:pPr>
    </w:p>
    <w:p w14:paraId="7106AA13" w14:textId="77777777" w:rsidR="0095536E" w:rsidRDefault="0095536E" w:rsidP="00995350">
      <w:pPr>
        <w:spacing w:line="360" w:lineRule="auto"/>
        <w:jc w:val="both"/>
        <w:rPr>
          <w:rFonts w:ascii="Arial" w:eastAsia="Arial" w:hAnsi="Arial" w:cs="Arial"/>
          <w:b/>
          <w:bCs/>
          <w:sz w:val="22"/>
          <w:szCs w:val="22"/>
        </w:rPr>
      </w:pPr>
    </w:p>
    <w:p w14:paraId="48D79737" w14:textId="77777777" w:rsidR="0095536E" w:rsidRDefault="0095536E" w:rsidP="00995350">
      <w:pPr>
        <w:spacing w:line="360" w:lineRule="auto"/>
        <w:jc w:val="both"/>
        <w:rPr>
          <w:rFonts w:ascii="Arial" w:eastAsia="Arial" w:hAnsi="Arial" w:cs="Arial"/>
          <w:b/>
          <w:bCs/>
          <w:sz w:val="22"/>
          <w:szCs w:val="22"/>
        </w:rPr>
      </w:pPr>
    </w:p>
    <w:p w14:paraId="5D59BC62" w14:textId="77777777" w:rsidR="004F2C98" w:rsidRPr="003148FE" w:rsidRDefault="004F2C98" w:rsidP="00EA2CBF">
      <w:pPr>
        <w:spacing w:line="360" w:lineRule="auto"/>
        <w:jc w:val="center"/>
        <w:rPr>
          <w:rFonts w:ascii="Arial" w:eastAsia="Arial" w:hAnsi="Arial" w:cs="Arial"/>
          <w:b/>
          <w:bCs/>
          <w:sz w:val="24"/>
          <w:szCs w:val="24"/>
        </w:rPr>
      </w:pPr>
      <w:r w:rsidRPr="003148FE">
        <w:rPr>
          <w:rFonts w:ascii="Arial" w:eastAsia="Arial" w:hAnsi="Arial" w:cs="Arial"/>
          <w:b/>
          <w:bCs/>
          <w:sz w:val="24"/>
          <w:szCs w:val="24"/>
        </w:rPr>
        <w:t xml:space="preserve">Critical Evaluation of </w:t>
      </w:r>
      <w:proofErr w:type="spellStart"/>
      <w:r w:rsidRPr="003148FE">
        <w:rPr>
          <w:rFonts w:ascii="Arial" w:eastAsia="Arial" w:hAnsi="Arial" w:cs="Arial"/>
          <w:b/>
          <w:bCs/>
          <w:sz w:val="24"/>
          <w:szCs w:val="24"/>
        </w:rPr>
        <w:t>Oxevision</w:t>
      </w:r>
      <w:proofErr w:type="spellEnd"/>
      <w:r w:rsidRPr="003148FE">
        <w:rPr>
          <w:rFonts w:ascii="Arial" w:eastAsia="Arial" w:hAnsi="Arial" w:cs="Arial"/>
          <w:b/>
          <w:bCs/>
          <w:sz w:val="24"/>
          <w:szCs w:val="24"/>
        </w:rPr>
        <w:t xml:space="preserve"> as a Digital Innovation in Health and Social Care</w:t>
      </w:r>
    </w:p>
    <w:p w14:paraId="64AE49D1" w14:textId="77777777" w:rsidR="008156CB" w:rsidRPr="004F2C98" w:rsidRDefault="008156CB" w:rsidP="00EA2CBF">
      <w:pPr>
        <w:spacing w:line="360" w:lineRule="auto"/>
        <w:jc w:val="center"/>
        <w:rPr>
          <w:rFonts w:ascii="Arial" w:eastAsia="Arial" w:hAnsi="Arial" w:cs="Arial"/>
          <w:b/>
          <w:bCs/>
          <w:sz w:val="22"/>
          <w:szCs w:val="22"/>
        </w:rPr>
      </w:pPr>
    </w:p>
    <w:p w14:paraId="569CE327" w14:textId="77777777" w:rsidR="004F2C98" w:rsidRPr="004F2C98" w:rsidRDefault="004F2C98" w:rsidP="00EA2CBF">
      <w:pPr>
        <w:spacing w:line="360" w:lineRule="auto"/>
        <w:jc w:val="both"/>
        <w:rPr>
          <w:rFonts w:ascii="Arial" w:eastAsia="Arial" w:hAnsi="Arial" w:cs="Arial"/>
          <w:b/>
          <w:bCs/>
          <w:sz w:val="22"/>
          <w:szCs w:val="22"/>
        </w:rPr>
      </w:pPr>
      <w:r w:rsidRPr="004F2C98">
        <w:rPr>
          <w:rFonts w:ascii="Arial" w:eastAsia="Arial" w:hAnsi="Arial" w:cs="Arial"/>
          <w:b/>
          <w:bCs/>
          <w:sz w:val="22"/>
          <w:szCs w:val="22"/>
        </w:rPr>
        <w:t>Introduction</w:t>
      </w:r>
    </w:p>
    <w:p w14:paraId="5BC32A0E"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Digital transformation has become </w:t>
      </w:r>
      <w:proofErr w:type="gramStart"/>
      <w:r w:rsidRPr="004F2C98">
        <w:rPr>
          <w:rFonts w:ascii="Arial" w:eastAsia="Arial" w:hAnsi="Arial" w:cs="Arial"/>
          <w:sz w:val="22"/>
          <w:szCs w:val="22"/>
        </w:rPr>
        <w:t>a central component</w:t>
      </w:r>
      <w:proofErr w:type="gramEnd"/>
      <w:r w:rsidRPr="004F2C98">
        <w:rPr>
          <w:rFonts w:ascii="Arial" w:eastAsia="Arial" w:hAnsi="Arial" w:cs="Arial"/>
          <w:sz w:val="22"/>
          <w:szCs w:val="22"/>
        </w:rPr>
        <w:t xml:space="preserve"> of modern health and social care services across the United Kingdom. The NHS Long Term Plan emphasises the importance of adopting innovative technologies to improve patient safety, service efficiency, and healthcare outcomes (NHS England, 2019). Digital innovations have increasingly </w:t>
      </w:r>
      <w:proofErr w:type="gramStart"/>
      <w:r w:rsidRPr="004F2C98">
        <w:rPr>
          <w:rFonts w:ascii="Arial" w:eastAsia="Arial" w:hAnsi="Arial" w:cs="Arial"/>
          <w:sz w:val="22"/>
          <w:szCs w:val="22"/>
        </w:rPr>
        <w:t>been introduced</w:t>
      </w:r>
      <w:proofErr w:type="gramEnd"/>
      <w:r w:rsidRPr="004F2C98">
        <w:rPr>
          <w:rFonts w:ascii="Arial" w:eastAsia="Arial" w:hAnsi="Arial" w:cs="Arial"/>
          <w:sz w:val="22"/>
          <w:szCs w:val="22"/>
        </w:rPr>
        <w:t xml:space="preserve"> to address workforce pressures, rising healthcare demands, and the need for improved patient-centred care. One such innovation is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a contact-free patient monitoring system developed by </w:t>
      </w:r>
      <w:proofErr w:type="spellStart"/>
      <w:r w:rsidRPr="004F2C98">
        <w:rPr>
          <w:rFonts w:ascii="Arial" w:eastAsia="Arial" w:hAnsi="Arial" w:cs="Arial"/>
          <w:sz w:val="22"/>
          <w:szCs w:val="22"/>
        </w:rPr>
        <w:t>Oxehealth</w:t>
      </w:r>
      <w:proofErr w:type="spellEnd"/>
      <w:r w:rsidRPr="004F2C98">
        <w:rPr>
          <w:rFonts w:ascii="Arial" w:eastAsia="Arial" w:hAnsi="Arial" w:cs="Arial"/>
          <w:sz w:val="22"/>
          <w:szCs w:val="22"/>
        </w:rPr>
        <w:t xml:space="preserve"> and implemented within various NHS mental health trusts over the last decade.</w:t>
      </w:r>
    </w:p>
    <w:p w14:paraId="3BD4F887" w14:textId="77777777" w:rsidR="008156CB" w:rsidRPr="004F2C98" w:rsidRDefault="008156CB" w:rsidP="004F2C98">
      <w:pPr>
        <w:spacing w:line="360" w:lineRule="auto"/>
        <w:jc w:val="both"/>
        <w:rPr>
          <w:rFonts w:ascii="Arial" w:eastAsia="Arial" w:hAnsi="Arial" w:cs="Arial"/>
          <w:sz w:val="22"/>
          <w:szCs w:val="22"/>
        </w:rPr>
      </w:pPr>
    </w:p>
    <w:p w14:paraId="69314196" w14:textId="77777777" w:rsidR="004F2C98" w:rsidRDefault="004F2C98" w:rsidP="004F2C98">
      <w:pPr>
        <w:spacing w:line="360" w:lineRule="auto"/>
        <w:jc w:val="both"/>
        <w:rPr>
          <w:rFonts w:ascii="Arial" w:eastAsia="Arial" w:hAnsi="Arial" w:cs="Arial"/>
          <w:sz w:val="22"/>
          <w:szCs w:val="22"/>
        </w:rPr>
      </w:pP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uses advanced optical sensors, computer vision, and artificial intelligence (AI) to </w:t>
      </w:r>
      <w:proofErr w:type="gramStart"/>
      <w:r w:rsidRPr="004F2C98">
        <w:rPr>
          <w:rFonts w:ascii="Arial" w:eastAsia="Arial" w:hAnsi="Arial" w:cs="Arial"/>
          <w:sz w:val="22"/>
          <w:szCs w:val="22"/>
        </w:rPr>
        <w:t>monitor</w:t>
      </w:r>
      <w:proofErr w:type="gramEnd"/>
      <w:r w:rsidRPr="004F2C98">
        <w:rPr>
          <w:rFonts w:ascii="Arial" w:eastAsia="Arial" w:hAnsi="Arial" w:cs="Arial"/>
          <w:sz w:val="22"/>
          <w:szCs w:val="22"/>
        </w:rPr>
        <w:t xml:space="preserve"> patients without requiring wearable devices. The system can detect breathing rate, pulse rate, movement, and occupancy while enabling staff to </w:t>
      </w:r>
      <w:proofErr w:type="gramStart"/>
      <w:r w:rsidRPr="004F2C98">
        <w:rPr>
          <w:rFonts w:ascii="Arial" w:eastAsia="Arial" w:hAnsi="Arial" w:cs="Arial"/>
          <w:sz w:val="22"/>
          <w:szCs w:val="22"/>
        </w:rPr>
        <w:t>observe</w:t>
      </w:r>
      <w:proofErr w:type="gramEnd"/>
      <w:r w:rsidRPr="004F2C98">
        <w:rPr>
          <w:rFonts w:ascii="Arial" w:eastAsia="Arial" w:hAnsi="Arial" w:cs="Arial"/>
          <w:sz w:val="22"/>
          <w:szCs w:val="22"/>
        </w:rPr>
        <w:t xml:space="preserve"> patients remotely. The technology has been particularly utilised within mental health inpatient settings where patient safety and observation requirements are critical.</w:t>
      </w:r>
    </w:p>
    <w:p w14:paraId="19718EB2" w14:textId="77777777" w:rsidR="008156CB" w:rsidRPr="004F2C98" w:rsidRDefault="008156CB" w:rsidP="004F2C98">
      <w:pPr>
        <w:spacing w:line="360" w:lineRule="auto"/>
        <w:jc w:val="both"/>
        <w:rPr>
          <w:rFonts w:ascii="Arial" w:eastAsia="Arial" w:hAnsi="Arial" w:cs="Arial"/>
          <w:sz w:val="22"/>
          <w:szCs w:val="22"/>
        </w:rPr>
      </w:pPr>
    </w:p>
    <w:p w14:paraId="21AE03EA" w14:textId="26D54D0E"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This report critically evaluates the implementation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within health and social care settings. It </w:t>
      </w:r>
      <w:r w:rsidR="00703600">
        <w:rPr>
          <w:rFonts w:ascii="Arial" w:eastAsia="Arial" w:hAnsi="Arial" w:cs="Arial"/>
          <w:sz w:val="22"/>
          <w:szCs w:val="22"/>
        </w:rPr>
        <w:t xml:space="preserve">applies a case study approach structure to </w:t>
      </w:r>
      <w:r w:rsidRPr="004F2C98">
        <w:rPr>
          <w:rFonts w:ascii="Arial" w:eastAsia="Arial" w:hAnsi="Arial" w:cs="Arial"/>
          <w:sz w:val="22"/>
          <w:szCs w:val="22"/>
        </w:rPr>
        <w:t>examines the impact of the technology on the workforce, service delivery, patients and service users, and wider communities. The discussion considers both positive and negative outcomes while drawing upon UK-specific evidence and contemporary literature to assess the effectiveness of this digital transformation.</w:t>
      </w:r>
    </w:p>
    <w:p w14:paraId="12931545" w14:textId="77777777" w:rsidR="008156CB" w:rsidRPr="004F2C98" w:rsidRDefault="008156CB" w:rsidP="004F2C98">
      <w:pPr>
        <w:spacing w:line="360" w:lineRule="auto"/>
        <w:jc w:val="both"/>
        <w:rPr>
          <w:rFonts w:ascii="Arial" w:eastAsia="Arial" w:hAnsi="Arial" w:cs="Arial"/>
          <w:sz w:val="22"/>
          <w:szCs w:val="22"/>
        </w:rPr>
      </w:pPr>
    </w:p>
    <w:p w14:paraId="2BD8FB7B"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 xml:space="preserve">Overview of </w:t>
      </w:r>
      <w:proofErr w:type="spellStart"/>
      <w:r w:rsidRPr="004F2C98">
        <w:rPr>
          <w:rFonts w:ascii="Arial" w:eastAsia="Arial" w:hAnsi="Arial" w:cs="Arial"/>
          <w:b/>
          <w:bCs/>
          <w:sz w:val="22"/>
          <w:szCs w:val="22"/>
        </w:rPr>
        <w:t>Oxevision</w:t>
      </w:r>
      <w:proofErr w:type="spellEnd"/>
    </w:p>
    <w:p w14:paraId="3E345E7F" w14:textId="77777777" w:rsidR="004F2C98" w:rsidRDefault="004F2C98" w:rsidP="004F2C98">
      <w:pPr>
        <w:spacing w:line="360" w:lineRule="auto"/>
        <w:jc w:val="both"/>
        <w:rPr>
          <w:rFonts w:ascii="Arial" w:eastAsia="Arial" w:hAnsi="Arial" w:cs="Arial"/>
          <w:sz w:val="22"/>
          <w:szCs w:val="22"/>
        </w:rPr>
      </w:pP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is a non-contact patient monitoring system designed to enhance patient safety while reducing the need for intrusive physical observations. The technology uses infrared-sensitive cameras and computer vision algorithms to detect subtle chest movements associated with respiration and pulse activity. Unlike traditional monitoring systems, patients do not need to wear any devices, allowing healthcare professionals to gather physiological data remotely (</w:t>
      </w:r>
      <w:proofErr w:type="spellStart"/>
      <w:r w:rsidRPr="004F2C98">
        <w:rPr>
          <w:rFonts w:ascii="Arial" w:eastAsia="Arial" w:hAnsi="Arial" w:cs="Arial"/>
          <w:sz w:val="22"/>
          <w:szCs w:val="22"/>
        </w:rPr>
        <w:t>Oxehealth</w:t>
      </w:r>
      <w:proofErr w:type="spellEnd"/>
      <w:r w:rsidRPr="004F2C98">
        <w:rPr>
          <w:rFonts w:ascii="Arial" w:eastAsia="Arial" w:hAnsi="Arial" w:cs="Arial"/>
          <w:sz w:val="22"/>
          <w:szCs w:val="22"/>
        </w:rPr>
        <w:t>, 2023).</w:t>
      </w:r>
    </w:p>
    <w:p w14:paraId="375FE97E" w14:textId="77777777" w:rsidR="008156CB" w:rsidRPr="004F2C98" w:rsidRDefault="008156CB" w:rsidP="004F2C98">
      <w:pPr>
        <w:spacing w:line="360" w:lineRule="auto"/>
        <w:jc w:val="both"/>
        <w:rPr>
          <w:rFonts w:ascii="Arial" w:eastAsia="Arial" w:hAnsi="Arial" w:cs="Arial"/>
          <w:sz w:val="22"/>
          <w:szCs w:val="22"/>
        </w:rPr>
      </w:pPr>
    </w:p>
    <w:p w14:paraId="7A1A0C8B"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technology has </w:t>
      </w:r>
      <w:proofErr w:type="gramStart"/>
      <w:r w:rsidRPr="004F2C98">
        <w:rPr>
          <w:rFonts w:ascii="Arial" w:eastAsia="Arial" w:hAnsi="Arial" w:cs="Arial"/>
          <w:sz w:val="22"/>
          <w:szCs w:val="22"/>
        </w:rPr>
        <w:t>been implemented</w:t>
      </w:r>
      <w:proofErr w:type="gramEnd"/>
      <w:r w:rsidRPr="004F2C98">
        <w:rPr>
          <w:rFonts w:ascii="Arial" w:eastAsia="Arial" w:hAnsi="Arial" w:cs="Arial"/>
          <w:sz w:val="22"/>
          <w:szCs w:val="22"/>
        </w:rPr>
        <w:t xml:space="preserve"> across several NHS mental health trusts, including South London and Maudsley NHS Foundation Trust, Mersey Care NHS Foundation Trust, and Tees, </w:t>
      </w:r>
      <w:proofErr w:type="spellStart"/>
      <w:r w:rsidRPr="004F2C98">
        <w:rPr>
          <w:rFonts w:ascii="Arial" w:eastAsia="Arial" w:hAnsi="Arial" w:cs="Arial"/>
          <w:sz w:val="22"/>
          <w:szCs w:val="22"/>
        </w:rPr>
        <w:t>Esk</w:t>
      </w:r>
      <w:proofErr w:type="spellEnd"/>
      <w:r w:rsidRPr="004F2C98">
        <w:rPr>
          <w:rFonts w:ascii="Arial" w:eastAsia="Arial" w:hAnsi="Arial" w:cs="Arial"/>
          <w:sz w:val="22"/>
          <w:szCs w:val="22"/>
        </w:rPr>
        <w:t xml:space="preserve"> and Wear Valleys NHS Foundation Trust. These organisations have adopted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primarily </w:t>
      </w:r>
      <w:r w:rsidRPr="004F2C98">
        <w:rPr>
          <w:rFonts w:ascii="Arial" w:eastAsia="Arial" w:hAnsi="Arial" w:cs="Arial"/>
          <w:sz w:val="22"/>
          <w:szCs w:val="22"/>
        </w:rPr>
        <w:lastRenderedPageBreak/>
        <w:t>within psychiatric inpatient wards to support patient observations and reduce risks associated with self-harm, suicide, and clinical deterioration.</w:t>
      </w:r>
    </w:p>
    <w:p w14:paraId="4BC038B5" w14:textId="77777777" w:rsidR="008156CB" w:rsidRPr="004F2C98" w:rsidRDefault="008156CB" w:rsidP="004F2C98">
      <w:pPr>
        <w:spacing w:line="360" w:lineRule="auto"/>
        <w:jc w:val="both"/>
        <w:rPr>
          <w:rFonts w:ascii="Arial" w:eastAsia="Arial" w:hAnsi="Arial" w:cs="Arial"/>
          <w:sz w:val="22"/>
          <w:szCs w:val="22"/>
        </w:rPr>
      </w:pPr>
    </w:p>
    <w:p w14:paraId="54602B9A"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implementation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aligns with broader NHS </w:t>
      </w:r>
      <w:proofErr w:type="gramStart"/>
      <w:r w:rsidRPr="004F2C98">
        <w:rPr>
          <w:rFonts w:ascii="Arial" w:eastAsia="Arial" w:hAnsi="Arial" w:cs="Arial"/>
          <w:sz w:val="22"/>
          <w:szCs w:val="22"/>
        </w:rPr>
        <w:t>objectives</w:t>
      </w:r>
      <w:proofErr w:type="gramEnd"/>
      <w:r w:rsidRPr="004F2C98">
        <w:rPr>
          <w:rFonts w:ascii="Arial" w:eastAsia="Arial" w:hAnsi="Arial" w:cs="Arial"/>
          <w:sz w:val="22"/>
          <w:szCs w:val="22"/>
        </w:rPr>
        <w:t xml:space="preserve"> relating to digital transformation and patient safety. However, while the technology offers significant opportunities for service improvement, its adoption has generated debate concerning privacy, ethics, staff roles, and the balance between technology-assisted and human-centred care.</w:t>
      </w:r>
    </w:p>
    <w:p w14:paraId="12D78669" w14:textId="77777777" w:rsidR="008156CB" w:rsidRPr="004F2C98" w:rsidRDefault="008156CB" w:rsidP="004F2C98">
      <w:pPr>
        <w:spacing w:line="360" w:lineRule="auto"/>
        <w:jc w:val="both"/>
        <w:rPr>
          <w:rFonts w:ascii="Arial" w:eastAsia="Arial" w:hAnsi="Arial" w:cs="Arial"/>
          <w:sz w:val="22"/>
          <w:szCs w:val="22"/>
        </w:rPr>
      </w:pPr>
    </w:p>
    <w:p w14:paraId="08759D92"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Impact on the Workforce</w:t>
      </w:r>
    </w:p>
    <w:p w14:paraId="232AAFB9"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implementation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significantly influenced workforce practices within healthcare settings. One of the most notable benefits is the enhancement of staff capability to </w:t>
      </w:r>
      <w:proofErr w:type="gramStart"/>
      <w:r w:rsidRPr="004F2C98">
        <w:rPr>
          <w:rFonts w:ascii="Arial" w:eastAsia="Arial" w:hAnsi="Arial" w:cs="Arial"/>
          <w:sz w:val="22"/>
          <w:szCs w:val="22"/>
        </w:rPr>
        <w:t>monitor</w:t>
      </w:r>
      <w:proofErr w:type="gramEnd"/>
      <w:r w:rsidRPr="004F2C98">
        <w:rPr>
          <w:rFonts w:ascii="Arial" w:eastAsia="Arial" w:hAnsi="Arial" w:cs="Arial"/>
          <w:sz w:val="22"/>
          <w:szCs w:val="22"/>
        </w:rPr>
        <w:t xml:space="preserve"> patients more effectively. Traditionally, mental health nurses </w:t>
      </w:r>
      <w:proofErr w:type="gramStart"/>
      <w:r w:rsidRPr="004F2C98">
        <w:rPr>
          <w:rFonts w:ascii="Arial" w:eastAsia="Arial" w:hAnsi="Arial" w:cs="Arial"/>
          <w:sz w:val="22"/>
          <w:szCs w:val="22"/>
        </w:rPr>
        <w:t>were required</w:t>
      </w:r>
      <w:proofErr w:type="gramEnd"/>
      <w:r w:rsidRPr="004F2C98">
        <w:rPr>
          <w:rFonts w:ascii="Arial" w:eastAsia="Arial" w:hAnsi="Arial" w:cs="Arial"/>
          <w:sz w:val="22"/>
          <w:szCs w:val="22"/>
        </w:rPr>
        <w:t xml:space="preserve"> to conduct frequent physical observations, often entering patient rooms throughout the night.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enables healthcare professionals to conduct many observations remotely, reducing unnecessary disturbances while </w:t>
      </w:r>
      <w:proofErr w:type="gramStart"/>
      <w:r w:rsidRPr="004F2C98">
        <w:rPr>
          <w:rFonts w:ascii="Arial" w:eastAsia="Arial" w:hAnsi="Arial" w:cs="Arial"/>
          <w:sz w:val="22"/>
          <w:szCs w:val="22"/>
        </w:rPr>
        <w:t>maintaining</w:t>
      </w:r>
      <w:proofErr w:type="gramEnd"/>
      <w:r w:rsidRPr="004F2C98">
        <w:rPr>
          <w:rFonts w:ascii="Arial" w:eastAsia="Arial" w:hAnsi="Arial" w:cs="Arial"/>
          <w:sz w:val="22"/>
          <w:szCs w:val="22"/>
        </w:rPr>
        <w:t xml:space="preserve"> patient safety (NHS England, 2022).</w:t>
      </w:r>
    </w:p>
    <w:p w14:paraId="128052C3" w14:textId="77777777" w:rsidR="008156CB" w:rsidRPr="004F2C98" w:rsidRDefault="008156CB" w:rsidP="004F2C98">
      <w:pPr>
        <w:spacing w:line="360" w:lineRule="auto"/>
        <w:jc w:val="both"/>
        <w:rPr>
          <w:rFonts w:ascii="Arial" w:eastAsia="Arial" w:hAnsi="Arial" w:cs="Arial"/>
          <w:sz w:val="22"/>
          <w:szCs w:val="22"/>
        </w:rPr>
      </w:pPr>
    </w:p>
    <w:p w14:paraId="37A42333"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From a workforce perspective, this technological advancement has improved efficiency by allowing staff to prioritise direct clinical interventions. Healthcare professionals can focus their attention on patients requiring immediate support rather than undertaking routine observation checks. This can contribute to more effective workload management and improved allocation of resources during periods of staff shortages.</w:t>
      </w:r>
    </w:p>
    <w:p w14:paraId="23A6131A" w14:textId="77777777" w:rsidR="008156CB" w:rsidRPr="004F2C98" w:rsidRDefault="008156CB" w:rsidP="004F2C98">
      <w:pPr>
        <w:spacing w:line="360" w:lineRule="auto"/>
        <w:jc w:val="both"/>
        <w:rPr>
          <w:rFonts w:ascii="Arial" w:eastAsia="Arial" w:hAnsi="Arial" w:cs="Arial"/>
          <w:sz w:val="22"/>
          <w:szCs w:val="22"/>
        </w:rPr>
      </w:pPr>
    </w:p>
    <w:p w14:paraId="2EE730F2"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Furthermore,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w:t>
      </w:r>
      <w:proofErr w:type="gramStart"/>
      <w:r w:rsidRPr="004F2C98">
        <w:rPr>
          <w:rFonts w:ascii="Arial" w:eastAsia="Arial" w:hAnsi="Arial" w:cs="Arial"/>
          <w:sz w:val="22"/>
          <w:szCs w:val="22"/>
        </w:rPr>
        <w:t>required</w:t>
      </w:r>
      <w:proofErr w:type="gramEnd"/>
      <w:r w:rsidRPr="004F2C98">
        <w:rPr>
          <w:rFonts w:ascii="Arial" w:eastAsia="Arial" w:hAnsi="Arial" w:cs="Arial"/>
          <w:sz w:val="22"/>
          <w:szCs w:val="22"/>
        </w:rPr>
        <w:t xml:space="preserve"> the development of new competencies among healthcare professionals. Staff must </w:t>
      </w:r>
      <w:proofErr w:type="gramStart"/>
      <w:r w:rsidRPr="004F2C98">
        <w:rPr>
          <w:rFonts w:ascii="Arial" w:eastAsia="Arial" w:hAnsi="Arial" w:cs="Arial"/>
          <w:sz w:val="22"/>
          <w:szCs w:val="22"/>
        </w:rPr>
        <w:t>be trained</w:t>
      </w:r>
      <w:proofErr w:type="gramEnd"/>
      <w:r w:rsidRPr="004F2C98">
        <w:rPr>
          <w:rFonts w:ascii="Arial" w:eastAsia="Arial" w:hAnsi="Arial" w:cs="Arial"/>
          <w:sz w:val="22"/>
          <w:szCs w:val="22"/>
        </w:rPr>
        <w:t xml:space="preserve"> to interpret digital monitoring data, understand system alerts, and integrate technological information into clinical decision-making processes. This reflects the increasing importance of digital literacy within health and social care professions (Health Education England, 2023).</w:t>
      </w:r>
    </w:p>
    <w:p w14:paraId="2D22132F" w14:textId="77777777" w:rsidR="008156CB" w:rsidRPr="004F2C98" w:rsidRDefault="008156CB" w:rsidP="004F2C98">
      <w:pPr>
        <w:spacing w:line="360" w:lineRule="auto"/>
        <w:jc w:val="both"/>
        <w:rPr>
          <w:rFonts w:ascii="Arial" w:eastAsia="Arial" w:hAnsi="Arial" w:cs="Arial"/>
          <w:sz w:val="22"/>
          <w:szCs w:val="22"/>
        </w:rPr>
      </w:pPr>
    </w:p>
    <w:p w14:paraId="764D9073"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However, the introduction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also presents challenges. Some healthcare professionals have expressed concerns </w:t>
      </w:r>
      <w:proofErr w:type="gramStart"/>
      <w:r w:rsidRPr="004F2C98">
        <w:rPr>
          <w:rFonts w:ascii="Arial" w:eastAsia="Arial" w:hAnsi="Arial" w:cs="Arial"/>
          <w:sz w:val="22"/>
          <w:szCs w:val="22"/>
        </w:rPr>
        <w:t>regarding</w:t>
      </w:r>
      <w:proofErr w:type="gramEnd"/>
      <w:r w:rsidRPr="004F2C98">
        <w:rPr>
          <w:rFonts w:ascii="Arial" w:eastAsia="Arial" w:hAnsi="Arial" w:cs="Arial"/>
          <w:sz w:val="22"/>
          <w:szCs w:val="22"/>
        </w:rPr>
        <w:t xml:space="preserve"> over-reliance on technology. Excessive dependence on digital monitoring systems may potentially reduce opportunities for direct patient engagement and observation of behavioural cues that technology cannot fully capture. Human interaction </w:t>
      </w:r>
      <w:proofErr w:type="gramStart"/>
      <w:r w:rsidRPr="004F2C98">
        <w:rPr>
          <w:rFonts w:ascii="Arial" w:eastAsia="Arial" w:hAnsi="Arial" w:cs="Arial"/>
          <w:sz w:val="22"/>
          <w:szCs w:val="22"/>
        </w:rPr>
        <w:t>remains</w:t>
      </w:r>
      <w:proofErr w:type="gramEnd"/>
      <w:r w:rsidRPr="004F2C98">
        <w:rPr>
          <w:rFonts w:ascii="Arial" w:eastAsia="Arial" w:hAnsi="Arial" w:cs="Arial"/>
          <w:sz w:val="22"/>
          <w:szCs w:val="22"/>
        </w:rPr>
        <w:t xml:space="preserve"> a crucial element of therapeutic mental health care, and technology should complement rather than replace clinical judgement (Topol, 2019).</w:t>
      </w:r>
    </w:p>
    <w:p w14:paraId="27ED39FF" w14:textId="77777777" w:rsidR="008156CB" w:rsidRPr="004F2C98" w:rsidRDefault="008156CB" w:rsidP="004F2C98">
      <w:pPr>
        <w:spacing w:line="360" w:lineRule="auto"/>
        <w:jc w:val="both"/>
        <w:rPr>
          <w:rFonts w:ascii="Arial" w:eastAsia="Arial" w:hAnsi="Arial" w:cs="Arial"/>
          <w:sz w:val="22"/>
          <w:szCs w:val="22"/>
        </w:rPr>
      </w:pPr>
    </w:p>
    <w:p w14:paraId="18AB7222"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Resistance to technological change may also occur among staff who are unfamiliar with digital systems. Research suggests that successful implementation depends heavily on staff engagement, adequate training, and organisational support (Greenhalgh et al., 2017). Without </w:t>
      </w:r>
      <w:r w:rsidRPr="004F2C98">
        <w:rPr>
          <w:rFonts w:ascii="Arial" w:eastAsia="Arial" w:hAnsi="Arial" w:cs="Arial"/>
          <w:sz w:val="22"/>
          <w:szCs w:val="22"/>
        </w:rPr>
        <w:lastRenderedPageBreak/>
        <w:t>these factors, digital innovations can increase workplace stress and create barriers to effective adoption.</w:t>
      </w:r>
    </w:p>
    <w:p w14:paraId="0FB1210E" w14:textId="77777777" w:rsidR="008156CB" w:rsidRPr="004F2C98" w:rsidRDefault="008156CB" w:rsidP="004F2C98">
      <w:pPr>
        <w:spacing w:line="360" w:lineRule="auto"/>
        <w:jc w:val="both"/>
        <w:rPr>
          <w:rFonts w:ascii="Arial" w:eastAsia="Arial" w:hAnsi="Arial" w:cs="Arial"/>
          <w:sz w:val="22"/>
          <w:szCs w:val="22"/>
        </w:rPr>
      </w:pPr>
    </w:p>
    <w:p w14:paraId="04463AA0"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Additionally, concerns have </w:t>
      </w:r>
      <w:proofErr w:type="gramStart"/>
      <w:r w:rsidRPr="004F2C98">
        <w:rPr>
          <w:rFonts w:ascii="Arial" w:eastAsia="Arial" w:hAnsi="Arial" w:cs="Arial"/>
          <w:sz w:val="22"/>
          <w:szCs w:val="22"/>
        </w:rPr>
        <w:t>been raised</w:t>
      </w:r>
      <w:proofErr w:type="gramEnd"/>
      <w:r w:rsidRPr="004F2C98">
        <w:rPr>
          <w:rFonts w:ascii="Arial" w:eastAsia="Arial" w:hAnsi="Arial" w:cs="Arial"/>
          <w:sz w:val="22"/>
          <w:szCs w:val="22"/>
        </w:rPr>
        <w:t xml:space="preserve"> </w:t>
      </w:r>
      <w:proofErr w:type="gramStart"/>
      <w:r w:rsidRPr="004F2C98">
        <w:rPr>
          <w:rFonts w:ascii="Arial" w:eastAsia="Arial" w:hAnsi="Arial" w:cs="Arial"/>
          <w:sz w:val="22"/>
          <w:szCs w:val="22"/>
        </w:rPr>
        <w:t>regarding</w:t>
      </w:r>
      <w:proofErr w:type="gramEnd"/>
      <w:r w:rsidRPr="004F2C98">
        <w:rPr>
          <w:rFonts w:ascii="Arial" w:eastAsia="Arial" w:hAnsi="Arial" w:cs="Arial"/>
          <w:sz w:val="22"/>
          <w:szCs w:val="22"/>
        </w:rPr>
        <w:t xml:space="preserve"> data governance responsibilities and the need for staff to understand ethical considerations surrounding patient monitoring. Healthcare organisations must ensure that staff are adequately prepared to manage these responsibilities while </w:t>
      </w:r>
      <w:proofErr w:type="gramStart"/>
      <w:r w:rsidRPr="004F2C98">
        <w:rPr>
          <w:rFonts w:ascii="Arial" w:eastAsia="Arial" w:hAnsi="Arial" w:cs="Arial"/>
          <w:sz w:val="22"/>
          <w:szCs w:val="22"/>
        </w:rPr>
        <w:t>maintaining</w:t>
      </w:r>
      <w:proofErr w:type="gramEnd"/>
      <w:r w:rsidRPr="004F2C98">
        <w:rPr>
          <w:rFonts w:ascii="Arial" w:eastAsia="Arial" w:hAnsi="Arial" w:cs="Arial"/>
          <w:sz w:val="22"/>
          <w:szCs w:val="22"/>
        </w:rPr>
        <w:t xml:space="preserve"> compliance with GDPR and information governance requirements.</w:t>
      </w:r>
    </w:p>
    <w:p w14:paraId="5799723A" w14:textId="77777777" w:rsidR="008156CB" w:rsidRPr="004F2C98" w:rsidRDefault="008156CB" w:rsidP="004F2C98">
      <w:pPr>
        <w:spacing w:line="360" w:lineRule="auto"/>
        <w:jc w:val="both"/>
        <w:rPr>
          <w:rFonts w:ascii="Arial" w:eastAsia="Arial" w:hAnsi="Arial" w:cs="Arial"/>
          <w:sz w:val="22"/>
          <w:szCs w:val="22"/>
        </w:rPr>
      </w:pPr>
    </w:p>
    <w:p w14:paraId="1543CF6A"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Overall, while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enhanced workforce efficiency and patient monitoring capabilities, successful implementation requires ongoing investment in staff training, digital competency development, and safeguarding of therapeutic relationships.</w:t>
      </w:r>
    </w:p>
    <w:p w14:paraId="4329200F" w14:textId="77777777" w:rsidR="008156CB" w:rsidRPr="004F2C98" w:rsidRDefault="008156CB" w:rsidP="004F2C98">
      <w:pPr>
        <w:spacing w:line="360" w:lineRule="auto"/>
        <w:jc w:val="both"/>
        <w:rPr>
          <w:rFonts w:ascii="Arial" w:eastAsia="Arial" w:hAnsi="Arial" w:cs="Arial"/>
          <w:sz w:val="22"/>
          <w:szCs w:val="22"/>
        </w:rPr>
      </w:pPr>
    </w:p>
    <w:p w14:paraId="6578CD54"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Impact on Service Delivery</w:t>
      </w:r>
    </w:p>
    <w:p w14:paraId="6669F5B7" w14:textId="77777777" w:rsidR="004F2C98" w:rsidRDefault="004F2C98" w:rsidP="004F2C98">
      <w:pPr>
        <w:spacing w:line="360" w:lineRule="auto"/>
        <w:jc w:val="both"/>
        <w:rPr>
          <w:rFonts w:ascii="Arial" w:eastAsia="Arial" w:hAnsi="Arial" w:cs="Arial"/>
          <w:sz w:val="22"/>
          <w:szCs w:val="22"/>
        </w:rPr>
      </w:pP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transformed service delivery by altering how patient observations </w:t>
      </w:r>
      <w:proofErr w:type="gramStart"/>
      <w:r w:rsidRPr="004F2C98">
        <w:rPr>
          <w:rFonts w:ascii="Arial" w:eastAsia="Arial" w:hAnsi="Arial" w:cs="Arial"/>
          <w:sz w:val="22"/>
          <w:szCs w:val="22"/>
        </w:rPr>
        <w:t>are conducted</w:t>
      </w:r>
      <w:proofErr w:type="gramEnd"/>
      <w:r w:rsidRPr="004F2C98">
        <w:rPr>
          <w:rFonts w:ascii="Arial" w:eastAsia="Arial" w:hAnsi="Arial" w:cs="Arial"/>
          <w:sz w:val="22"/>
          <w:szCs w:val="22"/>
        </w:rPr>
        <w:t xml:space="preserve"> and managed. One of the most significant advantages is the provision of continuous monitoring. Traditional observation methods involve periodic checks, </w:t>
      </w:r>
      <w:proofErr w:type="gramStart"/>
      <w:r w:rsidRPr="004F2C98">
        <w:rPr>
          <w:rFonts w:ascii="Arial" w:eastAsia="Arial" w:hAnsi="Arial" w:cs="Arial"/>
          <w:sz w:val="22"/>
          <w:szCs w:val="22"/>
        </w:rPr>
        <w:t>whereas</w:t>
      </w:r>
      <w:proofErr w:type="gramEnd"/>
      <w:r w:rsidRPr="004F2C98">
        <w:rPr>
          <w:rFonts w:ascii="Arial" w:eastAsia="Arial" w:hAnsi="Arial" w:cs="Arial"/>
          <w:sz w:val="22"/>
          <w:szCs w:val="22"/>
        </w:rPr>
        <w:t xml:space="preserv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allows healthcare professionals to </w:t>
      </w:r>
      <w:proofErr w:type="gramStart"/>
      <w:r w:rsidRPr="004F2C98">
        <w:rPr>
          <w:rFonts w:ascii="Arial" w:eastAsia="Arial" w:hAnsi="Arial" w:cs="Arial"/>
          <w:sz w:val="22"/>
          <w:szCs w:val="22"/>
        </w:rPr>
        <w:t>monitor</w:t>
      </w:r>
      <w:proofErr w:type="gramEnd"/>
      <w:r w:rsidRPr="004F2C98">
        <w:rPr>
          <w:rFonts w:ascii="Arial" w:eastAsia="Arial" w:hAnsi="Arial" w:cs="Arial"/>
          <w:sz w:val="22"/>
          <w:szCs w:val="22"/>
        </w:rPr>
        <w:t xml:space="preserve"> patients continuously, enabling earlier detection of deterioration and potential risks.</w:t>
      </w:r>
    </w:p>
    <w:p w14:paraId="23E6AC8F" w14:textId="77777777" w:rsidR="008156CB" w:rsidRPr="004F2C98" w:rsidRDefault="008156CB" w:rsidP="004F2C98">
      <w:pPr>
        <w:spacing w:line="360" w:lineRule="auto"/>
        <w:jc w:val="both"/>
        <w:rPr>
          <w:rFonts w:ascii="Arial" w:eastAsia="Arial" w:hAnsi="Arial" w:cs="Arial"/>
          <w:sz w:val="22"/>
          <w:szCs w:val="22"/>
        </w:rPr>
      </w:pPr>
    </w:p>
    <w:p w14:paraId="0A046465"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Continuous monitoring can improve patient safety by </w:t>
      </w:r>
      <w:proofErr w:type="gramStart"/>
      <w:r w:rsidRPr="004F2C98">
        <w:rPr>
          <w:rFonts w:ascii="Arial" w:eastAsia="Arial" w:hAnsi="Arial" w:cs="Arial"/>
          <w:sz w:val="22"/>
          <w:szCs w:val="22"/>
        </w:rPr>
        <w:t>identifying</w:t>
      </w:r>
      <w:proofErr w:type="gramEnd"/>
      <w:r w:rsidRPr="004F2C98">
        <w:rPr>
          <w:rFonts w:ascii="Arial" w:eastAsia="Arial" w:hAnsi="Arial" w:cs="Arial"/>
          <w:sz w:val="22"/>
          <w:szCs w:val="22"/>
        </w:rPr>
        <w:t xml:space="preserve"> subtle physiological changes before they become clinically significant. For example, alterations in breathing patterns or movement levels may </w:t>
      </w:r>
      <w:proofErr w:type="gramStart"/>
      <w:r w:rsidRPr="004F2C98">
        <w:rPr>
          <w:rFonts w:ascii="Arial" w:eastAsia="Arial" w:hAnsi="Arial" w:cs="Arial"/>
          <w:sz w:val="22"/>
          <w:szCs w:val="22"/>
        </w:rPr>
        <w:t>indicate</w:t>
      </w:r>
      <w:proofErr w:type="gramEnd"/>
      <w:r w:rsidRPr="004F2C98">
        <w:rPr>
          <w:rFonts w:ascii="Arial" w:eastAsia="Arial" w:hAnsi="Arial" w:cs="Arial"/>
          <w:sz w:val="22"/>
          <w:szCs w:val="22"/>
        </w:rPr>
        <w:t xml:space="preserve"> physical illness, medication-related complications, or mental health crises. Early intervention can prevent adverse events and reduce the need for emergency interventions (NHSX, 2021).</w:t>
      </w:r>
    </w:p>
    <w:p w14:paraId="5B175286" w14:textId="77777777" w:rsidR="008156CB" w:rsidRPr="004F2C98" w:rsidRDefault="008156CB" w:rsidP="004F2C98">
      <w:pPr>
        <w:spacing w:line="360" w:lineRule="auto"/>
        <w:jc w:val="both"/>
        <w:rPr>
          <w:rFonts w:ascii="Arial" w:eastAsia="Arial" w:hAnsi="Arial" w:cs="Arial"/>
          <w:sz w:val="22"/>
          <w:szCs w:val="22"/>
        </w:rPr>
      </w:pPr>
    </w:p>
    <w:p w14:paraId="658C3448"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technology has also improved operational efficiency. Staff can </w:t>
      </w:r>
      <w:proofErr w:type="gramStart"/>
      <w:r w:rsidRPr="004F2C98">
        <w:rPr>
          <w:rFonts w:ascii="Arial" w:eastAsia="Arial" w:hAnsi="Arial" w:cs="Arial"/>
          <w:sz w:val="22"/>
          <w:szCs w:val="22"/>
        </w:rPr>
        <w:t>monitor</w:t>
      </w:r>
      <w:proofErr w:type="gramEnd"/>
      <w:r w:rsidRPr="004F2C98">
        <w:rPr>
          <w:rFonts w:ascii="Arial" w:eastAsia="Arial" w:hAnsi="Arial" w:cs="Arial"/>
          <w:sz w:val="22"/>
          <w:szCs w:val="22"/>
        </w:rPr>
        <w:t xml:space="preserve"> multiple patients simultaneously, reducing time spent conducting routine checks and enabling more effective allocation of resources. This is particularly valuable within mental health services where workforce pressures </w:t>
      </w:r>
      <w:proofErr w:type="gramStart"/>
      <w:r w:rsidRPr="004F2C98">
        <w:rPr>
          <w:rFonts w:ascii="Arial" w:eastAsia="Arial" w:hAnsi="Arial" w:cs="Arial"/>
          <w:sz w:val="22"/>
          <w:szCs w:val="22"/>
        </w:rPr>
        <w:t>remain</w:t>
      </w:r>
      <w:proofErr w:type="gramEnd"/>
      <w:r w:rsidRPr="004F2C98">
        <w:rPr>
          <w:rFonts w:ascii="Arial" w:eastAsia="Arial" w:hAnsi="Arial" w:cs="Arial"/>
          <w:sz w:val="22"/>
          <w:szCs w:val="22"/>
        </w:rPr>
        <w:t xml:space="preserve"> a significant challenge.</w:t>
      </w:r>
    </w:p>
    <w:p w14:paraId="45E2855E" w14:textId="77777777" w:rsidR="008156CB" w:rsidRPr="004F2C98" w:rsidRDefault="008156CB" w:rsidP="004F2C98">
      <w:pPr>
        <w:spacing w:line="360" w:lineRule="auto"/>
        <w:jc w:val="both"/>
        <w:rPr>
          <w:rFonts w:ascii="Arial" w:eastAsia="Arial" w:hAnsi="Arial" w:cs="Arial"/>
          <w:sz w:val="22"/>
          <w:szCs w:val="22"/>
        </w:rPr>
      </w:pPr>
    </w:p>
    <w:p w14:paraId="4EBE93D5"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Another important benefit relates to sleep quality. Traditional night-time observations often require staff to enter patient rooms, potentially disrupting sleep.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allows observations to </w:t>
      </w:r>
      <w:proofErr w:type="gramStart"/>
      <w:r w:rsidRPr="004F2C98">
        <w:rPr>
          <w:rFonts w:ascii="Arial" w:eastAsia="Arial" w:hAnsi="Arial" w:cs="Arial"/>
          <w:sz w:val="22"/>
          <w:szCs w:val="22"/>
        </w:rPr>
        <w:t>be conducted</w:t>
      </w:r>
      <w:proofErr w:type="gramEnd"/>
      <w:r w:rsidRPr="004F2C98">
        <w:rPr>
          <w:rFonts w:ascii="Arial" w:eastAsia="Arial" w:hAnsi="Arial" w:cs="Arial"/>
          <w:sz w:val="22"/>
          <w:szCs w:val="22"/>
        </w:rPr>
        <w:t xml:space="preserve"> remotely, supporting better sleep patterns while </w:t>
      </w:r>
      <w:proofErr w:type="gramStart"/>
      <w:r w:rsidRPr="004F2C98">
        <w:rPr>
          <w:rFonts w:ascii="Arial" w:eastAsia="Arial" w:hAnsi="Arial" w:cs="Arial"/>
          <w:sz w:val="22"/>
          <w:szCs w:val="22"/>
        </w:rPr>
        <w:t>maintaining</w:t>
      </w:r>
      <w:proofErr w:type="gramEnd"/>
      <w:r w:rsidRPr="004F2C98">
        <w:rPr>
          <w:rFonts w:ascii="Arial" w:eastAsia="Arial" w:hAnsi="Arial" w:cs="Arial"/>
          <w:sz w:val="22"/>
          <w:szCs w:val="22"/>
        </w:rPr>
        <w:t xml:space="preserve"> patient safety. Improved sleep has been associated with enhanced recovery and mental wellbeing (Walker, 2017).</w:t>
      </w:r>
    </w:p>
    <w:p w14:paraId="46BDDB65" w14:textId="77777777" w:rsidR="008156CB" w:rsidRPr="004F2C98" w:rsidRDefault="008156CB" w:rsidP="004F2C98">
      <w:pPr>
        <w:spacing w:line="360" w:lineRule="auto"/>
        <w:jc w:val="both"/>
        <w:rPr>
          <w:rFonts w:ascii="Arial" w:eastAsia="Arial" w:hAnsi="Arial" w:cs="Arial"/>
          <w:sz w:val="22"/>
          <w:szCs w:val="22"/>
        </w:rPr>
      </w:pPr>
    </w:p>
    <w:p w14:paraId="003A3EE1"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Despite these advantages, service delivery challenges </w:t>
      </w:r>
      <w:proofErr w:type="gramStart"/>
      <w:r w:rsidRPr="004F2C98">
        <w:rPr>
          <w:rFonts w:ascii="Arial" w:eastAsia="Arial" w:hAnsi="Arial" w:cs="Arial"/>
          <w:sz w:val="22"/>
          <w:szCs w:val="22"/>
        </w:rPr>
        <w:t>remain</w:t>
      </w:r>
      <w:proofErr w:type="gramEnd"/>
      <w:r w:rsidRPr="004F2C98">
        <w:rPr>
          <w:rFonts w:ascii="Arial" w:eastAsia="Arial" w:hAnsi="Arial" w:cs="Arial"/>
          <w:sz w:val="22"/>
          <w:szCs w:val="22"/>
        </w:rPr>
        <w:t xml:space="preserve">. The </w:t>
      </w:r>
      <w:proofErr w:type="gramStart"/>
      <w:r w:rsidRPr="004F2C98">
        <w:rPr>
          <w:rFonts w:ascii="Arial" w:eastAsia="Arial" w:hAnsi="Arial" w:cs="Arial"/>
          <w:sz w:val="22"/>
          <w:szCs w:val="22"/>
        </w:rPr>
        <w:t>initial</w:t>
      </w:r>
      <w:proofErr w:type="gramEnd"/>
      <w:r w:rsidRPr="004F2C98">
        <w:rPr>
          <w:rFonts w:ascii="Arial" w:eastAsia="Arial" w:hAnsi="Arial" w:cs="Arial"/>
          <w:sz w:val="22"/>
          <w:szCs w:val="22"/>
        </w:rPr>
        <w:t xml:space="preserve"> implementation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requires substantial financial investment in equipment, infrastructure, training, and </w:t>
      </w:r>
      <w:r w:rsidRPr="004F2C98">
        <w:rPr>
          <w:rFonts w:ascii="Arial" w:eastAsia="Arial" w:hAnsi="Arial" w:cs="Arial"/>
          <w:sz w:val="22"/>
          <w:szCs w:val="22"/>
        </w:rPr>
        <w:lastRenderedPageBreak/>
        <w:t xml:space="preserve">maintenance. NHS organisations </w:t>
      </w:r>
      <w:proofErr w:type="gramStart"/>
      <w:r w:rsidRPr="004F2C98">
        <w:rPr>
          <w:rFonts w:ascii="Arial" w:eastAsia="Arial" w:hAnsi="Arial" w:cs="Arial"/>
          <w:sz w:val="22"/>
          <w:szCs w:val="22"/>
        </w:rPr>
        <w:t>operating</w:t>
      </w:r>
      <w:proofErr w:type="gramEnd"/>
      <w:r w:rsidRPr="004F2C98">
        <w:rPr>
          <w:rFonts w:ascii="Arial" w:eastAsia="Arial" w:hAnsi="Arial" w:cs="Arial"/>
          <w:sz w:val="22"/>
          <w:szCs w:val="22"/>
        </w:rPr>
        <w:t xml:space="preserve"> under financial constraints may face difficulties justifying the costs of implementation, particularly when competing priorities exist.</w:t>
      </w:r>
    </w:p>
    <w:p w14:paraId="38D516A9" w14:textId="77777777" w:rsidR="008156CB" w:rsidRPr="004F2C98" w:rsidRDefault="008156CB" w:rsidP="004F2C98">
      <w:pPr>
        <w:spacing w:line="360" w:lineRule="auto"/>
        <w:jc w:val="both"/>
        <w:rPr>
          <w:rFonts w:ascii="Arial" w:eastAsia="Arial" w:hAnsi="Arial" w:cs="Arial"/>
          <w:sz w:val="22"/>
          <w:szCs w:val="22"/>
        </w:rPr>
      </w:pPr>
    </w:p>
    <w:p w14:paraId="558AF1D0"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Technical failures also </w:t>
      </w:r>
      <w:proofErr w:type="gramStart"/>
      <w:r w:rsidRPr="004F2C98">
        <w:rPr>
          <w:rFonts w:ascii="Arial" w:eastAsia="Arial" w:hAnsi="Arial" w:cs="Arial"/>
          <w:sz w:val="22"/>
          <w:szCs w:val="22"/>
        </w:rPr>
        <w:t>represent</w:t>
      </w:r>
      <w:proofErr w:type="gramEnd"/>
      <w:r w:rsidRPr="004F2C98">
        <w:rPr>
          <w:rFonts w:ascii="Arial" w:eastAsia="Arial" w:hAnsi="Arial" w:cs="Arial"/>
          <w:sz w:val="22"/>
          <w:szCs w:val="22"/>
        </w:rPr>
        <w:t xml:space="preserve"> a potential risk. Like any digital system,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depends on reliable technology infrastructure. System outages, software issues, or connectivity problems could compromise monitoring capabilities and require contingency planning. Healthcare providers must ensure robust backup procedures are in place to </w:t>
      </w:r>
      <w:proofErr w:type="gramStart"/>
      <w:r w:rsidRPr="004F2C98">
        <w:rPr>
          <w:rFonts w:ascii="Arial" w:eastAsia="Arial" w:hAnsi="Arial" w:cs="Arial"/>
          <w:sz w:val="22"/>
          <w:szCs w:val="22"/>
        </w:rPr>
        <w:t>maintain</w:t>
      </w:r>
      <w:proofErr w:type="gramEnd"/>
      <w:r w:rsidRPr="004F2C98">
        <w:rPr>
          <w:rFonts w:ascii="Arial" w:eastAsia="Arial" w:hAnsi="Arial" w:cs="Arial"/>
          <w:sz w:val="22"/>
          <w:szCs w:val="22"/>
        </w:rPr>
        <w:t xml:space="preserve"> patient safety during technical disruptions.</w:t>
      </w:r>
    </w:p>
    <w:p w14:paraId="7E705FFB" w14:textId="77777777" w:rsidR="008156CB" w:rsidRPr="004F2C98" w:rsidRDefault="008156CB" w:rsidP="004F2C98">
      <w:pPr>
        <w:spacing w:line="360" w:lineRule="auto"/>
        <w:jc w:val="both"/>
        <w:rPr>
          <w:rFonts w:ascii="Arial" w:eastAsia="Arial" w:hAnsi="Arial" w:cs="Arial"/>
          <w:sz w:val="22"/>
          <w:szCs w:val="22"/>
        </w:rPr>
      </w:pPr>
    </w:p>
    <w:p w14:paraId="4E6B9B9E"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Furthermore, while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can enhance monitoring, it does not </w:t>
      </w:r>
      <w:proofErr w:type="gramStart"/>
      <w:r w:rsidRPr="004F2C98">
        <w:rPr>
          <w:rFonts w:ascii="Arial" w:eastAsia="Arial" w:hAnsi="Arial" w:cs="Arial"/>
          <w:sz w:val="22"/>
          <w:szCs w:val="22"/>
        </w:rPr>
        <w:t>eliminate</w:t>
      </w:r>
      <w:proofErr w:type="gramEnd"/>
      <w:r w:rsidRPr="004F2C98">
        <w:rPr>
          <w:rFonts w:ascii="Arial" w:eastAsia="Arial" w:hAnsi="Arial" w:cs="Arial"/>
          <w:sz w:val="22"/>
          <w:szCs w:val="22"/>
        </w:rPr>
        <w:t xml:space="preserve"> the need for direct clinical assessment. Over-reliance on physiological data may risk overlooking important psychological, emotional, and behavioural indicators that require face-to-face interaction. Effective service delivery therefore requires a balanced approach that integrates technology with traditional care practices.</w:t>
      </w:r>
    </w:p>
    <w:p w14:paraId="1CEB0A8F" w14:textId="77777777" w:rsidR="008156CB" w:rsidRPr="004F2C98" w:rsidRDefault="008156CB" w:rsidP="004F2C98">
      <w:pPr>
        <w:spacing w:line="360" w:lineRule="auto"/>
        <w:jc w:val="both"/>
        <w:rPr>
          <w:rFonts w:ascii="Arial" w:eastAsia="Arial" w:hAnsi="Arial" w:cs="Arial"/>
          <w:sz w:val="22"/>
          <w:szCs w:val="22"/>
        </w:rPr>
      </w:pPr>
    </w:p>
    <w:p w14:paraId="113DE992"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Consequently,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positively transformed service delivery through improved monitoring and efficiency, but organisations must carefully manage financial, technical, and clinical challenges to maximise benefits.</w:t>
      </w:r>
    </w:p>
    <w:p w14:paraId="3B66BAF7" w14:textId="77777777" w:rsidR="008156CB" w:rsidRPr="004F2C98" w:rsidRDefault="008156CB" w:rsidP="004F2C98">
      <w:pPr>
        <w:spacing w:line="360" w:lineRule="auto"/>
        <w:jc w:val="both"/>
        <w:rPr>
          <w:rFonts w:ascii="Arial" w:eastAsia="Arial" w:hAnsi="Arial" w:cs="Arial"/>
          <w:sz w:val="22"/>
          <w:szCs w:val="22"/>
        </w:rPr>
      </w:pPr>
    </w:p>
    <w:p w14:paraId="0F365278"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Impact on Patients and Service Users</w:t>
      </w:r>
    </w:p>
    <w:p w14:paraId="32068390" w14:textId="36B99C55"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impact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on patients and service users is multifaceted</w:t>
      </w:r>
      <w:r w:rsidR="00682661">
        <w:rPr>
          <w:rFonts w:ascii="Arial" w:eastAsia="Arial" w:hAnsi="Arial" w:cs="Arial"/>
          <w:sz w:val="22"/>
          <w:szCs w:val="22"/>
        </w:rPr>
        <w:t xml:space="preserve"> (</w:t>
      </w:r>
      <w:r w:rsidR="00682661" w:rsidRPr="00682661">
        <w:rPr>
          <w:rFonts w:ascii="Arial" w:eastAsia="Arial" w:hAnsi="Arial" w:cs="Arial"/>
          <w:sz w:val="22"/>
          <w:szCs w:val="22"/>
        </w:rPr>
        <w:t xml:space="preserve">Buckley, Malcolm and Hanlon, 2024; </w:t>
      </w:r>
      <w:proofErr w:type="spellStart"/>
      <w:r w:rsidR="00682661" w:rsidRPr="00682661">
        <w:rPr>
          <w:rFonts w:ascii="Arial" w:eastAsia="Arial" w:hAnsi="Arial" w:cs="Arial"/>
          <w:sz w:val="22"/>
          <w:szCs w:val="22"/>
        </w:rPr>
        <w:t>Oxehealth</w:t>
      </w:r>
      <w:proofErr w:type="spellEnd"/>
      <w:r w:rsidR="00682661" w:rsidRPr="00682661">
        <w:rPr>
          <w:rFonts w:ascii="Arial" w:eastAsia="Arial" w:hAnsi="Arial" w:cs="Arial"/>
          <w:sz w:val="22"/>
          <w:szCs w:val="22"/>
        </w:rPr>
        <w:t>, 2023</w:t>
      </w:r>
      <w:r w:rsidR="00682661">
        <w:rPr>
          <w:rFonts w:ascii="Arial" w:eastAsia="Arial" w:hAnsi="Arial" w:cs="Arial"/>
          <w:sz w:val="22"/>
          <w:szCs w:val="22"/>
        </w:rPr>
        <w:t>).</w:t>
      </w:r>
      <w:r w:rsidRPr="00B35F4F">
        <w:rPr>
          <w:rFonts w:ascii="Arial" w:eastAsia="Arial" w:hAnsi="Arial" w:cs="Arial"/>
          <w:color w:val="EE0000"/>
          <w:sz w:val="22"/>
          <w:szCs w:val="22"/>
        </w:rPr>
        <w:t xml:space="preserve"> </w:t>
      </w:r>
      <w:r w:rsidRPr="004F2C98">
        <w:rPr>
          <w:rFonts w:ascii="Arial" w:eastAsia="Arial" w:hAnsi="Arial" w:cs="Arial"/>
          <w:sz w:val="22"/>
          <w:szCs w:val="22"/>
        </w:rPr>
        <w:t xml:space="preserve">One of the most </w:t>
      </w:r>
      <w:proofErr w:type="gramStart"/>
      <w:r w:rsidRPr="004F2C98">
        <w:rPr>
          <w:rFonts w:ascii="Arial" w:eastAsia="Arial" w:hAnsi="Arial" w:cs="Arial"/>
          <w:sz w:val="22"/>
          <w:szCs w:val="22"/>
        </w:rPr>
        <w:t>frequently</w:t>
      </w:r>
      <w:proofErr w:type="gramEnd"/>
      <w:r w:rsidRPr="004F2C98">
        <w:rPr>
          <w:rFonts w:ascii="Arial" w:eastAsia="Arial" w:hAnsi="Arial" w:cs="Arial"/>
          <w:sz w:val="22"/>
          <w:szCs w:val="22"/>
        </w:rPr>
        <w:t xml:space="preserve"> reported benefits is enhanced safety</w:t>
      </w:r>
      <w:r w:rsidR="00E72B25">
        <w:rPr>
          <w:rFonts w:ascii="Arial" w:eastAsia="Arial" w:hAnsi="Arial" w:cs="Arial"/>
          <w:sz w:val="22"/>
          <w:szCs w:val="22"/>
        </w:rPr>
        <w:t xml:space="preserve"> (</w:t>
      </w:r>
      <w:r w:rsidR="00E72B25" w:rsidRPr="00E72B25">
        <w:rPr>
          <w:rFonts w:ascii="Arial" w:eastAsia="Arial" w:hAnsi="Arial" w:cs="Arial"/>
          <w:sz w:val="22"/>
          <w:szCs w:val="22"/>
        </w:rPr>
        <w:t>Buckley, Malcolm and Hanlon, 2024</w:t>
      </w:r>
      <w:r w:rsidR="00E72B25">
        <w:rPr>
          <w:rFonts w:ascii="Arial" w:eastAsia="Arial" w:hAnsi="Arial" w:cs="Arial"/>
          <w:sz w:val="22"/>
          <w:szCs w:val="22"/>
        </w:rPr>
        <w:t>).</w:t>
      </w:r>
      <w:r w:rsidRPr="004F2C98">
        <w:rPr>
          <w:rFonts w:ascii="Arial" w:eastAsia="Arial" w:hAnsi="Arial" w:cs="Arial"/>
          <w:sz w:val="22"/>
          <w:szCs w:val="22"/>
        </w:rPr>
        <w:t xml:space="preserve"> Continuous monitoring enables healthcare professionals to </w:t>
      </w:r>
      <w:proofErr w:type="gramStart"/>
      <w:r w:rsidRPr="004F2C98">
        <w:rPr>
          <w:rFonts w:ascii="Arial" w:eastAsia="Arial" w:hAnsi="Arial" w:cs="Arial"/>
          <w:sz w:val="22"/>
          <w:szCs w:val="22"/>
        </w:rPr>
        <w:t>identify</w:t>
      </w:r>
      <w:proofErr w:type="gramEnd"/>
      <w:r w:rsidRPr="004F2C98">
        <w:rPr>
          <w:rFonts w:ascii="Arial" w:eastAsia="Arial" w:hAnsi="Arial" w:cs="Arial"/>
          <w:sz w:val="22"/>
          <w:szCs w:val="22"/>
        </w:rPr>
        <w:t xml:space="preserve"> risks more rapidly, potentially preventing serious incidents such as self-harm, suicide attempts, and medical deterioration.</w:t>
      </w:r>
    </w:p>
    <w:p w14:paraId="554A4D00" w14:textId="27BD57D8" w:rsidR="00F26144" w:rsidRDefault="00F26144" w:rsidP="004F2C98">
      <w:pPr>
        <w:spacing w:line="360" w:lineRule="auto"/>
        <w:jc w:val="both"/>
        <w:rPr>
          <w:rFonts w:ascii="Arial" w:eastAsia="Arial" w:hAnsi="Arial" w:cs="Arial"/>
          <w:sz w:val="22"/>
          <w:szCs w:val="22"/>
        </w:rPr>
      </w:pPr>
      <w:r w:rsidRPr="00F26144">
        <w:rPr>
          <w:rFonts w:ascii="Arial" w:eastAsia="Arial" w:hAnsi="Arial" w:cs="Arial"/>
          <w:sz w:val="22"/>
          <w:szCs w:val="22"/>
        </w:rPr>
        <w:t xml:space="preserve">For many service users, </w:t>
      </w:r>
      <w:proofErr w:type="spellStart"/>
      <w:r w:rsidRPr="00F26144">
        <w:rPr>
          <w:rFonts w:ascii="Arial" w:eastAsia="Arial" w:hAnsi="Arial" w:cs="Arial"/>
          <w:sz w:val="22"/>
          <w:szCs w:val="22"/>
        </w:rPr>
        <w:t>Oxevision</w:t>
      </w:r>
      <w:proofErr w:type="spellEnd"/>
      <w:r w:rsidRPr="00F26144">
        <w:rPr>
          <w:rFonts w:ascii="Arial" w:eastAsia="Arial" w:hAnsi="Arial" w:cs="Arial"/>
          <w:sz w:val="22"/>
          <w:szCs w:val="22"/>
        </w:rPr>
        <w:t xml:space="preserve"> enhances both comfort and dignity by minimising the need for intrusive night-time observations. By reducing unnecessary interruptions during sleep, the technology promotes a more restful environment while </w:t>
      </w:r>
      <w:proofErr w:type="gramStart"/>
      <w:r w:rsidRPr="00F26144">
        <w:rPr>
          <w:rFonts w:ascii="Arial" w:eastAsia="Arial" w:hAnsi="Arial" w:cs="Arial"/>
          <w:sz w:val="22"/>
          <w:szCs w:val="22"/>
        </w:rPr>
        <w:t>maintaining</w:t>
      </w:r>
      <w:proofErr w:type="gramEnd"/>
      <w:r w:rsidRPr="00F26144">
        <w:rPr>
          <w:rFonts w:ascii="Arial" w:eastAsia="Arial" w:hAnsi="Arial" w:cs="Arial"/>
          <w:sz w:val="22"/>
          <w:szCs w:val="22"/>
        </w:rPr>
        <w:t xml:space="preserve"> patient safety. Evidence from NHS mental health settings suggests that many patients perceive contact-free monitoring as less intrusive than conventional observation methods, contributing to a more positive care experience (Mersey Care NHS Foundation Trust, 2022; Buckley, Malcolm and Hanlon, 2024).</w:t>
      </w:r>
    </w:p>
    <w:p w14:paraId="66574220" w14:textId="77777777" w:rsidR="008156CB" w:rsidRPr="004F2C98" w:rsidRDefault="008156CB" w:rsidP="004F2C98">
      <w:pPr>
        <w:spacing w:line="360" w:lineRule="auto"/>
        <w:jc w:val="both"/>
        <w:rPr>
          <w:rFonts w:ascii="Arial" w:eastAsia="Arial" w:hAnsi="Arial" w:cs="Arial"/>
          <w:sz w:val="22"/>
          <w:szCs w:val="22"/>
        </w:rPr>
      </w:pPr>
    </w:p>
    <w:p w14:paraId="613BCEB3"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Additionally,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can contribute to a greater sense of security. Patients may feel reassured knowing that healthcare professionals can </w:t>
      </w:r>
      <w:proofErr w:type="gramStart"/>
      <w:r w:rsidRPr="004F2C98">
        <w:rPr>
          <w:rFonts w:ascii="Arial" w:eastAsia="Arial" w:hAnsi="Arial" w:cs="Arial"/>
          <w:sz w:val="22"/>
          <w:szCs w:val="22"/>
        </w:rPr>
        <w:t>monitor</w:t>
      </w:r>
      <w:proofErr w:type="gramEnd"/>
      <w:r w:rsidRPr="004F2C98">
        <w:rPr>
          <w:rFonts w:ascii="Arial" w:eastAsia="Arial" w:hAnsi="Arial" w:cs="Arial"/>
          <w:sz w:val="22"/>
          <w:szCs w:val="22"/>
        </w:rPr>
        <w:t xml:space="preserve"> their wellbeing continuously without requiring constant physical presence. This may be particularly beneficial for vulnerable individuals who require close observation.</w:t>
      </w:r>
    </w:p>
    <w:p w14:paraId="146D5C75" w14:textId="77777777" w:rsidR="008156CB" w:rsidRPr="004F2C98" w:rsidRDefault="008156CB" w:rsidP="004F2C98">
      <w:pPr>
        <w:spacing w:line="360" w:lineRule="auto"/>
        <w:jc w:val="both"/>
        <w:rPr>
          <w:rFonts w:ascii="Arial" w:eastAsia="Arial" w:hAnsi="Arial" w:cs="Arial"/>
          <w:sz w:val="22"/>
          <w:szCs w:val="22"/>
        </w:rPr>
      </w:pPr>
    </w:p>
    <w:p w14:paraId="4E758557"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lastRenderedPageBreak/>
        <w:t xml:space="preserve">However, patient </w:t>
      </w:r>
      <w:proofErr w:type="gramStart"/>
      <w:r w:rsidRPr="004F2C98">
        <w:rPr>
          <w:rFonts w:ascii="Arial" w:eastAsia="Arial" w:hAnsi="Arial" w:cs="Arial"/>
          <w:sz w:val="22"/>
          <w:szCs w:val="22"/>
        </w:rPr>
        <w:t>perceptions</w:t>
      </w:r>
      <w:proofErr w:type="gramEnd"/>
      <w:r w:rsidRPr="004F2C98">
        <w:rPr>
          <w:rFonts w:ascii="Arial" w:eastAsia="Arial" w:hAnsi="Arial" w:cs="Arial"/>
          <w:sz w:val="22"/>
          <w:szCs w:val="22"/>
        </w:rPr>
        <w:t xml:space="preserve"> are not universally positive. Privacy concerns </w:t>
      </w:r>
      <w:proofErr w:type="gramStart"/>
      <w:r w:rsidRPr="004F2C98">
        <w:rPr>
          <w:rFonts w:ascii="Arial" w:eastAsia="Arial" w:hAnsi="Arial" w:cs="Arial"/>
          <w:sz w:val="22"/>
          <w:szCs w:val="22"/>
        </w:rPr>
        <w:t>represent</w:t>
      </w:r>
      <w:proofErr w:type="gramEnd"/>
      <w:r w:rsidRPr="004F2C98">
        <w:rPr>
          <w:rFonts w:ascii="Arial" w:eastAsia="Arial" w:hAnsi="Arial" w:cs="Arial"/>
          <w:sz w:val="22"/>
          <w:szCs w:val="22"/>
        </w:rPr>
        <w:t xml:space="preserve"> one of the most significant criticisms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Some service users perceive the technology as a form of surveillance rather than care. The presence of monitoring equipment within private spaces can create feelings of discomfort and reduced autonomy, particularly among mental health patients who may already experience mistrust or paranoia.</w:t>
      </w:r>
    </w:p>
    <w:p w14:paraId="1CF4A86A" w14:textId="77777777" w:rsidR="00FF1C27" w:rsidRDefault="00FF1C27" w:rsidP="004F2C98">
      <w:pPr>
        <w:spacing w:line="360" w:lineRule="auto"/>
        <w:jc w:val="both"/>
        <w:rPr>
          <w:rFonts w:ascii="Arial" w:eastAsia="Arial" w:hAnsi="Arial" w:cs="Arial"/>
          <w:sz w:val="22"/>
          <w:szCs w:val="22"/>
        </w:rPr>
      </w:pPr>
    </w:p>
    <w:p w14:paraId="671D5ADB" w14:textId="7A856DB7" w:rsidR="00FF1C27" w:rsidRDefault="00FF1C27" w:rsidP="004F2C98">
      <w:pPr>
        <w:spacing w:line="360" w:lineRule="auto"/>
        <w:jc w:val="both"/>
        <w:rPr>
          <w:rFonts w:ascii="Arial" w:eastAsia="Arial" w:hAnsi="Arial" w:cs="Arial"/>
          <w:sz w:val="22"/>
          <w:szCs w:val="22"/>
        </w:rPr>
      </w:pPr>
      <w:r w:rsidRPr="00FF1C27">
        <w:rPr>
          <w:rFonts w:ascii="Arial" w:eastAsia="Arial" w:hAnsi="Arial" w:cs="Arial"/>
          <w:sz w:val="22"/>
          <w:szCs w:val="22"/>
        </w:rPr>
        <w:t xml:space="preserve">Another important concern is the potential depersonalisation of care. Although </w:t>
      </w:r>
      <w:proofErr w:type="spellStart"/>
      <w:r w:rsidRPr="00FF1C27">
        <w:rPr>
          <w:rFonts w:ascii="Arial" w:eastAsia="Arial" w:hAnsi="Arial" w:cs="Arial"/>
          <w:sz w:val="22"/>
          <w:szCs w:val="22"/>
        </w:rPr>
        <w:t>Oxevision</w:t>
      </w:r>
      <w:proofErr w:type="spellEnd"/>
      <w:r w:rsidRPr="00FF1C27">
        <w:rPr>
          <w:rFonts w:ascii="Arial" w:eastAsia="Arial" w:hAnsi="Arial" w:cs="Arial"/>
          <w:sz w:val="22"/>
          <w:szCs w:val="22"/>
        </w:rPr>
        <w:t xml:space="preserve"> enhances patient safety through continuous contact-free monitoring, excessive reliance on digital technology may reduce opportunities for meaningful therapeutic interactions between patients and healthcare professionals. In mental health settings, face-to-face engagement is fundamental to building trust, assessing emotional wellbeing, and supporting recovery. Consequently, an overdependence on digital monitoring could lead some patients to perceive their care as less personal, potentially affecting their overall treatment experience and recovery outcomes. Therefore, </w:t>
      </w:r>
      <w:proofErr w:type="spellStart"/>
      <w:r w:rsidRPr="00FF1C27">
        <w:rPr>
          <w:rFonts w:ascii="Arial" w:eastAsia="Arial" w:hAnsi="Arial" w:cs="Arial"/>
          <w:sz w:val="22"/>
          <w:szCs w:val="22"/>
        </w:rPr>
        <w:t>Oxevision</w:t>
      </w:r>
      <w:proofErr w:type="spellEnd"/>
      <w:r w:rsidRPr="00FF1C27">
        <w:rPr>
          <w:rFonts w:ascii="Arial" w:eastAsia="Arial" w:hAnsi="Arial" w:cs="Arial"/>
          <w:sz w:val="22"/>
          <w:szCs w:val="22"/>
        </w:rPr>
        <w:t xml:space="preserve"> should </w:t>
      </w:r>
      <w:proofErr w:type="gramStart"/>
      <w:r w:rsidRPr="00FF1C27">
        <w:rPr>
          <w:rFonts w:ascii="Arial" w:eastAsia="Arial" w:hAnsi="Arial" w:cs="Arial"/>
          <w:sz w:val="22"/>
          <w:szCs w:val="22"/>
        </w:rPr>
        <w:t>be used</w:t>
      </w:r>
      <w:proofErr w:type="gramEnd"/>
      <w:r w:rsidRPr="00FF1C27">
        <w:rPr>
          <w:rFonts w:ascii="Arial" w:eastAsia="Arial" w:hAnsi="Arial" w:cs="Arial"/>
          <w:sz w:val="22"/>
          <w:szCs w:val="22"/>
        </w:rPr>
        <w:t xml:space="preserve"> to complement, rather than replace, direct human interaction and professional clinical judgement (Topol, 2019; Buckley, Malcolm and Hanlon, 2024).</w:t>
      </w:r>
    </w:p>
    <w:p w14:paraId="3BE13B2C" w14:textId="77777777" w:rsidR="008156CB" w:rsidRPr="004F2C98" w:rsidRDefault="008156CB" w:rsidP="004F2C98">
      <w:pPr>
        <w:spacing w:line="360" w:lineRule="auto"/>
        <w:jc w:val="both"/>
        <w:rPr>
          <w:rFonts w:ascii="Arial" w:eastAsia="Arial" w:hAnsi="Arial" w:cs="Arial"/>
          <w:sz w:val="22"/>
          <w:szCs w:val="22"/>
        </w:rPr>
      </w:pPr>
    </w:p>
    <w:p w14:paraId="5E8690A0"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Therefore,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demonstrates considerable potential to improve patient safety and comfort. However, healthcare providers must address privacy concerns, ethical considerations, and the risk of reduced human interaction to ensure positive patient experiences.</w:t>
      </w:r>
    </w:p>
    <w:p w14:paraId="2312EB3A" w14:textId="77777777" w:rsidR="008156CB" w:rsidRPr="004F2C98" w:rsidRDefault="008156CB" w:rsidP="004F2C98">
      <w:pPr>
        <w:spacing w:line="360" w:lineRule="auto"/>
        <w:jc w:val="both"/>
        <w:rPr>
          <w:rFonts w:ascii="Arial" w:eastAsia="Arial" w:hAnsi="Arial" w:cs="Arial"/>
          <w:sz w:val="22"/>
          <w:szCs w:val="22"/>
        </w:rPr>
      </w:pPr>
    </w:p>
    <w:p w14:paraId="6B673B1D"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Impact on Communities</w:t>
      </w:r>
    </w:p>
    <w:p w14:paraId="7253C470"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implementation of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implications extending beyond individual patients and healthcare organisations. At a community level, the technology contributes to broader public health </w:t>
      </w:r>
      <w:proofErr w:type="gramStart"/>
      <w:r w:rsidRPr="004F2C98">
        <w:rPr>
          <w:rFonts w:ascii="Arial" w:eastAsia="Arial" w:hAnsi="Arial" w:cs="Arial"/>
          <w:sz w:val="22"/>
          <w:szCs w:val="22"/>
        </w:rPr>
        <w:t>objectives</w:t>
      </w:r>
      <w:proofErr w:type="gramEnd"/>
      <w:r w:rsidRPr="004F2C98">
        <w:rPr>
          <w:rFonts w:ascii="Arial" w:eastAsia="Arial" w:hAnsi="Arial" w:cs="Arial"/>
          <w:sz w:val="22"/>
          <w:szCs w:val="22"/>
        </w:rPr>
        <w:t xml:space="preserve"> by supporting safer healthcare environments and potentially reducing avoidable adverse incidents.</w:t>
      </w:r>
    </w:p>
    <w:p w14:paraId="1AC65652" w14:textId="77777777" w:rsidR="00F310FF" w:rsidRDefault="00F310FF" w:rsidP="004F2C98">
      <w:pPr>
        <w:spacing w:line="360" w:lineRule="auto"/>
        <w:jc w:val="both"/>
        <w:rPr>
          <w:rFonts w:ascii="Arial" w:eastAsia="Arial" w:hAnsi="Arial" w:cs="Arial"/>
          <w:sz w:val="22"/>
          <w:szCs w:val="22"/>
        </w:rPr>
      </w:pPr>
    </w:p>
    <w:p w14:paraId="4A7F99FC" w14:textId="77777777" w:rsidR="00F310FF" w:rsidRPr="00F310FF" w:rsidRDefault="00F310FF" w:rsidP="00F310FF">
      <w:pPr>
        <w:spacing w:line="360" w:lineRule="auto"/>
        <w:jc w:val="both"/>
        <w:rPr>
          <w:rFonts w:ascii="Arial" w:eastAsia="Arial" w:hAnsi="Arial" w:cs="Arial"/>
          <w:sz w:val="22"/>
          <w:szCs w:val="22"/>
        </w:rPr>
      </w:pPr>
      <w:r w:rsidRPr="00F310FF">
        <w:rPr>
          <w:rFonts w:ascii="Arial" w:eastAsia="Arial" w:hAnsi="Arial" w:cs="Arial"/>
          <w:sz w:val="22"/>
          <w:szCs w:val="22"/>
        </w:rPr>
        <w:t xml:space="preserve">Families may experience increased reassurance knowing that their relatives are being continuously </w:t>
      </w:r>
      <w:proofErr w:type="gramStart"/>
      <w:r w:rsidRPr="00F310FF">
        <w:rPr>
          <w:rFonts w:ascii="Arial" w:eastAsia="Arial" w:hAnsi="Arial" w:cs="Arial"/>
          <w:sz w:val="22"/>
          <w:szCs w:val="22"/>
        </w:rPr>
        <w:t>monitored</w:t>
      </w:r>
      <w:proofErr w:type="gramEnd"/>
      <w:r w:rsidRPr="00F310FF">
        <w:rPr>
          <w:rFonts w:ascii="Arial" w:eastAsia="Arial" w:hAnsi="Arial" w:cs="Arial"/>
          <w:sz w:val="22"/>
          <w:szCs w:val="22"/>
        </w:rPr>
        <w:t xml:space="preserve"> within inpatient settings. Continuous, contact-free observation enables healthcare professionals to detect signs of physiological deterioration or increased risk more rapidly, providing families with greater confidence that patients are receiving consistent and proactive care. This reassurance may strengthen public trust in NHS mental health services, particularly where patient safety and quality of care are key concerns. As confidence in digital innovations grows, communities may become more accepting of technologies that demonstrably improve patient outcomes while supporting clinical decision-making (Buckley, Malcolm and Hanlon, 2024).</w:t>
      </w:r>
    </w:p>
    <w:p w14:paraId="1C432EB8" w14:textId="77777777" w:rsidR="00F310FF" w:rsidRPr="00F310FF" w:rsidRDefault="00F310FF" w:rsidP="00F310FF">
      <w:pPr>
        <w:spacing w:line="360" w:lineRule="auto"/>
        <w:jc w:val="both"/>
        <w:rPr>
          <w:rFonts w:ascii="Arial" w:eastAsia="Arial" w:hAnsi="Arial" w:cs="Arial"/>
          <w:sz w:val="22"/>
          <w:szCs w:val="22"/>
        </w:rPr>
      </w:pPr>
    </w:p>
    <w:p w14:paraId="6CA3A374" w14:textId="5863F7F9" w:rsidR="00F310FF" w:rsidRDefault="00F310FF" w:rsidP="00F310FF">
      <w:pPr>
        <w:spacing w:line="360" w:lineRule="auto"/>
        <w:jc w:val="both"/>
        <w:rPr>
          <w:rFonts w:ascii="Arial" w:eastAsia="Arial" w:hAnsi="Arial" w:cs="Arial"/>
          <w:sz w:val="22"/>
          <w:szCs w:val="22"/>
        </w:rPr>
      </w:pPr>
      <w:r w:rsidRPr="00F310FF">
        <w:rPr>
          <w:rFonts w:ascii="Arial" w:eastAsia="Arial" w:hAnsi="Arial" w:cs="Arial"/>
          <w:sz w:val="22"/>
          <w:szCs w:val="22"/>
        </w:rPr>
        <w:t xml:space="preserve">Furthermore, </w:t>
      </w:r>
      <w:proofErr w:type="spellStart"/>
      <w:r w:rsidRPr="00F310FF">
        <w:rPr>
          <w:rFonts w:ascii="Arial" w:eastAsia="Arial" w:hAnsi="Arial" w:cs="Arial"/>
          <w:sz w:val="22"/>
          <w:szCs w:val="22"/>
        </w:rPr>
        <w:t>Oxevision</w:t>
      </w:r>
      <w:proofErr w:type="spellEnd"/>
      <w:r w:rsidRPr="00F310FF">
        <w:rPr>
          <w:rFonts w:ascii="Arial" w:eastAsia="Arial" w:hAnsi="Arial" w:cs="Arial"/>
          <w:sz w:val="22"/>
          <w:szCs w:val="22"/>
        </w:rPr>
        <w:t xml:space="preserve"> supports wider community </w:t>
      </w:r>
      <w:proofErr w:type="gramStart"/>
      <w:r w:rsidRPr="00F310FF">
        <w:rPr>
          <w:rFonts w:ascii="Arial" w:eastAsia="Arial" w:hAnsi="Arial" w:cs="Arial"/>
          <w:sz w:val="22"/>
          <w:szCs w:val="22"/>
        </w:rPr>
        <w:t>objectives</w:t>
      </w:r>
      <w:proofErr w:type="gramEnd"/>
      <w:r w:rsidRPr="00F310FF">
        <w:rPr>
          <w:rFonts w:ascii="Arial" w:eastAsia="Arial" w:hAnsi="Arial" w:cs="Arial"/>
          <w:sz w:val="22"/>
          <w:szCs w:val="22"/>
        </w:rPr>
        <w:t xml:space="preserve"> by contributing to quality improvement and the modernisation of healthcare services. The Department of Health and Social Care (2022) highlights digital transformation as a strategic priority for improving the quality, </w:t>
      </w:r>
      <w:r w:rsidRPr="00F310FF">
        <w:rPr>
          <w:rFonts w:ascii="Arial" w:eastAsia="Arial" w:hAnsi="Arial" w:cs="Arial"/>
          <w:sz w:val="22"/>
          <w:szCs w:val="22"/>
        </w:rPr>
        <w:lastRenderedPageBreak/>
        <w:t xml:space="preserve">accessibility, and sustainability of health and social care. By enabling continuous monitoring, reducing unnecessary night-time disturbances, and supporting earlier clinical intervention, </w:t>
      </w:r>
      <w:proofErr w:type="spellStart"/>
      <w:r w:rsidRPr="00F310FF">
        <w:rPr>
          <w:rFonts w:ascii="Arial" w:eastAsia="Arial" w:hAnsi="Arial" w:cs="Arial"/>
          <w:sz w:val="22"/>
          <w:szCs w:val="22"/>
        </w:rPr>
        <w:t>Oxevision</w:t>
      </w:r>
      <w:proofErr w:type="spellEnd"/>
      <w:r w:rsidRPr="00F310FF">
        <w:rPr>
          <w:rFonts w:ascii="Arial" w:eastAsia="Arial" w:hAnsi="Arial" w:cs="Arial"/>
          <w:sz w:val="22"/>
          <w:szCs w:val="22"/>
        </w:rPr>
        <w:t xml:space="preserve"> helps healthcare organisations deliver safer, more efficient, and patient-centred care. These improvements have the potential to reduce adverse incidents, optimise the use of clinical resources, and enhance overall service quality. At a system level, this may contribute to reduced healthcare costs, improved workforce productivity, and more sustainable mental health services, aligning with the NHS ambition to deliver high-quality care through responsible digital innovation (NHS England, 2019; Department of Health and Social Care, 2022).</w:t>
      </w:r>
    </w:p>
    <w:p w14:paraId="5335AFE1" w14:textId="77777777" w:rsidR="008156CB" w:rsidRPr="004F2C98" w:rsidRDefault="008156CB" w:rsidP="004F2C98">
      <w:pPr>
        <w:spacing w:line="360" w:lineRule="auto"/>
        <w:jc w:val="both"/>
        <w:rPr>
          <w:rFonts w:ascii="Arial" w:eastAsia="Arial" w:hAnsi="Arial" w:cs="Arial"/>
          <w:sz w:val="22"/>
          <w:szCs w:val="22"/>
        </w:rPr>
      </w:pPr>
    </w:p>
    <w:p w14:paraId="5FCE4B21" w14:textId="77777777" w:rsidR="004F2C98" w:rsidRDefault="004F2C98" w:rsidP="004F2C98">
      <w:pPr>
        <w:spacing w:line="360" w:lineRule="auto"/>
        <w:jc w:val="both"/>
        <w:rPr>
          <w:rFonts w:ascii="Arial" w:eastAsia="Arial" w:hAnsi="Arial" w:cs="Arial"/>
          <w:sz w:val="22"/>
          <w:szCs w:val="22"/>
        </w:rPr>
      </w:pPr>
      <w:r w:rsidRPr="00731081">
        <w:rPr>
          <w:rFonts w:ascii="Arial" w:eastAsia="Arial" w:hAnsi="Arial" w:cs="Arial"/>
          <w:sz w:val="22"/>
          <w:szCs w:val="22"/>
        </w:rPr>
        <w:t xml:space="preserve">However, concerns </w:t>
      </w:r>
      <w:proofErr w:type="gramStart"/>
      <w:r w:rsidRPr="00731081">
        <w:rPr>
          <w:rFonts w:ascii="Arial" w:eastAsia="Arial" w:hAnsi="Arial" w:cs="Arial"/>
          <w:sz w:val="22"/>
          <w:szCs w:val="22"/>
        </w:rPr>
        <w:t>regarding</w:t>
      </w:r>
      <w:proofErr w:type="gramEnd"/>
      <w:r w:rsidRPr="004F2C98">
        <w:rPr>
          <w:rFonts w:ascii="Arial" w:eastAsia="Arial" w:hAnsi="Arial" w:cs="Arial"/>
          <w:sz w:val="22"/>
          <w:szCs w:val="22"/>
        </w:rPr>
        <w:t xml:space="preserve"> digital ethics and surveillance may influence public </w:t>
      </w:r>
      <w:proofErr w:type="gramStart"/>
      <w:r w:rsidRPr="004F2C98">
        <w:rPr>
          <w:rFonts w:ascii="Arial" w:eastAsia="Arial" w:hAnsi="Arial" w:cs="Arial"/>
          <w:sz w:val="22"/>
          <w:szCs w:val="22"/>
        </w:rPr>
        <w:t>perceptions</w:t>
      </w:r>
      <w:proofErr w:type="gramEnd"/>
      <w:r w:rsidRPr="004F2C98">
        <w:rPr>
          <w:rFonts w:ascii="Arial" w:eastAsia="Arial" w:hAnsi="Arial" w:cs="Arial"/>
          <w:sz w:val="22"/>
          <w:szCs w:val="22"/>
        </w:rPr>
        <w:t xml:space="preserve">. Communities increasingly expect transparency </w:t>
      </w:r>
      <w:proofErr w:type="gramStart"/>
      <w:r w:rsidRPr="004F2C98">
        <w:rPr>
          <w:rFonts w:ascii="Arial" w:eastAsia="Arial" w:hAnsi="Arial" w:cs="Arial"/>
          <w:sz w:val="22"/>
          <w:szCs w:val="22"/>
        </w:rPr>
        <w:t>regarding</w:t>
      </w:r>
      <w:proofErr w:type="gramEnd"/>
      <w:r w:rsidRPr="004F2C98">
        <w:rPr>
          <w:rFonts w:ascii="Arial" w:eastAsia="Arial" w:hAnsi="Arial" w:cs="Arial"/>
          <w:sz w:val="22"/>
          <w:szCs w:val="22"/>
        </w:rPr>
        <w:t xml:space="preserve"> how healthcare data </w:t>
      </w:r>
      <w:proofErr w:type="gramStart"/>
      <w:r w:rsidRPr="004F2C98">
        <w:rPr>
          <w:rFonts w:ascii="Arial" w:eastAsia="Arial" w:hAnsi="Arial" w:cs="Arial"/>
          <w:sz w:val="22"/>
          <w:szCs w:val="22"/>
        </w:rPr>
        <w:t>are collected</w:t>
      </w:r>
      <w:proofErr w:type="gramEnd"/>
      <w:r w:rsidRPr="004F2C98">
        <w:rPr>
          <w:rFonts w:ascii="Arial" w:eastAsia="Arial" w:hAnsi="Arial" w:cs="Arial"/>
          <w:sz w:val="22"/>
          <w:szCs w:val="22"/>
        </w:rPr>
        <w:t>, stored, and utilised. Any perceived misuse of monitoring technologies could undermine public trust and create resistance to future digital innovations.</w:t>
      </w:r>
    </w:p>
    <w:p w14:paraId="6E20A599" w14:textId="77777777" w:rsidR="008156CB" w:rsidRPr="004F2C98" w:rsidRDefault="008156CB" w:rsidP="004F2C98">
      <w:pPr>
        <w:spacing w:line="360" w:lineRule="auto"/>
        <w:jc w:val="both"/>
        <w:rPr>
          <w:rFonts w:ascii="Arial" w:eastAsia="Arial" w:hAnsi="Arial" w:cs="Arial"/>
          <w:sz w:val="22"/>
          <w:szCs w:val="22"/>
        </w:rPr>
      </w:pPr>
    </w:p>
    <w:p w14:paraId="082520DC"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Co-production </w:t>
      </w:r>
      <w:proofErr w:type="gramStart"/>
      <w:r w:rsidRPr="004F2C98">
        <w:rPr>
          <w:rFonts w:ascii="Arial" w:eastAsia="Arial" w:hAnsi="Arial" w:cs="Arial"/>
          <w:sz w:val="22"/>
          <w:szCs w:val="22"/>
        </w:rPr>
        <w:t>remains</w:t>
      </w:r>
      <w:proofErr w:type="gramEnd"/>
      <w:r w:rsidRPr="004F2C98">
        <w:rPr>
          <w:rFonts w:ascii="Arial" w:eastAsia="Arial" w:hAnsi="Arial" w:cs="Arial"/>
          <w:sz w:val="22"/>
          <w:szCs w:val="22"/>
        </w:rPr>
        <w:t xml:space="preserve"> particularly important. Effective implementation requires engagement with patients, families, carers, and advocacy groups to ensure that technological solutions reflect community needs and values. Without meaningful involvement of service users, digital transformation risks prioritising organisational efficiency over patient preferences.</w:t>
      </w:r>
    </w:p>
    <w:p w14:paraId="75F0182F" w14:textId="77777777" w:rsidR="008156CB" w:rsidRPr="004F2C98" w:rsidRDefault="008156CB" w:rsidP="004F2C98">
      <w:pPr>
        <w:spacing w:line="360" w:lineRule="auto"/>
        <w:jc w:val="both"/>
        <w:rPr>
          <w:rFonts w:ascii="Arial" w:eastAsia="Arial" w:hAnsi="Arial" w:cs="Arial"/>
          <w:sz w:val="22"/>
          <w:szCs w:val="22"/>
        </w:rPr>
      </w:pPr>
    </w:p>
    <w:p w14:paraId="136A52AB"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Furthermore, disparities in digital literacy and understanding may influence how different communities perceive technological innovations. Healthcare organisations must ensure that communication regarding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is accessible, inclusive, and responsive to diverse community needs.</w:t>
      </w:r>
    </w:p>
    <w:p w14:paraId="2D2858F5" w14:textId="77777777" w:rsidR="008156CB" w:rsidRPr="004F2C98" w:rsidRDefault="008156CB" w:rsidP="004F2C98">
      <w:pPr>
        <w:spacing w:line="360" w:lineRule="auto"/>
        <w:jc w:val="both"/>
        <w:rPr>
          <w:rFonts w:ascii="Arial" w:eastAsia="Arial" w:hAnsi="Arial" w:cs="Arial"/>
          <w:sz w:val="22"/>
          <w:szCs w:val="22"/>
        </w:rPr>
      </w:pPr>
    </w:p>
    <w:p w14:paraId="70F22D2E" w14:textId="77777777" w:rsidR="004F2C98" w:rsidRPr="004F2C98" w:rsidRDefault="004F2C98" w:rsidP="004F2C98">
      <w:pPr>
        <w:spacing w:line="360" w:lineRule="auto"/>
        <w:jc w:val="both"/>
        <w:rPr>
          <w:rFonts w:ascii="Arial" w:eastAsia="Arial" w:hAnsi="Arial" w:cs="Arial"/>
          <w:b/>
          <w:bCs/>
          <w:sz w:val="22"/>
          <w:szCs w:val="22"/>
        </w:rPr>
      </w:pPr>
      <w:r w:rsidRPr="004F2C98">
        <w:rPr>
          <w:rFonts w:ascii="Arial" w:eastAsia="Arial" w:hAnsi="Arial" w:cs="Arial"/>
          <w:b/>
          <w:bCs/>
          <w:sz w:val="22"/>
          <w:szCs w:val="22"/>
        </w:rPr>
        <w:t>Conclusion</w:t>
      </w:r>
    </w:p>
    <w:p w14:paraId="15BC2D5B" w14:textId="77777777" w:rsidR="004F2C98" w:rsidRDefault="004F2C98" w:rsidP="004F2C98">
      <w:pPr>
        <w:spacing w:line="360" w:lineRule="auto"/>
        <w:jc w:val="both"/>
        <w:rPr>
          <w:rFonts w:ascii="Arial" w:eastAsia="Arial" w:hAnsi="Arial" w:cs="Arial"/>
          <w:sz w:val="22"/>
          <w:szCs w:val="22"/>
        </w:rPr>
      </w:pP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w:t>
      </w:r>
      <w:proofErr w:type="gramStart"/>
      <w:r w:rsidRPr="004F2C98">
        <w:rPr>
          <w:rFonts w:ascii="Arial" w:eastAsia="Arial" w:hAnsi="Arial" w:cs="Arial"/>
          <w:sz w:val="22"/>
          <w:szCs w:val="22"/>
        </w:rPr>
        <w:t>represents</w:t>
      </w:r>
      <w:proofErr w:type="gramEnd"/>
      <w:r w:rsidRPr="004F2C98">
        <w:rPr>
          <w:rFonts w:ascii="Arial" w:eastAsia="Arial" w:hAnsi="Arial" w:cs="Arial"/>
          <w:sz w:val="22"/>
          <w:szCs w:val="22"/>
        </w:rPr>
        <w:t xml:space="preserve"> a significant digital innovation within UK health and social care services. Its implementation has transformed patient monitoring practices by enabling continuous, contact-free observation that enhances patient safety, supports service efficiency, and contributes to improved clinical outcomes.</w:t>
      </w:r>
    </w:p>
    <w:p w14:paraId="3A39DA6A" w14:textId="77777777" w:rsidR="008156CB" w:rsidRPr="004F2C98" w:rsidRDefault="008156CB" w:rsidP="004F2C98">
      <w:pPr>
        <w:spacing w:line="360" w:lineRule="auto"/>
        <w:jc w:val="both"/>
        <w:rPr>
          <w:rFonts w:ascii="Arial" w:eastAsia="Arial" w:hAnsi="Arial" w:cs="Arial"/>
          <w:sz w:val="22"/>
          <w:szCs w:val="22"/>
        </w:rPr>
      </w:pPr>
    </w:p>
    <w:p w14:paraId="6F24C868"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The technology has positively </w:t>
      </w:r>
      <w:proofErr w:type="gramStart"/>
      <w:r w:rsidRPr="004F2C98">
        <w:rPr>
          <w:rFonts w:ascii="Arial" w:eastAsia="Arial" w:hAnsi="Arial" w:cs="Arial"/>
          <w:sz w:val="22"/>
          <w:szCs w:val="22"/>
        </w:rPr>
        <w:t>impacted</w:t>
      </w:r>
      <w:proofErr w:type="gramEnd"/>
      <w:r w:rsidRPr="004F2C98">
        <w:rPr>
          <w:rFonts w:ascii="Arial" w:eastAsia="Arial" w:hAnsi="Arial" w:cs="Arial"/>
          <w:sz w:val="22"/>
          <w:szCs w:val="22"/>
        </w:rPr>
        <w:t xml:space="preserve"> workforce practices through enhanced monitoring capabilities and more effective resource utilisation. Service delivery has </w:t>
      </w:r>
      <w:proofErr w:type="gramStart"/>
      <w:r w:rsidRPr="004F2C98">
        <w:rPr>
          <w:rFonts w:ascii="Arial" w:eastAsia="Arial" w:hAnsi="Arial" w:cs="Arial"/>
          <w:sz w:val="22"/>
          <w:szCs w:val="22"/>
        </w:rPr>
        <w:t>benefited</w:t>
      </w:r>
      <w:proofErr w:type="gramEnd"/>
      <w:r w:rsidRPr="004F2C98">
        <w:rPr>
          <w:rFonts w:ascii="Arial" w:eastAsia="Arial" w:hAnsi="Arial" w:cs="Arial"/>
          <w:sz w:val="22"/>
          <w:szCs w:val="22"/>
        </w:rPr>
        <w:t xml:space="preserve"> from improved observation processes, earlier identification of clinical deterioration, and reduced disruption to patient sleep. Patients have experienced increased safety and comfort, while communities may gain confidence from enhanced healthcare quality and innovation.</w:t>
      </w:r>
    </w:p>
    <w:p w14:paraId="48B181F5" w14:textId="77777777" w:rsidR="008156CB" w:rsidRPr="004F2C98" w:rsidRDefault="008156CB" w:rsidP="004F2C98">
      <w:pPr>
        <w:spacing w:line="360" w:lineRule="auto"/>
        <w:jc w:val="both"/>
        <w:rPr>
          <w:rFonts w:ascii="Arial" w:eastAsia="Arial" w:hAnsi="Arial" w:cs="Arial"/>
          <w:sz w:val="22"/>
          <w:szCs w:val="22"/>
        </w:rPr>
      </w:pPr>
    </w:p>
    <w:p w14:paraId="71294181"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However, important challenges </w:t>
      </w:r>
      <w:proofErr w:type="gramStart"/>
      <w:r w:rsidRPr="004F2C98">
        <w:rPr>
          <w:rFonts w:ascii="Arial" w:eastAsia="Arial" w:hAnsi="Arial" w:cs="Arial"/>
          <w:sz w:val="22"/>
          <w:szCs w:val="22"/>
        </w:rPr>
        <w:t>remain</w:t>
      </w:r>
      <w:proofErr w:type="gramEnd"/>
      <w:r w:rsidRPr="004F2C98">
        <w:rPr>
          <w:rFonts w:ascii="Arial" w:eastAsia="Arial" w:hAnsi="Arial" w:cs="Arial"/>
          <w:sz w:val="22"/>
          <w:szCs w:val="22"/>
        </w:rPr>
        <w:t xml:space="preserve">. Privacy concerns, ethical considerations, implementation costs, technical reliability, and the potential reduction of human interaction highlight the limitations </w:t>
      </w:r>
      <w:r w:rsidRPr="004F2C98">
        <w:rPr>
          <w:rFonts w:ascii="Arial" w:eastAsia="Arial" w:hAnsi="Arial" w:cs="Arial"/>
          <w:sz w:val="22"/>
          <w:szCs w:val="22"/>
        </w:rPr>
        <w:lastRenderedPageBreak/>
        <w:t xml:space="preserve">of technology-driven care.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should therefore </w:t>
      </w:r>
      <w:proofErr w:type="gramStart"/>
      <w:r w:rsidRPr="004F2C98">
        <w:rPr>
          <w:rFonts w:ascii="Arial" w:eastAsia="Arial" w:hAnsi="Arial" w:cs="Arial"/>
          <w:sz w:val="22"/>
          <w:szCs w:val="22"/>
        </w:rPr>
        <w:t>be viewed</w:t>
      </w:r>
      <w:proofErr w:type="gramEnd"/>
      <w:r w:rsidRPr="004F2C98">
        <w:rPr>
          <w:rFonts w:ascii="Arial" w:eastAsia="Arial" w:hAnsi="Arial" w:cs="Arial"/>
          <w:sz w:val="22"/>
          <w:szCs w:val="22"/>
        </w:rPr>
        <w:t xml:space="preserve"> as a tool that supports rather than replaces professional judgement and therapeutic relationships.</w:t>
      </w:r>
    </w:p>
    <w:p w14:paraId="354F52F8" w14:textId="77777777" w:rsidR="008156CB" w:rsidRPr="004F2C98" w:rsidRDefault="008156CB" w:rsidP="004F2C98">
      <w:pPr>
        <w:spacing w:line="360" w:lineRule="auto"/>
        <w:jc w:val="both"/>
        <w:rPr>
          <w:rFonts w:ascii="Arial" w:eastAsia="Arial" w:hAnsi="Arial" w:cs="Arial"/>
          <w:sz w:val="22"/>
          <w:szCs w:val="22"/>
        </w:rPr>
      </w:pPr>
    </w:p>
    <w:p w14:paraId="56C2D84A" w14:textId="77777777" w:rsidR="004F2C98" w:rsidRDefault="004F2C98" w:rsidP="004F2C98">
      <w:pPr>
        <w:spacing w:line="360" w:lineRule="auto"/>
        <w:jc w:val="both"/>
        <w:rPr>
          <w:rFonts w:ascii="Arial" w:eastAsia="Arial" w:hAnsi="Arial" w:cs="Arial"/>
          <w:sz w:val="22"/>
          <w:szCs w:val="22"/>
        </w:rPr>
      </w:pPr>
      <w:r w:rsidRPr="004F2C98">
        <w:rPr>
          <w:rFonts w:ascii="Arial" w:eastAsia="Arial" w:hAnsi="Arial" w:cs="Arial"/>
          <w:sz w:val="22"/>
          <w:szCs w:val="22"/>
        </w:rPr>
        <w:t xml:space="preserve">Overall, evidence suggests that </w:t>
      </w:r>
      <w:proofErr w:type="spellStart"/>
      <w:r w:rsidRPr="004F2C98">
        <w:rPr>
          <w:rFonts w:ascii="Arial" w:eastAsia="Arial" w:hAnsi="Arial" w:cs="Arial"/>
          <w:sz w:val="22"/>
          <w:szCs w:val="22"/>
        </w:rPr>
        <w:t>Oxevision</w:t>
      </w:r>
      <w:proofErr w:type="spellEnd"/>
      <w:r w:rsidRPr="004F2C98">
        <w:rPr>
          <w:rFonts w:ascii="Arial" w:eastAsia="Arial" w:hAnsi="Arial" w:cs="Arial"/>
          <w:sz w:val="22"/>
          <w:szCs w:val="22"/>
        </w:rPr>
        <w:t xml:space="preserve"> has been a successful digital transformation within UK healthcare settings. Nevertheless, its long-term effectiveness depends upon careful implementation, ongoing staff training, robust governance frameworks, and continued engagement with patients and communities to ensure that technological innovation </w:t>
      </w:r>
      <w:proofErr w:type="gramStart"/>
      <w:r w:rsidRPr="004F2C98">
        <w:rPr>
          <w:rFonts w:ascii="Arial" w:eastAsia="Arial" w:hAnsi="Arial" w:cs="Arial"/>
          <w:sz w:val="22"/>
          <w:szCs w:val="22"/>
        </w:rPr>
        <w:t>remains</w:t>
      </w:r>
      <w:proofErr w:type="gramEnd"/>
      <w:r w:rsidRPr="004F2C98">
        <w:rPr>
          <w:rFonts w:ascii="Arial" w:eastAsia="Arial" w:hAnsi="Arial" w:cs="Arial"/>
          <w:sz w:val="22"/>
          <w:szCs w:val="22"/>
        </w:rPr>
        <w:t xml:space="preserve"> aligned with the principles of person-centred care.</w:t>
      </w:r>
    </w:p>
    <w:p w14:paraId="027F516A" w14:textId="77777777" w:rsidR="008156CB" w:rsidRPr="004F2C98" w:rsidRDefault="008156CB" w:rsidP="004F2C98">
      <w:pPr>
        <w:spacing w:line="360" w:lineRule="auto"/>
        <w:jc w:val="both"/>
        <w:rPr>
          <w:rFonts w:ascii="Arial" w:eastAsia="Arial" w:hAnsi="Arial" w:cs="Arial"/>
          <w:sz w:val="22"/>
          <w:szCs w:val="22"/>
        </w:rPr>
      </w:pPr>
    </w:p>
    <w:p w14:paraId="4B834F32" w14:textId="77777777" w:rsidR="003148FE" w:rsidRDefault="003148FE" w:rsidP="004F2C98">
      <w:pPr>
        <w:spacing w:line="360" w:lineRule="auto"/>
        <w:jc w:val="both"/>
        <w:rPr>
          <w:rFonts w:ascii="Arial" w:eastAsia="Arial" w:hAnsi="Arial" w:cs="Arial"/>
          <w:b/>
          <w:bCs/>
          <w:sz w:val="22"/>
          <w:szCs w:val="22"/>
        </w:rPr>
      </w:pPr>
    </w:p>
    <w:p w14:paraId="25FAD3DC" w14:textId="77777777" w:rsidR="003148FE" w:rsidRDefault="003148FE" w:rsidP="004F2C98">
      <w:pPr>
        <w:spacing w:line="360" w:lineRule="auto"/>
        <w:jc w:val="both"/>
        <w:rPr>
          <w:rFonts w:ascii="Arial" w:eastAsia="Arial" w:hAnsi="Arial" w:cs="Arial"/>
          <w:b/>
          <w:bCs/>
          <w:sz w:val="22"/>
          <w:szCs w:val="22"/>
        </w:rPr>
      </w:pPr>
    </w:p>
    <w:p w14:paraId="333871C6" w14:textId="77777777" w:rsidR="003148FE" w:rsidRDefault="003148FE" w:rsidP="004F2C98">
      <w:pPr>
        <w:spacing w:line="360" w:lineRule="auto"/>
        <w:jc w:val="both"/>
        <w:rPr>
          <w:rFonts w:ascii="Arial" w:eastAsia="Arial" w:hAnsi="Arial" w:cs="Arial"/>
          <w:b/>
          <w:bCs/>
          <w:sz w:val="22"/>
          <w:szCs w:val="22"/>
        </w:rPr>
      </w:pPr>
    </w:p>
    <w:p w14:paraId="7929F77B" w14:textId="77777777" w:rsidR="003148FE" w:rsidRDefault="003148FE" w:rsidP="004F2C98">
      <w:pPr>
        <w:spacing w:line="360" w:lineRule="auto"/>
        <w:jc w:val="both"/>
        <w:rPr>
          <w:rFonts w:ascii="Arial" w:eastAsia="Arial" w:hAnsi="Arial" w:cs="Arial"/>
          <w:b/>
          <w:bCs/>
          <w:sz w:val="22"/>
          <w:szCs w:val="22"/>
        </w:rPr>
      </w:pPr>
    </w:p>
    <w:p w14:paraId="22308C44" w14:textId="77777777" w:rsidR="008D47E0" w:rsidRDefault="008D47E0" w:rsidP="004F2C98">
      <w:pPr>
        <w:spacing w:line="360" w:lineRule="auto"/>
        <w:jc w:val="both"/>
        <w:rPr>
          <w:rFonts w:ascii="Arial" w:eastAsia="Arial" w:hAnsi="Arial" w:cs="Arial"/>
          <w:b/>
          <w:bCs/>
          <w:sz w:val="22"/>
          <w:szCs w:val="22"/>
        </w:rPr>
      </w:pPr>
    </w:p>
    <w:p w14:paraId="7FBB8815" w14:textId="77777777" w:rsidR="008D47E0" w:rsidRDefault="008D47E0" w:rsidP="004F2C98">
      <w:pPr>
        <w:spacing w:line="360" w:lineRule="auto"/>
        <w:jc w:val="both"/>
        <w:rPr>
          <w:rFonts w:ascii="Arial" w:eastAsia="Arial" w:hAnsi="Arial" w:cs="Arial"/>
          <w:b/>
          <w:bCs/>
          <w:sz w:val="22"/>
          <w:szCs w:val="22"/>
        </w:rPr>
      </w:pPr>
    </w:p>
    <w:p w14:paraId="087C152B" w14:textId="77777777" w:rsidR="008D47E0" w:rsidRDefault="008D47E0" w:rsidP="004F2C98">
      <w:pPr>
        <w:spacing w:line="360" w:lineRule="auto"/>
        <w:jc w:val="both"/>
        <w:rPr>
          <w:rFonts w:ascii="Arial" w:eastAsia="Arial" w:hAnsi="Arial" w:cs="Arial"/>
          <w:b/>
          <w:bCs/>
          <w:sz w:val="22"/>
          <w:szCs w:val="22"/>
        </w:rPr>
      </w:pPr>
    </w:p>
    <w:p w14:paraId="3828A1FD" w14:textId="77777777" w:rsidR="008D47E0" w:rsidRDefault="008D47E0" w:rsidP="004F2C98">
      <w:pPr>
        <w:spacing w:line="360" w:lineRule="auto"/>
        <w:jc w:val="both"/>
        <w:rPr>
          <w:rFonts w:ascii="Arial" w:eastAsia="Arial" w:hAnsi="Arial" w:cs="Arial"/>
          <w:b/>
          <w:bCs/>
          <w:sz w:val="22"/>
          <w:szCs w:val="22"/>
        </w:rPr>
      </w:pPr>
    </w:p>
    <w:p w14:paraId="396FCD05" w14:textId="77777777" w:rsidR="008D47E0" w:rsidRDefault="008D47E0" w:rsidP="004F2C98">
      <w:pPr>
        <w:spacing w:line="360" w:lineRule="auto"/>
        <w:jc w:val="both"/>
        <w:rPr>
          <w:rFonts w:ascii="Arial" w:eastAsia="Arial" w:hAnsi="Arial" w:cs="Arial"/>
          <w:b/>
          <w:bCs/>
          <w:sz w:val="22"/>
          <w:szCs w:val="22"/>
        </w:rPr>
      </w:pPr>
    </w:p>
    <w:p w14:paraId="09832D7E" w14:textId="77777777" w:rsidR="008D47E0" w:rsidRDefault="008D47E0" w:rsidP="004F2C98">
      <w:pPr>
        <w:spacing w:line="360" w:lineRule="auto"/>
        <w:jc w:val="both"/>
        <w:rPr>
          <w:rFonts w:ascii="Arial" w:eastAsia="Arial" w:hAnsi="Arial" w:cs="Arial"/>
          <w:b/>
          <w:bCs/>
          <w:sz w:val="22"/>
          <w:szCs w:val="22"/>
        </w:rPr>
      </w:pPr>
    </w:p>
    <w:p w14:paraId="08AE4162" w14:textId="77777777" w:rsidR="008D47E0" w:rsidRDefault="008D47E0" w:rsidP="004F2C98">
      <w:pPr>
        <w:spacing w:line="360" w:lineRule="auto"/>
        <w:jc w:val="both"/>
        <w:rPr>
          <w:rFonts w:ascii="Arial" w:eastAsia="Arial" w:hAnsi="Arial" w:cs="Arial"/>
          <w:b/>
          <w:bCs/>
          <w:sz w:val="22"/>
          <w:szCs w:val="22"/>
        </w:rPr>
      </w:pPr>
    </w:p>
    <w:p w14:paraId="7AADEEFF" w14:textId="77777777" w:rsidR="008D47E0" w:rsidRDefault="008D47E0" w:rsidP="004F2C98">
      <w:pPr>
        <w:spacing w:line="360" w:lineRule="auto"/>
        <w:jc w:val="both"/>
        <w:rPr>
          <w:rFonts w:ascii="Arial" w:eastAsia="Arial" w:hAnsi="Arial" w:cs="Arial"/>
          <w:b/>
          <w:bCs/>
          <w:sz w:val="22"/>
          <w:szCs w:val="22"/>
        </w:rPr>
      </w:pPr>
    </w:p>
    <w:p w14:paraId="607C8F08" w14:textId="77777777" w:rsidR="008D47E0" w:rsidRDefault="008D47E0" w:rsidP="004F2C98">
      <w:pPr>
        <w:spacing w:line="360" w:lineRule="auto"/>
        <w:jc w:val="both"/>
        <w:rPr>
          <w:rFonts w:ascii="Arial" w:eastAsia="Arial" w:hAnsi="Arial" w:cs="Arial"/>
          <w:b/>
          <w:bCs/>
          <w:sz w:val="22"/>
          <w:szCs w:val="22"/>
        </w:rPr>
      </w:pPr>
    </w:p>
    <w:p w14:paraId="6EE682FC" w14:textId="77777777" w:rsidR="008D47E0" w:rsidRDefault="008D47E0" w:rsidP="004F2C98">
      <w:pPr>
        <w:spacing w:line="360" w:lineRule="auto"/>
        <w:jc w:val="both"/>
        <w:rPr>
          <w:rFonts w:ascii="Arial" w:eastAsia="Arial" w:hAnsi="Arial" w:cs="Arial"/>
          <w:b/>
          <w:bCs/>
          <w:sz w:val="22"/>
          <w:szCs w:val="22"/>
        </w:rPr>
      </w:pPr>
    </w:p>
    <w:p w14:paraId="4368CD2C" w14:textId="77777777" w:rsidR="008D47E0" w:rsidRDefault="008D47E0" w:rsidP="004F2C98">
      <w:pPr>
        <w:spacing w:line="360" w:lineRule="auto"/>
        <w:jc w:val="both"/>
        <w:rPr>
          <w:rFonts w:ascii="Arial" w:eastAsia="Arial" w:hAnsi="Arial" w:cs="Arial"/>
          <w:b/>
          <w:bCs/>
          <w:sz w:val="22"/>
          <w:szCs w:val="22"/>
        </w:rPr>
      </w:pPr>
    </w:p>
    <w:p w14:paraId="11E6E65F" w14:textId="77777777" w:rsidR="008D47E0" w:rsidRDefault="008D47E0" w:rsidP="004F2C98">
      <w:pPr>
        <w:spacing w:line="360" w:lineRule="auto"/>
        <w:jc w:val="both"/>
        <w:rPr>
          <w:rFonts w:ascii="Arial" w:eastAsia="Arial" w:hAnsi="Arial" w:cs="Arial"/>
          <w:b/>
          <w:bCs/>
          <w:sz w:val="22"/>
          <w:szCs w:val="22"/>
        </w:rPr>
      </w:pPr>
    </w:p>
    <w:p w14:paraId="173A1A4C" w14:textId="77777777" w:rsidR="008D47E0" w:rsidRDefault="008D47E0" w:rsidP="004F2C98">
      <w:pPr>
        <w:spacing w:line="360" w:lineRule="auto"/>
        <w:jc w:val="both"/>
        <w:rPr>
          <w:rFonts w:ascii="Arial" w:eastAsia="Arial" w:hAnsi="Arial" w:cs="Arial"/>
          <w:b/>
          <w:bCs/>
          <w:sz w:val="22"/>
          <w:szCs w:val="22"/>
        </w:rPr>
      </w:pPr>
    </w:p>
    <w:p w14:paraId="0D3ECBD9" w14:textId="77777777" w:rsidR="008D47E0" w:rsidRDefault="008D47E0" w:rsidP="004F2C98">
      <w:pPr>
        <w:spacing w:line="360" w:lineRule="auto"/>
        <w:jc w:val="both"/>
        <w:rPr>
          <w:rFonts w:ascii="Arial" w:eastAsia="Arial" w:hAnsi="Arial" w:cs="Arial"/>
          <w:b/>
          <w:bCs/>
          <w:sz w:val="22"/>
          <w:szCs w:val="22"/>
        </w:rPr>
      </w:pPr>
    </w:p>
    <w:p w14:paraId="6B8BDAA2" w14:textId="77777777" w:rsidR="008D47E0" w:rsidRDefault="008D47E0" w:rsidP="004F2C98">
      <w:pPr>
        <w:spacing w:line="360" w:lineRule="auto"/>
        <w:jc w:val="both"/>
        <w:rPr>
          <w:rFonts w:ascii="Arial" w:eastAsia="Arial" w:hAnsi="Arial" w:cs="Arial"/>
          <w:b/>
          <w:bCs/>
          <w:sz w:val="22"/>
          <w:szCs w:val="22"/>
        </w:rPr>
      </w:pPr>
    </w:p>
    <w:p w14:paraId="52017804" w14:textId="77777777" w:rsidR="008D47E0" w:rsidRDefault="008D47E0" w:rsidP="004F2C98">
      <w:pPr>
        <w:spacing w:line="360" w:lineRule="auto"/>
        <w:jc w:val="both"/>
        <w:rPr>
          <w:rFonts w:ascii="Arial" w:eastAsia="Arial" w:hAnsi="Arial" w:cs="Arial"/>
          <w:b/>
          <w:bCs/>
          <w:sz w:val="22"/>
          <w:szCs w:val="22"/>
        </w:rPr>
      </w:pPr>
    </w:p>
    <w:p w14:paraId="6D2E208A" w14:textId="77777777" w:rsidR="008D47E0" w:rsidRDefault="008D47E0" w:rsidP="004F2C98">
      <w:pPr>
        <w:spacing w:line="360" w:lineRule="auto"/>
        <w:jc w:val="both"/>
        <w:rPr>
          <w:rFonts w:ascii="Arial" w:eastAsia="Arial" w:hAnsi="Arial" w:cs="Arial"/>
          <w:b/>
          <w:bCs/>
          <w:sz w:val="22"/>
          <w:szCs w:val="22"/>
        </w:rPr>
      </w:pPr>
    </w:p>
    <w:p w14:paraId="19E1EEF2" w14:textId="77777777" w:rsidR="008D47E0" w:rsidRDefault="008D47E0" w:rsidP="004F2C98">
      <w:pPr>
        <w:spacing w:line="360" w:lineRule="auto"/>
        <w:jc w:val="both"/>
        <w:rPr>
          <w:rFonts w:ascii="Arial" w:eastAsia="Arial" w:hAnsi="Arial" w:cs="Arial"/>
          <w:b/>
          <w:bCs/>
          <w:sz w:val="22"/>
          <w:szCs w:val="22"/>
        </w:rPr>
      </w:pPr>
    </w:p>
    <w:p w14:paraId="71DA44CC" w14:textId="77777777" w:rsidR="008D47E0" w:rsidRDefault="008D47E0" w:rsidP="004F2C98">
      <w:pPr>
        <w:spacing w:line="360" w:lineRule="auto"/>
        <w:jc w:val="both"/>
        <w:rPr>
          <w:rFonts w:ascii="Arial" w:eastAsia="Arial" w:hAnsi="Arial" w:cs="Arial"/>
          <w:b/>
          <w:bCs/>
          <w:sz w:val="22"/>
          <w:szCs w:val="22"/>
        </w:rPr>
      </w:pPr>
    </w:p>
    <w:p w14:paraId="371AD227" w14:textId="77777777" w:rsidR="008D47E0" w:rsidRDefault="008D47E0" w:rsidP="004F2C98">
      <w:pPr>
        <w:spacing w:line="360" w:lineRule="auto"/>
        <w:jc w:val="both"/>
        <w:rPr>
          <w:rFonts w:ascii="Arial" w:eastAsia="Arial" w:hAnsi="Arial" w:cs="Arial"/>
          <w:b/>
          <w:bCs/>
          <w:sz w:val="22"/>
          <w:szCs w:val="22"/>
        </w:rPr>
      </w:pPr>
    </w:p>
    <w:p w14:paraId="731DEFC5" w14:textId="77777777" w:rsidR="008D47E0" w:rsidRDefault="008D47E0" w:rsidP="004F2C98">
      <w:pPr>
        <w:spacing w:line="360" w:lineRule="auto"/>
        <w:jc w:val="both"/>
        <w:rPr>
          <w:rFonts w:ascii="Arial" w:eastAsia="Arial" w:hAnsi="Arial" w:cs="Arial"/>
          <w:b/>
          <w:bCs/>
          <w:sz w:val="22"/>
          <w:szCs w:val="22"/>
        </w:rPr>
      </w:pPr>
    </w:p>
    <w:p w14:paraId="167F2D0B" w14:textId="77777777" w:rsidR="008D47E0" w:rsidRDefault="008D47E0" w:rsidP="004F2C98">
      <w:pPr>
        <w:spacing w:line="360" w:lineRule="auto"/>
        <w:jc w:val="both"/>
        <w:rPr>
          <w:rFonts w:ascii="Arial" w:eastAsia="Arial" w:hAnsi="Arial" w:cs="Arial"/>
          <w:b/>
          <w:bCs/>
          <w:sz w:val="22"/>
          <w:szCs w:val="22"/>
        </w:rPr>
      </w:pPr>
    </w:p>
    <w:p w14:paraId="328D32E5" w14:textId="77777777" w:rsidR="008D47E0" w:rsidRDefault="008D47E0" w:rsidP="004F2C98">
      <w:pPr>
        <w:spacing w:line="360" w:lineRule="auto"/>
        <w:jc w:val="both"/>
        <w:rPr>
          <w:rFonts w:ascii="Arial" w:eastAsia="Arial" w:hAnsi="Arial" w:cs="Arial"/>
          <w:b/>
          <w:bCs/>
          <w:sz w:val="22"/>
          <w:szCs w:val="22"/>
        </w:rPr>
      </w:pPr>
    </w:p>
    <w:p w14:paraId="38C340CB" w14:textId="77777777" w:rsidR="008D47E0" w:rsidRDefault="008D47E0" w:rsidP="004F2C98">
      <w:pPr>
        <w:spacing w:line="360" w:lineRule="auto"/>
        <w:jc w:val="both"/>
        <w:rPr>
          <w:rFonts w:ascii="Arial" w:eastAsia="Arial" w:hAnsi="Arial" w:cs="Arial"/>
          <w:b/>
          <w:bCs/>
          <w:sz w:val="22"/>
          <w:szCs w:val="22"/>
        </w:rPr>
      </w:pPr>
    </w:p>
    <w:p w14:paraId="5DBD9C21" w14:textId="77777777" w:rsidR="008D47E0" w:rsidRDefault="008D47E0" w:rsidP="004F2C98">
      <w:pPr>
        <w:spacing w:line="360" w:lineRule="auto"/>
        <w:jc w:val="both"/>
        <w:rPr>
          <w:rFonts w:ascii="Arial" w:eastAsia="Arial" w:hAnsi="Arial" w:cs="Arial"/>
          <w:b/>
          <w:bCs/>
          <w:sz w:val="22"/>
          <w:szCs w:val="22"/>
        </w:rPr>
      </w:pPr>
    </w:p>
    <w:p w14:paraId="0BF0746A" w14:textId="177185E2" w:rsidR="004F2C98" w:rsidRPr="008D47E0" w:rsidRDefault="004F2C98" w:rsidP="004F2C98">
      <w:pPr>
        <w:spacing w:line="360" w:lineRule="auto"/>
        <w:jc w:val="both"/>
        <w:rPr>
          <w:rFonts w:ascii="Arial" w:eastAsia="Arial" w:hAnsi="Arial" w:cs="Arial"/>
          <w:b/>
          <w:bCs/>
          <w:sz w:val="32"/>
          <w:szCs w:val="32"/>
        </w:rPr>
      </w:pPr>
      <w:r w:rsidRPr="008D47E0">
        <w:rPr>
          <w:rFonts w:ascii="Arial" w:eastAsia="Arial" w:hAnsi="Arial" w:cs="Arial"/>
          <w:b/>
          <w:bCs/>
          <w:sz w:val="32"/>
          <w:szCs w:val="32"/>
        </w:rPr>
        <w:lastRenderedPageBreak/>
        <w:t>References</w:t>
      </w:r>
    </w:p>
    <w:p w14:paraId="0F8E8928" w14:textId="77777777" w:rsidR="008D47E0" w:rsidRPr="004F2C98" w:rsidRDefault="008D47E0" w:rsidP="004F2C98">
      <w:pPr>
        <w:spacing w:line="360" w:lineRule="auto"/>
        <w:jc w:val="both"/>
        <w:rPr>
          <w:rFonts w:ascii="Arial" w:eastAsia="Arial" w:hAnsi="Arial" w:cs="Arial"/>
          <w:b/>
          <w:bCs/>
          <w:sz w:val="22"/>
          <w:szCs w:val="22"/>
        </w:rPr>
      </w:pPr>
    </w:p>
    <w:p w14:paraId="0D5B1B8C" w14:textId="77777777" w:rsidR="00945475" w:rsidRPr="00BA366C" w:rsidRDefault="00945475" w:rsidP="00BA366C">
      <w:pPr>
        <w:spacing w:line="360" w:lineRule="auto"/>
        <w:ind w:left="567" w:hanging="567"/>
        <w:jc w:val="both"/>
        <w:rPr>
          <w:rFonts w:ascii="Arial" w:eastAsia="Arial" w:hAnsi="Arial" w:cs="Arial"/>
          <w:sz w:val="22"/>
          <w:szCs w:val="22"/>
        </w:rPr>
      </w:pPr>
      <w:r w:rsidRPr="00BA366C">
        <w:rPr>
          <w:rFonts w:ascii="Arial" w:eastAsia="Arial" w:hAnsi="Arial" w:cs="Arial"/>
          <w:sz w:val="22"/>
          <w:szCs w:val="22"/>
        </w:rPr>
        <w:t xml:space="preserve">Buckley, C., Malcolm, R. and Hanlon, J. (2024) </w:t>
      </w:r>
      <w:r w:rsidRPr="00BA366C">
        <w:rPr>
          <w:rFonts w:ascii="Arial" w:eastAsia="Arial" w:hAnsi="Arial" w:cs="Arial"/>
          <w:i/>
          <w:iCs/>
          <w:sz w:val="22"/>
          <w:szCs w:val="22"/>
        </w:rPr>
        <w:t>Economic impact of a vision-based patient monitoring system across five NHS mental health trusts</w:t>
      </w:r>
      <w:r w:rsidRPr="00BA366C">
        <w:rPr>
          <w:rFonts w:ascii="Arial" w:eastAsia="Arial" w:hAnsi="Arial" w:cs="Arial"/>
          <w:sz w:val="22"/>
          <w:szCs w:val="22"/>
        </w:rPr>
        <w:t xml:space="preserve">. </w:t>
      </w:r>
      <w:r w:rsidRPr="00BA366C">
        <w:rPr>
          <w:rFonts w:ascii="Arial" w:eastAsia="Arial" w:hAnsi="Arial" w:cs="Arial"/>
          <w:i/>
          <w:iCs/>
          <w:sz w:val="22"/>
          <w:szCs w:val="22"/>
        </w:rPr>
        <w:t>PLOS Digital Health</w:t>
      </w:r>
      <w:r w:rsidRPr="00BA366C">
        <w:rPr>
          <w:rFonts w:ascii="Arial" w:eastAsia="Arial" w:hAnsi="Arial" w:cs="Arial"/>
          <w:sz w:val="22"/>
          <w:szCs w:val="22"/>
        </w:rPr>
        <w:t xml:space="preserve">, 3(9), e0000559. Available at: https://doi.org/10.1371/journal.pdig.0000559 (Accessed: </w:t>
      </w:r>
      <w:r>
        <w:rPr>
          <w:rFonts w:ascii="Arial" w:eastAsia="Arial" w:hAnsi="Arial" w:cs="Arial"/>
          <w:sz w:val="22"/>
          <w:szCs w:val="22"/>
        </w:rPr>
        <w:t>25</w:t>
      </w:r>
      <w:r w:rsidRPr="00BA366C">
        <w:rPr>
          <w:rFonts w:ascii="Arial" w:eastAsia="Arial" w:hAnsi="Arial" w:cs="Arial"/>
          <w:sz w:val="22"/>
          <w:szCs w:val="22"/>
        </w:rPr>
        <w:t xml:space="preserve"> Ju</w:t>
      </w:r>
      <w:r>
        <w:rPr>
          <w:rFonts w:ascii="Arial" w:eastAsia="Arial" w:hAnsi="Arial" w:cs="Arial"/>
          <w:sz w:val="22"/>
          <w:szCs w:val="22"/>
        </w:rPr>
        <w:t>ne</w:t>
      </w:r>
      <w:r w:rsidRPr="00BA366C">
        <w:rPr>
          <w:rFonts w:ascii="Arial" w:eastAsia="Arial" w:hAnsi="Arial" w:cs="Arial"/>
          <w:sz w:val="22"/>
          <w:szCs w:val="22"/>
        </w:rPr>
        <w:t xml:space="preserve"> 2026). </w:t>
      </w:r>
    </w:p>
    <w:p w14:paraId="7B3C8CC4" w14:textId="77777777" w:rsidR="00945475" w:rsidRPr="004F2C98" w:rsidRDefault="00945475"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Department of Health and Social Care (2022) </w:t>
      </w:r>
      <w:r w:rsidRPr="004F2C98">
        <w:rPr>
          <w:rFonts w:ascii="Arial" w:eastAsia="Arial" w:hAnsi="Arial" w:cs="Arial"/>
          <w:i/>
          <w:iCs/>
          <w:sz w:val="22"/>
          <w:szCs w:val="22"/>
        </w:rPr>
        <w:t>A Plan for Digital Health and Social Care</w:t>
      </w:r>
      <w:r w:rsidRPr="004F2C98">
        <w:rPr>
          <w:rFonts w:ascii="Arial" w:eastAsia="Arial" w:hAnsi="Arial" w:cs="Arial"/>
          <w:sz w:val="22"/>
          <w:szCs w:val="22"/>
        </w:rPr>
        <w:t>. London: DHSC.</w:t>
      </w:r>
    </w:p>
    <w:p w14:paraId="5CF14345" w14:textId="77777777" w:rsidR="00945475" w:rsidRPr="00F310FF" w:rsidRDefault="00945475" w:rsidP="00F310FF">
      <w:pPr>
        <w:spacing w:line="360" w:lineRule="auto"/>
        <w:ind w:left="567" w:hanging="567"/>
        <w:jc w:val="both"/>
        <w:rPr>
          <w:rFonts w:ascii="Arial" w:eastAsia="Arial" w:hAnsi="Arial" w:cs="Arial"/>
          <w:sz w:val="22"/>
          <w:szCs w:val="22"/>
        </w:rPr>
      </w:pPr>
      <w:r w:rsidRPr="00F310FF">
        <w:rPr>
          <w:rFonts w:ascii="Arial" w:eastAsia="Arial" w:hAnsi="Arial" w:cs="Arial"/>
          <w:sz w:val="22"/>
          <w:szCs w:val="22"/>
        </w:rPr>
        <w:t xml:space="preserve">Department of Health and Social Care (2022) </w:t>
      </w:r>
      <w:r w:rsidRPr="00F310FF">
        <w:rPr>
          <w:rFonts w:ascii="Arial" w:eastAsia="Arial" w:hAnsi="Arial" w:cs="Arial"/>
          <w:i/>
          <w:iCs/>
          <w:sz w:val="22"/>
          <w:szCs w:val="22"/>
        </w:rPr>
        <w:t>A Plan for Digital Health and Social Care</w:t>
      </w:r>
      <w:r w:rsidRPr="00F310FF">
        <w:rPr>
          <w:rFonts w:ascii="Arial" w:eastAsia="Arial" w:hAnsi="Arial" w:cs="Arial"/>
          <w:sz w:val="22"/>
          <w:szCs w:val="22"/>
        </w:rPr>
        <w:t>. London: Department of Health and Social Care.</w:t>
      </w:r>
    </w:p>
    <w:p w14:paraId="2EAEA8E0" w14:textId="77777777" w:rsidR="00945475" w:rsidRPr="004F2C98" w:rsidRDefault="00945475"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Greenhalgh, T., </w:t>
      </w:r>
      <w:proofErr w:type="spellStart"/>
      <w:r w:rsidRPr="004F2C98">
        <w:rPr>
          <w:rFonts w:ascii="Arial" w:eastAsia="Arial" w:hAnsi="Arial" w:cs="Arial"/>
          <w:sz w:val="22"/>
          <w:szCs w:val="22"/>
        </w:rPr>
        <w:t>Wherton</w:t>
      </w:r>
      <w:proofErr w:type="spellEnd"/>
      <w:r w:rsidRPr="004F2C98">
        <w:rPr>
          <w:rFonts w:ascii="Arial" w:eastAsia="Arial" w:hAnsi="Arial" w:cs="Arial"/>
          <w:sz w:val="22"/>
          <w:szCs w:val="22"/>
        </w:rPr>
        <w:t xml:space="preserve">, J., Papoutsi, C., Lynch, J., Hughes, G., A’Court, C. and Shaw, S. (2017) 'Beyond Adoption: A New Framework for Theorising and Evaluating Non-Adoption, Abandonment and Challenges to the Scale-Up of Health and Care Technologies', </w:t>
      </w:r>
      <w:r w:rsidRPr="004F2C98">
        <w:rPr>
          <w:rFonts w:ascii="Arial" w:eastAsia="Arial" w:hAnsi="Arial" w:cs="Arial"/>
          <w:i/>
          <w:iCs/>
          <w:sz w:val="22"/>
          <w:szCs w:val="22"/>
        </w:rPr>
        <w:t>Journal of Medical Internet Research</w:t>
      </w:r>
      <w:r w:rsidRPr="004F2C98">
        <w:rPr>
          <w:rFonts w:ascii="Arial" w:eastAsia="Arial" w:hAnsi="Arial" w:cs="Arial"/>
          <w:sz w:val="22"/>
          <w:szCs w:val="22"/>
        </w:rPr>
        <w:t>, 19(11), pp. 1-21.</w:t>
      </w:r>
    </w:p>
    <w:p w14:paraId="7D91680C" w14:textId="77777777" w:rsidR="00945475" w:rsidRPr="004F2C98" w:rsidRDefault="00945475"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Health Education England (2023) </w:t>
      </w:r>
      <w:r w:rsidRPr="004F2C98">
        <w:rPr>
          <w:rFonts w:ascii="Arial" w:eastAsia="Arial" w:hAnsi="Arial" w:cs="Arial"/>
          <w:i/>
          <w:iCs/>
          <w:sz w:val="22"/>
          <w:szCs w:val="22"/>
        </w:rPr>
        <w:t>Digital Capability Framework for Health and Care</w:t>
      </w:r>
      <w:r w:rsidRPr="004F2C98">
        <w:rPr>
          <w:rFonts w:ascii="Arial" w:eastAsia="Arial" w:hAnsi="Arial" w:cs="Arial"/>
          <w:sz w:val="22"/>
          <w:szCs w:val="22"/>
        </w:rPr>
        <w:t>. London: HEE.</w:t>
      </w:r>
    </w:p>
    <w:p w14:paraId="4E5189EC" w14:textId="77777777" w:rsidR="00945475" w:rsidRPr="004F2C98" w:rsidRDefault="00945475"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Mersey Care NHS Foundation Trust (2022) </w:t>
      </w:r>
      <w:proofErr w:type="spellStart"/>
      <w:r w:rsidRPr="004F2C98">
        <w:rPr>
          <w:rFonts w:ascii="Arial" w:eastAsia="Arial" w:hAnsi="Arial" w:cs="Arial"/>
          <w:i/>
          <w:iCs/>
          <w:sz w:val="22"/>
          <w:szCs w:val="22"/>
        </w:rPr>
        <w:t>Oxevision</w:t>
      </w:r>
      <w:proofErr w:type="spellEnd"/>
      <w:r w:rsidRPr="004F2C98">
        <w:rPr>
          <w:rFonts w:ascii="Arial" w:eastAsia="Arial" w:hAnsi="Arial" w:cs="Arial"/>
          <w:i/>
          <w:iCs/>
          <w:sz w:val="22"/>
          <w:szCs w:val="22"/>
        </w:rPr>
        <w:t xml:space="preserve"> Service Evaluation Report</w:t>
      </w:r>
      <w:r w:rsidRPr="004F2C98">
        <w:rPr>
          <w:rFonts w:ascii="Arial" w:eastAsia="Arial" w:hAnsi="Arial" w:cs="Arial"/>
          <w:sz w:val="22"/>
          <w:szCs w:val="22"/>
        </w:rPr>
        <w:t>. Liverpool: Mersey Care NHS Foundation Trust.</w:t>
      </w:r>
    </w:p>
    <w:p w14:paraId="2924FC6D" w14:textId="77777777" w:rsidR="00945475" w:rsidRPr="004F2C98" w:rsidRDefault="00945475"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NHS England (2019) </w:t>
      </w:r>
      <w:r w:rsidRPr="004F2C98">
        <w:rPr>
          <w:rFonts w:ascii="Arial" w:eastAsia="Arial" w:hAnsi="Arial" w:cs="Arial"/>
          <w:i/>
          <w:iCs/>
          <w:sz w:val="22"/>
          <w:szCs w:val="22"/>
        </w:rPr>
        <w:t>The NHS Long Term Plan</w:t>
      </w:r>
      <w:r w:rsidRPr="004F2C98">
        <w:rPr>
          <w:rFonts w:ascii="Arial" w:eastAsia="Arial" w:hAnsi="Arial" w:cs="Arial"/>
          <w:sz w:val="22"/>
          <w:szCs w:val="22"/>
        </w:rPr>
        <w:t>. London: NHS England.</w:t>
      </w:r>
    </w:p>
    <w:p w14:paraId="66778F82" w14:textId="77777777" w:rsidR="00945475" w:rsidRPr="004F2C98" w:rsidRDefault="00945475"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NHS England (2022) </w:t>
      </w:r>
      <w:r w:rsidRPr="004F2C98">
        <w:rPr>
          <w:rFonts w:ascii="Arial" w:eastAsia="Arial" w:hAnsi="Arial" w:cs="Arial"/>
          <w:i/>
          <w:iCs/>
          <w:sz w:val="22"/>
          <w:szCs w:val="22"/>
        </w:rPr>
        <w:t>Digital Transformation in Mental Health Services</w:t>
      </w:r>
      <w:r w:rsidRPr="004F2C98">
        <w:rPr>
          <w:rFonts w:ascii="Arial" w:eastAsia="Arial" w:hAnsi="Arial" w:cs="Arial"/>
          <w:sz w:val="22"/>
          <w:szCs w:val="22"/>
        </w:rPr>
        <w:t>. London: NHS England.</w:t>
      </w:r>
    </w:p>
    <w:p w14:paraId="13C96212" w14:textId="77777777" w:rsidR="00945475" w:rsidRPr="004F2C98" w:rsidRDefault="00945475"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NHSX (2021) </w:t>
      </w:r>
      <w:r w:rsidRPr="004F2C98">
        <w:rPr>
          <w:rFonts w:ascii="Arial" w:eastAsia="Arial" w:hAnsi="Arial" w:cs="Arial"/>
          <w:i/>
          <w:iCs/>
          <w:sz w:val="22"/>
          <w:szCs w:val="22"/>
        </w:rPr>
        <w:t>Artificial Intelligence and Digital Innovation in NHS Care</w:t>
      </w:r>
      <w:r w:rsidRPr="004F2C98">
        <w:rPr>
          <w:rFonts w:ascii="Arial" w:eastAsia="Arial" w:hAnsi="Arial" w:cs="Arial"/>
          <w:sz w:val="22"/>
          <w:szCs w:val="22"/>
        </w:rPr>
        <w:t>. London: NHSX.</w:t>
      </w:r>
    </w:p>
    <w:p w14:paraId="2FC3F8F9" w14:textId="77777777" w:rsidR="00945475" w:rsidRPr="004F2C98" w:rsidRDefault="00945475" w:rsidP="008156CB">
      <w:pPr>
        <w:spacing w:line="360" w:lineRule="auto"/>
        <w:ind w:left="567" w:hanging="567"/>
        <w:jc w:val="both"/>
        <w:rPr>
          <w:rFonts w:ascii="Arial" w:eastAsia="Arial" w:hAnsi="Arial" w:cs="Arial"/>
          <w:sz w:val="22"/>
          <w:szCs w:val="22"/>
        </w:rPr>
      </w:pPr>
      <w:proofErr w:type="spellStart"/>
      <w:r w:rsidRPr="004F2C98">
        <w:rPr>
          <w:rFonts w:ascii="Arial" w:eastAsia="Arial" w:hAnsi="Arial" w:cs="Arial"/>
          <w:sz w:val="22"/>
          <w:szCs w:val="22"/>
        </w:rPr>
        <w:t>Oxehealth</w:t>
      </w:r>
      <w:proofErr w:type="spellEnd"/>
      <w:r w:rsidRPr="004F2C98">
        <w:rPr>
          <w:rFonts w:ascii="Arial" w:eastAsia="Arial" w:hAnsi="Arial" w:cs="Arial"/>
          <w:sz w:val="22"/>
          <w:szCs w:val="22"/>
        </w:rPr>
        <w:t xml:space="preserve"> (2023) </w:t>
      </w:r>
      <w:proofErr w:type="spellStart"/>
      <w:r w:rsidRPr="004F2C98">
        <w:rPr>
          <w:rFonts w:ascii="Arial" w:eastAsia="Arial" w:hAnsi="Arial" w:cs="Arial"/>
          <w:i/>
          <w:iCs/>
          <w:sz w:val="22"/>
          <w:szCs w:val="22"/>
        </w:rPr>
        <w:t>Oxevision</w:t>
      </w:r>
      <w:proofErr w:type="spellEnd"/>
      <w:r w:rsidRPr="004F2C98">
        <w:rPr>
          <w:rFonts w:ascii="Arial" w:eastAsia="Arial" w:hAnsi="Arial" w:cs="Arial"/>
          <w:i/>
          <w:iCs/>
          <w:sz w:val="22"/>
          <w:szCs w:val="22"/>
        </w:rPr>
        <w:t xml:space="preserve"> Technology Overview</w:t>
      </w:r>
      <w:r w:rsidRPr="004F2C98">
        <w:rPr>
          <w:rFonts w:ascii="Arial" w:eastAsia="Arial" w:hAnsi="Arial" w:cs="Arial"/>
          <w:sz w:val="22"/>
          <w:szCs w:val="22"/>
        </w:rPr>
        <w:t xml:space="preserve">. Oxford: </w:t>
      </w:r>
      <w:proofErr w:type="spellStart"/>
      <w:r w:rsidRPr="004F2C98">
        <w:rPr>
          <w:rFonts w:ascii="Arial" w:eastAsia="Arial" w:hAnsi="Arial" w:cs="Arial"/>
          <w:sz w:val="22"/>
          <w:szCs w:val="22"/>
        </w:rPr>
        <w:t>Oxehealth</w:t>
      </w:r>
      <w:proofErr w:type="spellEnd"/>
      <w:r w:rsidRPr="004F2C98">
        <w:rPr>
          <w:rFonts w:ascii="Arial" w:eastAsia="Arial" w:hAnsi="Arial" w:cs="Arial"/>
          <w:sz w:val="22"/>
          <w:szCs w:val="22"/>
        </w:rPr>
        <w:t xml:space="preserve"> Ltd.</w:t>
      </w:r>
    </w:p>
    <w:p w14:paraId="23DCA24B" w14:textId="77777777" w:rsidR="00945475" w:rsidRPr="004F2C98" w:rsidRDefault="00945475"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Topol, E. (2019) </w:t>
      </w:r>
      <w:r w:rsidRPr="004F2C98">
        <w:rPr>
          <w:rFonts w:ascii="Arial" w:eastAsia="Arial" w:hAnsi="Arial" w:cs="Arial"/>
          <w:i/>
          <w:iCs/>
          <w:sz w:val="22"/>
          <w:szCs w:val="22"/>
        </w:rPr>
        <w:t>The Topol Review: Preparing the Healthcare Workforce to Deliver the Digital Future</w:t>
      </w:r>
      <w:r w:rsidRPr="004F2C98">
        <w:rPr>
          <w:rFonts w:ascii="Arial" w:eastAsia="Arial" w:hAnsi="Arial" w:cs="Arial"/>
          <w:sz w:val="22"/>
          <w:szCs w:val="22"/>
        </w:rPr>
        <w:t>. London: NHS Health Education England.</w:t>
      </w:r>
    </w:p>
    <w:p w14:paraId="624AE89E" w14:textId="77777777" w:rsidR="00945475" w:rsidRDefault="00945475" w:rsidP="008156CB">
      <w:pPr>
        <w:spacing w:line="360" w:lineRule="auto"/>
        <w:ind w:left="567" w:hanging="567"/>
        <w:jc w:val="both"/>
        <w:rPr>
          <w:rFonts w:ascii="Arial" w:eastAsia="Arial" w:hAnsi="Arial" w:cs="Arial"/>
          <w:sz w:val="22"/>
          <w:szCs w:val="22"/>
        </w:rPr>
      </w:pPr>
      <w:r w:rsidRPr="004F2C98">
        <w:rPr>
          <w:rFonts w:ascii="Arial" w:eastAsia="Arial" w:hAnsi="Arial" w:cs="Arial"/>
          <w:sz w:val="22"/>
          <w:szCs w:val="22"/>
        </w:rPr>
        <w:t xml:space="preserve">Walker, M. (2017) </w:t>
      </w:r>
      <w:r w:rsidRPr="004F2C98">
        <w:rPr>
          <w:rFonts w:ascii="Arial" w:eastAsia="Arial" w:hAnsi="Arial" w:cs="Arial"/>
          <w:i/>
          <w:iCs/>
          <w:sz w:val="22"/>
          <w:szCs w:val="22"/>
        </w:rPr>
        <w:t>Why We Sleep: The New Science of Sleep and Dreams</w:t>
      </w:r>
      <w:r w:rsidRPr="004F2C98">
        <w:rPr>
          <w:rFonts w:ascii="Arial" w:eastAsia="Arial" w:hAnsi="Arial" w:cs="Arial"/>
          <w:sz w:val="22"/>
          <w:szCs w:val="22"/>
        </w:rPr>
        <w:t>. London: Penguin Books.</w:t>
      </w:r>
    </w:p>
    <w:p w14:paraId="21900911" w14:textId="77777777" w:rsidR="006C5F31" w:rsidRPr="00985DD3" w:rsidRDefault="006C5F31" w:rsidP="00945475">
      <w:pPr>
        <w:spacing w:line="360" w:lineRule="auto"/>
        <w:jc w:val="both"/>
        <w:rPr>
          <w:rFonts w:ascii="Arial" w:eastAsia="Arial" w:hAnsi="Arial" w:cs="Arial"/>
          <w:sz w:val="22"/>
          <w:szCs w:val="22"/>
        </w:rPr>
      </w:pPr>
    </w:p>
    <w:sectPr w:rsidR="006C5F31" w:rsidRPr="00985DD3" w:rsidSect="001D1C31">
      <w:footerReference w:type="default" r:id="rId7"/>
      <w:type w:val="continuous"/>
      <w:pgSz w:w="11894" w:h="16834"/>
      <w:pgMar w:top="1135" w:right="1262" w:bottom="720" w:left="1134"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9DD35" w14:textId="77777777" w:rsidR="008D4F06" w:rsidRDefault="008D4F06">
      <w:r>
        <w:separator/>
      </w:r>
    </w:p>
  </w:endnote>
  <w:endnote w:type="continuationSeparator" w:id="0">
    <w:p w14:paraId="0E7A98BE" w14:textId="77777777" w:rsidR="008D4F06" w:rsidRDefault="008D4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4C2B678E-7742-45FA-BE11-BAE7E5CD2DCD}"/>
  </w:font>
  <w:font w:name="Calibri">
    <w:panose1 w:val="020F0502020204030204"/>
    <w:charset w:val="00"/>
    <w:family w:val="swiss"/>
    <w:pitch w:val="variable"/>
    <w:sig w:usb0="E4002EFF" w:usb1="C200247B" w:usb2="00000009" w:usb3="00000000" w:csb0="000001FF" w:csb1="00000000"/>
    <w:embedRegular r:id="rId2" w:fontKey="{EBB43ABE-5984-46A6-AF2F-9B9EB6A4D0FE}"/>
  </w:font>
  <w:font w:name="Cambria">
    <w:panose1 w:val="02040503050406030204"/>
    <w:charset w:val="00"/>
    <w:family w:val="roman"/>
    <w:pitch w:val="variable"/>
    <w:sig w:usb0="E00006FF" w:usb1="420024FF" w:usb2="02000000" w:usb3="00000000" w:csb0="0000019F" w:csb1="00000000"/>
    <w:embedRegular r:id="rId3" w:fontKey="{0C010871-470B-4D0F-AFC6-613D851DAB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3003513"/>
      <w:docPartObj>
        <w:docPartGallery w:val="Page Numbers (Bottom of Page)"/>
        <w:docPartUnique/>
      </w:docPartObj>
    </w:sdtPr>
    <w:sdtEndPr>
      <w:rPr>
        <w:noProof/>
      </w:rPr>
    </w:sdtEndPr>
    <w:sdtContent>
      <w:p w14:paraId="2D48320D" w14:textId="5511968D" w:rsidR="001D1C31" w:rsidRDefault="001D1C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455441" w14:textId="77777777" w:rsidR="00967DCF" w:rsidRDefault="00967DCF">
    <w:pPr>
      <w:pBdr>
        <w:top w:val="nil"/>
        <w:left w:val="nil"/>
        <w:bottom w:val="nil"/>
        <w:right w:val="nil"/>
        <w:between w:val="nil"/>
      </w:pBdr>
      <w:tabs>
        <w:tab w:val="center" w:pos="4153"/>
        <w:tab w:val="right" w:pos="8306"/>
      </w:tabs>
      <w:jc w:val="right"/>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CA4E6" w14:textId="77777777" w:rsidR="008D4F06" w:rsidRDefault="008D4F06">
      <w:r>
        <w:separator/>
      </w:r>
    </w:p>
  </w:footnote>
  <w:footnote w:type="continuationSeparator" w:id="0">
    <w:p w14:paraId="396ED05B" w14:textId="77777777" w:rsidR="008D4F06" w:rsidRDefault="008D4F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0299"/>
    <w:multiLevelType w:val="hybridMultilevel"/>
    <w:tmpl w:val="BE788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77672"/>
    <w:multiLevelType w:val="hybridMultilevel"/>
    <w:tmpl w:val="6E0E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13E62"/>
    <w:multiLevelType w:val="hybridMultilevel"/>
    <w:tmpl w:val="08808B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33CF3"/>
    <w:multiLevelType w:val="hybridMultilevel"/>
    <w:tmpl w:val="EFCE44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6A4251"/>
    <w:multiLevelType w:val="multilevel"/>
    <w:tmpl w:val="D4CA0342"/>
    <w:lvl w:ilvl="0">
      <w:start w:val="1"/>
      <w:numFmt w:val="lowerLetter"/>
      <w:lvlText w:val="%1)"/>
      <w:lvlJc w:val="left"/>
      <w:pPr>
        <w:ind w:left="1287" w:hanging="360"/>
      </w:pPr>
      <w:rPr>
        <w:b/>
        <w:bC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 w15:restartNumberingAfterBreak="0">
    <w:nsid w:val="27966E4A"/>
    <w:multiLevelType w:val="multilevel"/>
    <w:tmpl w:val="9D1CD0B4"/>
    <w:lvl w:ilvl="0">
      <w:start w:val="1"/>
      <w:numFmt w:val="lowerLetter"/>
      <w:lvlText w:val="%1)"/>
      <w:lvlJc w:val="left"/>
      <w:pPr>
        <w:ind w:left="705" w:hanging="360"/>
      </w:pPr>
      <w:rPr>
        <w:b/>
        <w:bCs/>
      </w:rPr>
    </w:lvl>
    <w:lvl w:ilvl="1">
      <w:start w:val="1"/>
      <w:numFmt w:val="bullet"/>
      <w:lvlText w:val="o"/>
      <w:lvlJc w:val="left"/>
      <w:pPr>
        <w:ind w:left="1425" w:hanging="360"/>
      </w:pPr>
      <w:rPr>
        <w:rFonts w:ascii="Courier New" w:eastAsia="Courier New" w:hAnsi="Courier New" w:cs="Courier New"/>
      </w:rPr>
    </w:lvl>
    <w:lvl w:ilvl="2">
      <w:start w:val="1"/>
      <w:numFmt w:val="bullet"/>
      <w:lvlText w:val="▪"/>
      <w:lvlJc w:val="left"/>
      <w:pPr>
        <w:ind w:left="2145" w:hanging="360"/>
      </w:pPr>
      <w:rPr>
        <w:rFonts w:ascii="Noto Sans Symbols" w:eastAsia="Noto Sans Symbols" w:hAnsi="Noto Sans Symbols" w:cs="Noto Sans Symbols"/>
      </w:rPr>
    </w:lvl>
    <w:lvl w:ilvl="3">
      <w:start w:val="1"/>
      <w:numFmt w:val="bullet"/>
      <w:lvlText w:val="●"/>
      <w:lvlJc w:val="left"/>
      <w:pPr>
        <w:ind w:left="2865" w:hanging="360"/>
      </w:pPr>
      <w:rPr>
        <w:rFonts w:ascii="Noto Sans Symbols" w:eastAsia="Noto Sans Symbols" w:hAnsi="Noto Sans Symbols" w:cs="Noto Sans Symbols"/>
      </w:rPr>
    </w:lvl>
    <w:lvl w:ilvl="4">
      <w:start w:val="1"/>
      <w:numFmt w:val="bullet"/>
      <w:lvlText w:val="o"/>
      <w:lvlJc w:val="left"/>
      <w:pPr>
        <w:ind w:left="3585" w:hanging="360"/>
      </w:pPr>
      <w:rPr>
        <w:rFonts w:ascii="Courier New" w:eastAsia="Courier New" w:hAnsi="Courier New" w:cs="Courier New"/>
      </w:rPr>
    </w:lvl>
    <w:lvl w:ilvl="5">
      <w:start w:val="1"/>
      <w:numFmt w:val="bullet"/>
      <w:lvlText w:val="▪"/>
      <w:lvlJc w:val="left"/>
      <w:pPr>
        <w:ind w:left="4305" w:hanging="360"/>
      </w:pPr>
      <w:rPr>
        <w:rFonts w:ascii="Noto Sans Symbols" w:eastAsia="Noto Sans Symbols" w:hAnsi="Noto Sans Symbols" w:cs="Noto Sans Symbols"/>
      </w:rPr>
    </w:lvl>
    <w:lvl w:ilvl="6">
      <w:start w:val="1"/>
      <w:numFmt w:val="bullet"/>
      <w:lvlText w:val="●"/>
      <w:lvlJc w:val="left"/>
      <w:pPr>
        <w:ind w:left="5025" w:hanging="360"/>
      </w:pPr>
      <w:rPr>
        <w:rFonts w:ascii="Noto Sans Symbols" w:eastAsia="Noto Sans Symbols" w:hAnsi="Noto Sans Symbols" w:cs="Noto Sans Symbols"/>
      </w:rPr>
    </w:lvl>
    <w:lvl w:ilvl="7">
      <w:start w:val="1"/>
      <w:numFmt w:val="bullet"/>
      <w:lvlText w:val="o"/>
      <w:lvlJc w:val="left"/>
      <w:pPr>
        <w:ind w:left="5745" w:hanging="360"/>
      </w:pPr>
      <w:rPr>
        <w:rFonts w:ascii="Courier New" w:eastAsia="Courier New" w:hAnsi="Courier New" w:cs="Courier New"/>
      </w:rPr>
    </w:lvl>
    <w:lvl w:ilvl="8">
      <w:start w:val="1"/>
      <w:numFmt w:val="bullet"/>
      <w:lvlText w:val="▪"/>
      <w:lvlJc w:val="left"/>
      <w:pPr>
        <w:ind w:left="6465" w:hanging="360"/>
      </w:pPr>
      <w:rPr>
        <w:rFonts w:ascii="Noto Sans Symbols" w:eastAsia="Noto Sans Symbols" w:hAnsi="Noto Sans Symbols" w:cs="Noto Sans Symbols"/>
      </w:rPr>
    </w:lvl>
  </w:abstractNum>
  <w:abstractNum w:abstractNumId="6" w15:restartNumberingAfterBreak="0">
    <w:nsid w:val="3F805F26"/>
    <w:multiLevelType w:val="multilevel"/>
    <w:tmpl w:val="F0BCF03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57A52900"/>
    <w:multiLevelType w:val="hybridMultilevel"/>
    <w:tmpl w:val="9F44A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B20EA6"/>
    <w:multiLevelType w:val="hybridMultilevel"/>
    <w:tmpl w:val="4A9A6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940326"/>
    <w:multiLevelType w:val="hybridMultilevel"/>
    <w:tmpl w:val="D72AE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946DB5"/>
    <w:multiLevelType w:val="hybridMultilevel"/>
    <w:tmpl w:val="28906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3A6B78"/>
    <w:multiLevelType w:val="hybridMultilevel"/>
    <w:tmpl w:val="4DFC3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894572"/>
    <w:multiLevelType w:val="hybridMultilevel"/>
    <w:tmpl w:val="E34A4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4979645">
    <w:abstractNumId w:val="6"/>
  </w:num>
  <w:num w:numId="2" w16cid:durableId="1370303250">
    <w:abstractNumId w:val="5"/>
  </w:num>
  <w:num w:numId="3" w16cid:durableId="766385477">
    <w:abstractNumId w:val="3"/>
  </w:num>
  <w:num w:numId="4" w16cid:durableId="870727774">
    <w:abstractNumId w:val="2"/>
  </w:num>
  <w:num w:numId="5" w16cid:durableId="1054474575">
    <w:abstractNumId w:val="9"/>
  </w:num>
  <w:num w:numId="6" w16cid:durableId="1676229872">
    <w:abstractNumId w:val="0"/>
  </w:num>
  <w:num w:numId="7" w16cid:durableId="1576237306">
    <w:abstractNumId w:val="10"/>
  </w:num>
  <w:num w:numId="8" w16cid:durableId="1089035418">
    <w:abstractNumId w:val="8"/>
  </w:num>
  <w:num w:numId="9" w16cid:durableId="1453523803">
    <w:abstractNumId w:val="12"/>
  </w:num>
  <w:num w:numId="10" w16cid:durableId="1869562492">
    <w:abstractNumId w:val="7"/>
  </w:num>
  <w:num w:numId="11" w16cid:durableId="642152165">
    <w:abstractNumId w:val="1"/>
  </w:num>
  <w:num w:numId="12" w16cid:durableId="1578905355">
    <w:abstractNumId w:val="11"/>
  </w:num>
  <w:num w:numId="13" w16cid:durableId="14169029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DCF"/>
    <w:rsid w:val="00002D92"/>
    <w:rsid w:val="000116DC"/>
    <w:rsid w:val="00016771"/>
    <w:rsid w:val="0002609C"/>
    <w:rsid w:val="00050D70"/>
    <w:rsid w:val="00080BA3"/>
    <w:rsid w:val="000820B1"/>
    <w:rsid w:val="000830EC"/>
    <w:rsid w:val="000923CA"/>
    <w:rsid w:val="000B1DD0"/>
    <w:rsid w:val="000C5F46"/>
    <w:rsid w:val="000C66C7"/>
    <w:rsid w:val="001238C5"/>
    <w:rsid w:val="00126454"/>
    <w:rsid w:val="00140F6D"/>
    <w:rsid w:val="00146CD5"/>
    <w:rsid w:val="0015585A"/>
    <w:rsid w:val="00184FEF"/>
    <w:rsid w:val="0018551C"/>
    <w:rsid w:val="001A1661"/>
    <w:rsid w:val="001B1D46"/>
    <w:rsid w:val="001D0888"/>
    <w:rsid w:val="001D1C31"/>
    <w:rsid w:val="001D55B1"/>
    <w:rsid w:val="001E2D44"/>
    <w:rsid w:val="00204896"/>
    <w:rsid w:val="00227219"/>
    <w:rsid w:val="00231E98"/>
    <w:rsid w:val="002329FB"/>
    <w:rsid w:val="002354A4"/>
    <w:rsid w:val="0024482F"/>
    <w:rsid w:val="00255679"/>
    <w:rsid w:val="00266EE9"/>
    <w:rsid w:val="002A643D"/>
    <w:rsid w:val="002A6BAB"/>
    <w:rsid w:val="002B17C8"/>
    <w:rsid w:val="002C1CD3"/>
    <w:rsid w:val="002E6053"/>
    <w:rsid w:val="002F3BD1"/>
    <w:rsid w:val="003148FE"/>
    <w:rsid w:val="003255EA"/>
    <w:rsid w:val="00355CFD"/>
    <w:rsid w:val="00361C1E"/>
    <w:rsid w:val="00363A97"/>
    <w:rsid w:val="00397F75"/>
    <w:rsid w:val="003B1335"/>
    <w:rsid w:val="00407189"/>
    <w:rsid w:val="00425E44"/>
    <w:rsid w:val="00434158"/>
    <w:rsid w:val="00436461"/>
    <w:rsid w:val="00475C78"/>
    <w:rsid w:val="004853BD"/>
    <w:rsid w:val="004876CC"/>
    <w:rsid w:val="00490D5C"/>
    <w:rsid w:val="004D57E4"/>
    <w:rsid w:val="004D71F9"/>
    <w:rsid w:val="004E2A06"/>
    <w:rsid w:val="004E632E"/>
    <w:rsid w:val="004F0B83"/>
    <w:rsid w:val="004F2C98"/>
    <w:rsid w:val="00507C28"/>
    <w:rsid w:val="0052358D"/>
    <w:rsid w:val="00524DF6"/>
    <w:rsid w:val="00527A9B"/>
    <w:rsid w:val="00527DD8"/>
    <w:rsid w:val="00531116"/>
    <w:rsid w:val="00542E47"/>
    <w:rsid w:val="00546D5D"/>
    <w:rsid w:val="005769FA"/>
    <w:rsid w:val="005B2566"/>
    <w:rsid w:val="005C44CE"/>
    <w:rsid w:val="005C4B43"/>
    <w:rsid w:val="005D0731"/>
    <w:rsid w:val="005D6A99"/>
    <w:rsid w:val="005F6630"/>
    <w:rsid w:val="00615B85"/>
    <w:rsid w:val="006402EF"/>
    <w:rsid w:val="00641EE9"/>
    <w:rsid w:val="0064623D"/>
    <w:rsid w:val="00664C4E"/>
    <w:rsid w:val="006761A7"/>
    <w:rsid w:val="00682661"/>
    <w:rsid w:val="006B56DB"/>
    <w:rsid w:val="006C27CC"/>
    <w:rsid w:val="006C55C3"/>
    <w:rsid w:val="006C5F31"/>
    <w:rsid w:val="006D5BA4"/>
    <w:rsid w:val="006F2903"/>
    <w:rsid w:val="00703600"/>
    <w:rsid w:val="00707090"/>
    <w:rsid w:val="00724273"/>
    <w:rsid w:val="00731081"/>
    <w:rsid w:val="007344C5"/>
    <w:rsid w:val="00737BB0"/>
    <w:rsid w:val="00746A7A"/>
    <w:rsid w:val="007707CC"/>
    <w:rsid w:val="007840DC"/>
    <w:rsid w:val="007848B4"/>
    <w:rsid w:val="00784A9B"/>
    <w:rsid w:val="007A00D5"/>
    <w:rsid w:val="007B4D4F"/>
    <w:rsid w:val="007B6BC9"/>
    <w:rsid w:val="007E0CC5"/>
    <w:rsid w:val="007E18C0"/>
    <w:rsid w:val="007E1E03"/>
    <w:rsid w:val="00815091"/>
    <w:rsid w:val="008156CB"/>
    <w:rsid w:val="00821210"/>
    <w:rsid w:val="008218BB"/>
    <w:rsid w:val="00823F46"/>
    <w:rsid w:val="00832A0D"/>
    <w:rsid w:val="00850DE9"/>
    <w:rsid w:val="008521CB"/>
    <w:rsid w:val="00857465"/>
    <w:rsid w:val="0087454E"/>
    <w:rsid w:val="008A1742"/>
    <w:rsid w:val="008A2CDF"/>
    <w:rsid w:val="008C645D"/>
    <w:rsid w:val="008D1537"/>
    <w:rsid w:val="008D47E0"/>
    <w:rsid w:val="008D4F06"/>
    <w:rsid w:val="008F7953"/>
    <w:rsid w:val="00906AEA"/>
    <w:rsid w:val="00915A01"/>
    <w:rsid w:val="009166DC"/>
    <w:rsid w:val="00917F28"/>
    <w:rsid w:val="0094302D"/>
    <w:rsid w:val="00945475"/>
    <w:rsid w:val="0095536E"/>
    <w:rsid w:val="0096059A"/>
    <w:rsid w:val="00967DCF"/>
    <w:rsid w:val="0097386E"/>
    <w:rsid w:val="00975ABB"/>
    <w:rsid w:val="00985DD3"/>
    <w:rsid w:val="00992D86"/>
    <w:rsid w:val="00995350"/>
    <w:rsid w:val="009B3D63"/>
    <w:rsid w:val="009C4C3C"/>
    <w:rsid w:val="009C5AD9"/>
    <w:rsid w:val="009F7D26"/>
    <w:rsid w:val="00A054C6"/>
    <w:rsid w:val="00A07FF2"/>
    <w:rsid w:val="00A124D3"/>
    <w:rsid w:val="00A3335A"/>
    <w:rsid w:val="00A33C75"/>
    <w:rsid w:val="00A443B8"/>
    <w:rsid w:val="00A451C6"/>
    <w:rsid w:val="00A5603A"/>
    <w:rsid w:val="00A577D1"/>
    <w:rsid w:val="00A76E37"/>
    <w:rsid w:val="00AE2DA3"/>
    <w:rsid w:val="00AE3911"/>
    <w:rsid w:val="00B031CD"/>
    <w:rsid w:val="00B14702"/>
    <w:rsid w:val="00B1497E"/>
    <w:rsid w:val="00B328CA"/>
    <w:rsid w:val="00B35F4F"/>
    <w:rsid w:val="00B422B3"/>
    <w:rsid w:val="00B42C80"/>
    <w:rsid w:val="00B653F8"/>
    <w:rsid w:val="00B674D7"/>
    <w:rsid w:val="00B80705"/>
    <w:rsid w:val="00B915EA"/>
    <w:rsid w:val="00B97A99"/>
    <w:rsid w:val="00BA366C"/>
    <w:rsid w:val="00BA7A1A"/>
    <w:rsid w:val="00BD502C"/>
    <w:rsid w:val="00BE25EF"/>
    <w:rsid w:val="00BF2AE6"/>
    <w:rsid w:val="00C142CD"/>
    <w:rsid w:val="00C666FB"/>
    <w:rsid w:val="00C752DF"/>
    <w:rsid w:val="00CA4F05"/>
    <w:rsid w:val="00CB6845"/>
    <w:rsid w:val="00CC5CD2"/>
    <w:rsid w:val="00CD3BAC"/>
    <w:rsid w:val="00CE4561"/>
    <w:rsid w:val="00CF1505"/>
    <w:rsid w:val="00CF7951"/>
    <w:rsid w:val="00D10604"/>
    <w:rsid w:val="00D1190B"/>
    <w:rsid w:val="00D12D5F"/>
    <w:rsid w:val="00D22C18"/>
    <w:rsid w:val="00D2737B"/>
    <w:rsid w:val="00D31738"/>
    <w:rsid w:val="00D33637"/>
    <w:rsid w:val="00D33816"/>
    <w:rsid w:val="00D41653"/>
    <w:rsid w:val="00D41E50"/>
    <w:rsid w:val="00D54B3D"/>
    <w:rsid w:val="00D55FA9"/>
    <w:rsid w:val="00D8105A"/>
    <w:rsid w:val="00D83C64"/>
    <w:rsid w:val="00D871C2"/>
    <w:rsid w:val="00D872A1"/>
    <w:rsid w:val="00D918BF"/>
    <w:rsid w:val="00DA3CCE"/>
    <w:rsid w:val="00DB14A1"/>
    <w:rsid w:val="00DB384A"/>
    <w:rsid w:val="00DF004E"/>
    <w:rsid w:val="00DF069F"/>
    <w:rsid w:val="00DF271E"/>
    <w:rsid w:val="00DF4D11"/>
    <w:rsid w:val="00DF7557"/>
    <w:rsid w:val="00E02965"/>
    <w:rsid w:val="00E03C3F"/>
    <w:rsid w:val="00E11701"/>
    <w:rsid w:val="00E16211"/>
    <w:rsid w:val="00E37788"/>
    <w:rsid w:val="00E441AC"/>
    <w:rsid w:val="00E72B25"/>
    <w:rsid w:val="00EA2CBF"/>
    <w:rsid w:val="00EC3D1C"/>
    <w:rsid w:val="00EE5081"/>
    <w:rsid w:val="00EF4B1C"/>
    <w:rsid w:val="00F10DD8"/>
    <w:rsid w:val="00F11909"/>
    <w:rsid w:val="00F1769B"/>
    <w:rsid w:val="00F22D6A"/>
    <w:rsid w:val="00F26144"/>
    <w:rsid w:val="00F310FF"/>
    <w:rsid w:val="00F42AAB"/>
    <w:rsid w:val="00F92900"/>
    <w:rsid w:val="00FB4353"/>
    <w:rsid w:val="00FD2B77"/>
    <w:rsid w:val="00FD2C34"/>
    <w:rsid w:val="00FD4A9D"/>
    <w:rsid w:val="00FE5FA6"/>
    <w:rsid w:val="00FE696B"/>
    <w:rsid w:val="00FF1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552AC"/>
  <w15:docId w15:val="{1DF8A0DC-DB4D-47F1-B6B6-AB081D200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000000"/>
        <w:left w:val="single" w:sz="12" w:space="1" w:color="000000"/>
        <w:bottom w:val="single" w:sz="12" w:space="1" w:color="000000"/>
        <w:right w:val="single" w:sz="12" w:space="1" w:color="000000"/>
      </w:pBdr>
      <w:shd w:val="clear" w:color="auto" w:fill="D9D9D9"/>
      <w:jc w:val="center"/>
      <w:outlineLvl w:val="0"/>
    </w:pPr>
    <w:rPr>
      <w:b/>
      <w:bCs/>
      <w:sz w:val="36"/>
      <w:szCs w:val="36"/>
    </w:rPr>
  </w:style>
  <w:style w:type="paragraph" w:styleId="Heading2">
    <w:name w:val="heading 2"/>
    <w:basedOn w:val="Normal"/>
    <w:next w:val="Normal"/>
    <w:uiPriority w:val="9"/>
    <w:unhideWhenUsed/>
    <w:qFormat/>
    <w:pPr>
      <w:keepNext/>
      <w:jc w:val="both"/>
      <w:outlineLvl w:val="1"/>
    </w:pPr>
    <w:rPr>
      <w:b/>
      <w:bCs/>
      <w:sz w:val="24"/>
      <w:szCs w:val="24"/>
    </w:rPr>
  </w:style>
  <w:style w:type="paragraph" w:styleId="Heading3">
    <w:name w:val="heading 3"/>
    <w:basedOn w:val="Normal"/>
    <w:next w:val="Normal"/>
    <w:uiPriority w:val="9"/>
    <w:unhideWhenUsed/>
    <w:qFormat/>
    <w:pPr>
      <w:keepNext/>
      <w:jc w:val="center"/>
      <w:outlineLvl w:val="2"/>
    </w:pPr>
    <w:rPr>
      <w:b/>
      <w:bCs/>
      <w:sz w:val="24"/>
      <w:szCs w:val="24"/>
    </w:rPr>
  </w:style>
  <w:style w:type="paragraph" w:styleId="Heading4">
    <w:name w:val="heading 4"/>
    <w:basedOn w:val="Normal"/>
    <w:next w:val="Normal"/>
    <w:uiPriority w:val="9"/>
    <w:unhideWhenUsed/>
    <w:qFormat/>
    <w:pPr>
      <w:keepNext/>
      <w:spacing w:before="120" w:after="120"/>
      <w:jc w:val="center"/>
      <w:outlineLvl w:val="3"/>
    </w:pPr>
    <w:rPr>
      <w:sz w:val="40"/>
      <w:szCs w:val="40"/>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pBdr>
        <w:top w:val="single" w:sz="18" w:space="1" w:color="000000"/>
        <w:left w:val="single" w:sz="18" w:space="4" w:color="000000"/>
        <w:bottom w:val="single" w:sz="18" w:space="1" w:color="000000"/>
        <w:right w:val="single" w:sz="18" w:space="4" w:color="000000"/>
      </w:pBdr>
      <w:outlineLvl w:val="5"/>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0" w:type="dxa"/>
        <w:bottom w:w="0" w:type="dxa"/>
        <w:right w:w="0"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unhideWhenUsed/>
    <w:rsid w:val="001D1C31"/>
    <w:pPr>
      <w:tabs>
        <w:tab w:val="center" w:pos="4513"/>
        <w:tab w:val="right" w:pos="9026"/>
      </w:tabs>
    </w:pPr>
  </w:style>
  <w:style w:type="character" w:customStyle="1" w:styleId="HeaderChar">
    <w:name w:val="Header Char"/>
    <w:basedOn w:val="DefaultParagraphFont"/>
    <w:link w:val="Header"/>
    <w:uiPriority w:val="99"/>
    <w:rsid w:val="001D1C31"/>
  </w:style>
  <w:style w:type="paragraph" w:styleId="Footer">
    <w:name w:val="footer"/>
    <w:basedOn w:val="Normal"/>
    <w:link w:val="FooterChar"/>
    <w:uiPriority w:val="99"/>
    <w:unhideWhenUsed/>
    <w:rsid w:val="001D1C31"/>
    <w:pPr>
      <w:tabs>
        <w:tab w:val="center" w:pos="4513"/>
        <w:tab w:val="right" w:pos="9026"/>
      </w:tabs>
    </w:pPr>
  </w:style>
  <w:style w:type="character" w:customStyle="1" w:styleId="FooterChar">
    <w:name w:val="Footer Char"/>
    <w:basedOn w:val="DefaultParagraphFont"/>
    <w:link w:val="Footer"/>
    <w:uiPriority w:val="99"/>
    <w:rsid w:val="001D1C31"/>
  </w:style>
  <w:style w:type="paragraph" w:styleId="ListParagraph">
    <w:name w:val="List Paragraph"/>
    <w:basedOn w:val="Normal"/>
    <w:uiPriority w:val="34"/>
    <w:qFormat/>
    <w:rsid w:val="00CF1505"/>
    <w:pPr>
      <w:ind w:left="720"/>
      <w:contextualSpacing/>
    </w:pPr>
  </w:style>
  <w:style w:type="table" w:styleId="TableGrid">
    <w:name w:val="Table Grid"/>
    <w:basedOn w:val="TableNormal"/>
    <w:uiPriority w:val="39"/>
    <w:rsid w:val="00425E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5DD3"/>
    <w:rPr>
      <w:color w:val="0000FF" w:themeColor="hyperlink"/>
      <w:u w:val="single"/>
    </w:rPr>
  </w:style>
  <w:style w:type="character" w:styleId="UnresolvedMention">
    <w:name w:val="Unresolved Mention"/>
    <w:basedOn w:val="DefaultParagraphFont"/>
    <w:uiPriority w:val="99"/>
    <w:semiHidden/>
    <w:unhideWhenUsed/>
    <w:rsid w:val="00985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4</TotalTime>
  <Pages>1</Pages>
  <Words>2693</Words>
  <Characters>15354</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Edinah</dc:creator>
  <cp:lastModifiedBy>Edinah Nyirankusi (2333162)</cp:lastModifiedBy>
  <cp:revision>4</cp:revision>
  <dcterms:created xsi:type="dcterms:W3CDTF">2026-07-02T12:07:00Z</dcterms:created>
  <dcterms:modified xsi:type="dcterms:W3CDTF">2026-07-02T18:58:00Z</dcterms:modified>
</cp:coreProperties>
</file>