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47F86" w14:textId="16D7ED8F" w:rsidR="00C3589B" w:rsidRDefault="00C3589B" w:rsidP="00D541F3">
      <w:pPr>
        <w:spacing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w:t>
      </w:r>
      <w:r w:rsidR="004A7B76" w:rsidRPr="00C3589B">
        <w:rPr>
          <w:rFonts w:ascii="Times New Roman" w:hAnsi="Times New Roman" w:cs="Times New Roman"/>
          <w:i/>
          <w:iCs/>
          <w:sz w:val="24"/>
          <w:szCs w:val="24"/>
          <w:lang w:val="en-US"/>
        </w:rPr>
        <w:t xml:space="preserve">Schools have an essential role to play in promoting young </w:t>
      </w:r>
      <w:proofErr w:type="gramStart"/>
      <w:r w:rsidR="004A7B76" w:rsidRPr="00C3589B">
        <w:rPr>
          <w:rFonts w:ascii="Times New Roman" w:hAnsi="Times New Roman" w:cs="Times New Roman"/>
          <w:i/>
          <w:iCs/>
          <w:sz w:val="24"/>
          <w:szCs w:val="24"/>
          <w:lang w:val="en-US"/>
        </w:rPr>
        <w:t>people‘</w:t>
      </w:r>
      <w:proofErr w:type="gramEnd"/>
      <w:r w:rsidR="004A7B76" w:rsidRPr="00C3589B">
        <w:rPr>
          <w:rFonts w:ascii="Times New Roman" w:hAnsi="Times New Roman" w:cs="Times New Roman"/>
          <w:i/>
          <w:iCs/>
          <w:sz w:val="24"/>
          <w:szCs w:val="24"/>
          <w:lang w:val="en-US"/>
        </w:rPr>
        <w:t>s mental health</w:t>
      </w:r>
      <w:r w:rsidR="00827F97">
        <w:rPr>
          <w:rFonts w:ascii="Times New Roman" w:hAnsi="Times New Roman" w:cs="Times New Roman"/>
          <w:i/>
          <w:iCs/>
          <w:sz w:val="24"/>
          <w:szCs w:val="24"/>
          <w:lang w:val="en-US"/>
        </w:rPr>
        <w:t xml:space="preserve">, </w:t>
      </w:r>
      <w:r w:rsidR="004A7B76" w:rsidRPr="00C3589B">
        <w:rPr>
          <w:rFonts w:ascii="Times New Roman" w:hAnsi="Times New Roman" w:cs="Times New Roman"/>
          <w:i/>
          <w:iCs/>
          <w:sz w:val="24"/>
          <w:szCs w:val="24"/>
          <w:lang w:val="en-US"/>
        </w:rPr>
        <w:t>and teache</w:t>
      </w:r>
      <w:r w:rsidR="00827F97">
        <w:rPr>
          <w:rFonts w:ascii="Times New Roman" w:hAnsi="Times New Roman" w:cs="Times New Roman"/>
          <w:i/>
          <w:iCs/>
          <w:sz w:val="24"/>
          <w:szCs w:val="24"/>
          <w:lang w:val="en-US"/>
        </w:rPr>
        <w:t>r</w:t>
      </w:r>
      <w:r w:rsidR="004A7B76" w:rsidRPr="00C3589B">
        <w:rPr>
          <w:rFonts w:ascii="Times New Roman" w:hAnsi="Times New Roman" w:cs="Times New Roman"/>
          <w:i/>
          <w:iCs/>
          <w:sz w:val="24"/>
          <w:szCs w:val="24"/>
          <w:lang w:val="en-US"/>
        </w:rPr>
        <w:t xml:space="preserve">s and </w:t>
      </w:r>
      <w:r w:rsidRPr="00C3589B">
        <w:rPr>
          <w:rFonts w:ascii="Times New Roman" w:hAnsi="Times New Roman" w:cs="Times New Roman"/>
          <w:i/>
          <w:iCs/>
          <w:sz w:val="24"/>
          <w:szCs w:val="24"/>
          <w:lang w:val="en-US"/>
        </w:rPr>
        <w:t>other professionals working in schools are often in the front line. Schools should embrace these new responsibilities because attending to mental health and well-being will have a positive and profound effect on learning and pupil behavior.”</w:t>
      </w:r>
    </w:p>
    <w:p w14:paraId="6C5028FE" w14:textId="5BA3CE11" w:rsidR="00C3589B" w:rsidRPr="00C3589B" w:rsidRDefault="00C3589B" w:rsidP="00C3589B">
      <w:pPr>
        <w:spacing w:line="276" w:lineRule="auto"/>
        <w:jc w:val="right"/>
        <w:rPr>
          <w:rFonts w:ascii="Times New Roman" w:hAnsi="Times New Roman" w:cs="Times New Roman"/>
          <w:sz w:val="24"/>
          <w:szCs w:val="24"/>
          <w:lang w:val="en-US"/>
        </w:rPr>
      </w:pPr>
      <w:r>
        <w:rPr>
          <w:rFonts w:ascii="Times New Roman" w:hAnsi="Times New Roman" w:cs="Times New Roman"/>
          <w:sz w:val="24"/>
          <w:szCs w:val="24"/>
          <w:lang w:val="en-US"/>
        </w:rPr>
        <w:t>(Prever. M, 2006)</w:t>
      </w:r>
    </w:p>
    <w:p w14:paraId="5BCD52B1" w14:textId="34F8A743" w:rsidR="00C3589B" w:rsidRDefault="00C3589B" w:rsidP="00C3589B">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intention of this essay is to critically analyze issues that can influence children and young people’s mental health and well-being. Firstly, this essay will provide definitions on mental health and well-being, as well as providing an overview of the special school in South Wales (SSSW) which will be used later for practice examples. Secondly, </w:t>
      </w:r>
      <w:r w:rsidR="00827F97">
        <w:rPr>
          <w:rFonts w:ascii="Times New Roman" w:hAnsi="Times New Roman" w:cs="Times New Roman"/>
          <w:sz w:val="24"/>
          <w:szCs w:val="24"/>
          <w:lang w:val="en-US"/>
        </w:rPr>
        <w:t>the essay will critically consider some mental health difficulties that children and young people may face. The essay will then discuss how poor mental health may impact an individual’s well-being, school-life and home-life. T</w:t>
      </w:r>
      <w:r>
        <w:rPr>
          <w:rFonts w:ascii="Times New Roman" w:hAnsi="Times New Roman" w:cs="Times New Roman"/>
          <w:sz w:val="24"/>
          <w:szCs w:val="24"/>
          <w:lang w:val="en-US"/>
        </w:rPr>
        <w:t xml:space="preserve">his essay will discuss some theories that consider mental health and well-being such as Maslow’s hierarchy of needs, Bronfenbrenner’s ecological systems theory and Freud’s psychodynamic theory. This essay will show considering to the social services &amp; wellbeing (Wales) act (2014) (SSWBA), the Welsh Governments thinking positively: emotional health and well-being in schools and early years settings (2012) policy and the SSSW’s </w:t>
      </w:r>
      <w:r w:rsidR="00481874">
        <w:rPr>
          <w:rFonts w:ascii="Times New Roman" w:hAnsi="Times New Roman" w:cs="Times New Roman"/>
          <w:sz w:val="24"/>
          <w:szCs w:val="24"/>
          <w:lang w:val="en-US"/>
        </w:rPr>
        <w:t xml:space="preserve">listening to </w:t>
      </w:r>
      <w:r w:rsidR="00D20B5E">
        <w:rPr>
          <w:rFonts w:ascii="Times New Roman" w:hAnsi="Times New Roman" w:cs="Times New Roman"/>
          <w:sz w:val="24"/>
          <w:szCs w:val="24"/>
          <w:lang w:val="en-US"/>
        </w:rPr>
        <w:t>learner’s</w:t>
      </w:r>
      <w:r>
        <w:rPr>
          <w:rFonts w:ascii="Times New Roman" w:hAnsi="Times New Roman" w:cs="Times New Roman"/>
          <w:sz w:val="24"/>
          <w:szCs w:val="24"/>
          <w:lang w:val="en-US"/>
        </w:rPr>
        <w:t xml:space="preserve"> policy. The essay will discuss the Donaldson report and how this has changed education and encourages the promotion of wellbeing which will be linked to the SSSW.</w:t>
      </w:r>
      <w:r w:rsidR="00827F97">
        <w:rPr>
          <w:rFonts w:ascii="Times New Roman" w:hAnsi="Times New Roman" w:cs="Times New Roman"/>
          <w:sz w:val="24"/>
          <w:szCs w:val="24"/>
          <w:lang w:val="en-US"/>
        </w:rPr>
        <w:t xml:space="preserve"> The essay will discuss the strategies and interventions that have been implemented within the SSSW to encourage and support the well-being of the children and young people. The essay will finish with a conclusive paragraph which will highlight the salient points made and discuss what is working and what isn’t based on the evidence provided within the essay.</w:t>
      </w:r>
    </w:p>
    <w:p w14:paraId="7C1033EA" w14:textId="686B89D7" w:rsidR="00827F97" w:rsidRDefault="002C027D" w:rsidP="00C3589B">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Slade et al </w:t>
      </w:r>
      <w:r w:rsidR="00267CB1">
        <w:rPr>
          <w:rFonts w:ascii="Times New Roman" w:hAnsi="Times New Roman" w:cs="Times New Roman"/>
          <w:sz w:val="24"/>
          <w:szCs w:val="24"/>
          <w:lang w:val="en-US"/>
        </w:rPr>
        <w:t xml:space="preserve">(2017) </w:t>
      </w:r>
      <w:r>
        <w:rPr>
          <w:rFonts w:ascii="Times New Roman" w:hAnsi="Times New Roman" w:cs="Times New Roman"/>
          <w:sz w:val="24"/>
          <w:szCs w:val="24"/>
          <w:lang w:val="en-US"/>
        </w:rPr>
        <w:t>discuss how the term ‘mental health’ is used to refer to the hea</w:t>
      </w:r>
      <w:r w:rsidR="00D541F3">
        <w:rPr>
          <w:rFonts w:ascii="Times New Roman" w:hAnsi="Times New Roman" w:cs="Times New Roman"/>
          <w:sz w:val="24"/>
          <w:szCs w:val="24"/>
          <w:lang w:val="en-US"/>
        </w:rPr>
        <w:t>l</w:t>
      </w:r>
      <w:r>
        <w:rPr>
          <w:rFonts w:ascii="Times New Roman" w:hAnsi="Times New Roman" w:cs="Times New Roman"/>
          <w:sz w:val="24"/>
          <w:szCs w:val="24"/>
          <w:lang w:val="en-US"/>
        </w:rPr>
        <w:t xml:space="preserve">th </w:t>
      </w:r>
      <w:r w:rsidR="00267CB1">
        <w:rPr>
          <w:rFonts w:ascii="Times New Roman" w:hAnsi="Times New Roman" w:cs="Times New Roman"/>
          <w:sz w:val="24"/>
          <w:szCs w:val="24"/>
          <w:lang w:val="en-US"/>
        </w:rPr>
        <w:t>of a person’s psychological state or their well-being.</w:t>
      </w:r>
      <w:r w:rsidR="001D44E2">
        <w:rPr>
          <w:rFonts w:ascii="Times New Roman" w:hAnsi="Times New Roman" w:cs="Times New Roman"/>
          <w:sz w:val="24"/>
          <w:szCs w:val="24"/>
          <w:lang w:val="en-US"/>
        </w:rPr>
        <w:t xml:space="preserve"> Slade et al (2017) also states that the term well-being is a consensus of a multidimensional concept, that includes the absence of negative states and the presence of positive states.  </w:t>
      </w:r>
      <w:r w:rsidR="00481874">
        <w:rPr>
          <w:rFonts w:ascii="Times New Roman" w:hAnsi="Times New Roman" w:cs="Times New Roman"/>
          <w:sz w:val="24"/>
          <w:szCs w:val="24"/>
          <w:lang w:val="en-US"/>
        </w:rPr>
        <w:t>Davies. T (2019) defines well-being as “</w:t>
      </w:r>
      <w:r w:rsidR="00481874" w:rsidRPr="00481874">
        <w:rPr>
          <w:rFonts w:ascii="Times New Roman" w:hAnsi="Times New Roman" w:cs="Times New Roman"/>
          <w:sz w:val="24"/>
          <w:szCs w:val="24"/>
          <w:shd w:val="clear" w:color="auto" w:fill="FFFFFF"/>
        </w:rPr>
        <w:t>the experience of health, happiness, and prosperity. It includes having good mental health, high life satisfaction, a sense of meaning or purpose, and ability to manage stress</w:t>
      </w:r>
      <w:r w:rsidR="00481874">
        <w:rPr>
          <w:rFonts w:ascii="Times New Roman" w:hAnsi="Times New Roman" w:cs="Times New Roman"/>
          <w:sz w:val="24"/>
          <w:szCs w:val="24"/>
          <w:shd w:val="clear" w:color="auto" w:fill="FFFFFF"/>
        </w:rPr>
        <w:t>”. In layman’s terms, well-being can be defined as being well within yourself.</w:t>
      </w:r>
    </w:p>
    <w:p w14:paraId="669DB598" w14:textId="4A51180B" w:rsidR="00C3589B" w:rsidRDefault="00C3589B"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SSSW</w:t>
      </w:r>
      <w:r w:rsidR="00D479AA">
        <w:rPr>
          <w:rFonts w:ascii="Times New Roman" w:hAnsi="Times New Roman" w:cs="Times New Roman"/>
          <w:sz w:val="24"/>
          <w:szCs w:val="24"/>
          <w:lang w:val="en-US"/>
        </w:rPr>
        <w:t xml:space="preserve"> that will be linked with this essay,</w:t>
      </w:r>
      <w:r>
        <w:rPr>
          <w:rFonts w:ascii="Times New Roman" w:hAnsi="Times New Roman" w:cs="Times New Roman"/>
          <w:sz w:val="24"/>
          <w:szCs w:val="24"/>
          <w:lang w:val="en-US"/>
        </w:rPr>
        <w:t xml:space="preserve"> has approximately fifty pupils, all with different needs such as autism, cerebral palsy, profound and multiple learning difficulties and many more.</w:t>
      </w:r>
      <w:r w:rsidR="00D479AA">
        <w:rPr>
          <w:rFonts w:ascii="Times New Roman" w:hAnsi="Times New Roman" w:cs="Times New Roman"/>
          <w:sz w:val="24"/>
          <w:szCs w:val="24"/>
          <w:lang w:val="en-US"/>
        </w:rPr>
        <w:t xml:space="preserve"> The essay will discuss how mental health and wellbeing can impact young people and children as well as discussing interventions which promote health and wellbeing. </w:t>
      </w:r>
      <w:r w:rsidR="00DD01DC">
        <w:rPr>
          <w:rFonts w:ascii="Times New Roman" w:hAnsi="Times New Roman" w:cs="Times New Roman"/>
          <w:sz w:val="24"/>
          <w:szCs w:val="24"/>
          <w:lang w:val="en-US"/>
        </w:rPr>
        <w:t xml:space="preserve"> </w:t>
      </w:r>
    </w:p>
    <w:p w14:paraId="78CF44AB" w14:textId="323FAD4B" w:rsidR="00076C10" w:rsidRDefault="00DD01DC"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Accord</w:t>
      </w:r>
      <w:r w:rsidR="008E5846">
        <w:rPr>
          <w:rFonts w:ascii="Times New Roman" w:hAnsi="Times New Roman" w:cs="Times New Roman"/>
          <w:sz w:val="24"/>
          <w:szCs w:val="24"/>
          <w:lang w:val="en-US"/>
        </w:rPr>
        <w:t>i</w:t>
      </w:r>
      <w:r>
        <w:rPr>
          <w:rFonts w:ascii="Times New Roman" w:hAnsi="Times New Roman" w:cs="Times New Roman"/>
          <w:sz w:val="24"/>
          <w:szCs w:val="24"/>
          <w:lang w:val="en-US"/>
        </w:rPr>
        <w:t xml:space="preserve">ng to the mental health organization </w:t>
      </w:r>
      <w:r w:rsidR="008E5846">
        <w:rPr>
          <w:rFonts w:ascii="Times New Roman" w:hAnsi="Times New Roman" w:cs="Times New Roman"/>
          <w:sz w:val="24"/>
          <w:szCs w:val="24"/>
          <w:lang w:val="en-US"/>
        </w:rPr>
        <w:t>(2020) the mental health disorders that commonly occur within children and young people are  depression, self-harm, generalized anxiety disorder (GAD), post-traumatic stress disorder (PTSD), attention deficit hyperactive disorder (ADHD), and eating disorders (bulimia and anorexia).</w:t>
      </w:r>
      <w:r w:rsidR="0060263B">
        <w:rPr>
          <w:rFonts w:ascii="Times New Roman" w:hAnsi="Times New Roman" w:cs="Times New Roman"/>
          <w:sz w:val="24"/>
          <w:szCs w:val="24"/>
          <w:lang w:val="en-US"/>
        </w:rPr>
        <w:t xml:space="preserve"> According to the office for national statistics (2019) primary aged children aged between </w:t>
      </w:r>
      <w:r w:rsidR="009E56F6">
        <w:rPr>
          <w:rFonts w:ascii="Times New Roman" w:hAnsi="Times New Roman" w:cs="Times New Roman"/>
          <w:sz w:val="24"/>
          <w:szCs w:val="24"/>
          <w:lang w:val="en-US"/>
        </w:rPr>
        <w:t>five to ten, one in ten had a mental disorder, which increased to one in seven at secondary age eleven to sixteen.</w:t>
      </w:r>
      <w:r w:rsidR="00A1605B">
        <w:rPr>
          <w:rFonts w:ascii="Times New Roman" w:hAnsi="Times New Roman" w:cs="Times New Roman"/>
          <w:sz w:val="24"/>
          <w:szCs w:val="24"/>
          <w:lang w:val="en-US"/>
        </w:rPr>
        <w:t xml:space="preserve"> Within the SSSW it is very hard to determine mental health disorders from the pupils disabilities, due to behaviors meeting the criteria for mental health and disability, therefore it is essential for the school to have a multi-disciplinary team of professionals such as teachers, teaching assistants, doctors, psychologists </w:t>
      </w:r>
      <w:r w:rsidR="00A1605B">
        <w:rPr>
          <w:rFonts w:ascii="Times New Roman" w:hAnsi="Times New Roman" w:cs="Times New Roman"/>
          <w:sz w:val="24"/>
          <w:szCs w:val="24"/>
          <w:lang w:val="en-US"/>
        </w:rPr>
        <w:lastRenderedPageBreak/>
        <w:t xml:space="preserve">and so on all collaborating to ensure that every child’s needs and well-being are being closely monitored. One method of this is the Leuven scale. </w:t>
      </w:r>
      <w:r w:rsidR="00076C10">
        <w:rPr>
          <w:rFonts w:ascii="Times New Roman" w:hAnsi="Times New Roman" w:cs="Times New Roman"/>
          <w:sz w:val="24"/>
          <w:szCs w:val="24"/>
          <w:lang w:val="en-US"/>
        </w:rPr>
        <w:t xml:space="preserve">According to the Cheqdin Childcare tool (2019) the </w:t>
      </w:r>
      <w:r w:rsidR="001C0271">
        <w:rPr>
          <w:rFonts w:ascii="Times New Roman" w:hAnsi="Times New Roman" w:cs="Times New Roman"/>
          <w:sz w:val="24"/>
          <w:szCs w:val="24"/>
          <w:lang w:val="en-US"/>
        </w:rPr>
        <w:t>Leuvens</w:t>
      </w:r>
      <w:r w:rsidR="00076C10">
        <w:rPr>
          <w:rFonts w:ascii="Times New Roman" w:hAnsi="Times New Roman" w:cs="Times New Roman"/>
          <w:sz w:val="24"/>
          <w:szCs w:val="24"/>
          <w:lang w:val="en-US"/>
        </w:rPr>
        <w:t xml:space="preserve"> is a five point scale that allows teachers and teaching assistants to assess each child individually in two factors, a child’s well-being and their involvement, the scales for both are 1-5, one being low and five being high. Within the SSSW the Leuven scale is </w:t>
      </w:r>
      <w:r w:rsidR="00AD6813">
        <w:rPr>
          <w:rFonts w:ascii="Times New Roman" w:hAnsi="Times New Roman" w:cs="Times New Roman"/>
          <w:sz w:val="24"/>
          <w:szCs w:val="24"/>
          <w:lang w:val="en-US"/>
        </w:rPr>
        <w:t>used</w:t>
      </w:r>
      <w:r w:rsidR="00076C10">
        <w:rPr>
          <w:rFonts w:ascii="Times New Roman" w:hAnsi="Times New Roman" w:cs="Times New Roman"/>
          <w:sz w:val="24"/>
          <w:szCs w:val="24"/>
          <w:lang w:val="en-US"/>
        </w:rPr>
        <w:t xml:space="preserve"> </w:t>
      </w:r>
      <w:r w:rsidR="00AD6813">
        <w:rPr>
          <w:rFonts w:ascii="Times New Roman" w:hAnsi="Times New Roman" w:cs="Times New Roman"/>
          <w:sz w:val="24"/>
          <w:szCs w:val="24"/>
          <w:lang w:val="en-US"/>
        </w:rPr>
        <w:t>every</w:t>
      </w:r>
      <w:r w:rsidR="00076C10">
        <w:rPr>
          <w:rFonts w:ascii="Times New Roman" w:hAnsi="Times New Roman" w:cs="Times New Roman"/>
          <w:sz w:val="24"/>
          <w:szCs w:val="24"/>
          <w:lang w:val="en-US"/>
        </w:rPr>
        <w:t xml:space="preserve"> few months in order to monitor</w:t>
      </w:r>
      <w:r w:rsidR="001C0271">
        <w:rPr>
          <w:rFonts w:ascii="Times New Roman" w:hAnsi="Times New Roman" w:cs="Times New Roman"/>
          <w:sz w:val="24"/>
          <w:szCs w:val="24"/>
          <w:lang w:val="en-US"/>
        </w:rPr>
        <w:t xml:space="preserve"> a child’s well-being and involvement and to determine any change or patterns in behavior which needs to be addressed. </w:t>
      </w:r>
    </w:p>
    <w:p w14:paraId="78C4DB76" w14:textId="08BF83F6" w:rsidR="007438AD" w:rsidRDefault="00C0059F"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Evans. N (2019) argues that mental health among children and young people can have a major impact on family-life. The first thing to be identified is that family dynamics may change as siblings may take on caring responsibilities as well as the parents to meet the needs if their sibling’s mental health. The second thing that is identified is that there could be a strain on relationships between a child or young person with mental ill health and their families; this strain could be due to the added stress placed on carers or due to resentment of the child or young person requiring more support.</w:t>
      </w:r>
      <w:r w:rsidR="005C32FD">
        <w:rPr>
          <w:rFonts w:ascii="Times New Roman" w:hAnsi="Times New Roman" w:cs="Times New Roman"/>
          <w:sz w:val="24"/>
          <w:szCs w:val="24"/>
          <w:lang w:val="en-US"/>
        </w:rPr>
        <w:t xml:space="preserve"> This is clearly seen within the SSSW, although as previously mentioned it is hard to determine  whether it’s the child’s mental health problems or their disabilities, it is clear to see there could</w:t>
      </w:r>
      <w:r w:rsidR="0004043D">
        <w:rPr>
          <w:rFonts w:ascii="Times New Roman" w:hAnsi="Times New Roman" w:cs="Times New Roman"/>
          <w:sz w:val="24"/>
          <w:szCs w:val="24"/>
          <w:lang w:val="en-US"/>
        </w:rPr>
        <w:t xml:space="preserve"> be</w:t>
      </w:r>
      <w:r w:rsidR="005C32FD">
        <w:rPr>
          <w:rFonts w:ascii="Times New Roman" w:hAnsi="Times New Roman" w:cs="Times New Roman"/>
          <w:sz w:val="24"/>
          <w:szCs w:val="24"/>
          <w:lang w:val="en-US"/>
        </w:rPr>
        <w:t xml:space="preserve"> strain on the families, younger and older siblings, due to the outcry for support after school hours have finished and during the holidays in many cases. </w:t>
      </w:r>
    </w:p>
    <w:p w14:paraId="4FE7F22F" w14:textId="05A745A4" w:rsidR="007B5A94" w:rsidRDefault="00240D27"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57D2B">
        <w:rPr>
          <w:rFonts w:ascii="Times New Roman" w:hAnsi="Times New Roman" w:cs="Times New Roman"/>
          <w:sz w:val="24"/>
          <w:szCs w:val="24"/>
          <w:lang w:val="en-US"/>
        </w:rPr>
        <w:t>According to Prever (2006) a child’s health and mental well-being can hinder their ability to engage within the curriculum and their academic studies.</w:t>
      </w:r>
      <w:r w:rsidR="005844CA">
        <w:rPr>
          <w:rFonts w:ascii="Times New Roman" w:hAnsi="Times New Roman" w:cs="Times New Roman"/>
          <w:sz w:val="24"/>
          <w:szCs w:val="24"/>
          <w:lang w:val="en-US"/>
        </w:rPr>
        <w:t xml:space="preserve"> </w:t>
      </w:r>
      <w:r w:rsidR="007438AD">
        <w:rPr>
          <w:rFonts w:ascii="Times New Roman" w:hAnsi="Times New Roman" w:cs="Times New Roman"/>
          <w:sz w:val="24"/>
          <w:szCs w:val="24"/>
          <w:lang w:val="en-US"/>
        </w:rPr>
        <w:t>As well as the child’s academic studies being hindered, Atkinson and Hornby (2003) highlights that children and young people with mental health disorders could display disruptive behaviors hindering other pupils education, which could lead to exclusion, the child or young person could be violent which leads</w:t>
      </w:r>
      <w:r w:rsidR="00474342">
        <w:rPr>
          <w:rFonts w:ascii="Times New Roman" w:hAnsi="Times New Roman" w:cs="Times New Roman"/>
          <w:sz w:val="24"/>
          <w:szCs w:val="24"/>
          <w:lang w:val="en-US"/>
        </w:rPr>
        <w:t xml:space="preserve"> to</w:t>
      </w:r>
      <w:r w:rsidR="007438AD">
        <w:rPr>
          <w:rFonts w:ascii="Times New Roman" w:hAnsi="Times New Roman" w:cs="Times New Roman"/>
          <w:sz w:val="24"/>
          <w:szCs w:val="24"/>
          <w:lang w:val="en-US"/>
        </w:rPr>
        <w:t xml:space="preserve"> juvenile crime</w:t>
      </w:r>
      <w:r w:rsidR="005C32FD">
        <w:rPr>
          <w:rFonts w:ascii="Times New Roman" w:hAnsi="Times New Roman" w:cs="Times New Roman"/>
          <w:sz w:val="24"/>
          <w:szCs w:val="24"/>
          <w:lang w:val="en-US"/>
        </w:rPr>
        <w:t>, which can prevent any future education or job applications</w:t>
      </w:r>
      <w:r w:rsidR="00D479AA">
        <w:rPr>
          <w:rFonts w:ascii="Times New Roman" w:hAnsi="Times New Roman" w:cs="Times New Roman"/>
          <w:sz w:val="24"/>
          <w:szCs w:val="24"/>
          <w:lang w:val="en-US"/>
        </w:rPr>
        <w:t>.</w:t>
      </w:r>
      <w:r w:rsidR="007438AD">
        <w:rPr>
          <w:rFonts w:ascii="Times New Roman" w:hAnsi="Times New Roman" w:cs="Times New Roman"/>
          <w:sz w:val="24"/>
          <w:szCs w:val="24"/>
          <w:lang w:val="en-US"/>
        </w:rPr>
        <w:t xml:space="preserve"> </w:t>
      </w:r>
      <w:r w:rsidR="00D479AA">
        <w:rPr>
          <w:rFonts w:ascii="Times New Roman" w:hAnsi="Times New Roman" w:cs="Times New Roman"/>
          <w:sz w:val="24"/>
          <w:szCs w:val="24"/>
          <w:lang w:val="en-US"/>
        </w:rPr>
        <w:t>A</w:t>
      </w:r>
      <w:r w:rsidR="007438AD">
        <w:rPr>
          <w:rFonts w:ascii="Times New Roman" w:hAnsi="Times New Roman" w:cs="Times New Roman"/>
          <w:sz w:val="24"/>
          <w:szCs w:val="24"/>
          <w:lang w:val="en-US"/>
        </w:rPr>
        <w:t xml:space="preserve"> child’s or young person’s mental health could</w:t>
      </w:r>
      <w:r w:rsidR="00D479AA">
        <w:rPr>
          <w:rFonts w:ascii="Times New Roman" w:hAnsi="Times New Roman" w:cs="Times New Roman"/>
          <w:sz w:val="24"/>
          <w:szCs w:val="24"/>
          <w:lang w:val="en-US"/>
        </w:rPr>
        <w:t xml:space="preserve"> also</w:t>
      </w:r>
      <w:r w:rsidR="007438AD">
        <w:rPr>
          <w:rFonts w:ascii="Times New Roman" w:hAnsi="Times New Roman" w:cs="Times New Roman"/>
          <w:sz w:val="24"/>
          <w:szCs w:val="24"/>
          <w:lang w:val="en-US"/>
        </w:rPr>
        <w:t xml:space="preserve"> be affected if they do not attend school, isolating themselves from their peers and the network of support the school could provide</w:t>
      </w:r>
      <w:r w:rsidR="00543D84">
        <w:rPr>
          <w:rFonts w:ascii="Times New Roman" w:hAnsi="Times New Roman" w:cs="Times New Roman"/>
          <w:sz w:val="24"/>
          <w:szCs w:val="24"/>
          <w:lang w:val="en-US"/>
        </w:rPr>
        <w:t>. During the recent Covid-19 pandemic, 56% of young people stated that missing school had led to increased anxiety around their education and a further 41 % mentioned that they had anxieties about this impacting their job opportunities (YMCA, 2020)</w:t>
      </w:r>
      <w:r w:rsidR="007438AD">
        <w:rPr>
          <w:rFonts w:ascii="Times New Roman" w:hAnsi="Times New Roman" w:cs="Times New Roman"/>
          <w:sz w:val="24"/>
          <w:szCs w:val="24"/>
          <w:lang w:val="en-US"/>
        </w:rPr>
        <w:t xml:space="preserve">. </w:t>
      </w:r>
      <w:r w:rsidR="007A22D5">
        <w:rPr>
          <w:rFonts w:ascii="Times New Roman" w:hAnsi="Times New Roman" w:cs="Times New Roman"/>
          <w:sz w:val="24"/>
          <w:szCs w:val="24"/>
          <w:lang w:val="en-US"/>
        </w:rPr>
        <w:t>The SSSW have many children that could potentially display mental health problems such as depression, ADHD, self-harming, however this is not the only conditions they have, along with these the children have cerebral palsy</w:t>
      </w:r>
      <w:r w:rsidR="00A95AF5">
        <w:rPr>
          <w:rFonts w:ascii="Times New Roman" w:hAnsi="Times New Roman" w:cs="Times New Roman"/>
          <w:sz w:val="24"/>
          <w:szCs w:val="24"/>
          <w:lang w:val="en-US"/>
        </w:rPr>
        <w:t>,</w:t>
      </w:r>
      <w:r w:rsidR="007A22D5">
        <w:rPr>
          <w:rFonts w:ascii="Times New Roman" w:hAnsi="Times New Roman" w:cs="Times New Roman"/>
          <w:sz w:val="24"/>
          <w:szCs w:val="24"/>
          <w:lang w:val="en-US"/>
        </w:rPr>
        <w:t xml:space="preserve"> autism</w:t>
      </w:r>
      <w:r w:rsidR="00A95AF5">
        <w:rPr>
          <w:rFonts w:ascii="Times New Roman" w:hAnsi="Times New Roman" w:cs="Times New Roman"/>
          <w:sz w:val="24"/>
          <w:szCs w:val="24"/>
          <w:lang w:val="en-US"/>
        </w:rPr>
        <w:t xml:space="preserve"> and so on</w:t>
      </w:r>
      <w:r w:rsidR="007A22D5">
        <w:rPr>
          <w:rFonts w:ascii="Times New Roman" w:hAnsi="Times New Roman" w:cs="Times New Roman"/>
          <w:sz w:val="24"/>
          <w:szCs w:val="24"/>
          <w:lang w:val="en-US"/>
        </w:rPr>
        <w:t>, so therefore it hard to determine whether the child is displaying these outbursts due to the nature of their condition.</w:t>
      </w:r>
      <w:r w:rsidR="00252BFA">
        <w:rPr>
          <w:rFonts w:ascii="Times New Roman" w:hAnsi="Times New Roman" w:cs="Times New Roman"/>
          <w:sz w:val="24"/>
          <w:szCs w:val="24"/>
          <w:lang w:val="en-US"/>
        </w:rPr>
        <w:t xml:space="preserve"> The SSSW do not exclude any children who display disruptive and violent behaviors, due to the nature of the school and the training staff </w:t>
      </w:r>
      <w:r w:rsidR="00A95AF5">
        <w:rPr>
          <w:rFonts w:ascii="Times New Roman" w:hAnsi="Times New Roman" w:cs="Times New Roman"/>
          <w:sz w:val="24"/>
          <w:szCs w:val="24"/>
          <w:lang w:val="en-US"/>
        </w:rPr>
        <w:t xml:space="preserve">are afforded </w:t>
      </w:r>
      <w:r w:rsidR="00252BFA">
        <w:rPr>
          <w:rFonts w:ascii="Times New Roman" w:hAnsi="Times New Roman" w:cs="Times New Roman"/>
          <w:sz w:val="24"/>
          <w:szCs w:val="24"/>
          <w:lang w:val="en-US"/>
        </w:rPr>
        <w:t>to hand</w:t>
      </w:r>
      <w:r w:rsidR="00951BC5">
        <w:rPr>
          <w:rFonts w:ascii="Times New Roman" w:hAnsi="Times New Roman" w:cs="Times New Roman"/>
          <w:sz w:val="24"/>
          <w:szCs w:val="24"/>
          <w:lang w:val="en-US"/>
        </w:rPr>
        <w:t>le</w:t>
      </w:r>
      <w:r w:rsidR="00252BFA">
        <w:rPr>
          <w:rFonts w:ascii="Times New Roman" w:hAnsi="Times New Roman" w:cs="Times New Roman"/>
          <w:sz w:val="24"/>
          <w:szCs w:val="24"/>
          <w:lang w:val="en-US"/>
        </w:rPr>
        <w:t xml:space="preserve"> these situations.</w:t>
      </w:r>
      <w:r w:rsidR="00951BC5">
        <w:rPr>
          <w:rFonts w:ascii="Times New Roman" w:hAnsi="Times New Roman" w:cs="Times New Roman"/>
          <w:sz w:val="24"/>
          <w:szCs w:val="24"/>
          <w:lang w:val="en-US"/>
        </w:rPr>
        <w:t xml:space="preserve"> Due to the SSSW handling the behaviors in a person-centered manner without the need for exclusion, the children and young people are less likely to associate their mental health with negativity.</w:t>
      </w:r>
    </w:p>
    <w:p w14:paraId="29906749" w14:textId="3755130E" w:rsidR="00E10CA3" w:rsidRDefault="00E10CA3" w:rsidP="00D541F3">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Mcleod (2018) highlights Freud’s psychoanalytic theory, that events in childhood can have a greater influence in adult lives, for example PTSD could occur in an adult if they are triggered by something that happened in their childhood, thus affecting their mental health</w:t>
      </w:r>
      <w:r w:rsidR="00C22665">
        <w:rPr>
          <w:rFonts w:ascii="Times New Roman" w:hAnsi="Times New Roman" w:cs="Times New Roman"/>
          <w:sz w:val="24"/>
          <w:szCs w:val="24"/>
          <w:lang w:val="en-US"/>
        </w:rPr>
        <w:t>, therefore by supporting children and young people in their early years, professionals can prevent further difficulties in adulthood</w:t>
      </w:r>
      <w:r w:rsidR="00866B36">
        <w:rPr>
          <w:rFonts w:ascii="Times New Roman" w:hAnsi="Times New Roman" w:cs="Times New Roman"/>
          <w:sz w:val="24"/>
          <w:szCs w:val="24"/>
          <w:lang w:val="en-US"/>
        </w:rPr>
        <w:t xml:space="preserve">. McLeod (2020) states that Maslow’s </w:t>
      </w:r>
      <w:r w:rsidR="00972C74">
        <w:rPr>
          <w:rFonts w:ascii="Times New Roman" w:hAnsi="Times New Roman" w:cs="Times New Roman"/>
          <w:sz w:val="24"/>
          <w:szCs w:val="24"/>
          <w:lang w:val="en-US"/>
        </w:rPr>
        <w:t xml:space="preserve">hierarchy of needs theory, that </w:t>
      </w:r>
      <w:r w:rsidR="00972C74">
        <w:rPr>
          <w:rFonts w:ascii="Times New Roman" w:hAnsi="Times New Roman" w:cs="Times New Roman"/>
          <w:sz w:val="24"/>
          <w:szCs w:val="24"/>
          <w:lang w:val="en-US"/>
        </w:rPr>
        <w:lastRenderedPageBreak/>
        <w:t>a person’s motivations are modelled into five tiers, these are; physiological, such as food and clothing, safety, love and belonging needs, such as friendship and community, esteem and self-actualization. With these in mind and linking back to Freuds theory, the SSSW understand the importance of early interventions in order to ensure a child’s health and well-being are being closely looked after, for example in one class they hold a breakfast club, as the children come into school they</w:t>
      </w:r>
      <w:r w:rsidR="000D4A75">
        <w:rPr>
          <w:rFonts w:ascii="Times New Roman" w:hAnsi="Times New Roman" w:cs="Times New Roman"/>
          <w:sz w:val="24"/>
          <w:szCs w:val="24"/>
          <w:lang w:val="en-US"/>
        </w:rPr>
        <w:t xml:space="preserve"> are </w:t>
      </w:r>
      <w:r w:rsidR="00972C74">
        <w:rPr>
          <w:rFonts w:ascii="Times New Roman" w:hAnsi="Times New Roman" w:cs="Times New Roman"/>
          <w:sz w:val="24"/>
          <w:szCs w:val="24"/>
          <w:lang w:val="en-US"/>
        </w:rPr>
        <w:t>given the choice to have toast</w:t>
      </w:r>
      <w:r w:rsidR="000D4A75">
        <w:rPr>
          <w:rFonts w:ascii="Times New Roman" w:hAnsi="Times New Roman" w:cs="Times New Roman"/>
          <w:sz w:val="24"/>
          <w:szCs w:val="24"/>
          <w:lang w:val="en-US"/>
        </w:rPr>
        <w:t xml:space="preserve"> first thing and then during that social situation the staff can gage the current mood of the pupils and whether interventions need to be put in place to help that child for example, a calm dance massage session or simply to get some fresh air and space.</w:t>
      </w:r>
      <w:r w:rsidR="00BA3E6F">
        <w:rPr>
          <w:rFonts w:ascii="Times New Roman" w:hAnsi="Times New Roman" w:cs="Times New Roman"/>
          <w:sz w:val="24"/>
          <w:szCs w:val="24"/>
          <w:lang w:val="en-US"/>
        </w:rPr>
        <w:t xml:space="preserve"> </w:t>
      </w:r>
    </w:p>
    <w:p w14:paraId="74F01455" w14:textId="2ADCA04F" w:rsidR="006E136B" w:rsidRDefault="00BA3E6F" w:rsidP="006E136B">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Aubrey and Riley (2019) Bronfenbrenner’s ecological systems theory is </w:t>
      </w:r>
      <w:r w:rsidR="00843C68">
        <w:rPr>
          <w:rFonts w:ascii="Times New Roman" w:hAnsi="Times New Roman" w:cs="Times New Roman"/>
          <w:sz w:val="24"/>
          <w:szCs w:val="24"/>
          <w:lang w:val="en-US"/>
        </w:rPr>
        <w:t>like</w:t>
      </w:r>
      <w:r>
        <w:rPr>
          <w:rFonts w:ascii="Times New Roman" w:hAnsi="Times New Roman" w:cs="Times New Roman"/>
          <w:sz w:val="24"/>
          <w:szCs w:val="24"/>
          <w:lang w:val="en-US"/>
        </w:rPr>
        <w:t xml:space="preserve"> Maslow’s theory</w:t>
      </w:r>
      <w:r w:rsidR="00843C68">
        <w:rPr>
          <w:rFonts w:ascii="Times New Roman" w:hAnsi="Times New Roman" w:cs="Times New Roman"/>
          <w:sz w:val="24"/>
          <w:szCs w:val="24"/>
          <w:lang w:val="en-US"/>
        </w:rPr>
        <w:t>, in the fact that it’s a layered approach</w:t>
      </w:r>
      <w:r>
        <w:rPr>
          <w:rFonts w:ascii="Times New Roman" w:hAnsi="Times New Roman" w:cs="Times New Roman"/>
          <w:sz w:val="24"/>
          <w:szCs w:val="24"/>
          <w:lang w:val="en-US"/>
        </w:rPr>
        <w:t>. There are layers to Bronfenbrenner’s theory, these are; the microsystem, the environment closest to the child such as family, friends, teachers and so on. The next layer is the me</w:t>
      </w:r>
      <w:r w:rsidR="00843C68">
        <w:rPr>
          <w:rFonts w:ascii="Times New Roman" w:hAnsi="Times New Roman" w:cs="Times New Roman"/>
          <w:sz w:val="24"/>
          <w:szCs w:val="24"/>
          <w:lang w:val="en-US"/>
        </w:rPr>
        <w:t>s</w:t>
      </w:r>
      <w:r>
        <w:rPr>
          <w:rFonts w:ascii="Times New Roman" w:hAnsi="Times New Roman" w:cs="Times New Roman"/>
          <w:sz w:val="24"/>
          <w:szCs w:val="24"/>
          <w:lang w:val="en-US"/>
        </w:rPr>
        <w:t>osy</w:t>
      </w:r>
      <w:r w:rsidR="00843C68">
        <w:rPr>
          <w:rFonts w:ascii="Times New Roman" w:hAnsi="Times New Roman" w:cs="Times New Roman"/>
          <w:sz w:val="24"/>
          <w:szCs w:val="24"/>
          <w:lang w:val="en-US"/>
        </w:rPr>
        <w:t>s</w:t>
      </w:r>
      <w:r>
        <w:rPr>
          <w:rFonts w:ascii="Times New Roman" w:hAnsi="Times New Roman" w:cs="Times New Roman"/>
          <w:sz w:val="24"/>
          <w:szCs w:val="24"/>
          <w:lang w:val="en-US"/>
        </w:rPr>
        <w:t>tem</w:t>
      </w:r>
      <w:r w:rsidR="00843C68">
        <w:rPr>
          <w:rFonts w:ascii="Times New Roman" w:hAnsi="Times New Roman" w:cs="Times New Roman"/>
          <w:sz w:val="24"/>
          <w:szCs w:val="24"/>
          <w:lang w:val="en-US"/>
        </w:rPr>
        <w:t>, for example the relationship between staff and parents of the child.</w:t>
      </w:r>
      <w:r w:rsidR="008F1B30">
        <w:rPr>
          <w:rFonts w:ascii="Times New Roman" w:hAnsi="Times New Roman" w:cs="Times New Roman"/>
          <w:sz w:val="24"/>
          <w:szCs w:val="24"/>
          <w:lang w:val="en-US"/>
        </w:rPr>
        <w:t xml:space="preserve"> Next comes</w:t>
      </w:r>
      <w:r w:rsidR="00843C68">
        <w:rPr>
          <w:rFonts w:ascii="Times New Roman" w:hAnsi="Times New Roman" w:cs="Times New Roman"/>
          <w:sz w:val="24"/>
          <w:szCs w:val="24"/>
          <w:lang w:val="en-US"/>
        </w:rPr>
        <w:t xml:space="preserve"> is the exosystem, this</w:t>
      </w:r>
      <w:r w:rsidR="008F1B30">
        <w:rPr>
          <w:rFonts w:ascii="Times New Roman" w:hAnsi="Times New Roman" w:cs="Times New Roman"/>
          <w:sz w:val="24"/>
          <w:szCs w:val="24"/>
          <w:lang w:val="en-US"/>
        </w:rPr>
        <w:t xml:space="preserve"> is</w:t>
      </w:r>
      <w:r w:rsidR="00843C68">
        <w:rPr>
          <w:rFonts w:ascii="Times New Roman" w:hAnsi="Times New Roman" w:cs="Times New Roman"/>
          <w:sz w:val="24"/>
          <w:szCs w:val="24"/>
          <w:lang w:val="en-US"/>
        </w:rPr>
        <w:t xml:space="preserve"> where the environment plays a role in the child’s development, Aubrey and Riley explain this as an extension to the mesosystem such as the media, government and so on. The next layer is the macrosystem, this layer is the outermost layer of the systems that refers not directly to the individual but the foundations of everyone’s lives such as laws, cultures ad customs.</w:t>
      </w:r>
      <w:r w:rsidR="001D21D8">
        <w:rPr>
          <w:rFonts w:ascii="Times New Roman" w:hAnsi="Times New Roman" w:cs="Times New Roman"/>
          <w:sz w:val="24"/>
          <w:szCs w:val="24"/>
          <w:lang w:val="en-US"/>
        </w:rPr>
        <w:t xml:space="preserve"> According to Aubrey and Riley the last layer to Bronfenbrenner’s ecological theory was later added, this was called the chronosystem, this layer is the understanding that a person’s ecology can change over time for example parents getting divorced an external change or an internal physiological change for example a child’s mindset can change as the child grows up. Looking at this theory and the unprecedented times with the pandemic, it is evident to say that all of Bronfenbrenner’s theory can at some</w:t>
      </w:r>
      <w:r w:rsidR="008F1B30">
        <w:rPr>
          <w:rFonts w:ascii="Times New Roman" w:hAnsi="Times New Roman" w:cs="Times New Roman"/>
          <w:sz w:val="24"/>
          <w:szCs w:val="24"/>
          <w:lang w:val="en-US"/>
        </w:rPr>
        <w:t xml:space="preserve"> point</w:t>
      </w:r>
      <w:r w:rsidR="001D21D8">
        <w:rPr>
          <w:rFonts w:ascii="Times New Roman" w:hAnsi="Times New Roman" w:cs="Times New Roman"/>
          <w:sz w:val="24"/>
          <w:szCs w:val="24"/>
          <w:lang w:val="en-US"/>
        </w:rPr>
        <w:t xml:space="preserve"> be affected within a child’s life. The microsystem for example frontline workers unable to see their families and children not in school seeing their teachers or friends</w:t>
      </w:r>
      <w:r w:rsidR="008F1B30">
        <w:rPr>
          <w:rFonts w:ascii="Times New Roman" w:hAnsi="Times New Roman" w:cs="Times New Roman"/>
          <w:sz w:val="24"/>
          <w:szCs w:val="24"/>
          <w:lang w:val="en-US"/>
        </w:rPr>
        <w:t>, within the SSSW this is clearly seen as the children are unable to see their peers or teachers, this results in the health and well-being of the children being hindered.</w:t>
      </w:r>
      <w:r w:rsidR="005844CA">
        <w:rPr>
          <w:rFonts w:ascii="Times New Roman" w:hAnsi="Times New Roman" w:cs="Times New Roman"/>
          <w:sz w:val="24"/>
          <w:szCs w:val="24"/>
          <w:lang w:val="en-US"/>
        </w:rPr>
        <w:t xml:space="preserve"> 52% of young people (YMCA, 2018) said that spending time with friends and family supports their wellbeing; However, during the Covid-19 pandemic this has been restricted which could potentially </w:t>
      </w:r>
    </w:p>
    <w:p w14:paraId="1EE2FBB4" w14:textId="0203B4B4" w:rsidR="00082364" w:rsidRDefault="006E136B" w:rsidP="006E136B">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social services and Wellbeing (Wales) 2014 Act, outlines wellbeing outcomes. The act states that for the wellbeing of a child or young person to be deemed appropriate, they would have to have 10 wellbeing outcomes met. These wellbeing outcomes specifically mention that children should have access to education, training and recreation. By the children within the SSSW attending school and working towards their educational goals, this wellbeing need is being met. Whilst this act specifically related to Social services, Part 9 of the act outlines a responsibility for all professionals around a child or young person to work together in partnership to address wellbeing needs. This is done within the SSSW by staff attending meetings with health and social work professionals as well as parents to ensure that a child or young persons wellbeing needs are met in a multi-disciplinary and holistic manner; combining the educatio</w:t>
      </w:r>
      <w:r w:rsidR="00047B85">
        <w:rPr>
          <w:rFonts w:ascii="Times New Roman" w:hAnsi="Times New Roman" w:cs="Times New Roman"/>
          <w:sz w:val="24"/>
          <w:szCs w:val="24"/>
          <w:lang w:val="en-US"/>
        </w:rPr>
        <w:t>n</w:t>
      </w:r>
      <w:r>
        <w:rPr>
          <w:rFonts w:ascii="Times New Roman" w:hAnsi="Times New Roman" w:cs="Times New Roman"/>
          <w:sz w:val="24"/>
          <w:szCs w:val="24"/>
          <w:lang w:val="en-US"/>
        </w:rPr>
        <w:t xml:space="preserve"> model, social model, personal model and medical model</w:t>
      </w:r>
      <w:r w:rsidR="00047B85">
        <w:rPr>
          <w:rFonts w:ascii="Times New Roman" w:hAnsi="Times New Roman" w:cs="Times New Roman"/>
          <w:sz w:val="24"/>
          <w:szCs w:val="24"/>
          <w:lang w:val="en-US"/>
        </w:rPr>
        <w:t xml:space="preserve">. Cheminais (2009) argues that multi-agency </w:t>
      </w:r>
      <w:r w:rsidR="00DD2562">
        <w:rPr>
          <w:rFonts w:ascii="Times New Roman" w:hAnsi="Times New Roman" w:cs="Times New Roman"/>
          <w:sz w:val="24"/>
          <w:szCs w:val="24"/>
          <w:lang w:val="en-US"/>
        </w:rPr>
        <w:t>working,</w:t>
      </w:r>
      <w:r w:rsidR="00047B85">
        <w:rPr>
          <w:rFonts w:ascii="Times New Roman" w:hAnsi="Times New Roman" w:cs="Times New Roman"/>
          <w:sz w:val="24"/>
          <w:szCs w:val="24"/>
          <w:lang w:val="en-US"/>
        </w:rPr>
        <w:t xml:space="preserve"> and the combination of models can lead to more tailored support for individuals.</w:t>
      </w:r>
      <w:r w:rsidR="00DD2562">
        <w:rPr>
          <w:rFonts w:ascii="Times New Roman" w:hAnsi="Times New Roman" w:cs="Times New Roman"/>
          <w:sz w:val="24"/>
          <w:szCs w:val="24"/>
          <w:lang w:val="en-US"/>
        </w:rPr>
        <w:t xml:space="preserve"> </w:t>
      </w:r>
    </w:p>
    <w:p w14:paraId="633801CE" w14:textId="71EBABDF" w:rsidR="0023687F" w:rsidRDefault="0023687F" w:rsidP="006E136B">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According to the Welsh Government (201</w:t>
      </w:r>
      <w:r w:rsidR="009C2CF4">
        <w:rPr>
          <w:rFonts w:ascii="Times New Roman" w:hAnsi="Times New Roman" w:cs="Times New Roman"/>
          <w:sz w:val="24"/>
          <w:szCs w:val="24"/>
          <w:lang w:val="en-US"/>
        </w:rPr>
        <w:t>2</w:t>
      </w:r>
      <w:r>
        <w:rPr>
          <w:rFonts w:ascii="Times New Roman" w:hAnsi="Times New Roman" w:cs="Times New Roman"/>
          <w:sz w:val="24"/>
          <w:szCs w:val="24"/>
          <w:lang w:val="en-US"/>
        </w:rPr>
        <w:t>) the thinking positively</w:t>
      </w:r>
      <w:r w:rsidR="009C2CF4">
        <w:rPr>
          <w:rFonts w:ascii="Times New Roman" w:hAnsi="Times New Roman" w:cs="Times New Roman"/>
          <w:sz w:val="24"/>
          <w:szCs w:val="24"/>
          <w:lang w:val="en-US"/>
        </w:rPr>
        <w:t>:</w:t>
      </w:r>
      <w:r w:rsidR="009C2CF4" w:rsidRPr="009C2CF4">
        <w:rPr>
          <w:rFonts w:ascii="Times New Roman" w:hAnsi="Times New Roman" w:cs="Times New Roman"/>
          <w:sz w:val="24"/>
          <w:szCs w:val="24"/>
          <w:lang w:val="en-US"/>
        </w:rPr>
        <w:t xml:space="preserve"> </w:t>
      </w:r>
      <w:r w:rsidR="009C2CF4">
        <w:rPr>
          <w:rFonts w:ascii="Times New Roman" w:hAnsi="Times New Roman" w:cs="Times New Roman"/>
          <w:sz w:val="24"/>
          <w:szCs w:val="24"/>
          <w:lang w:val="en-US"/>
        </w:rPr>
        <w:t>emotional health and well-being in schools and early years settings</w:t>
      </w:r>
      <w:r>
        <w:rPr>
          <w:rFonts w:ascii="Times New Roman" w:hAnsi="Times New Roman" w:cs="Times New Roman"/>
          <w:sz w:val="24"/>
          <w:szCs w:val="24"/>
          <w:lang w:val="en-US"/>
        </w:rPr>
        <w:t xml:space="preserve"> policy, which highlights school’s effectiveness framework (SEF), puts wellbeing as the crucial core element, also it is an indication that the education sector is often the first point of contact that a child might have in the development and healing processes they might need for their health and wellbeing</w:t>
      </w:r>
      <w:r>
        <w:rPr>
          <w:rFonts w:ascii="Times New Roman" w:hAnsi="Times New Roman" w:cs="Times New Roman"/>
          <w:sz w:val="24"/>
          <w:szCs w:val="24"/>
          <w:lang w:val="en-US"/>
        </w:rPr>
        <w:t xml:space="preserve">. </w:t>
      </w:r>
      <w:r w:rsidR="00080A0B">
        <w:rPr>
          <w:rFonts w:ascii="Times New Roman" w:hAnsi="Times New Roman" w:cs="Times New Roman"/>
          <w:sz w:val="24"/>
          <w:szCs w:val="24"/>
          <w:lang w:val="en-US"/>
        </w:rPr>
        <w:t>Teaching staff are not only supporting children and young adults with their academic studies but also with emotional support, also educating them on</w:t>
      </w:r>
      <w:r w:rsidR="008C4CA1">
        <w:rPr>
          <w:rFonts w:ascii="Times New Roman" w:hAnsi="Times New Roman" w:cs="Times New Roman"/>
          <w:sz w:val="24"/>
          <w:szCs w:val="24"/>
          <w:lang w:val="en-US"/>
        </w:rPr>
        <w:t xml:space="preserve"> how</w:t>
      </w:r>
      <w:r w:rsidR="00080A0B">
        <w:rPr>
          <w:rFonts w:ascii="Times New Roman" w:hAnsi="Times New Roman" w:cs="Times New Roman"/>
          <w:sz w:val="24"/>
          <w:szCs w:val="24"/>
          <w:lang w:val="en-US"/>
        </w:rPr>
        <w:t xml:space="preserve"> to become a valid member in society.</w:t>
      </w:r>
      <w:r w:rsidR="008C4CA1">
        <w:rPr>
          <w:rFonts w:ascii="Times New Roman" w:hAnsi="Times New Roman" w:cs="Times New Roman"/>
          <w:sz w:val="24"/>
          <w:szCs w:val="24"/>
          <w:lang w:val="en-US"/>
        </w:rPr>
        <w:t xml:space="preserve"> </w:t>
      </w:r>
    </w:p>
    <w:p w14:paraId="37ADF3B6" w14:textId="678CE2A4" w:rsidR="00DD2562" w:rsidRDefault="00082364" w:rsidP="006E136B">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DD2562">
        <w:rPr>
          <w:rFonts w:ascii="Times New Roman" w:hAnsi="Times New Roman" w:cs="Times New Roman"/>
          <w:sz w:val="24"/>
          <w:szCs w:val="24"/>
          <w:lang w:val="en-US"/>
        </w:rPr>
        <w:t xml:space="preserve">he successful futures </w:t>
      </w:r>
      <w:r>
        <w:rPr>
          <w:rFonts w:ascii="Times New Roman" w:hAnsi="Times New Roman" w:cs="Times New Roman"/>
          <w:sz w:val="24"/>
          <w:szCs w:val="24"/>
          <w:lang w:val="en-US"/>
        </w:rPr>
        <w:t xml:space="preserve">curriculum and assessment which was conducted by </w:t>
      </w:r>
      <w:r w:rsidR="009C2CF4">
        <w:rPr>
          <w:rFonts w:ascii="Times New Roman" w:hAnsi="Times New Roman" w:cs="Times New Roman"/>
          <w:sz w:val="24"/>
          <w:szCs w:val="24"/>
          <w:lang w:val="en-US"/>
        </w:rPr>
        <w:t xml:space="preserve">Graham </w:t>
      </w:r>
      <w:r>
        <w:rPr>
          <w:rFonts w:ascii="Times New Roman" w:hAnsi="Times New Roman" w:cs="Times New Roman"/>
          <w:sz w:val="24"/>
          <w:szCs w:val="24"/>
          <w:lang w:val="en-US"/>
        </w:rPr>
        <w:t xml:space="preserve">Donaldson </w:t>
      </w:r>
      <w:r w:rsidR="009C2CF4">
        <w:rPr>
          <w:rFonts w:ascii="Times New Roman" w:hAnsi="Times New Roman" w:cs="Times New Roman"/>
          <w:sz w:val="24"/>
          <w:szCs w:val="24"/>
          <w:lang w:val="en-US"/>
        </w:rPr>
        <w:t xml:space="preserve">(also referred to as the Donaldson </w:t>
      </w:r>
      <w:r>
        <w:rPr>
          <w:rFonts w:ascii="Times New Roman" w:hAnsi="Times New Roman" w:cs="Times New Roman"/>
          <w:sz w:val="24"/>
          <w:szCs w:val="24"/>
          <w:lang w:val="en-US"/>
        </w:rPr>
        <w:t>report</w:t>
      </w:r>
      <w:r w:rsidR="009C2CF4">
        <w:rPr>
          <w:rFonts w:ascii="Times New Roman" w:hAnsi="Times New Roman" w:cs="Times New Roman"/>
          <w:sz w:val="24"/>
          <w:szCs w:val="24"/>
          <w:lang w:val="en-US"/>
        </w:rPr>
        <w:t>)</w:t>
      </w:r>
      <w:r>
        <w:rPr>
          <w:rFonts w:ascii="Times New Roman" w:hAnsi="Times New Roman" w:cs="Times New Roman"/>
          <w:sz w:val="24"/>
          <w:szCs w:val="24"/>
          <w:lang w:val="en-US"/>
        </w:rPr>
        <w:t xml:space="preserve"> in 2014, encompasses the above statement, in the sense that the new curriculum should have </w:t>
      </w:r>
      <w:r w:rsidR="003D6A8A">
        <w:rPr>
          <w:rFonts w:ascii="Times New Roman" w:hAnsi="Times New Roman" w:cs="Times New Roman"/>
          <w:sz w:val="24"/>
          <w:szCs w:val="24"/>
          <w:lang w:val="en-US"/>
        </w:rPr>
        <w:t>a</w:t>
      </w:r>
      <w:r>
        <w:rPr>
          <w:rFonts w:ascii="Times New Roman" w:hAnsi="Times New Roman" w:cs="Times New Roman"/>
          <w:sz w:val="24"/>
          <w:szCs w:val="24"/>
          <w:lang w:val="en-US"/>
        </w:rPr>
        <w:t xml:space="preserve"> holistic approach to teaching children and young adults. </w:t>
      </w:r>
      <w:r w:rsidR="003D6A8A">
        <w:rPr>
          <w:rFonts w:ascii="Times New Roman" w:hAnsi="Times New Roman" w:cs="Times New Roman"/>
          <w:sz w:val="24"/>
          <w:szCs w:val="24"/>
          <w:lang w:val="en-US"/>
        </w:rPr>
        <w:t xml:space="preserve">The four-purposes highlighted in the report state that children will be ambitious capable learners, ethical informed citizens, enterprising creative contributors and healthy confident individuals. With these in mind to construct the new curriculum Donaldson suggests that there should be six areas of learning. Expressive arts, health and well-being, humanities, language literacy and communication, mathematics and numeracy and science and technology, all linking in with the four purposes, which means a child’s health and well-being will be assessed monitored and cared for through out all areas of learning. This is clearly seen with the SSSW as health and wellbeing a top priority in a child’s individual education plan (IEP). There is also a health and wellbeing lead within the school, who can be called upon for some advice and interventions, should the need arise, in supporting a child’s health and wellbeing. </w:t>
      </w:r>
    </w:p>
    <w:p w14:paraId="08C99B6F" w14:textId="17CAC329" w:rsidR="00E16D49" w:rsidRDefault="00E16D49"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SSSW</w:t>
      </w:r>
      <w:r w:rsidR="00BF4FEC">
        <w:rPr>
          <w:rFonts w:ascii="Times New Roman" w:hAnsi="Times New Roman" w:cs="Times New Roman"/>
          <w:sz w:val="24"/>
          <w:szCs w:val="24"/>
          <w:lang w:val="en-US"/>
        </w:rPr>
        <w:t>s</w:t>
      </w:r>
      <w:r>
        <w:rPr>
          <w:rFonts w:ascii="Times New Roman" w:hAnsi="Times New Roman" w:cs="Times New Roman"/>
          <w:sz w:val="24"/>
          <w:szCs w:val="24"/>
          <w:lang w:val="en-US"/>
        </w:rPr>
        <w:t xml:space="preserve"> listening to learner’s policy (2018) links well with Welsh Government’s thinking positively and the Donaldson report, it states;</w:t>
      </w:r>
    </w:p>
    <w:p w14:paraId="1EA715AA" w14:textId="4F97DA22" w:rsidR="00E16D49" w:rsidRPr="00E16D49" w:rsidRDefault="00E16D49" w:rsidP="00E16D49">
      <w:pPr>
        <w:spacing w:line="240" w:lineRule="auto"/>
        <w:jc w:val="both"/>
        <w:rPr>
          <w:rFonts w:ascii="Times New Roman" w:hAnsi="Times New Roman" w:cs="Times New Roman"/>
          <w:i/>
          <w:iCs/>
          <w:sz w:val="24"/>
          <w:szCs w:val="24"/>
        </w:rPr>
      </w:pPr>
      <w:r w:rsidRPr="00E16D49">
        <w:rPr>
          <w:rFonts w:ascii="Times New Roman" w:hAnsi="Times New Roman" w:cs="Times New Roman"/>
          <w:i/>
          <w:iCs/>
          <w:sz w:val="24"/>
          <w:szCs w:val="24"/>
          <w:lang w:val="en-US"/>
        </w:rPr>
        <w:tab/>
      </w:r>
      <w:r w:rsidRPr="00E16D49">
        <w:rPr>
          <w:rFonts w:ascii="Times New Roman" w:hAnsi="Times New Roman" w:cs="Times New Roman"/>
          <w:i/>
          <w:iCs/>
          <w:sz w:val="24"/>
          <w:szCs w:val="24"/>
        </w:rPr>
        <w:t xml:space="preserve">Communication is vital to every aspect of our lives. It impacts upon our relationships, choices, emotions, self-esteem and self-expression. Here at </w:t>
      </w:r>
      <w:r w:rsidRPr="00E16D49">
        <w:rPr>
          <w:rFonts w:ascii="Times New Roman" w:hAnsi="Times New Roman" w:cs="Times New Roman"/>
          <w:i/>
          <w:iCs/>
          <w:sz w:val="24"/>
          <w:szCs w:val="24"/>
        </w:rPr>
        <w:t xml:space="preserve">SSSW </w:t>
      </w:r>
      <w:r w:rsidRPr="00E16D49">
        <w:rPr>
          <w:rFonts w:ascii="Times New Roman" w:hAnsi="Times New Roman" w:cs="Times New Roman"/>
          <w:i/>
          <w:iCs/>
          <w:sz w:val="24"/>
          <w:szCs w:val="24"/>
        </w:rPr>
        <w:t xml:space="preserve">our values and aims reflect the fundamental importance of listening to our learners and enabling their communication in all aspects of their schooling. We believe that </w:t>
      </w:r>
      <w:r w:rsidRPr="00E16D49">
        <w:rPr>
          <w:rFonts w:ascii="Times New Roman" w:hAnsi="Times New Roman" w:cs="Times New Roman"/>
          <w:i/>
          <w:iCs/>
          <w:sz w:val="24"/>
          <w:szCs w:val="24"/>
        </w:rPr>
        <w:t>a</w:t>
      </w:r>
      <w:r w:rsidRPr="00E16D49">
        <w:rPr>
          <w:rFonts w:ascii="Times New Roman" w:hAnsi="Times New Roman" w:cs="Times New Roman"/>
          <w:i/>
          <w:iCs/>
          <w:sz w:val="24"/>
          <w:szCs w:val="24"/>
        </w:rPr>
        <w:t>ll pupils have a right to be heard;</w:t>
      </w:r>
      <w:r w:rsidRPr="00E16D49">
        <w:rPr>
          <w:rFonts w:ascii="Times New Roman" w:hAnsi="Times New Roman" w:cs="Times New Roman"/>
          <w:i/>
          <w:iCs/>
          <w:sz w:val="24"/>
          <w:szCs w:val="24"/>
        </w:rPr>
        <w:t xml:space="preserve"> </w:t>
      </w:r>
      <w:r w:rsidRPr="00E16D49">
        <w:rPr>
          <w:rFonts w:ascii="Times New Roman" w:hAnsi="Times New Roman" w:cs="Times New Roman"/>
          <w:i/>
          <w:iCs/>
          <w:sz w:val="24"/>
          <w:szCs w:val="24"/>
        </w:rPr>
        <w:t>It is important for all pupils to have an opportunity to have their views considered when decisions are taken which affect them</w:t>
      </w:r>
      <w:r w:rsidRPr="00E16D49">
        <w:rPr>
          <w:rFonts w:ascii="Times New Roman" w:hAnsi="Times New Roman" w:cs="Times New Roman"/>
          <w:i/>
          <w:iCs/>
          <w:sz w:val="24"/>
          <w:szCs w:val="24"/>
        </w:rPr>
        <w:t xml:space="preserve">. (SSSW, 2018). </w:t>
      </w:r>
    </w:p>
    <w:p w14:paraId="0F9833B4" w14:textId="58ADCC38" w:rsidR="00E16D49" w:rsidRDefault="00E16D49" w:rsidP="00D42885">
      <w:pPr>
        <w:spacing w:line="276" w:lineRule="auto"/>
        <w:jc w:val="both"/>
        <w:rPr>
          <w:rFonts w:ascii="Times New Roman" w:hAnsi="Times New Roman" w:cs="Times New Roman"/>
          <w:sz w:val="24"/>
          <w:szCs w:val="24"/>
        </w:rPr>
      </w:pPr>
      <w:r w:rsidRPr="00E16D49">
        <w:rPr>
          <w:rFonts w:ascii="Times New Roman" w:hAnsi="Times New Roman" w:cs="Times New Roman"/>
          <w:sz w:val="24"/>
          <w:szCs w:val="24"/>
        </w:rPr>
        <w:t>By giving the children and young adult</w:t>
      </w:r>
      <w:r w:rsidR="00BF4FEC">
        <w:rPr>
          <w:rFonts w:ascii="Times New Roman" w:hAnsi="Times New Roman" w:cs="Times New Roman"/>
          <w:sz w:val="24"/>
          <w:szCs w:val="24"/>
        </w:rPr>
        <w:t>s</w:t>
      </w:r>
      <w:r w:rsidRPr="00E16D49">
        <w:rPr>
          <w:rFonts w:ascii="Times New Roman" w:hAnsi="Times New Roman" w:cs="Times New Roman"/>
          <w:sz w:val="24"/>
          <w:szCs w:val="24"/>
        </w:rPr>
        <w:t xml:space="preserve"> an establishment where they can</w:t>
      </w:r>
      <w:r>
        <w:rPr>
          <w:rFonts w:ascii="Times New Roman" w:hAnsi="Times New Roman" w:cs="Times New Roman"/>
          <w:sz w:val="24"/>
          <w:szCs w:val="24"/>
        </w:rPr>
        <w:t xml:space="preserve"> learn and thrive, in a safe environment and have their feelings, views and opinions heard, their health and wellbeing will only thrive </w:t>
      </w:r>
      <w:r w:rsidR="000A35A4">
        <w:rPr>
          <w:rFonts w:ascii="Times New Roman" w:hAnsi="Times New Roman" w:cs="Times New Roman"/>
          <w:sz w:val="24"/>
          <w:szCs w:val="24"/>
        </w:rPr>
        <w:t xml:space="preserve">in a positive and healthy way. </w:t>
      </w:r>
    </w:p>
    <w:p w14:paraId="225AE694" w14:textId="059D77D4" w:rsidR="00BF4FEC" w:rsidRPr="00CD2850" w:rsidRDefault="00BF4FEC" w:rsidP="00D42885">
      <w:pPr>
        <w:spacing w:line="276" w:lineRule="auto"/>
        <w:jc w:val="both"/>
        <w:rPr>
          <w:rFonts w:ascii="Times New Roman" w:hAnsi="Times New Roman" w:cs="Times New Roman"/>
          <w:sz w:val="24"/>
          <w:szCs w:val="24"/>
        </w:rPr>
      </w:pPr>
      <w:r>
        <w:rPr>
          <w:rFonts w:ascii="Times New Roman" w:hAnsi="Times New Roman" w:cs="Times New Roman"/>
          <w:sz w:val="24"/>
          <w:szCs w:val="24"/>
        </w:rPr>
        <w:t>To conclude this essay</w:t>
      </w:r>
      <w:r w:rsidR="00F85FF3">
        <w:rPr>
          <w:rFonts w:ascii="Times New Roman" w:hAnsi="Times New Roman" w:cs="Times New Roman"/>
          <w:sz w:val="24"/>
          <w:szCs w:val="24"/>
        </w:rPr>
        <w:t xml:space="preserve">, it is evident that mental health and wellbeing is </w:t>
      </w:r>
      <w:r w:rsidR="00A8789B">
        <w:rPr>
          <w:rFonts w:ascii="Times New Roman" w:hAnsi="Times New Roman" w:cs="Times New Roman"/>
          <w:sz w:val="24"/>
          <w:szCs w:val="24"/>
        </w:rPr>
        <w:t xml:space="preserve">hard to </w:t>
      </w:r>
      <w:r w:rsidR="00055BEA">
        <w:rPr>
          <w:rFonts w:ascii="Times New Roman" w:hAnsi="Times New Roman" w:cs="Times New Roman"/>
          <w:sz w:val="24"/>
          <w:szCs w:val="24"/>
        </w:rPr>
        <w:t>measure and determine</w:t>
      </w:r>
      <w:r w:rsidR="00A8789B">
        <w:rPr>
          <w:rFonts w:ascii="Times New Roman" w:hAnsi="Times New Roman" w:cs="Times New Roman"/>
          <w:sz w:val="24"/>
          <w:szCs w:val="24"/>
        </w:rPr>
        <w:t xml:space="preserve"> with children w</w:t>
      </w:r>
      <w:r w:rsidR="00055BEA">
        <w:rPr>
          <w:rFonts w:ascii="Times New Roman" w:hAnsi="Times New Roman" w:cs="Times New Roman"/>
          <w:sz w:val="24"/>
          <w:szCs w:val="24"/>
        </w:rPr>
        <w:t>ho have</w:t>
      </w:r>
      <w:r w:rsidR="00A8789B">
        <w:rPr>
          <w:rFonts w:ascii="Times New Roman" w:hAnsi="Times New Roman" w:cs="Times New Roman"/>
          <w:sz w:val="24"/>
          <w:szCs w:val="24"/>
        </w:rPr>
        <w:t xml:space="preserve"> special needs. In order to determine th</w:t>
      </w:r>
      <w:r w:rsidR="00055BEA">
        <w:rPr>
          <w:rFonts w:ascii="Times New Roman" w:hAnsi="Times New Roman" w:cs="Times New Roman"/>
          <w:sz w:val="24"/>
          <w:szCs w:val="24"/>
        </w:rPr>
        <w:t>i</w:t>
      </w:r>
      <w:r w:rsidR="00A8789B">
        <w:rPr>
          <w:rFonts w:ascii="Times New Roman" w:hAnsi="Times New Roman" w:cs="Times New Roman"/>
          <w:sz w:val="24"/>
          <w:szCs w:val="24"/>
        </w:rPr>
        <w:t>s, the child or young adult</w:t>
      </w:r>
      <w:r w:rsidR="00D20B5E">
        <w:rPr>
          <w:rFonts w:ascii="Times New Roman" w:hAnsi="Times New Roman" w:cs="Times New Roman"/>
          <w:sz w:val="24"/>
          <w:szCs w:val="24"/>
        </w:rPr>
        <w:t xml:space="preserve"> would need a multi-disciplinary team working together to ensure the child’s mental health and wellbeing are closely monitored. The </w:t>
      </w:r>
      <w:r w:rsidR="002144B4">
        <w:rPr>
          <w:rFonts w:ascii="Times New Roman" w:hAnsi="Times New Roman" w:cs="Times New Roman"/>
          <w:sz w:val="24"/>
          <w:szCs w:val="24"/>
        </w:rPr>
        <w:t>Leuven scale is a well-utilised tool used with the SSSW which really helps the staff monitor a child’s wellbeing and involvement</w:t>
      </w:r>
      <w:r w:rsidR="00055BEA">
        <w:rPr>
          <w:rFonts w:ascii="Times New Roman" w:hAnsi="Times New Roman" w:cs="Times New Roman"/>
          <w:sz w:val="24"/>
          <w:szCs w:val="24"/>
        </w:rPr>
        <w:t>. H</w:t>
      </w:r>
      <w:r w:rsidR="002144B4">
        <w:rPr>
          <w:rFonts w:ascii="Times New Roman" w:hAnsi="Times New Roman" w:cs="Times New Roman"/>
          <w:sz w:val="24"/>
          <w:szCs w:val="24"/>
        </w:rPr>
        <w:t>owever</w:t>
      </w:r>
      <w:r w:rsidR="00055BEA">
        <w:rPr>
          <w:rFonts w:ascii="Times New Roman" w:hAnsi="Times New Roman" w:cs="Times New Roman"/>
          <w:sz w:val="24"/>
          <w:szCs w:val="24"/>
        </w:rPr>
        <w:t>,</w:t>
      </w:r>
      <w:r w:rsidR="002144B4">
        <w:rPr>
          <w:rFonts w:ascii="Times New Roman" w:hAnsi="Times New Roman" w:cs="Times New Roman"/>
          <w:sz w:val="24"/>
          <w:szCs w:val="24"/>
        </w:rPr>
        <w:t xml:space="preserve"> with the unprecedented circumstances of the pandemic</w:t>
      </w:r>
      <w:r w:rsidR="00055BEA">
        <w:rPr>
          <w:rFonts w:ascii="Times New Roman" w:hAnsi="Times New Roman" w:cs="Times New Roman"/>
          <w:sz w:val="24"/>
          <w:szCs w:val="24"/>
        </w:rPr>
        <w:t>. I</w:t>
      </w:r>
      <w:r w:rsidR="002144B4">
        <w:rPr>
          <w:rFonts w:ascii="Times New Roman" w:hAnsi="Times New Roman" w:cs="Times New Roman"/>
          <w:sz w:val="24"/>
          <w:szCs w:val="24"/>
        </w:rPr>
        <w:t>t has been very hard to keep track of these in the last year</w:t>
      </w:r>
      <w:r w:rsidR="00055BEA">
        <w:rPr>
          <w:rFonts w:ascii="Times New Roman" w:hAnsi="Times New Roman" w:cs="Times New Roman"/>
          <w:sz w:val="24"/>
          <w:szCs w:val="24"/>
        </w:rPr>
        <w:t xml:space="preserve"> </w:t>
      </w:r>
      <w:r w:rsidR="002144B4">
        <w:rPr>
          <w:rFonts w:ascii="Times New Roman" w:hAnsi="Times New Roman" w:cs="Times New Roman"/>
          <w:sz w:val="24"/>
          <w:szCs w:val="24"/>
        </w:rPr>
        <w:t xml:space="preserve">due to children not being in school and when they </w:t>
      </w:r>
      <w:r w:rsidR="00055BEA">
        <w:rPr>
          <w:rFonts w:ascii="Times New Roman" w:hAnsi="Times New Roman" w:cs="Times New Roman"/>
          <w:sz w:val="24"/>
          <w:szCs w:val="24"/>
        </w:rPr>
        <w:t>have</w:t>
      </w:r>
      <w:r w:rsidR="002144B4">
        <w:rPr>
          <w:rFonts w:ascii="Times New Roman" w:hAnsi="Times New Roman" w:cs="Times New Roman"/>
          <w:sz w:val="24"/>
          <w:szCs w:val="24"/>
        </w:rPr>
        <w:t xml:space="preserve"> return</w:t>
      </w:r>
      <w:r w:rsidR="00055BEA">
        <w:rPr>
          <w:rFonts w:ascii="Times New Roman" w:hAnsi="Times New Roman" w:cs="Times New Roman"/>
          <w:sz w:val="24"/>
          <w:szCs w:val="24"/>
        </w:rPr>
        <w:t>ed</w:t>
      </w:r>
      <w:r w:rsidR="002144B4">
        <w:rPr>
          <w:rFonts w:ascii="Times New Roman" w:hAnsi="Times New Roman" w:cs="Times New Roman"/>
          <w:sz w:val="24"/>
          <w:szCs w:val="24"/>
        </w:rPr>
        <w:t xml:space="preserve"> so much had changed, it was </w:t>
      </w:r>
      <w:r w:rsidR="00055BEA">
        <w:rPr>
          <w:rFonts w:ascii="Times New Roman" w:hAnsi="Times New Roman" w:cs="Times New Roman"/>
          <w:sz w:val="24"/>
          <w:szCs w:val="24"/>
        </w:rPr>
        <w:t>difficult</w:t>
      </w:r>
      <w:r w:rsidR="002144B4">
        <w:rPr>
          <w:rFonts w:ascii="Times New Roman" w:hAnsi="Times New Roman" w:cs="Times New Roman"/>
          <w:sz w:val="24"/>
          <w:szCs w:val="24"/>
        </w:rPr>
        <w:t xml:space="preserve"> to get a clear reading from some children</w:t>
      </w:r>
      <w:r w:rsidR="00055BEA">
        <w:rPr>
          <w:rFonts w:ascii="Times New Roman" w:hAnsi="Times New Roman" w:cs="Times New Roman"/>
          <w:sz w:val="24"/>
          <w:szCs w:val="24"/>
        </w:rPr>
        <w:t>. One reason for this was</w:t>
      </w:r>
      <w:r w:rsidR="002144B4">
        <w:rPr>
          <w:rFonts w:ascii="Times New Roman" w:hAnsi="Times New Roman" w:cs="Times New Roman"/>
          <w:sz w:val="24"/>
          <w:szCs w:val="24"/>
        </w:rPr>
        <w:t xml:space="preserve"> the change in routine, therefore it was clear to see a global pandemic can have a detrimental effect on health and wellbeing on children with special needs. Taking into consideration the theories </w:t>
      </w:r>
      <w:r w:rsidR="00055BEA">
        <w:rPr>
          <w:rFonts w:ascii="Times New Roman" w:hAnsi="Times New Roman" w:cs="Times New Roman"/>
          <w:sz w:val="24"/>
          <w:szCs w:val="24"/>
        </w:rPr>
        <w:t>of Maslow, Freud and Bronfenbrenner,</w:t>
      </w:r>
      <w:r w:rsidR="002144B4">
        <w:rPr>
          <w:rFonts w:ascii="Times New Roman" w:hAnsi="Times New Roman" w:cs="Times New Roman"/>
          <w:sz w:val="24"/>
          <w:szCs w:val="24"/>
        </w:rPr>
        <w:t xml:space="preserve"> it is evident to say that an early intervention </w:t>
      </w:r>
      <w:r w:rsidR="002144B4">
        <w:rPr>
          <w:rFonts w:ascii="Times New Roman" w:hAnsi="Times New Roman" w:cs="Times New Roman"/>
          <w:sz w:val="24"/>
          <w:szCs w:val="24"/>
        </w:rPr>
        <w:lastRenderedPageBreak/>
        <w:t>approach to a child’s health and wellbeing is crucial in the healing process they may need or just simply to educate them in coping strategies for themselves</w:t>
      </w:r>
      <w:r w:rsidR="00055BEA">
        <w:rPr>
          <w:rFonts w:ascii="Times New Roman" w:hAnsi="Times New Roman" w:cs="Times New Roman"/>
          <w:sz w:val="24"/>
          <w:szCs w:val="24"/>
        </w:rPr>
        <w:t xml:space="preserve"> as a preventative measure which will reduce the possible impact later in life</w:t>
      </w:r>
      <w:r w:rsidR="002144B4">
        <w:rPr>
          <w:rFonts w:ascii="Times New Roman" w:hAnsi="Times New Roman" w:cs="Times New Roman"/>
          <w:sz w:val="24"/>
          <w:szCs w:val="24"/>
        </w:rPr>
        <w:t>. The</w:t>
      </w:r>
      <w:r w:rsidR="008216B6">
        <w:rPr>
          <w:rFonts w:ascii="Times New Roman" w:hAnsi="Times New Roman" w:cs="Times New Roman"/>
          <w:sz w:val="24"/>
          <w:szCs w:val="24"/>
        </w:rPr>
        <w:t xml:space="preserve"> Donaldson report has led to the creation of Welsh policy and an overhaul of education ensuring that health and wellbeing is seen as a priority. The</w:t>
      </w:r>
      <w:r w:rsidR="002144B4">
        <w:rPr>
          <w:rFonts w:ascii="Times New Roman" w:hAnsi="Times New Roman" w:cs="Times New Roman"/>
          <w:sz w:val="24"/>
          <w:szCs w:val="24"/>
        </w:rPr>
        <w:t xml:space="preserve"> policies and </w:t>
      </w:r>
      <w:r w:rsidR="008216B6">
        <w:rPr>
          <w:rFonts w:ascii="Times New Roman" w:hAnsi="Times New Roman" w:cs="Times New Roman"/>
          <w:sz w:val="24"/>
          <w:szCs w:val="24"/>
        </w:rPr>
        <w:t>legislation</w:t>
      </w:r>
      <w:r w:rsidR="002144B4">
        <w:rPr>
          <w:rFonts w:ascii="Times New Roman" w:hAnsi="Times New Roman" w:cs="Times New Roman"/>
          <w:sz w:val="24"/>
          <w:szCs w:val="24"/>
        </w:rPr>
        <w:t xml:space="preserve"> are a clear indication that the government</w:t>
      </w:r>
      <w:r w:rsidR="00CD2850">
        <w:rPr>
          <w:rFonts w:ascii="Times New Roman" w:hAnsi="Times New Roman" w:cs="Times New Roman"/>
          <w:sz w:val="24"/>
          <w:szCs w:val="24"/>
        </w:rPr>
        <w:t>,</w:t>
      </w:r>
      <w:r w:rsidR="002144B4">
        <w:rPr>
          <w:rFonts w:ascii="Times New Roman" w:hAnsi="Times New Roman" w:cs="Times New Roman"/>
          <w:sz w:val="24"/>
          <w:szCs w:val="24"/>
        </w:rPr>
        <w:t xml:space="preserve"> social services and the education sector </w:t>
      </w:r>
      <w:r w:rsidR="00CD2850">
        <w:rPr>
          <w:rFonts w:ascii="Times New Roman" w:hAnsi="Times New Roman" w:cs="Times New Roman"/>
          <w:sz w:val="24"/>
          <w:szCs w:val="24"/>
        </w:rPr>
        <w:t xml:space="preserve">are holistically and actively progressing to ensure </w:t>
      </w:r>
      <w:r w:rsidR="008216B6">
        <w:rPr>
          <w:rFonts w:ascii="Times New Roman" w:hAnsi="Times New Roman" w:cs="Times New Roman"/>
          <w:sz w:val="24"/>
          <w:szCs w:val="24"/>
        </w:rPr>
        <w:t>that</w:t>
      </w:r>
      <w:r w:rsidR="00CD2850">
        <w:rPr>
          <w:rFonts w:ascii="Times New Roman" w:hAnsi="Times New Roman" w:cs="Times New Roman"/>
          <w:sz w:val="24"/>
          <w:szCs w:val="24"/>
        </w:rPr>
        <w:t xml:space="preserve"> children’s health and wellbeing are catered for throughout their academic studies and to carry on after school into adulthood. </w:t>
      </w:r>
    </w:p>
    <w:p w14:paraId="3CE9DCFC" w14:textId="77777777" w:rsidR="00B61019" w:rsidRDefault="00B61019" w:rsidP="00D42885">
      <w:pPr>
        <w:spacing w:line="276" w:lineRule="auto"/>
        <w:jc w:val="both"/>
        <w:rPr>
          <w:rFonts w:ascii="Times New Roman" w:hAnsi="Times New Roman" w:cs="Times New Roman"/>
          <w:sz w:val="24"/>
          <w:szCs w:val="24"/>
          <w:lang w:val="en-US"/>
        </w:rPr>
      </w:pPr>
    </w:p>
    <w:p w14:paraId="1BE68876" w14:textId="3FC9D47F" w:rsidR="00C3589B" w:rsidRPr="00A95AF5" w:rsidRDefault="00C3589B" w:rsidP="00D42885">
      <w:pPr>
        <w:spacing w:line="276" w:lineRule="auto"/>
        <w:jc w:val="both"/>
        <w:rPr>
          <w:rFonts w:ascii="Times New Roman" w:hAnsi="Times New Roman" w:cs="Times New Roman"/>
          <w:b/>
          <w:bCs/>
          <w:sz w:val="24"/>
          <w:szCs w:val="24"/>
          <w:u w:val="single"/>
          <w:lang w:val="en-US"/>
        </w:rPr>
      </w:pPr>
      <w:bookmarkStart w:id="0" w:name="_GoBack"/>
      <w:bookmarkEnd w:id="0"/>
      <w:r w:rsidRPr="00A95AF5">
        <w:rPr>
          <w:rFonts w:ascii="Times New Roman" w:hAnsi="Times New Roman" w:cs="Times New Roman"/>
          <w:b/>
          <w:bCs/>
          <w:sz w:val="24"/>
          <w:szCs w:val="24"/>
          <w:u w:val="single"/>
          <w:lang w:val="en-US"/>
        </w:rPr>
        <w:t>References</w:t>
      </w:r>
    </w:p>
    <w:p w14:paraId="6C7FBD14" w14:textId="77777777" w:rsidR="00481874" w:rsidRPr="007438AD"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Atkinson. M and Hornby. G (2003) </w:t>
      </w:r>
      <w:r>
        <w:rPr>
          <w:rFonts w:ascii="Times New Roman" w:hAnsi="Times New Roman" w:cs="Times New Roman"/>
          <w:i/>
          <w:iCs/>
          <w:sz w:val="24"/>
          <w:szCs w:val="24"/>
          <w:lang w:val="en-US"/>
        </w:rPr>
        <w:t xml:space="preserve">Mental Health Handbook for Schools. </w:t>
      </w:r>
      <w:r>
        <w:rPr>
          <w:rFonts w:ascii="Times New Roman" w:hAnsi="Times New Roman" w:cs="Times New Roman"/>
          <w:sz w:val="24"/>
          <w:szCs w:val="24"/>
          <w:lang w:val="en-US"/>
        </w:rPr>
        <w:t>Routledge: London.</w:t>
      </w:r>
    </w:p>
    <w:p w14:paraId="7B85A9F7" w14:textId="77777777" w:rsidR="00481874" w:rsidRPr="00580D30"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Aubrey. K and Riley. A (2019) </w:t>
      </w:r>
      <w:r>
        <w:rPr>
          <w:rFonts w:ascii="Times New Roman" w:hAnsi="Times New Roman" w:cs="Times New Roman"/>
          <w:i/>
          <w:iCs/>
          <w:sz w:val="24"/>
          <w:szCs w:val="24"/>
          <w:lang w:val="en-US"/>
        </w:rPr>
        <w:t xml:space="preserve">Understanding and Using Educational Theories. </w:t>
      </w:r>
      <w:r>
        <w:rPr>
          <w:rFonts w:ascii="Times New Roman" w:hAnsi="Times New Roman" w:cs="Times New Roman"/>
          <w:sz w:val="24"/>
          <w:szCs w:val="24"/>
          <w:lang w:val="en-US"/>
        </w:rPr>
        <w:t>2</w:t>
      </w:r>
      <w:r w:rsidRPr="00580D30">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ed. SAGE. London. </w:t>
      </w:r>
    </w:p>
    <w:p w14:paraId="51D652C1" w14:textId="7777777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Cheminais. R (2009), </w:t>
      </w:r>
      <w:r w:rsidRPr="00047B85">
        <w:rPr>
          <w:rFonts w:ascii="Times New Roman" w:hAnsi="Times New Roman" w:cs="Times New Roman"/>
          <w:i/>
          <w:iCs/>
          <w:sz w:val="24"/>
          <w:szCs w:val="24"/>
          <w:lang w:val="en-US"/>
        </w:rPr>
        <w:t>Effective multi-agency partnerships</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Sage: London</w:t>
      </w:r>
    </w:p>
    <w:p w14:paraId="37272E0C" w14:textId="77777777" w:rsidR="00D479AA" w:rsidRDefault="00481874" w:rsidP="00D479AA">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Cheqdin Childcare Software (2019) </w:t>
      </w:r>
      <w:r>
        <w:rPr>
          <w:rFonts w:ascii="Times New Roman" w:hAnsi="Times New Roman" w:cs="Times New Roman"/>
          <w:i/>
          <w:iCs/>
          <w:sz w:val="24"/>
          <w:szCs w:val="24"/>
          <w:lang w:val="en-US"/>
        </w:rPr>
        <w:t xml:space="preserve">What you Should Know About the Leuvens Scale for Early Years. </w:t>
      </w:r>
      <w:r w:rsidRPr="001C0271">
        <w:rPr>
          <w:rFonts w:ascii="Times New Roman" w:hAnsi="Times New Roman" w:cs="Times New Roman"/>
          <w:sz w:val="24"/>
          <w:szCs w:val="24"/>
          <w:lang w:val="en-US"/>
        </w:rPr>
        <w:t>Cheqdin</w:t>
      </w:r>
      <w:r>
        <w:rPr>
          <w:rFonts w:ascii="Times New Roman" w:hAnsi="Times New Roman" w:cs="Times New Roman"/>
          <w:sz w:val="24"/>
          <w:szCs w:val="24"/>
          <w:lang w:val="en-US"/>
        </w:rPr>
        <w:t>. Available at:</w:t>
      </w:r>
      <w:r w:rsidR="00D479AA">
        <w:rPr>
          <w:rFonts w:ascii="Times New Roman" w:hAnsi="Times New Roman" w:cs="Times New Roman"/>
          <w:sz w:val="24"/>
          <w:szCs w:val="24"/>
          <w:lang w:val="en-US"/>
        </w:rPr>
        <w:t xml:space="preserve"> </w:t>
      </w:r>
      <w:hyperlink r:id="rId5" w:history="1">
        <w:r w:rsidR="00D479AA" w:rsidRPr="001C0271">
          <w:rPr>
            <w:rStyle w:val="Hyperlink"/>
            <w:rFonts w:ascii="Times New Roman" w:hAnsi="Times New Roman" w:cs="Times New Roman"/>
            <w:sz w:val="24"/>
            <w:szCs w:val="24"/>
            <w:lang w:val="en-US"/>
          </w:rPr>
          <w:t>https://cheqdin.com/leuven-scale-for-early-years/</w:t>
        </w:r>
      </w:hyperlink>
      <w:r w:rsidR="00D479AA" w:rsidRPr="001C0271">
        <w:rPr>
          <w:rFonts w:ascii="Times New Roman" w:hAnsi="Times New Roman" w:cs="Times New Roman"/>
          <w:sz w:val="24"/>
          <w:szCs w:val="24"/>
          <w:lang w:val="en-US"/>
        </w:rPr>
        <w:t xml:space="preserve"> [Accessed 29/12/2020</w:t>
      </w:r>
      <w:r w:rsidR="00D479AA">
        <w:rPr>
          <w:rFonts w:ascii="Times New Roman" w:hAnsi="Times New Roman" w:cs="Times New Roman"/>
          <w:sz w:val="24"/>
          <w:szCs w:val="24"/>
          <w:lang w:val="en-US"/>
        </w:rPr>
        <w:t xml:space="preserve">]. </w:t>
      </w:r>
    </w:p>
    <w:p w14:paraId="2D236371" w14:textId="0CF60182" w:rsidR="00D479AA" w:rsidRPr="00D479AA" w:rsidRDefault="00D479AA" w:rsidP="00D479AA">
      <w:pPr>
        <w:spacing w:line="276" w:lineRule="auto"/>
        <w:jc w:val="both"/>
        <w:rPr>
          <w:rFonts w:ascii="Times New Roman" w:hAnsi="Times New Roman" w:cs="Times New Roman"/>
          <w:sz w:val="24"/>
          <w:szCs w:val="24"/>
          <w:lang w:val="en-US"/>
        </w:rPr>
      </w:pPr>
      <w:r w:rsidRPr="00D479AA">
        <w:rPr>
          <w:rFonts w:ascii="Times New Roman" w:hAnsi="Times New Roman" w:cs="Times New Roman"/>
          <w:sz w:val="24"/>
          <w:szCs w:val="24"/>
          <w:lang w:val="en-US"/>
        </w:rPr>
        <w:t xml:space="preserve">Davis. T (2019), </w:t>
      </w:r>
      <w:r w:rsidRPr="00D479AA">
        <w:rPr>
          <w:rFonts w:ascii="Times New Roman" w:hAnsi="Times New Roman" w:cs="Times New Roman"/>
          <w:i/>
          <w:iCs/>
          <w:sz w:val="24"/>
          <w:szCs w:val="24"/>
        </w:rPr>
        <w:t>What Is Well-Being? Definition, Types, and Well-Being Skills</w:t>
      </w:r>
      <w:r>
        <w:rPr>
          <w:rFonts w:ascii="Times New Roman" w:hAnsi="Times New Roman" w:cs="Times New Roman"/>
          <w:i/>
          <w:iCs/>
          <w:sz w:val="24"/>
          <w:szCs w:val="24"/>
        </w:rPr>
        <w:t xml:space="preserve">, </w:t>
      </w:r>
      <w:r>
        <w:rPr>
          <w:rFonts w:ascii="Times New Roman" w:hAnsi="Times New Roman" w:cs="Times New Roman"/>
          <w:sz w:val="24"/>
          <w:szCs w:val="24"/>
        </w:rPr>
        <w:t xml:space="preserve">Psychology today. Available at: </w:t>
      </w:r>
      <w:hyperlink r:id="rId6" w:history="1">
        <w:r w:rsidRPr="007C7060">
          <w:rPr>
            <w:rStyle w:val="Hyperlink"/>
            <w:rFonts w:ascii="Times New Roman" w:hAnsi="Times New Roman" w:cs="Times New Roman"/>
            <w:sz w:val="24"/>
            <w:szCs w:val="24"/>
          </w:rPr>
          <w:t>https://www.psychologytoday.com/gb/blog/click-here-happiness/201901/what-is-well-being-definition-types-and-well-being-skills</w:t>
        </w:r>
      </w:hyperlink>
      <w:r>
        <w:rPr>
          <w:rFonts w:ascii="Times New Roman" w:hAnsi="Times New Roman" w:cs="Times New Roman"/>
          <w:sz w:val="24"/>
          <w:szCs w:val="24"/>
        </w:rPr>
        <w:t>, [accessed 5/1/2021]</w:t>
      </w:r>
    </w:p>
    <w:p w14:paraId="568ED3C2" w14:textId="7777777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Donaldson. G (2014) Successful Futures: Looking at Curriculum and Assessment Arrangements in Wales. Welsh Government. Cardiff. </w:t>
      </w:r>
    </w:p>
    <w:p w14:paraId="405EAE24" w14:textId="7777777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Evans. N (2019), </w:t>
      </w:r>
      <w:r>
        <w:rPr>
          <w:rFonts w:ascii="Times New Roman" w:hAnsi="Times New Roman" w:cs="Times New Roman"/>
          <w:i/>
          <w:iCs/>
          <w:sz w:val="24"/>
          <w:szCs w:val="24"/>
          <w:lang w:val="en-US"/>
        </w:rPr>
        <w:t xml:space="preserve">Family work in mental health: a skills approach, </w:t>
      </w:r>
      <w:r>
        <w:rPr>
          <w:rFonts w:ascii="Times New Roman" w:hAnsi="Times New Roman" w:cs="Times New Roman"/>
          <w:sz w:val="24"/>
          <w:szCs w:val="24"/>
          <w:lang w:val="en-US"/>
        </w:rPr>
        <w:t>M&amp;K publishing: Keswick.</w:t>
      </w:r>
    </w:p>
    <w:p w14:paraId="0B4B6DCD" w14:textId="7777777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Great Britain (2014) </w:t>
      </w:r>
      <w:r>
        <w:rPr>
          <w:rFonts w:ascii="Times New Roman" w:hAnsi="Times New Roman" w:cs="Times New Roman"/>
          <w:i/>
          <w:iCs/>
          <w:sz w:val="24"/>
          <w:szCs w:val="24"/>
          <w:lang w:val="en-US"/>
        </w:rPr>
        <w:t xml:space="preserve">Social Services and Wellbeing (Wales) Act: Elizabeth II, </w:t>
      </w:r>
      <w:r>
        <w:rPr>
          <w:rFonts w:ascii="Times New Roman" w:hAnsi="Times New Roman" w:cs="Times New Roman"/>
          <w:sz w:val="24"/>
          <w:szCs w:val="24"/>
          <w:lang w:val="en-US"/>
        </w:rPr>
        <w:t>HMSO, London</w:t>
      </w:r>
    </w:p>
    <w:p w14:paraId="6A941485" w14:textId="1442DFB4" w:rsidR="00481874" w:rsidRPr="00866B36"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Mcleod. S (2018) </w:t>
      </w:r>
      <w:r>
        <w:rPr>
          <w:rFonts w:ascii="Times New Roman" w:hAnsi="Times New Roman" w:cs="Times New Roman"/>
          <w:i/>
          <w:iCs/>
          <w:sz w:val="24"/>
          <w:szCs w:val="24"/>
          <w:lang w:val="en-US"/>
        </w:rPr>
        <w:t xml:space="preserve">Sigmund Freud’s Theories. </w:t>
      </w:r>
      <w:r>
        <w:rPr>
          <w:rFonts w:ascii="Times New Roman" w:hAnsi="Times New Roman" w:cs="Times New Roman"/>
          <w:sz w:val="24"/>
          <w:szCs w:val="24"/>
          <w:lang w:val="en-US"/>
        </w:rPr>
        <w:t xml:space="preserve">Simply Psychology. Available at: </w:t>
      </w:r>
      <w:hyperlink r:id="rId7" w:history="1">
        <w:r w:rsidRPr="007C7060">
          <w:rPr>
            <w:rStyle w:val="Hyperlink"/>
            <w:rFonts w:ascii="Times New Roman" w:hAnsi="Times New Roman" w:cs="Times New Roman"/>
            <w:sz w:val="24"/>
            <w:szCs w:val="24"/>
            <w:lang w:val="en-US"/>
          </w:rPr>
          <w:t>https://www.simplypsychology.org/Sigmund-Freud.html</w:t>
        </w:r>
      </w:hyperlink>
      <w:r>
        <w:rPr>
          <w:rFonts w:ascii="Times New Roman" w:hAnsi="Times New Roman" w:cs="Times New Roman"/>
          <w:sz w:val="24"/>
          <w:szCs w:val="24"/>
          <w:lang w:val="en-US"/>
        </w:rPr>
        <w:t xml:space="preserve"> [Accessed 5/1/2021]. </w:t>
      </w:r>
    </w:p>
    <w:p w14:paraId="4DE41DFD" w14:textId="0ED49213"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Mcleod. S (2020) </w:t>
      </w:r>
      <w:r>
        <w:rPr>
          <w:rFonts w:ascii="Times New Roman" w:hAnsi="Times New Roman" w:cs="Times New Roman"/>
          <w:i/>
          <w:iCs/>
          <w:sz w:val="24"/>
          <w:szCs w:val="24"/>
          <w:lang w:val="en-US"/>
        </w:rPr>
        <w:t xml:space="preserve">Maslow Hierarchy of Needs. </w:t>
      </w:r>
      <w:r>
        <w:rPr>
          <w:rFonts w:ascii="Times New Roman" w:hAnsi="Times New Roman" w:cs="Times New Roman"/>
          <w:sz w:val="24"/>
          <w:szCs w:val="24"/>
          <w:lang w:val="en-US"/>
        </w:rPr>
        <w:t xml:space="preserve">Simply Psychology. Available at: </w:t>
      </w:r>
      <w:hyperlink r:id="rId8" w:history="1">
        <w:r w:rsidRPr="007C7060">
          <w:rPr>
            <w:rStyle w:val="Hyperlink"/>
            <w:rFonts w:ascii="Times New Roman" w:hAnsi="Times New Roman" w:cs="Times New Roman"/>
            <w:sz w:val="24"/>
            <w:szCs w:val="24"/>
            <w:lang w:val="en-US"/>
          </w:rPr>
          <w:t>https://www.simplypsychology.org/maslow.html</w:t>
        </w:r>
      </w:hyperlink>
      <w:r>
        <w:rPr>
          <w:rFonts w:ascii="Times New Roman" w:hAnsi="Times New Roman" w:cs="Times New Roman"/>
          <w:sz w:val="24"/>
          <w:szCs w:val="24"/>
          <w:lang w:val="en-US"/>
        </w:rPr>
        <w:t xml:space="preserve"> [Accessed 5/1/2021]. </w:t>
      </w:r>
    </w:p>
    <w:p w14:paraId="435F58E3" w14:textId="74035A7D"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Mental Health Organization (2020) </w:t>
      </w:r>
      <w:r>
        <w:rPr>
          <w:rFonts w:ascii="Times New Roman" w:hAnsi="Times New Roman" w:cs="Times New Roman"/>
          <w:i/>
          <w:iCs/>
          <w:sz w:val="24"/>
          <w:szCs w:val="24"/>
          <w:lang w:val="en-US"/>
        </w:rPr>
        <w:t xml:space="preserve">Children and Young People: what mental health problems commonly occur within children. </w:t>
      </w:r>
      <w:r>
        <w:rPr>
          <w:rFonts w:ascii="Times New Roman" w:hAnsi="Times New Roman" w:cs="Times New Roman"/>
          <w:sz w:val="24"/>
          <w:szCs w:val="24"/>
          <w:lang w:val="en-US"/>
        </w:rPr>
        <w:t xml:space="preserve">Mental Health Foundation: Wales. Available at: </w:t>
      </w:r>
      <w:hyperlink r:id="rId9" w:history="1">
        <w:r w:rsidR="00D479AA" w:rsidRPr="00002E95">
          <w:rPr>
            <w:rStyle w:val="Hyperlink"/>
            <w:rFonts w:ascii="Times New Roman" w:hAnsi="Times New Roman" w:cs="Times New Roman"/>
            <w:sz w:val="24"/>
            <w:szCs w:val="24"/>
            <w:lang w:val="en-US"/>
          </w:rPr>
          <w:t>https://www.mentalhealth.org.uk/a-to-z/c/children-and-young-people</w:t>
        </w:r>
      </w:hyperlink>
      <w:r w:rsidR="00D479AA">
        <w:rPr>
          <w:rFonts w:ascii="Times New Roman" w:hAnsi="Times New Roman" w:cs="Times New Roman"/>
          <w:sz w:val="24"/>
          <w:szCs w:val="24"/>
          <w:lang w:val="en-US"/>
        </w:rPr>
        <w:t xml:space="preserve"> [Accessed 29/12/2020].</w:t>
      </w:r>
    </w:p>
    <w:p w14:paraId="3BE1DE79" w14:textId="5E6C2940"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Office for National Statistics (2019) </w:t>
      </w:r>
      <w:r>
        <w:rPr>
          <w:rFonts w:ascii="Times New Roman" w:hAnsi="Times New Roman" w:cs="Times New Roman"/>
          <w:i/>
          <w:iCs/>
          <w:sz w:val="24"/>
          <w:szCs w:val="24"/>
          <w:lang w:val="en-US"/>
        </w:rPr>
        <w:t xml:space="preserve">News and Insight from the Office for National Statistics: Children’s Mental Health: Understanding the Issues. </w:t>
      </w:r>
      <w:r>
        <w:rPr>
          <w:rFonts w:ascii="Times New Roman" w:hAnsi="Times New Roman" w:cs="Times New Roman"/>
          <w:sz w:val="24"/>
          <w:szCs w:val="24"/>
          <w:lang w:val="en-US"/>
        </w:rPr>
        <w:t>National Statistical Open Government License. Available at:</w:t>
      </w:r>
      <w:r w:rsidR="00D479AA">
        <w:rPr>
          <w:rFonts w:ascii="Times New Roman" w:hAnsi="Times New Roman" w:cs="Times New Roman"/>
          <w:sz w:val="24"/>
          <w:szCs w:val="24"/>
          <w:lang w:val="en-US"/>
        </w:rPr>
        <w:t xml:space="preserve"> </w:t>
      </w:r>
      <w:hyperlink r:id="rId10" w:history="1">
        <w:r w:rsidR="00D479AA" w:rsidRPr="007C7060">
          <w:rPr>
            <w:rStyle w:val="Hyperlink"/>
            <w:rFonts w:ascii="Times New Roman" w:hAnsi="Times New Roman" w:cs="Times New Roman"/>
            <w:sz w:val="24"/>
            <w:szCs w:val="24"/>
            <w:lang w:val="en-US"/>
          </w:rPr>
          <w:t>https://blog.ons.gov.uk/2019/02/07/childrens-mental-health-understanding-the-</w:t>
        </w:r>
        <w:r w:rsidR="00D479AA" w:rsidRPr="007C7060">
          <w:rPr>
            <w:rStyle w:val="Hyperlink"/>
            <w:rFonts w:ascii="Times New Roman" w:hAnsi="Times New Roman" w:cs="Times New Roman"/>
            <w:sz w:val="24"/>
            <w:szCs w:val="24"/>
            <w:lang w:val="en-US"/>
          </w:rPr>
          <w:lastRenderedPageBreak/>
          <w:t>issues/#:~:text=In%20primary%20school%20aged%20children,higher%20in%20girls%20than%20boys</w:t>
        </w:r>
      </w:hyperlink>
      <w:r w:rsidR="00D479AA" w:rsidRPr="009E56F6">
        <w:rPr>
          <w:rFonts w:ascii="Times New Roman" w:hAnsi="Times New Roman" w:cs="Times New Roman"/>
          <w:sz w:val="24"/>
          <w:szCs w:val="24"/>
          <w:lang w:val="en-US"/>
        </w:rPr>
        <w:t>.</w:t>
      </w:r>
      <w:r w:rsidR="00D479AA">
        <w:rPr>
          <w:rFonts w:ascii="Times New Roman" w:hAnsi="Times New Roman" w:cs="Times New Roman"/>
          <w:sz w:val="24"/>
          <w:szCs w:val="24"/>
          <w:lang w:val="en-US"/>
        </w:rPr>
        <w:t xml:space="preserve"> [Accessed 29/12/2020]. </w:t>
      </w:r>
    </w:p>
    <w:p w14:paraId="632091E9" w14:textId="7777777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Prever. M (2006) </w:t>
      </w:r>
      <w:r>
        <w:rPr>
          <w:rFonts w:ascii="Times New Roman" w:hAnsi="Times New Roman" w:cs="Times New Roman"/>
          <w:i/>
          <w:iCs/>
          <w:sz w:val="24"/>
          <w:szCs w:val="24"/>
          <w:lang w:val="en-US"/>
        </w:rPr>
        <w:t xml:space="preserve">Mental Health in Schools: A Guide to Pastoral and Curriculum Provision. </w:t>
      </w:r>
      <w:r>
        <w:rPr>
          <w:rFonts w:ascii="Times New Roman" w:hAnsi="Times New Roman" w:cs="Times New Roman"/>
          <w:sz w:val="24"/>
          <w:szCs w:val="24"/>
          <w:lang w:val="en-US"/>
        </w:rPr>
        <w:t xml:space="preserve">SAGE: London. </w:t>
      </w:r>
    </w:p>
    <w:p w14:paraId="738A7C32" w14:textId="7777777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Prever. M (2006), </w:t>
      </w:r>
      <w:r>
        <w:rPr>
          <w:rFonts w:ascii="Times New Roman" w:hAnsi="Times New Roman" w:cs="Times New Roman"/>
          <w:i/>
          <w:iCs/>
          <w:sz w:val="24"/>
          <w:szCs w:val="24"/>
          <w:lang w:val="en-US"/>
        </w:rPr>
        <w:t>Mental Health in schools: A guide to pastoral and curriculum provision,</w:t>
      </w:r>
      <w:r>
        <w:rPr>
          <w:rFonts w:ascii="Times New Roman" w:hAnsi="Times New Roman" w:cs="Times New Roman"/>
          <w:sz w:val="24"/>
          <w:szCs w:val="24"/>
          <w:lang w:val="en-US"/>
        </w:rPr>
        <w:t xml:space="preserve"> Sage: London, Pg. 5</w:t>
      </w:r>
    </w:p>
    <w:p w14:paraId="22CB813A" w14:textId="7777777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Slade. M et al (2017), </w:t>
      </w:r>
      <w:r>
        <w:rPr>
          <w:rFonts w:ascii="Times New Roman" w:hAnsi="Times New Roman" w:cs="Times New Roman"/>
          <w:i/>
          <w:iCs/>
          <w:sz w:val="24"/>
          <w:szCs w:val="24"/>
          <w:lang w:val="en-US"/>
        </w:rPr>
        <w:t xml:space="preserve">Wellbeing, recovery and mental health, </w:t>
      </w:r>
      <w:r>
        <w:rPr>
          <w:rFonts w:ascii="Times New Roman" w:hAnsi="Times New Roman" w:cs="Times New Roman"/>
          <w:sz w:val="24"/>
          <w:szCs w:val="24"/>
          <w:lang w:val="en-US"/>
        </w:rPr>
        <w:t>Cambridge University: Cambridge.</w:t>
      </w:r>
    </w:p>
    <w:p w14:paraId="742959AC" w14:textId="77777777" w:rsidR="00481874" w:rsidRPr="000A35A4" w:rsidRDefault="00481874" w:rsidP="00D42885">
      <w:pPr>
        <w:spacing w:line="276"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 xml:space="preserve">SSSW (2018) </w:t>
      </w:r>
      <w:r>
        <w:rPr>
          <w:rFonts w:ascii="Times New Roman" w:hAnsi="Times New Roman" w:cs="Times New Roman"/>
          <w:i/>
          <w:iCs/>
          <w:sz w:val="24"/>
          <w:szCs w:val="24"/>
          <w:lang w:val="en-US"/>
        </w:rPr>
        <w:t xml:space="preserve">Listening to Learners policy. </w:t>
      </w:r>
      <w:r w:rsidRPr="000A35A4">
        <w:rPr>
          <w:rFonts w:ascii="Times New Roman" w:hAnsi="Times New Roman" w:cs="Times New Roman"/>
          <w:sz w:val="24"/>
          <w:szCs w:val="24"/>
          <w:lang w:val="en-US"/>
        </w:rPr>
        <w:t xml:space="preserve">SSSW. Wales </w:t>
      </w:r>
    </w:p>
    <w:p w14:paraId="7161FFE3" w14:textId="712EA20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Welsh Government (201</w:t>
      </w:r>
      <w:r w:rsidR="009C2CF4">
        <w:rPr>
          <w:rFonts w:ascii="Times New Roman" w:hAnsi="Times New Roman" w:cs="Times New Roman"/>
          <w:sz w:val="24"/>
          <w:szCs w:val="24"/>
          <w:lang w:val="en-US"/>
        </w:rPr>
        <w:t>2</w:t>
      </w:r>
      <w:r>
        <w:rPr>
          <w:rFonts w:ascii="Times New Roman" w:hAnsi="Times New Roman" w:cs="Times New Roman"/>
          <w:sz w:val="24"/>
          <w:szCs w:val="24"/>
          <w:lang w:val="en-US"/>
        </w:rPr>
        <w:t xml:space="preserve">), </w:t>
      </w:r>
      <w:r w:rsidRPr="008C4CA1">
        <w:rPr>
          <w:rFonts w:ascii="Times New Roman" w:hAnsi="Times New Roman" w:cs="Times New Roman"/>
          <w:i/>
          <w:iCs/>
          <w:sz w:val="24"/>
          <w:szCs w:val="24"/>
          <w:lang w:val="en-US"/>
        </w:rPr>
        <w:t>Thinking Positively: Emotional Health and Wellbeing in Schools and Early years Settings.</w:t>
      </w:r>
      <w:r>
        <w:rPr>
          <w:rFonts w:ascii="Times New Roman" w:hAnsi="Times New Roman" w:cs="Times New Roman"/>
          <w:sz w:val="24"/>
          <w:szCs w:val="24"/>
          <w:lang w:val="en-US"/>
        </w:rPr>
        <w:t xml:space="preserve"> Welsh Government. Cardiff. </w:t>
      </w:r>
    </w:p>
    <w:p w14:paraId="57A29097" w14:textId="7777777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YMCA (2018), </w:t>
      </w:r>
      <w:r>
        <w:rPr>
          <w:rFonts w:ascii="Times New Roman" w:hAnsi="Times New Roman" w:cs="Times New Roman"/>
          <w:i/>
          <w:iCs/>
          <w:sz w:val="24"/>
          <w:szCs w:val="24"/>
          <w:lang w:val="en-US"/>
        </w:rPr>
        <w:t xml:space="preserve">About Time, </w:t>
      </w:r>
      <w:r>
        <w:rPr>
          <w:rFonts w:ascii="Times New Roman" w:hAnsi="Times New Roman" w:cs="Times New Roman"/>
          <w:sz w:val="24"/>
          <w:szCs w:val="24"/>
          <w:lang w:val="en-US"/>
        </w:rPr>
        <w:t>YMCA England &amp; Wales: London</w:t>
      </w:r>
    </w:p>
    <w:p w14:paraId="1291C4B4" w14:textId="77777777" w:rsidR="00481874" w:rsidRDefault="00481874" w:rsidP="00D42885">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YMCA (2020), </w:t>
      </w:r>
      <w:r>
        <w:rPr>
          <w:rFonts w:ascii="Times New Roman" w:hAnsi="Times New Roman" w:cs="Times New Roman"/>
          <w:i/>
          <w:iCs/>
          <w:sz w:val="24"/>
          <w:szCs w:val="24"/>
          <w:lang w:val="en-US"/>
        </w:rPr>
        <w:t xml:space="preserve">Back on track, </w:t>
      </w:r>
      <w:r>
        <w:rPr>
          <w:rFonts w:ascii="Times New Roman" w:hAnsi="Times New Roman" w:cs="Times New Roman"/>
          <w:sz w:val="24"/>
          <w:szCs w:val="24"/>
          <w:lang w:val="en-US"/>
        </w:rPr>
        <w:t>YMCA England &amp; Wales: London</w:t>
      </w:r>
    </w:p>
    <w:sectPr w:rsidR="00481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885"/>
    <w:rsid w:val="0004043D"/>
    <w:rsid w:val="00047B85"/>
    <w:rsid w:val="00053895"/>
    <w:rsid w:val="00055BEA"/>
    <w:rsid w:val="00076C10"/>
    <w:rsid w:val="00080A0B"/>
    <w:rsid w:val="00082364"/>
    <w:rsid w:val="000A35A4"/>
    <w:rsid w:val="000D4A75"/>
    <w:rsid w:val="00165CA6"/>
    <w:rsid w:val="001C0271"/>
    <w:rsid w:val="001D21D8"/>
    <w:rsid w:val="001D44E2"/>
    <w:rsid w:val="002144B4"/>
    <w:rsid w:val="0023687F"/>
    <w:rsid w:val="00240D27"/>
    <w:rsid w:val="00252BFA"/>
    <w:rsid w:val="00267CB1"/>
    <w:rsid w:val="00294004"/>
    <w:rsid w:val="002C027D"/>
    <w:rsid w:val="00383167"/>
    <w:rsid w:val="003D6A8A"/>
    <w:rsid w:val="003D78A3"/>
    <w:rsid w:val="00457D2B"/>
    <w:rsid w:val="00474342"/>
    <w:rsid w:val="00481874"/>
    <w:rsid w:val="004A7B76"/>
    <w:rsid w:val="005043C9"/>
    <w:rsid w:val="00543D84"/>
    <w:rsid w:val="00580D30"/>
    <w:rsid w:val="005844CA"/>
    <w:rsid w:val="005C32FD"/>
    <w:rsid w:val="0060263B"/>
    <w:rsid w:val="0064326B"/>
    <w:rsid w:val="006E136B"/>
    <w:rsid w:val="006E4EE0"/>
    <w:rsid w:val="007438AD"/>
    <w:rsid w:val="00773BD8"/>
    <w:rsid w:val="007A22D5"/>
    <w:rsid w:val="007B5A94"/>
    <w:rsid w:val="008216B6"/>
    <w:rsid w:val="00827F97"/>
    <w:rsid w:val="00843C68"/>
    <w:rsid w:val="00866B36"/>
    <w:rsid w:val="008C4CA1"/>
    <w:rsid w:val="008D4BCD"/>
    <w:rsid w:val="008E5846"/>
    <w:rsid w:val="008F1B30"/>
    <w:rsid w:val="00951BC5"/>
    <w:rsid w:val="00972C74"/>
    <w:rsid w:val="009C2CF4"/>
    <w:rsid w:val="009E56F6"/>
    <w:rsid w:val="00A1605B"/>
    <w:rsid w:val="00A8789B"/>
    <w:rsid w:val="00A95AF5"/>
    <w:rsid w:val="00AD6813"/>
    <w:rsid w:val="00B61019"/>
    <w:rsid w:val="00BA3E6F"/>
    <w:rsid w:val="00BF4FEC"/>
    <w:rsid w:val="00C0059F"/>
    <w:rsid w:val="00C138BF"/>
    <w:rsid w:val="00C22665"/>
    <w:rsid w:val="00C3589B"/>
    <w:rsid w:val="00C81733"/>
    <w:rsid w:val="00CD2850"/>
    <w:rsid w:val="00D20B5E"/>
    <w:rsid w:val="00D42885"/>
    <w:rsid w:val="00D479AA"/>
    <w:rsid w:val="00D541F3"/>
    <w:rsid w:val="00DD01DC"/>
    <w:rsid w:val="00DD104E"/>
    <w:rsid w:val="00DD2562"/>
    <w:rsid w:val="00E10CA3"/>
    <w:rsid w:val="00E16D49"/>
    <w:rsid w:val="00EF1CD5"/>
    <w:rsid w:val="00F85FF3"/>
    <w:rsid w:val="00FA0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C0429"/>
  <w15:chartTrackingRefBased/>
  <w15:docId w15:val="{6480F9D4-14E0-4DFD-9A9F-59136CB94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479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38BF"/>
    <w:rPr>
      <w:color w:val="0000FF"/>
      <w:u w:val="single"/>
    </w:rPr>
  </w:style>
  <w:style w:type="character" w:styleId="UnresolvedMention">
    <w:name w:val="Unresolved Mention"/>
    <w:basedOn w:val="DefaultParagraphFont"/>
    <w:uiPriority w:val="99"/>
    <w:semiHidden/>
    <w:unhideWhenUsed/>
    <w:rsid w:val="009E56F6"/>
    <w:rPr>
      <w:color w:val="605E5C"/>
      <w:shd w:val="clear" w:color="auto" w:fill="E1DFDD"/>
    </w:rPr>
  </w:style>
  <w:style w:type="character" w:customStyle="1" w:styleId="Heading1Char">
    <w:name w:val="Heading 1 Char"/>
    <w:basedOn w:val="DefaultParagraphFont"/>
    <w:link w:val="Heading1"/>
    <w:uiPriority w:val="9"/>
    <w:rsid w:val="00D479A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21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3" Type="http://schemas.openxmlformats.org/officeDocument/2006/relationships/settings" Target="settings.xml"/><Relationship Id="rId7" Type="http://schemas.openxmlformats.org/officeDocument/2006/relationships/hyperlink" Target="https://www.simplypsychology.org/Sigmund-Freud.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sychologytoday.com/gb/blog/click-here-happiness/201901/what-is-well-being-definition-types-and-well-being-skills" TargetMode="External"/><Relationship Id="rId11" Type="http://schemas.openxmlformats.org/officeDocument/2006/relationships/fontTable" Target="fontTable.xml"/><Relationship Id="rId5" Type="http://schemas.openxmlformats.org/officeDocument/2006/relationships/hyperlink" Target="https://cheqdin.com/leuven-scale-for-early-years/" TargetMode="External"/><Relationship Id="rId10" Type="http://schemas.openxmlformats.org/officeDocument/2006/relationships/hyperlink" Target="https://blog.ons.gov.uk/2019/02/07/childrens-mental-health-understanding-the-issues/#:~:text=In%20primary%20school%20aged%20children,higher%20in%20girls%20than%20boys" TargetMode="External"/><Relationship Id="rId4" Type="http://schemas.openxmlformats.org/officeDocument/2006/relationships/webSettings" Target="webSettings.xml"/><Relationship Id="rId9" Type="http://schemas.openxmlformats.org/officeDocument/2006/relationships/hyperlink" Target="https://www.mentalhealth.org.uk/a-to-z/c/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A8851-B210-4206-BE29-FFF0B4FC3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2823</Words>
  <Characters>16093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humphries</dc:creator>
  <cp:keywords/>
  <dc:description/>
  <cp:lastModifiedBy>tony humphries</cp:lastModifiedBy>
  <cp:revision>2</cp:revision>
  <dcterms:created xsi:type="dcterms:W3CDTF">2021-01-05T18:54:00Z</dcterms:created>
  <dcterms:modified xsi:type="dcterms:W3CDTF">2021-01-05T18:54:00Z</dcterms:modified>
</cp:coreProperties>
</file>