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kern w:val="2"/>
          <w:lang w:val="en-GB"/>
          <w14:ligatures w14:val="standardContextual"/>
        </w:rPr>
        <w:id w:val="1767566085"/>
        <w:docPartObj>
          <w:docPartGallery w:val="Cover Pages"/>
          <w:docPartUnique/>
        </w:docPartObj>
      </w:sdtPr>
      <w:sdtEndPr>
        <w:rPr>
          <w:b/>
          <w:bCs/>
          <w:noProof/>
        </w:rPr>
      </w:sdtEndPr>
      <w:sdtContent>
        <w:p w14:paraId="6CD0C72D" w14:textId="3AC7EADD" w:rsidR="000C09FE" w:rsidRPr="000B6176" w:rsidRDefault="000C09FE" w:rsidP="000B6176">
          <w:pPr>
            <w:pStyle w:val="NoSpacing"/>
            <w:spacing w:line="360" w:lineRule="auto"/>
            <w:rPr>
              <w:rFonts w:asciiTheme="minorBidi" w:hAnsiTheme="minorBidi"/>
            </w:rPr>
          </w:pPr>
          <w:r w:rsidRPr="000B6176">
            <w:rPr>
              <w:rFonts w:asciiTheme="minorBidi" w:hAnsiTheme="minorBidi"/>
              <w:noProof/>
            </w:rPr>
            <mc:AlternateContent>
              <mc:Choice Requires="wps">
                <w:drawing>
                  <wp:anchor distT="0" distB="0" distL="114300" distR="114300" simplePos="0" relativeHeight="251661312" behindDoc="0" locked="0" layoutInCell="1" allowOverlap="1" wp14:anchorId="665731A6" wp14:editId="0680E9D6">
                    <wp:simplePos x="0" y="0"/>
                    <wp:positionH relativeFrom="page">
                      <wp:posOffset>884420</wp:posOffset>
                    </wp:positionH>
                    <wp:positionV relativeFrom="margin">
                      <wp:align>top</wp:align>
                    </wp:positionV>
                    <wp:extent cx="3822491"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3822491"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CFF5B4F" w14:textId="363DED24" w:rsidR="000C09FE" w:rsidRDefault="000C09FE">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p w14:paraId="4B5EC9A7" w14:textId="4D564310" w:rsidR="000C09FE" w:rsidRDefault="00000000" w:rsidP="000C09FE">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0C09FE">
                                      <w:rPr>
                                        <w:color w:val="156082" w:themeColor="accent1"/>
                                        <w:sz w:val="36"/>
                                        <w:szCs w:val="36"/>
                                      </w:rPr>
                                      <w:t xml:space="preserve">     </w:t>
                                    </w:r>
                                  </w:sdtContent>
                                </w:sdt>
                              </w:p>
                              <w:p w14:paraId="0E6AF159" w14:textId="77777777" w:rsidR="000C09FE" w:rsidRDefault="000C09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665731A6" id="_x0000_t202" coordsize="21600,21600" o:spt="202" path="m,l,21600r21600,l21600,xe">
                    <v:stroke joinstyle="miter"/>
                    <v:path gradientshapeok="t" o:connecttype="rect"/>
                  </v:shapetype>
                  <v:shape id="Text Box 66" o:spid="_x0000_s1026" type="#_x0000_t202" style="position:absolute;margin-left:69.65pt;margin-top:0;width:301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CFF5B4F" w14:textId="363DED24" w:rsidR="000C09FE" w:rsidRDefault="000C09FE">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 xml:space="preserve">     </w:t>
                              </w:r>
                            </w:p>
                          </w:sdtContent>
                        </w:sdt>
                        <w:p w14:paraId="4B5EC9A7" w14:textId="4D564310" w:rsidR="000C09FE" w:rsidRDefault="00000000" w:rsidP="000C09FE">
                          <w:pPr>
                            <w:pStyle w:val="NoSpacing"/>
                            <w:spacing w:before="120"/>
                            <w:rPr>
                              <w:color w:val="156082" w:themeColor="accent1"/>
                              <w:sz w:val="36"/>
                              <w:szCs w:val="36"/>
                            </w:rPr>
                          </w:pPr>
                          <w:sdt>
                            <w:sdtPr>
                              <w:rPr>
                                <w:color w:val="156082"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0C09FE">
                                <w:rPr>
                                  <w:color w:val="156082" w:themeColor="accent1"/>
                                  <w:sz w:val="36"/>
                                  <w:szCs w:val="36"/>
                                </w:rPr>
                                <w:t xml:space="preserve">     </w:t>
                              </w:r>
                            </w:sdtContent>
                          </w:sdt>
                        </w:p>
                        <w:p w14:paraId="0E6AF159" w14:textId="77777777" w:rsidR="000C09FE" w:rsidRDefault="000C09FE"/>
                      </w:txbxContent>
                    </v:textbox>
                    <w10:wrap anchorx="page" anchory="margin"/>
                  </v:shape>
                </w:pict>
              </mc:Fallback>
            </mc:AlternateContent>
          </w:r>
        </w:p>
        <w:p w14:paraId="2075E822" w14:textId="62BAFEA5" w:rsidR="000C09FE" w:rsidRPr="000B6176" w:rsidRDefault="000C09FE" w:rsidP="000B6176">
          <w:pPr>
            <w:spacing w:line="360" w:lineRule="auto"/>
            <w:rPr>
              <w:rFonts w:asciiTheme="minorBidi" w:hAnsiTheme="minorBidi"/>
            </w:rPr>
          </w:pPr>
          <w:r w:rsidRPr="000B6176">
            <w:rPr>
              <w:rFonts w:asciiTheme="minorBidi" w:hAnsiTheme="minorBidi"/>
              <w:noProof/>
            </w:rPr>
            <w:drawing>
              <wp:inline distT="0" distB="0" distL="0" distR="0" wp14:anchorId="50D89B5A" wp14:editId="3799FC16">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r w:rsidRPr="000B6176">
            <w:rPr>
              <w:rFonts w:asciiTheme="minorBidi" w:hAnsiTheme="minorBidi"/>
              <w:noProof/>
              <w:color w:val="156082" w:themeColor="accent1"/>
            </w:rPr>
            <mc:AlternateContent>
              <mc:Choice Requires="wpg">
                <w:drawing>
                  <wp:anchor distT="0" distB="0" distL="114300" distR="114300" simplePos="0" relativeHeight="251660288" behindDoc="1" locked="0" layoutInCell="1" allowOverlap="1" wp14:anchorId="5A7B42CF" wp14:editId="45BEEF7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187829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0B6176">
            <w:rPr>
              <w:rFonts w:asciiTheme="minorBidi" w:hAnsiTheme="minorBidi"/>
              <w:noProof/>
            </w:rPr>
            <mc:AlternateContent>
              <mc:Choice Requires="wps">
                <w:drawing>
                  <wp:anchor distT="0" distB="0" distL="114300" distR="114300" simplePos="0" relativeHeight="251659264" behindDoc="0" locked="0" layoutInCell="1" allowOverlap="1" wp14:anchorId="48F49FA3" wp14:editId="6B9D0508">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9A977" w14:textId="7E669124" w:rsidR="000C09FE"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C09FE">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8A714AB" w14:textId="3ED84C3F" w:rsidR="000C09FE" w:rsidRDefault="000C09FE">
                                    <w:pPr>
                                      <w:pStyle w:val="NoSpacing"/>
                                      <w:jc w:val="right"/>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8F49FA3"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7B9A977" w14:textId="7E669124" w:rsidR="000C09FE" w:rsidRDefault="00000000">
                          <w:pPr>
                            <w:pStyle w:val="NoSpacing"/>
                            <w:jc w:val="right"/>
                            <w:rPr>
                              <w:color w:val="156082" w:themeColor="accent1"/>
                              <w:sz w:val="36"/>
                              <w:szCs w:val="36"/>
                            </w:rPr>
                          </w:pPr>
                          <w:sdt>
                            <w:sdtPr>
                              <w:rPr>
                                <w:color w:val="156082"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0C09FE">
                                <w:rPr>
                                  <w:color w:val="156082" w:themeColor="accent1"/>
                                  <w:sz w:val="36"/>
                                  <w:szCs w:val="36"/>
                                </w:rPr>
                                <w:t xml:space="preserve">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8A714AB" w14:textId="3ED84C3F" w:rsidR="000C09FE" w:rsidRDefault="000C09FE">
                              <w:pPr>
                                <w:pStyle w:val="NoSpacing"/>
                                <w:jc w:val="right"/>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p>
        <w:p w14:paraId="1A894836" w14:textId="6969B009" w:rsidR="000C09FE" w:rsidRPr="000B6176" w:rsidRDefault="000C09FE" w:rsidP="000B6176">
          <w:pPr>
            <w:spacing w:line="360" w:lineRule="auto"/>
            <w:rPr>
              <w:rFonts w:asciiTheme="minorBidi" w:hAnsiTheme="minorBidi"/>
              <w:b/>
              <w:bCs/>
              <w:noProof/>
            </w:rPr>
          </w:pPr>
          <w:r w:rsidRPr="000B6176">
            <w:rPr>
              <w:rFonts w:asciiTheme="minorBidi" w:hAnsiTheme="minorBidi"/>
              <w:noProof/>
              <w:color w:val="156082" w:themeColor="accent1"/>
            </w:rPr>
            <mc:AlternateContent>
              <mc:Choice Requires="wps">
                <w:drawing>
                  <wp:anchor distT="0" distB="0" distL="114300" distR="114300" simplePos="0" relativeHeight="251664384" behindDoc="0" locked="0" layoutInCell="1" allowOverlap="1" wp14:anchorId="169341AF" wp14:editId="26C24F82">
                    <wp:simplePos x="0" y="0"/>
                    <wp:positionH relativeFrom="column">
                      <wp:posOffset>-533400</wp:posOffset>
                    </wp:positionH>
                    <wp:positionV relativeFrom="paragraph">
                      <wp:posOffset>1442720</wp:posOffset>
                    </wp:positionV>
                    <wp:extent cx="6934200" cy="1210491"/>
                    <wp:effectExtent l="0" t="0" r="0" b="0"/>
                    <wp:wrapNone/>
                    <wp:docPr id="1585582899" name="Text Box 1"/>
                    <wp:cNvGraphicFramePr/>
                    <a:graphic xmlns:a="http://schemas.openxmlformats.org/drawingml/2006/main">
                      <a:graphicData uri="http://schemas.microsoft.com/office/word/2010/wordprocessingShape">
                        <wps:wsp>
                          <wps:cNvSpPr txBox="1"/>
                          <wps:spPr>
                            <a:xfrm>
                              <a:off x="0" y="0"/>
                              <a:ext cx="6934200" cy="1210491"/>
                            </a:xfrm>
                            <a:prstGeom prst="rect">
                              <a:avLst/>
                            </a:prstGeom>
                            <a:noFill/>
                            <a:ln w="6350">
                              <a:noFill/>
                            </a:ln>
                          </wps:spPr>
                          <wps:txbx>
                            <w:txbxContent>
                              <w:p w14:paraId="2E638D40" w14:textId="2E8E9038" w:rsidR="000C09FE" w:rsidRPr="000C09FE" w:rsidRDefault="000C09FE" w:rsidP="000C09FE">
                                <w:pPr>
                                  <w:jc w:val="center"/>
                                  <w:rPr>
                                    <w:b/>
                                    <w:bCs/>
                                    <w:sz w:val="44"/>
                                    <w:szCs w:val="44"/>
                                  </w:rPr>
                                </w:pPr>
                                <w:r w:rsidRPr="000C09FE">
                                  <w:rPr>
                                    <w:b/>
                                    <w:bCs/>
                                    <w:sz w:val="44"/>
                                    <w:szCs w:val="44"/>
                                  </w:rPr>
                                  <w:t>Breathe for Two – A Technology-</w:t>
                                </w:r>
                                <w:r w:rsidR="00FD58B7">
                                  <w:rPr>
                                    <w:b/>
                                    <w:bCs/>
                                    <w:sz w:val="44"/>
                                    <w:szCs w:val="44"/>
                                  </w:rPr>
                                  <w:t xml:space="preserve"> </w:t>
                                </w:r>
                                <w:r w:rsidRPr="000C09FE">
                                  <w:rPr>
                                    <w:b/>
                                    <w:bCs/>
                                    <w:sz w:val="44"/>
                                    <w:szCs w:val="44"/>
                                  </w:rPr>
                                  <w:t>Enhanced Smoking Cessation Pathway for Pregnant Women in the UK (POSTER &amp; PITCH)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9341AF" id="Text Box 1" o:spid="_x0000_s1028" type="#_x0000_t202" style="position:absolute;margin-left:-42pt;margin-top:113.6pt;width:546pt;height:95.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" filled="f" stroked="f" strokeweight=".5pt">
                    <v:textbox>
                      <w:txbxContent>
                        <w:p w14:paraId="2E638D40" w14:textId="2E8E9038" w:rsidR="000C09FE" w:rsidRPr="000C09FE" w:rsidRDefault="000C09FE" w:rsidP="000C09FE">
                          <w:pPr>
                            <w:jc w:val="center"/>
                            <w:rPr>
                              <w:b/>
                              <w:bCs/>
                              <w:sz w:val="44"/>
                              <w:szCs w:val="44"/>
                            </w:rPr>
                          </w:pPr>
                          <w:r w:rsidRPr="000C09FE">
                            <w:rPr>
                              <w:b/>
                              <w:bCs/>
                              <w:sz w:val="44"/>
                              <w:szCs w:val="44"/>
                            </w:rPr>
                            <w:t>Breathe for Two – A Technology-</w:t>
                          </w:r>
                          <w:r w:rsidR="00FD58B7">
                            <w:rPr>
                              <w:b/>
                              <w:bCs/>
                              <w:sz w:val="44"/>
                              <w:szCs w:val="44"/>
                            </w:rPr>
                            <w:t xml:space="preserve"> </w:t>
                          </w:r>
                          <w:r w:rsidRPr="000C09FE">
                            <w:rPr>
                              <w:b/>
                              <w:bCs/>
                              <w:sz w:val="44"/>
                              <w:szCs w:val="44"/>
                            </w:rPr>
                            <w:t>Enhanced Smoking Cessation Pathway for Pregnant Women in the UK (POSTER &amp; PITCH)</w:t>
                          </w:r>
                        </w:p>
                      </w:txbxContent>
                    </v:textbox>
                  </v:shape>
                </w:pict>
              </mc:Fallback>
            </mc:AlternateContent>
          </w:r>
          <w:r w:rsidRPr="000B6176">
            <w:rPr>
              <w:rFonts w:asciiTheme="minorBidi" w:hAnsiTheme="minorBidi"/>
              <w:noProof/>
              <w:color w:val="156082" w:themeColor="accent1"/>
            </w:rPr>
            <mc:AlternateContent>
              <mc:Choice Requires="wps">
                <w:drawing>
                  <wp:anchor distT="0" distB="0" distL="114300" distR="114300" simplePos="0" relativeHeight="251663360" behindDoc="0" locked="0" layoutInCell="1" allowOverlap="1" wp14:anchorId="24B95E4A" wp14:editId="1AAC7109">
                    <wp:simplePos x="0" y="0"/>
                    <wp:positionH relativeFrom="margin">
                      <wp:align>right</wp:align>
                    </wp:positionH>
                    <wp:positionV relativeFrom="paragraph">
                      <wp:posOffset>4496467</wp:posOffset>
                    </wp:positionV>
                    <wp:extent cx="6295869" cy="4205126"/>
                    <wp:effectExtent l="0" t="0" r="0" b="5080"/>
                    <wp:wrapNone/>
                    <wp:docPr id="1838876853" name="Text Box 4"/>
                    <wp:cNvGraphicFramePr/>
                    <a:graphic xmlns:a="http://schemas.openxmlformats.org/drawingml/2006/main">
                      <a:graphicData uri="http://schemas.microsoft.com/office/word/2010/wordprocessingShape">
                        <wps:wsp>
                          <wps:cNvSpPr txBox="1"/>
                          <wps:spPr>
                            <a:xfrm>
                              <a:off x="0" y="0"/>
                              <a:ext cx="6295869" cy="4205126"/>
                            </a:xfrm>
                            <a:prstGeom prst="rect">
                              <a:avLst/>
                            </a:prstGeom>
                            <a:noFill/>
                            <a:ln w="6350">
                              <a:noFill/>
                            </a:ln>
                          </wps:spPr>
                          <wps:txbx>
                            <w:txbxContent>
                              <w:p w14:paraId="0157A138" w14:textId="77777777" w:rsidR="000C09FE" w:rsidRPr="002A3E94" w:rsidRDefault="000C09FE" w:rsidP="000C09FE">
                                <w:pPr>
                                  <w:rPr>
                                    <w:rFonts w:ascii="Arial" w:hAnsi="Arial" w:cs="Arial"/>
                                    <w:sz w:val="28"/>
                                    <w:szCs w:val="28"/>
                                  </w:rPr>
                                </w:pPr>
                                <w:r w:rsidRPr="002A3E94">
                                  <w:rPr>
                                    <w:rFonts w:ascii="Arial" w:hAnsi="Arial" w:cs="Arial"/>
                                    <w:b/>
                                    <w:bCs/>
                                    <w:sz w:val="28"/>
                                    <w:szCs w:val="28"/>
                                  </w:rPr>
                                  <w:t>Name: Abeer Al Qadhi</w:t>
                                </w:r>
                              </w:p>
                              <w:p w14:paraId="19D0A41C" w14:textId="77777777" w:rsidR="000C09FE" w:rsidRPr="002A3E94" w:rsidRDefault="000C09FE" w:rsidP="000C09FE">
                                <w:pPr>
                                  <w:rPr>
                                    <w:rFonts w:ascii="Arial" w:hAnsi="Arial" w:cs="Arial"/>
                                    <w:sz w:val="28"/>
                                    <w:szCs w:val="28"/>
                                  </w:rPr>
                                </w:pPr>
                                <w:r w:rsidRPr="002A3E94">
                                  <w:rPr>
                                    <w:rFonts w:ascii="Arial" w:hAnsi="Arial" w:cs="Arial"/>
                                    <w:b/>
                                    <w:bCs/>
                                    <w:sz w:val="28"/>
                                    <w:szCs w:val="28"/>
                                  </w:rPr>
                                  <w:t>Student Number: 2410956</w:t>
                                </w:r>
                              </w:p>
                              <w:p w14:paraId="74347394"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Name: Changemakers: Creativity and Value Creation</w:t>
                                </w:r>
                              </w:p>
                              <w:p w14:paraId="1B42DCF5" w14:textId="77777777" w:rsidR="000C09FE" w:rsidRPr="002A3E94" w:rsidRDefault="000C09FE" w:rsidP="000C09FE">
                                <w:pPr>
                                  <w:rPr>
                                    <w:rFonts w:ascii="Arial" w:hAnsi="Arial" w:cs="Arial"/>
                                    <w:sz w:val="28"/>
                                    <w:szCs w:val="28"/>
                                  </w:rPr>
                                </w:pPr>
                                <w:r w:rsidRPr="002A3E94">
                                  <w:rPr>
                                    <w:rFonts w:ascii="Arial" w:hAnsi="Arial" w:cs="Arial"/>
                                    <w:b/>
                                    <w:bCs/>
                                    <w:sz w:val="28"/>
                                    <w:szCs w:val="28"/>
                                  </w:rPr>
                                  <w:t>Class Group: G2</w:t>
                                </w:r>
                              </w:p>
                              <w:p w14:paraId="6F235953"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Code: (BMHP5014_BIRM)</w:t>
                                </w:r>
                              </w:p>
                              <w:p w14:paraId="3A26B971" w14:textId="77777777" w:rsidR="000C09FE" w:rsidRPr="002A3E94" w:rsidRDefault="000C09FE" w:rsidP="000C09FE">
                                <w:pPr>
                                  <w:rPr>
                                    <w:rFonts w:ascii="Arial" w:hAnsi="Arial" w:cs="Arial"/>
                                    <w:sz w:val="28"/>
                                    <w:szCs w:val="28"/>
                                  </w:rPr>
                                </w:pPr>
                                <w:r w:rsidRPr="002A3E94">
                                  <w:rPr>
                                    <w:rFonts w:ascii="Arial" w:hAnsi="Arial" w:cs="Arial"/>
                                    <w:b/>
                                    <w:bCs/>
                                    <w:sz w:val="28"/>
                                    <w:szCs w:val="28"/>
                                  </w:rPr>
                                  <w:t>Lecturer Name: Parese Ahmed</w:t>
                                </w:r>
                              </w:p>
                              <w:p w14:paraId="7AA4FA4A" w14:textId="77777777" w:rsidR="000C09FE" w:rsidRPr="001837B3" w:rsidRDefault="000C09FE" w:rsidP="000C09FE">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95E4A" id="Text Box 4" o:spid="_x0000_s1029" type="#_x0000_t202" style="position:absolute;margin-left:444.55pt;margin-top:354.05pt;width:495.75pt;height:331.1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" filled="f" stroked="f" strokeweight=".5pt">
                    <v:textbox>
                      <w:txbxContent>
                        <w:p w14:paraId="0157A138" w14:textId="77777777" w:rsidR="000C09FE" w:rsidRPr="002A3E94" w:rsidRDefault="000C09FE" w:rsidP="000C09FE">
                          <w:pPr>
                            <w:rPr>
                              <w:rFonts w:ascii="Arial" w:hAnsi="Arial" w:cs="Arial"/>
                              <w:sz w:val="28"/>
                              <w:szCs w:val="28"/>
                            </w:rPr>
                          </w:pPr>
                          <w:r w:rsidRPr="002A3E94">
                            <w:rPr>
                              <w:rFonts w:ascii="Arial" w:hAnsi="Arial" w:cs="Arial"/>
                              <w:b/>
                              <w:bCs/>
                              <w:sz w:val="28"/>
                              <w:szCs w:val="28"/>
                            </w:rPr>
                            <w:t>Name: Abeer Al Qadhi</w:t>
                          </w:r>
                        </w:p>
                        <w:p w14:paraId="19D0A41C" w14:textId="77777777" w:rsidR="000C09FE" w:rsidRPr="002A3E94" w:rsidRDefault="000C09FE" w:rsidP="000C09FE">
                          <w:pPr>
                            <w:rPr>
                              <w:rFonts w:ascii="Arial" w:hAnsi="Arial" w:cs="Arial"/>
                              <w:sz w:val="28"/>
                              <w:szCs w:val="28"/>
                            </w:rPr>
                          </w:pPr>
                          <w:r w:rsidRPr="002A3E94">
                            <w:rPr>
                              <w:rFonts w:ascii="Arial" w:hAnsi="Arial" w:cs="Arial"/>
                              <w:b/>
                              <w:bCs/>
                              <w:sz w:val="28"/>
                              <w:szCs w:val="28"/>
                            </w:rPr>
                            <w:t>Student Number: 2410956</w:t>
                          </w:r>
                        </w:p>
                        <w:p w14:paraId="74347394"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Name: Changemakers: Creativity and Value Creation</w:t>
                          </w:r>
                        </w:p>
                        <w:p w14:paraId="1B42DCF5" w14:textId="77777777" w:rsidR="000C09FE" w:rsidRPr="002A3E94" w:rsidRDefault="000C09FE" w:rsidP="000C09FE">
                          <w:pPr>
                            <w:rPr>
                              <w:rFonts w:ascii="Arial" w:hAnsi="Arial" w:cs="Arial"/>
                              <w:sz w:val="28"/>
                              <w:szCs w:val="28"/>
                            </w:rPr>
                          </w:pPr>
                          <w:r w:rsidRPr="002A3E94">
                            <w:rPr>
                              <w:rFonts w:ascii="Arial" w:hAnsi="Arial" w:cs="Arial"/>
                              <w:b/>
                              <w:bCs/>
                              <w:sz w:val="28"/>
                              <w:szCs w:val="28"/>
                            </w:rPr>
                            <w:t>Class Group: G2</w:t>
                          </w:r>
                        </w:p>
                        <w:p w14:paraId="6F235953" w14:textId="77777777" w:rsidR="000C09FE" w:rsidRPr="002A3E94" w:rsidRDefault="000C09FE" w:rsidP="000C09FE">
                          <w:pPr>
                            <w:rPr>
                              <w:rFonts w:ascii="Arial" w:hAnsi="Arial" w:cs="Arial"/>
                              <w:b/>
                              <w:bCs/>
                              <w:sz w:val="28"/>
                              <w:szCs w:val="28"/>
                            </w:rPr>
                          </w:pPr>
                          <w:r w:rsidRPr="002A3E94">
                            <w:rPr>
                              <w:rFonts w:ascii="Arial" w:hAnsi="Arial" w:cs="Arial"/>
                              <w:b/>
                              <w:bCs/>
                              <w:sz w:val="28"/>
                              <w:szCs w:val="28"/>
                            </w:rPr>
                            <w:t>Course Code: (BMHP5014_BIRM)</w:t>
                          </w:r>
                        </w:p>
                        <w:p w14:paraId="3A26B971" w14:textId="77777777" w:rsidR="000C09FE" w:rsidRPr="002A3E94" w:rsidRDefault="000C09FE" w:rsidP="000C09FE">
                          <w:pPr>
                            <w:rPr>
                              <w:rFonts w:ascii="Arial" w:hAnsi="Arial" w:cs="Arial"/>
                              <w:sz w:val="28"/>
                              <w:szCs w:val="28"/>
                            </w:rPr>
                          </w:pPr>
                          <w:r w:rsidRPr="002A3E94">
                            <w:rPr>
                              <w:rFonts w:ascii="Arial" w:hAnsi="Arial" w:cs="Arial"/>
                              <w:b/>
                              <w:bCs/>
                              <w:sz w:val="28"/>
                              <w:szCs w:val="28"/>
                            </w:rPr>
                            <w:t>Lecturer Name: Parese Ahmed</w:t>
                          </w:r>
                        </w:p>
                        <w:p w14:paraId="7AA4FA4A" w14:textId="77777777" w:rsidR="000C09FE" w:rsidRPr="001837B3" w:rsidRDefault="000C09FE" w:rsidP="000C09FE">
                          <w:pPr>
                            <w:rPr>
                              <w:sz w:val="28"/>
                              <w:szCs w:val="28"/>
                            </w:rPr>
                          </w:pPr>
                        </w:p>
                      </w:txbxContent>
                    </v:textbox>
                    <w10:wrap anchorx="margin"/>
                  </v:shape>
                </w:pict>
              </mc:Fallback>
            </mc:AlternateContent>
          </w:r>
          <w:r w:rsidRPr="000B6176">
            <w:rPr>
              <w:rFonts w:asciiTheme="minorBidi" w:hAnsiTheme="minorBidi"/>
              <w:b/>
              <w:bCs/>
              <w:noProof/>
            </w:rPr>
            <w:br w:type="page"/>
          </w:r>
        </w:p>
      </w:sdtContent>
    </w:sdt>
    <w:p w14:paraId="2D4C239F" w14:textId="77777777" w:rsidR="00C66F95" w:rsidRPr="000B6176" w:rsidRDefault="00C66F95" w:rsidP="000B6176">
      <w:pPr>
        <w:spacing w:line="360" w:lineRule="auto"/>
        <w:rPr>
          <w:rFonts w:asciiTheme="minorBidi" w:hAnsiTheme="minorBidi"/>
          <w:b/>
          <w:bCs/>
          <w:noProof/>
        </w:rPr>
      </w:pPr>
    </w:p>
    <w:p w14:paraId="23D2981C" w14:textId="1FA410B1" w:rsidR="000C09FE" w:rsidRPr="000B6176" w:rsidRDefault="000C09FE" w:rsidP="000B6176">
      <w:pPr>
        <w:spacing w:line="360" w:lineRule="auto"/>
        <w:rPr>
          <w:rFonts w:asciiTheme="minorBidi" w:hAnsiTheme="minorBidi"/>
          <w:b/>
          <w:bCs/>
          <w:noProof/>
        </w:rPr>
      </w:pPr>
    </w:p>
    <w:p w14:paraId="0FA5C14C" w14:textId="77777777" w:rsidR="00C66F95" w:rsidRPr="000B6176" w:rsidRDefault="00C66F95" w:rsidP="000B6176">
      <w:pPr>
        <w:spacing w:line="360" w:lineRule="auto"/>
        <w:rPr>
          <w:rFonts w:asciiTheme="minorBidi" w:hAnsiTheme="minorBidi"/>
          <w:b/>
          <w:bCs/>
          <w:noProof/>
        </w:rPr>
      </w:pPr>
    </w:p>
    <w:sdt>
      <w:sdtPr>
        <w:rPr>
          <w:rFonts w:asciiTheme="minorBidi" w:eastAsiaTheme="minorHAnsi" w:hAnsiTheme="minorBidi" w:cstheme="minorBidi"/>
          <w:color w:val="auto"/>
          <w:kern w:val="2"/>
          <w:sz w:val="22"/>
          <w:szCs w:val="22"/>
          <w:lang w:val="en-GB"/>
          <w14:ligatures w14:val="standardContextual"/>
        </w:rPr>
        <w:id w:val="-220051258"/>
        <w:docPartObj>
          <w:docPartGallery w:val="Table of Contents"/>
          <w:docPartUnique/>
        </w:docPartObj>
      </w:sdtPr>
      <w:sdtEndPr>
        <w:rPr>
          <w:b/>
          <w:bCs/>
          <w:noProof/>
        </w:rPr>
      </w:sdtEndPr>
      <w:sdtContent>
        <w:p w14:paraId="6DF7CE5D" w14:textId="44B21CCF" w:rsidR="00C66F95" w:rsidRPr="000B6176" w:rsidRDefault="00C66F95" w:rsidP="000B6176">
          <w:pPr>
            <w:pStyle w:val="TOCHeading"/>
            <w:spacing w:line="360" w:lineRule="auto"/>
            <w:rPr>
              <w:rFonts w:asciiTheme="minorBidi" w:hAnsiTheme="minorBidi" w:cstheme="minorBidi"/>
              <w:sz w:val="22"/>
              <w:szCs w:val="22"/>
            </w:rPr>
          </w:pPr>
          <w:r w:rsidRPr="000B6176">
            <w:rPr>
              <w:rFonts w:asciiTheme="minorBidi" w:hAnsiTheme="minorBidi" w:cstheme="minorBidi"/>
              <w:sz w:val="22"/>
              <w:szCs w:val="22"/>
            </w:rPr>
            <w:t>Contents</w:t>
          </w:r>
        </w:p>
        <w:p w14:paraId="7A506EA4" w14:textId="42FF8157" w:rsidR="00B32040" w:rsidRDefault="00C66F95">
          <w:pPr>
            <w:pStyle w:val="TOC1"/>
            <w:tabs>
              <w:tab w:val="right" w:leader="dot" w:pos="9016"/>
            </w:tabs>
            <w:rPr>
              <w:rFonts w:eastAsiaTheme="minorEastAsia"/>
              <w:noProof/>
              <w:sz w:val="24"/>
              <w:szCs w:val="24"/>
              <w:lang w:eastAsia="en-GB"/>
            </w:rPr>
          </w:pPr>
          <w:r w:rsidRPr="000B6176">
            <w:rPr>
              <w:rFonts w:asciiTheme="minorBidi" w:hAnsiTheme="minorBidi"/>
            </w:rPr>
            <w:fldChar w:fldCharType="begin"/>
          </w:r>
          <w:r w:rsidRPr="000B6176">
            <w:rPr>
              <w:rFonts w:asciiTheme="minorBidi" w:hAnsiTheme="minorBidi"/>
            </w:rPr>
            <w:instrText xml:space="preserve"> TOC \o "1-3" \h \z \u </w:instrText>
          </w:r>
          <w:r w:rsidRPr="000B6176">
            <w:rPr>
              <w:rFonts w:asciiTheme="minorBidi" w:hAnsiTheme="minorBidi"/>
            </w:rPr>
            <w:fldChar w:fldCharType="separate"/>
          </w:r>
          <w:hyperlink w:anchor="_Toc223515310" w:history="1">
            <w:r w:rsidR="00B32040" w:rsidRPr="00D81178">
              <w:rPr>
                <w:rStyle w:val="Hyperlink"/>
                <w:rFonts w:asciiTheme="minorBidi" w:hAnsiTheme="minorBidi"/>
                <w:b/>
                <w:bCs/>
                <w:noProof/>
              </w:rPr>
              <w:t>Introduction</w:t>
            </w:r>
            <w:r w:rsidR="00B32040">
              <w:rPr>
                <w:noProof/>
                <w:webHidden/>
              </w:rPr>
              <w:tab/>
            </w:r>
            <w:r w:rsidR="00B32040">
              <w:rPr>
                <w:noProof/>
                <w:webHidden/>
              </w:rPr>
              <w:fldChar w:fldCharType="begin"/>
            </w:r>
            <w:r w:rsidR="00B32040">
              <w:rPr>
                <w:noProof/>
                <w:webHidden/>
              </w:rPr>
              <w:instrText xml:space="preserve"> PAGEREF _Toc223515310 \h </w:instrText>
            </w:r>
            <w:r w:rsidR="00B32040">
              <w:rPr>
                <w:noProof/>
                <w:webHidden/>
              </w:rPr>
            </w:r>
            <w:r w:rsidR="00B32040">
              <w:rPr>
                <w:noProof/>
                <w:webHidden/>
              </w:rPr>
              <w:fldChar w:fldCharType="separate"/>
            </w:r>
            <w:r w:rsidR="00B32040">
              <w:rPr>
                <w:noProof/>
                <w:webHidden/>
              </w:rPr>
              <w:t>2</w:t>
            </w:r>
            <w:r w:rsidR="00B32040">
              <w:rPr>
                <w:noProof/>
                <w:webHidden/>
              </w:rPr>
              <w:fldChar w:fldCharType="end"/>
            </w:r>
          </w:hyperlink>
        </w:p>
        <w:p w14:paraId="7AB1707D" w14:textId="47EB1D42" w:rsidR="00B32040" w:rsidRDefault="00B32040">
          <w:pPr>
            <w:pStyle w:val="TOC1"/>
            <w:tabs>
              <w:tab w:val="right" w:leader="dot" w:pos="9016"/>
            </w:tabs>
            <w:rPr>
              <w:rFonts w:eastAsiaTheme="minorEastAsia"/>
              <w:noProof/>
              <w:sz w:val="24"/>
              <w:szCs w:val="24"/>
              <w:lang w:eastAsia="en-GB"/>
            </w:rPr>
          </w:pPr>
          <w:hyperlink w:anchor="_Toc223515311" w:history="1">
            <w:r w:rsidRPr="00D81178">
              <w:rPr>
                <w:rStyle w:val="Hyperlink"/>
                <w:rFonts w:asciiTheme="minorBidi" w:hAnsiTheme="minorBidi"/>
                <w:b/>
                <w:bCs/>
                <w:noProof/>
              </w:rPr>
              <w:t>Poster: Breathe for Two</w:t>
            </w:r>
            <w:r>
              <w:rPr>
                <w:noProof/>
                <w:webHidden/>
              </w:rPr>
              <w:tab/>
            </w:r>
            <w:r>
              <w:rPr>
                <w:noProof/>
                <w:webHidden/>
              </w:rPr>
              <w:fldChar w:fldCharType="begin"/>
            </w:r>
            <w:r>
              <w:rPr>
                <w:noProof/>
                <w:webHidden/>
              </w:rPr>
              <w:instrText xml:space="preserve"> PAGEREF _Toc223515311 \h </w:instrText>
            </w:r>
            <w:r>
              <w:rPr>
                <w:noProof/>
                <w:webHidden/>
              </w:rPr>
            </w:r>
            <w:r>
              <w:rPr>
                <w:noProof/>
                <w:webHidden/>
              </w:rPr>
              <w:fldChar w:fldCharType="separate"/>
            </w:r>
            <w:r>
              <w:rPr>
                <w:noProof/>
                <w:webHidden/>
              </w:rPr>
              <w:t>3</w:t>
            </w:r>
            <w:r>
              <w:rPr>
                <w:noProof/>
                <w:webHidden/>
              </w:rPr>
              <w:fldChar w:fldCharType="end"/>
            </w:r>
          </w:hyperlink>
        </w:p>
        <w:p w14:paraId="04356B04" w14:textId="007CDD3E" w:rsidR="00B32040" w:rsidRDefault="00B32040">
          <w:pPr>
            <w:pStyle w:val="TOC1"/>
            <w:tabs>
              <w:tab w:val="right" w:leader="dot" w:pos="9016"/>
            </w:tabs>
            <w:rPr>
              <w:rFonts w:eastAsiaTheme="minorEastAsia"/>
              <w:noProof/>
              <w:sz w:val="24"/>
              <w:szCs w:val="24"/>
              <w:lang w:eastAsia="en-GB"/>
            </w:rPr>
          </w:pPr>
          <w:hyperlink w:anchor="_Toc223515312" w:history="1">
            <w:r w:rsidRPr="00D81178">
              <w:rPr>
                <w:rStyle w:val="Hyperlink"/>
                <w:rFonts w:asciiTheme="minorBidi" w:hAnsiTheme="minorBidi"/>
                <w:b/>
                <w:bCs/>
                <w:noProof/>
              </w:rPr>
              <w:t>Pitch: Breathe for Two – A Technology- Enhanced Smoking Cessation Pathway for Pregnant Women in the UK</w:t>
            </w:r>
            <w:r>
              <w:rPr>
                <w:noProof/>
                <w:webHidden/>
              </w:rPr>
              <w:tab/>
            </w:r>
            <w:r>
              <w:rPr>
                <w:noProof/>
                <w:webHidden/>
              </w:rPr>
              <w:fldChar w:fldCharType="begin"/>
            </w:r>
            <w:r>
              <w:rPr>
                <w:noProof/>
                <w:webHidden/>
              </w:rPr>
              <w:instrText xml:space="preserve"> PAGEREF _Toc223515312 \h </w:instrText>
            </w:r>
            <w:r>
              <w:rPr>
                <w:noProof/>
                <w:webHidden/>
              </w:rPr>
            </w:r>
            <w:r>
              <w:rPr>
                <w:noProof/>
                <w:webHidden/>
              </w:rPr>
              <w:fldChar w:fldCharType="separate"/>
            </w:r>
            <w:r>
              <w:rPr>
                <w:noProof/>
                <w:webHidden/>
              </w:rPr>
              <w:t>4</w:t>
            </w:r>
            <w:r>
              <w:rPr>
                <w:noProof/>
                <w:webHidden/>
              </w:rPr>
              <w:fldChar w:fldCharType="end"/>
            </w:r>
          </w:hyperlink>
        </w:p>
        <w:p w14:paraId="105738D2" w14:textId="27F6B370" w:rsidR="00B32040" w:rsidRDefault="00B32040">
          <w:pPr>
            <w:pStyle w:val="TOC1"/>
            <w:tabs>
              <w:tab w:val="right" w:leader="dot" w:pos="9016"/>
            </w:tabs>
            <w:rPr>
              <w:rFonts w:eastAsiaTheme="minorEastAsia"/>
              <w:noProof/>
              <w:sz w:val="24"/>
              <w:szCs w:val="24"/>
              <w:lang w:eastAsia="en-GB"/>
            </w:rPr>
          </w:pPr>
          <w:hyperlink w:anchor="_Toc223515313" w:history="1">
            <w:r w:rsidRPr="00D81178">
              <w:rPr>
                <w:rStyle w:val="Hyperlink"/>
                <w:rFonts w:asciiTheme="minorBidi" w:hAnsiTheme="minorBidi"/>
                <w:b/>
                <w:bCs/>
                <w:noProof/>
              </w:rPr>
              <w:t>Reference list</w:t>
            </w:r>
            <w:r>
              <w:rPr>
                <w:noProof/>
                <w:webHidden/>
              </w:rPr>
              <w:tab/>
            </w:r>
            <w:r>
              <w:rPr>
                <w:noProof/>
                <w:webHidden/>
              </w:rPr>
              <w:fldChar w:fldCharType="begin"/>
            </w:r>
            <w:r>
              <w:rPr>
                <w:noProof/>
                <w:webHidden/>
              </w:rPr>
              <w:instrText xml:space="preserve"> PAGEREF _Toc223515313 \h </w:instrText>
            </w:r>
            <w:r>
              <w:rPr>
                <w:noProof/>
                <w:webHidden/>
              </w:rPr>
            </w:r>
            <w:r>
              <w:rPr>
                <w:noProof/>
                <w:webHidden/>
              </w:rPr>
              <w:fldChar w:fldCharType="separate"/>
            </w:r>
            <w:r>
              <w:rPr>
                <w:noProof/>
                <w:webHidden/>
              </w:rPr>
              <w:t>7</w:t>
            </w:r>
            <w:r>
              <w:rPr>
                <w:noProof/>
                <w:webHidden/>
              </w:rPr>
              <w:fldChar w:fldCharType="end"/>
            </w:r>
          </w:hyperlink>
        </w:p>
        <w:p w14:paraId="7D2B84E3" w14:textId="66274720" w:rsidR="00B32040" w:rsidRDefault="00B32040">
          <w:pPr>
            <w:pStyle w:val="TOC1"/>
            <w:tabs>
              <w:tab w:val="right" w:leader="dot" w:pos="9016"/>
            </w:tabs>
            <w:rPr>
              <w:rFonts w:eastAsiaTheme="minorEastAsia"/>
              <w:noProof/>
              <w:sz w:val="24"/>
              <w:szCs w:val="24"/>
              <w:lang w:eastAsia="en-GB"/>
            </w:rPr>
          </w:pPr>
          <w:hyperlink w:anchor="_Toc223515314" w:history="1">
            <w:r w:rsidRPr="00D81178">
              <w:rPr>
                <w:rStyle w:val="Hyperlink"/>
                <w:rFonts w:asciiTheme="minorBidi" w:hAnsiTheme="minorBidi"/>
                <w:b/>
                <w:bCs/>
                <w:noProof/>
              </w:rPr>
              <w:t>Images Reference list:</w:t>
            </w:r>
            <w:r>
              <w:rPr>
                <w:noProof/>
                <w:webHidden/>
              </w:rPr>
              <w:tab/>
            </w:r>
            <w:r>
              <w:rPr>
                <w:noProof/>
                <w:webHidden/>
              </w:rPr>
              <w:fldChar w:fldCharType="begin"/>
            </w:r>
            <w:r>
              <w:rPr>
                <w:noProof/>
                <w:webHidden/>
              </w:rPr>
              <w:instrText xml:space="preserve"> PAGEREF _Toc223515314 \h </w:instrText>
            </w:r>
            <w:r>
              <w:rPr>
                <w:noProof/>
                <w:webHidden/>
              </w:rPr>
            </w:r>
            <w:r>
              <w:rPr>
                <w:noProof/>
                <w:webHidden/>
              </w:rPr>
              <w:fldChar w:fldCharType="separate"/>
            </w:r>
            <w:r>
              <w:rPr>
                <w:noProof/>
                <w:webHidden/>
              </w:rPr>
              <w:t>8</w:t>
            </w:r>
            <w:r>
              <w:rPr>
                <w:noProof/>
                <w:webHidden/>
              </w:rPr>
              <w:fldChar w:fldCharType="end"/>
            </w:r>
          </w:hyperlink>
        </w:p>
        <w:p w14:paraId="56B4BBB9" w14:textId="0995E5F0" w:rsidR="00C66F95" w:rsidRPr="000B6176" w:rsidRDefault="00C66F95" w:rsidP="000B6176">
          <w:pPr>
            <w:spacing w:line="360" w:lineRule="auto"/>
            <w:rPr>
              <w:rFonts w:asciiTheme="minorBidi" w:hAnsiTheme="minorBidi"/>
            </w:rPr>
          </w:pPr>
          <w:r w:rsidRPr="000B6176">
            <w:rPr>
              <w:rFonts w:asciiTheme="minorBidi" w:hAnsiTheme="minorBidi"/>
              <w:b/>
              <w:bCs/>
              <w:noProof/>
            </w:rPr>
            <w:fldChar w:fldCharType="end"/>
          </w:r>
        </w:p>
      </w:sdtContent>
    </w:sdt>
    <w:p w14:paraId="66008F01" w14:textId="77777777" w:rsidR="00C66F95" w:rsidRPr="000B6176" w:rsidRDefault="00C66F95" w:rsidP="000B6176">
      <w:pPr>
        <w:spacing w:line="360" w:lineRule="auto"/>
        <w:rPr>
          <w:rFonts w:asciiTheme="minorBidi" w:hAnsiTheme="minorBidi"/>
          <w:b/>
          <w:bCs/>
          <w:noProof/>
        </w:rPr>
      </w:pPr>
    </w:p>
    <w:p w14:paraId="1071854E" w14:textId="77777777" w:rsidR="00C66F95" w:rsidRPr="000B6176" w:rsidRDefault="00C66F95" w:rsidP="000B6176">
      <w:pPr>
        <w:spacing w:line="360" w:lineRule="auto"/>
        <w:rPr>
          <w:rFonts w:asciiTheme="minorBidi" w:hAnsiTheme="minorBidi"/>
          <w:b/>
          <w:bCs/>
          <w:noProof/>
        </w:rPr>
      </w:pPr>
    </w:p>
    <w:p w14:paraId="0431EB11" w14:textId="77777777" w:rsidR="00C66F95" w:rsidRPr="000B6176" w:rsidRDefault="00C66F95" w:rsidP="000B6176">
      <w:pPr>
        <w:spacing w:line="360" w:lineRule="auto"/>
        <w:rPr>
          <w:rFonts w:asciiTheme="minorBidi" w:hAnsiTheme="minorBidi"/>
          <w:b/>
          <w:bCs/>
          <w:noProof/>
        </w:rPr>
      </w:pPr>
    </w:p>
    <w:p w14:paraId="2EA033FF" w14:textId="77777777" w:rsidR="00C66F95" w:rsidRPr="000B6176" w:rsidRDefault="00C66F95" w:rsidP="000B6176">
      <w:pPr>
        <w:spacing w:line="360" w:lineRule="auto"/>
        <w:rPr>
          <w:rFonts w:asciiTheme="minorBidi" w:hAnsiTheme="minorBidi"/>
          <w:b/>
          <w:bCs/>
          <w:noProof/>
        </w:rPr>
      </w:pPr>
    </w:p>
    <w:p w14:paraId="7BFFDD14" w14:textId="77777777" w:rsidR="00C66F95" w:rsidRPr="000B6176" w:rsidRDefault="00C66F95" w:rsidP="000B6176">
      <w:pPr>
        <w:spacing w:line="360" w:lineRule="auto"/>
        <w:rPr>
          <w:rFonts w:asciiTheme="minorBidi" w:hAnsiTheme="minorBidi"/>
          <w:b/>
          <w:bCs/>
          <w:noProof/>
        </w:rPr>
      </w:pPr>
    </w:p>
    <w:p w14:paraId="767F6233" w14:textId="77777777" w:rsidR="00C66F95" w:rsidRPr="000B6176" w:rsidRDefault="00C66F95" w:rsidP="000B6176">
      <w:pPr>
        <w:spacing w:line="360" w:lineRule="auto"/>
        <w:rPr>
          <w:rFonts w:asciiTheme="minorBidi" w:hAnsiTheme="minorBidi"/>
          <w:b/>
          <w:bCs/>
          <w:noProof/>
        </w:rPr>
      </w:pPr>
    </w:p>
    <w:p w14:paraId="312E2DFF" w14:textId="77777777" w:rsidR="00C66F95" w:rsidRPr="000B6176" w:rsidRDefault="00C66F95" w:rsidP="000B6176">
      <w:pPr>
        <w:spacing w:line="360" w:lineRule="auto"/>
        <w:rPr>
          <w:rFonts w:asciiTheme="minorBidi" w:hAnsiTheme="minorBidi"/>
          <w:b/>
          <w:bCs/>
          <w:noProof/>
        </w:rPr>
      </w:pPr>
    </w:p>
    <w:p w14:paraId="55308567" w14:textId="77777777" w:rsidR="00C66F95" w:rsidRPr="000B6176" w:rsidRDefault="00C66F95" w:rsidP="000B6176">
      <w:pPr>
        <w:spacing w:line="360" w:lineRule="auto"/>
        <w:rPr>
          <w:rFonts w:asciiTheme="minorBidi" w:hAnsiTheme="minorBidi"/>
          <w:b/>
          <w:bCs/>
          <w:noProof/>
        </w:rPr>
      </w:pPr>
    </w:p>
    <w:p w14:paraId="16DE8EC4" w14:textId="77777777" w:rsidR="00C66F95" w:rsidRPr="000B6176" w:rsidRDefault="00C66F95" w:rsidP="000B6176">
      <w:pPr>
        <w:spacing w:line="360" w:lineRule="auto"/>
        <w:rPr>
          <w:rFonts w:asciiTheme="minorBidi" w:hAnsiTheme="minorBidi"/>
          <w:b/>
          <w:bCs/>
          <w:noProof/>
        </w:rPr>
      </w:pPr>
    </w:p>
    <w:p w14:paraId="6D1693BC" w14:textId="77777777" w:rsidR="00C66F95" w:rsidRPr="000B6176" w:rsidRDefault="00C66F95" w:rsidP="000B6176">
      <w:pPr>
        <w:spacing w:line="360" w:lineRule="auto"/>
        <w:rPr>
          <w:rFonts w:asciiTheme="minorBidi" w:hAnsiTheme="minorBidi"/>
          <w:b/>
          <w:bCs/>
          <w:noProof/>
        </w:rPr>
      </w:pPr>
    </w:p>
    <w:p w14:paraId="120BBC33" w14:textId="77777777" w:rsidR="00C66F95" w:rsidRPr="000B6176" w:rsidRDefault="00C66F95" w:rsidP="000B6176">
      <w:pPr>
        <w:spacing w:line="360" w:lineRule="auto"/>
        <w:rPr>
          <w:rFonts w:asciiTheme="minorBidi" w:hAnsiTheme="minorBidi"/>
          <w:b/>
          <w:bCs/>
          <w:noProof/>
        </w:rPr>
      </w:pPr>
    </w:p>
    <w:p w14:paraId="12CDC625" w14:textId="77777777" w:rsidR="00C66F95" w:rsidRPr="000B6176" w:rsidRDefault="00C66F95" w:rsidP="000B6176">
      <w:pPr>
        <w:spacing w:line="360" w:lineRule="auto"/>
        <w:rPr>
          <w:rFonts w:asciiTheme="minorBidi" w:hAnsiTheme="minorBidi"/>
          <w:b/>
          <w:bCs/>
          <w:noProof/>
        </w:rPr>
      </w:pPr>
    </w:p>
    <w:p w14:paraId="11B70309" w14:textId="77777777" w:rsidR="00C66F95" w:rsidRPr="000B6176" w:rsidRDefault="00C66F95" w:rsidP="000B6176">
      <w:pPr>
        <w:spacing w:line="360" w:lineRule="auto"/>
        <w:rPr>
          <w:rFonts w:asciiTheme="minorBidi" w:hAnsiTheme="minorBidi"/>
          <w:b/>
          <w:bCs/>
          <w:noProof/>
        </w:rPr>
      </w:pPr>
    </w:p>
    <w:p w14:paraId="4672F963" w14:textId="77777777" w:rsidR="00C66F95" w:rsidRPr="000B6176" w:rsidRDefault="00C66F95" w:rsidP="000B6176">
      <w:pPr>
        <w:spacing w:line="360" w:lineRule="auto"/>
        <w:rPr>
          <w:rFonts w:asciiTheme="minorBidi" w:hAnsiTheme="minorBidi"/>
          <w:b/>
          <w:bCs/>
          <w:noProof/>
        </w:rPr>
      </w:pPr>
    </w:p>
    <w:p w14:paraId="0B822B2A" w14:textId="77777777" w:rsidR="00C66F95" w:rsidRPr="000B6176" w:rsidRDefault="00C66F95" w:rsidP="000B6176">
      <w:pPr>
        <w:spacing w:line="360" w:lineRule="auto"/>
        <w:rPr>
          <w:rFonts w:asciiTheme="minorBidi" w:hAnsiTheme="minorBidi"/>
          <w:b/>
          <w:bCs/>
          <w:noProof/>
        </w:rPr>
      </w:pPr>
    </w:p>
    <w:p w14:paraId="7A544B5D" w14:textId="77777777" w:rsidR="00C66F95" w:rsidRPr="000B6176" w:rsidRDefault="00C66F95" w:rsidP="000B6176">
      <w:pPr>
        <w:spacing w:line="360" w:lineRule="auto"/>
        <w:rPr>
          <w:rFonts w:asciiTheme="minorBidi" w:hAnsiTheme="minorBidi"/>
          <w:b/>
          <w:bCs/>
          <w:noProof/>
        </w:rPr>
      </w:pPr>
    </w:p>
    <w:p w14:paraId="1A7284EC" w14:textId="77777777" w:rsidR="00C66F95" w:rsidRPr="000B6176" w:rsidRDefault="00C66F95" w:rsidP="000B6176">
      <w:pPr>
        <w:spacing w:line="360" w:lineRule="auto"/>
        <w:rPr>
          <w:rFonts w:asciiTheme="minorBidi" w:hAnsiTheme="minorBidi"/>
          <w:b/>
          <w:bCs/>
          <w:noProof/>
        </w:rPr>
      </w:pPr>
    </w:p>
    <w:p w14:paraId="3FC645A8" w14:textId="53C728BC" w:rsidR="00A5275C" w:rsidRPr="000B6176" w:rsidRDefault="00A5275C" w:rsidP="000B6176">
      <w:pPr>
        <w:pStyle w:val="Heading1"/>
        <w:spacing w:line="360" w:lineRule="auto"/>
        <w:rPr>
          <w:rFonts w:asciiTheme="minorBidi" w:hAnsiTheme="minorBidi" w:cstheme="minorBidi"/>
          <w:b/>
          <w:bCs/>
          <w:noProof/>
          <w:color w:val="auto"/>
          <w:sz w:val="22"/>
          <w:szCs w:val="22"/>
        </w:rPr>
      </w:pPr>
      <w:bookmarkStart w:id="0" w:name="_Toc223515310"/>
      <w:r w:rsidRPr="000B6176">
        <w:rPr>
          <w:rFonts w:asciiTheme="minorBidi" w:hAnsiTheme="minorBidi" w:cstheme="minorBidi"/>
          <w:b/>
          <w:bCs/>
          <w:noProof/>
          <w:color w:val="auto"/>
          <w:sz w:val="22"/>
          <w:szCs w:val="22"/>
        </w:rPr>
        <w:lastRenderedPageBreak/>
        <w:t>Introduction</w:t>
      </w:r>
      <w:bookmarkEnd w:id="0"/>
    </w:p>
    <w:p w14:paraId="346B1224" w14:textId="1CC857EE" w:rsidR="00A5275C" w:rsidRPr="000B6176" w:rsidRDefault="00A5275C" w:rsidP="000B6176">
      <w:pPr>
        <w:spacing w:line="360" w:lineRule="auto"/>
        <w:rPr>
          <w:rFonts w:asciiTheme="minorBidi" w:hAnsiTheme="minorBidi"/>
          <w:noProof/>
        </w:rPr>
      </w:pPr>
      <w:r w:rsidRPr="000B6176">
        <w:rPr>
          <w:rFonts w:asciiTheme="minorBidi" w:hAnsiTheme="minorBidi"/>
          <w:noProof/>
        </w:rPr>
        <w:t xml:space="preserve">This assignment outlines an innovative UK health and social care initiative aimed at smoking cessation during pregnancy. Smoking in pregnancy remains a significant and preventable public health issue, which disproportionately affects women in socioeconomically deprived communities and contributes to adverse maternal and neonatal outcomes. In response, </w:t>
      </w:r>
      <w:r w:rsidR="00FD58B7" w:rsidRPr="000B6176">
        <w:rPr>
          <w:rFonts w:asciiTheme="minorBidi" w:hAnsiTheme="minorBidi"/>
          <w:noProof/>
        </w:rPr>
        <w:t xml:space="preserve">in </w:t>
      </w:r>
      <w:r w:rsidRPr="000B6176">
        <w:rPr>
          <w:rFonts w:asciiTheme="minorBidi" w:hAnsiTheme="minorBidi"/>
          <w:noProof/>
        </w:rPr>
        <w:t>this assignment</w:t>
      </w:r>
      <w:r w:rsidR="00FD58B7" w:rsidRPr="000B6176">
        <w:rPr>
          <w:rFonts w:asciiTheme="minorBidi" w:hAnsiTheme="minorBidi"/>
          <w:noProof/>
        </w:rPr>
        <w:t>, I</w:t>
      </w:r>
      <w:r w:rsidRPr="000B6176">
        <w:rPr>
          <w:rFonts w:asciiTheme="minorBidi" w:hAnsiTheme="minorBidi"/>
          <w:noProof/>
        </w:rPr>
        <w:t xml:space="preserve"> proposes </w:t>
      </w:r>
      <w:r w:rsidRPr="000B6176">
        <w:rPr>
          <w:rFonts w:asciiTheme="minorBidi" w:hAnsiTheme="minorBidi"/>
          <w:i/>
          <w:iCs/>
          <w:noProof/>
        </w:rPr>
        <w:t>Breathe for Two</w:t>
      </w:r>
      <w:r w:rsidRPr="000B6176">
        <w:rPr>
          <w:rFonts w:asciiTheme="minorBidi" w:hAnsiTheme="minorBidi"/>
          <w:noProof/>
        </w:rPr>
        <w:t>, a technology-enhanced, midwife-supported smoking cessation pathway embedded within NHS maternity services. The accompanying academic poster outlines the innovation, while the written pitch provides a detailed rationale, explores its potential impact on health and well-being, and considers relevant policy, ethical, and professional frameworks. Together, the poster and pitch demonstrate how digital innovation can improve engagement, reduce health inequalities, and support national public health priorities.</w:t>
      </w:r>
    </w:p>
    <w:p w14:paraId="0AA3B19E" w14:textId="77777777" w:rsidR="00A5275C" w:rsidRPr="000B6176" w:rsidRDefault="00A5275C" w:rsidP="000B6176">
      <w:pPr>
        <w:spacing w:line="360" w:lineRule="auto"/>
        <w:rPr>
          <w:rFonts w:asciiTheme="minorBidi" w:hAnsiTheme="minorBidi"/>
          <w:noProof/>
        </w:rPr>
      </w:pPr>
    </w:p>
    <w:p w14:paraId="44E1B943" w14:textId="77777777" w:rsidR="00A5275C" w:rsidRPr="000B6176" w:rsidRDefault="00A5275C" w:rsidP="000B6176">
      <w:pPr>
        <w:spacing w:line="360" w:lineRule="auto"/>
        <w:rPr>
          <w:rFonts w:asciiTheme="minorBidi" w:hAnsiTheme="minorBidi"/>
          <w:noProof/>
        </w:rPr>
      </w:pPr>
    </w:p>
    <w:p w14:paraId="228D2864" w14:textId="77777777" w:rsidR="00A5275C" w:rsidRPr="000B6176" w:rsidRDefault="00A5275C" w:rsidP="000B6176">
      <w:pPr>
        <w:spacing w:line="360" w:lineRule="auto"/>
        <w:rPr>
          <w:rFonts w:asciiTheme="minorBidi" w:hAnsiTheme="minorBidi"/>
          <w:noProof/>
        </w:rPr>
      </w:pPr>
    </w:p>
    <w:p w14:paraId="1C535122" w14:textId="77777777" w:rsidR="00A5275C" w:rsidRPr="000B6176" w:rsidRDefault="00A5275C" w:rsidP="000B6176">
      <w:pPr>
        <w:spacing w:line="360" w:lineRule="auto"/>
        <w:rPr>
          <w:rFonts w:asciiTheme="minorBidi" w:hAnsiTheme="minorBidi"/>
          <w:noProof/>
        </w:rPr>
      </w:pPr>
    </w:p>
    <w:p w14:paraId="435C3FCC" w14:textId="77777777" w:rsidR="00A5275C" w:rsidRPr="000B6176" w:rsidRDefault="00A5275C" w:rsidP="000B6176">
      <w:pPr>
        <w:spacing w:line="360" w:lineRule="auto"/>
        <w:rPr>
          <w:rFonts w:asciiTheme="minorBidi" w:hAnsiTheme="minorBidi"/>
          <w:noProof/>
        </w:rPr>
      </w:pPr>
    </w:p>
    <w:p w14:paraId="450842A9" w14:textId="77777777" w:rsidR="00A5275C" w:rsidRPr="000B6176" w:rsidRDefault="00A5275C" w:rsidP="000B6176">
      <w:pPr>
        <w:spacing w:line="360" w:lineRule="auto"/>
        <w:rPr>
          <w:rFonts w:asciiTheme="minorBidi" w:hAnsiTheme="minorBidi"/>
          <w:noProof/>
        </w:rPr>
      </w:pPr>
    </w:p>
    <w:p w14:paraId="68F22728" w14:textId="77777777" w:rsidR="00A5275C" w:rsidRPr="000B6176" w:rsidRDefault="00A5275C" w:rsidP="000B6176">
      <w:pPr>
        <w:spacing w:line="360" w:lineRule="auto"/>
        <w:rPr>
          <w:rFonts w:asciiTheme="minorBidi" w:hAnsiTheme="minorBidi"/>
          <w:noProof/>
        </w:rPr>
      </w:pPr>
    </w:p>
    <w:p w14:paraId="2CD51A99" w14:textId="77777777" w:rsidR="00A5275C" w:rsidRPr="000B6176" w:rsidRDefault="00A5275C" w:rsidP="000B6176">
      <w:pPr>
        <w:spacing w:line="360" w:lineRule="auto"/>
        <w:rPr>
          <w:rFonts w:asciiTheme="minorBidi" w:hAnsiTheme="minorBidi"/>
          <w:noProof/>
        </w:rPr>
      </w:pPr>
    </w:p>
    <w:p w14:paraId="066A3D19" w14:textId="77777777" w:rsidR="00A5275C" w:rsidRPr="000B6176" w:rsidRDefault="00A5275C" w:rsidP="000B6176">
      <w:pPr>
        <w:spacing w:line="360" w:lineRule="auto"/>
        <w:rPr>
          <w:rFonts w:asciiTheme="minorBidi" w:hAnsiTheme="minorBidi"/>
          <w:noProof/>
        </w:rPr>
      </w:pPr>
    </w:p>
    <w:p w14:paraId="34B68F92" w14:textId="77777777" w:rsidR="00A5275C" w:rsidRPr="000B6176" w:rsidRDefault="00A5275C" w:rsidP="000B6176">
      <w:pPr>
        <w:spacing w:line="360" w:lineRule="auto"/>
        <w:rPr>
          <w:rFonts w:asciiTheme="minorBidi" w:hAnsiTheme="minorBidi"/>
          <w:noProof/>
        </w:rPr>
      </w:pPr>
    </w:p>
    <w:p w14:paraId="5AAEA350" w14:textId="77777777" w:rsidR="00A5275C" w:rsidRPr="000B6176" w:rsidRDefault="00A5275C" w:rsidP="000B6176">
      <w:pPr>
        <w:spacing w:line="360" w:lineRule="auto"/>
        <w:rPr>
          <w:rFonts w:asciiTheme="minorBidi" w:hAnsiTheme="minorBidi"/>
          <w:noProof/>
        </w:rPr>
      </w:pPr>
    </w:p>
    <w:p w14:paraId="085F5080" w14:textId="77777777" w:rsidR="00A5275C" w:rsidRPr="000B6176" w:rsidRDefault="00A5275C" w:rsidP="000B6176">
      <w:pPr>
        <w:spacing w:line="360" w:lineRule="auto"/>
        <w:rPr>
          <w:rFonts w:asciiTheme="minorBidi" w:hAnsiTheme="minorBidi"/>
          <w:noProof/>
        </w:rPr>
      </w:pPr>
    </w:p>
    <w:p w14:paraId="4B9FFD70" w14:textId="77777777" w:rsidR="00A5275C" w:rsidRPr="000B6176" w:rsidRDefault="00A5275C" w:rsidP="000B6176">
      <w:pPr>
        <w:pStyle w:val="Heading1"/>
        <w:spacing w:line="360" w:lineRule="auto"/>
        <w:rPr>
          <w:rFonts w:asciiTheme="minorBidi" w:hAnsiTheme="minorBidi" w:cstheme="minorBidi"/>
          <w:b/>
          <w:bCs/>
          <w:noProof/>
          <w:color w:val="auto"/>
          <w:sz w:val="22"/>
          <w:szCs w:val="22"/>
        </w:rPr>
      </w:pPr>
      <w:bookmarkStart w:id="1" w:name="_Toc223515311"/>
      <w:r w:rsidRPr="000B6176">
        <w:rPr>
          <w:rFonts w:asciiTheme="minorBidi" w:hAnsiTheme="minorBidi" w:cstheme="minorBidi"/>
          <w:b/>
          <w:bCs/>
          <w:noProof/>
          <w:color w:val="auto"/>
          <w:sz w:val="22"/>
          <w:szCs w:val="22"/>
        </w:rPr>
        <w:lastRenderedPageBreak/>
        <w:t>Poster: Breathe for Two</w:t>
      </w:r>
      <w:bookmarkEnd w:id="1"/>
    </w:p>
    <w:p w14:paraId="53CAA1B4" w14:textId="77777777" w:rsidR="00A5275C" w:rsidRPr="000B6176" w:rsidRDefault="00A5275C" w:rsidP="000B6176">
      <w:pPr>
        <w:spacing w:line="360" w:lineRule="auto"/>
        <w:rPr>
          <w:rFonts w:asciiTheme="minorBidi" w:hAnsiTheme="minorBidi"/>
        </w:rPr>
      </w:pPr>
      <w:r w:rsidRPr="000B6176">
        <w:rPr>
          <w:rFonts w:asciiTheme="minorBidi" w:hAnsiTheme="minorBidi"/>
          <w:noProof/>
        </w:rPr>
        <w:drawing>
          <wp:inline distT="0" distB="0" distL="0" distR="0" wp14:anchorId="24E377F6" wp14:editId="457DEE03">
            <wp:extent cx="5731510" cy="8107680"/>
            <wp:effectExtent l="0" t="0" r="2540" b="7620"/>
            <wp:docPr id="19621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0053" name="Picture 1962100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1FAA6570" w14:textId="3B57B384" w:rsidR="00A5275C" w:rsidRPr="000B6176" w:rsidRDefault="00A5275C" w:rsidP="000B6176">
      <w:pPr>
        <w:pStyle w:val="Heading1"/>
        <w:spacing w:line="360" w:lineRule="auto"/>
        <w:rPr>
          <w:rFonts w:asciiTheme="minorBidi" w:hAnsiTheme="minorBidi" w:cstheme="minorBidi"/>
          <w:b/>
          <w:bCs/>
          <w:color w:val="auto"/>
          <w:sz w:val="22"/>
          <w:szCs w:val="22"/>
        </w:rPr>
      </w:pPr>
      <w:bookmarkStart w:id="2" w:name="_Toc223515312"/>
      <w:r w:rsidRPr="000B6176">
        <w:rPr>
          <w:rFonts w:asciiTheme="minorBidi" w:hAnsiTheme="minorBidi" w:cstheme="minorBidi"/>
          <w:b/>
          <w:bCs/>
          <w:color w:val="auto"/>
          <w:sz w:val="22"/>
          <w:szCs w:val="22"/>
        </w:rPr>
        <w:lastRenderedPageBreak/>
        <w:t>Pitch: Breathe for Two – A Technology-</w:t>
      </w:r>
      <w:r w:rsidR="00FD58B7" w:rsidRPr="000B6176">
        <w:rPr>
          <w:rFonts w:asciiTheme="minorBidi" w:hAnsiTheme="minorBidi" w:cstheme="minorBidi"/>
          <w:b/>
          <w:bCs/>
          <w:color w:val="auto"/>
          <w:sz w:val="22"/>
          <w:szCs w:val="22"/>
        </w:rPr>
        <w:t xml:space="preserve"> </w:t>
      </w:r>
      <w:r w:rsidRPr="000B6176">
        <w:rPr>
          <w:rFonts w:asciiTheme="minorBidi" w:hAnsiTheme="minorBidi" w:cstheme="minorBidi"/>
          <w:b/>
          <w:bCs/>
          <w:color w:val="auto"/>
          <w:sz w:val="22"/>
          <w:szCs w:val="22"/>
        </w:rPr>
        <w:t>Enhanced Smoking Cessation Pathway for Pregnant Women in the UK</w:t>
      </w:r>
      <w:bookmarkEnd w:id="2"/>
    </w:p>
    <w:p w14:paraId="67023481" w14:textId="77777777" w:rsidR="00A5275C" w:rsidRPr="000B6176" w:rsidRDefault="00A5275C" w:rsidP="000B6176">
      <w:pPr>
        <w:spacing w:line="360" w:lineRule="auto"/>
        <w:rPr>
          <w:rFonts w:asciiTheme="minorBidi" w:hAnsiTheme="minorBidi"/>
        </w:rPr>
      </w:pPr>
      <w:r w:rsidRPr="000B6176">
        <w:rPr>
          <w:rFonts w:asciiTheme="minorBidi" w:hAnsiTheme="minorBidi"/>
        </w:rPr>
        <w:t>Smoking during pregnancy poses one of the most significant preventable public health challenges in the UK, impacting maternal and neonatal outcomes. Despite long-standing awareness campaigns and readily available stop-smoking services, a significant number of women continue to smoke throughout their pregnancy, particularly in areas of socioeconomic deprivation. I propose Breathe for Two, a digitally integrated, midwife-supported smoking cessation pathway embedded within NHS maternity services. This innovation aims to improve engagement, reduce health inequalities, and support national public health priorities through compassionate, personalised, and technology-enabled care.</w:t>
      </w:r>
    </w:p>
    <w:p w14:paraId="5AA52941" w14:textId="77777777" w:rsidR="00A5275C" w:rsidRPr="000B6176" w:rsidRDefault="00A5275C" w:rsidP="000B6176">
      <w:pPr>
        <w:spacing w:line="360" w:lineRule="auto"/>
        <w:rPr>
          <w:rFonts w:asciiTheme="minorBidi" w:hAnsiTheme="minorBidi"/>
        </w:rPr>
      </w:pPr>
      <w:r w:rsidRPr="000B6176">
        <w:rPr>
          <w:rFonts w:asciiTheme="minorBidi" w:hAnsiTheme="minorBidi"/>
        </w:rPr>
        <w:t>Smoking during pregnancy is associated with miscarriage, stillbirth, premature birth, low birth weight, and sudden infant death syndrome (Shea and Steiner, 2008). Although national initiatives have reduced overall smoking prevalence, approximately 8–9% of women in England are still recorded as smokers at the time of delivery, with significantly higher rates among women in deprived communities (NHS Digital, 2024). This demonstrates that existing approaches, which often rely on brief advice and referral-based pathways, are not consistently effective for those at highest risk.</w:t>
      </w:r>
    </w:p>
    <w:p w14:paraId="0D2C8E24" w14:textId="77777777" w:rsidR="00A5275C" w:rsidRPr="000B6176" w:rsidRDefault="00A5275C" w:rsidP="000B6176">
      <w:pPr>
        <w:spacing w:line="360" w:lineRule="auto"/>
        <w:rPr>
          <w:rFonts w:asciiTheme="minorBidi" w:hAnsiTheme="minorBidi"/>
        </w:rPr>
      </w:pPr>
      <w:r w:rsidRPr="000B6176">
        <w:rPr>
          <w:rFonts w:asciiTheme="minorBidi" w:hAnsiTheme="minorBidi"/>
        </w:rPr>
        <w:t>Through my research, and practice, it is clear that many pregnant women experience stigma, guilt, and anxiety when disclosing smoking behaviour (Grant </w:t>
      </w:r>
      <w:r w:rsidRPr="000B6176">
        <w:rPr>
          <w:rFonts w:asciiTheme="minorBidi" w:hAnsiTheme="minorBidi"/>
          <w:i/>
          <w:iCs/>
        </w:rPr>
        <w:t>et al.</w:t>
      </w:r>
      <w:r w:rsidRPr="000B6176">
        <w:rPr>
          <w:rFonts w:asciiTheme="minorBidi" w:hAnsiTheme="minorBidi"/>
        </w:rPr>
        <w:t>, 2020). These emotional barriers can discourage honest conversations and reduce engagement with stop-smoking services, particularly when support feels impersonal or judgemental (NICE, 2010). Breathe for Two directly addresses this gap by reframing smoking cessation in pregnancy as a supportive, continuous care pathway, rather than a one-off intervention.</w:t>
      </w:r>
    </w:p>
    <w:p w14:paraId="0155A14C" w14:textId="77777777" w:rsidR="00A5275C" w:rsidRPr="000B6176" w:rsidRDefault="00A5275C" w:rsidP="000B6176">
      <w:pPr>
        <w:spacing w:line="360" w:lineRule="auto"/>
        <w:rPr>
          <w:rFonts w:asciiTheme="minorBidi" w:hAnsiTheme="minorBidi"/>
        </w:rPr>
      </w:pPr>
      <w:r w:rsidRPr="000B6176">
        <w:rPr>
          <w:rFonts w:asciiTheme="minorBidi" w:hAnsiTheme="minorBidi"/>
        </w:rPr>
        <w:t>Breathe for Two is a digital, midwife-supported service designed to integrate seamlessly into routine maternity care. The programme begins at the maternity booking appointment, a point at which routine carbon monoxide (CO) screening is already standard practice. Women who smoke are offered enrolment into the programme, thereby ensuring early intervention without additional stigma. Once enrolled, women gain access to a pregnancy-specific, NHS-integrated mobile application, a Bluetooth-enabled CO monitor, and ongoing support from their midwife via a secure digital dashboard.</w:t>
      </w:r>
    </w:p>
    <w:p w14:paraId="4D198626"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The mobile application provides personalised quit plans, trimester-specific advice, stress-management tools, and real-time CO feedback. It also supports behavioural change through motivational messaging, progress tracking, and accessible educational content. Significantly, the app is designed to enhance professional care, not replace it. This enables midwives to </w:t>
      </w:r>
      <w:r w:rsidRPr="000B6176">
        <w:rPr>
          <w:rFonts w:asciiTheme="minorBidi" w:hAnsiTheme="minorBidi"/>
        </w:rPr>
        <w:lastRenderedPageBreak/>
        <w:t>monitor CO trends, identify early relapse risk, and offer timely encouragement, thereby strengthening therapeutic relationships and promoting continuity of care.</w:t>
      </w:r>
    </w:p>
    <w:p w14:paraId="673C39B8" w14:textId="77777777" w:rsidR="00A5275C" w:rsidRPr="000B6176" w:rsidRDefault="00A5275C" w:rsidP="000B6176">
      <w:pPr>
        <w:spacing w:line="360" w:lineRule="auto"/>
        <w:rPr>
          <w:rFonts w:asciiTheme="minorBidi" w:hAnsiTheme="minorBidi"/>
        </w:rPr>
      </w:pPr>
      <w:r w:rsidRPr="000B6176">
        <w:rPr>
          <w:rFonts w:asciiTheme="minorBidi" w:hAnsiTheme="minorBidi"/>
        </w:rPr>
        <w:t>The innovation primarily targets pregnant women who smoke, especially those in deprived communities where smoking prevalence is higher. Secondary beneficiaries, including midwives, maternity teams, and public health services, gain access to improved monitoring tools and more effective engagement pathways. By focusing on groups disproportionately affected by smoking-related harm, Breathe for Two supports the common good by reducing health inequalities and preventable morbidity (Department of Health and Social Care, 2026).</w:t>
      </w:r>
    </w:p>
    <w:p w14:paraId="0C7F2BF4" w14:textId="77777777" w:rsidR="00A5275C" w:rsidRPr="000B6176" w:rsidRDefault="00A5275C" w:rsidP="000B6176">
      <w:pPr>
        <w:spacing w:line="360" w:lineRule="auto"/>
        <w:rPr>
          <w:rFonts w:asciiTheme="minorBidi" w:hAnsiTheme="minorBidi"/>
        </w:rPr>
      </w:pPr>
      <w:r w:rsidRPr="000B6176">
        <w:rPr>
          <w:rFonts w:asciiTheme="minorBidi" w:hAnsiTheme="minorBidi"/>
        </w:rPr>
        <w:t>From a health and wellbeing perspective, the anticipated benefits are substantial. Increased smoking cessation during pregnancy improves birth outcomes, reduces neonatal complications, and enhances long-term child health. Moreover, women who successfully stop smoking during pregnancy are more likely to remain smoke-free postpartum, benefiting families and communities (Public Health England, 2015).</w:t>
      </w:r>
    </w:p>
    <w:p w14:paraId="05C5D688" w14:textId="77777777" w:rsidR="00A5275C" w:rsidRPr="000B6176" w:rsidRDefault="00A5275C" w:rsidP="000B6176">
      <w:pPr>
        <w:spacing w:line="360" w:lineRule="auto"/>
        <w:rPr>
          <w:rFonts w:asciiTheme="minorBidi" w:hAnsiTheme="minorBidi"/>
        </w:rPr>
      </w:pPr>
      <w:r w:rsidRPr="000B6176">
        <w:rPr>
          <w:rFonts w:asciiTheme="minorBidi" w:hAnsiTheme="minorBidi"/>
        </w:rPr>
        <w:t>Technology is central to enhancing the innovation's effectiveness. Real-time biometric feedback, via CO monitoring, enables women to observe immediate physiological improvements, reinforcing motivation and promoting behaviour change. Digital delivery supports sustained engagement, while secure NHS login and GDPR-compliant data protection ensure confidentiality and trust (World Health Organization, 2013). This approach aligns with the NHS's increasing emphasis on digital health solutions and reflects contemporary best practice.</w:t>
      </w:r>
    </w:p>
    <w:p w14:paraId="11C3DD4D" w14:textId="77777777" w:rsidR="00A5275C" w:rsidRPr="000B6176" w:rsidRDefault="00A5275C" w:rsidP="000B6176">
      <w:pPr>
        <w:spacing w:line="360" w:lineRule="auto"/>
        <w:rPr>
          <w:rFonts w:asciiTheme="minorBidi" w:hAnsiTheme="minorBidi"/>
        </w:rPr>
      </w:pPr>
      <w:r w:rsidRPr="000B6176">
        <w:rPr>
          <w:rFonts w:asciiTheme="minorBidi" w:hAnsiTheme="minorBidi"/>
        </w:rPr>
        <w:t>Breathe for Two aligns closely with current UK health policy and professional guidance. The innovation supports the NHS Long Term Plan, prioritising prevention, digital innovation, and reducing avoidable harm (Action on Smoking and Health, 2025). It also adheres to NICE guidance on smoking cessation in pregnancy, which recommends intensive behavioural support, CO monitoring, and ongoing engagement throughout pregnancy. Furthermore, it directly contributes to the UK Government's ambition for a Smoke-Free England by 2030, particularly through targeted support for high-risk populations (</w:t>
      </w:r>
      <w:hyperlink r:id="rId9" w:history="1">
        <w:r w:rsidRPr="000B6176">
          <w:rPr>
            <w:rStyle w:val="Hyperlink"/>
            <w:rFonts w:asciiTheme="minorBidi" w:hAnsiTheme="minorBidi"/>
            <w:color w:val="auto"/>
            <w:u w:val="none"/>
          </w:rPr>
          <w:t>House of Commons Library</w:t>
        </w:r>
      </w:hyperlink>
      <w:r w:rsidRPr="000B6176">
        <w:rPr>
          <w:rFonts w:asciiTheme="minorBidi" w:hAnsiTheme="minorBidi"/>
        </w:rPr>
        <w:t>, 2023).</w:t>
      </w:r>
    </w:p>
    <w:p w14:paraId="220D87CD" w14:textId="77777777" w:rsidR="00A5275C" w:rsidRPr="000B6176" w:rsidRDefault="00A5275C" w:rsidP="000B6176">
      <w:pPr>
        <w:spacing w:line="360" w:lineRule="auto"/>
        <w:rPr>
          <w:rFonts w:asciiTheme="minorBidi" w:hAnsiTheme="minorBidi"/>
        </w:rPr>
      </w:pPr>
      <w:r w:rsidRPr="000B6176">
        <w:rPr>
          <w:rFonts w:asciiTheme="minorBidi" w:hAnsiTheme="minorBidi"/>
        </w:rPr>
        <w:t>Ethical and equity considerations are central to the design of Breathe for Two. Smoking during pregnancy is closely linked to social disadvantage, mental health challenges, and stress. Acknowledging that a purely directive or punitive approach risks increasing stigma and disengagement, Breathe for Two adopts a non-judgemental, woman-centred approach that promotes autonomy, dignity, and informed choice. To ensure equitable access and ethical healthcare delivery, the pathway offers digital support alongside face-to-face care and incorporates culturally appropriate communication strategies (NHS England, 2023).</w:t>
      </w:r>
    </w:p>
    <w:p w14:paraId="7C1F791E" w14:textId="77777777" w:rsidR="00A5275C" w:rsidRPr="000B6176" w:rsidRDefault="00A5275C" w:rsidP="000B6176">
      <w:pPr>
        <w:spacing w:line="360" w:lineRule="auto"/>
        <w:rPr>
          <w:rFonts w:asciiTheme="minorBidi" w:hAnsiTheme="minorBidi"/>
        </w:rPr>
      </w:pPr>
      <w:r w:rsidRPr="000B6176">
        <w:rPr>
          <w:rFonts w:asciiTheme="minorBidi" w:hAnsiTheme="minorBidi"/>
        </w:rPr>
        <w:lastRenderedPageBreak/>
        <w:t>Breathe for Two would be implemented in phases. The initial phase would involve design and stakeholder consultation with pregnant women, midwives, and public health professionals to ensure the app's acceptability and feasibility. Following this, the app would be developed and pilot tested within one NHS Trust. Evaluation would focus on quit rates at 36 weeks' gestation, changes in CO levels, and user satisfaction. Feedback from women and healthcare professionals would inform iterative improvements before a regional rollout.</w:t>
      </w:r>
    </w:p>
    <w:p w14:paraId="5E767632" w14:textId="54E7210B" w:rsidR="00A5275C" w:rsidRPr="000B6176" w:rsidRDefault="00A5275C" w:rsidP="000B6176">
      <w:pPr>
        <w:spacing w:line="360" w:lineRule="auto"/>
        <w:rPr>
          <w:rFonts w:asciiTheme="minorBidi" w:hAnsiTheme="minorBidi"/>
        </w:rPr>
      </w:pPr>
      <w:r w:rsidRPr="000B6176">
        <w:rPr>
          <w:rFonts w:asciiTheme="minorBidi" w:hAnsiTheme="minorBidi"/>
        </w:rPr>
        <w:t xml:space="preserve">Designed with paramount ethical considerations, this innovation adheres to relevant legislation and professional standards, including NICE guidance on smoking cessation in pregnancy (NICE, 2021), the UK General Data Protection Regulation, and the Equality Act </w:t>
      </w:r>
      <w:r w:rsidR="004045BF" w:rsidRPr="000B6176">
        <w:rPr>
          <w:rFonts w:asciiTheme="minorBidi" w:hAnsiTheme="minorBidi"/>
        </w:rPr>
        <w:t>(</w:t>
      </w:r>
      <w:r w:rsidRPr="000B6176">
        <w:rPr>
          <w:rFonts w:asciiTheme="minorBidi" w:hAnsiTheme="minorBidi"/>
        </w:rPr>
        <w:t>2010</w:t>
      </w:r>
      <w:r w:rsidR="004045BF" w:rsidRPr="000B6176">
        <w:rPr>
          <w:rFonts w:asciiTheme="minorBidi" w:hAnsiTheme="minorBidi"/>
        </w:rPr>
        <w:t>)</w:t>
      </w:r>
      <w:r w:rsidRPr="000B6176">
        <w:rPr>
          <w:rFonts w:asciiTheme="minorBidi" w:hAnsiTheme="minorBidi"/>
        </w:rPr>
        <w:t>. Acknowledging the close links between smoking in pregnancy and social disadvantage, trauma, and mental health challenges, Breathe for Two adopts a woman-centred, non-judgemental ethos. This approach ensures the programme avoids punitive or moralising stances, which risk further marginalisation, and instead respects autonomy, promotes dignity, and supports informed choice.</w:t>
      </w:r>
    </w:p>
    <w:p w14:paraId="01A15793" w14:textId="6047FACB" w:rsidR="00A5275C" w:rsidRPr="000B6176" w:rsidRDefault="00A5275C" w:rsidP="000B6176">
      <w:pPr>
        <w:spacing w:line="360" w:lineRule="auto"/>
        <w:rPr>
          <w:rFonts w:asciiTheme="minorBidi" w:hAnsiTheme="minorBidi"/>
        </w:rPr>
      </w:pPr>
      <w:r w:rsidRPr="000B6176">
        <w:rPr>
          <w:rFonts w:asciiTheme="minorBidi" w:hAnsiTheme="minorBidi"/>
        </w:rPr>
        <w:t>Public and stakeholder engagement is essential to the success of this innovation. Dissemination will occur through antenatal clinics, NHS digital platforms, targeted social media campaigns, and community and media partnerships. Encouraging public involvement is vital because smoking cessation in pregnancy benefits not only individuals but families and wider communities. Furthermore, public awareness and support can help reduce stigma, normalise help-seeking, and reinforce shared responsibility for maternal and child health</w:t>
      </w:r>
      <w:r w:rsidR="004045BF" w:rsidRPr="000B6176">
        <w:rPr>
          <w:rFonts w:asciiTheme="minorBidi" w:hAnsiTheme="minorBidi"/>
        </w:rPr>
        <w:t xml:space="preserve"> </w:t>
      </w:r>
      <w:r w:rsidR="00F375FE" w:rsidRPr="000B6176">
        <w:rPr>
          <w:rFonts w:asciiTheme="minorBidi" w:hAnsiTheme="minorBidi"/>
        </w:rPr>
        <w:t>(</w:t>
      </w:r>
      <w:r w:rsidR="00F375FE" w:rsidRPr="000B6176">
        <w:rPr>
          <w:rFonts w:asciiTheme="minorBidi" w:hAnsiTheme="minorBidi"/>
        </w:rPr>
        <w:t>Modak </w:t>
      </w:r>
      <w:r w:rsidR="00F375FE" w:rsidRPr="000B6176">
        <w:rPr>
          <w:rFonts w:asciiTheme="minorBidi" w:hAnsiTheme="minorBidi"/>
          <w:i/>
          <w:iCs/>
        </w:rPr>
        <w:t>et al.</w:t>
      </w:r>
      <w:r w:rsidR="00F375FE" w:rsidRPr="000B6176">
        <w:rPr>
          <w:rFonts w:asciiTheme="minorBidi" w:hAnsiTheme="minorBidi"/>
          <w:i/>
          <w:iCs/>
        </w:rPr>
        <w:t xml:space="preserve">, </w:t>
      </w:r>
      <w:r w:rsidR="00F375FE" w:rsidRPr="000B6176">
        <w:rPr>
          <w:rFonts w:asciiTheme="minorBidi" w:hAnsiTheme="minorBidi"/>
        </w:rPr>
        <w:t>2023)</w:t>
      </w:r>
      <w:r w:rsidRPr="000B6176">
        <w:rPr>
          <w:rFonts w:asciiTheme="minorBidi" w:hAnsiTheme="minorBidi"/>
        </w:rPr>
        <w:t>.</w:t>
      </w:r>
    </w:p>
    <w:p w14:paraId="25A95C19" w14:textId="77777777" w:rsidR="00A5275C" w:rsidRPr="000B6176" w:rsidRDefault="00A5275C" w:rsidP="000B6176">
      <w:pPr>
        <w:spacing w:line="360" w:lineRule="auto"/>
        <w:rPr>
          <w:rFonts w:asciiTheme="minorBidi" w:hAnsiTheme="minorBidi"/>
        </w:rPr>
      </w:pPr>
      <w:r w:rsidRPr="000B6176">
        <w:rPr>
          <w:rFonts w:asciiTheme="minorBidi" w:hAnsiTheme="minorBidi"/>
        </w:rPr>
        <w:t>In the longer term, the digital infrastructure developed for Breathe for Two could be adapted for other public health priorities, such as preventing postnatal smoking relapse or supporting wider family-based smoking cessation, thereby enhancing sustainability and value for money through the efficient use of NHS resources.</w:t>
      </w:r>
    </w:p>
    <w:p w14:paraId="6D3EFFAD" w14:textId="77777777" w:rsidR="00A5275C" w:rsidRPr="000B6176" w:rsidRDefault="00A5275C" w:rsidP="000B6176">
      <w:pPr>
        <w:spacing w:line="360" w:lineRule="auto"/>
        <w:rPr>
          <w:rFonts w:asciiTheme="minorBidi" w:hAnsiTheme="minorBidi"/>
        </w:rPr>
      </w:pPr>
      <w:r w:rsidRPr="000B6176">
        <w:rPr>
          <w:rFonts w:asciiTheme="minorBidi" w:hAnsiTheme="minorBidi"/>
        </w:rPr>
        <w:t>In conclusion, Breathe for Two represents a compassionate, evidence-based, and technologically enhanced approach to smoking cessation in pregnancy. Integrating digital innovation with midwife-led care, this pathway will address current gaps in maternity services, improve health outcomes, reduce inequalities, and support national public health priorities. I am seeking support to pilot and implement this innovation within NHS maternity services, with the long-term aim of contributing to healthier pregnancies, healthier babies, and a smoke-free future.</w:t>
      </w:r>
    </w:p>
    <w:p w14:paraId="4A6A5231" w14:textId="77777777" w:rsidR="00A5275C" w:rsidRPr="000B6176" w:rsidRDefault="00A5275C" w:rsidP="000B6176">
      <w:pPr>
        <w:spacing w:line="360" w:lineRule="auto"/>
        <w:rPr>
          <w:rFonts w:asciiTheme="minorBidi" w:hAnsiTheme="minorBidi"/>
        </w:rPr>
      </w:pPr>
    </w:p>
    <w:p w14:paraId="02DDBE48" w14:textId="77777777" w:rsidR="00171838" w:rsidRPr="000B6176" w:rsidRDefault="00171838" w:rsidP="000B6176">
      <w:pPr>
        <w:spacing w:line="360" w:lineRule="auto"/>
        <w:rPr>
          <w:rFonts w:asciiTheme="minorBidi" w:hAnsiTheme="minorBidi"/>
        </w:rPr>
      </w:pPr>
    </w:p>
    <w:p w14:paraId="775AE670" w14:textId="77777777" w:rsidR="00171838" w:rsidRPr="000B6176" w:rsidRDefault="00171838" w:rsidP="000B6176">
      <w:pPr>
        <w:spacing w:line="360" w:lineRule="auto"/>
        <w:rPr>
          <w:rFonts w:asciiTheme="minorBidi" w:hAnsiTheme="minorBidi"/>
        </w:rPr>
      </w:pPr>
    </w:p>
    <w:p w14:paraId="5973A6C9" w14:textId="77777777" w:rsidR="00A5275C" w:rsidRPr="000B6176" w:rsidRDefault="00A5275C" w:rsidP="000B6176">
      <w:pPr>
        <w:pStyle w:val="Heading1"/>
        <w:spacing w:line="360" w:lineRule="auto"/>
        <w:rPr>
          <w:rFonts w:asciiTheme="minorBidi" w:hAnsiTheme="minorBidi" w:cstheme="minorBidi"/>
          <w:b/>
          <w:bCs/>
          <w:color w:val="auto"/>
          <w:sz w:val="22"/>
          <w:szCs w:val="22"/>
        </w:rPr>
      </w:pPr>
      <w:bookmarkStart w:id="3" w:name="_Toc223515313"/>
      <w:r w:rsidRPr="000B6176">
        <w:rPr>
          <w:rFonts w:asciiTheme="minorBidi" w:hAnsiTheme="minorBidi" w:cstheme="minorBidi"/>
          <w:b/>
          <w:bCs/>
          <w:color w:val="auto"/>
          <w:sz w:val="22"/>
          <w:szCs w:val="22"/>
        </w:rPr>
        <w:t>Reference list</w:t>
      </w:r>
      <w:bookmarkEnd w:id="3"/>
    </w:p>
    <w:p w14:paraId="01F43653" w14:textId="5068C9D7" w:rsidR="00A5275C" w:rsidRPr="000B6176" w:rsidRDefault="00A5275C" w:rsidP="000B6176">
      <w:pPr>
        <w:spacing w:line="360" w:lineRule="auto"/>
        <w:rPr>
          <w:rFonts w:asciiTheme="minorBidi" w:hAnsiTheme="minorBidi"/>
          <w:i/>
          <w:iCs/>
        </w:rPr>
      </w:pPr>
      <w:r w:rsidRPr="000B6176">
        <w:rPr>
          <w:rFonts w:asciiTheme="minorBidi" w:hAnsiTheme="minorBidi"/>
        </w:rPr>
        <w:t>Action on Smoking and Health (2025)</w:t>
      </w:r>
      <w:r w:rsidRPr="000B6176">
        <w:rPr>
          <w:rFonts w:asciiTheme="minorBidi" w:hAnsiTheme="minorBidi"/>
          <w:i/>
          <w:iCs/>
        </w:rPr>
        <w:t xml:space="preserve"> Overview: NHS tobacco treatment commitments. </w:t>
      </w:r>
      <w:r w:rsidRPr="000B6176">
        <w:rPr>
          <w:rFonts w:asciiTheme="minorBidi" w:hAnsiTheme="minorBidi"/>
        </w:rPr>
        <w:t xml:space="preserve">Available at: </w:t>
      </w:r>
      <w:hyperlink r:id="rId10" w:anchor=":~:text=The%20NHS%20Long%20Term%20Plan,Cookie%20Policy%20for%20more%20information" w:history="1">
        <w:r w:rsidRPr="000B6176">
          <w:rPr>
            <w:rStyle w:val="Hyperlink"/>
            <w:rFonts w:asciiTheme="minorBidi" w:hAnsiTheme="minorBidi"/>
            <w:color w:val="auto"/>
          </w:rPr>
          <w:t>https://ash.org.uk/for-professionals/nhs-tobacco-dependence-treatment-resources/nhs-long-term-plan-tobacco-treatment-hub/overview-nhs-long-term-plan-tobacco-commitments#:~:text=The%20NHS%20Long%20Term%20Plan,Cookie%20Policy%20for%20more%20information</w:t>
        </w:r>
      </w:hyperlink>
      <w:r w:rsidRPr="000B6176">
        <w:rPr>
          <w:rFonts w:asciiTheme="minorBidi" w:hAnsiTheme="minorBidi"/>
        </w:rPr>
        <w:t>. (Accessed: 26 February 2026)</w:t>
      </w:r>
    </w:p>
    <w:p w14:paraId="718AE7C5" w14:textId="77777777" w:rsidR="00A5275C" w:rsidRPr="000B6176" w:rsidRDefault="00A5275C" w:rsidP="000B6176">
      <w:pPr>
        <w:spacing w:line="360" w:lineRule="auto"/>
        <w:rPr>
          <w:rFonts w:asciiTheme="minorBidi" w:hAnsiTheme="minorBidi"/>
          <w:i/>
          <w:iCs/>
        </w:rPr>
      </w:pPr>
      <w:hyperlink r:id="rId11" w:history="1">
        <w:r w:rsidRPr="000B6176">
          <w:rPr>
            <w:rStyle w:val="Hyperlink"/>
            <w:rFonts w:asciiTheme="minorBidi" w:hAnsiTheme="minorBidi"/>
            <w:color w:val="auto"/>
            <w:u w:val="none"/>
          </w:rPr>
          <w:t>Department of Health and Social Care</w:t>
        </w:r>
      </w:hyperlink>
      <w:r w:rsidRPr="000B6176">
        <w:rPr>
          <w:rFonts w:asciiTheme="minorBidi" w:hAnsiTheme="minorBidi"/>
        </w:rPr>
        <w:t xml:space="preserve"> (2026) </w:t>
      </w:r>
      <w:r w:rsidRPr="000B6176">
        <w:rPr>
          <w:rFonts w:asciiTheme="minorBidi" w:hAnsiTheme="minorBidi"/>
          <w:i/>
          <w:iCs/>
        </w:rPr>
        <w:t xml:space="preserve">Smoking and inequalities. </w:t>
      </w:r>
      <w:r w:rsidRPr="000B6176">
        <w:rPr>
          <w:rFonts w:asciiTheme="minorBidi" w:hAnsiTheme="minorBidi"/>
        </w:rPr>
        <w:t xml:space="preserve">Available at: </w:t>
      </w:r>
      <w:hyperlink r:id="rId12" w:history="1">
        <w:r w:rsidRPr="000B6176">
          <w:rPr>
            <w:rStyle w:val="Hyperlink"/>
            <w:rFonts w:asciiTheme="minorBidi" w:hAnsiTheme="minorBidi"/>
            <w:color w:val="auto"/>
          </w:rPr>
          <w:t>https://fingertips.phe.org.uk/profile/tobacco-control/supporting-information/smokingandinequalities</w:t>
        </w:r>
      </w:hyperlink>
      <w:r w:rsidRPr="000B6176">
        <w:rPr>
          <w:rFonts w:asciiTheme="minorBidi" w:hAnsiTheme="minorBidi"/>
        </w:rPr>
        <w:t xml:space="preserve"> (Accessed: 22 February 2026)</w:t>
      </w:r>
    </w:p>
    <w:p w14:paraId="687A1C41" w14:textId="053C0702" w:rsidR="00A5275C" w:rsidRPr="000B6176" w:rsidRDefault="00A5275C" w:rsidP="000B6176">
      <w:pPr>
        <w:spacing w:line="360" w:lineRule="auto"/>
        <w:rPr>
          <w:rFonts w:asciiTheme="minorBidi" w:hAnsiTheme="minorBidi"/>
        </w:rPr>
      </w:pPr>
      <w:r w:rsidRPr="000B6176">
        <w:rPr>
          <w:rFonts w:asciiTheme="minorBidi" w:hAnsiTheme="minorBidi"/>
          <w:i/>
          <w:iCs/>
        </w:rPr>
        <w:t xml:space="preserve">Equality Act 2010, </w:t>
      </w:r>
      <w:r w:rsidRPr="000B6176">
        <w:rPr>
          <w:rFonts w:asciiTheme="minorBidi" w:hAnsiTheme="minorBidi"/>
        </w:rPr>
        <w:t>c. 18</w:t>
      </w:r>
      <w:r w:rsidRPr="000B6176">
        <w:rPr>
          <w:rFonts w:asciiTheme="minorBidi" w:hAnsiTheme="minorBidi"/>
          <w:i/>
          <w:iCs/>
        </w:rPr>
        <w:t xml:space="preserve">. </w:t>
      </w:r>
      <w:r w:rsidRPr="000B6176">
        <w:rPr>
          <w:rFonts w:asciiTheme="minorBidi" w:hAnsiTheme="minorBidi"/>
        </w:rPr>
        <w:t xml:space="preserve">Available at: </w:t>
      </w:r>
      <w:hyperlink r:id="rId13" w:history="1">
        <w:r w:rsidRPr="000B6176">
          <w:rPr>
            <w:rStyle w:val="Hyperlink"/>
            <w:rFonts w:asciiTheme="minorBidi" w:hAnsiTheme="minorBidi"/>
            <w:color w:val="auto"/>
          </w:rPr>
          <w:t>https://www.legislation.gov.uk/ukpga/2010/15/section/18</w:t>
        </w:r>
      </w:hyperlink>
      <w:r w:rsidRPr="000B6176">
        <w:rPr>
          <w:rFonts w:asciiTheme="minorBidi" w:hAnsiTheme="minorBidi"/>
        </w:rPr>
        <w:t xml:space="preserve"> (Accessed: 28 February 2026)</w:t>
      </w:r>
    </w:p>
    <w:p w14:paraId="2090E416" w14:textId="3F784D58" w:rsidR="00A5275C" w:rsidRPr="000B6176" w:rsidRDefault="00A5275C" w:rsidP="000B6176">
      <w:pPr>
        <w:spacing w:line="360" w:lineRule="auto"/>
        <w:rPr>
          <w:rFonts w:asciiTheme="minorBidi" w:hAnsiTheme="minorBidi"/>
        </w:rPr>
      </w:pPr>
      <w:r w:rsidRPr="000B6176">
        <w:rPr>
          <w:rFonts w:asciiTheme="minorBidi" w:hAnsiTheme="minorBidi"/>
        </w:rPr>
        <w:t xml:space="preserve">Grant, A., Morgan, M., Gallagher, D. and </w:t>
      </w:r>
      <w:proofErr w:type="spellStart"/>
      <w:r w:rsidRPr="000B6176">
        <w:rPr>
          <w:rFonts w:asciiTheme="minorBidi" w:hAnsiTheme="minorBidi"/>
        </w:rPr>
        <w:t>Mannay</w:t>
      </w:r>
      <w:proofErr w:type="spellEnd"/>
      <w:r w:rsidRPr="000B6176">
        <w:rPr>
          <w:rFonts w:asciiTheme="minorBidi" w:hAnsiTheme="minorBidi"/>
        </w:rPr>
        <w:t>, D. (2020) ‘Smoking during pregnancy, stigma and secrets: Visual methods exploration in the UK,’ </w:t>
      </w:r>
      <w:r w:rsidRPr="000B6176">
        <w:rPr>
          <w:rFonts w:asciiTheme="minorBidi" w:hAnsiTheme="minorBidi"/>
          <w:i/>
          <w:iCs/>
        </w:rPr>
        <w:t>Women and birth : journal of the Australian College of Midwives</w:t>
      </w:r>
      <w:r w:rsidRPr="000B6176">
        <w:rPr>
          <w:rFonts w:asciiTheme="minorBidi" w:hAnsiTheme="minorBidi"/>
        </w:rPr>
        <w:t xml:space="preserve">, 33(1), pp. 70–76. Available at: </w:t>
      </w:r>
      <w:hyperlink r:id="rId14" w:history="1">
        <w:r w:rsidRPr="000B6176">
          <w:rPr>
            <w:rStyle w:val="Hyperlink"/>
            <w:rFonts w:asciiTheme="minorBidi" w:hAnsiTheme="minorBidi"/>
            <w:color w:val="auto"/>
          </w:rPr>
          <w:t>https://doi.org/10.1016/j.wombi.2018.11.012</w:t>
        </w:r>
      </w:hyperlink>
      <w:r w:rsidRPr="000B6176">
        <w:rPr>
          <w:rFonts w:asciiTheme="minorBidi" w:hAnsiTheme="minorBidi"/>
        </w:rPr>
        <w:t xml:space="preserve">. </w:t>
      </w:r>
    </w:p>
    <w:p w14:paraId="44D24788" w14:textId="77777777" w:rsidR="00A5275C" w:rsidRPr="000B6176" w:rsidRDefault="00A5275C" w:rsidP="000B6176">
      <w:pPr>
        <w:spacing w:line="360" w:lineRule="auto"/>
        <w:rPr>
          <w:rFonts w:asciiTheme="minorBidi" w:hAnsiTheme="minorBidi"/>
        </w:rPr>
      </w:pPr>
      <w:r w:rsidRPr="000B6176">
        <w:rPr>
          <w:rFonts w:asciiTheme="minorBidi" w:hAnsiTheme="minorBidi"/>
        </w:rPr>
        <w:t>Griffiths, S.E., Naughton, F. and Brown, K.E. (2022) ‘Accessing specialist support to stop smoking in pregnancy: A qualitative study exploring engagement with UK</w:t>
      </w:r>
      <w:r w:rsidRPr="000B6176">
        <w:rPr>
          <w:rFonts w:ascii="Cambria Math" w:hAnsi="Cambria Math" w:cs="Cambria Math"/>
        </w:rPr>
        <w:t>‐</w:t>
      </w:r>
      <w:r w:rsidRPr="000B6176">
        <w:rPr>
          <w:rFonts w:asciiTheme="minorBidi" w:hAnsiTheme="minorBidi"/>
        </w:rPr>
        <w:t>based stop smoking services,’ </w:t>
      </w:r>
      <w:r w:rsidRPr="000B6176">
        <w:rPr>
          <w:rFonts w:asciiTheme="minorBidi" w:hAnsiTheme="minorBidi"/>
          <w:i/>
          <w:iCs/>
        </w:rPr>
        <w:t>British journal of health psychology</w:t>
      </w:r>
      <w:r w:rsidRPr="000B6176">
        <w:rPr>
          <w:rFonts w:asciiTheme="minorBidi" w:hAnsiTheme="minorBidi"/>
        </w:rPr>
        <w:t xml:space="preserve">, 27(3), pp. 802–821. Available at: </w:t>
      </w:r>
      <w:hyperlink r:id="rId15" w:history="1">
        <w:r w:rsidRPr="000B6176">
          <w:rPr>
            <w:rStyle w:val="Hyperlink"/>
            <w:rFonts w:asciiTheme="minorBidi" w:hAnsiTheme="minorBidi"/>
            <w:color w:val="auto"/>
          </w:rPr>
          <w:t>https://doi.org/10.1111/bjhp.12574</w:t>
        </w:r>
      </w:hyperlink>
      <w:r w:rsidRPr="000B6176">
        <w:rPr>
          <w:rFonts w:asciiTheme="minorBidi" w:hAnsiTheme="minorBidi"/>
        </w:rPr>
        <w:t>.</w:t>
      </w:r>
    </w:p>
    <w:p w14:paraId="3A34B6B0" w14:textId="1EF5317D" w:rsidR="00A5275C" w:rsidRPr="000B6176" w:rsidRDefault="00A5275C" w:rsidP="000B6176">
      <w:pPr>
        <w:spacing w:line="360" w:lineRule="auto"/>
        <w:rPr>
          <w:rFonts w:asciiTheme="minorBidi" w:hAnsiTheme="minorBidi"/>
        </w:rPr>
      </w:pPr>
      <w:hyperlink r:id="rId16" w:history="1">
        <w:r w:rsidRPr="000B6176">
          <w:rPr>
            <w:rStyle w:val="Hyperlink"/>
            <w:rFonts w:asciiTheme="minorBidi" w:hAnsiTheme="minorBidi"/>
            <w:color w:val="auto"/>
            <w:u w:val="none"/>
          </w:rPr>
          <w:t>House of Commons Library</w:t>
        </w:r>
      </w:hyperlink>
      <w:r w:rsidRPr="000B6176">
        <w:rPr>
          <w:rFonts w:asciiTheme="minorBidi" w:hAnsiTheme="minorBidi"/>
        </w:rPr>
        <w:t xml:space="preserve"> (2023) </w:t>
      </w:r>
      <w:r w:rsidRPr="000B6176">
        <w:rPr>
          <w:rFonts w:asciiTheme="minorBidi" w:hAnsiTheme="minorBidi"/>
          <w:i/>
          <w:iCs/>
        </w:rPr>
        <w:t xml:space="preserve">The smokefree 2030 ambition for England. </w:t>
      </w:r>
      <w:r w:rsidRPr="000B6176">
        <w:rPr>
          <w:rFonts w:asciiTheme="minorBidi" w:hAnsiTheme="minorBidi"/>
        </w:rPr>
        <w:t xml:space="preserve">Available at: </w:t>
      </w:r>
      <w:hyperlink r:id="rId17" w:anchor=":~:text=In%202019%2C%20the%20government%20published,or%20after%201%20January%202009" w:history="1">
        <w:r w:rsidRPr="000B6176">
          <w:rPr>
            <w:rStyle w:val="Hyperlink"/>
            <w:rFonts w:asciiTheme="minorBidi" w:hAnsiTheme="minorBidi"/>
            <w:color w:val="auto"/>
          </w:rPr>
          <w:t>https://commonslibrary.parliament.uk/research-briefings/cbp-9655/#:~:text=In%202019%2C%20the%20government%20published,or%20after%201%20January%202009</w:t>
        </w:r>
      </w:hyperlink>
      <w:r w:rsidRPr="000B6176">
        <w:rPr>
          <w:rFonts w:asciiTheme="minorBidi" w:hAnsiTheme="minorBidi"/>
        </w:rPr>
        <w:t xml:space="preserve"> (Accessed: 21 February 2026)</w:t>
      </w:r>
    </w:p>
    <w:p w14:paraId="3181A0A7" w14:textId="411C18AA" w:rsidR="00F375FE" w:rsidRPr="000B6176" w:rsidRDefault="00F375FE" w:rsidP="000B6176">
      <w:pPr>
        <w:spacing w:line="360" w:lineRule="auto"/>
        <w:rPr>
          <w:rFonts w:asciiTheme="minorBidi" w:hAnsiTheme="minorBidi"/>
        </w:rPr>
      </w:pPr>
      <w:r w:rsidRPr="000B6176">
        <w:rPr>
          <w:rFonts w:asciiTheme="minorBidi" w:hAnsiTheme="minorBidi"/>
        </w:rPr>
        <w:t xml:space="preserve">Modak, A., Ronghe, V., Gomase, K. P., Mahakalkar, M. G. </w:t>
      </w:r>
      <w:r w:rsidRPr="000B6176">
        <w:rPr>
          <w:rFonts w:asciiTheme="minorBidi" w:hAnsiTheme="minorBidi"/>
        </w:rPr>
        <w:t>and</w:t>
      </w:r>
      <w:r w:rsidRPr="000B6176">
        <w:rPr>
          <w:rFonts w:asciiTheme="minorBidi" w:hAnsiTheme="minorBidi"/>
        </w:rPr>
        <w:t xml:space="preserve"> </w:t>
      </w:r>
      <w:proofErr w:type="spellStart"/>
      <w:r w:rsidRPr="000B6176">
        <w:rPr>
          <w:rFonts w:asciiTheme="minorBidi" w:hAnsiTheme="minorBidi"/>
        </w:rPr>
        <w:t>Taksande</w:t>
      </w:r>
      <w:proofErr w:type="spellEnd"/>
      <w:r w:rsidRPr="000B6176">
        <w:rPr>
          <w:rFonts w:asciiTheme="minorBidi" w:hAnsiTheme="minorBidi"/>
        </w:rPr>
        <w:t>, V. </w:t>
      </w:r>
      <w:r w:rsidRPr="000B6176">
        <w:rPr>
          <w:rFonts w:asciiTheme="minorBidi" w:hAnsiTheme="minorBidi"/>
        </w:rPr>
        <w:t xml:space="preserve"> </w:t>
      </w:r>
      <w:r w:rsidRPr="000B6176">
        <w:rPr>
          <w:rFonts w:asciiTheme="minorBidi" w:hAnsiTheme="minorBidi"/>
        </w:rPr>
        <w:t xml:space="preserve">(2023) </w:t>
      </w:r>
      <w:r w:rsidRPr="000B6176">
        <w:rPr>
          <w:rFonts w:asciiTheme="minorBidi" w:hAnsiTheme="minorBidi"/>
        </w:rPr>
        <w:t>‘</w:t>
      </w:r>
      <w:r w:rsidRPr="000B6176">
        <w:rPr>
          <w:rFonts w:asciiTheme="minorBidi" w:hAnsiTheme="minorBidi"/>
        </w:rPr>
        <w:t xml:space="preserve">A Comprehensive Review of Motherhood and Mental Health: Postpartum Mood Disorders in </w:t>
      </w:r>
      <w:r w:rsidRPr="007C0211">
        <w:rPr>
          <w:rFonts w:asciiTheme="minorBidi" w:hAnsiTheme="minorBidi"/>
        </w:rPr>
        <w:t>Focus,</w:t>
      </w:r>
      <w:r w:rsidRPr="007C0211">
        <w:rPr>
          <w:rFonts w:asciiTheme="minorBidi" w:hAnsiTheme="minorBidi"/>
        </w:rPr>
        <w:t>’</w:t>
      </w:r>
      <w:r w:rsidRPr="007C0211">
        <w:rPr>
          <w:rFonts w:asciiTheme="minorBidi" w:hAnsiTheme="minorBidi"/>
        </w:rPr>
        <w:t> </w:t>
      </w:r>
      <w:r w:rsidRPr="007C0211">
        <w:rPr>
          <w:rFonts w:asciiTheme="minorBidi" w:hAnsiTheme="minorBidi"/>
          <w:i/>
          <w:iCs/>
        </w:rPr>
        <w:t>Curēus (Palo Alto, CA)</w:t>
      </w:r>
      <w:r w:rsidRPr="007C0211">
        <w:rPr>
          <w:rFonts w:asciiTheme="minorBidi" w:hAnsiTheme="minorBidi"/>
        </w:rPr>
        <w:t xml:space="preserve">, 15(9), p. e46209. Available at: </w:t>
      </w:r>
      <w:hyperlink r:id="rId18" w:history="1">
        <w:r w:rsidRPr="007C0211">
          <w:rPr>
            <w:rStyle w:val="Hyperlink"/>
            <w:rFonts w:asciiTheme="minorBidi" w:hAnsiTheme="minorBidi"/>
            <w:color w:val="auto"/>
          </w:rPr>
          <w:t>https://doi.org/10.7759/cureus.46209</w:t>
        </w:r>
      </w:hyperlink>
      <w:r w:rsidRPr="007C0211">
        <w:rPr>
          <w:rFonts w:asciiTheme="minorBidi" w:hAnsiTheme="minorBidi"/>
        </w:rPr>
        <w:t>.</w:t>
      </w:r>
      <w:r w:rsidRPr="007C0211">
        <w:rPr>
          <w:rFonts w:asciiTheme="minorBidi" w:hAnsiTheme="minorBidi"/>
        </w:rPr>
        <w:t xml:space="preserve"> </w:t>
      </w:r>
    </w:p>
    <w:p w14:paraId="520F166E"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NHS Digital (2024) </w:t>
      </w:r>
      <w:r w:rsidRPr="000B6176">
        <w:rPr>
          <w:rFonts w:asciiTheme="minorBidi" w:hAnsiTheme="minorBidi"/>
          <w:i/>
          <w:iCs/>
        </w:rPr>
        <w:t xml:space="preserve">Statistics on Women's Smoking Status at Time of Delivery: England, Quarter 4, 2023/24. </w:t>
      </w:r>
      <w:r w:rsidRPr="000B6176">
        <w:rPr>
          <w:rFonts w:asciiTheme="minorBidi" w:hAnsiTheme="minorBidi"/>
        </w:rPr>
        <w:t xml:space="preserve">Available at:  </w:t>
      </w:r>
      <w:hyperlink r:id="rId19" w:history="1">
        <w:r w:rsidRPr="000B6176">
          <w:rPr>
            <w:rStyle w:val="Hyperlink"/>
            <w:rFonts w:asciiTheme="minorBidi" w:hAnsiTheme="minorBidi"/>
            <w:color w:val="auto"/>
          </w:rPr>
          <w:t>https://digital.nhs.uk/data-and-information/publications/statistical/statistics-on-women-s-smoking-status-at-time-of-delivery-</w:t>
        </w:r>
        <w:r w:rsidRPr="000B6176">
          <w:rPr>
            <w:rStyle w:val="Hyperlink"/>
            <w:rFonts w:asciiTheme="minorBidi" w:hAnsiTheme="minorBidi"/>
            <w:color w:val="auto"/>
          </w:rPr>
          <w:lastRenderedPageBreak/>
          <w:t>england/statistics-on-womens-smoking-status-at-time-of-delivery-england-quarter-4-2023-24</w:t>
        </w:r>
      </w:hyperlink>
      <w:r w:rsidRPr="000B6176">
        <w:rPr>
          <w:rFonts w:asciiTheme="minorBidi" w:hAnsiTheme="minorBidi"/>
        </w:rPr>
        <w:t xml:space="preserve"> (Accessed: 24 February 2026)</w:t>
      </w:r>
    </w:p>
    <w:p w14:paraId="6CCCE3D6" w14:textId="5212312B" w:rsidR="00A5275C" w:rsidRPr="000B6176" w:rsidRDefault="00A5275C" w:rsidP="000B6176">
      <w:pPr>
        <w:spacing w:line="360" w:lineRule="auto"/>
        <w:rPr>
          <w:rFonts w:asciiTheme="minorBidi" w:hAnsiTheme="minorBidi"/>
          <w:i/>
          <w:iCs/>
        </w:rPr>
      </w:pPr>
      <w:r w:rsidRPr="000B6176">
        <w:rPr>
          <w:rFonts w:asciiTheme="minorBidi" w:hAnsiTheme="minorBidi"/>
        </w:rPr>
        <w:t>NHS England (2023)</w:t>
      </w:r>
      <w:r w:rsidRPr="000B6176">
        <w:rPr>
          <w:rFonts w:asciiTheme="minorBidi" w:hAnsiTheme="minorBidi"/>
          <w:i/>
          <w:iCs/>
        </w:rPr>
        <w:t xml:space="preserve"> Inclusive digital healthcare: a framework for NHS action on digital inclusion. </w:t>
      </w:r>
      <w:r w:rsidRPr="000B6176">
        <w:rPr>
          <w:rFonts w:asciiTheme="minorBidi" w:hAnsiTheme="minorBidi"/>
        </w:rPr>
        <w:t xml:space="preserve">Available at: </w:t>
      </w:r>
      <w:hyperlink r:id="rId20" w:anchor=":~:text=Digital%20exclusion%20can%20compound%20health,groups%20of%20people%20may%20face" w:history="1">
        <w:r w:rsidRPr="000B6176">
          <w:rPr>
            <w:rStyle w:val="Hyperlink"/>
            <w:rFonts w:asciiTheme="minorBidi" w:hAnsiTheme="minorBidi"/>
            <w:color w:val="auto"/>
          </w:rPr>
          <w:t>https://www.england.nhs.uk/long-read/inclusive-digital-healthcare-a-framework-for-nhs-action-on-digital-inclusion/#:~:text=Digital%20exclusion%20can%20compound%20health,groups%20of%20people%20may%20face</w:t>
        </w:r>
      </w:hyperlink>
      <w:r w:rsidRPr="000B6176">
        <w:rPr>
          <w:rFonts w:asciiTheme="minorBidi" w:hAnsiTheme="minorBidi"/>
        </w:rPr>
        <w:t xml:space="preserve"> (Accessed: 20 February 2026)</w:t>
      </w:r>
    </w:p>
    <w:p w14:paraId="27DC54A0"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NICE (2010) </w:t>
      </w:r>
      <w:r w:rsidRPr="000B6176">
        <w:rPr>
          <w:rFonts w:asciiTheme="minorBidi" w:hAnsiTheme="minorBidi"/>
          <w:i/>
          <w:iCs/>
        </w:rPr>
        <w:t xml:space="preserve">Smoking: stopping in pregnancy and after childbirth. </w:t>
      </w:r>
      <w:r w:rsidRPr="000B6176">
        <w:rPr>
          <w:rFonts w:asciiTheme="minorBidi" w:hAnsiTheme="minorBidi"/>
        </w:rPr>
        <w:t xml:space="preserve">Available at: </w:t>
      </w:r>
      <w:hyperlink r:id="rId21" w:history="1">
        <w:r w:rsidRPr="000B6176">
          <w:rPr>
            <w:rStyle w:val="Hyperlink"/>
            <w:rFonts w:asciiTheme="minorBidi" w:hAnsiTheme="minorBidi"/>
            <w:color w:val="auto"/>
          </w:rPr>
          <w:t>https://www.nice.org.uk/guidance/ng209/evidence/ph26-smoking-stopping-in-pregnancy-and-after-childbirth-guideline-june-2010-pdf-10892314911</w:t>
        </w:r>
      </w:hyperlink>
      <w:r w:rsidRPr="000B6176">
        <w:rPr>
          <w:rFonts w:asciiTheme="minorBidi" w:hAnsiTheme="minorBidi"/>
        </w:rPr>
        <w:t xml:space="preserve"> (Accessed: 21 February 2026)</w:t>
      </w:r>
    </w:p>
    <w:p w14:paraId="4AA74FB9" w14:textId="77777777" w:rsidR="00A5275C" w:rsidRPr="000B6176" w:rsidRDefault="00A5275C" w:rsidP="000B6176">
      <w:pPr>
        <w:spacing w:line="360" w:lineRule="auto"/>
        <w:rPr>
          <w:rFonts w:asciiTheme="minorBidi" w:hAnsiTheme="minorBidi"/>
          <w:i/>
          <w:iCs/>
        </w:rPr>
      </w:pPr>
      <w:r w:rsidRPr="000B6176">
        <w:rPr>
          <w:rFonts w:asciiTheme="minorBidi" w:hAnsiTheme="minorBidi"/>
        </w:rPr>
        <w:t xml:space="preserve">NICE (2021) </w:t>
      </w:r>
      <w:r w:rsidRPr="000B6176">
        <w:rPr>
          <w:rFonts w:asciiTheme="minorBidi" w:hAnsiTheme="minorBidi"/>
          <w:i/>
          <w:iCs/>
        </w:rPr>
        <w:t xml:space="preserve">Tobacco: preventing uptake, promoting quitting and treating dependence. NG209. </w:t>
      </w:r>
      <w:r w:rsidRPr="000B6176">
        <w:rPr>
          <w:rFonts w:asciiTheme="minorBidi" w:hAnsiTheme="minorBidi"/>
        </w:rPr>
        <w:t xml:space="preserve">Available at: </w:t>
      </w:r>
      <w:hyperlink r:id="rId22" w:anchor=":~:text=Provide%20routine%20carbon%20monoxide%20testing,4%20ppm%20or%20above%20or" w:history="1">
        <w:r w:rsidRPr="000B6176">
          <w:rPr>
            <w:rStyle w:val="Hyperlink"/>
            <w:rFonts w:asciiTheme="minorBidi" w:hAnsiTheme="minorBidi"/>
            <w:color w:val="auto"/>
          </w:rPr>
          <w:t>https://www.nice.org.uk/guidance/ng209/chapter/Treating-tobacco-dependence-during-pregnancy-and-in-the-first-year-after-childbirth#:~:text=Provide%20routine%20carbon%20monoxide%20testing,4%20ppm%20or%20above%20or</w:t>
        </w:r>
      </w:hyperlink>
      <w:r w:rsidRPr="000B6176">
        <w:rPr>
          <w:rFonts w:asciiTheme="minorBidi" w:hAnsiTheme="minorBidi"/>
        </w:rPr>
        <w:t xml:space="preserve"> (Accessed: 28 February 2026)</w:t>
      </w:r>
    </w:p>
    <w:p w14:paraId="494ADF9E" w14:textId="2CEE8A42" w:rsidR="00A5275C" w:rsidRPr="000B6176" w:rsidRDefault="00A5275C" w:rsidP="000B6176">
      <w:pPr>
        <w:spacing w:line="360" w:lineRule="auto"/>
        <w:rPr>
          <w:rFonts w:asciiTheme="minorBidi" w:hAnsiTheme="minorBidi"/>
        </w:rPr>
      </w:pPr>
      <w:r w:rsidRPr="000B6176">
        <w:rPr>
          <w:rFonts w:asciiTheme="minorBidi" w:hAnsiTheme="minorBidi"/>
        </w:rPr>
        <w:t xml:space="preserve">Public Health England (2015) </w:t>
      </w:r>
      <w:r w:rsidRPr="000B6176">
        <w:rPr>
          <w:rFonts w:asciiTheme="minorBidi" w:hAnsiTheme="minorBidi"/>
          <w:i/>
          <w:iCs/>
        </w:rPr>
        <w:t>Health Matters: Smoking and Quitting in England</w:t>
      </w:r>
      <w:r w:rsidRPr="000B6176">
        <w:rPr>
          <w:rFonts w:asciiTheme="minorBidi" w:hAnsiTheme="minorBidi"/>
        </w:rPr>
        <w:t xml:space="preserve">. Available at: </w:t>
      </w:r>
      <w:hyperlink r:id="rId23" w:history="1">
        <w:r w:rsidRPr="000B6176">
          <w:rPr>
            <w:rStyle w:val="Hyperlink"/>
            <w:rFonts w:asciiTheme="minorBidi" w:hAnsiTheme="minorBidi"/>
            <w:color w:val="auto"/>
          </w:rPr>
          <w:t>https://www.gov.uk/government/publications/health-matters-smoking-and-quitting-in-england/smoking-and-quitting-in-england</w:t>
        </w:r>
      </w:hyperlink>
      <w:r w:rsidRPr="000B6176">
        <w:rPr>
          <w:rFonts w:asciiTheme="minorBidi" w:hAnsiTheme="minorBidi"/>
        </w:rPr>
        <w:t xml:space="preserve"> (Accessed: 26 February 2026)</w:t>
      </w:r>
    </w:p>
    <w:p w14:paraId="309AF5C3" w14:textId="4E9BFD93" w:rsidR="00A5275C" w:rsidRPr="000B6176" w:rsidRDefault="00A5275C" w:rsidP="000B6176">
      <w:pPr>
        <w:spacing w:line="360" w:lineRule="auto"/>
        <w:rPr>
          <w:rFonts w:asciiTheme="minorBidi" w:hAnsiTheme="minorBidi"/>
        </w:rPr>
      </w:pPr>
      <w:r w:rsidRPr="000B6176">
        <w:rPr>
          <w:rFonts w:asciiTheme="minorBidi" w:hAnsiTheme="minorBidi"/>
        </w:rPr>
        <w:t>Shea, A.K. and Steiner, M. (2008) ‘Cigarette smoking during pregnancy,’ </w:t>
      </w:r>
      <w:r w:rsidRPr="000B6176">
        <w:rPr>
          <w:rFonts w:asciiTheme="minorBidi" w:hAnsiTheme="minorBidi"/>
          <w:i/>
          <w:iCs/>
        </w:rPr>
        <w:t>Nicotine &amp; tobacco research</w:t>
      </w:r>
      <w:r w:rsidRPr="000B6176">
        <w:rPr>
          <w:rFonts w:asciiTheme="minorBidi" w:hAnsiTheme="minorBidi"/>
        </w:rPr>
        <w:t xml:space="preserve">, 10(2), pp. 267–278. Available at: </w:t>
      </w:r>
      <w:hyperlink r:id="rId24" w:history="1">
        <w:r w:rsidRPr="000B6176">
          <w:rPr>
            <w:rStyle w:val="Hyperlink"/>
            <w:rFonts w:asciiTheme="minorBidi" w:hAnsiTheme="minorBidi"/>
            <w:color w:val="auto"/>
          </w:rPr>
          <w:t>https://doi.org/10.1080/14622200701825908</w:t>
        </w:r>
      </w:hyperlink>
      <w:r w:rsidRPr="000B6176">
        <w:rPr>
          <w:rFonts w:asciiTheme="minorBidi" w:hAnsiTheme="minorBidi"/>
        </w:rPr>
        <w:t xml:space="preserve">. </w:t>
      </w:r>
    </w:p>
    <w:p w14:paraId="67935020" w14:textId="77777777" w:rsidR="00A5275C" w:rsidRPr="000B6176" w:rsidRDefault="00A5275C" w:rsidP="000B6176">
      <w:pPr>
        <w:spacing w:line="360" w:lineRule="auto"/>
        <w:rPr>
          <w:rFonts w:asciiTheme="minorBidi" w:hAnsiTheme="minorBidi"/>
        </w:rPr>
      </w:pPr>
      <w:r w:rsidRPr="000B6176">
        <w:rPr>
          <w:rFonts w:asciiTheme="minorBidi" w:hAnsiTheme="minorBidi"/>
        </w:rPr>
        <w:t>World Health Organization (2013) </w:t>
      </w:r>
      <w:r w:rsidRPr="000B6176">
        <w:rPr>
          <w:rFonts w:asciiTheme="minorBidi" w:hAnsiTheme="minorBidi"/>
          <w:i/>
          <w:iCs/>
        </w:rPr>
        <w:t>WHO RECOMMENDATIONS FOR THE PREVENTION AND MANAGEMENT OF tobacco use and second-hand smoke exposure in pregnancy 2013</w:t>
      </w:r>
      <w:r w:rsidRPr="000B6176">
        <w:rPr>
          <w:rFonts w:asciiTheme="minorBidi" w:hAnsiTheme="minorBidi"/>
        </w:rPr>
        <w:t>. World Health Organization.</w:t>
      </w:r>
    </w:p>
    <w:p w14:paraId="1975C101" w14:textId="77777777" w:rsidR="00A5275C" w:rsidRPr="000B6176" w:rsidRDefault="00A5275C" w:rsidP="000B6176">
      <w:pPr>
        <w:pStyle w:val="Heading1"/>
        <w:spacing w:line="360" w:lineRule="auto"/>
        <w:rPr>
          <w:rFonts w:asciiTheme="minorBidi" w:hAnsiTheme="minorBidi" w:cstheme="minorBidi"/>
          <w:color w:val="auto"/>
          <w:sz w:val="22"/>
          <w:szCs w:val="22"/>
        </w:rPr>
      </w:pPr>
    </w:p>
    <w:p w14:paraId="6C3BFE26" w14:textId="7873307D" w:rsidR="00A5275C" w:rsidRPr="000B6176" w:rsidRDefault="00A5275C" w:rsidP="000B6176">
      <w:pPr>
        <w:pStyle w:val="Heading1"/>
        <w:spacing w:line="360" w:lineRule="auto"/>
        <w:rPr>
          <w:rFonts w:asciiTheme="minorBidi" w:hAnsiTheme="minorBidi" w:cstheme="minorBidi"/>
          <w:b/>
          <w:bCs/>
          <w:color w:val="auto"/>
          <w:sz w:val="22"/>
          <w:szCs w:val="22"/>
        </w:rPr>
      </w:pPr>
      <w:bookmarkStart w:id="4" w:name="_Toc223515314"/>
      <w:r w:rsidRPr="000B6176">
        <w:rPr>
          <w:rFonts w:asciiTheme="minorBidi" w:hAnsiTheme="minorBidi" w:cstheme="minorBidi"/>
          <w:b/>
          <w:bCs/>
          <w:color w:val="auto"/>
          <w:sz w:val="22"/>
          <w:szCs w:val="22"/>
        </w:rPr>
        <w:t xml:space="preserve">Images </w:t>
      </w:r>
      <w:r w:rsidR="007C0211">
        <w:rPr>
          <w:rFonts w:asciiTheme="minorBidi" w:hAnsiTheme="minorBidi" w:cstheme="minorBidi"/>
          <w:b/>
          <w:bCs/>
          <w:color w:val="auto"/>
          <w:sz w:val="22"/>
          <w:szCs w:val="22"/>
        </w:rPr>
        <w:t>R</w:t>
      </w:r>
      <w:r w:rsidRPr="000B6176">
        <w:rPr>
          <w:rFonts w:asciiTheme="minorBidi" w:hAnsiTheme="minorBidi" w:cstheme="minorBidi"/>
          <w:b/>
          <w:bCs/>
          <w:color w:val="auto"/>
          <w:sz w:val="22"/>
          <w:szCs w:val="22"/>
        </w:rPr>
        <w:t>eference</w:t>
      </w:r>
      <w:r w:rsidR="007C0211">
        <w:rPr>
          <w:rFonts w:asciiTheme="minorBidi" w:hAnsiTheme="minorBidi" w:cstheme="minorBidi"/>
          <w:b/>
          <w:bCs/>
          <w:color w:val="auto"/>
          <w:sz w:val="22"/>
          <w:szCs w:val="22"/>
        </w:rPr>
        <w:t xml:space="preserve"> list</w:t>
      </w:r>
      <w:r w:rsidRPr="000B6176">
        <w:rPr>
          <w:rFonts w:asciiTheme="minorBidi" w:hAnsiTheme="minorBidi" w:cstheme="minorBidi"/>
          <w:b/>
          <w:bCs/>
          <w:color w:val="auto"/>
          <w:sz w:val="22"/>
          <w:szCs w:val="22"/>
        </w:rPr>
        <w:t>:</w:t>
      </w:r>
      <w:bookmarkEnd w:id="4"/>
    </w:p>
    <w:p w14:paraId="58F4DAC9" w14:textId="31EF2DC5" w:rsidR="00171838" w:rsidRPr="000B6176" w:rsidRDefault="00171838" w:rsidP="000B6176">
      <w:pPr>
        <w:spacing w:line="360" w:lineRule="auto"/>
        <w:rPr>
          <w:rFonts w:asciiTheme="minorBidi" w:hAnsiTheme="minorBidi"/>
        </w:rPr>
      </w:pPr>
      <w:r w:rsidRPr="000B6176">
        <w:rPr>
          <w:rFonts w:asciiTheme="minorBidi" w:hAnsiTheme="minorBidi"/>
        </w:rPr>
        <w:t xml:space="preserve">BBC (2026) </w:t>
      </w:r>
      <w:r w:rsidRPr="000B6176">
        <w:rPr>
          <w:rFonts w:asciiTheme="minorBidi" w:hAnsiTheme="minorBidi"/>
          <w:i/>
          <w:iCs/>
        </w:rPr>
        <w:t xml:space="preserve">How the QR code was invented. </w:t>
      </w:r>
      <w:r w:rsidRPr="000B6176">
        <w:rPr>
          <w:rFonts w:asciiTheme="minorBidi" w:hAnsiTheme="minorBidi"/>
        </w:rPr>
        <w:t xml:space="preserve">Available at: </w:t>
      </w:r>
      <w:hyperlink r:id="rId25" w:history="1">
        <w:r w:rsidRPr="000B6176">
          <w:rPr>
            <w:rStyle w:val="Hyperlink"/>
            <w:rFonts w:asciiTheme="minorBidi" w:hAnsiTheme="minorBidi"/>
            <w:color w:val="auto"/>
          </w:rPr>
          <w:t>https://www.bbc.co.uk/programmes/w3ct5ykn</w:t>
        </w:r>
      </w:hyperlink>
      <w:r w:rsidRPr="000B6176">
        <w:rPr>
          <w:rFonts w:asciiTheme="minorBidi" w:hAnsiTheme="minorBidi"/>
        </w:rPr>
        <w:t xml:space="preserve"> (Accessed: 23 February 2026)</w:t>
      </w:r>
    </w:p>
    <w:p w14:paraId="5491E4AD" w14:textId="29DA5B6C" w:rsidR="00A5275C" w:rsidRPr="000B6176" w:rsidRDefault="00171838" w:rsidP="000B6176">
      <w:pPr>
        <w:spacing w:line="360" w:lineRule="auto"/>
        <w:rPr>
          <w:rFonts w:asciiTheme="minorBidi" w:hAnsiTheme="minorBidi"/>
        </w:rPr>
      </w:pPr>
      <w:proofErr w:type="spellStart"/>
      <w:r w:rsidRPr="000B6176">
        <w:rPr>
          <w:rFonts w:asciiTheme="minorBidi" w:hAnsiTheme="minorBidi"/>
        </w:rPr>
        <w:t>I</w:t>
      </w:r>
      <w:r w:rsidR="00A5275C" w:rsidRPr="000B6176">
        <w:rPr>
          <w:rFonts w:asciiTheme="minorBidi" w:hAnsiTheme="minorBidi"/>
        </w:rPr>
        <w:t>Stock</w:t>
      </w:r>
      <w:proofErr w:type="spellEnd"/>
      <w:r w:rsidR="00A5275C" w:rsidRPr="000B6176">
        <w:rPr>
          <w:rFonts w:asciiTheme="minorBidi" w:hAnsiTheme="minorBidi"/>
        </w:rPr>
        <w:t xml:space="preserve"> photo, (2026) </w:t>
      </w:r>
      <w:r w:rsidR="00A5275C" w:rsidRPr="000B6176">
        <w:rPr>
          <w:rFonts w:asciiTheme="minorBidi" w:hAnsiTheme="minorBidi"/>
          <w:i/>
          <w:iCs/>
        </w:rPr>
        <w:t>Happy nurse and pregnant woman using digital tablet during home visit. stock photo.</w:t>
      </w:r>
      <w:r w:rsidR="00A5275C" w:rsidRPr="000B6176">
        <w:rPr>
          <w:rFonts w:asciiTheme="minorBidi" w:hAnsiTheme="minorBidi"/>
        </w:rPr>
        <w:t xml:space="preserve"> Available at: </w:t>
      </w:r>
      <w:hyperlink r:id="rId26" w:history="1">
        <w:r w:rsidR="00A5275C" w:rsidRPr="000B6176">
          <w:rPr>
            <w:rStyle w:val="Hyperlink"/>
            <w:rFonts w:asciiTheme="minorBidi" w:hAnsiTheme="minorBidi"/>
            <w:color w:val="auto"/>
          </w:rPr>
          <w:t>https://www.istockphoto.com/photo/happy-nurse-and-pregnant-woman-using-digital-tablet-during-home-visit-gm2249078055-662880814</w:t>
        </w:r>
      </w:hyperlink>
      <w:r w:rsidR="00A5275C" w:rsidRPr="000B6176">
        <w:rPr>
          <w:rFonts w:asciiTheme="minorBidi" w:hAnsiTheme="minorBidi"/>
        </w:rPr>
        <w:t xml:space="preserve"> (Accessed: 23 February 2026)</w:t>
      </w:r>
    </w:p>
    <w:p w14:paraId="24963B7B" w14:textId="32749A60" w:rsidR="00171838" w:rsidRPr="000B6176" w:rsidRDefault="00171838" w:rsidP="000B6176">
      <w:pPr>
        <w:spacing w:line="360" w:lineRule="auto"/>
        <w:rPr>
          <w:rFonts w:asciiTheme="minorBidi" w:hAnsiTheme="minorBidi"/>
        </w:rPr>
      </w:pPr>
      <w:r w:rsidRPr="000B6176">
        <w:rPr>
          <w:rFonts w:asciiTheme="minorBidi" w:hAnsiTheme="minorBidi"/>
          <w:i/>
          <w:iCs/>
        </w:rPr>
        <w:lastRenderedPageBreak/>
        <w:t xml:space="preserve">Jane Palmer (2026) Smoking in Pregnancy. </w:t>
      </w:r>
      <w:r w:rsidRPr="000B6176">
        <w:rPr>
          <w:rFonts w:asciiTheme="minorBidi" w:hAnsiTheme="minorBidi"/>
        </w:rPr>
        <w:t xml:space="preserve">Available at: </w:t>
      </w:r>
      <w:hyperlink r:id="rId27" w:history="1">
        <w:r w:rsidRPr="000B6176">
          <w:rPr>
            <w:rStyle w:val="Hyperlink"/>
            <w:rFonts w:asciiTheme="minorBidi" w:hAnsiTheme="minorBidi"/>
            <w:color w:val="auto"/>
          </w:rPr>
          <w:t>https://www.pregnancy.com.au/smoking-in-pregnancy/?srsltid=AfmBOooPnDztHFi6oIQoYv1DoQMXAmwfa_gnWp9F-nlz620pV5PPHqKF</w:t>
        </w:r>
      </w:hyperlink>
      <w:r w:rsidRPr="000B6176">
        <w:rPr>
          <w:rFonts w:asciiTheme="minorBidi" w:hAnsiTheme="minorBidi"/>
        </w:rPr>
        <w:t xml:space="preserve"> (Accessed: 23 February 2026)</w:t>
      </w:r>
    </w:p>
    <w:p w14:paraId="1AE3A6AB" w14:textId="1F5F024D" w:rsidR="00171838" w:rsidRPr="000B6176" w:rsidRDefault="00171838" w:rsidP="000B6176">
      <w:pPr>
        <w:spacing w:line="360" w:lineRule="auto"/>
        <w:rPr>
          <w:rFonts w:asciiTheme="minorBidi" w:hAnsiTheme="minorBidi"/>
        </w:rPr>
      </w:pPr>
      <w:r w:rsidRPr="000B6176">
        <w:rPr>
          <w:rFonts w:asciiTheme="minorBidi" w:hAnsiTheme="minorBidi"/>
        </w:rPr>
        <w:t xml:space="preserve">NHS (2026) </w:t>
      </w:r>
      <w:r w:rsidRPr="000B6176">
        <w:rPr>
          <w:rFonts w:asciiTheme="minorBidi" w:hAnsiTheme="minorBidi"/>
          <w:i/>
          <w:iCs/>
        </w:rPr>
        <w:t xml:space="preserve">Maternity Smoking Cessation. </w:t>
      </w:r>
      <w:r w:rsidRPr="000B6176">
        <w:rPr>
          <w:rFonts w:asciiTheme="minorBidi" w:hAnsiTheme="minorBidi"/>
        </w:rPr>
        <w:t xml:space="preserve">Available at: </w:t>
      </w:r>
      <w:hyperlink r:id="rId28" w:history="1">
        <w:r w:rsidRPr="000B6176">
          <w:rPr>
            <w:rStyle w:val="Hyperlink"/>
            <w:rFonts w:asciiTheme="minorBidi" w:hAnsiTheme="minorBidi"/>
            <w:color w:val="auto"/>
          </w:rPr>
          <w:t>https://www.bradfordhospitals.nhs.uk/maternity-smoking-cessation/</w:t>
        </w:r>
      </w:hyperlink>
      <w:r w:rsidRPr="000B6176">
        <w:rPr>
          <w:rFonts w:asciiTheme="minorBidi" w:hAnsiTheme="minorBidi"/>
        </w:rPr>
        <w:t xml:space="preserve"> (accessed: 23 February 2026)</w:t>
      </w:r>
      <w:r w:rsidRPr="000B6176">
        <w:rPr>
          <w:rFonts w:asciiTheme="minorBidi" w:hAnsiTheme="minorBidi"/>
          <w:i/>
          <w:iCs/>
        </w:rPr>
        <w:t xml:space="preserve"> </w:t>
      </w:r>
    </w:p>
    <w:p w14:paraId="43BFE837" w14:textId="32DAE3D8" w:rsidR="00171838" w:rsidRPr="000B6176" w:rsidRDefault="00171838" w:rsidP="000B6176">
      <w:pPr>
        <w:spacing w:line="360" w:lineRule="auto"/>
        <w:rPr>
          <w:rFonts w:asciiTheme="minorBidi" w:hAnsiTheme="minorBidi"/>
        </w:rPr>
      </w:pPr>
      <w:r w:rsidRPr="000B6176">
        <w:rPr>
          <w:rFonts w:asciiTheme="minorBidi" w:hAnsiTheme="minorBidi"/>
        </w:rPr>
        <w:t xml:space="preserve">Swinney (2016) </w:t>
      </w:r>
      <w:r w:rsidRPr="000B6176">
        <w:rPr>
          <w:rFonts w:asciiTheme="minorBidi" w:hAnsiTheme="minorBidi"/>
          <w:i/>
          <w:iCs/>
        </w:rPr>
        <w:t xml:space="preserve">Pregnant? Here’s Help to Be Smoke-Free. </w:t>
      </w:r>
      <w:r w:rsidRPr="000B6176">
        <w:rPr>
          <w:rFonts w:asciiTheme="minorBidi" w:hAnsiTheme="minorBidi"/>
        </w:rPr>
        <w:t xml:space="preserve">Available at: </w:t>
      </w:r>
      <w:hyperlink r:id="rId29" w:history="1">
        <w:r w:rsidRPr="000B6176">
          <w:rPr>
            <w:rStyle w:val="Hyperlink"/>
            <w:rFonts w:asciiTheme="minorBidi" w:hAnsiTheme="minorBidi"/>
            <w:color w:val="auto"/>
          </w:rPr>
          <w:t>https://eatrightmama.com/pregnant-smoke-free/</w:t>
        </w:r>
      </w:hyperlink>
      <w:r w:rsidRPr="000B6176">
        <w:rPr>
          <w:rFonts w:asciiTheme="minorBidi" w:hAnsiTheme="minorBidi"/>
        </w:rPr>
        <w:t xml:space="preserve"> (Accessed: 23 February 2026)</w:t>
      </w:r>
    </w:p>
    <w:p w14:paraId="3673720A" w14:textId="77777777" w:rsidR="00171838" w:rsidRPr="000B6176" w:rsidRDefault="00171838" w:rsidP="000B6176">
      <w:pPr>
        <w:spacing w:line="360" w:lineRule="auto"/>
        <w:rPr>
          <w:rFonts w:asciiTheme="minorBidi" w:hAnsiTheme="minorBidi"/>
        </w:rPr>
      </w:pPr>
      <w:r w:rsidRPr="000B6176">
        <w:rPr>
          <w:rFonts w:asciiTheme="minorBidi" w:hAnsiTheme="minorBidi"/>
        </w:rPr>
        <w:t xml:space="preserve">The ordinary leader (2026) </w:t>
      </w:r>
      <w:r w:rsidRPr="000B6176">
        <w:rPr>
          <w:rFonts w:asciiTheme="minorBidi" w:hAnsiTheme="minorBidi"/>
          <w:i/>
          <w:iCs/>
        </w:rPr>
        <w:t>5 Keys to Leading Innovation</w:t>
      </w:r>
      <w:r w:rsidRPr="000B6176">
        <w:rPr>
          <w:rFonts w:asciiTheme="minorBidi" w:hAnsiTheme="minorBidi"/>
        </w:rPr>
        <w:t>. Available at:</w:t>
      </w:r>
      <w:r w:rsidRPr="000B6176">
        <w:rPr>
          <w:rFonts w:asciiTheme="minorBidi" w:hAnsiTheme="minorBidi"/>
          <w:i/>
          <w:iCs/>
        </w:rPr>
        <w:t xml:space="preserve"> </w:t>
      </w:r>
      <w:hyperlink r:id="rId30" w:history="1">
        <w:r w:rsidRPr="000B6176">
          <w:rPr>
            <w:rStyle w:val="Hyperlink"/>
            <w:rFonts w:asciiTheme="minorBidi" w:hAnsiTheme="minorBidi"/>
            <w:color w:val="auto"/>
          </w:rPr>
          <w:t>https://theordinaryleader.com/blog/leading-innovation/</w:t>
        </w:r>
      </w:hyperlink>
      <w:r w:rsidRPr="000B6176">
        <w:rPr>
          <w:rFonts w:asciiTheme="minorBidi" w:hAnsiTheme="minorBidi"/>
        </w:rPr>
        <w:t xml:space="preserve"> (Accessed: 23 February 2026)</w:t>
      </w:r>
    </w:p>
    <w:p w14:paraId="7BFE97D6" w14:textId="77777777" w:rsidR="00A5275C" w:rsidRPr="000B6176" w:rsidRDefault="00A5275C" w:rsidP="000B6176">
      <w:pPr>
        <w:spacing w:line="360" w:lineRule="auto"/>
        <w:rPr>
          <w:rFonts w:asciiTheme="minorBidi" w:hAnsiTheme="minorBidi"/>
        </w:rPr>
      </w:pPr>
    </w:p>
    <w:p w14:paraId="7113E885" w14:textId="77777777" w:rsidR="00A5275C" w:rsidRPr="000B6176" w:rsidRDefault="00A5275C" w:rsidP="000B6176">
      <w:pPr>
        <w:spacing w:line="360" w:lineRule="auto"/>
        <w:rPr>
          <w:rFonts w:asciiTheme="minorBidi" w:hAnsiTheme="minorBidi"/>
        </w:rPr>
      </w:pPr>
      <w:r w:rsidRPr="000B6176">
        <w:rPr>
          <w:rFonts w:asciiTheme="minorBidi" w:hAnsiTheme="minorBidi"/>
        </w:rPr>
        <w:t xml:space="preserve">UAE (no date) </w:t>
      </w:r>
      <w:r w:rsidRPr="000B6176">
        <w:rPr>
          <w:rFonts w:asciiTheme="minorBidi" w:hAnsiTheme="minorBidi"/>
          <w:i/>
          <w:iCs/>
        </w:rPr>
        <w:t xml:space="preserve">Understanding women's health: stopping smoking during pregnancy. </w:t>
      </w:r>
      <w:r w:rsidRPr="000B6176">
        <w:rPr>
          <w:rFonts w:asciiTheme="minorBidi" w:hAnsiTheme="minorBidi"/>
        </w:rPr>
        <w:t>Available at:</w:t>
      </w:r>
      <w:r w:rsidRPr="000B6176">
        <w:rPr>
          <w:rFonts w:asciiTheme="minorBidi" w:hAnsiTheme="minorBidi"/>
          <w:i/>
          <w:iCs/>
        </w:rPr>
        <w:t xml:space="preserve"> </w:t>
      </w:r>
      <w:r w:rsidRPr="000B6176">
        <w:rPr>
          <w:rFonts w:asciiTheme="minorBidi" w:hAnsiTheme="minorBidi"/>
        </w:rPr>
        <w:t xml:space="preserve"> </w:t>
      </w:r>
      <w:hyperlink r:id="rId31" w:history="1">
        <w:r w:rsidRPr="000B6176">
          <w:rPr>
            <w:rStyle w:val="Hyperlink"/>
            <w:rFonts w:asciiTheme="minorBidi" w:hAnsiTheme="minorBidi"/>
            <w:color w:val="auto"/>
          </w:rPr>
          <w:t>https://www.uea.ac.uk/health/understanding-womens-health-stopping-smoking-during-pregnancy</w:t>
        </w:r>
      </w:hyperlink>
      <w:r w:rsidRPr="000B6176">
        <w:rPr>
          <w:rFonts w:asciiTheme="minorBidi" w:hAnsiTheme="minorBidi"/>
        </w:rPr>
        <w:t xml:space="preserve"> (Accessed: 23 February 2026)</w:t>
      </w:r>
    </w:p>
    <w:p w14:paraId="7259BDFF" w14:textId="77777777" w:rsidR="00A5275C" w:rsidRPr="000B6176" w:rsidRDefault="00A5275C" w:rsidP="000B6176">
      <w:pPr>
        <w:spacing w:line="360" w:lineRule="auto"/>
        <w:rPr>
          <w:rFonts w:asciiTheme="minorBidi" w:hAnsiTheme="minorBidi"/>
        </w:rPr>
      </w:pPr>
      <w:proofErr w:type="spellStart"/>
      <w:r w:rsidRPr="000B6176">
        <w:rPr>
          <w:rFonts w:asciiTheme="minorBidi" w:hAnsiTheme="minorBidi"/>
        </w:rPr>
        <w:t>Welthi</w:t>
      </w:r>
      <w:proofErr w:type="spellEnd"/>
      <w:r w:rsidRPr="000B6176">
        <w:rPr>
          <w:rFonts w:asciiTheme="minorBidi" w:hAnsiTheme="minorBidi"/>
        </w:rPr>
        <w:t xml:space="preserve"> (2019) </w:t>
      </w:r>
      <w:r w:rsidRPr="000B6176">
        <w:rPr>
          <w:rFonts w:asciiTheme="minorBidi" w:hAnsiTheme="minorBidi"/>
          <w:i/>
          <w:iCs/>
        </w:rPr>
        <w:t xml:space="preserve">Quit Smoking during Pregnancy. </w:t>
      </w:r>
      <w:r w:rsidRPr="000B6176">
        <w:rPr>
          <w:rFonts w:asciiTheme="minorBidi" w:hAnsiTheme="minorBidi"/>
        </w:rPr>
        <w:t xml:space="preserve">Available at: </w:t>
      </w:r>
      <w:hyperlink r:id="rId32" w:history="1">
        <w:r w:rsidRPr="000B6176">
          <w:rPr>
            <w:rStyle w:val="Hyperlink"/>
            <w:rFonts w:asciiTheme="minorBidi" w:hAnsiTheme="minorBidi"/>
            <w:color w:val="auto"/>
          </w:rPr>
          <w:t>https://www.welthi.com/Quit-Smoking-during-Pregnancy</w:t>
        </w:r>
      </w:hyperlink>
      <w:r w:rsidRPr="000B6176">
        <w:rPr>
          <w:rFonts w:asciiTheme="minorBidi" w:hAnsiTheme="minorBidi"/>
        </w:rPr>
        <w:t xml:space="preserve"> (Accessed: 23 February 2026)</w:t>
      </w:r>
    </w:p>
    <w:p w14:paraId="054E2131" w14:textId="180A2D2C" w:rsidR="00BA185A" w:rsidRPr="000B6176" w:rsidRDefault="00BA185A" w:rsidP="000B6176">
      <w:pPr>
        <w:spacing w:line="360" w:lineRule="auto"/>
        <w:rPr>
          <w:rFonts w:asciiTheme="minorBidi" w:hAnsiTheme="minorBidi"/>
        </w:rPr>
      </w:pPr>
    </w:p>
    <w:sectPr w:rsidR="00BA185A" w:rsidRPr="000B6176" w:rsidSect="000C09FE">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C2818" w14:textId="77777777" w:rsidR="00B10F34" w:rsidRDefault="00B10F34" w:rsidP="00C66F95">
      <w:pPr>
        <w:spacing w:after="0" w:line="240" w:lineRule="auto"/>
      </w:pPr>
      <w:r>
        <w:separator/>
      </w:r>
    </w:p>
  </w:endnote>
  <w:endnote w:type="continuationSeparator" w:id="0">
    <w:p w14:paraId="3A72931E" w14:textId="77777777" w:rsidR="00B10F34" w:rsidRDefault="00B10F34" w:rsidP="00C66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570585"/>
      <w:docPartObj>
        <w:docPartGallery w:val="Page Numbers (Bottom of Page)"/>
        <w:docPartUnique/>
      </w:docPartObj>
    </w:sdtPr>
    <w:sdtEndPr>
      <w:rPr>
        <w:noProof/>
      </w:rPr>
    </w:sdtEndPr>
    <w:sdtContent>
      <w:p w14:paraId="44B47B2D" w14:textId="51C6D145" w:rsidR="00C66F95" w:rsidRDefault="00C66F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6B7015" w14:textId="77777777" w:rsidR="00C66F95" w:rsidRDefault="00C66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F34BA" w14:textId="77777777" w:rsidR="00B10F34" w:rsidRDefault="00B10F34" w:rsidP="00C66F95">
      <w:pPr>
        <w:spacing w:after="0" w:line="240" w:lineRule="auto"/>
      </w:pPr>
      <w:r>
        <w:separator/>
      </w:r>
    </w:p>
  </w:footnote>
  <w:footnote w:type="continuationSeparator" w:id="0">
    <w:p w14:paraId="17DE8570" w14:textId="77777777" w:rsidR="00B10F34" w:rsidRDefault="00B10F34" w:rsidP="00C66F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1D5"/>
    <w:rsid w:val="000B6176"/>
    <w:rsid w:val="000C09FE"/>
    <w:rsid w:val="00171838"/>
    <w:rsid w:val="001C21D3"/>
    <w:rsid w:val="00294785"/>
    <w:rsid w:val="003D4BE4"/>
    <w:rsid w:val="004045BF"/>
    <w:rsid w:val="004167B0"/>
    <w:rsid w:val="005B61D5"/>
    <w:rsid w:val="00677349"/>
    <w:rsid w:val="00710A08"/>
    <w:rsid w:val="007C0211"/>
    <w:rsid w:val="00A5275C"/>
    <w:rsid w:val="00A943E4"/>
    <w:rsid w:val="00B10F34"/>
    <w:rsid w:val="00B32040"/>
    <w:rsid w:val="00B57E09"/>
    <w:rsid w:val="00BA185A"/>
    <w:rsid w:val="00C66F95"/>
    <w:rsid w:val="00F375FE"/>
    <w:rsid w:val="00F43284"/>
    <w:rsid w:val="00FC13DE"/>
    <w:rsid w:val="00FD58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33C8"/>
  <w15:chartTrackingRefBased/>
  <w15:docId w15:val="{9E97D0FE-0BE1-4106-9715-23F97773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75C"/>
  </w:style>
  <w:style w:type="paragraph" w:styleId="Heading1">
    <w:name w:val="heading 1"/>
    <w:basedOn w:val="Normal"/>
    <w:next w:val="Normal"/>
    <w:link w:val="Heading1Char"/>
    <w:uiPriority w:val="9"/>
    <w:qFormat/>
    <w:rsid w:val="005B6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1D5"/>
    <w:rPr>
      <w:rFonts w:eastAsiaTheme="majorEastAsia" w:cstheme="majorBidi"/>
      <w:color w:val="272727" w:themeColor="text1" w:themeTint="D8"/>
    </w:rPr>
  </w:style>
  <w:style w:type="paragraph" w:styleId="Title">
    <w:name w:val="Title"/>
    <w:basedOn w:val="Normal"/>
    <w:next w:val="Normal"/>
    <w:link w:val="TitleChar"/>
    <w:uiPriority w:val="10"/>
    <w:qFormat/>
    <w:rsid w:val="005B6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1D5"/>
    <w:pPr>
      <w:spacing w:before="160"/>
      <w:jc w:val="center"/>
    </w:pPr>
    <w:rPr>
      <w:i/>
      <w:iCs/>
      <w:color w:val="404040" w:themeColor="text1" w:themeTint="BF"/>
    </w:rPr>
  </w:style>
  <w:style w:type="character" w:customStyle="1" w:styleId="QuoteChar">
    <w:name w:val="Quote Char"/>
    <w:basedOn w:val="DefaultParagraphFont"/>
    <w:link w:val="Quote"/>
    <w:uiPriority w:val="29"/>
    <w:rsid w:val="005B61D5"/>
    <w:rPr>
      <w:i/>
      <w:iCs/>
      <w:color w:val="404040" w:themeColor="text1" w:themeTint="BF"/>
    </w:rPr>
  </w:style>
  <w:style w:type="paragraph" w:styleId="ListParagraph">
    <w:name w:val="List Paragraph"/>
    <w:basedOn w:val="Normal"/>
    <w:uiPriority w:val="34"/>
    <w:qFormat/>
    <w:rsid w:val="005B61D5"/>
    <w:pPr>
      <w:ind w:left="720"/>
      <w:contextualSpacing/>
    </w:pPr>
  </w:style>
  <w:style w:type="character" w:styleId="IntenseEmphasis">
    <w:name w:val="Intense Emphasis"/>
    <w:basedOn w:val="DefaultParagraphFont"/>
    <w:uiPriority w:val="21"/>
    <w:qFormat/>
    <w:rsid w:val="005B61D5"/>
    <w:rPr>
      <w:i/>
      <w:iCs/>
      <w:color w:val="0F4761" w:themeColor="accent1" w:themeShade="BF"/>
    </w:rPr>
  </w:style>
  <w:style w:type="paragraph" w:styleId="IntenseQuote">
    <w:name w:val="Intense Quote"/>
    <w:basedOn w:val="Normal"/>
    <w:next w:val="Normal"/>
    <w:link w:val="IntenseQuoteChar"/>
    <w:uiPriority w:val="30"/>
    <w:qFormat/>
    <w:rsid w:val="005B6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1D5"/>
    <w:rPr>
      <w:i/>
      <w:iCs/>
      <w:color w:val="0F4761" w:themeColor="accent1" w:themeShade="BF"/>
    </w:rPr>
  </w:style>
  <w:style w:type="character" w:styleId="IntenseReference">
    <w:name w:val="Intense Reference"/>
    <w:basedOn w:val="DefaultParagraphFont"/>
    <w:uiPriority w:val="32"/>
    <w:qFormat/>
    <w:rsid w:val="005B61D5"/>
    <w:rPr>
      <w:b/>
      <w:bCs/>
      <w:smallCaps/>
      <w:color w:val="0F4761" w:themeColor="accent1" w:themeShade="BF"/>
      <w:spacing w:val="5"/>
    </w:rPr>
  </w:style>
  <w:style w:type="character" w:styleId="Hyperlink">
    <w:name w:val="Hyperlink"/>
    <w:basedOn w:val="DefaultParagraphFont"/>
    <w:uiPriority w:val="99"/>
    <w:unhideWhenUsed/>
    <w:rsid w:val="00A5275C"/>
    <w:rPr>
      <w:color w:val="467886" w:themeColor="hyperlink"/>
      <w:u w:val="single"/>
    </w:rPr>
  </w:style>
  <w:style w:type="paragraph" w:styleId="TOCHeading">
    <w:name w:val="TOC Heading"/>
    <w:basedOn w:val="Heading1"/>
    <w:next w:val="Normal"/>
    <w:uiPriority w:val="39"/>
    <w:unhideWhenUsed/>
    <w:qFormat/>
    <w:rsid w:val="00C66F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66F95"/>
    <w:pPr>
      <w:spacing w:after="100"/>
    </w:pPr>
  </w:style>
  <w:style w:type="paragraph" w:styleId="Header">
    <w:name w:val="header"/>
    <w:basedOn w:val="Normal"/>
    <w:link w:val="HeaderChar"/>
    <w:uiPriority w:val="99"/>
    <w:unhideWhenUsed/>
    <w:rsid w:val="00C66F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F95"/>
  </w:style>
  <w:style w:type="paragraph" w:styleId="Footer">
    <w:name w:val="footer"/>
    <w:basedOn w:val="Normal"/>
    <w:link w:val="FooterChar"/>
    <w:uiPriority w:val="99"/>
    <w:unhideWhenUsed/>
    <w:rsid w:val="00C66F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F95"/>
  </w:style>
  <w:style w:type="paragraph" w:styleId="NoSpacing">
    <w:name w:val="No Spacing"/>
    <w:link w:val="NoSpacingChar"/>
    <w:uiPriority w:val="1"/>
    <w:qFormat/>
    <w:rsid w:val="000C09F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C09FE"/>
    <w:rPr>
      <w:rFonts w:eastAsiaTheme="minorEastAsia"/>
      <w:kern w:val="0"/>
      <w:lang w:val="en-US"/>
      <w14:ligatures w14:val="none"/>
    </w:rPr>
  </w:style>
  <w:style w:type="character" w:styleId="UnresolvedMention">
    <w:name w:val="Unresolved Mention"/>
    <w:basedOn w:val="DefaultParagraphFont"/>
    <w:uiPriority w:val="99"/>
    <w:semiHidden/>
    <w:unhideWhenUsed/>
    <w:rsid w:val="00F37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egislation.gov.uk/ukpga/2010/15/section/18" TargetMode="External"/><Relationship Id="rId18" Type="http://schemas.openxmlformats.org/officeDocument/2006/relationships/hyperlink" Target="https://doi.org/10.7759/cureus.46209" TargetMode="External"/><Relationship Id="rId26" Type="http://schemas.openxmlformats.org/officeDocument/2006/relationships/hyperlink" Target="https://www.istockphoto.com/photo/happy-nurse-and-pregnant-woman-using-digital-tablet-during-home-visit-gm2249078055-662880814" TargetMode="External"/><Relationship Id="rId3" Type="http://schemas.openxmlformats.org/officeDocument/2006/relationships/settings" Target="settings.xml"/><Relationship Id="rId21" Type="http://schemas.openxmlformats.org/officeDocument/2006/relationships/hyperlink" Target="https://www.nice.org.uk/guidance/ng209/evidence/ph26-smoking-stopping-in-pregnancy-and-after-childbirth-guideline-june-2010-pdf-10892314911"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fingertips.phe.org.uk/profile/tobacco-control/supporting-information/smokingandinequalities" TargetMode="External"/><Relationship Id="rId17" Type="http://schemas.openxmlformats.org/officeDocument/2006/relationships/hyperlink" Target="https://commonslibrary.parliament.uk/research-briefings/cbp-9655/" TargetMode="External"/><Relationship Id="rId25" Type="http://schemas.openxmlformats.org/officeDocument/2006/relationships/hyperlink" Target="https://www.bbc.co.uk/programmes/w3ct5yk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ommonslibrary.parliament.uk/" TargetMode="External"/><Relationship Id="rId20" Type="http://schemas.openxmlformats.org/officeDocument/2006/relationships/hyperlink" Target="https://www.england.nhs.uk/long-read/inclusive-digital-healthcare-a-framework-for-nhs-action-on-digital-inclusion/" TargetMode="External"/><Relationship Id="rId29" Type="http://schemas.openxmlformats.org/officeDocument/2006/relationships/hyperlink" Target="https://eatrightmama.com/pregnant-smoke-fre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organisations/department-of-health-and-social-care" TargetMode="External"/><Relationship Id="rId24" Type="http://schemas.openxmlformats.org/officeDocument/2006/relationships/hyperlink" Target="https://doi.org/10.1080/14622200701825908" TargetMode="External"/><Relationship Id="rId32" Type="http://schemas.openxmlformats.org/officeDocument/2006/relationships/hyperlink" Target="https://www.welthi.com/Quit-Smoking-during-Pregnancy" TargetMode="External"/><Relationship Id="rId5" Type="http://schemas.openxmlformats.org/officeDocument/2006/relationships/footnotes" Target="footnotes.xml"/><Relationship Id="rId15" Type="http://schemas.openxmlformats.org/officeDocument/2006/relationships/hyperlink" Target="https://doi.org/10.1111/bjhp.12574" TargetMode="External"/><Relationship Id="rId23" Type="http://schemas.openxmlformats.org/officeDocument/2006/relationships/hyperlink" Target="https://www.gov.uk/government/publications/health-matters-smoking-and-quitting-in-england/smoking-and-quitting-in-england" TargetMode="External"/><Relationship Id="rId28" Type="http://schemas.openxmlformats.org/officeDocument/2006/relationships/hyperlink" Target="https://www.bradfordhospitals.nhs.uk/maternity-smoking-cessation/" TargetMode="External"/><Relationship Id="rId10" Type="http://schemas.openxmlformats.org/officeDocument/2006/relationships/hyperlink" Target="https://ash.org.uk/for-professionals/nhs-tobacco-dependence-treatment-resources/nhs-long-term-plan-tobacco-treatment-hub/overview-nhs-long-term-plan-tobacco-commitments" TargetMode="External"/><Relationship Id="rId19" Type="http://schemas.openxmlformats.org/officeDocument/2006/relationships/hyperlink" Target="https://digital.nhs.uk/data-and-information/publications/statistical/statistics-on-women-s-smoking-status-at-time-of-delivery-england/statistics-on-womens-smoking-status-at-time-of-delivery-england-quarter-4-2023-24" TargetMode="External"/><Relationship Id="rId31" Type="http://schemas.openxmlformats.org/officeDocument/2006/relationships/hyperlink" Target="https://www.uea.ac.uk/health/understanding-womens-health-stopping-smoking-during-pregnancy" TargetMode="External"/><Relationship Id="rId4" Type="http://schemas.openxmlformats.org/officeDocument/2006/relationships/webSettings" Target="webSettings.xml"/><Relationship Id="rId9" Type="http://schemas.openxmlformats.org/officeDocument/2006/relationships/hyperlink" Target="https://commonslibrary.parliament.uk/" TargetMode="External"/><Relationship Id="rId14" Type="http://schemas.openxmlformats.org/officeDocument/2006/relationships/hyperlink" Target="https://doi.org/10.1016/j.wombi.2018.11.012" TargetMode="External"/><Relationship Id="rId22" Type="http://schemas.openxmlformats.org/officeDocument/2006/relationships/hyperlink" Target="https://www.nice.org.uk/guidance/ng209/chapter/Treating-tobacco-dependence-during-pregnancy-and-in-the-first-year-after-childbirth" TargetMode="External"/><Relationship Id="rId27" Type="http://schemas.openxmlformats.org/officeDocument/2006/relationships/hyperlink" Target="https://www.pregnancy.com.au/smoking-in-pregnancy/?srsltid=AfmBOooPnDztHFi6oIQoYv1DoQMXAmwfa_gnWp9F-nlz620pV5PPHqKF" TargetMode="External"/><Relationship Id="rId30" Type="http://schemas.openxmlformats.org/officeDocument/2006/relationships/hyperlink" Target="https://theordinaryleader.com/blog/leading-innovatio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FE597-C041-4D59-B309-204FFDD66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 Qadhi (2410956)</dc:creator>
  <cp:keywords/>
  <dc:description/>
  <cp:lastModifiedBy>Abeer Al Qadhi (2410956)</cp:lastModifiedBy>
  <cp:revision>9</cp:revision>
  <dcterms:created xsi:type="dcterms:W3CDTF">2026-02-28T19:14:00Z</dcterms:created>
  <dcterms:modified xsi:type="dcterms:W3CDTF">2026-03-04T11:14:00Z</dcterms:modified>
</cp:coreProperties>
</file>