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8B0B2FC" wp14:paraId="55B71DD3" wp14:textId="2D3506E8">
      <w:pPr>
        <w:spacing w:before="0" w:beforeAutospacing="off" w:after="240" w:afterAutospacing="off" w:line="257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36D106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Bachelor of Science (BSc) Health &amp; Social Care</w:t>
      </w:r>
    </w:p>
    <w:p xmlns:wp14="http://schemas.microsoft.com/office/word/2010/wordml" w:rsidP="78B0B2FC" wp14:paraId="4ED86271" wp14:textId="19A8BB24">
      <w:pPr>
        <w:spacing w:before="0" w:beforeAutospacing="off" w:after="160" w:afterAutospacing="off" w:line="257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36D106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78B0B2FC" wp14:paraId="0184DE08" wp14:textId="094784B1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36D106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BMHP5021 Protecting and Supportin</w:t>
      </w:r>
      <w:r w:rsidRPr="78B0B2FC" w:rsidR="671B37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 Families in Health and Care</w:t>
      </w:r>
    </w:p>
    <w:p xmlns:wp14="http://schemas.microsoft.com/office/word/2010/wordml" w:rsidP="78B0B2FC" wp14:paraId="45B26655" wp14:textId="1B585089">
      <w:pPr>
        <w:spacing w:before="0" w:beforeAutospacing="off" w:after="160" w:afterAutospacing="off" w:line="257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36D106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78B0B2FC" wp14:paraId="2CFF01E3" wp14:textId="79D92A9B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36D106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Number: 2215608</w:t>
      </w:r>
    </w:p>
    <w:p xmlns:wp14="http://schemas.microsoft.com/office/word/2010/wordml" w:rsidP="78B0B2FC" wp14:paraId="70E1331D" wp14:textId="0A6A9C00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05B5C2ED" wp14:textId="2C122E98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36D106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Name: Mohammed Ousman</w:t>
      </w:r>
    </w:p>
    <w:p xmlns:wp14="http://schemas.microsoft.com/office/word/2010/wordml" w:rsidP="78B0B2FC" wp14:paraId="3F6CE703" wp14:textId="03063331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36D106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78B0B2FC" wp14:paraId="0C9CDE16" wp14:textId="35FCE7B0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36D106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Lecturer: Precious Igbinigie</w:t>
      </w:r>
    </w:p>
    <w:p xmlns:wp14="http://schemas.microsoft.com/office/word/2010/wordml" w:rsidP="78B0B2FC" wp14:paraId="2F7C1EAC" wp14:textId="08A5701E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36D106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78B0B2FC" wp14:paraId="01A5BD39" wp14:textId="0577D561">
      <w:pPr>
        <w:pStyle w:val="Normal"/>
        <w:shd w:val="clear" w:color="auto" w:fill="FFFFFF" w:themeFill="background1"/>
        <w:spacing w:before="0" w:beforeAutospacing="off" w:after="0" w:afterAutospacing="off"/>
        <w:jc w:val="center"/>
      </w:pPr>
      <w:r w:rsidRPr="78B0B2FC" w:rsidR="36D106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Assignment Title: Component </w:t>
      </w:r>
      <w:r w:rsidRPr="78B0B2FC" w:rsidR="511A7D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  <w:r w:rsidRPr="78B0B2FC" w:rsidR="36D106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78B0B2FC" w:rsidR="68C2D8A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Presentation</w:t>
      </w:r>
      <w:r w:rsidRPr="78B0B2FC" w:rsidR="36D106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78B0B2FC" w:rsidR="69F893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Round-The-Table Group Discussion</w:t>
      </w:r>
      <w:r w:rsidRPr="78B0B2FC" w:rsidR="36D106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xmlns:wp14="http://schemas.microsoft.com/office/word/2010/wordml" w:rsidP="78B0B2FC" wp14:paraId="3A9A085B" wp14:textId="0014ECC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0DD49D3F" wp14:textId="462B2C0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00B5DD7B" wp14:textId="28886DD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5098B261" wp14:textId="1C553A1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246EBB34" wp14:textId="667FFB0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6CB404DA" wp14:textId="31B8E18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11C4D164" wp14:textId="4880A14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273EB4E0" wp14:textId="1F63560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6F8872F3" wp14:textId="378D19A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65C48C3E" wp14:textId="0CD0B06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0DD18BA6" wp14:textId="0F8F573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55D4ACB0" wp14:textId="4E0D120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66030E18" wp14:textId="013B246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7CF1BBDC" wp14:textId="632468F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371EDAFC" wp14:textId="72B65F4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0E6AA6D5" wp14:textId="6FB6637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30384A0A" wp14:textId="5C577E8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292B2ABB" wp14:textId="7419F96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2972A038" wp14:textId="716C70C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3490DF1D" wp14:textId="15F39C0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09D7E2C4" wp14:textId="36DDD25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444BCC65" wp14:textId="67EC9B6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56FA4FB9" wp14:textId="1AE0977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2FF82065" wp14:textId="23164D9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2AB09A72" wp14:textId="025F082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541051D7" wp14:textId="133CB18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74C60F84" wp14:textId="0B05136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01818FEC" wp14:textId="069D649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6E212D7B" wp14:textId="6D648BC2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0A15E1DB" wp14:textId="2F8EBACA">
      <w:pPr>
        <w:pStyle w:val="Normal"/>
        <w:shd w:val="clear" w:color="auto" w:fill="FFFFFF" w:themeFill="background1"/>
        <w:spacing w:before="0" w:beforeAutospacing="off" w:after="0" w:afterAutospacing="off"/>
      </w:pPr>
      <w:r w:rsidRPr="78B0B2FC" w:rsidR="47AFE9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Case 5 - Theo</w:t>
      </w:r>
    </w:p>
    <w:p xmlns:wp14="http://schemas.microsoft.com/office/word/2010/wordml" w:rsidP="78B0B2FC" wp14:paraId="14008853" wp14:textId="372E86E7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25EF9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Critical Analysis of Child Safeguarding Practice: A</w:t>
      </w:r>
      <w:r w:rsidRPr="78B0B2FC" w:rsidR="7118A3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8B0B2FC" w:rsidR="7118A3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Police</w:t>
      </w:r>
      <w:r w:rsidRPr="78B0B2FC" w:rsidR="7118A3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Perspective</w:t>
      </w:r>
    </w:p>
    <w:p xmlns:wp14="http://schemas.microsoft.com/office/word/2010/wordml" w:rsidP="78B0B2FC" wp14:paraId="279E6B60" wp14:textId="2006018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B0B2FC" wp14:paraId="27A4F417" wp14:textId="555672F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</w:t>
      </w:r>
    </w:p>
    <w:p xmlns:wp14="http://schemas.microsoft.com/office/word/2010/wordml" w:rsidP="78B0B2FC" wp14:paraId="26D9FA8D" wp14:textId="1AE5C98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79B64683" wp14:textId="2253D0B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Bogo, M. and McKnight, K. (2019) 'Reflective Practice in Social Work Education and Practice', in M. Bogo and K. McKnight (eds.) The Routledge Handbook of Social Work Practice. London: Routledge, pp. 189-202.</w:t>
      </w:r>
    </w:p>
    <w:p xmlns:wp14="http://schemas.microsoft.com/office/word/2010/wordml" w:rsidP="78B0B2FC" wp14:paraId="4155D492" wp14:textId="6A68FE6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68F08168" wp14:textId="72105A5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Brandon, M., Sidebotham, P., Belderson, P., Hawley, C., Ellis, C. and Sorensen, P. (2020) Child and Family-related Reviews: Learning from Case Reviews. London: Department for Education.</w:t>
      </w:r>
    </w:p>
    <w:p xmlns:wp14="http://schemas.microsoft.com/office/word/2010/wordml" w:rsidP="78B0B2FC" wp14:paraId="72CC24B8" wp14:textId="16337F1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1C9E143F" wp14:textId="288DAF2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Bunting, L., Webb, M.A. and Healy, J. (2018) 'An Overview of Child Neglect and Abuse Research', Child Abuse Review, 27(2), pp. 95-108.</w:t>
      </w:r>
    </w:p>
    <w:p xmlns:wp14="http://schemas.microsoft.com/office/word/2010/wordml" w:rsidP="78B0B2FC" wp14:paraId="78961BBE" wp14:textId="7E6BF54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5DA1259D" wp14:textId="74BC107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College of Policing (2023) Authorised Professional Practice: Safeguarding Children. London: College of Policing.</w:t>
      </w:r>
    </w:p>
    <w:p xmlns:wp14="http://schemas.microsoft.com/office/word/2010/wordml" w:rsidP="78B0B2FC" wp14:paraId="0F1C0E49" wp14:textId="5E43657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1DF8300A" wp14:textId="4EF89AE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Featherstone, B., White, S. and Morris, K. (2014) Re-imagining Child Protection: Towards Humane Social Work with Families. Bristol: Policy Press.</w:t>
      </w:r>
    </w:p>
    <w:p xmlns:wp14="http://schemas.microsoft.com/office/word/2010/wordml" w:rsidP="78B0B2FC" wp14:paraId="05A12BC9" wp14:textId="73C8AC9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71A227E9" wp14:textId="31556A1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Forrester, D., Westlake, D. and Glynn, G. (2019) 'Parental Resistance and Social Worker Skills: Towards a Theory of Motivational Social Work', Child and Family Social Work, 24(4), pp. 531-541.</w:t>
      </w:r>
    </w:p>
    <w:p xmlns:wp14="http://schemas.microsoft.com/office/word/2010/wordml" w:rsidP="78B0B2FC" wp14:paraId="3AF4E640" wp14:textId="40272E6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0D789BCF" wp14:textId="21EE72F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HM Government (2018) Working Together to Safeguard Children: A Guide to Inter-agency Working to Safeguard and Promote the Welfare of Children. London: Department for Education.</w:t>
      </w:r>
    </w:p>
    <w:p xmlns:wp14="http://schemas.microsoft.com/office/word/2010/wordml" w:rsidP="78B0B2FC" wp14:paraId="00B448BC" wp14:textId="2118C58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018CE2E4" wp14:textId="4644E72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HMICFRS (2021) A Review of the Police Response to Vulnerability. London: HMICFRS.</w:t>
      </w:r>
    </w:p>
    <w:p xmlns:wp14="http://schemas.microsoft.com/office/word/2010/wordml" w:rsidP="78B0B2FC" wp14:paraId="1435AC4B" wp14:textId="247206A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13ECD38F" wp14:textId="78FE83A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Home Office (2022) Multi-agency Safeguarding Arrangements: Guidance for Local Safeguarding Children Partnerships. London: Home Office.</w:t>
      </w:r>
    </w:p>
    <w:p xmlns:wp14="http://schemas.microsoft.com/office/word/2010/wordml" w:rsidP="78B0B2FC" wp14:paraId="274475C2" wp14:textId="21B99F5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15FD2553" wp14:textId="3CBB09E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Horwath, J. and Morrison, T. (2019) 'Collaboration, Integration and Change in Children's Services', Child and Family Social Work, 24(3), pp. 317-326.</w:t>
      </w:r>
    </w:p>
    <w:p xmlns:wp14="http://schemas.microsoft.com/office/word/2010/wordml" w:rsidP="78B0B2FC" wp14:paraId="64A38455" wp14:textId="31E3D9D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1ADFF1B0" wp14:textId="74AC840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Institute of Health Visiting (2023) The State of Health Visiting: UK Survey. London: Institute of Health Visiting.</w:t>
      </w:r>
    </w:p>
    <w:p xmlns:wp14="http://schemas.microsoft.com/office/word/2010/wordml" w:rsidP="78B0B2FC" wp14:paraId="27C80A19" wp14:textId="2A22B8F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3607E3D3" wp14:textId="3E85B5C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Ministry of Justice (2014) Public Law Outline: Guidance. London: Ministry of Justice.</w:t>
      </w:r>
    </w:p>
    <w:p xmlns:wp14="http://schemas.microsoft.com/office/word/2010/wordml" w:rsidP="78B0B2FC" wp14:paraId="57817AD5" wp14:textId="0E9DE33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745A00EC" wp14:textId="4709457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Munro, E. (2011) The Munro Review of Child Protection: Final Report. London: Department for Education.</w:t>
      </w:r>
    </w:p>
    <w:p xmlns:wp14="http://schemas.microsoft.com/office/word/2010/wordml" w:rsidP="78B0B2FC" wp14:paraId="4283397F" wp14:textId="23D647B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3516734B" wp14:textId="462840A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Munro, E. (2019) 'Decision-making in Child Protection', in J. Lishman (ed.) Social Work and Child Protection. London: Sage, pp. 87-106.</w:t>
      </w:r>
    </w:p>
    <w:p xmlns:wp14="http://schemas.microsoft.com/office/word/2010/wordml" w:rsidP="78B0B2FC" wp14:paraId="535E12E6" wp14:textId="7403DD5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3B753836" wp14:textId="5D0978D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NSPCC (2020) Isolated and Struggling: Social Isolation and the Risk of Child Maltreatment, in Lockdown and Beyond. London: NSPCC.</w:t>
      </w:r>
    </w:p>
    <w:p xmlns:wp14="http://schemas.microsoft.com/office/word/2010/wordml" w:rsidP="78B0B2FC" wp14:paraId="4D17300E" wp14:textId="321AB97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2F4B24EB" wp14:textId="483E58A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NSPCC (2023) Parents with Substance Misuse Problems: Learning from Case Reviews. London: NSPCC.</w:t>
      </w:r>
    </w:p>
    <w:p xmlns:wp14="http://schemas.microsoft.com/office/word/2010/wordml" w:rsidP="78B0B2FC" wp14:paraId="5D370081" wp14:textId="0F59D5F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4E566CF7" wp14:textId="7699D46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President of the Family Division (2023) Re-launch of PLO 2023 [Webinar].</w:t>
      </w:r>
    </w:p>
    <w:p xmlns:wp14="http://schemas.microsoft.com/office/word/2010/wordml" w:rsidP="78B0B2FC" wp14:paraId="2F8B54B4" wp14:textId="312DC9D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529B0987" wp14:textId="2707D70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Roose, R. and Gillingham, P. (2018) 'The Normalisation of Risk in Child Protection Practice', Child Abuse Review, 27(3), pp. 216-228.</w:t>
      </w:r>
    </w:p>
    <w:p xmlns:wp14="http://schemas.microsoft.com/office/word/2010/wordml" w:rsidP="78B0B2FC" wp14:paraId="64099A16" wp14:textId="6BDAFF5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728A17A9" wp14:textId="70FAA30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Sidebotham, P. and Fleming, P. (2020) 'Unexplained Deaths in Infancy', in J. B. Watson and P. Sidebotham (eds.) Child Death Reviews: Learning from Tragedy. London: Wiley, pp. 133-152.</w:t>
      </w:r>
    </w:p>
    <w:p xmlns:wp14="http://schemas.microsoft.com/office/word/2010/wordml" w:rsidP="78B0B2FC" wp14:paraId="13A83A2E" wp14:textId="7607744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4C15141E" wp14:textId="7347C3B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Stevens, E. and Cox, P. (2020) 'Inter-professional Training and Collaborative Practice in Child Protection', Journal of Social Work, 20(4), pp. 451-469.</w:t>
      </w:r>
    </w:p>
    <w:p xmlns:wp14="http://schemas.microsoft.com/office/word/2010/wordml" w:rsidP="78B0B2FC" wp14:paraId="0B36732E" wp14:textId="5F52096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B0B2FC" wp14:paraId="5F19C933" wp14:textId="5758F84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B0B2FC" w:rsidR="653369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Wastell, D. and White, S. (2017) Blinded by Science: The Social Implications of Epistemology in Child Protection. Bristol: Policy Press.</w:t>
      </w:r>
    </w:p>
    <w:p xmlns:wp14="http://schemas.microsoft.com/office/word/2010/wordml" wp14:paraId="5E5787A5" wp14:textId="6C45326E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30DE2A"/>
    <w:rsid w:val="10B1832F"/>
    <w:rsid w:val="2B29E1CF"/>
    <w:rsid w:val="36111BC2"/>
    <w:rsid w:val="36D106C4"/>
    <w:rsid w:val="3E5D2D8A"/>
    <w:rsid w:val="3FD09B21"/>
    <w:rsid w:val="47AFE91C"/>
    <w:rsid w:val="500CD2F3"/>
    <w:rsid w:val="511A7DC9"/>
    <w:rsid w:val="522C8DCC"/>
    <w:rsid w:val="536C8AA2"/>
    <w:rsid w:val="575756F8"/>
    <w:rsid w:val="5CCBA397"/>
    <w:rsid w:val="5E6ED1D0"/>
    <w:rsid w:val="5F30DE2A"/>
    <w:rsid w:val="625EF952"/>
    <w:rsid w:val="653369D6"/>
    <w:rsid w:val="671B374E"/>
    <w:rsid w:val="67E10EC1"/>
    <w:rsid w:val="68C2D8AD"/>
    <w:rsid w:val="69F8936A"/>
    <w:rsid w:val="7118A365"/>
    <w:rsid w:val="78B0B2FC"/>
    <w:rsid w:val="793500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BCA2B3"/>
  <w15:chartTrackingRefBased/>
  <w15:docId w15:val="{94914D8D-252D-4507-9AC2-CBCA7822C3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Ousman (2215608)</dc:creator>
  <keywords/>
  <dc:description/>
  <lastModifiedBy>Mohammed Ousman (2215608)</lastModifiedBy>
  <revision>2</revision>
  <dcterms:created xsi:type="dcterms:W3CDTF">2026-06-21T21:58:08.8266376Z</dcterms:created>
  <dcterms:modified xsi:type="dcterms:W3CDTF">2026-06-21T22:28:34.0826847Z</dcterms:modified>
</coreProperties>
</file>