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MON_1776337733"/>
    <w:bookmarkEnd w:id="0"/>
    <w:p w14:paraId="16E0BCA4" w14:textId="77777777" w:rsidR="00D913CE" w:rsidRDefault="00D913CE" w:rsidP="00D507BE">
      <w:pPr>
        <w:rPr>
          <w:rFonts w:ascii="Arial" w:hAnsi="Arial" w:cs="Arial"/>
          <w:sz w:val="44"/>
          <w:szCs w:val="44"/>
        </w:rPr>
      </w:pPr>
      <w:r>
        <w:object w:dxaOrig="11204" w:dyaOrig="12825" w14:anchorId="2A2384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60.25pt;height:641.25pt" o:ole="">
            <v:imagedata r:id="rId4" o:title=""/>
          </v:shape>
          <o:OLEObject Type="Embed" ProgID="Word.Document.12" ShapeID="_x0000_i1025" DrawAspect="Content" ObjectID="_1776338182" r:id="rId5">
            <o:FieldCodes>\s</o:FieldCodes>
          </o:OLEObject>
        </w:object>
      </w:r>
      <w:bookmarkStart w:id="1" w:name="_MON_1776337768"/>
      <w:bookmarkEnd w:id="1"/>
      <w:r>
        <w:object w:dxaOrig="9026" w:dyaOrig="11598" w14:anchorId="43171AE3">
          <v:shape id="_x0000_i1026" type="#_x0000_t75" style="width:451.5pt;height:579.75pt" o:ole="">
            <v:imagedata r:id="rId6" o:title=""/>
          </v:shape>
          <o:OLEObject Type="Embed" ProgID="Word.Document.12" ShapeID="_x0000_i1026" DrawAspect="Content" ObjectID="_1776338183" r:id="rId7">
            <o:FieldCodes>\s</o:FieldCodes>
          </o:OLEObject>
        </w:object>
      </w:r>
      <w:bookmarkStart w:id="2" w:name="_MON_1776337797"/>
      <w:bookmarkEnd w:id="2"/>
      <w:r>
        <w:object w:dxaOrig="9026" w:dyaOrig="14137" w14:anchorId="58AE9C1B">
          <v:shape id="_x0000_i1027" type="#_x0000_t75" style="width:451.5pt;height:706.5pt" o:ole="">
            <v:imagedata r:id="rId8" o:title=""/>
          </v:shape>
          <o:OLEObject Type="Embed" ProgID="Word.Document.12" ShapeID="_x0000_i1027" DrawAspect="Content" ObjectID="_1776338184" r:id="rId9">
            <o:FieldCodes>\s</o:FieldCodes>
          </o:OLEObject>
        </w:object>
      </w:r>
      <w:r>
        <w:rPr>
          <w:rFonts w:ascii="Arial" w:hAnsi="Arial" w:cs="Arial"/>
          <w:sz w:val="44"/>
          <w:szCs w:val="44"/>
        </w:rPr>
        <w:t xml:space="preserve">Chapter One.                </w:t>
      </w:r>
      <w:r>
        <w:rPr>
          <w:rFonts w:ascii="Arial" w:hAnsi="Arial" w:cs="Arial"/>
          <w:noProof/>
          <w:sz w:val="44"/>
          <w:szCs w:val="44"/>
          <w:u w:val="single"/>
        </w:rPr>
        <w:drawing>
          <wp:inline distT="0" distB="0" distL="0" distR="0" wp14:anchorId="358BF319" wp14:editId="54F9E77D">
            <wp:extent cx="5731510" cy="3794125"/>
            <wp:effectExtent l="0" t="0" r="0" b="0"/>
            <wp:docPr id="1653226039" name="Picture 1" descr="A person with her hand on her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226039" name="Picture 1" descr="A person with her hand on her face&#10;&#10;Description automatically generated"/>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3794125"/>
                    </a:xfrm>
                    <a:prstGeom prst="rect">
                      <a:avLst/>
                    </a:prstGeom>
                  </pic:spPr>
                </pic:pic>
              </a:graphicData>
            </a:graphic>
          </wp:inline>
        </w:drawing>
      </w:r>
    </w:p>
    <w:p w14:paraId="46B193BA" w14:textId="77777777" w:rsidR="00D913CE" w:rsidRDefault="00D913CE" w:rsidP="00D507BE">
      <w:pPr>
        <w:rPr>
          <w:rFonts w:ascii="Arial" w:hAnsi="Arial" w:cs="Arial"/>
          <w:sz w:val="44"/>
          <w:szCs w:val="44"/>
          <w:u w:val="single"/>
        </w:rPr>
      </w:pPr>
      <w:r>
        <w:rPr>
          <w:rFonts w:ascii="Arial" w:hAnsi="Arial" w:cs="Arial"/>
          <w:sz w:val="44"/>
          <w:szCs w:val="44"/>
        </w:rPr>
        <w:t xml:space="preserve">                        </w:t>
      </w:r>
      <w:r w:rsidRPr="00D507BE">
        <w:rPr>
          <w:rFonts w:ascii="Arial" w:hAnsi="Arial" w:cs="Arial"/>
          <w:sz w:val="44"/>
          <w:szCs w:val="44"/>
          <w:u w:val="single"/>
        </w:rPr>
        <w:t>Introduction.</w:t>
      </w:r>
    </w:p>
    <w:p w14:paraId="257D3099" w14:textId="77777777" w:rsidR="00D913CE" w:rsidRDefault="00D913CE" w:rsidP="00D507BE">
      <w:pPr>
        <w:rPr>
          <w:rFonts w:ascii="Arial" w:hAnsi="Arial" w:cs="Arial"/>
          <w:sz w:val="44"/>
          <w:szCs w:val="44"/>
          <w:u w:val="single"/>
        </w:rPr>
      </w:pPr>
    </w:p>
    <w:p w14:paraId="4EBE11E2" w14:textId="77777777" w:rsidR="00D913CE" w:rsidRDefault="00D913CE" w:rsidP="00D507BE">
      <w:pPr>
        <w:spacing w:line="480" w:lineRule="auto"/>
        <w:rPr>
          <w:rFonts w:ascii="Arial" w:hAnsi="Arial" w:cs="Arial"/>
          <w:sz w:val="24"/>
          <w:szCs w:val="24"/>
        </w:rPr>
      </w:pPr>
      <w:r>
        <w:rPr>
          <w:rFonts w:ascii="Arial" w:hAnsi="Arial" w:cs="Arial"/>
          <w:sz w:val="24"/>
          <w:szCs w:val="24"/>
        </w:rPr>
        <w:t xml:space="preserve">During the development of non – custodial sentences of this century, and since the 1950s the population for prisons in many countries has increased and will continue to increase over the decades. There is an unresolved problem which faces policy – makers of the setting up and the implementations of non – custodial sentences or sanctions so that they may serve as an alternative for imprisonment. The English experience of this will tend to highlight any important considerations in search for any effective ways which are aimed at trying to reduce prison population. Prison alternatives can include diverse activities which are within the criminal justice system, and not just choices of sentencing after a conviction, pre – trial decisions as well as broader policies to prevent at risk groups like juveniles. Examples of </w:t>
      </w:r>
      <w:r>
        <w:rPr>
          <w:rFonts w:ascii="Arial" w:hAnsi="Arial" w:cs="Arial"/>
          <w:sz w:val="24"/>
          <w:szCs w:val="24"/>
        </w:rPr>
        <w:lastRenderedPageBreak/>
        <w:t>alternatives to custody may include bail, police cautioning, treatment projects for the young, probation orders, fines and fixed penalties, binding over or tagging to name just a few. These are known to be an umbrella term which possibly can be used instead of a prison sentence (Vass, 1992).</w:t>
      </w:r>
    </w:p>
    <w:p w14:paraId="6CC0DCB2" w14:textId="77777777" w:rsidR="00D913CE" w:rsidRDefault="00D913CE" w:rsidP="00D507BE">
      <w:pPr>
        <w:spacing w:line="480" w:lineRule="auto"/>
        <w:rPr>
          <w:rFonts w:ascii="Arial" w:hAnsi="Arial" w:cs="Arial"/>
          <w:sz w:val="24"/>
          <w:szCs w:val="24"/>
        </w:rPr>
      </w:pPr>
      <w:r>
        <w:rPr>
          <w:rFonts w:ascii="Arial" w:hAnsi="Arial" w:cs="Arial"/>
          <w:sz w:val="24"/>
          <w:szCs w:val="24"/>
        </w:rPr>
        <w:t>Women make up less than 5% of the prison population and are usually sentenced to custody for low level offences (which they keep on repeating), or non – violent crimes, so therefore are sentenced to shorter periods of time in prison (women in prison, 2023).</w:t>
      </w:r>
    </w:p>
    <w:p w14:paraId="3DDF9173" w14:textId="77777777" w:rsidR="00D913CE" w:rsidRDefault="00D913CE" w:rsidP="00D507BE">
      <w:pPr>
        <w:spacing w:line="480" w:lineRule="auto"/>
        <w:rPr>
          <w:rFonts w:ascii="Arial" w:hAnsi="Arial" w:cs="Arial"/>
          <w:sz w:val="24"/>
          <w:szCs w:val="24"/>
        </w:rPr>
      </w:pPr>
      <w:r>
        <w:rPr>
          <w:rFonts w:ascii="Arial" w:hAnsi="Arial" w:cs="Arial"/>
          <w:sz w:val="24"/>
          <w:szCs w:val="24"/>
        </w:rPr>
        <w:t>58% of all prison sentences that were handed down to women in 2022, were for less than six months. These short sentences are known to be ineffective as well as harmful, according to a new analysis of local court area data which was published on October 16</w:t>
      </w:r>
      <w:r w:rsidRPr="00C76C43">
        <w:rPr>
          <w:rFonts w:ascii="Arial" w:hAnsi="Arial" w:cs="Arial"/>
          <w:sz w:val="24"/>
          <w:szCs w:val="24"/>
          <w:vertAlign w:val="superscript"/>
        </w:rPr>
        <w:t>th</w:t>
      </w:r>
      <w:r>
        <w:rPr>
          <w:rFonts w:ascii="Arial" w:hAnsi="Arial" w:cs="Arial"/>
          <w:sz w:val="24"/>
          <w:szCs w:val="24"/>
        </w:rPr>
        <w:t>, 2023. A third of these women’s prison sentences for six months or less, come from shop lifting in 2022, this only seems to be 16% within the male population (Prison Reform Trust, 2022).</w:t>
      </w:r>
    </w:p>
    <w:p w14:paraId="44DBBB20" w14:textId="77777777" w:rsidR="00D913CE" w:rsidRDefault="00D913CE" w:rsidP="00D507BE">
      <w:pPr>
        <w:spacing w:line="480" w:lineRule="auto"/>
        <w:rPr>
          <w:rFonts w:ascii="Arial" w:hAnsi="Arial" w:cs="Arial"/>
          <w:sz w:val="24"/>
          <w:szCs w:val="24"/>
        </w:rPr>
      </w:pPr>
      <w:r>
        <w:rPr>
          <w:rFonts w:ascii="Arial" w:hAnsi="Arial" w:cs="Arial"/>
          <w:sz w:val="24"/>
          <w:szCs w:val="24"/>
        </w:rPr>
        <w:t>The Female Offender Strategy (2018), plan was to reaffirm a better commitment to see less women in prison. It went on to show encouraging signs that there had been a 44% reduction of the imprisonment of women, this is known to have gone down from seven thousand, four hundred and eighteen sentences which were passed in 2014, to four thousand one hundred and twenty – four in the year 2022. The fall of female offenders has reversed following the end of the pandemic and had an impact upon the courts. On October 6</w:t>
      </w:r>
      <w:r w:rsidRPr="003F46F8">
        <w:rPr>
          <w:rFonts w:ascii="Arial" w:hAnsi="Arial" w:cs="Arial"/>
          <w:sz w:val="24"/>
          <w:szCs w:val="24"/>
          <w:vertAlign w:val="superscript"/>
        </w:rPr>
        <w:t>th</w:t>
      </w:r>
      <w:r>
        <w:rPr>
          <w:rFonts w:ascii="Arial" w:hAnsi="Arial" w:cs="Arial"/>
          <w:sz w:val="24"/>
          <w:szCs w:val="24"/>
        </w:rPr>
        <w:t>, 2023, there had been three thousand, six hundred and four women in prison, a rise of 15% since January 2023. This is nearly five hundred more women in prison (Female Offender Strategy, 2018).</w:t>
      </w:r>
    </w:p>
    <w:p w14:paraId="3CA68601" w14:textId="77777777" w:rsidR="00D913CE" w:rsidRDefault="00D913CE" w:rsidP="00D507BE">
      <w:pPr>
        <w:spacing w:line="480" w:lineRule="auto"/>
        <w:rPr>
          <w:rFonts w:ascii="Arial" w:hAnsi="Arial" w:cs="Arial"/>
          <w:sz w:val="24"/>
          <w:szCs w:val="24"/>
        </w:rPr>
      </w:pPr>
      <w:r>
        <w:rPr>
          <w:rFonts w:ascii="Arial" w:hAnsi="Arial" w:cs="Arial"/>
          <w:sz w:val="24"/>
          <w:szCs w:val="24"/>
        </w:rPr>
        <w:lastRenderedPageBreak/>
        <w:t>The cost-of-living crisis is forcing more women into stealing, plus sexual exploitation, or via the sex industry to make extra money to feed their family and themselves. The extra money that is made could be for the use of drugs or just to live on until they receive their next benefit payment. These vulnerable women are also being exploited into further crimes. This could be the selling of narcotics or even the holding of these drugs for the people who really like to take advantage of vulnerable women. A lot of female offenders are in prison for committing a crime, so they can pay for their drugs, but some of them have been through a form of abuse, domestic or sexually. This may lead to further issues of poor mental health, drug abuse and may even involve social services. Most of these repeat offenders are there for shoplifting which helps to provide for their family and maybe alcohol as well as drugs (Lewis, L, 2022).</w:t>
      </w:r>
    </w:p>
    <w:p w14:paraId="5B6FA3DC" w14:textId="77777777" w:rsidR="00D913CE" w:rsidRDefault="00D913CE" w:rsidP="00D507BE">
      <w:pPr>
        <w:spacing w:line="480" w:lineRule="auto"/>
        <w:rPr>
          <w:rFonts w:ascii="Arial" w:hAnsi="Arial" w:cs="Arial"/>
          <w:sz w:val="24"/>
          <w:szCs w:val="24"/>
        </w:rPr>
      </w:pPr>
      <w:r>
        <w:rPr>
          <w:rFonts w:ascii="Arial" w:hAnsi="Arial" w:cs="Arial"/>
          <w:sz w:val="24"/>
          <w:szCs w:val="24"/>
        </w:rPr>
        <w:t>A new programme of work (The Female Offender Strategy, 2018), had been designed to be able to try and improve the outcome of women offenders to make socially safer by underpinning any root causes to this offending. This sets out that imprisonment should only be the last resort, it needs to be reserved for the most heinous of crimes. It needs to be made clear that when and where needed, women should be given all the support which they require so that they may look at their offending behaviour, and early intervention can be received. This may essentially reduce the number of females who are to enter the prison system (UK Government, 2018).</w:t>
      </w:r>
    </w:p>
    <w:p w14:paraId="64EE2468" w14:textId="77777777" w:rsidR="00D913CE" w:rsidRDefault="00D913CE" w:rsidP="00D507BE">
      <w:pPr>
        <w:spacing w:line="480" w:lineRule="auto"/>
        <w:rPr>
          <w:rFonts w:ascii="Arial" w:hAnsi="Arial" w:cs="Arial"/>
          <w:sz w:val="24"/>
          <w:szCs w:val="24"/>
        </w:rPr>
      </w:pPr>
      <w:r>
        <w:rPr>
          <w:rFonts w:ascii="Arial" w:hAnsi="Arial" w:cs="Arial"/>
          <w:sz w:val="24"/>
          <w:szCs w:val="24"/>
        </w:rPr>
        <w:t>It seems to be a historical experience of women as they have been ignored for so long, the victims, offenders and any female who has worked within this industry (Chesney, Lind, Pasko,2004).</w:t>
      </w:r>
    </w:p>
    <w:p w14:paraId="1EF7A2CB" w14:textId="77777777" w:rsidR="00D913CE" w:rsidRDefault="00D913CE" w:rsidP="00D507BE">
      <w:pPr>
        <w:spacing w:line="480" w:lineRule="auto"/>
        <w:rPr>
          <w:rFonts w:ascii="Arial" w:hAnsi="Arial" w:cs="Arial"/>
          <w:sz w:val="24"/>
          <w:szCs w:val="24"/>
        </w:rPr>
      </w:pPr>
      <w:r>
        <w:rPr>
          <w:rFonts w:ascii="Arial" w:hAnsi="Arial" w:cs="Arial"/>
          <w:sz w:val="24"/>
          <w:szCs w:val="24"/>
        </w:rPr>
        <w:lastRenderedPageBreak/>
        <w:t>The Prison Reform Trust,2023 has been calling for imprisonment for women to be reduced for a rather long time now within the United Kingdom. They require a step change into how the justice system deals with and tries to respond to the needs of the women within the system. According to this Trust, women were sent to prison on five thousand, one hundred and sixty – four occasions, either to serve a sentence or just to be on remand. Self – harm is performed more by females than males while in prison too (Prison Reform Trust, 2023).</w:t>
      </w:r>
    </w:p>
    <w:p w14:paraId="1D2D06A3" w14:textId="77777777" w:rsidR="00D913CE" w:rsidRDefault="00D913CE" w:rsidP="00D507BE">
      <w:pPr>
        <w:spacing w:line="480" w:lineRule="auto"/>
        <w:rPr>
          <w:rFonts w:ascii="Arial" w:hAnsi="Arial" w:cs="Arial"/>
          <w:sz w:val="24"/>
          <w:szCs w:val="24"/>
        </w:rPr>
      </w:pPr>
      <w:r>
        <w:rPr>
          <w:rFonts w:ascii="Arial" w:hAnsi="Arial" w:cs="Arial"/>
          <w:sz w:val="24"/>
          <w:szCs w:val="24"/>
        </w:rPr>
        <w:t xml:space="preserve">29% of all women in prison (in 2022), were known to self – harm, but these women tend to make up only 4% of the prison population. </w:t>
      </w:r>
      <w:proofErr w:type="gramStart"/>
      <w:r>
        <w:rPr>
          <w:rFonts w:ascii="Arial" w:hAnsi="Arial" w:cs="Arial"/>
          <w:sz w:val="24"/>
          <w:szCs w:val="24"/>
        </w:rPr>
        <w:t>The majority of</w:t>
      </w:r>
      <w:proofErr w:type="gramEnd"/>
      <w:r>
        <w:rPr>
          <w:rFonts w:ascii="Arial" w:hAnsi="Arial" w:cs="Arial"/>
          <w:sz w:val="24"/>
          <w:szCs w:val="24"/>
        </w:rPr>
        <w:t xml:space="preserve"> these women have dependent children and an average of seventeen thousand of these children are affected when their mothers enter the prison system every year (Mallicoat, 2012).</w:t>
      </w:r>
    </w:p>
    <w:p w14:paraId="63645A3A" w14:textId="77777777" w:rsidR="00D913CE" w:rsidRDefault="00D913CE" w:rsidP="00D507BE">
      <w:pPr>
        <w:spacing w:line="480" w:lineRule="auto"/>
        <w:rPr>
          <w:rFonts w:ascii="Arial" w:hAnsi="Arial" w:cs="Arial"/>
          <w:sz w:val="24"/>
          <w:szCs w:val="24"/>
        </w:rPr>
      </w:pPr>
      <w:r>
        <w:rPr>
          <w:rFonts w:ascii="Arial" w:hAnsi="Arial" w:cs="Arial"/>
          <w:sz w:val="24"/>
          <w:szCs w:val="24"/>
        </w:rPr>
        <w:t>These women are victims of more serious offences than those that they have been accused of committing. Domestic violence has been reported for half of the women in prison, 53% of the women have reported experiencing sexual abuse, emotional and physical abuse as a young child. Within the year to March 2023, half of the women who left prison had any sort of settled accommodation (Walklate,2014).</w:t>
      </w:r>
    </w:p>
    <w:p w14:paraId="1BE65A0F" w14:textId="77777777" w:rsidR="00D913CE" w:rsidRDefault="00D913CE" w:rsidP="00D507BE">
      <w:pPr>
        <w:spacing w:line="480" w:lineRule="auto"/>
        <w:rPr>
          <w:rFonts w:ascii="Arial" w:hAnsi="Arial" w:cs="Arial"/>
          <w:sz w:val="24"/>
          <w:szCs w:val="24"/>
        </w:rPr>
      </w:pPr>
      <w:r>
        <w:rPr>
          <w:rFonts w:ascii="Arial" w:hAnsi="Arial" w:cs="Arial"/>
          <w:sz w:val="24"/>
          <w:szCs w:val="24"/>
        </w:rPr>
        <w:t>Day (2020), responded to the publication of the Ministry of Justice’s safety in custody statistics, went on to state that the prison system needs to be under capacity, and that the levels of safety are declining rather severely. Worrying indicators over the last year have seen a 24% increase of deaths by self – infliction, self- harm incidents have risen too by 21%, but the overall shock is a 65% rise in women’s prisons. Before the pandemic, levels of self – harm were stated to be low, but now, women who self – harm has reached its highest level on record to date. On October 19</w:t>
      </w:r>
      <w:r w:rsidRPr="00ED752F">
        <w:rPr>
          <w:rFonts w:ascii="Arial" w:hAnsi="Arial" w:cs="Arial"/>
          <w:sz w:val="24"/>
          <w:szCs w:val="24"/>
          <w:vertAlign w:val="superscript"/>
        </w:rPr>
        <w:t>th</w:t>
      </w:r>
      <w:r>
        <w:rPr>
          <w:rFonts w:ascii="Arial" w:hAnsi="Arial" w:cs="Arial"/>
          <w:sz w:val="24"/>
          <w:szCs w:val="24"/>
        </w:rPr>
        <w:t xml:space="preserve">, 2023, the justice secretary announced a range of emergency measures that will take </w:t>
      </w:r>
      <w:r>
        <w:rPr>
          <w:rFonts w:ascii="Arial" w:hAnsi="Arial" w:cs="Arial"/>
          <w:sz w:val="24"/>
          <w:szCs w:val="24"/>
        </w:rPr>
        <w:lastRenderedPageBreak/>
        <w:t>any of the pressures of the beleaguered prisons. The above percentages underline the real urgency of that task (Day, 2023).</w:t>
      </w:r>
    </w:p>
    <w:p w14:paraId="6F19B602" w14:textId="77777777" w:rsidR="00D913CE" w:rsidRPr="00312D89" w:rsidRDefault="00D913CE" w:rsidP="00D507BE">
      <w:pPr>
        <w:spacing w:line="480" w:lineRule="auto"/>
        <w:rPr>
          <w:rFonts w:ascii="Arial" w:hAnsi="Arial" w:cs="Arial"/>
          <w:sz w:val="24"/>
          <w:szCs w:val="24"/>
        </w:rPr>
      </w:pPr>
    </w:p>
    <w:p w14:paraId="48684C48" w14:textId="77777777" w:rsidR="00D913CE" w:rsidRDefault="00D913CE" w:rsidP="00D507BE">
      <w:pPr>
        <w:spacing w:line="480" w:lineRule="auto"/>
        <w:rPr>
          <w:rFonts w:ascii="Arial" w:hAnsi="Arial" w:cs="Arial"/>
          <w:sz w:val="44"/>
          <w:szCs w:val="44"/>
          <w:u w:val="single"/>
        </w:rPr>
      </w:pPr>
      <w:r>
        <w:rPr>
          <w:rFonts w:ascii="Arial" w:hAnsi="Arial" w:cs="Arial"/>
          <w:sz w:val="24"/>
          <w:szCs w:val="24"/>
        </w:rPr>
        <w:t xml:space="preserve">                                               </w:t>
      </w:r>
      <w:r w:rsidRPr="00312D89">
        <w:rPr>
          <w:rFonts w:ascii="Arial" w:hAnsi="Arial" w:cs="Arial"/>
          <w:sz w:val="44"/>
          <w:szCs w:val="44"/>
          <w:u w:val="single"/>
        </w:rPr>
        <w:t>Conclusion.</w:t>
      </w:r>
    </w:p>
    <w:p w14:paraId="6443532D" w14:textId="77777777" w:rsidR="00D913CE" w:rsidRPr="00312D89" w:rsidRDefault="00D913CE" w:rsidP="00D507BE">
      <w:pPr>
        <w:spacing w:line="480" w:lineRule="auto"/>
        <w:rPr>
          <w:rFonts w:ascii="Arial" w:hAnsi="Arial" w:cs="Arial"/>
          <w:sz w:val="24"/>
          <w:szCs w:val="24"/>
        </w:rPr>
      </w:pPr>
      <w:r>
        <w:rPr>
          <w:rFonts w:ascii="Arial" w:hAnsi="Arial" w:cs="Arial"/>
          <w:sz w:val="24"/>
          <w:szCs w:val="24"/>
        </w:rPr>
        <w:t xml:space="preserve">This area of research has been chosen as there seems to be a lack of evidence with regards to how the prison system of England and Wales would meet the required needs of all female offenders, plus the evolution of how and if any sort of treatment would help, guide or influence the women. Public perception needs to be considered too at this point, the public have a right to know how the prison systems of England and Wales treat and mange female offenders. This research will be of value as little is known to the </w:t>
      </w:r>
      <w:proofErr w:type="gramStart"/>
      <w:r>
        <w:rPr>
          <w:rFonts w:ascii="Arial" w:hAnsi="Arial" w:cs="Arial"/>
          <w:sz w:val="24"/>
          <w:szCs w:val="24"/>
        </w:rPr>
        <w:t>general public</w:t>
      </w:r>
      <w:proofErr w:type="gramEnd"/>
      <w:r>
        <w:rPr>
          <w:rFonts w:ascii="Arial" w:hAnsi="Arial" w:cs="Arial"/>
          <w:sz w:val="24"/>
          <w:szCs w:val="24"/>
        </w:rPr>
        <w:t xml:space="preserve"> about the in – depth perception of the prison system and as to what goes on behind its walls.</w:t>
      </w:r>
    </w:p>
    <w:p w14:paraId="7266881E" w14:textId="77777777" w:rsidR="00D913CE" w:rsidRDefault="00D913CE">
      <w:pPr>
        <w:rPr>
          <w:rFonts w:ascii="Arial" w:hAnsi="Arial" w:cs="Arial"/>
          <w:sz w:val="40"/>
          <w:szCs w:val="40"/>
        </w:rPr>
      </w:pPr>
      <w:r>
        <w:rPr>
          <w:rFonts w:ascii="Arial" w:hAnsi="Arial" w:cs="Arial"/>
          <w:sz w:val="40"/>
          <w:szCs w:val="40"/>
        </w:rPr>
        <w:t xml:space="preserve">                     </w:t>
      </w:r>
      <w:r>
        <w:rPr>
          <w:rFonts w:ascii="Arial" w:hAnsi="Arial" w:cs="Arial"/>
          <w:sz w:val="40"/>
          <w:szCs w:val="40"/>
          <w:u w:val="single"/>
        </w:rPr>
        <w:t>The Three Objectives.</w:t>
      </w:r>
    </w:p>
    <w:p w14:paraId="6280CADA" w14:textId="77777777" w:rsidR="00D913CE" w:rsidRDefault="00D913CE">
      <w:pPr>
        <w:rPr>
          <w:rFonts w:ascii="Arial" w:hAnsi="Arial" w:cs="Arial"/>
          <w:sz w:val="40"/>
          <w:szCs w:val="40"/>
        </w:rPr>
      </w:pPr>
    </w:p>
    <w:p w14:paraId="01F2F307" w14:textId="77777777" w:rsidR="00D913CE" w:rsidRDefault="00D913CE" w:rsidP="00490388">
      <w:pPr>
        <w:spacing w:line="480" w:lineRule="auto"/>
        <w:rPr>
          <w:rFonts w:ascii="Arial" w:hAnsi="Arial" w:cs="Arial"/>
          <w:sz w:val="24"/>
          <w:szCs w:val="24"/>
        </w:rPr>
      </w:pPr>
      <w:r>
        <w:rPr>
          <w:rFonts w:ascii="Arial" w:hAnsi="Arial" w:cs="Arial"/>
          <w:sz w:val="24"/>
          <w:szCs w:val="24"/>
        </w:rPr>
        <w:t>The aim was to see if the prison system of England and Wales are meeting the needs of female offenders, and if not, is reform needed?</w:t>
      </w:r>
    </w:p>
    <w:p w14:paraId="6062013F" w14:textId="77777777" w:rsidR="00D913CE" w:rsidRDefault="00D913CE" w:rsidP="00490388">
      <w:pPr>
        <w:spacing w:line="480" w:lineRule="auto"/>
        <w:rPr>
          <w:rFonts w:ascii="Arial" w:hAnsi="Arial" w:cs="Arial"/>
          <w:sz w:val="24"/>
          <w:szCs w:val="24"/>
        </w:rPr>
      </w:pPr>
    </w:p>
    <w:p w14:paraId="2AD6C673" w14:textId="77777777" w:rsidR="00D913CE" w:rsidRDefault="00D913CE" w:rsidP="00490388">
      <w:pPr>
        <w:spacing w:line="480" w:lineRule="auto"/>
        <w:rPr>
          <w:rFonts w:ascii="Arial" w:hAnsi="Arial" w:cs="Arial"/>
          <w:sz w:val="24"/>
          <w:szCs w:val="24"/>
          <w:u w:val="single"/>
        </w:rPr>
      </w:pPr>
      <w:r w:rsidRPr="00490388">
        <w:rPr>
          <w:rFonts w:ascii="Arial" w:hAnsi="Arial" w:cs="Arial"/>
          <w:sz w:val="24"/>
          <w:szCs w:val="24"/>
          <w:u w:val="single"/>
        </w:rPr>
        <w:t xml:space="preserve">Objective </w:t>
      </w:r>
      <w:r>
        <w:rPr>
          <w:rFonts w:ascii="Arial" w:hAnsi="Arial" w:cs="Arial"/>
          <w:sz w:val="24"/>
          <w:szCs w:val="24"/>
          <w:u w:val="single"/>
        </w:rPr>
        <w:t>O</w:t>
      </w:r>
      <w:r w:rsidRPr="00490388">
        <w:rPr>
          <w:rFonts w:ascii="Arial" w:hAnsi="Arial" w:cs="Arial"/>
          <w:sz w:val="24"/>
          <w:szCs w:val="24"/>
          <w:u w:val="single"/>
        </w:rPr>
        <w:t>ne.</w:t>
      </w:r>
    </w:p>
    <w:p w14:paraId="0C87FE3A" w14:textId="77777777" w:rsidR="00D913CE" w:rsidRDefault="00D913CE" w:rsidP="00490388">
      <w:pPr>
        <w:spacing w:line="480" w:lineRule="auto"/>
        <w:rPr>
          <w:rFonts w:ascii="Arial" w:hAnsi="Arial" w:cs="Arial"/>
          <w:sz w:val="24"/>
          <w:szCs w:val="24"/>
        </w:rPr>
      </w:pPr>
      <w:r>
        <w:rPr>
          <w:rFonts w:ascii="Arial" w:hAnsi="Arial" w:cs="Arial"/>
          <w:sz w:val="24"/>
          <w:szCs w:val="24"/>
        </w:rPr>
        <w:t>Identify the needs of female offenders in England and Wales.</w:t>
      </w:r>
    </w:p>
    <w:p w14:paraId="58309F61" w14:textId="77777777" w:rsidR="00D913CE" w:rsidRDefault="00D913CE" w:rsidP="00490388">
      <w:pPr>
        <w:spacing w:line="480" w:lineRule="auto"/>
        <w:rPr>
          <w:rFonts w:ascii="Arial" w:hAnsi="Arial" w:cs="Arial"/>
          <w:sz w:val="24"/>
          <w:szCs w:val="24"/>
        </w:rPr>
      </w:pPr>
    </w:p>
    <w:p w14:paraId="5C5F41CD" w14:textId="77777777" w:rsidR="00D913CE" w:rsidRDefault="00D913CE" w:rsidP="00490388">
      <w:pPr>
        <w:spacing w:line="480" w:lineRule="auto"/>
        <w:rPr>
          <w:rFonts w:ascii="Arial" w:hAnsi="Arial" w:cs="Arial"/>
          <w:sz w:val="24"/>
          <w:szCs w:val="24"/>
          <w:u w:val="single"/>
        </w:rPr>
      </w:pPr>
      <w:r w:rsidRPr="00490388">
        <w:rPr>
          <w:rFonts w:ascii="Arial" w:hAnsi="Arial" w:cs="Arial"/>
          <w:sz w:val="24"/>
          <w:szCs w:val="24"/>
          <w:u w:val="single"/>
        </w:rPr>
        <w:t>Objective Two.</w:t>
      </w:r>
    </w:p>
    <w:p w14:paraId="4D6C2F16" w14:textId="77777777" w:rsidR="00D913CE" w:rsidRDefault="00D913CE" w:rsidP="00490388">
      <w:pPr>
        <w:spacing w:line="480" w:lineRule="auto"/>
        <w:rPr>
          <w:rFonts w:ascii="Arial" w:hAnsi="Arial" w:cs="Arial"/>
          <w:sz w:val="24"/>
          <w:szCs w:val="24"/>
        </w:rPr>
      </w:pPr>
      <w:r>
        <w:rPr>
          <w:rFonts w:ascii="Arial" w:hAnsi="Arial" w:cs="Arial"/>
          <w:sz w:val="24"/>
          <w:szCs w:val="24"/>
        </w:rPr>
        <w:lastRenderedPageBreak/>
        <w:t>Evaluate the treatment of female offenders within the prison system of England and Wales.</w:t>
      </w:r>
    </w:p>
    <w:p w14:paraId="4A57421F" w14:textId="77777777" w:rsidR="00D913CE" w:rsidRDefault="00D913CE" w:rsidP="00490388">
      <w:pPr>
        <w:spacing w:line="480" w:lineRule="auto"/>
        <w:rPr>
          <w:rFonts w:ascii="Arial" w:hAnsi="Arial" w:cs="Arial"/>
          <w:sz w:val="24"/>
          <w:szCs w:val="24"/>
        </w:rPr>
      </w:pPr>
    </w:p>
    <w:p w14:paraId="10908504" w14:textId="77777777" w:rsidR="00D913CE" w:rsidRDefault="00D913CE" w:rsidP="00490388">
      <w:pPr>
        <w:spacing w:line="480" w:lineRule="auto"/>
        <w:rPr>
          <w:rFonts w:ascii="Arial" w:hAnsi="Arial" w:cs="Arial"/>
          <w:sz w:val="24"/>
          <w:szCs w:val="24"/>
          <w:u w:val="single"/>
        </w:rPr>
      </w:pPr>
      <w:r w:rsidRPr="00490388">
        <w:rPr>
          <w:rFonts w:ascii="Arial" w:hAnsi="Arial" w:cs="Arial"/>
          <w:sz w:val="24"/>
          <w:szCs w:val="24"/>
          <w:u w:val="single"/>
        </w:rPr>
        <w:t>Objective Three.</w:t>
      </w:r>
    </w:p>
    <w:p w14:paraId="134BB78F" w14:textId="77777777" w:rsidR="00D913CE" w:rsidRPr="00490388" w:rsidRDefault="00D913CE" w:rsidP="00490388">
      <w:pPr>
        <w:spacing w:line="480" w:lineRule="auto"/>
        <w:rPr>
          <w:rFonts w:ascii="Arial" w:hAnsi="Arial" w:cs="Arial"/>
          <w:sz w:val="24"/>
          <w:szCs w:val="24"/>
        </w:rPr>
      </w:pPr>
      <w:r>
        <w:rPr>
          <w:rFonts w:ascii="Arial" w:hAnsi="Arial" w:cs="Arial"/>
          <w:sz w:val="24"/>
          <w:szCs w:val="24"/>
        </w:rPr>
        <w:t>Evaluate public perception of how prisons manage female offenders and proposed reform.</w:t>
      </w:r>
    </w:p>
    <w:p w14:paraId="5ACD98E7" w14:textId="77777777" w:rsidR="00D913CE" w:rsidRDefault="00D913CE" w:rsidP="00490388">
      <w:pPr>
        <w:spacing w:line="480" w:lineRule="auto"/>
        <w:rPr>
          <w:rFonts w:ascii="Arial" w:hAnsi="Arial" w:cs="Arial"/>
          <w:sz w:val="24"/>
          <w:szCs w:val="24"/>
        </w:rPr>
      </w:pPr>
    </w:p>
    <w:p w14:paraId="1C6FB95A" w14:textId="77777777" w:rsidR="00D913CE" w:rsidRPr="00490388" w:rsidRDefault="00D913CE" w:rsidP="00490388">
      <w:pPr>
        <w:spacing w:line="480" w:lineRule="auto"/>
        <w:rPr>
          <w:rFonts w:ascii="Arial" w:hAnsi="Arial" w:cs="Arial"/>
          <w:sz w:val="24"/>
          <w:szCs w:val="24"/>
        </w:rPr>
      </w:pPr>
    </w:p>
    <w:p w14:paraId="05266699" w14:textId="77777777" w:rsidR="00D913CE" w:rsidRDefault="00D913CE" w:rsidP="00490388">
      <w:pPr>
        <w:spacing w:line="480" w:lineRule="auto"/>
        <w:rPr>
          <w:rFonts w:ascii="Arial" w:hAnsi="Arial" w:cs="Arial"/>
          <w:sz w:val="24"/>
          <w:szCs w:val="24"/>
        </w:rPr>
      </w:pPr>
    </w:p>
    <w:p w14:paraId="2D3AB833" w14:textId="77777777" w:rsidR="00D913CE" w:rsidRPr="00490388" w:rsidRDefault="00D913CE" w:rsidP="00490388">
      <w:pPr>
        <w:spacing w:line="480" w:lineRule="auto"/>
        <w:rPr>
          <w:rFonts w:ascii="Arial" w:hAnsi="Arial" w:cs="Arial"/>
          <w:sz w:val="24"/>
          <w:szCs w:val="24"/>
        </w:rPr>
      </w:pPr>
    </w:p>
    <w:p w14:paraId="40B95458" w14:textId="77777777" w:rsidR="00D913CE" w:rsidRDefault="00D913CE">
      <w:pPr>
        <w:rPr>
          <w:rFonts w:ascii="Arial" w:hAnsi="Arial" w:cs="Arial"/>
          <w:sz w:val="40"/>
          <w:szCs w:val="40"/>
          <w:u w:val="single"/>
        </w:rPr>
      </w:pPr>
    </w:p>
    <w:p w14:paraId="20E58950" w14:textId="77777777" w:rsidR="00D913CE" w:rsidRPr="00490388" w:rsidRDefault="00D913CE" w:rsidP="00490388">
      <w:pPr>
        <w:spacing w:line="480" w:lineRule="auto"/>
        <w:rPr>
          <w:rFonts w:ascii="Arial" w:hAnsi="Arial" w:cs="Arial"/>
          <w:sz w:val="24"/>
          <w:szCs w:val="24"/>
          <w:u w:val="single"/>
        </w:rPr>
      </w:pPr>
    </w:p>
    <w:bookmarkStart w:id="3" w:name="_MON_1776337886"/>
    <w:bookmarkEnd w:id="3"/>
    <w:p w14:paraId="613B6D93" w14:textId="57191A64" w:rsidR="00272192" w:rsidRDefault="00D913CE">
      <w:r>
        <w:object w:dxaOrig="9026" w:dyaOrig="13875" w14:anchorId="5E3288E3">
          <v:shape id="_x0000_i1028" type="#_x0000_t75" style="width:451.5pt;height:693.75pt" o:ole="">
            <v:imagedata r:id="rId12" o:title=""/>
          </v:shape>
          <o:OLEObject Type="Embed" ProgID="Word.Document.12" ShapeID="_x0000_i1028" DrawAspect="Content" ObjectID="_1776338185" r:id="rId13">
            <o:FieldCodes>\s</o:FieldCodes>
          </o:OLEObject>
        </w:object>
      </w:r>
      <w:bookmarkStart w:id="4" w:name="_MON_1776337905"/>
      <w:bookmarkEnd w:id="4"/>
      <w:r>
        <w:object w:dxaOrig="9026" w:dyaOrig="13727" w14:anchorId="1FBA1798">
          <v:shape id="_x0000_i1029" type="#_x0000_t75" style="width:451.5pt;height:686.25pt" o:ole="">
            <v:imagedata r:id="rId14" o:title=""/>
          </v:shape>
          <o:OLEObject Type="Embed" ProgID="Word.Document.12" ShapeID="_x0000_i1029" DrawAspect="Content" ObjectID="_1776338186" r:id="rId15">
            <o:FieldCodes>\s</o:FieldCodes>
          </o:OLEObject>
        </w:object>
      </w:r>
      <w:bookmarkStart w:id="5" w:name="_MON_1776337923"/>
      <w:bookmarkEnd w:id="5"/>
      <w:r>
        <w:object w:dxaOrig="9026" w:dyaOrig="13213" w14:anchorId="664C36C6">
          <v:shape id="_x0000_i1030" type="#_x0000_t75" style="width:451.5pt;height:660.75pt" o:ole="">
            <v:imagedata r:id="rId16" o:title=""/>
          </v:shape>
          <o:OLEObject Type="Embed" ProgID="Word.Document.12" ShapeID="_x0000_i1030" DrawAspect="Content" ObjectID="_1776338187" r:id="rId17">
            <o:FieldCodes>\s</o:FieldCodes>
          </o:OLEObject>
        </w:object>
      </w:r>
      <w:bookmarkStart w:id="6" w:name="_MON_1776337943"/>
      <w:bookmarkEnd w:id="6"/>
      <w:r>
        <w:object w:dxaOrig="9026" w:dyaOrig="14096" w14:anchorId="4088130A">
          <v:shape id="_x0000_i1031" type="#_x0000_t75" style="width:451.5pt;height:705pt" o:ole="">
            <v:imagedata r:id="rId18" o:title=""/>
          </v:shape>
          <o:OLEObject Type="Embed" ProgID="Word.Document.12" ShapeID="_x0000_i1031" DrawAspect="Content" ObjectID="_1776338188" r:id="rId19">
            <o:FieldCodes>\s</o:FieldCodes>
          </o:OLEObject>
        </w:object>
      </w:r>
      <w:bookmarkStart w:id="7" w:name="_MON_1776337959"/>
      <w:bookmarkEnd w:id="7"/>
      <w:r>
        <w:object w:dxaOrig="9026" w:dyaOrig="13880" w14:anchorId="461F61B2">
          <v:shape id="_x0000_i1032" type="#_x0000_t75" style="width:451.5pt;height:693.75pt" o:ole="">
            <v:imagedata r:id="rId20" o:title=""/>
          </v:shape>
          <o:OLEObject Type="Embed" ProgID="Word.Document.12" ShapeID="_x0000_i1032" DrawAspect="Content" ObjectID="_1776338189" r:id="rId21">
            <o:FieldCodes>\s</o:FieldCodes>
          </o:OLEObject>
        </w:object>
      </w:r>
      <w:bookmarkStart w:id="8" w:name="_MON_1776337979"/>
      <w:bookmarkEnd w:id="8"/>
      <w:r>
        <w:object w:dxaOrig="9026" w:dyaOrig="14168" w14:anchorId="1C62852D">
          <v:shape id="_x0000_i1033" type="#_x0000_t75" style="width:451.5pt;height:708.75pt" o:ole="">
            <v:imagedata r:id="rId22" o:title=""/>
          </v:shape>
          <o:OLEObject Type="Embed" ProgID="Word.Document.12" ShapeID="_x0000_i1033" DrawAspect="Content" ObjectID="_1776338190" r:id="rId23">
            <o:FieldCodes>\s</o:FieldCodes>
          </o:OLEObject>
        </w:object>
      </w:r>
      <w:bookmarkStart w:id="9" w:name="_MON_1776337997"/>
      <w:bookmarkEnd w:id="9"/>
      <w:r>
        <w:object w:dxaOrig="9026" w:dyaOrig="13903" w14:anchorId="79166550">
          <v:shape id="_x0000_i1034" type="#_x0000_t75" style="width:451.5pt;height:695.25pt" o:ole="">
            <v:imagedata r:id="rId24" o:title=""/>
          </v:shape>
          <o:OLEObject Type="Embed" ProgID="Word.Document.12" ShapeID="_x0000_i1034" DrawAspect="Content" ObjectID="_1776338191" r:id="rId25">
            <o:FieldCodes>\s</o:FieldCodes>
          </o:OLEObject>
        </w:object>
      </w:r>
    </w:p>
    <w:sectPr w:rsidR="00272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23FBD"/>
    <w:rsid w:val="00123FBD"/>
    <w:rsid w:val="00127343"/>
    <w:rsid w:val="00271E5A"/>
    <w:rsid w:val="00272192"/>
    <w:rsid w:val="00BF6739"/>
    <w:rsid w:val="00D91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8787D"/>
  <w15:chartTrackingRefBased/>
  <w15:docId w15:val="{4C842EE5-175A-4D2B-9EFB-6BD9685A4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3F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3F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3F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3F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3F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3F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3F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3F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3F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F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3F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3F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3F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3F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3F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3F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3F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3FBD"/>
    <w:rPr>
      <w:rFonts w:eastAsiaTheme="majorEastAsia" w:cstheme="majorBidi"/>
      <w:color w:val="272727" w:themeColor="text1" w:themeTint="D8"/>
    </w:rPr>
  </w:style>
  <w:style w:type="paragraph" w:styleId="Title">
    <w:name w:val="Title"/>
    <w:basedOn w:val="Normal"/>
    <w:next w:val="Normal"/>
    <w:link w:val="TitleChar"/>
    <w:uiPriority w:val="10"/>
    <w:qFormat/>
    <w:rsid w:val="00123F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3F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3F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3F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3FBD"/>
    <w:pPr>
      <w:spacing w:before="160"/>
      <w:jc w:val="center"/>
    </w:pPr>
    <w:rPr>
      <w:i/>
      <w:iCs/>
      <w:color w:val="404040" w:themeColor="text1" w:themeTint="BF"/>
    </w:rPr>
  </w:style>
  <w:style w:type="character" w:customStyle="1" w:styleId="QuoteChar">
    <w:name w:val="Quote Char"/>
    <w:basedOn w:val="DefaultParagraphFont"/>
    <w:link w:val="Quote"/>
    <w:uiPriority w:val="29"/>
    <w:rsid w:val="00123FBD"/>
    <w:rPr>
      <w:i/>
      <w:iCs/>
      <w:color w:val="404040" w:themeColor="text1" w:themeTint="BF"/>
    </w:rPr>
  </w:style>
  <w:style w:type="paragraph" w:styleId="ListParagraph">
    <w:name w:val="List Paragraph"/>
    <w:basedOn w:val="Normal"/>
    <w:uiPriority w:val="34"/>
    <w:qFormat/>
    <w:rsid w:val="00123FBD"/>
    <w:pPr>
      <w:ind w:left="720"/>
      <w:contextualSpacing/>
    </w:pPr>
  </w:style>
  <w:style w:type="character" w:styleId="IntenseEmphasis">
    <w:name w:val="Intense Emphasis"/>
    <w:basedOn w:val="DefaultParagraphFont"/>
    <w:uiPriority w:val="21"/>
    <w:qFormat/>
    <w:rsid w:val="00123FBD"/>
    <w:rPr>
      <w:i/>
      <w:iCs/>
      <w:color w:val="0F4761" w:themeColor="accent1" w:themeShade="BF"/>
    </w:rPr>
  </w:style>
  <w:style w:type="paragraph" w:styleId="IntenseQuote">
    <w:name w:val="Intense Quote"/>
    <w:basedOn w:val="Normal"/>
    <w:next w:val="Normal"/>
    <w:link w:val="IntenseQuoteChar"/>
    <w:uiPriority w:val="30"/>
    <w:qFormat/>
    <w:rsid w:val="00123F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3FBD"/>
    <w:rPr>
      <w:i/>
      <w:iCs/>
      <w:color w:val="0F4761" w:themeColor="accent1" w:themeShade="BF"/>
    </w:rPr>
  </w:style>
  <w:style w:type="character" w:styleId="IntenseReference">
    <w:name w:val="Intense Reference"/>
    <w:basedOn w:val="DefaultParagraphFont"/>
    <w:uiPriority w:val="32"/>
    <w:qFormat/>
    <w:rsid w:val="00123FB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Word_Document3.docx"/><Relationship Id="rId18" Type="http://schemas.openxmlformats.org/officeDocument/2006/relationships/image" Target="media/image8.emf"/><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package" Target="embeddings/Microsoft_Word_Document7.docx"/><Relationship Id="rId7" Type="http://schemas.openxmlformats.org/officeDocument/2006/relationships/package" Target="embeddings/Microsoft_Word_Document1.docx"/><Relationship Id="rId12" Type="http://schemas.openxmlformats.org/officeDocument/2006/relationships/image" Target="media/image5.emf"/><Relationship Id="rId17" Type="http://schemas.openxmlformats.org/officeDocument/2006/relationships/package" Target="embeddings/Microsoft_Word_Document5.docx"/><Relationship Id="rId25" Type="http://schemas.openxmlformats.org/officeDocument/2006/relationships/package" Target="embeddings/Microsoft_Word_Document9.doc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hyperlink" Target="https://www.publicdomainpictures.net/view-image.php?image=19972&amp;" TargetMode="External"/><Relationship Id="rId24" Type="http://schemas.openxmlformats.org/officeDocument/2006/relationships/image" Target="media/image11.emf"/><Relationship Id="rId5" Type="http://schemas.openxmlformats.org/officeDocument/2006/relationships/package" Target="embeddings/Microsoft_Word_Document.docx"/><Relationship Id="rId15" Type="http://schemas.openxmlformats.org/officeDocument/2006/relationships/package" Target="embeddings/Microsoft_Word_Document4.docx"/><Relationship Id="rId23" Type="http://schemas.openxmlformats.org/officeDocument/2006/relationships/package" Target="embeddings/Microsoft_Word_Document8.docx"/><Relationship Id="rId10" Type="http://schemas.openxmlformats.org/officeDocument/2006/relationships/image" Target="media/image4.jpeg"/><Relationship Id="rId19" Type="http://schemas.openxmlformats.org/officeDocument/2006/relationships/package" Target="embeddings/Microsoft_Word_Document6.docx"/><Relationship Id="rId4" Type="http://schemas.openxmlformats.org/officeDocument/2006/relationships/image" Target="media/image1.emf"/><Relationship Id="rId9" Type="http://schemas.openxmlformats.org/officeDocument/2006/relationships/package" Target="embeddings/Microsoft_Word_Document2.doc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1177</Words>
  <Characters>6711</Characters>
  <Application>Microsoft Office Word</Application>
  <DocSecurity>0</DocSecurity>
  <Lines>55</Lines>
  <Paragraphs>15</Paragraphs>
  <ScaleCrop>false</ScaleCrop>
  <Company/>
  <LinksUpToDate>false</LinksUpToDate>
  <CharactersWithSpaces>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Melenie Jane Box</dc:creator>
  <cp:keywords/>
  <dc:description/>
  <cp:lastModifiedBy>Melenie Jane Box</cp:lastModifiedBy>
  <cp:revision>2</cp:revision>
  <dcterms:created xsi:type="dcterms:W3CDTF">2024-05-04T13:30:00Z</dcterms:created>
  <dcterms:modified xsi:type="dcterms:W3CDTF">2024-05-04T13:30:00Z</dcterms:modified>
</cp:coreProperties>
</file>