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charts/chartEx3.xml" ContentType="application/vnd.ms-office.chartex+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8335690"/>
        <w:docPartObj>
          <w:docPartGallery w:val="Cover Pages"/>
          <w:docPartUnique/>
        </w:docPartObj>
      </w:sdtPr>
      <w:sdtEndPr>
        <w:rPr>
          <w:smallCaps/>
        </w:rPr>
      </w:sdtEndPr>
      <w:sdtContent>
        <w:p w14:paraId="6862360F" w14:textId="350F3369" w:rsidR="00192CCC" w:rsidRDefault="003F4C1B">
          <w:r>
            <w:rPr>
              <w:noProof/>
            </w:rPr>
            <mc:AlternateContent>
              <mc:Choice Requires="wps">
                <w:drawing>
                  <wp:anchor distT="0" distB="0" distL="114300" distR="114300" simplePos="0" relativeHeight="251656192" behindDoc="0" locked="0" layoutInCell="1" allowOverlap="1" wp14:anchorId="703328A4" wp14:editId="3B6F980F">
                    <wp:simplePos x="0" y="0"/>
                    <wp:positionH relativeFrom="page">
                      <wp:posOffset>220133</wp:posOffset>
                    </wp:positionH>
                    <wp:positionV relativeFrom="page">
                      <wp:posOffset>1202267</wp:posOffset>
                    </wp:positionV>
                    <wp:extent cx="7114540" cy="2116666"/>
                    <wp:effectExtent l="0" t="0" r="0" b="0"/>
                    <wp:wrapSquare wrapText="bothSides"/>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21166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F9F3C" w14:textId="4329575C" w:rsidR="00192CCC" w:rsidRDefault="005D6E3E">
                                <w:pPr>
                                  <w:jc w:val="right"/>
                                  <w:rPr>
                                    <w:color w:val="4472C4" w:themeColor="accent1"/>
                                    <w:sz w:val="64"/>
                                    <w:szCs w:val="64"/>
                                  </w:rPr>
                                </w:pPr>
                                <w:sdt>
                                  <w:sdtPr>
                                    <w:rPr>
                                      <w:rFonts w:eastAsiaTheme="minorHAnsi"/>
                                      <w:sz w:val="56"/>
                                      <w:szCs w:val="2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F4C1B" w:rsidRPr="003F4C1B">
                                      <w:rPr>
                                        <w:rFonts w:eastAsiaTheme="minorHAnsi"/>
                                        <w:sz w:val="56"/>
                                        <w:szCs w:val="22"/>
                                      </w:rPr>
                                      <w:t>OME – Final Year Project</w:t>
                                    </w:r>
                                    <w:r w:rsidR="003F4C1B" w:rsidRPr="003F4C1B">
                                      <w:rPr>
                                        <w:rFonts w:eastAsiaTheme="minorHAnsi"/>
                                        <w:sz w:val="56"/>
                                        <w:szCs w:val="22"/>
                                      </w:rPr>
                                      <w:br/>
                                      <w:t>To develop and test replacement propellant</w:t>
                                    </w:r>
                                    <w:r w:rsidR="003F4C1B">
                                      <w:rPr>
                                        <w:rFonts w:eastAsiaTheme="minorHAnsi"/>
                                        <w:sz w:val="56"/>
                                        <w:szCs w:val="22"/>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F4C97A3" w14:textId="17CFF8C9" w:rsidR="00192CCC" w:rsidRDefault="00192CCC">
                                    <w:pPr>
                                      <w:jc w:val="right"/>
                                      <w:rPr>
                                        <w:smallCaps/>
                                        <w:color w:val="404040" w:themeColor="text1" w:themeTint="BF"/>
                                        <w:sz w:val="36"/>
                                        <w:szCs w:val="36"/>
                                      </w:rPr>
                                    </w:pPr>
                                    <w:r>
                                      <w:rPr>
                                        <w:color w:val="404040" w:themeColor="text1" w:themeTint="BF"/>
                                        <w:sz w:val="36"/>
                                        <w:szCs w:val="36"/>
                                      </w:rPr>
                                      <w:t>Luke Savin - 1810328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03328A4" id="_x0000_t202" coordsize="21600,21600" o:spt="202" path="m,l,21600r21600,l21600,xe">
                    <v:stroke joinstyle="miter"/>
                    <v:path gradientshapeok="t" o:connecttype="rect"/>
                  </v:shapetype>
                  <v:shape id="Text Box 28" o:spid="_x0000_s1026" type="#_x0000_t202" style="position:absolute;margin-left:17.35pt;margin-top:94.65pt;width:560.2pt;height:166.65pt;z-index:25165619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" filled="f" stroked="f" strokeweight=".5pt">
                    <v:textbox inset="126pt,0,54pt,0">
                      <w:txbxContent>
                        <w:p w14:paraId="41BF9F3C" w14:textId="4329575C" w:rsidR="00192CCC" w:rsidRDefault="005D6E3E">
                          <w:pPr>
                            <w:jc w:val="right"/>
                            <w:rPr>
                              <w:color w:val="4472C4" w:themeColor="accent1"/>
                              <w:sz w:val="64"/>
                              <w:szCs w:val="64"/>
                            </w:rPr>
                          </w:pPr>
                          <w:sdt>
                            <w:sdtPr>
                              <w:rPr>
                                <w:rFonts w:eastAsiaTheme="minorHAnsi"/>
                                <w:sz w:val="56"/>
                                <w:szCs w:val="2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F4C1B" w:rsidRPr="003F4C1B">
                                <w:rPr>
                                  <w:rFonts w:eastAsiaTheme="minorHAnsi"/>
                                  <w:sz w:val="56"/>
                                  <w:szCs w:val="22"/>
                                </w:rPr>
                                <w:t>OME – Final Year Project</w:t>
                              </w:r>
                              <w:r w:rsidR="003F4C1B" w:rsidRPr="003F4C1B">
                                <w:rPr>
                                  <w:rFonts w:eastAsiaTheme="minorHAnsi"/>
                                  <w:sz w:val="56"/>
                                  <w:szCs w:val="22"/>
                                </w:rPr>
                                <w:br/>
                                <w:t>To develop and test replacement propellant</w:t>
                              </w:r>
                              <w:r w:rsidR="003F4C1B">
                                <w:rPr>
                                  <w:rFonts w:eastAsiaTheme="minorHAnsi"/>
                                  <w:sz w:val="56"/>
                                  <w:szCs w:val="22"/>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F4C97A3" w14:textId="17CFF8C9" w:rsidR="00192CCC" w:rsidRDefault="00192CCC">
                              <w:pPr>
                                <w:jc w:val="right"/>
                                <w:rPr>
                                  <w:smallCaps/>
                                  <w:color w:val="404040" w:themeColor="text1" w:themeTint="BF"/>
                                  <w:sz w:val="36"/>
                                  <w:szCs w:val="36"/>
                                </w:rPr>
                              </w:pPr>
                              <w:r>
                                <w:rPr>
                                  <w:color w:val="404040" w:themeColor="text1" w:themeTint="BF"/>
                                  <w:sz w:val="36"/>
                                  <w:szCs w:val="36"/>
                                </w:rPr>
                                <w:t>Luke Savin - 1810328</w:t>
                              </w:r>
                            </w:p>
                          </w:sdtContent>
                        </w:sdt>
                      </w:txbxContent>
                    </v:textbox>
                    <w10:wrap type="square" anchorx="page" anchory="page"/>
                  </v:shape>
                </w:pict>
              </mc:Fallback>
            </mc:AlternateContent>
          </w:r>
        </w:p>
        <w:p w14:paraId="7342169B" w14:textId="458FB493" w:rsidR="00192CCC" w:rsidRDefault="003F4C1B">
          <w:r>
            <w:rPr>
              <w:noProof/>
            </w:rPr>
            <mc:AlternateContent>
              <mc:Choice Requires="wps">
                <w:drawing>
                  <wp:anchor distT="0" distB="0" distL="114300" distR="114300" simplePos="0" relativeHeight="251658240" behindDoc="0" locked="0" layoutInCell="1" allowOverlap="1" wp14:anchorId="28FBCA64" wp14:editId="7FDF7638">
                    <wp:simplePos x="0" y="0"/>
                    <wp:positionH relativeFrom="page">
                      <wp:posOffset>220133</wp:posOffset>
                    </wp:positionH>
                    <wp:positionV relativeFrom="page">
                      <wp:posOffset>4775201</wp:posOffset>
                    </wp:positionV>
                    <wp:extent cx="7604125" cy="4093422"/>
                    <wp:effectExtent l="0" t="0" r="0" b="2540"/>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604125" cy="40934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9099A" w14:textId="77777777" w:rsidR="00192CCC" w:rsidRDefault="00192CCC">
                                <w:pPr>
                                  <w:pStyle w:val="NoSpacing"/>
                                  <w:jc w:val="right"/>
                                  <w:rPr>
                                    <w:color w:val="4472C4" w:themeColor="accent1"/>
                                    <w:sz w:val="28"/>
                                    <w:szCs w:val="28"/>
                                  </w:rPr>
                                </w:pPr>
                                <w:r>
                                  <w:rPr>
                                    <w:color w:val="4472C4" w:themeColor="accent1"/>
                                    <w:sz w:val="28"/>
                                    <w:szCs w:val="28"/>
                                  </w:rPr>
                                  <w:t>Abstract</w:t>
                                </w:r>
                              </w:p>
                              <w:sdt>
                                <w:sdtPr>
                                  <w:rPr>
                                    <w:rFonts w:eastAsiaTheme="minorHAnsi"/>
                                    <w:color w:val="595959" w:themeColor="text1" w:themeTint="A6"/>
                                    <w:sz w:val="22"/>
                                    <w:szCs w:val="22"/>
                                  </w:rPr>
                                  <w:alias w:val="Abstract"/>
                                  <w:tag w:val=""/>
                                  <w:id w:val="1375273687"/>
                                  <w:dataBinding w:prefixMappings="xmlns:ns0='http://schemas.microsoft.com/office/2006/coverPageProps' " w:xpath="/ns0:CoverPageProperties[1]/ns0:Abstract[1]" w:storeItemID="{55AF091B-3C7A-41E3-B477-F2FDAA23CFDA}"/>
                                  <w:text w:multiLine="1"/>
                                </w:sdtPr>
                                <w:sdtEndPr/>
                                <w:sdtContent>
                                  <w:bookmarkStart w:id="0" w:name="_Hlk120223090" w:displacedByCustomXml="prev"/>
                                  <w:p w14:paraId="14920B13" w14:textId="03553E12" w:rsidR="00192CCC" w:rsidRDefault="003F4C1B" w:rsidP="003F4C1B">
                                    <w:pPr>
                                      <w:pStyle w:val="NoSpacing"/>
                                      <w:ind w:left="-1985"/>
                                      <w:rPr>
                                        <w:color w:val="595959" w:themeColor="text1" w:themeTint="A6"/>
                                      </w:rPr>
                                    </w:pPr>
                                    <w:r w:rsidRPr="003F4C1B">
                                      <w:rPr>
                                        <w:rFonts w:eastAsiaTheme="minorHAnsi"/>
                                        <w:color w:val="595959" w:themeColor="text1" w:themeTint="A6"/>
                                        <w:sz w:val="22"/>
                                        <w:szCs w:val="22"/>
                                      </w:rPr>
                                      <w:t xml:space="preserve">AWE conduct a regular experiment in which it fires projectiles at plates that are made from a ductile material. The Fragment Simulating Projectile experiment was used to test the mitigation material that protects the firing chamber and diagnostic equipment. The projectiles were fired from a 0.50’’ browning that was fired at a variety of mitigation materials at a variety of velocities. The propellant used in these trials to propel the fragments was NRN 41. However, </w:t>
                                    </w:r>
                                    <w:proofErr w:type="spellStart"/>
                                    <w:r w:rsidRPr="003F4C1B">
                                      <w:rPr>
                                        <w:rFonts w:eastAsiaTheme="minorHAnsi"/>
                                        <w:color w:val="595959" w:themeColor="text1" w:themeTint="A6"/>
                                        <w:sz w:val="22"/>
                                        <w:szCs w:val="22"/>
                                      </w:rPr>
                                      <w:t>Muiden</w:t>
                                    </w:r>
                                    <w:proofErr w:type="spellEnd"/>
                                    <w:r w:rsidRPr="003F4C1B">
                                      <w:rPr>
                                        <w:rFonts w:eastAsiaTheme="minorHAnsi"/>
                                        <w:color w:val="595959" w:themeColor="text1" w:themeTint="A6"/>
                                        <w:sz w:val="22"/>
                                        <w:szCs w:val="22"/>
                                      </w:rPr>
                                      <w:t xml:space="preserve"> </w:t>
                                    </w:r>
                                    <w:proofErr w:type="spellStart"/>
                                    <w:r w:rsidRPr="003F4C1B">
                                      <w:rPr>
                                        <w:rFonts w:eastAsiaTheme="minorHAnsi"/>
                                        <w:color w:val="595959" w:themeColor="text1" w:themeTint="A6"/>
                                        <w:sz w:val="22"/>
                                        <w:szCs w:val="22"/>
                                      </w:rPr>
                                      <w:t>Chemie</w:t>
                                    </w:r>
                                    <w:proofErr w:type="spellEnd"/>
                                    <w:r w:rsidRPr="003F4C1B">
                                      <w:rPr>
                                        <w:rFonts w:eastAsiaTheme="minorHAnsi"/>
                                        <w:color w:val="595959" w:themeColor="text1" w:themeTint="A6"/>
                                        <w:sz w:val="22"/>
                                        <w:szCs w:val="22"/>
                                      </w:rPr>
                                      <w:t xml:space="preserve">, the manufacturer of NRN 41, is no longer in production. Therefore, for the Fragment Simulating Projectile experiment to continue, a replacement propellant is needed to be found. </w:t>
                                    </w:r>
                                    <w:r>
                                      <w:rPr>
                                        <w:rFonts w:eastAsiaTheme="minorHAnsi"/>
                                        <w:color w:val="595959" w:themeColor="text1" w:themeTint="A6"/>
                                        <w:sz w:val="22"/>
                                        <w:szCs w:val="22"/>
                                      </w:rPr>
                                      <w:br/>
                                    </w:r>
                                    <w:r>
                                      <w:rPr>
                                        <w:rFonts w:eastAsiaTheme="minorHAnsi"/>
                                        <w:color w:val="595959" w:themeColor="text1" w:themeTint="A6"/>
                                        <w:sz w:val="22"/>
                                        <w:szCs w:val="22"/>
                                      </w:rPr>
                                      <w:br/>
                                    </w:r>
                                    <w:r w:rsidRPr="003F4C1B">
                                      <w:rPr>
                                        <w:rFonts w:eastAsiaTheme="minorHAnsi"/>
                                        <w:color w:val="595959" w:themeColor="text1" w:themeTint="A6"/>
                                        <w:sz w:val="22"/>
                                        <w:szCs w:val="22"/>
                                      </w:rPr>
                                      <w:t xml:space="preserve">Three propellants were shortlisted to be tested as a </w:t>
                                    </w:r>
                                    <w:proofErr w:type="gramStart"/>
                                    <w:r w:rsidRPr="003F4C1B">
                                      <w:rPr>
                                        <w:rFonts w:eastAsiaTheme="minorHAnsi"/>
                                        <w:color w:val="595959" w:themeColor="text1" w:themeTint="A6"/>
                                        <w:sz w:val="22"/>
                                        <w:szCs w:val="22"/>
                                      </w:rPr>
                                      <w:t xml:space="preserve">potential </w:t>
                                    </w:r>
                                    <w:r w:rsidR="009E7475">
                                      <w:rPr>
                                        <w:rFonts w:eastAsiaTheme="minorHAnsi"/>
                                        <w:color w:val="595959" w:themeColor="text1" w:themeTint="A6"/>
                                        <w:sz w:val="22"/>
                                        <w:szCs w:val="22"/>
                                      </w:rPr>
                                      <w:t>replacements</w:t>
                                    </w:r>
                                    <w:proofErr w:type="gramEnd"/>
                                    <w:r w:rsidRPr="003F4C1B">
                                      <w:rPr>
                                        <w:rFonts w:eastAsiaTheme="minorHAnsi"/>
                                        <w:color w:val="595959" w:themeColor="text1" w:themeTint="A6"/>
                                        <w:sz w:val="22"/>
                                        <w:szCs w:val="22"/>
                                      </w:rPr>
                                      <w:t>. The three propellants that were selected for testing came from the Finish manufacturer Vihtavuori, and they included N140, N165 and N330. The main requirement for these propellants is that it needs to propel the fragment at 1700m/s. The propellants were tested by using the same setup as the Fragment Simulating Projectile, with a high-speed camera recording the fragment's velocity.</w:t>
                                    </w:r>
                                    <w:r>
                                      <w:rPr>
                                        <w:rFonts w:eastAsiaTheme="minorHAnsi"/>
                                        <w:color w:val="595959" w:themeColor="text1" w:themeTint="A6"/>
                                        <w:sz w:val="22"/>
                                        <w:szCs w:val="22"/>
                                      </w:rPr>
                                      <w:br/>
                                    </w:r>
                                    <w:r>
                                      <w:rPr>
                                        <w:rFonts w:eastAsiaTheme="minorHAnsi"/>
                                        <w:color w:val="595959" w:themeColor="text1" w:themeTint="A6"/>
                                        <w:sz w:val="22"/>
                                        <w:szCs w:val="22"/>
                                      </w:rPr>
                                      <w:br/>
                                    </w:r>
                                    <w:r w:rsidRPr="003F4C1B">
                                      <w:rPr>
                                        <w:rFonts w:eastAsiaTheme="minorHAnsi"/>
                                        <w:color w:val="595959" w:themeColor="text1" w:themeTint="A6"/>
                                        <w:sz w:val="22"/>
                                        <w:szCs w:val="22"/>
                                      </w:rPr>
                                      <w:t>After testing all three propellants,</w:t>
                                    </w:r>
                                    <w:r w:rsidR="009E7475">
                                      <w:rPr>
                                        <w:rFonts w:eastAsiaTheme="minorHAnsi"/>
                                        <w:color w:val="595959" w:themeColor="text1" w:themeTint="A6"/>
                                        <w:sz w:val="22"/>
                                        <w:szCs w:val="22"/>
                                      </w:rPr>
                                      <w:t xml:space="preserve"> the N140 and the N165 failed to reach the required velocity, and</w:t>
                                    </w:r>
                                    <w:r w:rsidRPr="003F4C1B">
                                      <w:rPr>
                                        <w:rFonts w:eastAsiaTheme="minorHAnsi"/>
                                        <w:color w:val="595959" w:themeColor="text1" w:themeTint="A6"/>
                                        <w:sz w:val="22"/>
                                        <w:szCs w:val="22"/>
                                      </w:rPr>
                                      <w:t xml:space="preserve"> it was found that the N330 came closest to the velocities of the original propellant NRN41.</w:t>
                                    </w:r>
                                    <w:r>
                                      <w:rPr>
                                        <w:rFonts w:eastAsiaTheme="minorHAnsi"/>
                                        <w:color w:val="595959" w:themeColor="text1" w:themeTint="A6"/>
                                        <w:sz w:val="22"/>
                                        <w:szCs w:val="22"/>
                                      </w:rPr>
                                      <w:t xml:space="preserve"> However, during testing of the N330</w:t>
                                    </w:r>
                                    <w:r w:rsidR="009E7475">
                                      <w:rPr>
                                        <w:rFonts w:eastAsiaTheme="minorHAnsi"/>
                                        <w:color w:val="595959" w:themeColor="text1" w:themeTint="A6"/>
                                        <w:sz w:val="22"/>
                                        <w:szCs w:val="22"/>
                                      </w:rPr>
                                      <w:t>,</w:t>
                                    </w:r>
                                    <w:r>
                                      <w:rPr>
                                        <w:rFonts w:eastAsiaTheme="minorHAnsi"/>
                                        <w:color w:val="595959" w:themeColor="text1" w:themeTint="A6"/>
                                        <w:sz w:val="22"/>
                                        <w:szCs w:val="22"/>
                                      </w:rPr>
                                      <w:t xml:space="preserve"> the fragment continued to bre</w:t>
                                    </w:r>
                                    <w:r w:rsidR="009E7475">
                                      <w:rPr>
                                        <w:rFonts w:eastAsiaTheme="minorHAnsi"/>
                                        <w:color w:val="595959" w:themeColor="text1" w:themeTint="A6"/>
                                        <w:sz w:val="22"/>
                                        <w:szCs w:val="22"/>
                                      </w:rPr>
                                      <w:t>ak</w:t>
                                    </w:r>
                                    <w:r>
                                      <w:rPr>
                                        <w:rFonts w:eastAsiaTheme="minorHAnsi"/>
                                        <w:color w:val="595959" w:themeColor="text1" w:themeTint="A6"/>
                                        <w:sz w:val="22"/>
                                        <w:szCs w:val="22"/>
                                      </w:rPr>
                                      <w:t xml:space="preserve"> up in the air. </w:t>
                                    </w:r>
                                    <w:proofErr w:type="gramStart"/>
                                    <w:r>
                                      <w:rPr>
                                        <w:rFonts w:eastAsiaTheme="minorHAnsi"/>
                                        <w:color w:val="595959" w:themeColor="text1" w:themeTint="A6"/>
                                        <w:sz w:val="22"/>
                                        <w:szCs w:val="22"/>
                                      </w:rPr>
                                      <w:t>Therefore</w:t>
                                    </w:r>
                                    <w:proofErr w:type="gramEnd"/>
                                    <w:r>
                                      <w:rPr>
                                        <w:rFonts w:eastAsiaTheme="minorHAnsi"/>
                                        <w:color w:val="595959" w:themeColor="text1" w:themeTint="A6"/>
                                        <w:sz w:val="22"/>
                                        <w:szCs w:val="22"/>
                                      </w:rPr>
                                      <w:t xml:space="preserve"> further </w:t>
                                    </w:r>
                                    <w:r w:rsidR="009E7475">
                                      <w:rPr>
                                        <w:rFonts w:eastAsiaTheme="minorHAnsi"/>
                                        <w:color w:val="595959" w:themeColor="text1" w:themeTint="A6"/>
                                        <w:sz w:val="22"/>
                                        <w:szCs w:val="22"/>
                                      </w:rPr>
                                      <w:t>testing is required</w:t>
                                    </w:r>
                                    <w:r>
                                      <w:rPr>
                                        <w:rFonts w:eastAsiaTheme="minorHAnsi"/>
                                        <w:color w:val="595959" w:themeColor="text1" w:themeTint="A6"/>
                                        <w:sz w:val="22"/>
                                        <w:szCs w:val="22"/>
                                      </w:rPr>
                                      <w:t xml:space="preserve"> on the</w:t>
                                    </w:r>
                                    <w:r w:rsidR="009E7475">
                                      <w:rPr>
                                        <w:rFonts w:eastAsiaTheme="minorHAnsi"/>
                                        <w:color w:val="595959" w:themeColor="text1" w:themeTint="A6"/>
                                        <w:sz w:val="22"/>
                                        <w:szCs w:val="22"/>
                                      </w:rPr>
                                      <w:t xml:space="preserve"> N330</w:t>
                                    </w:r>
                                    <w:r>
                                      <w:rPr>
                                        <w:rFonts w:eastAsiaTheme="minorHAnsi"/>
                                        <w:color w:val="595959" w:themeColor="text1" w:themeTint="A6"/>
                                        <w:sz w:val="22"/>
                                        <w:szCs w:val="22"/>
                                      </w:rPr>
                                      <w:t xml:space="preserve"> propellant</w:t>
                                    </w:r>
                                    <w:r w:rsidR="009E7475">
                                      <w:rPr>
                                        <w:rFonts w:eastAsiaTheme="minorHAnsi"/>
                                        <w:color w:val="595959" w:themeColor="text1" w:themeTint="A6"/>
                                        <w:sz w:val="22"/>
                                        <w:szCs w:val="22"/>
                                      </w:rPr>
                                      <w:t xml:space="preserve"> to get a wider range of results</w:t>
                                    </w:r>
                                    <w:r>
                                      <w:rPr>
                                        <w:rFonts w:eastAsiaTheme="minorHAnsi"/>
                                        <w:color w:val="595959" w:themeColor="text1" w:themeTint="A6"/>
                                        <w:sz w:val="22"/>
                                        <w:szCs w:val="22"/>
                                      </w:rPr>
                                      <w:t xml:space="preserve">. </w:t>
                                    </w:r>
                                    <w:r w:rsidRPr="003F4C1B">
                                      <w:rPr>
                                        <w:rFonts w:eastAsiaTheme="minorHAnsi"/>
                                        <w:color w:val="595959" w:themeColor="text1" w:themeTint="A6"/>
                                        <w:sz w:val="22"/>
                                        <w:szCs w:val="22"/>
                                      </w:rPr>
                                      <w:br/>
                                    </w:r>
                                  </w:p>
                                </w:sdtContent>
                              </w:sdt>
                              <w:bookmarkEnd w:id="0" w:displacedByCustomXml="prev"/>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8FBCA64" id="Text Box 29" o:spid="_x0000_s1027" type="#_x0000_t202" style="position:absolute;margin-left:17.35pt;margin-top:376pt;width:598.75pt;height:322.3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" filled="f" stroked="f" strokeweight=".5pt">
                    <v:textbox inset="126pt,0,54pt,0">
                      <w:txbxContent>
                        <w:p w14:paraId="0D19099A" w14:textId="77777777" w:rsidR="00192CCC" w:rsidRDefault="00192CCC">
                          <w:pPr>
                            <w:pStyle w:val="NoSpacing"/>
                            <w:jc w:val="right"/>
                            <w:rPr>
                              <w:color w:val="4472C4" w:themeColor="accent1"/>
                              <w:sz w:val="28"/>
                              <w:szCs w:val="28"/>
                            </w:rPr>
                          </w:pPr>
                          <w:r>
                            <w:rPr>
                              <w:color w:val="4472C4" w:themeColor="accent1"/>
                              <w:sz w:val="28"/>
                              <w:szCs w:val="28"/>
                            </w:rPr>
                            <w:t>Abstract</w:t>
                          </w:r>
                        </w:p>
                        <w:sdt>
                          <w:sdtPr>
                            <w:rPr>
                              <w:rFonts w:eastAsiaTheme="minorHAnsi"/>
                              <w:color w:val="595959" w:themeColor="text1" w:themeTint="A6"/>
                              <w:sz w:val="22"/>
                              <w:szCs w:val="22"/>
                            </w:rPr>
                            <w:alias w:val="Abstract"/>
                            <w:tag w:val=""/>
                            <w:id w:val="1375273687"/>
                            <w:dataBinding w:prefixMappings="xmlns:ns0='http://schemas.microsoft.com/office/2006/coverPageProps' " w:xpath="/ns0:CoverPageProperties[1]/ns0:Abstract[1]" w:storeItemID="{55AF091B-3C7A-41E3-B477-F2FDAA23CFDA}"/>
                            <w:text w:multiLine="1"/>
                          </w:sdtPr>
                          <w:sdtEndPr/>
                          <w:sdtContent>
                            <w:bookmarkStart w:id="1" w:name="_Hlk120223090" w:displacedByCustomXml="prev"/>
                            <w:p w14:paraId="14920B13" w14:textId="03553E12" w:rsidR="00192CCC" w:rsidRDefault="003F4C1B" w:rsidP="003F4C1B">
                              <w:pPr>
                                <w:pStyle w:val="NoSpacing"/>
                                <w:ind w:left="-1985"/>
                                <w:rPr>
                                  <w:color w:val="595959" w:themeColor="text1" w:themeTint="A6"/>
                                </w:rPr>
                              </w:pPr>
                              <w:r w:rsidRPr="003F4C1B">
                                <w:rPr>
                                  <w:rFonts w:eastAsiaTheme="minorHAnsi"/>
                                  <w:color w:val="595959" w:themeColor="text1" w:themeTint="A6"/>
                                  <w:sz w:val="22"/>
                                  <w:szCs w:val="22"/>
                                </w:rPr>
                                <w:t xml:space="preserve">AWE conduct a regular experiment in which it fires projectiles at plates that are made from a ductile material. The Fragment Simulating Projectile experiment was used to test the mitigation material that protects the firing chamber and diagnostic equipment. The projectiles were fired from a 0.50’’ browning that was fired at a variety of mitigation materials at a variety of velocities. The propellant used in these trials to propel the fragments was NRN 41. However, </w:t>
                              </w:r>
                              <w:proofErr w:type="spellStart"/>
                              <w:r w:rsidRPr="003F4C1B">
                                <w:rPr>
                                  <w:rFonts w:eastAsiaTheme="minorHAnsi"/>
                                  <w:color w:val="595959" w:themeColor="text1" w:themeTint="A6"/>
                                  <w:sz w:val="22"/>
                                  <w:szCs w:val="22"/>
                                </w:rPr>
                                <w:t>Muiden</w:t>
                              </w:r>
                              <w:proofErr w:type="spellEnd"/>
                              <w:r w:rsidRPr="003F4C1B">
                                <w:rPr>
                                  <w:rFonts w:eastAsiaTheme="minorHAnsi"/>
                                  <w:color w:val="595959" w:themeColor="text1" w:themeTint="A6"/>
                                  <w:sz w:val="22"/>
                                  <w:szCs w:val="22"/>
                                </w:rPr>
                                <w:t xml:space="preserve"> </w:t>
                              </w:r>
                              <w:proofErr w:type="spellStart"/>
                              <w:r w:rsidRPr="003F4C1B">
                                <w:rPr>
                                  <w:rFonts w:eastAsiaTheme="minorHAnsi"/>
                                  <w:color w:val="595959" w:themeColor="text1" w:themeTint="A6"/>
                                  <w:sz w:val="22"/>
                                  <w:szCs w:val="22"/>
                                </w:rPr>
                                <w:t>Chemie</w:t>
                              </w:r>
                              <w:proofErr w:type="spellEnd"/>
                              <w:r w:rsidRPr="003F4C1B">
                                <w:rPr>
                                  <w:rFonts w:eastAsiaTheme="minorHAnsi"/>
                                  <w:color w:val="595959" w:themeColor="text1" w:themeTint="A6"/>
                                  <w:sz w:val="22"/>
                                  <w:szCs w:val="22"/>
                                </w:rPr>
                                <w:t xml:space="preserve">, the manufacturer of NRN 41, is no longer in production. Therefore, for the Fragment Simulating Projectile experiment to continue, a replacement propellant is needed to be found. </w:t>
                              </w:r>
                              <w:r>
                                <w:rPr>
                                  <w:rFonts w:eastAsiaTheme="minorHAnsi"/>
                                  <w:color w:val="595959" w:themeColor="text1" w:themeTint="A6"/>
                                  <w:sz w:val="22"/>
                                  <w:szCs w:val="22"/>
                                </w:rPr>
                                <w:br/>
                              </w:r>
                              <w:r>
                                <w:rPr>
                                  <w:rFonts w:eastAsiaTheme="minorHAnsi"/>
                                  <w:color w:val="595959" w:themeColor="text1" w:themeTint="A6"/>
                                  <w:sz w:val="22"/>
                                  <w:szCs w:val="22"/>
                                </w:rPr>
                                <w:br/>
                              </w:r>
                              <w:r w:rsidRPr="003F4C1B">
                                <w:rPr>
                                  <w:rFonts w:eastAsiaTheme="minorHAnsi"/>
                                  <w:color w:val="595959" w:themeColor="text1" w:themeTint="A6"/>
                                  <w:sz w:val="22"/>
                                  <w:szCs w:val="22"/>
                                </w:rPr>
                                <w:t xml:space="preserve">Three propellants were shortlisted to be tested as a </w:t>
                              </w:r>
                              <w:proofErr w:type="gramStart"/>
                              <w:r w:rsidRPr="003F4C1B">
                                <w:rPr>
                                  <w:rFonts w:eastAsiaTheme="minorHAnsi"/>
                                  <w:color w:val="595959" w:themeColor="text1" w:themeTint="A6"/>
                                  <w:sz w:val="22"/>
                                  <w:szCs w:val="22"/>
                                </w:rPr>
                                <w:t xml:space="preserve">potential </w:t>
                              </w:r>
                              <w:r w:rsidR="009E7475">
                                <w:rPr>
                                  <w:rFonts w:eastAsiaTheme="minorHAnsi"/>
                                  <w:color w:val="595959" w:themeColor="text1" w:themeTint="A6"/>
                                  <w:sz w:val="22"/>
                                  <w:szCs w:val="22"/>
                                </w:rPr>
                                <w:t>replacements</w:t>
                              </w:r>
                              <w:proofErr w:type="gramEnd"/>
                              <w:r w:rsidRPr="003F4C1B">
                                <w:rPr>
                                  <w:rFonts w:eastAsiaTheme="minorHAnsi"/>
                                  <w:color w:val="595959" w:themeColor="text1" w:themeTint="A6"/>
                                  <w:sz w:val="22"/>
                                  <w:szCs w:val="22"/>
                                </w:rPr>
                                <w:t>. The three propellants that were selected for testing came from the Finish manufacturer Vihtavuori, and they included N140, N165 and N330. The main requirement for these propellants is that it needs to propel the fragment at 1700m/s. The propellants were tested by using the same setup as the Fragment Simulating Projectile, with a high-speed camera recording the fragment's velocity.</w:t>
                              </w:r>
                              <w:r>
                                <w:rPr>
                                  <w:rFonts w:eastAsiaTheme="minorHAnsi"/>
                                  <w:color w:val="595959" w:themeColor="text1" w:themeTint="A6"/>
                                  <w:sz w:val="22"/>
                                  <w:szCs w:val="22"/>
                                </w:rPr>
                                <w:br/>
                              </w:r>
                              <w:r>
                                <w:rPr>
                                  <w:rFonts w:eastAsiaTheme="minorHAnsi"/>
                                  <w:color w:val="595959" w:themeColor="text1" w:themeTint="A6"/>
                                  <w:sz w:val="22"/>
                                  <w:szCs w:val="22"/>
                                </w:rPr>
                                <w:br/>
                              </w:r>
                              <w:r w:rsidRPr="003F4C1B">
                                <w:rPr>
                                  <w:rFonts w:eastAsiaTheme="minorHAnsi"/>
                                  <w:color w:val="595959" w:themeColor="text1" w:themeTint="A6"/>
                                  <w:sz w:val="22"/>
                                  <w:szCs w:val="22"/>
                                </w:rPr>
                                <w:t>After testing all three propellants,</w:t>
                              </w:r>
                              <w:r w:rsidR="009E7475">
                                <w:rPr>
                                  <w:rFonts w:eastAsiaTheme="minorHAnsi"/>
                                  <w:color w:val="595959" w:themeColor="text1" w:themeTint="A6"/>
                                  <w:sz w:val="22"/>
                                  <w:szCs w:val="22"/>
                                </w:rPr>
                                <w:t xml:space="preserve"> the N140 and the N165 failed to reach the required velocity, and</w:t>
                              </w:r>
                              <w:r w:rsidRPr="003F4C1B">
                                <w:rPr>
                                  <w:rFonts w:eastAsiaTheme="minorHAnsi"/>
                                  <w:color w:val="595959" w:themeColor="text1" w:themeTint="A6"/>
                                  <w:sz w:val="22"/>
                                  <w:szCs w:val="22"/>
                                </w:rPr>
                                <w:t xml:space="preserve"> it was found that the N330 came closest to the velocities of the original propellant NRN41.</w:t>
                              </w:r>
                              <w:r>
                                <w:rPr>
                                  <w:rFonts w:eastAsiaTheme="minorHAnsi"/>
                                  <w:color w:val="595959" w:themeColor="text1" w:themeTint="A6"/>
                                  <w:sz w:val="22"/>
                                  <w:szCs w:val="22"/>
                                </w:rPr>
                                <w:t xml:space="preserve"> However, during testing of the N330</w:t>
                              </w:r>
                              <w:r w:rsidR="009E7475">
                                <w:rPr>
                                  <w:rFonts w:eastAsiaTheme="minorHAnsi"/>
                                  <w:color w:val="595959" w:themeColor="text1" w:themeTint="A6"/>
                                  <w:sz w:val="22"/>
                                  <w:szCs w:val="22"/>
                                </w:rPr>
                                <w:t>,</w:t>
                              </w:r>
                              <w:r>
                                <w:rPr>
                                  <w:rFonts w:eastAsiaTheme="minorHAnsi"/>
                                  <w:color w:val="595959" w:themeColor="text1" w:themeTint="A6"/>
                                  <w:sz w:val="22"/>
                                  <w:szCs w:val="22"/>
                                </w:rPr>
                                <w:t xml:space="preserve"> the fragment continued to bre</w:t>
                              </w:r>
                              <w:r w:rsidR="009E7475">
                                <w:rPr>
                                  <w:rFonts w:eastAsiaTheme="minorHAnsi"/>
                                  <w:color w:val="595959" w:themeColor="text1" w:themeTint="A6"/>
                                  <w:sz w:val="22"/>
                                  <w:szCs w:val="22"/>
                                </w:rPr>
                                <w:t>ak</w:t>
                              </w:r>
                              <w:r>
                                <w:rPr>
                                  <w:rFonts w:eastAsiaTheme="minorHAnsi"/>
                                  <w:color w:val="595959" w:themeColor="text1" w:themeTint="A6"/>
                                  <w:sz w:val="22"/>
                                  <w:szCs w:val="22"/>
                                </w:rPr>
                                <w:t xml:space="preserve"> up in the air. </w:t>
                              </w:r>
                              <w:proofErr w:type="gramStart"/>
                              <w:r>
                                <w:rPr>
                                  <w:rFonts w:eastAsiaTheme="minorHAnsi"/>
                                  <w:color w:val="595959" w:themeColor="text1" w:themeTint="A6"/>
                                  <w:sz w:val="22"/>
                                  <w:szCs w:val="22"/>
                                </w:rPr>
                                <w:t>Therefore</w:t>
                              </w:r>
                              <w:proofErr w:type="gramEnd"/>
                              <w:r>
                                <w:rPr>
                                  <w:rFonts w:eastAsiaTheme="minorHAnsi"/>
                                  <w:color w:val="595959" w:themeColor="text1" w:themeTint="A6"/>
                                  <w:sz w:val="22"/>
                                  <w:szCs w:val="22"/>
                                </w:rPr>
                                <w:t xml:space="preserve"> further </w:t>
                              </w:r>
                              <w:r w:rsidR="009E7475">
                                <w:rPr>
                                  <w:rFonts w:eastAsiaTheme="minorHAnsi"/>
                                  <w:color w:val="595959" w:themeColor="text1" w:themeTint="A6"/>
                                  <w:sz w:val="22"/>
                                  <w:szCs w:val="22"/>
                                </w:rPr>
                                <w:t>testing is required</w:t>
                              </w:r>
                              <w:r>
                                <w:rPr>
                                  <w:rFonts w:eastAsiaTheme="minorHAnsi"/>
                                  <w:color w:val="595959" w:themeColor="text1" w:themeTint="A6"/>
                                  <w:sz w:val="22"/>
                                  <w:szCs w:val="22"/>
                                </w:rPr>
                                <w:t xml:space="preserve"> on the</w:t>
                              </w:r>
                              <w:r w:rsidR="009E7475">
                                <w:rPr>
                                  <w:rFonts w:eastAsiaTheme="minorHAnsi"/>
                                  <w:color w:val="595959" w:themeColor="text1" w:themeTint="A6"/>
                                  <w:sz w:val="22"/>
                                  <w:szCs w:val="22"/>
                                </w:rPr>
                                <w:t xml:space="preserve"> N330</w:t>
                              </w:r>
                              <w:r>
                                <w:rPr>
                                  <w:rFonts w:eastAsiaTheme="minorHAnsi"/>
                                  <w:color w:val="595959" w:themeColor="text1" w:themeTint="A6"/>
                                  <w:sz w:val="22"/>
                                  <w:szCs w:val="22"/>
                                </w:rPr>
                                <w:t xml:space="preserve"> propellant</w:t>
                              </w:r>
                              <w:r w:rsidR="009E7475">
                                <w:rPr>
                                  <w:rFonts w:eastAsiaTheme="minorHAnsi"/>
                                  <w:color w:val="595959" w:themeColor="text1" w:themeTint="A6"/>
                                  <w:sz w:val="22"/>
                                  <w:szCs w:val="22"/>
                                </w:rPr>
                                <w:t xml:space="preserve"> to get a wider range of results</w:t>
                              </w:r>
                              <w:r>
                                <w:rPr>
                                  <w:rFonts w:eastAsiaTheme="minorHAnsi"/>
                                  <w:color w:val="595959" w:themeColor="text1" w:themeTint="A6"/>
                                  <w:sz w:val="22"/>
                                  <w:szCs w:val="22"/>
                                </w:rPr>
                                <w:t xml:space="preserve">. </w:t>
                              </w:r>
                              <w:r w:rsidRPr="003F4C1B">
                                <w:rPr>
                                  <w:rFonts w:eastAsiaTheme="minorHAnsi"/>
                                  <w:color w:val="595959" w:themeColor="text1" w:themeTint="A6"/>
                                  <w:sz w:val="22"/>
                                  <w:szCs w:val="22"/>
                                </w:rPr>
                                <w:br/>
                              </w:r>
                            </w:p>
                          </w:sdtContent>
                        </w:sdt>
                        <w:bookmarkEnd w:id="1" w:displacedByCustomXml="prev"/>
                      </w:txbxContent>
                    </v:textbox>
                    <w10:wrap type="square" anchorx="page" anchory="page"/>
                  </v:shape>
                </w:pict>
              </mc:Fallback>
            </mc:AlternateContent>
          </w:r>
          <w:r w:rsidR="00192CCC">
            <w:rPr>
              <w:smallCaps/>
            </w:rPr>
            <w:br w:type="page"/>
          </w:r>
        </w:p>
      </w:sdtContent>
    </w:sdt>
    <w:sdt>
      <w:sdtPr>
        <w:rPr>
          <w:rFonts w:asciiTheme="minorHAnsi" w:eastAsiaTheme="minorHAnsi" w:hAnsiTheme="minorHAnsi" w:cstheme="minorBidi"/>
          <w:color w:val="auto"/>
          <w:sz w:val="22"/>
          <w:szCs w:val="22"/>
        </w:rPr>
        <w:id w:val="1282841978"/>
        <w:docPartObj>
          <w:docPartGallery w:val="Table of Contents"/>
          <w:docPartUnique/>
        </w:docPartObj>
      </w:sdtPr>
      <w:sdtEndPr>
        <w:rPr>
          <w:rFonts w:eastAsiaTheme="minorEastAsia"/>
          <w:b/>
          <w:bCs/>
          <w:noProof/>
          <w:sz w:val="20"/>
          <w:szCs w:val="20"/>
        </w:rPr>
      </w:sdtEndPr>
      <w:sdtContent>
        <w:p w14:paraId="5F589F82" w14:textId="56ED938B" w:rsidR="00764878" w:rsidRDefault="00764878">
          <w:pPr>
            <w:pStyle w:val="TOCHeading"/>
          </w:pPr>
          <w:r>
            <w:t>Contents</w:t>
          </w:r>
        </w:p>
        <w:p w14:paraId="30A1CB9C" w14:textId="19F68662" w:rsidR="00666B77" w:rsidRDefault="00764878">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0279198" w:history="1">
            <w:r w:rsidR="00666B77" w:rsidRPr="00AC5BEE">
              <w:rPr>
                <w:rStyle w:val="Hyperlink"/>
                <w:noProof/>
              </w:rPr>
              <w:t>List of Figures</w:t>
            </w:r>
            <w:r w:rsidR="00666B77">
              <w:rPr>
                <w:noProof/>
                <w:webHidden/>
              </w:rPr>
              <w:tab/>
            </w:r>
            <w:r w:rsidR="00666B77">
              <w:rPr>
                <w:noProof/>
                <w:webHidden/>
              </w:rPr>
              <w:fldChar w:fldCharType="begin"/>
            </w:r>
            <w:r w:rsidR="00666B77">
              <w:rPr>
                <w:noProof/>
                <w:webHidden/>
              </w:rPr>
              <w:instrText xml:space="preserve"> PAGEREF _Toc120279198 \h </w:instrText>
            </w:r>
            <w:r w:rsidR="00666B77">
              <w:rPr>
                <w:noProof/>
                <w:webHidden/>
              </w:rPr>
            </w:r>
            <w:r w:rsidR="00666B77">
              <w:rPr>
                <w:noProof/>
                <w:webHidden/>
              </w:rPr>
              <w:fldChar w:fldCharType="separate"/>
            </w:r>
            <w:r w:rsidR="00666B77">
              <w:rPr>
                <w:noProof/>
                <w:webHidden/>
              </w:rPr>
              <w:t>2</w:t>
            </w:r>
            <w:r w:rsidR="00666B77">
              <w:rPr>
                <w:noProof/>
                <w:webHidden/>
              </w:rPr>
              <w:fldChar w:fldCharType="end"/>
            </w:r>
          </w:hyperlink>
        </w:p>
        <w:p w14:paraId="4A0CFB3C" w14:textId="1CA5ACB3" w:rsidR="00666B77" w:rsidRDefault="00666B77">
          <w:pPr>
            <w:pStyle w:val="TOC1"/>
            <w:tabs>
              <w:tab w:val="right" w:leader="dot" w:pos="9016"/>
            </w:tabs>
            <w:rPr>
              <w:noProof/>
              <w:sz w:val="22"/>
              <w:szCs w:val="22"/>
              <w:lang w:eastAsia="en-GB"/>
            </w:rPr>
          </w:pPr>
          <w:hyperlink w:anchor="_Toc120279199" w:history="1">
            <w:r w:rsidRPr="00AC5BEE">
              <w:rPr>
                <w:rStyle w:val="Hyperlink"/>
                <w:noProof/>
                <w:lang w:val="en-US"/>
              </w:rPr>
              <w:t>List of Tables</w:t>
            </w:r>
            <w:r>
              <w:rPr>
                <w:noProof/>
                <w:webHidden/>
              </w:rPr>
              <w:tab/>
            </w:r>
            <w:r>
              <w:rPr>
                <w:noProof/>
                <w:webHidden/>
              </w:rPr>
              <w:fldChar w:fldCharType="begin"/>
            </w:r>
            <w:r>
              <w:rPr>
                <w:noProof/>
                <w:webHidden/>
              </w:rPr>
              <w:instrText xml:space="preserve"> PAGEREF _Toc120279199 \h </w:instrText>
            </w:r>
            <w:r>
              <w:rPr>
                <w:noProof/>
                <w:webHidden/>
              </w:rPr>
            </w:r>
            <w:r>
              <w:rPr>
                <w:noProof/>
                <w:webHidden/>
              </w:rPr>
              <w:fldChar w:fldCharType="separate"/>
            </w:r>
            <w:r>
              <w:rPr>
                <w:noProof/>
                <w:webHidden/>
              </w:rPr>
              <w:t>2</w:t>
            </w:r>
            <w:r>
              <w:rPr>
                <w:noProof/>
                <w:webHidden/>
              </w:rPr>
              <w:fldChar w:fldCharType="end"/>
            </w:r>
          </w:hyperlink>
        </w:p>
        <w:p w14:paraId="6F0F0549" w14:textId="2971D3AD" w:rsidR="00666B77" w:rsidRDefault="00666B77">
          <w:pPr>
            <w:pStyle w:val="TOC1"/>
            <w:tabs>
              <w:tab w:val="right" w:leader="dot" w:pos="9016"/>
            </w:tabs>
            <w:rPr>
              <w:noProof/>
              <w:sz w:val="22"/>
              <w:szCs w:val="22"/>
              <w:lang w:eastAsia="en-GB"/>
            </w:rPr>
          </w:pPr>
          <w:hyperlink w:anchor="_Toc120279200" w:history="1">
            <w:r w:rsidRPr="00AC5BEE">
              <w:rPr>
                <w:rStyle w:val="Hyperlink"/>
                <w:noProof/>
              </w:rPr>
              <w:t>Introduction</w:t>
            </w:r>
            <w:r>
              <w:rPr>
                <w:noProof/>
                <w:webHidden/>
              </w:rPr>
              <w:tab/>
            </w:r>
            <w:r>
              <w:rPr>
                <w:noProof/>
                <w:webHidden/>
              </w:rPr>
              <w:fldChar w:fldCharType="begin"/>
            </w:r>
            <w:r>
              <w:rPr>
                <w:noProof/>
                <w:webHidden/>
              </w:rPr>
              <w:instrText xml:space="preserve"> PAGEREF _Toc120279200 \h </w:instrText>
            </w:r>
            <w:r>
              <w:rPr>
                <w:noProof/>
                <w:webHidden/>
              </w:rPr>
            </w:r>
            <w:r>
              <w:rPr>
                <w:noProof/>
                <w:webHidden/>
              </w:rPr>
              <w:fldChar w:fldCharType="separate"/>
            </w:r>
            <w:r>
              <w:rPr>
                <w:noProof/>
                <w:webHidden/>
              </w:rPr>
              <w:t>3</w:t>
            </w:r>
            <w:r>
              <w:rPr>
                <w:noProof/>
                <w:webHidden/>
              </w:rPr>
              <w:fldChar w:fldCharType="end"/>
            </w:r>
          </w:hyperlink>
        </w:p>
        <w:p w14:paraId="2E4AAF37" w14:textId="0CC92567" w:rsidR="00666B77" w:rsidRDefault="00666B77">
          <w:pPr>
            <w:pStyle w:val="TOC1"/>
            <w:tabs>
              <w:tab w:val="right" w:leader="dot" w:pos="9016"/>
            </w:tabs>
            <w:rPr>
              <w:noProof/>
              <w:sz w:val="22"/>
              <w:szCs w:val="22"/>
              <w:lang w:eastAsia="en-GB"/>
            </w:rPr>
          </w:pPr>
          <w:hyperlink w:anchor="_Toc120279201" w:history="1">
            <w:r w:rsidRPr="00AC5BEE">
              <w:rPr>
                <w:rStyle w:val="Hyperlink"/>
                <w:noProof/>
              </w:rPr>
              <w:t>Research</w:t>
            </w:r>
            <w:r>
              <w:rPr>
                <w:noProof/>
                <w:webHidden/>
              </w:rPr>
              <w:tab/>
            </w:r>
            <w:r>
              <w:rPr>
                <w:noProof/>
                <w:webHidden/>
              </w:rPr>
              <w:fldChar w:fldCharType="begin"/>
            </w:r>
            <w:r>
              <w:rPr>
                <w:noProof/>
                <w:webHidden/>
              </w:rPr>
              <w:instrText xml:space="preserve"> PAGEREF _Toc120279201 \h </w:instrText>
            </w:r>
            <w:r>
              <w:rPr>
                <w:noProof/>
                <w:webHidden/>
              </w:rPr>
            </w:r>
            <w:r>
              <w:rPr>
                <w:noProof/>
                <w:webHidden/>
              </w:rPr>
              <w:fldChar w:fldCharType="separate"/>
            </w:r>
            <w:r>
              <w:rPr>
                <w:noProof/>
                <w:webHidden/>
              </w:rPr>
              <w:t>4</w:t>
            </w:r>
            <w:r>
              <w:rPr>
                <w:noProof/>
                <w:webHidden/>
              </w:rPr>
              <w:fldChar w:fldCharType="end"/>
            </w:r>
          </w:hyperlink>
        </w:p>
        <w:p w14:paraId="0230A7D4" w14:textId="5B9CDE5B" w:rsidR="00666B77" w:rsidRDefault="00666B77">
          <w:pPr>
            <w:pStyle w:val="TOC2"/>
            <w:tabs>
              <w:tab w:val="right" w:leader="dot" w:pos="9016"/>
            </w:tabs>
            <w:rPr>
              <w:noProof/>
              <w:sz w:val="22"/>
              <w:szCs w:val="22"/>
              <w:lang w:eastAsia="en-GB"/>
            </w:rPr>
          </w:pPr>
          <w:hyperlink w:anchor="_Toc120279202" w:history="1">
            <w:r w:rsidRPr="00AC5BEE">
              <w:rPr>
                <w:rStyle w:val="Hyperlink"/>
                <w:noProof/>
              </w:rPr>
              <w:t>Propellants</w:t>
            </w:r>
            <w:r>
              <w:rPr>
                <w:noProof/>
                <w:webHidden/>
              </w:rPr>
              <w:tab/>
            </w:r>
            <w:r>
              <w:rPr>
                <w:noProof/>
                <w:webHidden/>
              </w:rPr>
              <w:fldChar w:fldCharType="begin"/>
            </w:r>
            <w:r>
              <w:rPr>
                <w:noProof/>
                <w:webHidden/>
              </w:rPr>
              <w:instrText xml:space="preserve"> PAGEREF _Toc120279202 \h </w:instrText>
            </w:r>
            <w:r>
              <w:rPr>
                <w:noProof/>
                <w:webHidden/>
              </w:rPr>
            </w:r>
            <w:r>
              <w:rPr>
                <w:noProof/>
                <w:webHidden/>
              </w:rPr>
              <w:fldChar w:fldCharType="separate"/>
            </w:r>
            <w:r>
              <w:rPr>
                <w:noProof/>
                <w:webHidden/>
              </w:rPr>
              <w:t>4</w:t>
            </w:r>
            <w:r>
              <w:rPr>
                <w:noProof/>
                <w:webHidden/>
              </w:rPr>
              <w:fldChar w:fldCharType="end"/>
            </w:r>
          </w:hyperlink>
        </w:p>
        <w:p w14:paraId="1FA31123" w14:textId="22D8BCC7" w:rsidR="00666B77" w:rsidRDefault="00666B77">
          <w:pPr>
            <w:pStyle w:val="TOC3"/>
            <w:tabs>
              <w:tab w:val="right" w:leader="dot" w:pos="9016"/>
            </w:tabs>
            <w:rPr>
              <w:noProof/>
              <w:sz w:val="22"/>
              <w:szCs w:val="22"/>
              <w:lang w:eastAsia="en-GB"/>
            </w:rPr>
          </w:pPr>
          <w:hyperlink w:anchor="_Toc120279203" w:history="1">
            <w:r w:rsidRPr="00AC5BEE">
              <w:rPr>
                <w:rStyle w:val="Hyperlink"/>
                <w:noProof/>
              </w:rPr>
              <w:t>Grain</w:t>
            </w:r>
            <w:r>
              <w:rPr>
                <w:noProof/>
                <w:webHidden/>
              </w:rPr>
              <w:tab/>
            </w:r>
            <w:r>
              <w:rPr>
                <w:noProof/>
                <w:webHidden/>
              </w:rPr>
              <w:fldChar w:fldCharType="begin"/>
            </w:r>
            <w:r>
              <w:rPr>
                <w:noProof/>
                <w:webHidden/>
              </w:rPr>
              <w:instrText xml:space="preserve"> PAGEREF _Toc120279203 \h </w:instrText>
            </w:r>
            <w:r>
              <w:rPr>
                <w:noProof/>
                <w:webHidden/>
              </w:rPr>
            </w:r>
            <w:r>
              <w:rPr>
                <w:noProof/>
                <w:webHidden/>
              </w:rPr>
              <w:fldChar w:fldCharType="separate"/>
            </w:r>
            <w:r>
              <w:rPr>
                <w:noProof/>
                <w:webHidden/>
              </w:rPr>
              <w:t>5</w:t>
            </w:r>
            <w:r>
              <w:rPr>
                <w:noProof/>
                <w:webHidden/>
              </w:rPr>
              <w:fldChar w:fldCharType="end"/>
            </w:r>
          </w:hyperlink>
        </w:p>
        <w:p w14:paraId="4DD52A22" w14:textId="3DF67D28" w:rsidR="00666B77" w:rsidRDefault="00666B77">
          <w:pPr>
            <w:pStyle w:val="TOC3"/>
            <w:tabs>
              <w:tab w:val="right" w:leader="dot" w:pos="9016"/>
            </w:tabs>
            <w:rPr>
              <w:noProof/>
              <w:sz w:val="22"/>
              <w:szCs w:val="22"/>
              <w:lang w:eastAsia="en-GB"/>
            </w:rPr>
          </w:pPr>
          <w:hyperlink w:anchor="_Toc120279204" w:history="1">
            <w:r w:rsidRPr="00AC5BEE">
              <w:rPr>
                <w:rStyle w:val="Hyperlink"/>
                <w:noProof/>
              </w:rPr>
              <w:t>Single-Base Propellants</w:t>
            </w:r>
            <w:r>
              <w:rPr>
                <w:noProof/>
                <w:webHidden/>
              </w:rPr>
              <w:tab/>
            </w:r>
            <w:r>
              <w:rPr>
                <w:noProof/>
                <w:webHidden/>
              </w:rPr>
              <w:fldChar w:fldCharType="begin"/>
            </w:r>
            <w:r>
              <w:rPr>
                <w:noProof/>
                <w:webHidden/>
              </w:rPr>
              <w:instrText xml:space="preserve"> PAGEREF _Toc120279204 \h </w:instrText>
            </w:r>
            <w:r>
              <w:rPr>
                <w:noProof/>
                <w:webHidden/>
              </w:rPr>
            </w:r>
            <w:r>
              <w:rPr>
                <w:noProof/>
                <w:webHidden/>
              </w:rPr>
              <w:fldChar w:fldCharType="separate"/>
            </w:r>
            <w:r>
              <w:rPr>
                <w:noProof/>
                <w:webHidden/>
              </w:rPr>
              <w:t>6</w:t>
            </w:r>
            <w:r>
              <w:rPr>
                <w:noProof/>
                <w:webHidden/>
              </w:rPr>
              <w:fldChar w:fldCharType="end"/>
            </w:r>
          </w:hyperlink>
        </w:p>
        <w:p w14:paraId="05BE3099" w14:textId="7E1EA1B6" w:rsidR="00666B77" w:rsidRDefault="00666B77">
          <w:pPr>
            <w:pStyle w:val="TOC3"/>
            <w:tabs>
              <w:tab w:val="right" w:leader="dot" w:pos="9016"/>
            </w:tabs>
            <w:rPr>
              <w:noProof/>
              <w:sz w:val="22"/>
              <w:szCs w:val="22"/>
              <w:lang w:eastAsia="en-GB"/>
            </w:rPr>
          </w:pPr>
          <w:hyperlink w:anchor="_Toc120279205" w:history="1">
            <w:r w:rsidRPr="00AC5BEE">
              <w:rPr>
                <w:rStyle w:val="Hyperlink"/>
                <w:noProof/>
              </w:rPr>
              <w:t>Double-Base Propellants</w:t>
            </w:r>
            <w:r>
              <w:rPr>
                <w:noProof/>
                <w:webHidden/>
              </w:rPr>
              <w:tab/>
            </w:r>
            <w:r>
              <w:rPr>
                <w:noProof/>
                <w:webHidden/>
              </w:rPr>
              <w:fldChar w:fldCharType="begin"/>
            </w:r>
            <w:r>
              <w:rPr>
                <w:noProof/>
                <w:webHidden/>
              </w:rPr>
              <w:instrText xml:space="preserve"> PAGEREF _Toc120279205 \h </w:instrText>
            </w:r>
            <w:r>
              <w:rPr>
                <w:noProof/>
                <w:webHidden/>
              </w:rPr>
            </w:r>
            <w:r>
              <w:rPr>
                <w:noProof/>
                <w:webHidden/>
              </w:rPr>
              <w:fldChar w:fldCharType="separate"/>
            </w:r>
            <w:r>
              <w:rPr>
                <w:noProof/>
                <w:webHidden/>
              </w:rPr>
              <w:t>6</w:t>
            </w:r>
            <w:r>
              <w:rPr>
                <w:noProof/>
                <w:webHidden/>
              </w:rPr>
              <w:fldChar w:fldCharType="end"/>
            </w:r>
          </w:hyperlink>
        </w:p>
        <w:p w14:paraId="6C5B13AE" w14:textId="3E4C6C88" w:rsidR="00666B77" w:rsidRDefault="00666B77">
          <w:pPr>
            <w:pStyle w:val="TOC2"/>
            <w:tabs>
              <w:tab w:val="right" w:leader="dot" w:pos="9016"/>
            </w:tabs>
            <w:rPr>
              <w:noProof/>
              <w:sz w:val="22"/>
              <w:szCs w:val="22"/>
              <w:lang w:eastAsia="en-GB"/>
            </w:rPr>
          </w:pPr>
          <w:hyperlink w:anchor="_Toc120279206" w:history="1">
            <w:r w:rsidRPr="00AC5BEE">
              <w:rPr>
                <w:rStyle w:val="Hyperlink"/>
                <w:noProof/>
              </w:rPr>
              <w:t>NRN 41</w:t>
            </w:r>
            <w:r>
              <w:rPr>
                <w:noProof/>
                <w:webHidden/>
              </w:rPr>
              <w:tab/>
            </w:r>
            <w:r>
              <w:rPr>
                <w:noProof/>
                <w:webHidden/>
              </w:rPr>
              <w:fldChar w:fldCharType="begin"/>
            </w:r>
            <w:r>
              <w:rPr>
                <w:noProof/>
                <w:webHidden/>
              </w:rPr>
              <w:instrText xml:space="preserve"> PAGEREF _Toc120279206 \h </w:instrText>
            </w:r>
            <w:r>
              <w:rPr>
                <w:noProof/>
                <w:webHidden/>
              </w:rPr>
            </w:r>
            <w:r>
              <w:rPr>
                <w:noProof/>
                <w:webHidden/>
              </w:rPr>
              <w:fldChar w:fldCharType="separate"/>
            </w:r>
            <w:r>
              <w:rPr>
                <w:noProof/>
                <w:webHidden/>
              </w:rPr>
              <w:t>7</w:t>
            </w:r>
            <w:r>
              <w:rPr>
                <w:noProof/>
                <w:webHidden/>
              </w:rPr>
              <w:fldChar w:fldCharType="end"/>
            </w:r>
          </w:hyperlink>
        </w:p>
        <w:p w14:paraId="7D0ED997" w14:textId="5929B623" w:rsidR="00666B77" w:rsidRDefault="00666B77">
          <w:pPr>
            <w:pStyle w:val="TOC2"/>
            <w:tabs>
              <w:tab w:val="right" w:leader="dot" w:pos="9016"/>
            </w:tabs>
            <w:rPr>
              <w:noProof/>
              <w:sz w:val="22"/>
              <w:szCs w:val="22"/>
              <w:lang w:eastAsia="en-GB"/>
            </w:rPr>
          </w:pPr>
          <w:hyperlink w:anchor="_Toc120279207" w:history="1">
            <w:r w:rsidRPr="00AC5BEE">
              <w:rPr>
                <w:rStyle w:val="Hyperlink"/>
                <w:noProof/>
              </w:rPr>
              <w:t>New Propellants</w:t>
            </w:r>
            <w:r>
              <w:rPr>
                <w:noProof/>
                <w:webHidden/>
              </w:rPr>
              <w:tab/>
            </w:r>
            <w:r>
              <w:rPr>
                <w:noProof/>
                <w:webHidden/>
              </w:rPr>
              <w:fldChar w:fldCharType="begin"/>
            </w:r>
            <w:r>
              <w:rPr>
                <w:noProof/>
                <w:webHidden/>
              </w:rPr>
              <w:instrText xml:space="preserve"> PAGEREF _Toc120279207 \h </w:instrText>
            </w:r>
            <w:r>
              <w:rPr>
                <w:noProof/>
                <w:webHidden/>
              </w:rPr>
            </w:r>
            <w:r>
              <w:rPr>
                <w:noProof/>
                <w:webHidden/>
              </w:rPr>
              <w:fldChar w:fldCharType="separate"/>
            </w:r>
            <w:r>
              <w:rPr>
                <w:noProof/>
                <w:webHidden/>
              </w:rPr>
              <w:t>8</w:t>
            </w:r>
            <w:r>
              <w:rPr>
                <w:noProof/>
                <w:webHidden/>
              </w:rPr>
              <w:fldChar w:fldCharType="end"/>
            </w:r>
          </w:hyperlink>
        </w:p>
        <w:p w14:paraId="3DBE7EE6" w14:textId="25A03850" w:rsidR="00666B77" w:rsidRDefault="00666B77">
          <w:pPr>
            <w:pStyle w:val="TOC3"/>
            <w:tabs>
              <w:tab w:val="right" w:leader="dot" w:pos="9016"/>
            </w:tabs>
            <w:rPr>
              <w:noProof/>
              <w:sz w:val="22"/>
              <w:szCs w:val="22"/>
              <w:lang w:eastAsia="en-GB"/>
            </w:rPr>
          </w:pPr>
          <w:hyperlink w:anchor="_Toc120279208" w:history="1">
            <w:r w:rsidRPr="00AC5BEE">
              <w:rPr>
                <w:rStyle w:val="Hyperlink"/>
                <w:noProof/>
              </w:rPr>
              <w:t>N140</w:t>
            </w:r>
            <w:r>
              <w:rPr>
                <w:noProof/>
                <w:webHidden/>
              </w:rPr>
              <w:tab/>
            </w:r>
            <w:r>
              <w:rPr>
                <w:noProof/>
                <w:webHidden/>
              </w:rPr>
              <w:fldChar w:fldCharType="begin"/>
            </w:r>
            <w:r>
              <w:rPr>
                <w:noProof/>
                <w:webHidden/>
              </w:rPr>
              <w:instrText xml:space="preserve"> PAGEREF _Toc120279208 \h </w:instrText>
            </w:r>
            <w:r>
              <w:rPr>
                <w:noProof/>
                <w:webHidden/>
              </w:rPr>
            </w:r>
            <w:r>
              <w:rPr>
                <w:noProof/>
                <w:webHidden/>
              </w:rPr>
              <w:fldChar w:fldCharType="separate"/>
            </w:r>
            <w:r>
              <w:rPr>
                <w:noProof/>
                <w:webHidden/>
              </w:rPr>
              <w:t>9</w:t>
            </w:r>
            <w:r>
              <w:rPr>
                <w:noProof/>
                <w:webHidden/>
              </w:rPr>
              <w:fldChar w:fldCharType="end"/>
            </w:r>
          </w:hyperlink>
        </w:p>
        <w:p w14:paraId="50171FEF" w14:textId="547D3DE2" w:rsidR="00666B77" w:rsidRDefault="00666B77">
          <w:pPr>
            <w:pStyle w:val="TOC3"/>
            <w:tabs>
              <w:tab w:val="right" w:leader="dot" w:pos="9016"/>
            </w:tabs>
            <w:rPr>
              <w:noProof/>
              <w:sz w:val="22"/>
              <w:szCs w:val="22"/>
              <w:lang w:eastAsia="en-GB"/>
            </w:rPr>
          </w:pPr>
          <w:hyperlink w:anchor="_Toc120279209" w:history="1">
            <w:r w:rsidRPr="00AC5BEE">
              <w:rPr>
                <w:rStyle w:val="Hyperlink"/>
                <w:noProof/>
              </w:rPr>
              <w:t>N165</w:t>
            </w:r>
            <w:r>
              <w:rPr>
                <w:noProof/>
                <w:webHidden/>
              </w:rPr>
              <w:tab/>
            </w:r>
            <w:r>
              <w:rPr>
                <w:noProof/>
                <w:webHidden/>
              </w:rPr>
              <w:fldChar w:fldCharType="begin"/>
            </w:r>
            <w:r>
              <w:rPr>
                <w:noProof/>
                <w:webHidden/>
              </w:rPr>
              <w:instrText xml:space="preserve"> PAGEREF _Toc120279209 \h </w:instrText>
            </w:r>
            <w:r>
              <w:rPr>
                <w:noProof/>
                <w:webHidden/>
              </w:rPr>
            </w:r>
            <w:r>
              <w:rPr>
                <w:noProof/>
                <w:webHidden/>
              </w:rPr>
              <w:fldChar w:fldCharType="separate"/>
            </w:r>
            <w:r>
              <w:rPr>
                <w:noProof/>
                <w:webHidden/>
              </w:rPr>
              <w:t>9</w:t>
            </w:r>
            <w:r>
              <w:rPr>
                <w:noProof/>
                <w:webHidden/>
              </w:rPr>
              <w:fldChar w:fldCharType="end"/>
            </w:r>
          </w:hyperlink>
        </w:p>
        <w:p w14:paraId="2231009F" w14:textId="03C55F41" w:rsidR="00666B77" w:rsidRDefault="00666B77">
          <w:pPr>
            <w:pStyle w:val="TOC3"/>
            <w:tabs>
              <w:tab w:val="right" w:leader="dot" w:pos="9016"/>
            </w:tabs>
            <w:rPr>
              <w:noProof/>
              <w:sz w:val="22"/>
              <w:szCs w:val="22"/>
              <w:lang w:eastAsia="en-GB"/>
            </w:rPr>
          </w:pPr>
          <w:hyperlink w:anchor="_Toc120279210" w:history="1">
            <w:r w:rsidRPr="00AC5BEE">
              <w:rPr>
                <w:rStyle w:val="Hyperlink"/>
                <w:noProof/>
              </w:rPr>
              <w:t>N310</w:t>
            </w:r>
            <w:r>
              <w:rPr>
                <w:noProof/>
                <w:webHidden/>
              </w:rPr>
              <w:tab/>
            </w:r>
            <w:r>
              <w:rPr>
                <w:noProof/>
                <w:webHidden/>
              </w:rPr>
              <w:fldChar w:fldCharType="begin"/>
            </w:r>
            <w:r>
              <w:rPr>
                <w:noProof/>
                <w:webHidden/>
              </w:rPr>
              <w:instrText xml:space="preserve"> PAGEREF _Toc120279210 \h </w:instrText>
            </w:r>
            <w:r>
              <w:rPr>
                <w:noProof/>
                <w:webHidden/>
              </w:rPr>
            </w:r>
            <w:r>
              <w:rPr>
                <w:noProof/>
                <w:webHidden/>
              </w:rPr>
              <w:fldChar w:fldCharType="separate"/>
            </w:r>
            <w:r>
              <w:rPr>
                <w:noProof/>
                <w:webHidden/>
              </w:rPr>
              <w:t>9</w:t>
            </w:r>
            <w:r>
              <w:rPr>
                <w:noProof/>
                <w:webHidden/>
              </w:rPr>
              <w:fldChar w:fldCharType="end"/>
            </w:r>
          </w:hyperlink>
        </w:p>
        <w:p w14:paraId="4CF1A3B6" w14:textId="011C41AD" w:rsidR="00666B77" w:rsidRDefault="00666B77">
          <w:pPr>
            <w:pStyle w:val="TOC3"/>
            <w:tabs>
              <w:tab w:val="right" w:leader="dot" w:pos="9016"/>
            </w:tabs>
            <w:rPr>
              <w:noProof/>
              <w:sz w:val="22"/>
              <w:szCs w:val="22"/>
              <w:lang w:eastAsia="en-GB"/>
            </w:rPr>
          </w:pPr>
          <w:hyperlink w:anchor="_Toc120279211" w:history="1">
            <w:r w:rsidRPr="00AC5BEE">
              <w:rPr>
                <w:rStyle w:val="Hyperlink"/>
                <w:noProof/>
              </w:rPr>
              <w:t>N330</w:t>
            </w:r>
            <w:r>
              <w:rPr>
                <w:noProof/>
                <w:webHidden/>
              </w:rPr>
              <w:tab/>
            </w:r>
            <w:r>
              <w:rPr>
                <w:noProof/>
                <w:webHidden/>
              </w:rPr>
              <w:fldChar w:fldCharType="begin"/>
            </w:r>
            <w:r>
              <w:rPr>
                <w:noProof/>
                <w:webHidden/>
              </w:rPr>
              <w:instrText xml:space="preserve"> PAGEREF _Toc120279211 \h </w:instrText>
            </w:r>
            <w:r>
              <w:rPr>
                <w:noProof/>
                <w:webHidden/>
              </w:rPr>
            </w:r>
            <w:r>
              <w:rPr>
                <w:noProof/>
                <w:webHidden/>
              </w:rPr>
              <w:fldChar w:fldCharType="separate"/>
            </w:r>
            <w:r>
              <w:rPr>
                <w:noProof/>
                <w:webHidden/>
              </w:rPr>
              <w:t>9</w:t>
            </w:r>
            <w:r>
              <w:rPr>
                <w:noProof/>
                <w:webHidden/>
              </w:rPr>
              <w:fldChar w:fldCharType="end"/>
            </w:r>
          </w:hyperlink>
        </w:p>
        <w:p w14:paraId="6D224FB0" w14:textId="71FD832C" w:rsidR="00666B77" w:rsidRDefault="00666B77">
          <w:pPr>
            <w:pStyle w:val="TOC2"/>
            <w:tabs>
              <w:tab w:val="right" w:leader="dot" w:pos="9016"/>
            </w:tabs>
            <w:rPr>
              <w:noProof/>
              <w:sz w:val="22"/>
              <w:szCs w:val="22"/>
              <w:lang w:eastAsia="en-GB"/>
            </w:rPr>
          </w:pPr>
          <w:hyperlink w:anchor="_Toc120279212" w:history="1">
            <w:r w:rsidRPr="00AC5BEE">
              <w:rPr>
                <w:rStyle w:val="Hyperlink"/>
                <w:noProof/>
              </w:rPr>
              <w:t>Internal Ballistics</w:t>
            </w:r>
            <w:r>
              <w:rPr>
                <w:noProof/>
                <w:webHidden/>
              </w:rPr>
              <w:tab/>
            </w:r>
            <w:r>
              <w:rPr>
                <w:noProof/>
                <w:webHidden/>
              </w:rPr>
              <w:fldChar w:fldCharType="begin"/>
            </w:r>
            <w:r>
              <w:rPr>
                <w:noProof/>
                <w:webHidden/>
              </w:rPr>
              <w:instrText xml:space="preserve"> PAGEREF _Toc120279212 \h </w:instrText>
            </w:r>
            <w:r>
              <w:rPr>
                <w:noProof/>
                <w:webHidden/>
              </w:rPr>
            </w:r>
            <w:r>
              <w:rPr>
                <w:noProof/>
                <w:webHidden/>
              </w:rPr>
              <w:fldChar w:fldCharType="separate"/>
            </w:r>
            <w:r>
              <w:rPr>
                <w:noProof/>
                <w:webHidden/>
              </w:rPr>
              <w:t>10</w:t>
            </w:r>
            <w:r>
              <w:rPr>
                <w:noProof/>
                <w:webHidden/>
              </w:rPr>
              <w:fldChar w:fldCharType="end"/>
            </w:r>
          </w:hyperlink>
        </w:p>
        <w:p w14:paraId="5857F338" w14:textId="21A22CF6" w:rsidR="00666B77" w:rsidRDefault="00666B77">
          <w:pPr>
            <w:pStyle w:val="TOC2"/>
            <w:tabs>
              <w:tab w:val="right" w:leader="dot" w:pos="9016"/>
            </w:tabs>
            <w:rPr>
              <w:noProof/>
              <w:sz w:val="22"/>
              <w:szCs w:val="22"/>
              <w:lang w:eastAsia="en-GB"/>
            </w:rPr>
          </w:pPr>
          <w:hyperlink w:anchor="_Toc120279213" w:history="1">
            <w:r w:rsidRPr="00AC5BEE">
              <w:rPr>
                <w:rStyle w:val="Hyperlink"/>
                <w:noProof/>
              </w:rPr>
              <w:t>Previous trail</w:t>
            </w:r>
            <w:r>
              <w:rPr>
                <w:noProof/>
                <w:webHidden/>
              </w:rPr>
              <w:tab/>
            </w:r>
            <w:r>
              <w:rPr>
                <w:noProof/>
                <w:webHidden/>
              </w:rPr>
              <w:fldChar w:fldCharType="begin"/>
            </w:r>
            <w:r>
              <w:rPr>
                <w:noProof/>
                <w:webHidden/>
              </w:rPr>
              <w:instrText xml:space="preserve"> PAGEREF _Toc120279213 \h </w:instrText>
            </w:r>
            <w:r>
              <w:rPr>
                <w:noProof/>
                <w:webHidden/>
              </w:rPr>
            </w:r>
            <w:r>
              <w:rPr>
                <w:noProof/>
                <w:webHidden/>
              </w:rPr>
              <w:fldChar w:fldCharType="separate"/>
            </w:r>
            <w:r>
              <w:rPr>
                <w:noProof/>
                <w:webHidden/>
              </w:rPr>
              <w:t>10</w:t>
            </w:r>
            <w:r>
              <w:rPr>
                <w:noProof/>
                <w:webHidden/>
              </w:rPr>
              <w:fldChar w:fldCharType="end"/>
            </w:r>
          </w:hyperlink>
        </w:p>
        <w:p w14:paraId="411A94EB" w14:textId="7BFC9F18" w:rsidR="00666B77" w:rsidRDefault="00666B77">
          <w:pPr>
            <w:pStyle w:val="TOC1"/>
            <w:tabs>
              <w:tab w:val="right" w:leader="dot" w:pos="9016"/>
            </w:tabs>
            <w:rPr>
              <w:noProof/>
              <w:sz w:val="22"/>
              <w:szCs w:val="22"/>
              <w:lang w:eastAsia="en-GB"/>
            </w:rPr>
          </w:pPr>
          <w:hyperlink w:anchor="_Toc120279214" w:history="1">
            <w:r w:rsidRPr="00AC5BEE">
              <w:rPr>
                <w:rStyle w:val="Hyperlink"/>
                <w:noProof/>
              </w:rPr>
              <w:t>Method of Testing</w:t>
            </w:r>
            <w:r>
              <w:rPr>
                <w:noProof/>
                <w:webHidden/>
              </w:rPr>
              <w:tab/>
            </w:r>
            <w:r>
              <w:rPr>
                <w:noProof/>
                <w:webHidden/>
              </w:rPr>
              <w:fldChar w:fldCharType="begin"/>
            </w:r>
            <w:r>
              <w:rPr>
                <w:noProof/>
                <w:webHidden/>
              </w:rPr>
              <w:instrText xml:space="preserve"> PAGEREF _Toc120279214 \h </w:instrText>
            </w:r>
            <w:r>
              <w:rPr>
                <w:noProof/>
                <w:webHidden/>
              </w:rPr>
            </w:r>
            <w:r>
              <w:rPr>
                <w:noProof/>
                <w:webHidden/>
              </w:rPr>
              <w:fldChar w:fldCharType="separate"/>
            </w:r>
            <w:r>
              <w:rPr>
                <w:noProof/>
                <w:webHidden/>
              </w:rPr>
              <w:t>13</w:t>
            </w:r>
            <w:r>
              <w:rPr>
                <w:noProof/>
                <w:webHidden/>
              </w:rPr>
              <w:fldChar w:fldCharType="end"/>
            </w:r>
          </w:hyperlink>
        </w:p>
        <w:p w14:paraId="33CFD297" w14:textId="0D8F273F" w:rsidR="00666B77" w:rsidRDefault="00666B77">
          <w:pPr>
            <w:pStyle w:val="TOC2"/>
            <w:tabs>
              <w:tab w:val="right" w:leader="dot" w:pos="9016"/>
            </w:tabs>
            <w:rPr>
              <w:noProof/>
              <w:sz w:val="22"/>
              <w:szCs w:val="22"/>
              <w:lang w:eastAsia="en-GB"/>
            </w:rPr>
          </w:pPr>
          <w:hyperlink w:anchor="_Toc120279215" w:history="1">
            <w:r w:rsidRPr="00AC5BEE">
              <w:rPr>
                <w:rStyle w:val="Hyperlink"/>
                <w:noProof/>
              </w:rPr>
              <w:t>Fragment</w:t>
            </w:r>
            <w:r>
              <w:rPr>
                <w:noProof/>
                <w:webHidden/>
              </w:rPr>
              <w:tab/>
            </w:r>
            <w:r>
              <w:rPr>
                <w:noProof/>
                <w:webHidden/>
              </w:rPr>
              <w:fldChar w:fldCharType="begin"/>
            </w:r>
            <w:r>
              <w:rPr>
                <w:noProof/>
                <w:webHidden/>
              </w:rPr>
              <w:instrText xml:space="preserve"> PAGEREF _Toc120279215 \h </w:instrText>
            </w:r>
            <w:r>
              <w:rPr>
                <w:noProof/>
                <w:webHidden/>
              </w:rPr>
            </w:r>
            <w:r>
              <w:rPr>
                <w:noProof/>
                <w:webHidden/>
              </w:rPr>
              <w:fldChar w:fldCharType="separate"/>
            </w:r>
            <w:r>
              <w:rPr>
                <w:noProof/>
                <w:webHidden/>
              </w:rPr>
              <w:t>13</w:t>
            </w:r>
            <w:r>
              <w:rPr>
                <w:noProof/>
                <w:webHidden/>
              </w:rPr>
              <w:fldChar w:fldCharType="end"/>
            </w:r>
          </w:hyperlink>
        </w:p>
        <w:p w14:paraId="46CEAED1" w14:textId="5D91F33E" w:rsidR="00666B77" w:rsidRDefault="00666B77">
          <w:pPr>
            <w:pStyle w:val="TOC2"/>
            <w:tabs>
              <w:tab w:val="right" w:leader="dot" w:pos="9016"/>
            </w:tabs>
            <w:rPr>
              <w:noProof/>
              <w:sz w:val="22"/>
              <w:szCs w:val="22"/>
              <w:lang w:eastAsia="en-GB"/>
            </w:rPr>
          </w:pPr>
          <w:hyperlink w:anchor="_Toc120279216" w:history="1">
            <w:r w:rsidRPr="00AC5BEE">
              <w:rPr>
                <w:rStyle w:val="Hyperlink"/>
                <w:noProof/>
              </w:rPr>
              <w:t>Propellant</w:t>
            </w:r>
            <w:r>
              <w:rPr>
                <w:noProof/>
                <w:webHidden/>
              </w:rPr>
              <w:tab/>
            </w:r>
            <w:r>
              <w:rPr>
                <w:noProof/>
                <w:webHidden/>
              </w:rPr>
              <w:fldChar w:fldCharType="begin"/>
            </w:r>
            <w:r>
              <w:rPr>
                <w:noProof/>
                <w:webHidden/>
              </w:rPr>
              <w:instrText xml:space="preserve"> PAGEREF _Toc120279216 \h </w:instrText>
            </w:r>
            <w:r>
              <w:rPr>
                <w:noProof/>
                <w:webHidden/>
              </w:rPr>
            </w:r>
            <w:r>
              <w:rPr>
                <w:noProof/>
                <w:webHidden/>
              </w:rPr>
              <w:fldChar w:fldCharType="separate"/>
            </w:r>
            <w:r>
              <w:rPr>
                <w:noProof/>
                <w:webHidden/>
              </w:rPr>
              <w:t>13</w:t>
            </w:r>
            <w:r>
              <w:rPr>
                <w:noProof/>
                <w:webHidden/>
              </w:rPr>
              <w:fldChar w:fldCharType="end"/>
            </w:r>
          </w:hyperlink>
        </w:p>
        <w:p w14:paraId="0215581A" w14:textId="52F7BF91" w:rsidR="00666B77" w:rsidRDefault="00666B77">
          <w:pPr>
            <w:pStyle w:val="TOC2"/>
            <w:tabs>
              <w:tab w:val="right" w:leader="dot" w:pos="9016"/>
            </w:tabs>
            <w:rPr>
              <w:noProof/>
              <w:sz w:val="22"/>
              <w:szCs w:val="22"/>
              <w:lang w:eastAsia="en-GB"/>
            </w:rPr>
          </w:pPr>
          <w:hyperlink w:anchor="_Toc120279217" w:history="1">
            <w:r w:rsidRPr="00AC5BEE">
              <w:rPr>
                <w:rStyle w:val="Hyperlink"/>
                <w:noProof/>
              </w:rPr>
              <w:t>Gun setup</w:t>
            </w:r>
            <w:r>
              <w:rPr>
                <w:noProof/>
                <w:webHidden/>
              </w:rPr>
              <w:tab/>
            </w:r>
            <w:r>
              <w:rPr>
                <w:noProof/>
                <w:webHidden/>
              </w:rPr>
              <w:fldChar w:fldCharType="begin"/>
            </w:r>
            <w:r>
              <w:rPr>
                <w:noProof/>
                <w:webHidden/>
              </w:rPr>
              <w:instrText xml:space="preserve"> PAGEREF _Toc120279217 \h </w:instrText>
            </w:r>
            <w:r>
              <w:rPr>
                <w:noProof/>
                <w:webHidden/>
              </w:rPr>
            </w:r>
            <w:r>
              <w:rPr>
                <w:noProof/>
                <w:webHidden/>
              </w:rPr>
              <w:fldChar w:fldCharType="separate"/>
            </w:r>
            <w:r>
              <w:rPr>
                <w:noProof/>
                <w:webHidden/>
              </w:rPr>
              <w:t>13</w:t>
            </w:r>
            <w:r>
              <w:rPr>
                <w:noProof/>
                <w:webHidden/>
              </w:rPr>
              <w:fldChar w:fldCharType="end"/>
            </w:r>
          </w:hyperlink>
        </w:p>
        <w:p w14:paraId="07E19E90" w14:textId="58A96ED2" w:rsidR="00666B77" w:rsidRDefault="00666B77">
          <w:pPr>
            <w:pStyle w:val="TOC2"/>
            <w:tabs>
              <w:tab w:val="right" w:leader="dot" w:pos="9016"/>
            </w:tabs>
            <w:rPr>
              <w:noProof/>
              <w:sz w:val="22"/>
              <w:szCs w:val="22"/>
              <w:lang w:eastAsia="en-GB"/>
            </w:rPr>
          </w:pPr>
          <w:hyperlink w:anchor="_Toc120279218" w:history="1">
            <w:r w:rsidRPr="00AC5BEE">
              <w:rPr>
                <w:rStyle w:val="Hyperlink"/>
                <w:noProof/>
              </w:rPr>
              <w:t>Diagnostics</w:t>
            </w:r>
            <w:r>
              <w:rPr>
                <w:noProof/>
                <w:webHidden/>
              </w:rPr>
              <w:tab/>
            </w:r>
            <w:r>
              <w:rPr>
                <w:noProof/>
                <w:webHidden/>
              </w:rPr>
              <w:fldChar w:fldCharType="begin"/>
            </w:r>
            <w:r>
              <w:rPr>
                <w:noProof/>
                <w:webHidden/>
              </w:rPr>
              <w:instrText xml:space="preserve"> PAGEREF _Toc120279218 \h </w:instrText>
            </w:r>
            <w:r>
              <w:rPr>
                <w:noProof/>
                <w:webHidden/>
              </w:rPr>
            </w:r>
            <w:r>
              <w:rPr>
                <w:noProof/>
                <w:webHidden/>
              </w:rPr>
              <w:fldChar w:fldCharType="separate"/>
            </w:r>
            <w:r>
              <w:rPr>
                <w:noProof/>
                <w:webHidden/>
              </w:rPr>
              <w:t>14</w:t>
            </w:r>
            <w:r>
              <w:rPr>
                <w:noProof/>
                <w:webHidden/>
              </w:rPr>
              <w:fldChar w:fldCharType="end"/>
            </w:r>
          </w:hyperlink>
        </w:p>
        <w:p w14:paraId="758CA7DE" w14:textId="5F9D7361" w:rsidR="00666B77" w:rsidRDefault="00666B77">
          <w:pPr>
            <w:pStyle w:val="TOC2"/>
            <w:tabs>
              <w:tab w:val="right" w:leader="dot" w:pos="9016"/>
            </w:tabs>
            <w:rPr>
              <w:noProof/>
              <w:sz w:val="22"/>
              <w:szCs w:val="22"/>
              <w:lang w:eastAsia="en-GB"/>
            </w:rPr>
          </w:pPr>
          <w:hyperlink w:anchor="_Toc120279219" w:history="1">
            <w:r w:rsidRPr="00AC5BEE">
              <w:rPr>
                <w:rStyle w:val="Hyperlink"/>
                <w:noProof/>
              </w:rPr>
              <w:t>Safety</w:t>
            </w:r>
            <w:r>
              <w:rPr>
                <w:noProof/>
                <w:webHidden/>
              </w:rPr>
              <w:tab/>
            </w:r>
            <w:r>
              <w:rPr>
                <w:noProof/>
                <w:webHidden/>
              </w:rPr>
              <w:fldChar w:fldCharType="begin"/>
            </w:r>
            <w:r>
              <w:rPr>
                <w:noProof/>
                <w:webHidden/>
              </w:rPr>
              <w:instrText xml:space="preserve"> PAGEREF _Toc120279219 \h </w:instrText>
            </w:r>
            <w:r>
              <w:rPr>
                <w:noProof/>
                <w:webHidden/>
              </w:rPr>
            </w:r>
            <w:r>
              <w:rPr>
                <w:noProof/>
                <w:webHidden/>
              </w:rPr>
              <w:fldChar w:fldCharType="separate"/>
            </w:r>
            <w:r>
              <w:rPr>
                <w:noProof/>
                <w:webHidden/>
              </w:rPr>
              <w:t>15</w:t>
            </w:r>
            <w:r>
              <w:rPr>
                <w:noProof/>
                <w:webHidden/>
              </w:rPr>
              <w:fldChar w:fldCharType="end"/>
            </w:r>
          </w:hyperlink>
        </w:p>
        <w:p w14:paraId="3010F144" w14:textId="0BDC72F3" w:rsidR="00666B77" w:rsidRDefault="00666B77">
          <w:pPr>
            <w:pStyle w:val="TOC1"/>
            <w:tabs>
              <w:tab w:val="right" w:leader="dot" w:pos="9016"/>
            </w:tabs>
            <w:rPr>
              <w:noProof/>
              <w:sz w:val="22"/>
              <w:szCs w:val="22"/>
              <w:lang w:eastAsia="en-GB"/>
            </w:rPr>
          </w:pPr>
          <w:hyperlink w:anchor="_Toc120279220" w:history="1">
            <w:r w:rsidRPr="00AC5BEE">
              <w:rPr>
                <w:rStyle w:val="Hyperlink"/>
                <w:noProof/>
              </w:rPr>
              <w:t>Results</w:t>
            </w:r>
            <w:r>
              <w:rPr>
                <w:noProof/>
                <w:webHidden/>
              </w:rPr>
              <w:tab/>
            </w:r>
            <w:r>
              <w:rPr>
                <w:noProof/>
                <w:webHidden/>
              </w:rPr>
              <w:fldChar w:fldCharType="begin"/>
            </w:r>
            <w:r>
              <w:rPr>
                <w:noProof/>
                <w:webHidden/>
              </w:rPr>
              <w:instrText xml:space="preserve"> PAGEREF _Toc120279220 \h </w:instrText>
            </w:r>
            <w:r>
              <w:rPr>
                <w:noProof/>
                <w:webHidden/>
              </w:rPr>
            </w:r>
            <w:r>
              <w:rPr>
                <w:noProof/>
                <w:webHidden/>
              </w:rPr>
              <w:fldChar w:fldCharType="separate"/>
            </w:r>
            <w:r>
              <w:rPr>
                <w:noProof/>
                <w:webHidden/>
              </w:rPr>
              <w:t>16</w:t>
            </w:r>
            <w:r>
              <w:rPr>
                <w:noProof/>
                <w:webHidden/>
              </w:rPr>
              <w:fldChar w:fldCharType="end"/>
            </w:r>
          </w:hyperlink>
        </w:p>
        <w:p w14:paraId="1504918D" w14:textId="25226D2B" w:rsidR="00666B77" w:rsidRDefault="00666B77">
          <w:pPr>
            <w:pStyle w:val="TOC2"/>
            <w:tabs>
              <w:tab w:val="right" w:leader="dot" w:pos="9016"/>
            </w:tabs>
            <w:rPr>
              <w:noProof/>
              <w:sz w:val="22"/>
              <w:szCs w:val="22"/>
              <w:lang w:eastAsia="en-GB"/>
            </w:rPr>
          </w:pPr>
          <w:hyperlink w:anchor="_Toc120279221" w:history="1">
            <w:r w:rsidRPr="00AC5BEE">
              <w:rPr>
                <w:rStyle w:val="Hyperlink"/>
                <w:noProof/>
              </w:rPr>
              <w:t>N140</w:t>
            </w:r>
            <w:r>
              <w:rPr>
                <w:noProof/>
                <w:webHidden/>
              </w:rPr>
              <w:tab/>
            </w:r>
            <w:r>
              <w:rPr>
                <w:noProof/>
                <w:webHidden/>
              </w:rPr>
              <w:fldChar w:fldCharType="begin"/>
            </w:r>
            <w:r>
              <w:rPr>
                <w:noProof/>
                <w:webHidden/>
              </w:rPr>
              <w:instrText xml:space="preserve"> PAGEREF _Toc120279221 \h </w:instrText>
            </w:r>
            <w:r>
              <w:rPr>
                <w:noProof/>
                <w:webHidden/>
              </w:rPr>
            </w:r>
            <w:r>
              <w:rPr>
                <w:noProof/>
                <w:webHidden/>
              </w:rPr>
              <w:fldChar w:fldCharType="separate"/>
            </w:r>
            <w:r>
              <w:rPr>
                <w:noProof/>
                <w:webHidden/>
              </w:rPr>
              <w:t>16</w:t>
            </w:r>
            <w:r>
              <w:rPr>
                <w:noProof/>
                <w:webHidden/>
              </w:rPr>
              <w:fldChar w:fldCharType="end"/>
            </w:r>
          </w:hyperlink>
        </w:p>
        <w:p w14:paraId="6B508B83" w14:textId="1B515E37" w:rsidR="00666B77" w:rsidRDefault="00666B77">
          <w:pPr>
            <w:pStyle w:val="TOC2"/>
            <w:tabs>
              <w:tab w:val="right" w:leader="dot" w:pos="9016"/>
            </w:tabs>
            <w:rPr>
              <w:noProof/>
              <w:sz w:val="22"/>
              <w:szCs w:val="22"/>
              <w:lang w:eastAsia="en-GB"/>
            </w:rPr>
          </w:pPr>
          <w:hyperlink w:anchor="_Toc120279222" w:history="1">
            <w:r w:rsidRPr="00AC5BEE">
              <w:rPr>
                <w:rStyle w:val="Hyperlink"/>
                <w:noProof/>
              </w:rPr>
              <w:t>N165</w:t>
            </w:r>
            <w:r>
              <w:rPr>
                <w:noProof/>
                <w:webHidden/>
              </w:rPr>
              <w:tab/>
            </w:r>
            <w:r>
              <w:rPr>
                <w:noProof/>
                <w:webHidden/>
              </w:rPr>
              <w:fldChar w:fldCharType="begin"/>
            </w:r>
            <w:r>
              <w:rPr>
                <w:noProof/>
                <w:webHidden/>
              </w:rPr>
              <w:instrText xml:space="preserve"> PAGEREF _Toc120279222 \h </w:instrText>
            </w:r>
            <w:r>
              <w:rPr>
                <w:noProof/>
                <w:webHidden/>
              </w:rPr>
            </w:r>
            <w:r>
              <w:rPr>
                <w:noProof/>
                <w:webHidden/>
              </w:rPr>
              <w:fldChar w:fldCharType="separate"/>
            </w:r>
            <w:r>
              <w:rPr>
                <w:noProof/>
                <w:webHidden/>
              </w:rPr>
              <w:t>17</w:t>
            </w:r>
            <w:r>
              <w:rPr>
                <w:noProof/>
                <w:webHidden/>
              </w:rPr>
              <w:fldChar w:fldCharType="end"/>
            </w:r>
          </w:hyperlink>
        </w:p>
        <w:p w14:paraId="0C0510C3" w14:textId="0453F93A" w:rsidR="00666B77" w:rsidRDefault="00666B77">
          <w:pPr>
            <w:pStyle w:val="TOC2"/>
            <w:tabs>
              <w:tab w:val="right" w:leader="dot" w:pos="9016"/>
            </w:tabs>
            <w:rPr>
              <w:noProof/>
              <w:sz w:val="22"/>
              <w:szCs w:val="22"/>
              <w:lang w:eastAsia="en-GB"/>
            </w:rPr>
          </w:pPr>
          <w:hyperlink w:anchor="_Toc120279223" w:history="1">
            <w:r w:rsidRPr="00AC5BEE">
              <w:rPr>
                <w:rStyle w:val="Hyperlink"/>
                <w:noProof/>
              </w:rPr>
              <w:t>N330</w:t>
            </w:r>
            <w:r>
              <w:rPr>
                <w:noProof/>
                <w:webHidden/>
              </w:rPr>
              <w:tab/>
            </w:r>
            <w:r>
              <w:rPr>
                <w:noProof/>
                <w:webHidden/>
              </w:rPr>
              <w:fldChar w:fldCharType="begin"/>
            </w:r>
            <w:r>
              <w:rPr>
                <w:noProof/>
                <w:webHidden/>
              </w:rPr>
              <w:instrText xml:space="preserve"> PAGEREF _Toc120279223 \h </w:instrText>
            </w:r>
            <w:r>
              <w:rPr>
                <w:noProof/>
                <w:webHidden/>
              </w:rPr>
            </w:r>
            <w:r>
              <w:rPr>
                <w:noProof/>
                <w:webHidden/>
              </w:rPr>
              <w:fldChar w:fldCharType="separate"/>
            </w:r>
            <w:r>
              <w:rPr>
                <w:noProof/>
                <w:webHidden/>
              </w:rPr>
              <w:t>18</w:t>
            </w:r>
            <w:r>
              <w:rPr>
                <w:noProof/>
                <w:webHidden/>
              </w:rPr>
              <w:fldChar w:fldCharType="end"/>
            </w:r>
          </w:hyperlink>
        </w:p>
        <w:p w14:paraId="3960B92B" w14:textId="4FE59D15" w:rsidR="00666B77" w:rsidRDefault="00666B77">
          <w:pPr>
            <w:pStyle w:val="TOC1"/>
            <w:tabs>
              <w:tab w:val="right" w:leader="dot" w:pos="9016"/>
            </w:tabs>
            <w:rPr>
              <w:noProof/>
              <w:sz w:val="22"/>
              <w:szCs w:val="22"/>
              <w:lang w:eastAsia="en-GB"/>
            </w:rPr>
          </w:pPr>
          <w:hyperlink w:anchor="_Toc120279224" w:history="1">
            <w:r w:rsidRPr="00AC5BEE">
              <w:rPr>
                <w:rStyle w:val="Hyperlink"/>
                <w:noProof/>
              </w:rPr>
              <w:t>Discussion</w:t>
            </w:r>
            <w:r>
              <w:rPr>
                <w:noProof/>
                <w:webHidden/>
              </w:rPr>
              <w:tab/>
            </w:r>
            <w:r>
              <w:rPr>
                <w:noProof/>
                <w:webHidden/>
              </w:rPr>
              <w:fldChar w:fldCharType="begin"/>
            </w:r>
            <w:r>
              <w:rPr>
                <w:noProof/>
                <w:webHidden/>
              </w:rPr>
              <w:instrText xml:space="preserve"> PAGEREF _Toc120279224 \h </w:instrText>
            </w:r>
            <w:r>
              <w:rPr>
                <w:noProof/>
                <w:webHidden/>
              </w:rPr>
            </w:r>
            <w:r>
              <w:rPr>
                <w:noProof/>
                <w:webHidden/>
              </w:rPr>
              <w:fldChar w:fldCharType="separate"/>
            </w:r>
            <w:r>
              <w:rPr>
                <w:noProof/>
                <w:webHidden/>
              </w:rPr>
              <w:t>20</w:t>
            </w:r>
            <w:r>
              <w:rPr>
                <w:noProof/>
                <w:webHidden/>
              </w:rPr>
              <w:fldChar w:fldCharType="end"/>
            </w:r>
          </w:hyperlink>
        </w:p>
        <w:p w14:paraId="4EAC8687" w14:textId="4F96808B" w:rsidR="00666B77" w:rsidRDefault="00666B77">
          <w:pPr>
            <w:pStyle w:val="TOC2"/>
            <w:tabs>
              <w:tab w:val="right" w:leader="dot" w:pos="9016"/>
            </w:tabs>
            <w:rPr>
              <w:noProof/>
              <w:sz w:val="22"/>
              <w:szCs w:val="22"/>
              <w:lang w:eastAsia="en-GB"/>
            </w:rPr>
          </w:pPr>
          <w:hyperlink w:anchor="_Toc120279225" w:history="1">
            <w:r w:rsidRPr="00AC5BEE">
              <w:rPr>
                <w:rStyle w:val="Hyperlink"/>
                <w:noProof/>
              </w:rPr>
              <w:t>N140</w:t>
            </w:r>
            <w:r>
              <w:rPr>
                <w:noProof/>
                <w:webHidden/>
              </w:rPr>
              <w:tab/>
            </w:r>
            <w:r>
              <w:rPr>
                <w:noProof/>
                <w:webHidden/>
              </w:rPr>
              <w:fldChar w:fldCharType="begin"/>
            </w:r>
            <w:r>
              <w:rPr>
                <w:noProof/>
                <w:webHidden/>
              </w:rPr>
              <w:instrText xml:space="preserve"> PAGEREF _Toc120279225 \h </w:instrText>
            </w:r>
            <w:r>
              <w:rPr>
                <w:noProof/>
                <w:webHidden/>
              </w:rPr>
            </w:r>
            <w:r>
              <w:rPr>
                <w:noProof/>
                <w:webHidden/>
              </w:rPr>
              <w:fldChar w:fldCharType="separate"/>
            </w:r>
            <w:r>
              <w:rPr>
                <w:noProof/>
                <w:webHidden/>
              </w:rPr>
              <w:t>20</w:t>
            </w:r>
            <w:r>
              <w:rPr>
                <w:noProof/>
                <w:webHidden/>
              </w:rPr>
              <w:fldChar w:fldCharType="end"/>
            </w:r>
          </w:hyperlink>
        </w:p>
        <w:p w14:paraId="4BB1D610" w14:textId="128E8289" w:rsidR="00666B77" w:rsidRDefault="00666B77">
          <w:pPr>
            <w:pStyle w:val="TOC2"/>
            <w:tabs>
              <w:tab w:val="right" w:leader="dot" w:pos="9016"/>
            </w:tabs>
            <w:rPr>
              <w:noProof/>
              <w:sz w:val="22"/>
              <w:szCs w:val="22"/>
              <w:lang w:eastAsia="en-GB"/>
            </w:rPr>
          </w:pPr>
          <w:hyperlink w:anchor="_Toc120279226" w:history="1">
            <w:r w:rsidRPr="00AC5BEE">
              <w:rPr>
                <w:rStyle w:val="Hyperlink"/>
                <w:noProof/>
              </w:rPr>
              <w:t>N165</w:t>
            </w:r>
            <w:r>
              <w:rPr>
                <w:noProof/>
                <w:webHidden/>
              </w:rPr>
              <w:tab/>
            </w:r>
            <w:r>
              <w:rPr>
                <w:noProof/>
                <w:webHidden/>
              </w:rPr>
              <w:fldChar w:fldCharType="begin"/>
            </w:r>
            <w:r>
              <w:rPr>
                <w:noProof/>
                <w:webHidden/>
              </w:rPr>
              <w:instrText xml:space="preserve"> PAGEREF _Toc120279226 \h </w:instrText>
            </w:r>
            <w:r>
              <w:rPr>
                <w:noProof/>
                <w:webHidden/>
              </w:rPr>
            </w:r>
            <w:r>
              <w:rPr>
                <w:noProof/>
                <w:webHidden/>
              </w:rPr>
              <w:fldChar w:fldCharType="separate"/>
            </w:r>
            <w:r>
              <w:rPr>
                <w:noProof/>
                <w:webHidden/>
              </w:rPr>
              <w:t>21</w:t>
            </w:r>
            <w:r>
              <w:rPr>
                <w:noProof/>
                <w:webHidden/>
              </w:rPr>
              <w:fldChar w:fldCharType="end"/>
            </w:r>
          </w:hyperlink>
        </w:p>
        <w:p w14:paraId="006E08AC" w14:textId="35610002" w:rsidR="00666B77" w:rsidRDefault="00666B77">
          <w:pPr>
            <w:pStyle w:val="TOC2"/>
            <w:tabs>
              <w:tab w:val="right" w:leader="dot" w:pos="9016"/>
            </w:tabs>
            <w:rPr>
              <w:noProof/>
              <w:sz w:val="22"/>
              <w:szCs w:val="22"/>
              <w:lang w:eastAsia="en-GB"/>
            </w:rPr>
          </w:pPr>
          <w:hyperlink w:anchor="_Toc120279227" w:history="1">
            <w:r w:rsidRPr="00AC5BEE">
              <w:rPr>
                <w:rStyle w:val="Hyperlink"/>
                <w:noProof/>
              </w:rPr>
              <w:t>N330</w:t>
            </w:r>
            <w:r>
              <w:rPr>
                <w:noProof/>
                <w:webHidden/>
              </w:rPr>
              <w:tab/>
            </w:r>
            <w:r>
              <w:rPr>
                <w:noProof/>
                <w:webHidden/>
              </w:rPr>
              <w:fldChar w:fldCharType="begin"/>
            </w:r>
            <w:r>
              <w:rPr>
                <w:noProof/>
                <w:webHidden/>
              </w:rPr>
              <w:instrText xml:space="preserve"> PAGEREF _Toc120279227 \h </w:instrText>
            </w:r>
            <w:r>
              <w:rPr>
                <w:noProof/>
                <w:webHidden/>
              </w:rPr>
            </w:r>
            <w:r>
              <w:rPr>
                <w:noProof/>
                <w:webHidden/>
              </w:rPr>
              <w:fldChar w:fldCharType="separate"/>
            </w:r>
            <w:r>
              <w:rPr>
                <w:noProof/>
                <w:webHidden/>
              </w:rPr>
              <w:t>22</w:t>
            </w:r>
            <w:r>
              <w:rPr>
                <w:noProof/>
                <w:webHidden/>
              </w:rPr>
              <w:fldChar w:fldCharType="end"/>
            </w:r>
          </w:hyperlink>
        </w:p>
        <w:p w14:paraId="184F4E55" w14:textId="4C3C3FF5" w:rsidR="00666B77" w:rsidRDefault="00666B77">
          <w:pPr>
            <w:pStyle w:val="TOC1"/>
            <w:tabs>
              <w:tab w:val="right" w:leader="dot" w:pos="9016"/>
            </w:tabs>
            <w:rPr>
              <w:noProof/>
              <w:sz w:val="22"/>
              <w:szCs w:val="22"/>
              <w:lang w:eastAsia="en-GB"/>
            </w:rPr>
          </w:pPr>
          <w:hyperlink w:anchor="_Toc120279228" w:history="1">
            <w:r w:rsidRPr="00AC5BEE">
              <w:rPr>
                <w:rStyle w:val="Hyperlink"/>
                <w:noProof/>
              </w:rPr>
              <w:t>Conclusion</w:t>
            </w:r>
            <w:r>
              <w:rPr>
                <w:noProof/>
                <w:webHidden/>
              </w:rPr>
              <w:tab/>
            </w:r>
            <w:r>
              <w:rPr>
                <w:noProof/>
                <w:webHidden/>
              </w:rPr>
              <w:fldChar w:fldCharType="begin"/>
            </w:r>
            <w:r>
              <w:rPr>
                <w:noProof/>
                <w:webHidden/>
              </w:rPr>
              <w:instrText xml:space="preserve"> PAGEREF _Toc120279228 \h </w:instrText>
            </w:r>
            <w:r>
              <w:rPr>
                <w:noProof/>
                <w:webHidden/>
              </w:rPr>
            </w:r>
            <w:r>
              <w:rPr>
                <w:noProof/>
                <w:webHidden/>
              </w:rPr>
              <w:fldChar w:fldCharType="separate"/>
            </w:r>
            <w:r>
              <w:rPr>
                <w:noProof/>
                <w:webHidden/>
              </w:rPr>
              <w:t>24</w:t>
            </w:r>
            <w:r>
              <w:rPr>
                <w:noProof/>
                <w:webHidden/>
              </w:rPr>
              <w:fldChar w:fldCharType="end"/>
            </w:r>
          </w:hyperlink>
        </w:p>
        <w:p w14:paraId="357CCDED" w14:textId="333EB39A" w:rsidR="00666B77" w:rsidRDefault="00666B77">
          <w:pPr>
            <w:pStyle w:val="TOC1"/>
            <w:tabs>
              <w:tab w:val="right" w:leader="dot" w:pos="9016"/>
            </w:tabs>
            <w:rPr>
              <w:noProof/>
              <w:sz w:val="22"/>
              <w:szCs w:val="22"/>
              <w:lang w:eastAsia="en-GB"/>
            </w:rPr>
          </w:pPr>
          <w:hyperlink w:anchor="_Toc120279229" w:history="1">
            <w:r w:rsidRPr="00AC5BEE">
              <w:rPr>
                <w:rStyle w:val="Hyperlink"/>
                <w:noProof/>
              </w:rPr>
              <w:t>References</w:t>
            </w:r>
            <w:r>
              <w:rPr>
                <w:noProof/>
                <w:webHidden/>
              </w:rPr>
              <w:tab/>
            </w:r>
            <w:r>
              <w:rPr>
                <w:noProof/>
                <w:webHidden/>
              </w:rPr>
              <w:fldChar w:fldCharType="begin"/>
            </w:r>
            <w:r>
              <w:rPr>
                <w:noProof/>
                <w:webHidden/>
              </w:rPr>
              <w:instrText xml:space="preserve"> PAGEREF _Toc120279229 \h </w:instrText>
            </w:r>
            <w:r>
              <w:rPr>
                <w:noProof/>
                <w:webHidden/>
              </w:rPr>
            </w:r>
            <w:r>
              <w:rPr>
                <w:noProof/>
                <w:webHidden/>
              </w:rPr>
              <w:fldChar w:fldCharType="separate"/>
            </w:r>
            <w:r>
              <w:rPr>
                <w:noProof/>
                <w:webHidden/>
              </w:rPr>
              <w:t>26</w:t>
            </w:r>
            <w:r>
              <w:rPr>
                <w:noProof/>
                <w:webHidden/>
              </w:rPr>
              <w:fldChar w:fldCharType="end"/>
            </w:r>
          </w:hyperlink>
        </w:p>
        <w:p w14:paraId="66F32080" w14:textId="0FF4C12C" w:rsidR="00195A30" w:rsidRPr="005F2893" w:rsidRDefault="00764878" w:rsidP="00195A30">
          <w:pPr>
            <w:rPr>
              <w:b/>
              <w:bCs/>
              <w:noProof/>
            </w:rPr>
          </w:pPr>
          <w:r>
            <w:rPr>
              <w:b/>
              <w:bCs/>
              <w:noProof/>
            </w:rPr>
            <w:fldChar w:fldCharType="end"/>
          </w:r>
        </w:p>
      </w:sdtContent>
    </w:sdt>
    <w:p w14:paraId="3B89A669" w14:textId="77777777" w:rsidR="009E7475" w:rsidRDefault="009E7475">
      <w:pPr>
        <w:rPr>
          <w:rFonts w:asciiTheme="majorHAnsi" w:eastAsiaTheme="majorEastAsia" w:hAnsiTheme="majorHAnsi" w:cstheme="majorBidi"/>
          <w:color w:val="2F5496" w:themeColor="accent1" w:themeShade="BF"/>
          <w:sz w:val="32"/>
          <w:szCs w:val="32"/>
        </w:rPr>
      </w:pPr>
      <w:r>
        <w:br w:type="page"/>
      </w:r>
    </w:p>
    <w:p w14:paraId="25DC17FF" w14:textId="38414891" w:rsidR="00764878" w:rsidRDefault="00195A30" w:rsidP="003425FE">
      <w:pPr>
        <w:pStyle w:val="Heading1"/>
      </w:pPr>
      <w:bookmarkStart w:id="2" w:name="_Toc120279198"/>
      <w:r>
        <w:lastRenderedPageBreak/>
        <w:t>List</w:t>
      </w:r>
      <w:r w:rsidR="00764878">
        <w:t xml:space="preserve"> of Figures</w:t>
      </w:r>
      <w:bookmarkEnd w:id="2"/>
    </w:p>
    <w:p w14:paraId="32814923" w14:textId="00DE3A01" w:rsidR="00666B77" w:rsidRDefault="00F655BB">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w:anchor="_Toc120279230" w:history="1">
        <w:r w:rsidR="00666B77" w:rsidRPr="00111B45">
          <w:rPr>
            <w:rStyle w:val="Hyperlink"/>
            <w:noProof/>
          </w:rPr>
          <w:t>Figure 1: Burning Surface Regression [3]</w:t>
        </w:r>
        <w:r w:rsidR="00666B77">
          <w:rPr>
            <w:noProof/>
            <w:webHidden/>
          </w:rPr>
          <w:tab/>
        </w:r>
        <w:r w:rsidR="00666B77">
          <w:rPr>
            <w:noProof/>
            <w:webHidden/>
          </w:rPr>
          <w:fldChar w:fldCharType="begin"/>
        </w:r>
        <w:r w:rsidR="00666B77">
          <w:rPr>
            <w:noProof/>
            <w:webHidden/>
          </w:rPr>
          <w:instrText xml:space="preserve"> PAGEREF _Toc120279230 \h </w:instrText>
        </w:r>
        <w:r w:rsidR="00666B77">
          <w:rPr>
            <w:noProof/>
            <w:webHidden/>
          </w:rPr>
        </w:r>
        <w:r w:rsidR="00666B77">
          <w:rPr>
            <w:noProof/>
            <w:webHidden/>
          </w:rPr>
          <w:fldChar w:fldCharType="separate"/>
        </w:r>
        <w:r w:rsidR="00666B77">
          <w:rPr>
            <w:noProof/>
            <w:webHidden/>
          </w:rPr>
          <w:t>5</w:t>
        </w:r>
        <w:r w:rsidR="00666B77">
          <w:rPr>
            <w:noProof/>
            <w:webHidden/>
          </w:rPr>
          <w:fldChar w:fldCharType="end"/>
        </w:r>
      </w:hyperlink>
    </w:p>
    <w:p w14:paraId="24DF84D4" w14:textId="03384D30" w:rsidR="00666B77" w:rsidRDefault="00666B77">
      <w:pPr>
        <w:pStyle w:val="TableofFigures"/>
        <w:tabs>
          <w:tab w:val="right" w:leader="dot" w:pos="9016"/>
        </w:tabs>
        <w:rPr>
          <w:noProof/>
          <w:sz w:val="22"/>
          <w:szCs w:val="22"/>
          <w:lang w:eastAsia="en-GB"/>
        </w:rPr>
      </w:pPr>
      <w:hyperlink w:anchor="_Toc120279231" w:history="1">
        <w:r w:rsidRPr="00111B45">
          <w:rPr>
            <w:rStyle w:val="Hyperlink"/>
            <w:noProof/>
          </w:rPr>
          <w:t>Figure 2: Grain Geometry and Burn Times [5]</w:t>
        </w:r>
        <w:r>
          <w:rPr>
            <w:noProof/>
            <w:webHidden/>
          </w:rPr>
          <w:tab/>
        </w:r>
        <w:r>
          <w:rPr>
            <w:noProof/>
            <w:webHidden/>
          </w:rPr>
          <w:fldChar w:fldCharType="begin"/>
        </w:r>
        <w:r>
          <w:rPr>
            <w:noProof/>
            <w:webHidden/>
          </w:rPr>
          <w:instrText xml:space="preserve"> PAGEREF _Toc120279231 \h </w:instrText>
        </w:r>
        <w:r>
          <w:rPr>
            <w:noProof/>
            <w:webHidden/>
          </w:rPr>
        </w:r>
        <w:r>
          <w:rPr>
            <w:noProof/>
            <w:webHidden/>
          </w:rPr>
          <w:fldChar w:fldCharType="separate"/>
        </w:r>
        <w:r>
          <w:rPr>
            <w:noProof/>
            <w:webHidden/>
          </w:rPr>
          <w:t>6</w:t>
        </w:r>
        <w:r>
          <w:rPr>
            <w:noProof/>
            <w:webHidden/>
          </w:rPr>
          <w:fldChar w:fldCharType="end"/>
        </w:r>
      </w:hyperlink>
    </w:p>
    <w:p w14:paraId="2DF78CF0" w14:textId="61C2A17C" w:rsidR="00666B77" w:rsidRDefault="00666B77">
      <w:pPr>
        <w:pStyle w:val="TableofFigures"/>
        <w:tabs>
          <w:tab w:val="right" w:leader="dot" w:pos="9016"/>
        </w:tabs>
        <w:rPr>
          <w:noProof/>
          <w:sz w:val="22"/>
          <w:szCs w:val="22"/>
          <w:lang w:eastAsia="en-GB"/>
        </w:rPr>
      </w:pPr>
      <w:hyperlink w:anchor="_Toc120279232" w:history="1">
        <w:r w:rsidRPr="00111B45">
          <w:rPr>
            <w:rStyle w:val="Hyperlink"/>
            <w:noProof/>
          </w:rPr>
          <w:t>Figure 3: Propellant Burn Type [6]</w:t>
        </w:r>
        <w:r>
          <w:rPr>
            <w:noProof/>
            <w:webHidden/>
          </w:rPr>
          <w:tab/>
        </w:r>
        <w:r>
          <w:rPr>
            <w:noProof/>
            <w:webHidden/>
          </w:rPr>
          <w:fldChar w:fldCharType="begin"/>
        </w:r>
        <w:r>
          <w:rPr>
            <w:noProof/>
            <w:webHidden/>
          </w:rPr>
          <w:instrText xml:space="preserve"> PAGEREF _Toc120279232 \h </w:instrText>
        </w:r>
        <w:r>
          <w:rPr>
            <w:noProof/>
            <w:webHidden/>
          </w:rPr>
        </w:r>
        <w:r>
          <w:rPr>
            <w:noProof/>
            <w:webHidden/>
          </w:rPr>
          <w:fldChar w:fldCharType="separate"/>
        </w:r>
        <w:r>
          <w:rPr>
            <w:noProof/>
            <w:webHidden/>
          </w:rPr>
          <w:t>6</w:t>
        </w:r>
        <w:r>
          <w:rPr>
            <w:noProof/>
            <w:webHidden/>
          </w:rPr>
          <w:fldChar w:fldCharType="end"/>
        </w:r>
      </w:hyperlink>
    </w:p>
    <w:p w14:paraId="0CE69773" w14:textId="7A7CEBA5" w:rsidR="00666B77" w:rsidRDefault="00666B77">
      <w:pPr>
        <w:pStyle w:val="TableofFigures"/>
        <w:tabs>
          <w:tab w:val="right" w:leader="dot" w:pos="9016"/>
        </w:tabs>
        <w:rPr>
          <w:noProof/>
          <w:sz w:val="22"/>
          <w:szCs w:val="22"/>
          <w:lang w:eastAsia="en-GB"/>
        </w:rPr>
      </w:pPr>
      <w:hyperlink w:anchor="_Toc120279233" w:history="1">
        <w:r w:rsidRPr="00111B45">
          <w:rPr>
            <w:rStyle w:val="Hyperlink"/>
            <w:noProof/>
          </w:rPr>
          <w:t>Figure 4: NRN 41 Velocity</w:t>
        </w:r>
        <w:r>
          <w:rPr>
            <w:noProof/>
            <w:webHidden/>
          </w:rPr>
          <w:tab/>
        </w:r>
        <w:r>
          <w:rPr>
            <w:noProof/>
            <w:webHidden/>
          </w:rPr>
          <w:fldChar w:fldCharType="begin"/>
        </w:r>
        <w:r>
          <w:rPr>
            <w:noProof/>
            <w:webHidden/>
          </w:rPr>
          <w:instrText xml:space="preserve"> PAGEREF _Toc120279233 \h </w:instrText>
        </w:r>
        <w:r>
          <w:rPr>
            <w:noProof/>
            <w:webHidden/>
          </w:rPr>
        </w:r>
        <w:r>
          <w:rPr>
            <w:noProof/>
            <w:webHidden/>
          </w:rPr>
          <w:fldChar w:fldCharType="separate"/>
        </w:r>
        <w:r>
          <w:rPr>
            <w:noProof/>
            <w:webHidden/>
          </w:rPr>
          <w:t>8</w:t>
        </w:r>
        <w:r>
          <w:rPr>
            <w:noProof/>
            <w:webHidden/>
          </w:rPr>
          <w:fldChar w:fldCharType="end"/>
        </w:r>
      </w:hyperlink>
    </w:p>
    <w:p w14:paraId="054CDC77" w14:textId="2CAFDFD5" w:rsidR="00666B77" w:rsidRDefault="00666B77">
      <w:pPr>
        <w:pStyle w:val="TableofFigures"/>
        <w:tabs>
          <w:tab w:val="right" w:leader="dot" w:pos="9016"/>
        </w:tabs>
        <w:rPr>
          <w:noProof/>
          <w:sz w:val="22"/>
          <w:szCs w:val="22"/>
          <w:lang w:eastAsia="en-GB"/>
        </w:rPr>
      </w:pPr>
      <w:hyperlink w:anchor="_Toc120279234" w:history="1">
        <w:r w:rsidRPr="00111B45">
          <w:rPr>
            <w:rStyle w:val="Hyperlink"/>
            <w:noProof/>
          </w:rPr>
          <w:t>Figure 5: Fragment Design [18]</w:t>
        </w:r>
        <w:r>
          <w:rPr>
            <w:noProof/>
            <w:webHidden/>
          </w:rPr>
          <w:tab/>
        </w:r>
        <w:r>
          <w:rPr>
            <w:noProof/>
            <w:webHidden/>
          </w:rPr>
          <w:fldChar w:fldCharType="begin"/>
        </w:r>
        <w:r>
          <w:rPr>
            <w:noProof/>
            <w:webHidden/>
          </w:rPr>
          <w:instrText xml:space="preserve"> PAGEREF _Toc120279234 \h </w:instrText>
        </w:r>
        <w:r>
          <w:rPr>
            <w:noProof/>
            <w:webHidden/>
          </w:rPr>
        </w:r>
        <w:r>
          <w:rPr>
            <w:noProof/>
            <w:webHidden/>
          </w:rPr>
          <w:fldChar w:fldCharType="separate"/>
        </w:r>
        <w:r>
          <w:rPr>
            <w:noProof/>
            <w:webHidden/>
          </w:rPr>
          <w:t>11</w:t>
        </w:r>
        <w:r>
          <w:rPr>
            <w:noProof/>
            <w:webHidden/>
          </w:rPr>
          <w:fldChar w:fldCharType="end"/>
        </w:r>
      </w:hyperlink>
    </w:p>
    <w:p w14:paraId="70B271DB" w14:textId="7B38681D" w:rsidR="00666B77" w:rsidRDefault="00666B77">
      <w:pPr>
        <w:pStyle w:val="TableofFigures"/>
        <w:tabs>
          <w:tab w:val="right" w:leader="dot" w:pos="9016"/>
        </w:tabs>
        <w:rPr>
          <w:noProof/>
          <w:sz w:val="22"/>
          <w:szCs w:val="22"/>
          <w:lang w:eastAsia="en-GB"/>
        </w:rPr>
      </w:pPr>
      <w:hyperlink w:anchor="_Toc120279235" w:history="1">
        <w:r w:rsidRPr="00111B45">
          <w:rPr>
            <w:rStyle w:val="Hyperlink"/>
            <w:noProof/>
          </w:rPr>
          <w:t>Figure 6: FSP Experiment Setup [11]</w:t>
        </w:r>
        <w:r>
          <w:rPr>
            <w:noProof/>
            <w:webHidden/>
          </w:rPr>
          <w:tab/>
        </w:r>
        <w:r>
          <w:rPr>
            <w:noProof/>
            <w:webHidden/>
          </w:rPr>
          <w:fldChar w:fldCharType="begin"/>
        </w:r>
        <w:r>
          <w:rPr>
            <w:noProof/>
            <w:webHidden/>
          </w:rPr>
          <w:instrText xml:space="preserve"> PAGEREF _Toc120279235 \h </w:instrText>
        </w:r>
        <w:r>
          <w:rPr>
            <w:noProof/>
            <w:webHidden/>
          </w:rPr>
        </w:r>
        <w:r>
          <w:rPr>
            <w:noProof/>
            <w:webHidden/>
          </w:rPr>
          <w:fldChar w:fldCharType="separate"/>
        </w:r>
        <w:r>
          <w:rPr>
            <w:noProof/>
            <w:webHidden/>
          </w:rPr>
          <w:t>11</w:t>
        </w:r>
        <w:r>
          <w:rPr>
            <w:noProof/>
            <w:webHidden/>
          </w:rPr>
          <w:fldChar w:fldCharType="end"/>
        </w:r>
      </w:hyperlink>
    </w:p>
    <w:p w14:paraId="08C6DA58" w14:textId="00247245" w:rsidR="00666B77" w:rsidRDefault="00666B77">
      <w:pPr>
        <w:pStyle w:val="TableofFigures"/>
        <w:tabs>
          <w:tab w:val="right" w:leader="dot" w:pos="9016"/>
        </w:tabs>
        <w:rPr>
          <w:noProof/>
          <w:sz w:val="22"/>
          <w:szCs w:val="22"/>
          <w:lang w:eastAsia="en-GB"/>
        </w:rPr>
      </w:pPr>
      <w:hyperlink w:anchor="_Toc120279236" w:history="1">
        <w:r w:rsidRPr="00111B45">
          <w:rPr>
            <w:rStyle w:val="Hyperlink"/>
            <w:noProof/>
          </w:rPr>
          <w:t>Figure 7: Sabots Designs [17]</w:t>
        </w:r>
        <w:r>
          <w:rPr>
            <w:noProof/>
            <w:webHidden/>
          </w:rPr>
          <w:tab/>
        </w:r>
        <w:r>
          <w:rPr>
            <w:noProof/>
            <w:webHidden/>
          </w:rPr>
          <w:fldChar w:fldCharType="begin"/>
        </w:r>
        <w:r>
          <w:rPr>
            <w:noProof/>
            <w:webHidden/>
          </w:rPr>
          <w:instrText xml:space="preserve"> PAGEREF _Toc120279236 \h </w:instrText>
        </w:r>
        <w:r>
          <w:rPr>
            <w:noProof/>
            <w:webHidden/>
          </w:rPr>
        </w:r>
        <w:r>
          <w:rPr>
            <w:noProof/>
            <w:webHidden/>
          </w:rPr>
          <w:fldChar w:fldCharType="separate"/>
        </w:r>
        <w:r>
          <w:rPr>
            <w:noProof/>
            <w:webHidden/>
          </w:rPr>
          <w:t>12</w:t>
        </w:r>
        <w:r>
          <w:rPr>
            <w:noProof/>
            <w:webHidden/>
          </w:rPr>
          <w:fldChar w:fldCharType="end"/>
        </w:r>
      </w:hyperlink>
    </w:p>
    <w:p w14:paraId="4FB31824" w14:textId="4199270D" w:rsidR="00666B77" w:rsidRDefault="00666B77">
      <w:pPr>
        <w:pStyle w:val="TableofFigures"/>
        <w:tabs>
          <w:tab w:val="right" w:leader="dot" w:pos="9016"/>
        </w:tabs>
        <w:rPr>
          <w:noProof/>
          <w:sz w:val="22"/>
          <w:szCs w:val="22"/>
          <w:lang w:eastAsia="en-GB"/>
        </w:rPr>
      </w:pPr>
      <w:hyperlink w:anchor="_Toc120279237" w:history="1">
        <w:r w:rsidRPr="00111B45">
          <w:rPr>
            <w:rStyle w:val="Hyperlink"/>
            <w:noProof/>
          </w:rPr>
          <w:t>Figure 8: Gun Setup</w:t>
        </w:r>
        <w:r>
          <w:rPr>
            <w:noProof/>
            <w:webHidden/>
          </w:rPr>
          <w:tab/>
        </w:r>
        <w:r>
          <w:rPr>
            <w:noProof/>
            <w:webHidden/>
          </w:rPr>
          <w:fldChar w:fldCharType="begin"/>
        </w:r>
        <w:r>
          <w:rPr>
            <w:noProof/>
            <w:webHidden/>
          </w:rPr>
          <w:instrText xml:space="preserve"> PAGEREF _Toc120279237 \h </w:instrText>
        </w:r>
        <w:r>
          <w:rPr>
            <w:noProof/>
            <w:webHidden/>
          </w:rPr>
        </w:r>
        <w:r>
          <w:rPr>
            <w:noProof/>
            <w:webHidden/>
          </w:rPr>
          <w:fldChar w:fldCharType="separate"/>
        </w:r>
        <w:r>
          <w:rPr>
            <w:noProof/>
            <w:webHidden/>
          </w:rPr>
          <w:t>14</w:t>
        </w:r>
        <w:r>
          <w:rPr>
            <w:noProof/>
            <w:webHidden/>
          </w:rPr>
          <w:fldChar w:fldCharType="end"/>
        </w:r>
      </w:hyperlink>
    </w:p>
    <w:p w14:paraId="24B2036F" w14:textId="396CE228" w:rsidR="00666B77" w:rsidRDefault="00666B77">
      <w:pPr>
        <w:pStyle w:val="TableofFigures"/>
        <w:tabs>
          <w:tab w:val="right" w:leader="dot" w:pos="9016"/>
        </w:tabs>
        <w:rPr>
          <w:noProof/>
          <w:sz w:val="22"/>
          <w:szCs w:val="22"/>
          <w:lang w:eastAsia="en-GB"/>
        </w:rPr>
      </w:pPr>
      <w:hyperlink w:anchor="_Toc120279238" w:history="1">
        <w:r w:rsidRPr="00111B45">
          <w:rPr>
            <w:rStyle w:val="Hyperlink"/>
            <w:noProof/>
          </w:rPr>
          <w:t>Figure 9: Velocity of N140</w:t>
        </w:r>
        <w:r>
          <w:rPr>
            <w:noProof/>
            <w:webHidden/>
          </w:rPr>
          <w:tab/>
        </w:r>
        <w:r>
          <w:rPr>
            <w:noProof/>
            <w:webHidden/>
          </w:rPr>
          <w:fldChar w:fldCharType="begin"/>
        </w:r>
        <w:r>
          <w:rPr>
            <w:noProof/>
            <w:webHidden/>
          </w:rPr>
          <w:instrText xml:space="preserve"> PAGEREF _Toc120279238 \h </w:instrText>
        </w:r>
        <w:r>
          <w:rPr>
            <w:noProof/>
            <w:webHidden/>
          </w:rPr>
        </w:r>
        <w:r>
          <w:rPr>
            <w:noProof/>
            <w:webHidden/>
          </w:rPr>
          <w:fldChar w:fldCharType="separate"/>
        </w:r>
        <w:r>
          <w:rPr>
            <w:noProof/>
            <w:webHidden/>
          </w:rPr>
          <w:t>17</w:t>
        </w:r>
        <w:r>
          <w:rPr>
            <w:noProof/>
            <w:webHidden/>
          </w:rPr>
          <w:fldChar w:fldCharType="end"/>
        </w:r>
      </w:hyperlink>
    </w:p>
    <w:p w14:paraId="5C3A7172" w14:textId="05921985" w:rsidR="00666B77" w:rsidRDefault="00666B77">
      <w:pPr>
        <w:pStyle w:val="TableofFigures"/>
        <w:tabs>
          <w:tab w:val="right" w:leader="dot" w:pos="9016"/>
        </w:tabs>
        <w:rPr>
          <w:noProof/>
          <w:sz w:val="22"/>
          <w:szCs w:val="22"/>
          <w:lang w:eastAsia="en-GB"/>
        </w:rPr>
      </w:pPr>
      <w:hyperlink w:anchor="_Toc120279239" w:history="1">
        <w:r w:rsidRPr="00111B45">
          <w:rPr>
            <w:rStyle w:val="Hyperlink"/>
            <w:noProof/>
          </w:rPr>
          <w:t>Figure 10: Velocity of N165</w:t>
        </w:r>
        <w:r>
          <w:rPr>
            <w:noProof/>
            <w:webHidden/>
          </w:rPr>
          <w:tab/>
        </w:r>
        <w:r>
          <w:rPr>
            <w:noProof/>
            <w:webHidden/>
          </w:rPr>
          <w:fldChar w:fldCharType="begin"/>
        </w:r>
        <w:r>
          <w:rPr>
            <w:noProof/>
            <w:webHidden/>
          </w:rPr>
          <w:instrText xml:space="preserve"> PAGEREF _Toc120279239 \h </w:instrText>
        </w:r>
        <w:r>
          <w:rPr>
            <w:noProof/>
            <w:webHidden/>
          </w:rPr>
        </w:r>
        <w:r>
          <w:rPr>
            <w:noProof/>
            <w:webHidden/>
          </w:rPr>
          <w:fldChar w:fldCharType="separate"/>
        </w:r>
        <w:r>
          <w:rPr>
            <w:noProof/>
            <w:webHidden/>
          </w:rPr>
          <w:t>18</w:t>
        </w:r>
        <w:r>
          <w:rPr>
            <w:noProof/>
            <w:webHidden/>
          </w:rPr>
          <w:fldChar w:fldCharType="end"/>
        </w:r>
      </w:hyperlink>
    </w:p>
    <w:p w14:paraId="491EFE20" w14:textId="47729D74" w:rsidR="00666B77" w:rsidRDefault="00666B77">
      <w:pPr>
        <w:pStyle w:val="TableofFigures"/>
        <w:tabs>
          <w:tab w:val="right" w:leader="dot" w:pos="9016"/>
        </w:tabs>
        <w:rPr>
          <w:noProof/>
          <w:sz w:val="22"/>
          <w:szCs w:val="22"/>
          <w:lang w:eastAsia="en-GB"/>
        </w:rPr>
      </w:pPr>
      <w:hyperlink w:anchor="_Toc120279240" w:history="1">
        <w:r w:rsidRPr="00111B45">
          <w:rPr>
            <w:rStyle w:val="Hyperlink"/>
            <w:noProof/>
          </w:rPr>
          <w:t>Figure 11: VELOCITY OF N330</w:t>
        </w:r>
        <w:r>
          <w:rPr>
            <w:noProof/>
            <w:webHidden/>
          </w:rPr>
          <w:tab/>
        </w:r>
        <w:r>
          <w:rPr>
            <w:noProof/>
            <w:webHidden/>
          </w:rPr>
          <w:fldChar w:fldCharType="begin"/>
        </w:r>
        <w:r>
          <w:rPr>
            <w:noProof/>
            <w:webHidden/>
          </w:rPr>
          <w:instrText xml:space="preserve"> PAGEREF _Toc120279240 \h </w:instrText>
        </w:r>
        <w:r>
          <w:rPr>
            <w:noProof/>
            <w:webHidden/>
          </w:rPr>
        </w:r>
        <w:r>
          <w:rPr>
            <w:noProof/>
            <w:webHidden/>
          </w:rPr>
          <w:fldChar w:fldCharType="separate"/>
        </w:r>
        <w:r>
          <w:rPr>
            <w:noProof/>
            <w:webHidden/>
          </w:rPr>
          <w:t>19</w:t>
        </w:r>
        <w:r>
          <w:rPr>
            <w:noProof/>
            <w:webHidden/>
          </w:rPr>
          <w:fldChar w:fldCharType="end"/>
        </w:r>
      </w:hyperlink>
    </w:p>
    <w:p w14:paraId="4507F80D" w14:textId="3C157CD6" w:rsidR="00666B77" w:rsidRDefault="00666B77">
      <w:pPr>
        <w:pStyle w:val="TableofFigures"/>
        <w:tabs>
          <w:tab w:val="right" w:leader="dot" w:pos="9016"/>
        </w:tabs>
        <w:rPr>
          <w:noProof/>
          <w:sz w:val="22"/>
          <w:szCs w:val="22"/>
          <w:lang w:eastAsia="en-GB"/>
        </w:rPr>
      </w:pPr>
      <w:hyperlink w:anchor="_Toc120279241" w:history="1">
        <w:r w:rsidRPr="00111B45">
          <w:rPr>
            <w:rStyle w:val="Hyperlink"/>
            <w:noProof/>
          </w:rPr>
          <w:t>Figure 12: Graph of all Propellant Muzzle Velocities</w:t>
        </w:r>
        <w:r>
          <w:rPr>
            <w:noProof/>
            <w:webHidden/>
          </w:rPr>
          <w:tab/>
        </w:r>
        <w:r>
          <w:rPr>
            <w:noProof/>
            <w:webHidden/>
          </w:rPr>
          <w:fldChar w:fldCharType="begin"/>
        </w:r>
        <w:r>
          <w:rPr>
            <w:noProof/>
            <w:webHidden/>
          </w:rPr>
          <w:instrText xml:space="preserve"> PAGEREF _Toc120279241 \h </w:instrText>
        </w:r>
        <w:r>
          <w:rPr>
            <w:noProof/>
            <w:webHidden/>
          </w:rPr>
        </w:r>
        <w:r>
          <w:rPr>
            <w:noProof/>
            <w:webHidden/>
          </w:rPr>
          <w:fldChar w:fldCharType="separate"/>
        </w:r>
        <w:r>
          <w:rPr>
            <w:noProof/>
            <w:webHidden/>
          </w:rPr>
          <w:t>20</w:t>
        </w:r>
        <w:r>
          <w:rPr>
            <w:noProof/>
            <w:webHidden/>
          </w:rPr>
          <w:fldChar w:fldCharType="end"/>
        </w:r>
      </w:hyperlink>
    </w:p>
    <w:p w14:paraId="5DC3F02D" w14:textId="6C05F441" w:rsidR="00666B77" w:rsidRDefault="00666B77">
      <w:pPr>
        <w:pStyle w:val="TableofFigures"/>
        <w:tabs>
          <w:tab w:val="right" w:leader="dot" w:pos="9016"/>
        </w:tabs>
        <w:rPr>
          <w:noProof/>
          <w:sz w:val="22"/>
          <w:szCs w:val="22"/>
          <w:lang w:eastAsia="en-GB"/>
        </w:rPr>
      </w:pPr>
      <w:hyperlink w:anchor="_Toc120279242" w:history="1">
        <w:r w:rsidRPr="00111B45">
          <w:rPr>
            <w:rStyle w:val="Hyperlink"/>
            <w:noProof/>
          </w:rPr>
          <w:t>Figure 13: 16g Of N140</w:t>
        </w:r>
        <w:r>
          <w:rPr>
            <w:noProof/>
            <w:webHidden/>
          </w:rPr>
          <w:tab/>
        </w:r>
        <w:r>
          <w:rPr>
            <w:noProof/>
            <w:webHidden/>
          </w:rPr>
          <w:fldChar w:fldCharType="begin"/>
        </w:r>
        <w:r>
          <w:rPr>
            <w:noProof/>
            <w:webHidden/>
          </w:rPr>
          <w:instrText xml:space="preserve"> PAGEREF _Toc120279242 \h </w:instrText>
        </w:r>
        <w:r>
          <w:rPr>
            <w:noProof/>
            <w:webHidden/>
          </w:rPr>
        </w:r>
        <w:r>
          <w:rPr>
            <w:noProof/>
            <w:webHidden/>
          </w:rPr>
          <w:fldChar w:fldCharType="separate"/>
        </w:r>
        <w:r>
          <w:rPr>
            <w:noProof/>
            <w:webHidden/>
          </w:rPr>
          <w:t>21</w:t>
        </w:r>
        <w:r>
          <w:rPr>
            <w:noProof/>
            <w:webHidden/>
          </w:rPr>
          <w:fldChar w:fldCharType="end"/>
        </w:r>
      </w:hyperlink>
    </w:p>
    <w:p w14:paraId="40E1C5F0" w14:textId="170BADB3" w:rsidR="00666B77" w:rsidRDefault="00666B77">
      <w:pPr>
        <w:pStyle w:val="TableofFigures"/>
        <w:tabs>
          <w:tab w:val="right" w:leader="dot" w:pos="9016"/>
        </w:tabs>
        <w:rPr>
          <w:noProof/>
          <w:sz w:val="22"/>
          <w:szCs w:val="22"/>
          <w:lang w:eastAsia="en-GB"/>
        </w:rPr>
      </w:pPr>
      <w:hyperlink w:anchor="_Toc120279243" w:history="1">
        <w:r w:rsidRPr="00111B45">
          <w:rPr>
            <w:rStyle w:val="Hyperlink"/>
            <w:noProof/>
          </w:rPr>
          <w:t>Figure 14: 12g of N165</w:t>
        </w:r>
        <w:r>
          <w:rPr>
            <w:noProof/>
            <w:webHidden/>
          </w:rPr>
          <w:tab/>
        </w:r>
        <w:r>
          <w:rPr>
            <w:noProof/>
            <w:webHidden/>
          </w:rPr>
          <w:fldChar w:fldCharType="begin"/>
        </w:r>
        <w:r>
          <w:rPr>
            <w:noProof/>
            <w:webHidden/>
          </w:rPr>
          <w:instrText xml:space="preserve"> PAGEREF _Toc120279243 \h </w:instrText>
        </w:r>
        <w:r>
          <w:rPr>
            <w:noProof/>
            <w:webHidden/>
          </w:rPr>
        </w:r>
        <w:r>
          <w:rPr>
            <w:noProof/>
            <w:webHidden/>
          </w:rPr>
          <w:fldChar w:fldCharType="separate"/>
        </w:r>
        <w:r>
          <w:rPr>
            <w:noProof/>
            <w:webHidden/>
          </w:rPr>
          <w:t>21</w:t>
        </w:r>
        <w:r>
          <w:rPr>
            <w:noProof/>
            <w:webHidden/>
          </w:rPr>
          <w:fldChar w:fldCharType="end"/>
        </w:r>
      </w:hyperlink>
    </w:p>
    <w:p w14:paraId="30736EFE" w14:textId="625B5412" w:rsidR="00666B77" w:rsidRDefault="00666B77">
      <w:pPr>
        <w:pStyle w:val="TableofFigures"/>
        <w:tabs>
          <w:tab w:val="right" w:leader="dot" w:pos="9016"/>
        </w:tabs>
        <w:rPr>
          <w:noProof/>
          <w:sz w:val="22"/>
          <w:szCs w:val="22"/>
          <w:lang w:eastAsia="en-GB"/>
        </w:rPr>
      </w:pPr>
      <w:hyperlink w:anchor="_Toc120279244" w:history="1">
        <w:r w:rsidRPr="00111B45">
          <w:rPr>
            <w:rStyle w:val="Hyperlink"/>
            <w:noProof/>
          </w:rPr>
          <w:t>Figure 15: Unburnt Propellant of N165 at 16g</w:t>
        </w:r>
        <w:r>
          <w:rPr>
            <w:noProof/>
            <w:webHidden/>
          </w:rPr>
          <w:tab/>
        </w:r>
        <w:r>
          <w:rPr>
            <w:noProof/>
            <w:webHidden/>
          </w:rPr>
          <w:fldChar w:fldCharType="begin"/>
        </w:r>
        <w:r>
          <w:rPr>
            <w:noProof/>
            <w:webHidden/>
          </w:rPr>
          <w:instrText xml:space="preserve"> PAGEREF _Toc120279244 \h </w:instrText>
        </w:r>
        <w:r>
          <w:rPr>
            <w:noProof/>
            <w:webHidden/>
          </w:rPr>
        </w:r>
        <w:r>
          <w:rPr>
            <w:noProof/>
            <w:webHidden/>
          </w:rPr>
          <w:fldChar w:fldCharType="separate"/>
        </w:r>
        <w:r>
          <w:rPr>
            <w:noProof/>
            <w:webHidden/>
          </w:rPr>
          <w:t>22</w:t>
        </w:r>
        <w:r>
          <w:rPr>
            <w:noProof/>
            <w:webHidden/>
          </w:rPr>
          <w:fldChar w:fldCharType="end"/>
        </w:r>
      </w:hyperlink>
    </w:p>
    <w:p w14:paraId="5775C1D7" w14:textId="72CCE687" w:rsidR="00666B77" w:rsidRDefault="00666B77">
      <w:pPr>
        <w:pStyle w:val="TableofFigures"/>
        <w:tabs>
          <w:tab w:val="right" w:leader="dot" w:pos="9016"/>
        </w:tabs>
        <w:rPr>
          <w:noProof/>
          <w:sz w:val="22"/>
          <w:szCs w:val="22"/>
          <w:lang w:eastAsia="en-GB"/>
        </w:rPr>
      </w:pPr>
      <w:hyperlink w:anchor="_Toc120279245" w:history="1">
        <w:r w:rsidRPr="00111B45">
          <w:rPr>
            <w:rStyle w:val="Hyperlink"/>
            <w:noProof/>
          </w:rPr>
          <w:t>Figure 16: Jammed Cartridge</w:t>
        </w:r>
        <w:r>
          <w:rPr>
            <w:noProof/>
            <w:webHidden/>
          </w:rPr>
          <w:tab/>
        </w:r>
        <w:r>
          <w:rPr>
            <w:noProof/>
            <w:webHidden/>
          </w:rPr>
          <w:fldChar w:fldCharType="begin"/>
        </w:r>
        <w:r>
          <w:rPr>
            <w:noProof/>
            <w:webHidden/>
          </w:rPr>
          <w:instrText xml:space="preserve"> PAGEREF _Toc120279245 \h </w:instrText>
        </w:r>
        <w:r>
          <w:rPr>
            <w:noProof/>
            <w:webHidden/>
          </w:rPr>
        </w:r>
        <w:r>
          <w:rPr>
            <w:noProof/>
            <w:webHidden/>
          </w:rPr>
          <w:fldChar w:fldCharType="separate"/>
        </w:r>
        <w:r>
          <w:rPr>
            <w:noProof/>
            <w:webHidden/>
          </w:rPr>
          <w:t>22</w:t>
        </w:r>
        <w:r>
          <w:rPr>
            <w:noProof/>
            <w:webHidden/>
          </w:rPr>
          <w:fldChar w:fldCharType="end"/>
        </w:r>
      </w:hyperlink>
    </w:p>
    <w:p w14:paraId="5B9A3E74" w14:textId="54F7DF96" w:rsidR="00666B77" w:rsidRDefault="00666B77">
      <w:pPr>
        <w:pStyle w:val="TableofFigures"/>
        <w:tabs>
          <w:tab w:val="right" w:leader="dot" w:pos="9016"/>
        </w:tabs>
        <w:rPr>
          <w:noProof/>
          <w:sz w:val="22"/>
          <w:szCs w:val="22"/>
          <w:lang w:eastAsia="en-GB"/>
        </w:rPr>
      </w:pPr>
      <w:hyperlink w:anchor="_Toc120279246" w:history="1">
        <w:r w:rsidRPr="00111B45">
          <w:rPr>
            <w:rStyle w:val="Hyperlink"/>
            <w:noProof/>
          </w:rPr>
          <w:t>Figure 17: 10g of N330</w:t>
        </w:r>
        <w:r>
          <w:rPr>
            <w:noProof/>
            <w:webHidden/>
          </w:rPr>
          <w:tab/>
        </w:r>
        <w:r>
          <w:rPr>
            <w:noProof/>
            <w:webHidden/>
          </w:rPr>
          <w:fldChar w:fldCharType="begin"/>
        </w:r>
        <w:r>
          <w:rPr>
            <w:noProof/>
            <w:webHidden/>
          </w:rPr>
          <w:instrText xml:space="preserve"> PAGEREF _Toc120279246 \h </w:instrText>
        </w:r>
        <w:r>
          <w:rPr>
            <w:noProof/>
            <w:webHidden/>
          </w:rPr>
        </w:r>
        <w:r>
          <w:rPr>
            <w:noProof/>
            <w:webHidden/>
          </w:rPr>
          <w:fldChar w:fldCharType="separate"/>
        </w:r>
        <w:r>
          <w:rPr>
            <w:noProof/>
            <w:webHidden/>
          </w:rPr>
          <w:t>23</w:t>
        </w:r>
        <w:r>
          <w:rPr>
            <w:noProof/>
            <w:webHidden/>
          </w:rPr>
          <w:fldChar w:fldCharType="end"/>
        </w:r>
      </w:hyperlink>
    </w:p>
    <w:p w14:paraId="475AD0D1" w14:textId="258DA574" w:rsidR="00666B77" w:rsidRDefault="00666B77">
      <w:pPr>
        <w:pStyle w:val="TableofFigures"/>
        <w:tabs>
          <w:tab w:val="right" w:leader="dot" w:pos="9016"/>
        </w:tabs>
        <w:rPr>
          <w:noProof/>
          <w:sz w:val="22"/>
          <w:szCs w:val="22"/>
          <w:lang w:eastAsia="en-GB"/>
        </w:rPr>
      </w:pPr>
      <w:hyperlink w:anchor="_Toc120279247" w:history="1">
        <w:r w:rsidRPr="00111B45">
          <w:rPr>
            <w:rStyle w:val="Hyperlink"/>
            <w:noProof/>
          </w:rPr>
          <w:t>Figure 18: Fragment following the sabot at 6g of N330</w:t>
        </w:r>
        <w:r>
          <w:rPr>
            <w:noProof/>
            <w:webHidden/>
          </w:rPr>
          <w:tab/>
        </w:r>
        <w:r>
          <w:rPr>
            <w:noProof/>
            <w:webHidden/>
          </w:rPr>
          <w:fldChar w:fldCharType="begin"/>
        </w:r>
        <w:r>
          <w:rPr>
            <w:noProof/>
            <w:webHidden/>
          </w:rPr>
          <w:instrText xml:space="preserve"> PAGEREF _Toc120279247 \h </w:instrText>
        </w:r>
        <w:r>
          <w:rPr>
            <w:noProof/>
            <w:webHidden/>
          </w:rPr>
        </w:r>
        <w:r>
          <w:rPr>
            <w:noProof/>
            <w:webHidden/>
          </w:rPr>
          <w:fldChar w:fldCharType="separate"/>
        </w:r>
        <w:r>
          <w:rPr>
            <w:noProof/>
            <w:webHidden/>
          </w:rPr>
          <w:t>23</w:t>
        </w:r>
        <w:r>
          <w:rPr>
            <w:noProof/>
            <w:webHidden/>
          </w:rPr>
          <w:fldChar w:fldCharType="end"/>
        </w:r>
      </w:hyperlink>
    </w:p>
    <w:p w14:paraId="4C537D6A" w14:textId="0209B241" w:rsidR="00F41E79" w:rsidRDefault="00F655BB">
      <w:pPr>
        <w:rPr>
          <w:b/>
          <w:bCs/>
          <w:noProof/>
          <w:lang w:val="en-US"/>
        </w:rPr>
      </w:pPr>
      <w:r>
        <w:rPr>
          <w:b/>
          <w:bCs/>
          <w:noProof/>
          <w:lang w:val="en-US"/>
        </w:rPr>
        <w:fldChar w:fldCharType="end"/>
      </w:r>
    </w:p>
    <w:p w14:paraId="278FB01E" w14:textId="77777777" w:rsidR="00666B77" w:rsidRDefault="00F41E79" w:rsidP="00F41E79">
      <w:pPr>
        <w:pStyle w:val="Heading1"/>
        <w:rPr>
          <w:noProof/>
        </w:rPr>
      </w:pPr>
      <w:bookmarkStart w:id="3" w:name="_Toc120279199"/>
      <w:r>
        <w:rPr>
          <w:noProof/>
          <w:lang w:val="en-US"/>
        </w:rPr>
        <w:t>List of Tables</w:t>
      </w:r>
      <w:bookmarkEnd w:id="3"/>
      <w:r>
        <w:rPr>
          <w:noProof/>
          <w:lang w:val="en-US"/>
        </w:rPr>
        <w:fldChar w:fldCharType="begin"/>
      </w:r>
      <w:r>
        <w:rPr>
          <w:noProof/>
          <w:lang w:val="en-US"/>
        </w:rPr>
        <w:instrText xml:space="preserve"> TOC \h \z \c "Table" </w:instrText>
      </w:r>
      <w:r>
        <w:rPr>
          <w:noProof/>
          <w:lang w:val="en-US"/>
        </w:rPr>
        <w:fldChar w:fldCharType="separate"/>
      </w:r>
    </w:p>
    <w:p w14:paraId="4E6448A9" w14:textId="643F23C3" w:rsidR="00666B77" w:rsidRDefault="00666B77">
      <w:pPr>
        <w:pStyle w:val="TableofFigures"/>
        <w:tabs>
          <w:tab w:val="right" w:leader="dot" w:pos="9016"/>
        </w:tabs>
        <w:rPr>
          <w:noProof/>
          <w:sz w:val="22"/>
          <w:szCs w:val="22"/>
          <w:lang w:eastAsia="en-GB"/>
        </w:rPr>
      </w:pPr>
      <w:hyperlink w:anchor="_Toc120279248" w:history="1">
        <w:r w:rsidRPr="004B342F">
          <w:rPr>
            <w:rStyle w:val="Hyperlink"/>
            <w:noProof/>
          </w:rPr>
          <w:t>Table 1: NRN 41 Ingredients [9]</w:t>
        </w:r>
        <w:r>
          <w:rPr>
            <w:noProof/>
            <w:webHidden/>
          </w:rPr>
          <w:tab/>
        </w:r>
        <w:r>
          <w:rPr>
            <w:noProof/>
            <w:webHidden/>
          </w:rPr>
          <w:fldChar w:fldCharType="begin"/>
        </w:r>
        <w:r>
          <w:rPr>
            <w:noProof/>
            <w:webHidden/>
          </w:rPr>
          <w:instrText xml:space="preserve"> PAGEREF _Toc120279248 \h </w:instrText>
        </w:r>
        <w:r>
          <w:rPr>
            <w:noProof/>
            <w:webHidden/>
          </w:rPr>
        </w:r>
        <w:r>
          <w:rPr>
            <w:noProof/>
            <w:webHidden/>
          </w:rPr>
          <w:fldChar w:fldCharType="separate"/>
        </w:r>
        <w:r>
          <w:rPr>
            <w:noProof/>
            <w:webHidden/>
          </w:rPr>
          <w:t>7</w:t>
        </w:r>
        <w:r>
          <w:rPr>
            <w:noProof/>
            <w:webHidden/>
          </w:rPr>
          <w:fldChar w:fldCharType="end"/>
        </w:r>
      </w:hyperlink>
    </w:p>
    <w:p w14:paraId="78446C75" w14:textId="6F401EB5" w:rsidR="00666B77" w:rsidRDefault="00666B77">
      <w:pPr>
        <w:pStyle w:val="TableofFigures"/>
        <w:tabs>
          <w:tab w:val="right" w:leader="dot" w:pos="9016"/>
        </w:tabs>
        <w:rPr>
          <w:noProof/>
          <w:sz w:val="22"/>
          <w:szCs w:val="22"/>
          <w:lang w:eastAsia="en-GB"/>
        </w:rPr>
      </w:pPr>
      <w:hyperlink w:anchor="_Toc120279249" w:history="1">
        <w:r w:rsidRPr="004B342F">
          <w:rPr>
            <w:rStyle w:val="Hyperlink"/>
            <w:noProof/>
          </w:rPr>
          <w:t>Table 2: NRN 41 Velocities [11]</w:t>
        </w:r>
        <w:r>
          <w:rPr>
            <w:noProof/>
            <w:webHidden/>
          </w:rPr>
          <w:tab/>
        </w:r>
        <w:r>
          <w:rPr>
            <w:noProof/>
            <w:webHidden/>
          </w:rPr>
          <w:fldChar w:fldCharType="begin"/>
        </w:r>
        <w:r>
          <w:rPr>
            <w:noProof/>
            <w:webHidden/>
          </w:rPr>
          <w:instrText xml:space="preserve"> PAGEREF _Toc120279249 \h </w:instrText>
        </w:r>
        <w:r>
          <w:rPr>
            <w:noProof/>
            <w:webHidden/>
          </w:rPr>
        </w:r>
        <w:r>
          <w:rPr>
            <w:noProof/>
            <w:webHidden/>
          </w:rPr>
          <w:fldChar w:fldCharType="separate"/>
        </w:r>
        <w:r>
          <w:rPr>
            <w:noProof/>
            <w:webHidden/>
          </w:rPr>
          <w:t>8</w:t>
        </w:r>
        <w:r>
          <w:rPr>
            <w:noProof/>
            <w:webHidden/>
          </w:rPr>
          <w:fldChar w:fldCharType="end"/>
        </w:r>
      </w:hyperlink>
    </w:p>
    <w:p w14:paraId="7401C860" w14:textId="25788914" w:rsidR="00666B77" w:rsidRDefault="00666B77">
      <w:pPr>
        <w:pStyle w:val="TableofFigures"/>
        <w:tabs>
          <w:tab w:val="right" w:leader="dot" w:pos="9016"/>
        </w:tabs>
        <w:rPr>
          <w:noProof/>
          <w:sz w:val="22"/>
          <w:szCs w:val="22"/>
          <w:lang w:eastAsia="en-GB"/>
        </w:rPr>
      </w:pPr>
      <w:hyperlink w:anchor="_Toc120279250" w:history="1">
        <w:r w:rsidRPr="004B342F">
          <w:rPr>
            <w:rStyle w:val="Hyperlink"/>
            <w:noProof/>
          </w:rPr>
          <w:t>Table 3: Vihtavouri Propellant Comparison [16]</w:t>
        </w:r>
        <w:r>
          <w:rPr>
            <w:noProof/>
            <w:webHidden/>
          </w:rPr>
          <w:tab/>
        </w:r>
        <w:r>
          <w:rPr>
            <w:noProof/>
            <w:webHidden/>
          </w:rPr>
          <w:fldChar w:fldCharType="begin"/>
        </w:r>
        <w:r>
          <w:rPr>
            <w:noProof/>
            <w:webHidden/>
          </w:rPr>
          <w:instrText xml:space="preserve"> PAGEREF _Toc120279250 \h </w:instrText>
        </w:r>
        <w:r>
          <w:rPr>
            <w:noProof/>
            <w:webHidden/>
          </w:rPr>
        </w:r>
        <w:r>
          <w:rPr>
            <w:noProof/>
            <w:webHidden/>
          </w:rPr>
          <w:fldChar w:fldCharType="separate"/>
        </w:r>
        <w:r>
          <w:rPr>
            <w:noProof/>
            <w:webHidden/>
          </w:rPr>
          <w:t>10</w:t>
        </w:r>
        <w:r>
          <w:rPr>
            <w:noProof/>
            <w:webHidden/>
          </w:rPr>
          <w:fldChar w:fldCharType="end"/>
        </w:r>
      </w:hyperlink>
    </w:p>
    <w:p w14:paraId="0370FF18" w14:textId="619287DF" w:rsidR="00666B77" w:rsidRDefault="00666B77">
      <w:pPr>
        <w:pStyle w:val="TableofFigures"/>
        <w:tabs>
          <w:tab w:val="right" w:leader="dot" w:pos="9016"/>
        </w:tabs>
        <w:rPr>
          <w:noProof/>
          <w:sz w:val="22"/>
          <w:szCs w:val="22"/>
          <w:lang w:eastAsia="en-GB"/>
        </w:rPr>
      </w:pPr>
      <w:hyperlink w:anchor="_Toc120279251" w:history="1">
        <w:r w:rsidRPr="004B342F">
          <w:rPr>
            <w:rStyle w:val="Hyperlink"/>
            <w:noProof/>
          </w:rPr>
          <w:t>Table 4: N140 Velocities</w:t>
        </w:r>
        <w:r>
          <w:rPr>
            <w:noProof/>
            <w:webHidden/>
          </w:rPr>
          <w:tab/>
        </w:r>
        <w:r>
          <w:rPr>
            <w:noProof/>
            <w:webHidden/>
          </w:rPr>
          <w:fldChar w:fldCharType="begin"/>
        </w:r>
        <w:r>
          <w:rPr>
            <w:noProof/>
            <w:webHidden/>
          </w:rPr>
          <w:instrText xml:space="preserve"> PAGEREF _Toc120279251 \h </w:instrText>
        </w:r>
        <w:r>
          <w:rPr>
            <w:noProof/>
            <w:webHidden/>
          </w:rPr>
        </w:r>
        <w:r>
          <w:rPr>
            <w:noProof/>
            <w:webHidden/>
          </w:rPr>
          <w:fldChar w:fldCharType="separate"/>
        </w:r>
        <w:r>
          <w:rPr>
            <w:noProof/>
            <w:webHidden/>
          </w:rPr>
          <w:t>16</w:t>
        </w:r>
        <w:r>
          <w:rPr>
            <w:noProof/>
            <w:webHidden/>
          </w:rPr>
          <w:fldChar w:fldCharType="end"/>
        </w:r>
      </w:hyperlink>
    </w:p>
    <w:p w14:paraId="20F6E4B5" w14:textId="6710C011" w:rsidR="00666B77" w:rsidRDefault="00666B77">
      <w:pPr>
        <w:pStyle w:val="TableofFigures"/>
        <w:tabs>
          <w:tab w:val="right" w:leader="dot" w:pos="9016"/>
        </w:tabs>
        <w:rPr>
          <w:noProof/>
          <w:sz w:val="22"/>
          <w:szCs w:val="22"/>
          <w:lang w:eastAsia="en-GB"/>
        </w:rPr>
      </w:pPr>
      <w:hyperlink w:anchor="_Toc120279252" w:history="1">
        <w:r w:rsidRPr="004B342F">
          <w:rPr>
            <w:rStyle w:val="Hyperlink"/>
            <w:noProof/>
          </w:rPr>
          <w:t>Table 5: N165 Velocities</w:t>
        </w:r>
        <w:r>
          <w:rPr>
            <w:noProof/>
            <w:webHidden/>
          </w:rPr>
          <w:tab/>
        </w:r>
        <w:r>
          <w:rPr>
            <w:noProof/>
            <w:webHidden/>
          </w:rPr>
          <w:fldChar w:fldCharType="begin"/>
        </w:r>
        <w:r>
          <w:rPr>
            <w:noProof/>
            <w:webHidden/>
          </w:rPr>
          <w:instrText xml:space="preserve"> PAGEREF _Toc120279252 \h </w:instrText>
        </w:r>
        <w:r>
          <w:rPr>
            <w:noProof/>
            <w:webHidden/>
          </w:rPr>
        </w:r>
        <w:r>
          <w:rPr>
            <w:noProof/>
            <w:webHidden/>
          </w:rPr>
          <w:fldChar w:fldCharType="separate"/>
        </w:r>
        <w:r>
          <w:rPr>
            <w:noProof/>
            <w:webHidden/>
          </w:rPr>
          <w:t>17</w:t>
        </w:r>
        <w:r>
          <w:rPr>
            <w:noProof/>
            <w:webHidden/>
          </w:rPr>
          <w:fldChar w:fldCharType="end"/>
        </w:r>
      </w:hyperlink>
    </w:p>
    <w:p w14:paraId="3AB0B4F1" w14:textId="04E9B00F" w:rsidR="00666B77" w:rsidRDefault="00666B77">
      <w:pPr>
        <w:pStyle w:val="TableofFigures"/>
        <w:tabs>
          <w:tab w:val="right" w:leader="dot" w:pos="9016"/>
        </w:tabs>
        <w:rPr>
          <w:noProof/>
          <w:sz w:val="22"/>
          <w:szCs w:val="22"/>
          <w:lang w:eastAsia="en-GB"/>
        </w:rPr>
      </w:pPr>
      <w:hyperlink w:anchor="_Toc120279253" w:history="1">
        <w:r w:rsidRPr="004B342F">
          <w:rPr>
            <w:rStyle w:val="Hyperlink"/>
            <w:noProof/>
          </w:rPr>
          <w:t>Table 6: N330 Velocities</w:t>
        </w:r>
        <w:r>
          <w:rPr>
            <w:noProof/>
            <w:webHidden/>
          </w:rPr>
          <w:tab/>
        </w:r>
        <w:r>
          <w:rPr>
            <w:noProof/>
            <w:webHidden/>
          </w:rPr>
          <w:fldChar w:fldCharType="begin"/>
        </w:r>
        <w:r>
          <w:rPr>
            <w:noProof/>
            <w:webHidden/>
          </w:rPr>
          <w:instrText xml:space="preserve"> PAGEREF _Toc120279253 \h </w:instrText>
        </w:r>
        <w:r>
          <w:rPr>
            <w:noProof/>
            <w:webHidden/>
          </w:rPr>
        </w:r>
        <w:r>
          <w:rPr>
            <w:noProof/>
            <w:webHidden/>
          </w:rPr>
          <w:fldChar w:fldCharType="separate"/>
        </w:r>
        <w:r>
          <w:rPr>
            <w:noProof/>
            <w:webHidden/>
          </w:rPr>
          <w:t>18</w:t>
        </w:r>
        <w:r>
          <w:rPr>
            <w:noProof/>
            <w:webHidden/>
          </w:rPr>
          <w:fldChar w:fldCharType="end"/>
        </w:r>
      </w:hyperlink>
    </w:p>
    <w:p w14:paraId="4D034D1D" w14:textId="380BC268" w:rsidR="00764878" w:rsidRDefault="00F41E79">
      <w:pPr>
        <w:rPr>
          <w:rFonts w:asciiTheme="majorHAnsi" w:eastAsiaTheme="majorEastAsia" w:hAnsiTheme="majorHAnsi" w:cstheme="majorBidi"/>
          <w:color w:val="2F5496" w:themeColor="accent1" w:themeShade="BF"/>
          <w:sz w:val="32"/>
          <w:szCs w:val="32"/>
        </w:rPr>
      </w:pPr>
      <w:r>
        <w:rPr>
          <w:b/>
          <w:bCs/>
          <w:noProof/>
          <w:lang w:val="en-US"/>
        </w:rPr>
        <w:fldChar w:fldCharType="end"/>
      </w:r>
      <w:r w:rsidR="00764878">
        <w:br w:type="page"/>
      </w:r>
    </w:p>
    <w:p w14:paraId="7511DE5F" w14:textId="77777777" w:rsidR="009E4379" w:rsidRDefault="00BE0B78" w:rsidP="009E4379">
      <w:pPr>
        <w:pStyle w:val="Heading1"/>
      </w:pPr>
      <w:bookmarkStart w:id="4" w:name="_Toc120279200"/>
      <w:r>
        <w:lastRenderedPageBreak/>
        <w:t>Introduction</w:t>
      </w:r>
      <w:bookmarkEnd w:id="4"/>
    </w:p>
    <w:p w14:paraId="6163A561" w14:textId="335E3458" w:rsidR="003B1E2A" w:rsidRDefault="003B1E2A"/>
    <w:p w14:paraId="2E27ECB9" w14:textId="5589D6C2" w:rsidR="00FE27DC" w:rsidRDefault="00BF2895" w:rsidP="00192CCC">
      <w:pPr>
        <w:jc w:val="both"/>
      </w:pPr>
      <w:r>
        <w:t>When p</w:t>
      </w:r>
      <w:r w:rsidR="00FE27DC">
        <w:t>er</w:t>
      </w:r>
      <w:r>
        <w:t xml:space="preserve">forming explosive experiments, a </w:t>
      </w:r>
      <w:r w:rsidR="00FE27DC">
        <w:t>standard</w:t>
      </w:r>
      <w:r>
        <w:t xml:space="preserve"> by-product of the explosion is fragments. </w:t>
      </w:r>
      <w:r w:rsidR="009050D5">
        <w:t xml:space="preserve">The fragment that </w:t>
      </w:r>
      <w:r w:rsidR="00FE27DC">
        <w:t>is</w:t>
      </w:r>
      <w:r w:rsidR="009050D5">
        <w:t xml:space="preserve"> produced could cause damage to equipment that is being </w:t>
      </w:r>
      <w:r w:rsidR="00FE27DC">
        <w:t xml:space="preserve">used </w:t>
      </w:r>
      <w:r w:rsidR="009050D5">
        <w:t xml:space="preserve">for recording or to the </w:t>
      </w:r>
      <w:r w:rsidR="00FE27DC">
        <w:t xml:space="preserve">firing </w:t>
      </w:r>
      <w:r w:rsidR="009050D5">
        <w:t>chamber or</w:t>
      </w:r>
      <w:r w:rsidR="00FE27DC">
        <w:t>,</w:t>
      </w:r>
      <w:r w:rsidR="009050D5">
        <w:t xml:space="preserve"> even worse</w:t>
      </w:r>
      <w:r w:rsidR="00FE27DC">
        <w:t>, cause severe injury to an</w:t>
      </w:r>
      <w:r w:rsidR="009050D5">
        <w:t xml:space="preserve"> operative. </w:t>
      </w:r>
      <w:r w:rsidR="00FE27DC">
        <w:t>It is, therefore, imperative to use protection and mitigation to protect from these fragments causing damage. AWE developed a fragment attach test to simulate the damage caused by the fragments to understand the behaviours better and protect from these fragments.</w:t>
      </w:r>
    </w:p>
    <w:p w14:paraId="46B9ED7C" w14:textId="77777777" w:rsidR="00FE27DC" w:rsidRDefault="00FE27DC" w:rsidP="00192CCC">
      <w:pPr>
        <w:jc w:val="both"/>
      </w:pPr>
    </w:p>
    <w:p w14:paraId="1822D2EB" w14:textId="62CE0A87" w:rsidR="002E6AE9" w:rsidRDefault="00C6461A" w:rsidP="00192CCC">
      <w:pPr>
        <w:jc w:val="both"/>
      </w:pPr>
      <w:r>
        <w:t xml:space="preserve">The previous frag attack </w:t>
      </w:r>
      <w:r w:rsidR="007151B2">
        <w:t>trials that AWE con</w:t>
      </w:r>
      <w:r w:rsidR="007C6C05">
        <w:t>ducted involved firing different size</w:t>
      </w:r>
      <w:r w:rsidR="002E6AE9">
        <w:t>s</w:t>
      </w:r>
      <w:r w:rsidR="007C6C05">
        <w:t xml:space="preserve"> and shaped projectiles into witness plates. The witness plates were made of ductile </w:t>
      </w:r>
      <w:r w:rsidR="005D12EF">
        <w:t>material, which w</w:t>
      </w:r>
      <w:r w:rsidR="002E6AE9">
        <w:t>as</w:t>
      </w:r>
      <w:r w:rsidR="005D12EF">
        <w:t xml:space="preserve"> either made from steel or aluminium. </w:t>
      </w:r>
      <w:r w:rsidR="00492C6F">
        <w:t xml:space="preserve">The fragments were fired at various velocities by changing the amount of propellant. </w:t>
      </w:r>
      <w:r w:rsidR="000926A6">
        <w:t xml:space="preserve">The indent </w:t>
      </w:r>
      <w:r w:rsidR="00AD161B">
        <w:t>in the witness plate</w:t>
      </w:r>
      <w:r w:rsidR="00B27B4B">
        <w:t>,</w:t>
      </w:r>
      <w:r w:rsidR="00AD161B">
        <w:t xml:space="preserve"> </w:t>
      </w:r>
      <w:r w:rsidR="005A59D2">
        <w:t>cause</w:t>
      </w:r>
      <w:r w:rsidR="002E6AE9">
        <w:t>d</w:t>
      </w:r>
      <w:r w:rsidR="005A59D2">
        <w:t xml:space="preserve"> by the fragment</w:t>
      </w:r>
      <w:r w:rsidR="00B27B4B">
        <w:t>,</w:t>
      </w:r>
      <w:r w:rsidR="005A59D2">
        <w:t xml:space="preserve"> was then measured to </w:t>
      </w:r>
      <w:r w:rsidR="006F4089">
        <w:t>determine</w:t>
      </w:r>
      <w:r w:rsidR="005A59D2">
        <w:t xml:space="preserve"> </w:t>
      </w:r>
      <w:r w:rsidR="00492C6F">
        <w:t xml:space="preserve">how much mitigation </w:t>
      </w:r>
      <w:r w:rsidR="00777D71">
        <w:t>wa</w:t>
      </w:r>
      <w:r w:rsidR="00492C6F">
        <w:t>s required</w:t>
      </w:r>
      <w:r w:rsidR="0071352E">
        <w:t xml:space="preserve"> for the full</w:t>
      </w:r>
      <w:r w:rsidR="002E6AE9">
        <w:t>-scale</w:t>
      </w:r>
      <w:r w:rsidR="0071352E">
        <w:t xml:space="preserve"> trial</w:t>
      </w:r>
      <w:r w:rsidR="002E6AE9">
        <w:t>. The data that was collected from the results were also fed into computer simulations</w:t>
      </w:r>
      <w:r w:rsidR="00492C6F">
        <w:t xml:space="preserve">. </w:t>
      </w:r>
      <w:r w:rsidR="00AD161B">
        <w:t xml:space="preserve">However, since the frag attach trial was last fired, the propellant that was used to fill the cartridges that fired the fragment is no longer manufactured. </w:t>
      </w:r>
      <w:r w:rsidR="002E6AE9">
        <w:t xml:space="preserve">The frag attack trials could no longer commence without a suitable propellant replacement. It is, therefore, essential to find a suitable replacement propellant for the frag attack trails to continue in the future. </w:t>
      </w:r>
    </w:p>
    <w:p w14:paraId="6FDD440E" w14:textId="77777777" w:rsidR="002E6AE9" w:rsidRDefault="002E6AE9" w:rsidP="00192CCC">
      <w:pPr>
        <w:jc w:val="both"/>
      </w:pPr>
    </w:p>
    <w:p w14:paraId="7D22B8F8" w14:textId="5B2448D8" w:rsidR="00F1751C" w:rsidRDefault="002E6AE9" w:rsidP="00192CCC">
      <w:pPr>
        <w:jc w:val="both"/>
        <w:rPr>
          <w:rFonts w:asciiTheme="majorHAnsi" w:eastAsiaTheme="majorEastAsia" w:hAnsiTheme="majorHAnsi" w:cstheme="majorBidi"/>
          <w:color w:val="2F5496" w:themeColor="accent1" w:themeShade="BF"/>
          <w:sz w:val="32"/>
          <w:szCs w:val="32"/>
        </w:rPr>
      </w:pPr>
      <w:r>
        <w:t xml:space="preserve">For the frag attack trial to continue, several propellants were </w:t>
      </w:r>
      <w:proofErr w:type="gramStart"/>
      <w:r>
        <w:t>down-selected</w:t>
      </w:r>
      <w:proofErr w:type="gramEnd"/>
      <w:r>
        <w:t xml:space="preserve"> to find a suitable replacement propellant to be tested. This report shall discuss the selected propellants for replacing the old, the proposed test method and the results from the testing. </w:t>
      </w:r>
      <w:r w:rsidR="00F1751C">
        <w:br w:type="page"/>
      </w:r>
    </w:p>
    <w:p w14:paraId="3B957625" w14:textId="2871CFF7" w:rsidR="003B1E2A" w:rsidRDefault="009407E9" w:rsidP="003B1E2A">
      <w:pPr>
        <w:pStyle w:val="Heading1"/>
      </w:pPr>
      <w:bookmarkStart w:id="5" w:name="_Toc120279201"/>
      <w:r>
        <w:lastRenderedPageBreak/>
        <w:t>Research</w:t>
      </w:r>
      <w:bookmarkEnd w:id="5"/>
    </w:p>
    <w:p w14:paraId="28FFFFD8" w14:textId="4CB51D74" w:rsidR="00480305" w:rsidRDefault="00480305" w:rsidP="00796F33"/>
    <w:p w14:paraId="6CF5E062" w14:textId="79FE8998" w:rsidR="002E6AE9" w:rsidRDefault="002E6AE9" w:rsidP="002E6AE9">
      <w:pPr>
        <w:pStyle w:val="Heading2"/>
      </w:pPr>
      <w:bookmarkStart w:id="6" w:name="_Toc120279202"/>
      <w:r>
        <w:t>Propellants</w:t>
      </w:r>
      <w:bookmarkEnd w:id="6"/>
    </w:p>
    <w:p w14:paraId="34F1927E" w14:textId="328DB26F" w:rsidR="00FA1977" w:rsidRDefault="00FA1977" w:rsidP="00FA1977"/>
    <w:p w14:paraId="0FC0C941" w14:textId="6B1DF4BB" w:rsidR="00E60253" w:rsidRDefault="00E60253" w:rsidP="00E60253">
      <w:pPr>
        <w:jc w:val="both"/>
      </w:pPr>
      <w:r>
        <w:t>Propellants are a type of explosives that burn rather than detonate, which means they change from a solid to a gas at a relatively slow rate compared to explosives. Propellants contain the oxygen that is needed for the combustion to continue. Explosives detonate at supersonic speed, whereas propellant deflagrates at a subsonic speed. They produce a large volume of hot gas that, when a confined chamber such as a bullet casing, generates a high pressure that propels a projectile forward. To stop the propellant from detonating inside the gun, it is fabricated in granular form, which gives it a more consistent burn rate. There are three types of solid gun propellant used in the military single-base and double-base.</w:t>
      </w:r>
    </w:p>
    <w:p w14:paraId="74598122" w14:textId="77777777" w:rsidR="005A4336" w:rsidRDefault="005A4336" w:rsidP="00E60253">
      <w:pPr>
        <w:jc w:val="both"/>
      </w:pPr>
    </w:p>
    <w:p w14:paraId="4BD9B094" w14:textId="0ADF9FC5" w:rsidR="005A4336" w:rsidRDefault="00E14F46" w:rsidP="00E60253">
      <w:pPr>
        <w:jc w:val="both"/>
      </w:pPr>
      <w:r w:rsidRPr="00615454">
        <w:t>Propellant</w:t>
      </w:r>
      <w:r w:rsidR="00A9621A" w:rsidRPr="00615454">
        <w:t>s</w:t>
      </w:r>
      <w:r w:rsidRPr="00615454">
        <w:t xml:space="preserve"> </w:t>
      </w:r>
      <w:r w:rsidR="00BA77EA" w:rsidRPr="00615454">
        <w:t>produce</w:t>
      </w:r>
      <w:r w:rsidRPr="00615454">
        <w:t xml:space="preserve"> large amounts of</w:t>
      </w:r>
      <w:r w:rsidR="00A9621A" w:rsidRPr="00615454">
        <w:t xml:space="preserve"> g</w:t>
      </w:r>
      <w:r w:rsidR="00433397" w:rsidRPr="00615454">
        <w:t>as</w:t>
      </w:r>
      <w:r w:rsidR="006D3BA9" w:rsidRPr="00615454">
        <w:t>,</w:t>
      </w:r>
      <w:r w:rsidR="00A9621A" w:rsidRPr="00615454">
        <w:t xml:space="preserve"> which </w:t>
      </w:r>
      <w:r w:rsidR="00BA77EA" w:rsidRPr="00615454">
        <w:t>is</w:t>
      </w:r>
      <w:r w:rsidR="00A9621A" w:rsidRPr="00615454">
        <w:t xml:space="preserve"> used </w:t>
      </w:r>
      <w:r w:rsidR="006D3BA9" w:rsidRPr="00615454">
        <w:t xml:space="preserve">to propel projectiles at high speed in a </w:t>
      </w:r>
      <w:r w:rsidR="00BA77EA" w:rsidRPr="00615454">
        <w:t xml:space="preserve">very </w:t>
      </w:r>
      <w:r w:rsidR="006D3BA9" w:rsidRPr="00615454">
        <w:t>short amount of time</w:t>
      </w:r>
      <w:r w:rsidR="00561C78" w:rsidRPr="00615454">
        <w:t>. Therefore, the projectile's velocity is determined by the</w:t>
      </w:r>
      <w:r w:rsidR="005C5C6D">
        <w:t xml:space="preserve"> quantity and</w:t>
      </w:r>
      <w:r w:rsidR="00561C78" w:rsidRPr="00615454">
        <w:t xml:space="preserve"> rate at which the gas is produced</w:t>
      </w:r>
      <w:r w:rsidR="00615454">
        <w:t xml:space="preserve">. </w:t>
      </w:r>
      <w:r w:rsidR="00A4423D">
        <w:t>This can be worked out first by finding out the propellants (Q) value</w:t>
      </w:r>
      <w:r w:rsidR="00DB1E32">
        <w:t xml:space="preserve">, which is also known as the Heat of Deflagration. </w:t>
      </w:r>
    </w:p>
    <w:p w14:paraId="17FBCC98" w14:textId="31E4A8AE" w:rsidR="00DB1E32" w:rsidRDefault="00DB1E32" w:rsidP="00E60253">
      <w:pPr>
        <w:jc w:val="both"/>
      </w:pPr>
    </w:p>
    <w:p w14:paraId="2C27DD4D" w14:textId="29F44C89" w:rsidR="00DB1E32" w:rsidRPr="00C74D58" w:rsidRDefault="00DB1E32" w:rsidP="008D527E">
      <w:pPr>
        <w:jc w:val="center"/>
      </w:pPr>
      <m:oMathPara>
        <m:oMath>
          <m:r>
            <w:rPr>
              <w:rFonts w:ascii="Cambria Math" w:hAnsi="Cambria Math"/>
            </w:rPr>
            <m:t xml:space="preserve">Q= </m:t>
          </m:r>
          <m:sSub>
            <m:sSubPr>
              <m:ctrlPr>
                <w:rPr>
                  <w:rFonts w:ascii="Cambria Math" w:hAnsi="Cambria Math"/>
                  <w:i/>
                </w:rPr>
              </m:ctrlPr>
            </m:sSubPr>
            <m:e>
              <m:r>
                <w:rPr>
                  <w:rFonts w:ascii="Cambria Math" w:hAnsi="Cambria Math"/>
                </w:rPr>
                <m:t>ΣΔ</m:t>
              </m:r>
              <m:sSubSup>
                <m:sSubSupPr>
                  <m:ctrlPr>
                    <w:rPr>
                      <w:rFonts w:ascii="Cambria Math" w:hAnsi="Cambria Math"/>
                      <w:i/>
                    </w:rPr>
                  </m:ctrlPr>
                </m:sSubSupPr>
                <m:e>
                  <m:r>
                    <w:rPr>
                      <w:rFonts w:ascii="Cambria Math" w:hAnsi="Cambria Math"/>
                    </w:rPr>
                    <m:t>U</m:t>
                  </m:r>
                </m:e>
                <m:sub>
                  <m:r>
                    <w:rPr>
                      <w:rFonts w:ascii="Cambria Math" w:hAnsi="Cambria Math"/>
                    </w:rPr>
                    <m:t>f</m:t>
                  </m:r>
                </m:sub>
                <m:sup>
                  <m:r>
                    <w:rPr>
                      <w:rFonts w:ascii="Cambria Math" w:hAnsi="Cambria Math"/>
                    </w:rPr>
                    <m:t>θ</m:t>
                  </m:r>
                </m:sup>
              </m:sSubSup>
            </m:e>
            <m:sub>
              <m:d>
                <m:dPr>
                  <m:ctrlPr>
                    <w:rPr>
                      <w:rFonts w:ascii="Cambria Math" w:hAnsi="Cambria Math"/>
                      <w:i/>
                    </w:rPr>
                  </m:ctrlPr>
                </m:dPr>
                <m:e>
                  <m:r>
                    <w:rPr>
                      <w:rFonts w:ascii="Cambria Math" w:hAnsi="Cambria Math"/>
                    </w:rPr>
                    <m:t>products</m:t>
                  </m:r>
                </m:e>
              </m:d>
            </m:sub>
          </m:sSub>
          <m:r>
            <w:rPr>
              <w:rFonts w:ascii="Cambria Math" w:hAnsi="Cambria Math"/>
            </w:rPr>
            <m:t xml:space="preserve">- </m:t>
          </m:r>
          <m:sSub>
            <m:sSubPr>
              <m:ctrlPr>
                <w:rPr>
                  <w:rFonts w:ascii="Cambria Math" w:hAnsi="Cambria Math"/>
                  <w:i/>
                </w:rPr>
              </m:ctrlPr>
            </m:sSubPr>
            <m:e>
              <m:r>
                <w:rPr>
                  <w:rFonts w:ascii="Cambria Math" w:hAnsi="Cambria Math"/>
                </w:rPr>
                <m:t>ΣΔ</m:t>
              </m:r>
              <m:sSubSup>
                <m:sSubSupPr>
                  <m:ctrlPr>
                    <w:rPr>
                      <w:rFonts w:ascii="Cambria Math" w:hAnsi="Cambria Math"/>
                      <w:i/>
                    </w:rPr>
                  </m:ctrlPr>
                </m:sSubSupPr>
                <m:e>
                  <m:r>
                    <w:rPr>
                      <w:rFonts w:ascii="Cambria Math" w:hAnsi="Cambria Math"/>
                    </w:rPr>
                    <m:t>U</m:t>
                  </m:r>
                </m:e>
                <m:sub>
                  <m:r>
                    <w:rPr>
                      <w:rFonts w:ascii="Cambria Math" w:hAnsi="Cambria Math"/>
                    </w:rPr>
                    <m:t>f</m:t>
                  </m:r>
                </m:sub>
                <m:sup>
                  <m:r>
                    <w:rPr>
                      <w:rFonts w:ascii="Cambria Math" w:hAnsi="Cambria Math"/>
                    </w:rPr>
                    <m:t>θ</m:t>
                  </m:r>
                </m:sup>
              </m:sSubSup>
            </m:e>
            <m:sub>
              <m:d>
                <m:dPr>
                  <m:ctrlPr>
                    <w:rPr>
                      <w:rFonts w:ascii="Cambria Math" w:hAnsi="Cambria Math"/>
                      <w:i/>
                    </w:rPr>
                  </m:ctrlPr>
                </m:dPr>
                <m:e>
                  <m:r>
                    <w:rPr>
                      <w:rFonts w:ascii="Cambria Math" w:hAnsi="Cambria Math"/>
                    </w:rPr>
                    <m:t>propellant components</m:t>
                  </m:r>
                </m:e>
              </m:d>
            </m:sub>
          </m:sSub>
        </m:oMath>
      </m:oMathPara>
    </w:p>
    <w:p w14:paraId="1C28DDB1" w14:textId="0561B66B" w:rsidR="00C74D58" w:rsidRDefault="005D6E3E" w:rsidP="008D527E">
      <w:pPr>
        <w:jc w:val="center"/>
      </w:pPr>
      <w:sdt>
        <w:sdtPr>
          <w:id w:val="-1307237414"/>
          <w:citation/>
        </w:sdtPr>
        <w:sdtEndPr/>
        <w:sdtContent>
          <w:r w:rsidR="00C74D58">
            <w:fldChar w:fldCharType="begin"/>
          </w:r>
          <w:r w:rsidR="00777D71">
            <w:instrText xml:space="preserve">CITATION JAk11 \l 2057 </w:instrText>
          </w:r>
          <w:r w:rsidR="00C74D58">
            <w:fldChar w:fldCharType="separate"/>
          </w:r>
          <w:r w:rsidR="003F4C1B" w:rsidRPr="003F4C1B">
            <w:rPr>
              <w:noProof/>
            </w:rPr>
            <w:t>[1]</w:t>
          </w:r>
          <w:r w:rsidR="00C74D58">
            <w:fldChar w:fldCharType="end"/>
          </w:r>
        </w:sdtContent>
      </w:sdt>
    </w:p>
    <w:p w14:paraId="43FA56A4" w14:textId="0F13151C" w:rsidR="00615454" w:rsidRDefault="00615454" w:rsidP="00E60253">
      <w:pPr>
        <w:jc w:val="both"/>
      </w:pPr>
    </w:p>
    <w:p w14:paraId="6A1D85AC" w14:textId="493DB082" w:rsidR="00DB1E32" w:rsidRDefault="00DB1E32" w:rsidP="00E60253">
      <w:pPr>
        <w:jc w:val="both"/>
      </w:pPr>
      <w:r>
        <w:t xml:space="preserve">By working out the Q value of the propellant using the </w:t>
      </w:r>
      <w:r w:rsidR="00552BB5">
        <w:t>heat of deflagration equation, it is possible to work out the muzzle velocity of the projectile using the equation below.</w:t>
      </w:r>
    </w:p>
    <w:p w14:paraId="5EA943DD" w14:textId="77777777" w:rsidR="00552BB5" w:rsidRDefault="00552BB5" w:rsidP="00E60253">
      <w:pPr>
        <w:jc w:val="both"/>
      </w:pPr>
    </w:p>
    <w:p w14:paraId="634D7E41" w14:textId="281D5045" w:rsidR="00615454" w:rsidRPr="00C74D58" w:rsidRDefault="00615454" w:rsidP="00E60253">
      <w:pPr>
        <w:jc w:val="both"/>
      </w:pPr>
      <m:oMathPara>
        <m:oMath>
          <m:r>
            <w:rPr>
              <w:rFonts w:ascii="Cambria Math" w:hAnsi="Cambria Math"/>
            </w:rPr>
            <m:t xml:space="preserve">v= </m:t>
          </m:r>
          <m:rad>
            <m:radPr>
              <m:degHide m:val="1"/>
              <m:ctrlPr>
                <w:rPr>
                  <w:rFonts w:ascii="Cambria Math" w:hAnsi="Cambria Math"/>
                  <w:i/>
                </w:rPr>
              </m:ctrlPr>
            </m:radPr>
            <m:deg/>
            <m:e>
              <m:f>
                <m:fPr>
                  <m:ctrlPr>
                    <w:rPr>
                      <w:rFonts w:ascii="Cambria Math" w:hAnsi="Cambria Math"/>
                      <w:i/>
                    </w:rPr>
                  </m:ctrlPr>
                </m:fPr>
                <m:num>
                  <m:r>
                    <w:rPr>
                      <w:rFonts w:ascii="Cambria Math" w:hAnsi="Cambria Math"/>
                    </w:rPr>
                    <m:t>2mQη</m:t>
                  </m:r>
                </m:num>
                <m:den>
                  <m:r>
                    <w:rPr>
                      <w:rFonts w:ascii="Cambria Math" w:hAnsi="Cambria Math"/>
                    </w:rPr>
                    <m:t>M</m:t>
                  </m:r>
                </m:den>
              </m:f>
            </m:e>
          </m:rad>
        </m:oMath>
      </m:oMathPara>
    </w:p>
    <w:p w14:paraId="079D20B1" w14:textId="06912F59" w:rsidR="00C74D58" w:rsidRDefault="005D6E3E" w:rsidP="00C74D58">
      <w:pPr>
        <w:jc w:val="center"/>
      </w:pPr>
      <w:sdt>
        <w:sdtPr>
          <w:id w:val="1476106067"/>
          <w:citation/>
        </w:sdtPr>
        <w:sdtEndPr/>
        <w:sdtContent>
          <w:r w:rsidR="00C74D58">
            <w:fldChar w:fldCharType="begin"/>
          </w:r>
          <w:r w:rsidR="00777D71">
            <w:instrText xml:space="preserve">CITATION JAk11 \l 2057 </w:instrText>
          </w:r>
          <w:r w:rsidR="00C74D58">
            <w:fldChar w:fldCharType="separate"/>
          </w:r>
          <w:r w:rsidR="003F4C1B" w:rsidRPr="003F4C1B">
            <w:rPr>
              <w:noProof/>
            </w:rPr>
            <w:t>[1]</w:t>
          </w:r>
          <w:r w:rsidR="00C74D58">
            <w:fldChar w:fldCharType="end"/>
          </w:r>
        </w:sdtContent>
      </w:sdt>
    </w:p>
    <w:p w14:paraId="4DF8DDDC" w14:textId="4661697F" w:rsidR="00E60253" w:rsidRDefault="00E60253" w:rsidP="00E60253">
      <w:pPr>
        <w:jc w:val="both"/>
      </w:pPr>
    </w:p>
    <w:p w14:paraId="22191A16" w14:textId="706D6D9F" w:rsidR="00615454" w:rsidRDefault="00615454" w:rsidP="00E60253">
      <w:pPr>
        <w:jc w:val="both"/>
      </w:pPr>
      <w:r>
        <w:t xml:space="preserve">The equation above </w:t>
      </w:r>
      <w:r w:rsidR="00416B07">
        <w:t>works out the muzzle velocity of the projectile</w:t>
      </w:r>
      <w:r w:rsidR="00552BB5">
        <w:t xml:space="preserve"> (v)</w:t>
      </w:r>
      <w:r w:rsidR="00416B07">
        <w:t xml:space="preserve"> </w:t>
      </w:r>
      <w:r w:rsidR="005C5C6D">
        <w:t>(</w:t>
      </w:r>
      <w:r w:rsidR="00416B07">
        <w:t>ms</w:t>
      </w:r>
      <w:r w:rsidR="00416B07">
        <w:rPr>
          <w:vertAlign w:val="superscript"/>
        </w:rPr>
        <w:t>-</w:t>
      </w:r>
      <w:r w:rsidR="00FD0B95">
        <w:rPr>
          <w:vertAlign w:val="superscript"/>
        </w:rPr>
        <w:t>1</w:t>
      </w:r>
      <w:r w:rsidR="005C5C6D">
        <w:t>)</w:t>
      </w:r>
      <w:r w:rsidR="00416B07">
        <w:rPr>
          <w:vertAlign w:val="superscript"/>
        </w:rPr>
        <w:t xml:space="preserve"> </w:t>
      </w:r>
      <w:r w:rsidR="00416B07">
        <w:t xml:space="preserve">by using the mass of propellant (m), the amount of energy released from the combustion of the propellant </w:t>
      </w:r>
      <w:r w:rsidR="00A4423D">
        <w:t>(Q</w:t>
      </w:r>
      <w:proofErr w:type="gramStart"/>
      <w:r w:rsidR="00A4423D">
        <w:t>)</w:t>
      </w:r>
      <w:r w:rsidR="005C5C6D">
        <w:t>(</w:t>
      </w:r>
      <w:r w:rsidR="00A4423D">
        <w:t xml:space="preserve"> Jg</w:t>
      </w:r>
      <w:proofErr w:type="gramEnd"/>
      <w:r w:rsidR="00A4423D">
        <w:rPr>
          <w:vertAlign w:val="superscript"/>
        </w:rPr>
        <w:t>-</w:t>
      </w:r>
      <w:r w:rsidR="00FD0B95">
        <w:rPr>
          <w:vertAlign w:val="superscript"/>
        </w:rPr>
        <w:t>1</w:t>
      </w:r>
      <w:r w:rsidR="005C5C6D">
        <w:t xml:space="preserve">) </w:t>
      </w:r>
      <w:r w:rsidR="00A4423D">
        <w:t>and the efficiency of the gun (</w:t>
      </w:r>
      <w:r w:rsidR="00A4423D">
        <w:rPr>
          <w:rFonts w:cstheme="minorHAnsi"/>
        </w:rPr>
        <w:t>η</w:t>
      </w:r>
      <w:r w:rsidR="00A4423D">
        <w:t xml:space="preserve">) over the mass of the projectile (M). </w:t>
      </w:r>
    </w:p>
    <w:p w14:paraId="22CEACE3" w14:textId="7BE41251" w:rsidR="00552BB5" w:rsidRDefault="00552BB5" w:rsidP="00E60253">
      <w:pPr>
        <w:jc w:val="both"/>
      </w:pPr>
    </w:p>
    <w:p w14:paraId="779F9EF0" w14:textId="44891059" w:rsidR="00FD0B95" w:rsidRDefault="005C5C6D" w:rsidP="00E60253">
      <w:pPr>
        <w:jc w:val="both"/>
      </w:pPr>
      <w:r>
        <w:t>C</w:t>
      </w:r>
      <w:r w:rsidR="00FD0B95">
        <w:t>alculate the force that</w:t>
      </w:r>
      <w:r w:rsidR="00054A43">
        <w:t xml:space="preserve"> has been </w:t>
      </w:r>
      <w:r>
        <w:t>subjected</w:t>
      </w:r>
      <w:r w:rsidR="00FD0B95">
        <w:t xml:space="preserve"> on the projectile</w:t>
      </w:r>
      <w:r>
        <w:t>;</w:t>
      </w:r>
      <w:r w:rsidR="00FD0B95">
        <w:t xml:space="preserve"> </w:t>
      </w:r>
      <w:r>
        <w:t>it relies</w:t>
      </w:r>
      <w:r w:rsidR="00B000EB">
        <w:t xml:space="preserve"> on the temperature and amount of the gases that are produced</w:t>
      </w:r>
      <w:r>
        <w:t xml:space="preserve"> during the combustion</w:t>
      </w:r>
      <w:r w:rsidR="003F4C1B">
        <w:t xml:space="preserve"> stage</w:t>
      </w:r>
      <w:r w:rsidR="00B000EB">
        <w:t>, which the following equation can be used for.</w:t>
      </w:r>
      <w:r w:rsidR="0085030A">
        <w:t xml:space="preserve"> </w:t>
      </w:r>
      <w:sdt>
        <w:sdtPr>
          <w:id w:val="1010647154"/>
          <w:citation/>
        </w:sdtPr>
        <w:sdtEndPr/>
        <w:sdtContent>
          <w:r w:rsidR="003F4C1B">
            <w:fldChar w:fldCharType="begin"/>
          </w:r>
          <w:r w:rsidR="003F4C1B">
            <w:instrText xml:space="preserve"> CITATION JAk11 \l 2057 </w:instrText>
          </w:r>
          <w:r w:rsidR="003F4C1B">
            <w:fldChar w:fldCharType="separate"/>
          </w:r>
          <w:r w:rsidR="003F4C1B" w:rsidRPr="003F4C1B">
            <w:rPr>
              <w:noProof/>
            </w:rPr>
            <w:t>[1]</w:t>
          </w:r>
          <w:r w:rsidR="003F4C1B">
            <w:fldChar w:fldCharType="end"/>
          </w:r>
        </w:sdtContent>
      </w:sdt>
    </w:p>
    <w:p w14:paraId="30511B98" w14:textId="77777777" w:rsidR="00054A43" w:rsidRDefault="00054A43" w:rsidP="00E60253">
      <w:pPr>
        <w:jc w:val="both"/>
      </w:pPr>
    </w:p>
    <w:p w14:paraId="0ADB4012" w14:textId="36D976D9" w:rsidR="00FD0B95" w:rsidRPr="00C74D58" w:rsidRDefault="00FD0B95" w:rsidP="008D527E">
      <w:pPr>
        <w:jc w:val="center"/>
      </w:pPr>
      <m:oMathPara>
        <m:oMath>
          <m:r>
            <w:rPr>
              <w:rFonts w:ascii="Cambria Math" w:hAnsi="Cambria Math"/>
            </w:rPr>
            <m:t>F=</m:t>
          </m:r>
          <m:sSub>
            <m:sSubPr>
              <m:ctrlPr>
                <w:rPr>
                  <w:rFonts w:ascii="Cambria Math" w:hAnsi="Cambria Math"/>
                  <w:i/>
                </w:rPr>
              </m:ctrlPr>
            </m:sSubPr>
            <m:e>
              <m:r>
                <w:rPr>
                  <w:rFonts w:ascii="Cambria Math" w:hAnsi="Cambria Math"/>
                </w:rPr>
                <m:t>nRT</m:t>
              </m:r>
            </m:e>
            <m:sub>
              <m:r>
                <w:rPr>
                  <w:rFonts w:ascii="Cambria Math" w:hAnsi="Cambria Math"/>
                </w:rPr>
                <m:t>0</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RT</m:t>
                  </m:r>
                </m:e>
                <m:sub>
                  <m:r>
                    <w:rPr>
                      <w:rFonts w:ascii="Cambria Math" w:hAnsi="Cambria Math"/>
                    </w:rPr>
                    <m:t>0</m:t>
                  </m:r>
                </m:sub>
              </m:sSub>
            </m:num>
            <m:den>
              <m:r>
                <w:rPr>
                  <w:rFonts w:ascii="Cambria Math" w:hAnsi="Cambria Math"/>
                </w:rPr>
                <m:t>M</m:t>
              </m:r>
            </m:den>
          </m:f>
        </m:oMath>
      </m:oMathPara>
    </w:p>
    <w:p w14:paraId="4FB13F11" w14:textId="5FBC0936" w:rsidR="00C74D58" w:rsidRPr="00C74D58" w:rsidRDefault="005D6E3E" w:rsidP="008D527E">
      <w:pPr>
        <w:jc w:val="center"/>
      </w:pPr>
      <w:sdt>
        <w:sdtPr>
          <w:id w:val="-1364279787"/>
          <w:citation/>
        </w:sdtPr>
        <w:sdtEndPr/>
        <w:sdtContent>
          <w:r w:rsidR="00C74D58">
            <w:fldChar w:fldCharType="begin"/>
          </w:r>
          <w:r w:rsidR="00777D71">
            <w:instrText xml:space="preserve">CITATION JAk11 \l 2057 </w:instrText>
          </w:r>
          <w:r w:rsidR="00C74D58">
            <w:fldChar w:fldCharType="separate"/>
          </w:r>
          <w:r w:rsidR="003F4C1B" w:rsidRPr="003F4C1B">
            <w:rPr>
              <w:noProof/>
            </w:rPr>
            <w:t>[1]</w:t>
          </w:r>
          <w:r w:rsidR="00C74D58">
            <w:fldChar w:fldCharType="end"/>
          </w:r>
        </w:sdtContent>
      </w:sdt>
    </w:p>
    <w:p w14:paraId="5DD9D6DC" w14:textId="77777777" w:rsidR="00C74D58" w:rsidRPr="00C74D58" w:rsidRDefault="00C74D58" w:rsidP="008D527E">
      <w:pPr>
        <w:jc w:val="center"/>
      </w:pPr>
    </w:p>
    <w:p w14:paraId="49DF1703" w14:textId="77777777" w:rsidR="008D527E" w:rsidRPr="008D527E" w:rsidRDefault="008D527E" w:rsidP="00E60253">
      <w:pPr>
        <w:jc w:val="both"/>
      </w:pPr>
    </w:p>
    <w:p w14:paraId="12C4274C" w14:textId="43624F8C" w:rsidR="00B000EB" w:rsidRDefault="00821C44" w:rsidP="00E60253">
      <w:pPr>
        <w:jc w:val="both"/>
      </w:pPr>
      <w:proofErr w:type="gramStart"/>
      <w:r>
        <w:t>Where;</w:t>
      </w:r>
      <w:proofErr w:type="gramEnd"/>
      <w:r>
        <w:t xml:space="preserve"> </w:t>
      </w:r>
    </w:p>
    <w:p w14:paraId="25210EA8" w14:textId="003C06B2" w:rsidR="00C74D58" w:rsidRDefault="00821C44" w:rsidP="00E60253">
      <w:pPr>
        <w:jc w:val="both"/>
      </w:pPr>
      <w:r>
        <w:lastRenderedPageBreak/>
        <w:tab/>
      </w:r>
      <w:r>
        <w:rPr>
          <w:i/>
          <w:iCs/>
        </w:rPr>
        <w:t xml:space="preserve">F </w:t>
      </w:r>
      <w:r>
        <w:t>= The force exerted on the projectile (Jg</w:t>
      </w:r>
      <w:r>
        <w:rPr>
          <w:vertAlign w:val="superscript"/>
        </w:rPr>
        <w:t>-1</w:t>
      </w:r>
      <w:r>
        <w:t>)</w:t>
      </w:r>
    </w:p>
    <w:p w14:paraId="382174EC" w14:textId="789EDF12" w:rsidR="00821C44" w:rsidRDefault="00821C44" w:rsidP="00E60253">
      <w:pPr>
        <w:jc w:val="both"/>
      </w:pPr>
      <w:r>
        <w:tab/>
      </w:r>
      <w:r>
        <w:rPr>
          <w:i/>
          <w:iCs/>
        </w:rPr>
        <w:t xml:space="preserve">n </w:t>
      </w:r>
      <w:r>
        <w:t>= The number of moles of combustion gas per gram of propellant (mol g</w:t>
      </w:r>
      <w:r>
        <w:rPr>
          <w:vertAlign w:val="superscript"/>
        </w:rPr>
        <w:t>-1</w:t>
      </w:r>
      <w:r>
        <w:t>)</w:t>
      </w:r>
    </w:p>
    <w:p w14:paraId="01E09FB7" w14:textId="727CF534" w:rsidR="00821C44" w:rsidRDefault="00821C44" w:rsidP="00E60253">
      <w:pPr>
        <w:jc w:val="both"/>
      </w:pPr>
      <w:r>
        <w:tab/>
      </w:r>
      <w:r>
        <w:rPr>
          <w:i/>
          <w:iCs/>
        </w:rPr>
        <w:t>T</w:t>
      </w:r>
      <w:r>
        <w:rPr>
          <w:i/>
          <w:iCs/>
          <w:vertAlign w:val="subscript"/>
        </w:rPr>
        <w:t xml:space="preserve">0 </w:t>
      </w:r>
      <w:r>
        <w:t xml:space="preserve">= Flame </w:t>
      </w:r>
      <w:proofErr w:type="spellStart"/>
      <w:r>
        <w:t>Temperautre</w:t>
      </w:r>
      <w:proofErr w:type="spellEnd"/>
      <w:r>
        <w:t xml:space="preserve"> of</w:t>
      </w:r>
      <w:r w:rsidR="0085030A">
        <w:t xml:space="preserve"> the propellant (K)</w:t>
      </w:r>
    </w:p>
    <w:p w14:paraId="3ED7CF2A" w14:textId="21112465" w:rsidR="0085030A" w:rsidRDefault="0085030A" w:rsidP="00E60253">
      <w:pPr>
        <w:jc w:val="both"/>
      </w:pPr>
      <w:r>
        <w:tab/>
      </w:r>
      <w:r w:rsidRPr="0085030A">
        <w:rPr>
          <w:i/>
          <w:iCs/>
        </w:rPr>
        <w:t>R</w:t>
      </w:r>
      <w:r>
        <w:t xml:space="preserve"> = Gas Constant (8.314 JK</w:t>
      </w:r>
      <w:r>
        <w:rPr>
          <w:vertAlign w:val="superscript"/>
        </w:rPr>
        <w:t>-1</w:t>
      </w:r>
      <w:r>
        <w:t xml:space="preserve"> mol</w:t>
      </w:r>
      <w:r>
        <w:rPr>
          <w:vertAlign w:val="superscript"/>
        </w:rPr>
        <w:t>-1</w:t>
      </w:r>
      <w:r>
        <w:t>)</w:t>
      </w:r>
    </w:p>
    <w:p w14:paraId="29AE0CC9" w14:textId="2F0A7E85" w:rsidR="0085030A" w:rsidRDefault="0085030A" w:rsidP="00E60253">
      <w:pPr>
        <w:jc w:val="both"/>
      </w:pPr>
      <w:r>
        <w:tab/>
      </w:r>
      <w:r w:rsidRPr="0085030A">
        <w:rPr>
          <w:i/>
          <w:iCs/>
        </w:rPr>
        <w:t>M</w:t>
      </w:r>
      <w:r>
        <w:t xml:space="preserve"> = Mean molar mass of combustion gas (g mol</w:t>
      </w:r>
      <w:r>
        <w:rPr>
          <w:vertAlign w:val="superscript"/>
        </w:rPr>
        <w:t>-1</w:t>
      </w:r>
      <w:r>
        <w:t>)</w:t>
      </w:r>
    </w:p>
    <w:p w14:paraId="7A8177F5" w14:textId="77777777" w:rsidR="005A1304" w:rsidRDefault="005A1304" w:rsidP="00E60253">
      <w:pPr>
        <w:jc w:val="both"/>
      </w:pPr>
    </w:p>
    <w:p w14:paraId="7B1C436E" w14:textId="69E5BD6D" w:rsidR="002B39DA" w:rsidRDefault="007C1D8B" w:rsidP="00E60253">
      <w:pPr>
        <w:jc w:val="both"/>
      </w:pPr>
      <w:r>
        <w:t xml:space="preserve">The F value can </w:t>
      </w:r>
      <w:r w:rsidR="005C5C6D">
        <w:t xml:space="preserve">be </w:t>
      </w:r>
      <w:r w:rsidR="002B39DA">
        <w:t xml:space="preserve">used when comparing other propellants and determined </w:t>
      </w:r>
      <w:r>
        <w:t xml:space="preserve">by burning propellants in </w:t>
      </w:r>
      <w:r w:rsidR="005C5C6D">
        <w:t xml:space="preserve">a </w:t>
      </w:r>
      <w:r w:rsidR="002B39DA">
        <w:t xml:space="preserve">Closed Vessel test. </w:t>
      </w:r>
    </w:p>
    <w:p w14:paraId="38D8236E" w14:textId="56D403CF" w:rsidR="005C5C6D" w:rsidRDefault="005C5C6D" w:rsidP="00E60253">
      <w:pPr>
        <w:jc w:val="both"/>
      </w:pPr>
    </w:p>
    <w:p w14:paraId="1EA2F5AA" w14:textId="6EF727AD" w:rsidR="005C5C6D" w:rsidRDefault="005C5C6D" w:rsidP="005C5C6D">
      <w:pPr>
        <w:pStyle w:val="Heading3"/>
      </w:pPr>
      <w:bookmarkStart w:id="7" w:name="_Toc120279203"/>
      <w:r>
        <w:t>Grain</w:t>
      </w:r>
      <w:bookmarkEnd w:id="7"/>
    </w:p>
    <w:p w14:paraId="1AB9F9B5" w14:textId="6C904BAA" w:rsidR="005C5C6D" w:rsidRDefault="005C5C6D" w:rsidP="005C5C6D"/>
    <w:p w14:paraId="770B1E62" w14:textId="39F736B8" w:rsidR="00F729AD" w:rsidRDefault="005C5C6D" w:rsidP="008D527E">
      <w:pPr>
        <w:jc w:val="both"/>
      </w:pPr>
      <w:r>
        <w:t xml:space="preserve">One of the main contributing factors that affect the rate at which the propellant burns within the cartridge is the type and size of the propellant grain. Solid propellant </w:t>
      </w:r>
      <w:r w:rsidR="008D527E">
        <w:t xml:space="preserve">can be manufactured in different shapes and sizes, either in stick or granular (also known as grains) form. This is </w:t>
      </w:r>
      <w:proofErr w:type="gramStart"/>
      <w:r w:rsidR="008D527E">
        <w:t>due to the fact that</w:t>
      </w:r>
      <w:proofErr w:type="gramEnd"/>
      <w:r w:rsidR="008D527E">
        <w:t xml:space="preserve"> ‘</w:t>
      </w:r>
      <w:r w:rsidR="000B6E75" w:rsidRPr="000B6E75">
        <w:rPr>
          <w:i/>
          <w:iCs/>
        </w:rPr>
        <w:t>The burning takes place by parallel layers, i.e.,</w:t>
      </w:r>
      <w:r w:rsidR="000B6E75">
        <w:rPr>
          <w:i/>
          <w:iCs/>
        </w:rPr>
        <w:t xml:space="preserve"> </w:t>
      </w:r>
      <w:r w:rsidR="008D527E">
        <w:rPr>
          <w:i/>
          <w:iCs/>
        </w:rPr>
        <w:t>the rate of burning down the normal to the surface of each piece of propellant is the same, at any instant, at all points of the surface</w:t>
      </w:r>
      <w:r w:rsidR="004215AA">
        <w:rPr>
          <w:i/>
          <w:iCs/>
        </w:rPr>
        <w:t>’</w:t>
      </w:r>
      <w:r w:rsidR="008D527E">
        <w:rPr>
          <w:i/>
          <w:iCs/>
        </w:rPr>
        <w:t xml:space="preserve"> </w:t>
      </w:r>
      <w:sdt>
        <w:sdtPr>
          <w:rPr>
            <w:i/>
            <w:iCs/>
          </w:rPr>
          <w:id w:val="-523164078"/>
          <w:citation/>
        </w:sdtPr>
        <w:sdtEndPr/>
        <w:sdtContent>
          <w:r w:rsidR="008D527E">
            <w:rPr>
              <w:i/>
              <w:iCs/>
            </w:rPr>
            <w:fldChar w:fldCharType="begin"/>
          </w:r>
          <w:r w:rsidR="008D527E">
            <w:rPr>
              <w:i/>
              <w:iCs/>
            </w:rPr>
            <w:instrText xml:space="preserve"> CITATION CAC28 \l 2057 </w:instrText>
          </w:r>
          <w:r w:rsidR="008D527E">
            <w:rPr>
              <w:i/>
              <w:iCs/>
            </w:rPr>
            <w:fldChar w:fldCharType="separate"/>
          </w:r>
          <w:r w:rsidR="003F4C1B" w:rsidRPr="003F4C1B">
            <w:rPr>
              <w:noProof/>
            </w:rPr>
            <w:t>[2]</w:t>
          </w:r>
          <w:r w:rsidR="008D527E">
            <w:rPr>
              <w:i/>
              <w:iCs/>
            </w:rPr>
            <w:fldChar w:fldCharType="end"/>
          </w:r>
        </w:sdtContent>
      </w:sdt>
      <w:r w:rsidR="008D527E">
        <w:rPr>
          <w:i/>
          <w:iCs/>
        </w:rPr>
        <w:t xml:space="preserve">.  </w:t>
      </w:r>
      <w:r w:rsidR="008D527E">
        <w:t xml:space="preserve">This refers to </w:t>
      </w:r>
      <w:r w:rsidR="00EE42B8">
        <w:t>the fact that the propellant grain's burning surface</w:t>
      </w:r>
      <w:r w:rsidR="008478A7">
        <w:t xml:space="preserve"> recedes</w:t>
      </w:r>
      <w:r w:rsidR="00386E19">
        <w:t xml:space="preserve"> in a direction normal to the </w:t>
      </w:r>
      <w:r w:rsidR="00C12EE4">
        <w:t>burning surface at every point</w:t>
      </w:r>
      <w:r w:rsidR="004A0D82">
        <w:t>;</w:t>
      </w:r>
      <w:r w:rsidR="00AB6CE7">
        <w:t xml:space="preserve"> t</w:t>
      </w:r>
      <w:r w:rsidR="008D527E">
        <w:t xml:space="preserve">his is known as </w:t>
      </w:r>
      <w:r w:rsidR="008D527E" w:rsidRPr="008D527E">
        <w:t>Piobert's law</w:t>
      </w:r>
      <w:r w:rsidR="009A5B3E">
        <w:t xml:space="preserve">. </w:t>
      </w:r>
      <w:sdt>
        <w:sdtPr>
          <w:id w:val="701133827"/>
          <w:citation/>
        </w:sdtPr>
        <w:sdtEndPr/>
        <w:sdtContent>
          <w:r w:rsidR="003F4C1B">
            <w:fldChar w:fldCharType="begin"/>
          </w:r>
          <w:r w:rsidR="003F4C1B">
            <w:instrText xml:space="preserve"> CITATION CAC28 \l 2057 </w:instrText>
          </w:r>
          <w:r w:rsidR="003F4C1B">
            <w:fldChar w:fldCharType="separate"/>
          </w:r>
          <w:r w:rsidR="003F4C1B" w:rsidRPr="003F4C1B">
            <w:rPr>
              <w:noProof/>
            </w:rPr>
            <w:t>[2]</w:t>
          </w:r>
          <w:r w:rsidR="003F4C1B">
            <w:fldChar w:fldCharType="end"/>
          </w:r>
        </w:sdtContent>
      </w:sdt>
    </w:p>
    <w:p w14:paraId="6CC841AE" w14:textId="77777777" w:rsidR="00AC36A4" w:rsidRDefault="00AC36A4" w:rsidP="008D527E">
      <w:pPr>
        <w:jc w:val="both"/>
      </w:pPr>
    </w:p>
    <w:p w14:paraId="296C76E5" w14:textId="4840DBA6" w:rsidR="00193AE0" w:rsidRDefault="007D58E0" w:rsidP="00193AE0">
      <w:pPr>
        <w:keepNext/>
        <w:jc w:val="center"/>
      </w:pPr>
      <w:r>
        <w:rPr>
          <w:noProof/>
        </w:rPr>
        <w:drawing>
          <wp:inline distT="0" distB="0" distL="0" distR="0" wp14:anchorId="7B373F2D" wp14:editId="117F9351">
            <wp:extent cx="4838700" cy="2095500"/>
            <wp:effectExtent l="0" t="0" r="0" b="0"/>
            <wp:docPr id="6" name="Picture 6" descr="surface regression 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face regression fig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8700" cy="2095500"/>
                    </a:xfrm>
                    <a:prstGeom prst="rect">
                      <a:avLst/>
                    </a:prstGeom>
                    <a:noFill/>
                    <a:ln>
                      <a:noFill/>
                    </a:ln>
                  </pic:spPr>
                </pic:pic>
              </a:graphicData>
            </a:graphic>
          </wp:inline>
        </w:drawing>
      </w:r>
    </w:p>
    <w:p w14:paraId="3C83F32B" w14:textId="5C0CD968" w:rsidR="00193AE0" w:rsidRDefault="00193AE0" w:rsidP="00193AE0">
      <w:pPr>
        <w:pStyle w:val="Caption"/>
        <w:jc w:val="center"/>
      </w:pPr>
      <w:bookmarkStart w:id="8" w:name="_Toc120279230"/>
      <w:r>
        <w:t xml:space="preserve">Figure </w:t>
      </w:r>
      <w:fldSimple w:instr=" SEQ Figure \* ARABIC ">
        <w:r w:rsidR="009F5E95">
          <w:rPr>
            <w:noProof/>
          </w:rPr>
          <w:t>1</w:t>
        </w:r>
      </w:fldSimple>
      <w:r>
        <w:t>: Burning Surface Regression</w:t>
      </w:r>
      <w:r w:rsidR="00457BA8">
        <w:t xml:space="preserve"> </w:t>
      </w:r>
      <w:sdt>
        <w:sdtPr>
          <w:id w:val="-1020849118"/>
          <w:citation/>
        </w:sdtPr>
        <w:sdtEndPr/>
        <w:sdtContent>
          <w:r w:rsidR="00757B98">
            <w:fldChar w:fldCharType="begin"/>
          </w:r>
          <w:r w:rsidR="00757B98">
            <w:instrText xml:space="preserve"> CITATION Uta22 \l 2057 </w:instrText>
          </w:r>
          <w:r w:rsidR="00757B98">
            <w:fldChar w:fldCharType="separate"/>
          </w:r>
          <w:r w:rsidR="003F4C1B" w:rsidRPr="003F4C1B">
            <w:rPr>
              <w:noProof/>
            </w:rPr>
            <w:t>[3]</w:t>
          </w:r>
          <w:r w:rsidR="00757B98">
            <w:fldChar w:fldCharType="end"/>
          </w:r>
        </w:sdtContent>
      </w:sdt>
      <w:bookmarkEnd w:id="8"/>
    </w:p>
    <w:p w14:paraId="4E0BB38A" w14:textId="5E54C30B" w:rsidR="00EE3960" w:rsidRDefault="00EE3960" w:rsidP="00EE3960"/>
    <w:p w14:paraId="66B56427" w14:textId="1C916DE5" w:rsidR="00EE3960" w:rsidRDefault="00B2201A" w:rsidP="00323654">
      <w:pPr>
        <w:jc w:val="both"/>
      </w:pPr>
      <w:r>
        <w:t>Depending on how the</w:t>
      </w:r>
      <w:r w:rsidR="003747B5">
        <w:t xml:space="preserve"> propellant</w:t>
      </w:r>
      <w:r w:rsidR="00F55BFE">
        <w:t>'</w:t>
      </w:r>
      <w:r w:rsidR="00CD5883">
        <w:t>s</w:t>
      </w:r>
      <w:r>
        <w:t xml:space="preserve"> </w:t>
      </w:r>
      <w:r w:rsidR="00904D77">
        <w:t xml:space="preserve">grain </w:t>
      </w:r>
      <w:r w:rsidR="006A022A">
        <w:t xml:space="preserve">geometry and shape </w:t>
      </w:r>
      <w:r w:rsidR="003747B5">
        <w:t>are</w:t>
      </w:r>
      <w:r w:rsidR="00904D77">
        <w:t xml:space="preserve"> manufactured, </w:t>
      </w:r>
      <w:r w:rsidR="003747B5">
        <w:t xml:space="preserve">the surface area of the </w:t>
      </w:r>
      <w:r w:rsidR="006B466F">
        <w:t>grain will increase or dec</w:t>
      </w:r>
      <w:r w:rsidR="00FC1EF6">
        <w:t>rease</w:t>
      </w:r>
      <w:r w:rsidR="004E3A09">
        <w:t>,</w:t>
      </w:r>
      <w:r w:rsidR="002568EB">
        <w:t xml:space="preserve"> thus</w:t>
      </w:r>
      <w:r w:rsidR="00B3097A">
        <w:t xml:space="preserve"> affecting the </w:t>
      </w:r>
      <w:r w:rsidR="008D59FF">
        <w:t>burn</w:t>
      </w:r>
      <w:r w:rsidR="00913CB6">
        <w:t xml:space="preserve"> rate</w:t>
      </w:r>
      <w:r w:rsidR="00FC1EF6">
        <w:t xml:space="preserve">. </w:t>
      </w:r>
      <w:r w:rsidR="00DD707E">
        <w:t>F</w:t>
      </w:r>
      <w:r w:rsidR="00E15A13">
        <w:t>or example</w:t>
      </w:r>
      <w:r w:rsidR="00DD707E">
        <w:t>,</w:t>
      </w:r>
      <w:r w:rsidR="00E15A13">
        <w:t xml:space="preserve"> </w:t>
      </w:r>
      <w:r w:rsidR="00480CFA">
        <w:t xml:space="preserve">when </w:t>
      </w:r>
      <w:r w:rsidR="00E15A13">
        <w:t xml:space="preserve">a </w:t>
      </w:r>
      <w:r w:rsidR="00323654">
        <w:t>spherical</w:t>
      </w:r>
      <w:r w:rsidR="00E15A13">
        <w:t xml:space="preserve"> grain shape </w:t>
      </w:r>
      <w:r w:rsidR="00480CFA">
        <w:t>burns</w:t>
      </w:r>
      <w:r w:rsidR="00323654">
        <w:t xml:space="preserve">, the surface area of the </w:t>
      </w:r>
      <w:r w:rsidR="00283035">
        <w:t>sphere will decrease</w:t>
      </w:r>
      <w:r w:rsidR="004E3A09">
        <w:t>; this is</w:t>
      </w:r>
      <w:r w:rsidR="00283035">
        <w:t xml:space="preserve"> known as a regressive burn</w:t>
      </w:r>
      <w:r w:rsidR="004E3A09">
        <w:t>. H</w:t>
      </w:r>
      <w:r w:rsidR="00283035">
        <w:t>owever</w:t>
      </w:r>
      <w:r w:rsidR="0007485F">
        <w:t>,</w:t>
      </w:r>
      <w:r w:rsidR="00283035">
        <w:t xml:space="preserve"> </w:t>
      </w:r>
      <w:r w:rsidR="002121A2">
        <w:t>a multi-tube grain shape</w:t>
      </w:r>
      <w:r w:rsidR="00DB07B1">
        <w:t xml:space="preserve"> is a progressive burn, as</w:t>
      </w:r>
      <w:r w:rsidR="0007485F">
        <w:t xml:space="preserve"> </w:t>
      </w:r>
      <w:r w:rsidR="00BC237C">
        <w:t>the surface area will increase as it burns</w:t>
      </w:r>
      <w:r w:rsidR="00DB07B1">
        <w:t>.</w:t>
      </w:r>
      <w:r w:rsidR="00A94087">
        <w:t xml:space="preserve"> </w:t>
      </w:r>
      <w:sdt>
        <w:sdtPr>
          <w:id w:val="-1235462902"/>
          <w:citation/>
        </w:sdtPr>
        <w:sdtEndPr/>
        <w:sdtContent>
          <w:r w:rsidR="003F4C1B">
            <w:fldChar w:fldCharType="begin"/>
          </w:r>
          <w:r w:rsidR="003F4C1B">
            <w:instrText xml:space="preserve"> CITATION Pat14 \l 2057 </w:instrText>
          </w:r>
          <w:r w:rsidR="003F4C1B">
            <w:fldChar w:fldCharType="separate"/>
          </w:r>
          <w:r w:rsidR="003F4C1B" w:rsidRPr="003F4C1B">
            <w:rPr>
              <w:noProof/>
            </w:rPr>
            <w:t>[4]</w:t>
          </w:r>
          <w:r w:rsidR="003F4C1B">
            <w:fldChar w:fldCharType="end"/>
          </w:r>
        </w:sdtContent>
      </w:sdt>
    </w:p>
    <w:p w14:paraId="16339999" w14:textId="5498457E" w:rsidR="000C43B8" w:rsidRDefault="000C43B8" w:rsidP="00323654">
      <w:pPr>
        <w:jc w:val="both"/>
      </w:pPr>
    </w:p>
    <w:p w14:paraId="2776EB19" w14:textId="5AF84573" w:rsidR="00633F5D" w:rsidRDefault="007D58E0" w:rsidP="00633F5D">
      <w:pPr>
        <w:keepNext/>
        <w:jc w:val="center"/>
      </w:pPr>
      <w:r w:rsidRPr="00633F5D">
        <w:rPr>
          <w:noProof/>
        </w:rPr>
        <w:lastRenderedPageBreak/>
        <w:drawing>
          <wp:inline distT="0" distB="0" distL="0" distR="0" wp14:anchorId="018D22CD" wp14:editId="1E7CB3AB">
            <wp:extent cx="3596640" cy="2462977"/>
            <wp:effectExtent l="0" t="0" r="381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3"/>
                    <a:stretch>
                      <a:fillRect/>
                    </a:stretch>
                  </pic:blipFill>
                  <pic:spPr>
                    <a:xfrm>
                      <a:off x="0" y="0"/>
                      <a:ext cx="3615810" cy="2476104"/>
                    </a:xfrm>
                    <a:prstGeom prst="rect">
                      <a:avLst/>
                    </a:prstGeom>
                  </pic:spPr>
                </pic:pic>
              </a:graphicData>
            </a:graphic>
          </wp:inline>
        </w:drawing>
      </w:r>
    </w:p>
    <w:p w14:paraId="70AED47A" w14:textId="3809F5F3" w:rsidR="000C43B8" w:rsidRDefault="00633F5D" w:rsidP="00633F5D">
      <w:pPr>
        <w:pStyle w:val="Caption"/>
        <w:jc w:val="center"/>
      </w:pPr>
      <w:bookmarkStart w:id="9" w:name="_Toc120279231"/>
      <w:r>
        <w:t xml:space="preserve">Figure </w:t>
      </w:r>
      <w:fldSimple w:instr=" SEQ Figure \* ARABIC ">
        <w:r w:rsidR="009F5E95">
          <w:rPr>
            <w:noProof/>
          </w:rPr>
          <w:t>2</w:t>
        </w:r>
      </w:fldSimple>
      <w:r>
        <w:t xml:space="preserve">: Grain Geometry and Burn Times </w:t>
      </w:r>
      <w:sdt>
        <w:sdtPr>
          <w:id w:val="-581677567"/>
          <w:citation/>
        </w:sdtPr>
        <w:sdtEndPr/>
        <w:sdtContent>
          <w:r>
            <w:fldChar w:fldCharType="begin"/>
          </w:r>
          <w:r>
            <w:instrText xml:space="preserve"> CITATION GPS49 \l 2057 </w:instrText>
          </w:r>
          <w:r>
            <w:fldChar w:fldCharType="separate"/>
          </w:r>
          <w:r w:rsidR="003F4C1B" w:rsidRPr="003F4C1B">
            <w:rPr>
              <w:noProof/>
            </w:rPr>
            <w:t>[5]</w:t>
          </w:r>
          <w:r>
            <w:fldChar w:fldCharType="end"/>
          </w:r>
        </w:sdtContent>
      </w:sdt>
      <w:bookmarkEnd w:id="9"/>
    </w:p>
    <w:p w14:paraId="099E2ED4" w14:textId="14772534" w:rsidR="00AA2755" w:rsidRDefault="00AA2755" w:rsidP="00AA2755"/>
    <w:p w14:paraId="39DAF97B" w14:textId="77777777" w:rsidR="00AA2755" w:rsidRPr="00AA2755" w:rsidRDefault="00AA2755" w:rsidP="00AA2755"/>
    <w:p w14:paraId="534AA420" w14:textId="5001B651" w:rsidR="00777D71" w:rsidRDefault="007D58E0" w:rsidP="00777D71">
      <w:pPr>
        <w:keepNext/>
        <w:jc w:val="center"/>
      </w:pPr>
      <w:r w:rsidRPr="00412748">
        <w:rPr>
          <w:noProof/>
        </w:rPr>
        <w:drawing>
          <wp:inline distT="0" distB="0" distL="0" distR="0" wp14:anchorId="6CBC24C7" wp14:editId="08DBE0F4">
            <wp:extent cx="3391194" cy="2202371"/>
            <wp:effectExtent l="0" t="0" r="0" b="762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4"/>
                    <a:stretch>
                      <a:fillRect/>
                    </a:stretch>
                  </pic:blipFill>
                  <pic:spPr>
                    <a:xfrm>
                      <a:off x="0" y="0"/>
                      <a:ext cx="3391194" cy="2202371"/>
                    </a:xfrm>
                    <a:prstGeom prst="rect">
                      <a:avLst/>
                    </a:prstGeom>
                  </pic:spPr>
                </pic:pic>
              </a:graphicData>
            </a:graphic>
          </wp:inline>
        </w:drawing>
      </w:r>
    </w:p>
    <w:p w14:paraId="7DB6C041" w14:textId="2A1412CB" w:rsidR="007C1D8B" w:rsidRDefault="00777D71" w:rsidP="00777D71">
      <w:pPr>
        <w:pStyle w:val="Caption"/>
        <w:jc w:val="center"/>
      </w:pPr>
      <w:bookmarkStart w:id="10" w:name="_Toc120279232"/>
      <w:r>
        <w:t xml:space="preserve">Figure </w:t>
      </w:r>
      <w:fldSimple w:instr=" SEQ Figure \* ARABIC ">
        <w:r w:rsidR="009F5E95">
          <w:rPr>
            <w:noProof/>
          </w:rPr>
          <w:t>3</w:t>
        </w:r>
      </w:fldSimple>
      <w:r>
        <w:t xml:space="preserve">: Propellant Burn Type </w:t>
      </w:r>
      <w:sdt>
        <w:sdtPr>
          <w:id w:val="1444577110"/>
          <w:citation/>
        </w:sdtPr>
        <w:sdtEndPr/>
        <w:sdtContent>
          <w:r>
            <w:fldChar w:fldCharType="begin"/>
          </w:r>
          <w:r>
            <w:instrText xml:space="preserve"> CITATION RMi13 \l 2057 </w:instrText>
          </w:r>
          <w:r>
            <w:fldChar w:fldCharType="separate"/>
          </w:r>
          <w:r w:rsidR="003F4C1B" w:rsidRPr="003F4C1B">
            <w:rPr>
              <w:noProof/>
            </w:rPr>
            <w:t>[6]</w:t>
          </w:r>
          <w:r>
            <w:fldChar w:fldCharType="end"/>
          </w:r>
        </w:sdtContent>
      </w:sdt>
      <w:bookmarkEnd w:id="10"/>
    </w:p>
    <w:p w14:paraId="2CD2AEE3" w14:textId="20ADA12A" w:rsidR="00984C63" w:rsidRDefault="00984C63" w:rsidP="00E60253">
      <w:pPr>
        <w:jc w:val="both"/>
      </w:pPr>
    </w:p>
    <w:p w14:paraId="1E46BDCF" w14:textId="393E58B1" w:rsidR="00E60253" w:rsidRDefault="00E60253" w:rsidP="00E60253">
      <w:pPr>
        <w:pStyle w:val="Heading3"/>
      </w:pPr>
      <w:bookmarkStart w:id="11" w:name="_Toc120279204"/>
      <w:r>
        <w:t>Single-Base Propellants</w:t>
      </w:r>
      <w:bookmarkEnd w:id="11"/>
    </w:p>
    <w:p w14:paraId="0C793AFE" w14:textId="21D8DEBE" w:rsidR="00E60253" w:rsidRDefault="00E60253" w:rsidP="007F2EAB">
      <w:pPr>
        <w:jc w:val="both"/>
      </w:pPr>
    </w:p>
    <w:p w14:paraId="220CAD23" w14:textId="1CD38A7E" w:rsidR="00DA2A02" w:rsidRDefault="008F3DAA" w:rsidP="007F2EAB">
      <w:pPr>
        <w:jc w:val="both"/>
      </w:pPr>
      <w:r>
        <w:t>Ap</w:t>
      </w:r>
      <w:r w:rsidR="00D82600">
        <w:t>ar</w:t>
      </w:r>
      <w:r>
        <w:t xml:space="preserve">t from the </w:t>
      </w:r>
      <w:r w:rsidR="00D82600">
        <w:t>shape and size of the propellant grain, w</w:t>
      </w:r>
      <w:r w:rsidR="007D18E8">
        <w:t xml:space="preserve">hat the propellant is made from can </w:t>
      </w:r>
      <w:r w:rsidR="007F2EAB">
        <w:t xml:space="preserve">considerably impact the propellant's burn rate and the projectile's velocity. </w:t>
      </w:r>
      <w:r w:rsidR="00BD50FF">
        <w:t xml:space="preserve">There are </w:t>
      </w:r>
      <w:r w:rsidR="008921D8">
        <w:t>s</w:t>
      </w:r>
      <w:r w:rsidR="00BD50FF">
        <w:t>everal types of propellant composition</w:t>
      </w:r>
      <w:r w:rsidR="008921D8">
        <w:t>s</w:t>
      </w:r>
      <w:r w:rsidR="00832C51">
        <w:t xml:space="preserve"> </w:t>
      </w:r>
      <w:r w:rsidR="008921D8">
        <w:t xml:space="preserve">that </w:t>
      </w:r>
      <w:r w:rsidR="00832C51">
        <w:t>are used for different application</w:t>
      </w:r>
      <w:r w:rsidR="00F7669A">
        <w:t>s</w:t>
      </w:r>
      <w:r w:rsidR="005F5E99">
        <w:t>;</w:t>
      </w:r>
      <w:r w:rsidR="00832C51">
        <w:t xml:space="preserve"> however</w:t>
      </w:r>
      <w:r w:rsidR="00C0559A">
        <w:t xml:space="preserve">, this report will focus on the </w:t>
      </w:r>
      <w:proofErr w:type="gramStart"/>
      <w:r w:rsidR="005F5E99">
        <w:t>two gun</w:t>
      </w:r>
      <w:proofErr w:type="gramEnd"/>
      <w:r w:rsidR="005F5E99">
        <w:t xml:space="preserve"> propellants</w:t>
      </w:r>
      <w:r w:rsidR="00552B0B">
        <w:t>, sin</w:t>
      </w:r>
      <w:r w:rsidR="00F45B00">
        <w:t>gle and double-base</w:t>
      </w:r>
      <w:r w:rsidR="005970E3">
        <w:t xml:space="preserve"> </w:t>
      </w:r>
      <w:r w:rsidR="00B84F97">
        <w:t>propellants</w:t>
      </w:r>
      <w:r w:rsidR="00743AD2">
        <w:t>.</w:t>
      </w:r>
    </w:p>
    <w:p w14:paraId="7A74BD2A" w14:textId="77777777" w:rsidR="005233A1" w:rsidRDefault="005233A1" w:rsidP="007F2EAB">
      <w:pPr>
        <w:jc w:val="both"/>
      </w:pPr>
    </w:p>
    <w:p w14:paraId="028EA628" w14:textId="13420D28" w:rsidR="00E60253" w:rsidRDefault="00E60253" w:rsidP="007F2EAB">
      <w:pPr>
        <w:jc w:val="both"/>
      </w:pPr>
      <w:r w:rsidRPr="00CD7C9D">
        <w:t xml:space="preserve">Single-base propellants are used in various types of guns, such as pistols and artillery ammunition. Single-base propellants get their name as they mainly consist of </w:t>
      </w:r>
      <w:r w:rsidR="00951A1F" w:rsidRPr="00CD7C9D">
        <w:t>N</w:t>
      </w:r>
      <w:r w:rsidRPr="00CD7C9D">
        <w:t xml:space="preserve">itrocellulose </w:t>
      </w:r>
      <w:r w:rsidR="00F37A23" w:rsidRPr="00CD7C9D">
        <w:t xml:space="preserve">that can be </w:t>
      </w:r>
      <w:r w:rsidRPr="00CD7C9D">
        <w:t>90%</w:t>
      </w:r>
      <w:r w:rsidR="00F37A23" w:rsidRPr="00CD7C9D">
        <w:t xml:space="preserve"> or more</w:t>
      </w:r>
      <w:r w:rsidRPr="00CD7C9D">
        <w:t xml:space="preserve"> and </w:t>
      </w:r>
      <w:r w:rsidR="00895817">
        <w:t>Dip</w:t>
      </w:r>
      <w:r w:rsidR="004841C6">
        <w:t>henylamine</w:t>
      </w:r>
      <w:r w:rsidR="00E93B79">
        <w:t xml:space="preserve"> as a</w:t>
      </w:r>
      <w:r w:rsidRPr="00CD7C9D">
        <w:t xml:space="preserve"> stabiliser.</w:t>
      </w:r>
      <w:r>
        <w:t xml:space="preserve"> </w:t>
      </w:r>
    </w:p>
    <w:p w14:paraId="65CEE782" w14:textId="77777777" w:rsidR="00E60253" w:rsidRDefault="00E60253" w:rsidP="00FA1977"/>
    <w:p w14:paraId="4EB7B7D3" w14:textId="4175528E" w:rsidR="00E60253" w:rsidRDefault="00E60253" w:rsidP="00E60253">
      <w:pPr>
        <w:pStyle w:val="Heading3"/>
      </w:pPr>
      <w:r>
        <w:t xml:space="preserve"> </w:t>
      </w:r>
      <w:bookmarkStart w:id="12" w:name="_Toc120279205"/>
      <w:r>
        <w:t>Double-Base Propellants</w:t>
      </w:r>
      <w:bookmarkEnd w:id="12"/>
    </w:p>
    <w:p w14:paraId="77ADBA4F" w14:textId="7A149095" w:rsidR="00E60253" w:rsidRDefault="00E60253" w:rsidP="00FA1977"/>
    <w:p w14:paraId="3DE9E2BF" w14:textId="329274F3" w:rsidR="00E40383" w:rsidRPr="00E40383" w:rsidRDefault="00257AA3" w:rsidP="002D1D8A">
      <w:pPr>
        <w:jc w:val="both"/>
      </w:pPr>
      <w:r>
        <w:lastRenderedPageBreak/>
        <w:t xml:space="preserve">Double-base propellants </w:t>
      </w:r>
      <w:r w:rsidR="00CB5829">
        <w:t xml:space="preserve">is made by mixing </w:t>
      </w:r>
      <w:r w:rsidR="004C5D3C" w:rsidRPr="00CD7C9D">
        <w:t>Nitrocellulose</w:t>
      </w:r>
      <w:r w:rsidR="004C5D3C">
        <w:t xml:space="preserve"> and Nitroglycerine</w:t>
      </w:r>
      <w:r w:rsidR="00764D93">
        <w:t xml:space="preserve">. </w:t>
      </w:r>
      <w:r w:rsidR="006001D0">
        <w:t xml:space="preserve">By adding the </w:t>
      </w:r>
      <w:r w:rsidR="006F5BA0">
        <w:t xml:space="preserve">two </w:t>
      </w:r>
      <w:r w:rsidR="00E14349">
        <w:t>components together</w:t>
      </w:r>
      <w:r w:rsidR="006D5638">
        <w:t>,</w:t>
      </w:r>
      <w:r w:rsidR="00E14349">
        <w:t xml:space="preserve"> it </w:t>
      </w:r>
      <w:r w:rsidR="000253FB">
        <w:t>increases the amount of nit</w:t>
      </w:r>
      <w:r w:rsidR="00586215">
        <w:t xml:space="preserve">rogen and other gas </w:t>
      </w:r>
      <w:r w:rsidR="0045185A">
        <w:t xml:space="preserve">released when </w:t>
      </w:r>
      <w:r w:rsidR="00E33376">
        <w:t>it be</w:t>
      </w:r>
      <w:r w:rsidR="00F62874">
        <w:t xml:space="preserve">gins to burn and decompose within the gun chamber. </w:t>
      </w:r>
      <w:r w:rsidR="00D26BA2">
        <w:t xml:space="preserve">Therefore, as a result of the increase in gases being </w:t>
      </w:r>
      <w:r w:rsidR="00502B83">
        <w:t>emitted</w:t>
      </w:r>
      <w:r w:rsidR="008B0CD1">
        <w:t xml:space="preserve">, there is also an increase in </w:t>
      </w:r>
      <w:r w:rsidR="00502B83">
        <w:t xml:space="preserve">pressure over a shorter time. </w:t>
      </w:r>
      <w:r w:rsidR="0029278D">
        <w:t>Double</w:t>
      </w:r>
      <w:r w:rsidR="0070039F">
        <w:t>-</w:t>
      </w:r>
      <w:r w:rsidR="0029278D">
        <w:t>ba</w:t>
      </w:r>
      <w:r w:rsidR="0070039F">
        <w:t xml:space="preserve">se </w:t>
      </w:r>
      <w:r w:rsidR="006A796F">
        <w:t xml:space="preserve">propellants </w:t>
      </w:r>
      <w:r w:rsidR="001E5393">
        <w:t>are often used in higher calib</w:t>
      </w:r>
      <w:r w:rsidR="00F55662">
        <w:t>re</w:t>
      </w:r>
      <w:r w:rsidR="001E5393">
        <w:t xml:space="preserve"> weapons or </w:t>
      </w:r>
      <w:r w:rsidR="00F55662">
        <w:t xml:space="preserve">mortars, as they have a </w:t>
      </w:r>
      <w:r w:rsidR="00B275D2">
        <w:t xml:space="preserve">higher energy content (Q Value) than single-base propellants. </w:t>
      </w:r>
      <w:r w:rsidR="006F4089">
        <w:t>Single</w:t>
      </w:r>
      <w:r w:rsidR="00644756">
        <w:t xml:space="preserve">-base propellants </w:t>
      </w:r>
      <w:r w:rsidR="00BD2961">
        <w:t>will have a Q value of between 3100 and 3700</w:t>
      </w:r>
      <w:r w:rsidR="00DE2BC4">
        <w:t xml:space="preserve"> </w:t>
      </w:r>
      <w:r w:rsidR="00BD2961">
        <w:t>Jg</w:t>
      </w:r>
      <w:r w:rsidR="00DE2BC4">
        <w:rPr>
          <w:vertAlign w:val="superscript"/>
        </w:rPr>
        <w:t>-1</w:t>
      </w:r>
      <w:r w:rsidR="00DE2BC4">
        <w:t xml:space="preserve">, whereas double-base have </w:t>
      </w:r>
      <w:r w:rsidR="00E40383">
        <w:t xml:space="preserve">a </w:t>
      </w:r>
      <w:r w:rsidR="00DE2BC4">
        <w:t xml:space="preserve">Q </w:t>
      </w:r>
      <w:r w:rsidR="00E40383">
        <w:t>value of around 4500 Jg</w:t>
      </w:r>
      <w:r w:rsidR="00E40383">
        <w:rPr>
          <w:vertAlign w:val="superscript"/>
        </w:rPr>
        <w:t>-1</w:t>
      </w:r>
      <w:r w:rsidR="00E40383">
        <w:t xml:space="preserve">. </w:t>
      </w:r>
      <w:sdt>
        <w:sdtPr>
          <w:id w:val="2122646673"/>
          <w:citation/>
        </w:sdtPr>
        <w:sdtEndPr/>
        <w:sdtContent>
          <w:r w:rsidR="003F4C1B">
            <w:fldChar w:fldCharType="begin"/>
          </w:r>
          <w:r w:rsidR="003F4C1B">
            <w:instrText xml:space="preserve"> CITATION JAk11 \l 2057 </w:instrText>
          </w:r>
          <w:r w:rsidR="003F4C1B">
            <w:fldChar w:fldCharType="separate"/>
          </w:r>
          <w:r w:rsidR="003F4C1B" w:rsidRPr="003F4C1B">
            <w:rPr>
              <w:noProof/>
            </w:rPr>
            <w:t>[1]</w:t>
          </w:r>
          <w:r w:rsidR="003F4C1B">
            <w:fldChar w:fldCharType="end"/>
          </w:r>
        </w:sdtContent>
      </w:sdt>
      <w:r w:rsidR="003F4C1B">
        <w:t xml:space="preserve"> </w:t>
      </w:r>
      <w:sdt>
        <w:sdtPr>
          <w:id w:val="-867908266"/>
          <w:citation/>
        </w:sdtPr>
        <w:sdtEndPr/>
        <w:sdtContent>
          <w:r w:rsidR="003F4C1B">
            <w:fldChar w:fldCharType="begin"/>
          </w:r>
          <w:r w:rsidR="003F4C1B">
            <w:instrText xml:space="preserve"> CITATION RMe16 \l 2057 </w:instrText>
          </w:r>
          <w:r w:rsidR="003F4C1B">
            <w:fldChar w:fldCharType="separate"/>
          </w:r>
          <w:r w:rsidR="003F4C1B" w:rsidRPr="003F4C1B">
            <w:rPr>
              <w:noProof/>
            </w:rPr>
            <w:t>[7]</w:t>
          </w:r>
          <w:r w:rsidR="003F4C1B">
            <w:fldChar w:fldCharType="end"/>
          </w:r>
        </w:sdtContent>
      </w:sdt>
    </w:p>
    <w:p w14:paraId="7404F6FC" w14:textId="77777777" w:rsidR="00874EBD" w:rsidRPr="002E6AE9" w:rsidRDefault="00874EBD" w:rsidP="002E6AE9"/>
    <w:p w14:paraId="3DE208B2" w14:textId="77777777" w:rsidR="002E6AE9" w:rsidRDefault="002E6AE9" w:rsidP="002E6AE9">
      <w:pPr>
        <w:pStyle w:val="Heading2"/>
      </w:pPr>
      <w:bookmarkStart w:id="13" w:name="_Toc120279206"/>
      <w:r>
        <w:t>NRN 41</w:t>
      </w:r>
      <w:bookmarkEnd w:id="13"/>
    </w:p>
    <w:p w14:paraId="6D0D9E64" w14:textId="761012FF" w:rsidR="002E6AE9" w:rsidRDefault="002E6AE9" w:rsidP="002E6AE9"/>
    <w:p w14:paraId="61B5B6F2" w14:textId="1C2755AF" w:rsidR="00874EBD" w:rsidRDefault="00FA1977" w:rsidP="00FA1977">
      <w:pPr>
        <w:jc w:val="both"/>
      </w:pPr>
      <w:r>
        <w:t xml:space="preserve">The propellant that was previously used in the </w:t>
      </w:r>
      <w:bookmarkStart w:id="14" w:name="_Hlk120225030"/>
      <w:r>
        <w:t xml:space="preserve">Fragment Simulating Projectile </w:t>
      </w:r>
      <w:bookmarkEnd w:id="14"/>
      <w:r>
        <w:t xml:space="preserve">experiment was a propellant called NRN 41. NRN 41 was the past manufactured by </w:t>
      </w:r>
      <w:bookmarkStart w:id="15" w:name="_Hlk120228657"/>
      <w:proofErr w:type="spellStart"/>
      <w:r>
        <w:t>Muiden</w:t>
      </w:r>
      <w:proofErr w:type="spellEnd"/>
      <w:r>
        <w:t xml:space="preserve"> </w:t>
      </w:r>
      <w:proofErr w:type="spellStart"/>
      <w:r>
        <w:t>Chemie</w:t>
      </w:r>
      <w:proofErr w:type="spellEnd"/>
      <w:r>
        <w:t xml:space="preserve"> </w:t>
      </w:r>
      <w:bookmarkEnd w:id="15"/>
      <w:r>
        <w:t xml:space="preserve">in the Netherlands; however, stop production of the powder back in 2005. As written in the Service Textbook of explosives, NRN 41 was a single base propellant that was used in 7.62 ammunition. </w:t>
      </w:r>
      <w:sdt>
        <w:sdtPr>
          <w:id w:val="667214046"/>
          <w:citation/>
        </w:sdtPr>
        <w:sdtEndPr/>
        <w:sdtContent>
          <w:r w:rsidR="00E92173">
            <w:fldChar w:fldCharType="begin"/>
          </w:r>
          <w:r w:rsidR="00E92173">
            <w:instrText xml:space="preserve"> CITATION Min72 \l 2057 </w:instrText>
          </w:r>
          <w:r w:rsidR="00E92173">
            <w:fldChar w:fldCharType="separate"/>
          </w:r>
          <w:r w:rsidR="003F4C1B" w:rsidRPr="003F4C1B">
            <w:rPr>
              <w:noProof/>
            </w:rPr>
            <w:t>[8]</w:t>
          </w:r>
          <w:r w:rsidR="00E92173">
            <w:fldChar w:fldCharType="end"/>
          </w:r>
        </w:sdtContent>
      </w:sdt>
    </w:p>
    <w:p w14:paraId="65A8D315" w14:textId="77777777" w:rsidR="00B50B51" w:rsidRDefault="00B50B51" w:rsidP="00FA1977">
      <w:pPr>
        <w:jc w:val="both"/>
      </w:pPr>
    </w:p>
    <w:p w14:paraId="3727C133" w14:textId="6E5586B4" w:rsidR="00B50B51" w:rsidRDefault="00BA0292" w:rsidP="00FA1977">
      <w:pPr>
        <w:jc w:val="both"/>
      </w:pPr>
      <w:r>
        <w:t xml:space="preserve">Before the </w:t>
      </w:r>
      <w:r w:rsidR="005C406C">
        <w:t>NRN 41 propellant was allowed onto site</w:t>
      </w:r>
      <w:r w:rsidR="00472BB9">
        <w:t xml:space="preserve"> at</w:t>
      </w:r>
      <w:r w:rsidR="005C406C">
        <w:t xml:space="preserve"> AWE</w:t>
      </w:r>
      <w:r w:rsidR="00472BB9">
        <w:t>, the propellant was</w:t>
      </w:r>
      <w:r w:rsidR="005C406C">
        <w:t xml:space="preserve"> sent to BAE system </w:t>
      </w:r>
      <w:r w:rsidR="00472BB9">
        <w:t>for a</w:t>
      </w:r>
      <w:r w:rsidR="00F95075">
        <w:t>n</w:t>
      </w:r>
      <w:r w:rsidR="00472BB9">
        <w:t xml:space="preserve"> Explosive hazard Data Sheet. </w:t>
      </w:r>
      <w:r w:rsidR="00CD1DE0">
        <w:t>In the datas</w:t>
      </w:r>
      <w:r w:rsidR="00F95075">
        <w:t>heet</w:t>
      </w:r>
      <w:r w:rsidR="00624E8D">
        <w:t>,</w:t>
      </w:r>
      <w:r w:rsidR="00F95075">
        <w:t xml:space="preserve"> they disclose </w:t>
      </w:r>
      <w:r w:rsidR="000270AE">
        <w:t xml:space="preserve">that it is a single-base propellant that </w:t>
      </w:r>
      <w:r w:rsidR="00A90148">
        <w:t xml:space="preserve">contains the following. </w:t>
      </w:r>
    </w:p>
    <w:p w14:paraId="6C1C4A34" w14:textId="77777777" w:rsidR="001977C7" w:rsidRDefault="001977C7" w:rsidP="00FA1977">
      <w:pPr>
        <w:jc w:val="both"/>
      </w:pPr>
    </w:p>
    <w:tbl>
      <w:tblPr>
        <w:tblStyle w:val="TableGrid"/>
        <w:tblW w:w="0" w:type="auto"/>
        <w:jc w:val="center"/>
        <w:tblLook w:val="04A0" w:firstRow="1" w:lastRow="0" w:firstColumn="1" w:lastColumn="0" w:noHBand="0" w:noVBand="1"/>
      </w:tblPr>
      <w:tblGrid>
        <w:gridCol w:w="1915"/>
        <w:gridCol w:w="1522"/>
      </w:tblGrid>
      <w:tr w:rsidR="00E64E3F" w14:paraId="75C62ECC" w14:textId="77777777" w:rsidTr="001977C7">
        <w:trPr>
          <w:jc w:val="center"/>
        </w:trPr>
        <w:tc>
          <w:tcPr>
            <w:tcW w:w="1915" w:type="dxa"/>
          </w:tcPr>
          <w:p w14:paraId="037F08B9" w14:textId="64268471" w:rsidR="00E64E3F" w:rsidRDefault="00E64E3F" w:rsidP="00FA1977">
            <w:pPr>
              <w:jc w:val="both"/>
            </w:pPr>
            <w:r>
              <w:t>Ingredients</w:t>
            </w:r>
          </w:p>
        </w:tc>
        <w:tc>
          <w:tcPr>
            <w:tcW w:w="1522" w:type="dxa"/>
          </w:tcPr>
          <w:p w14:paraId="3B7E4267" w14:textId="4F925182" w:rsidR="00E64E3F" w:rsidRDefault="00890A13" w:rsidP="00FA1977">
            <w:pPr>
              <w:jc w:val="both"/>
            </w:pPr>
            <w:r>
              <w:t>Proportion</w:t>
            </w:r>
          </w:p>
        </w:tc>
      </w:tr>
      <w:tr w:rsidR="00E64E3F" w14:paraId="0A9F7469" w14:textId="77777777" w:rsidTr="001977C7">
        <w:trPr>
          <w:jc w:val="center"/>
        </w:trPr>
        <w:tc>
          <w:tcPr>
            <w:tcW w:w="1915" w:type="dxa"/>
          </w:tcPr>
          <w:p w14:paraId="4EFE4FF4" w14:textId="6D14F99D" w:rsidR="00E64E3F" w:rsidRDefault="00E64E3F" w:rsidP="00FA1977">
            <w:pPr>
              <w:jc w:val="both"/>
            </w:pPr>
            <w:r>
              <w:t>Diphen</w:t>
            </w:r>
            <w:r w:rsidR="00890A13">
              <w:t>ylamine</w:t>
            </w:r>
          </w:p>
        </w:tc>
        <w:tc>
          <w:tcPr>
            <w:tcW w:w="1522" w:type="dxa"/>
          </w:tcPr>
          <w:p w14:paraId="0D4E299F" w14:textId="45A4A506" w:rsidR="00E64E3F" w:rsidRDefault="00890A13" w:rsidP="00FA1977">
            <w:pPr>
              <w:jc w:val="both"/>
            </w:pPr>
            <w:r>
              <w:t>0.8 – 1.2%</w:t>
            </w:r>
          </w:p>
        </w:tc>
      </w:tr>
      <w:tr w:rsidR="00E64E3F" w14:paraId="119F26E5" w14:textId="77777777" w:rsidTr="001977C7">
        <w:trPr>
          <w:jc w:val="center"/>
        </w:trPr>
        <w:tc>
          <w:tcPr>
            <w:tcW w:w="1915" w:type="dxa"/>
          </w:tcPr>
          <w:p w14:paraId="224183BD" w14:textId="5999EBA3" w:rsidR="00E64E3F" w:rsidRDefault="00890A13" w:rsidP="00FA1977">
            <w:pPr>
              <w:jc w:val="both"/>
            </w:pPr>
            <w:r>
              <w:t>Potassium Sulphate</w:t>
            </w:r>
          </w:p>
        </w:tc>
        <w:tc>
          <w:tcPr>
            <w:tcW w:w="1522" w:type="dxa"/>
          </w:tcPr>
          <w:p w14:paraId="4667A7DA" w14:textId="36752078" w:rsidR="00E64E3F" w:rsidRDefault="00163030" w:rsidP="00FA1977">
            <w:pPr>
              <w:jc w:val="both"/>
            </w:pPr>
            <w:r>
              <w:t>0.5 – 1.0%</w:t>
            </w:r>
          </w:p>
        </w:tc>
      </w:tr>
      <w:tr w:rsidR="00E64E3F" w14:paraId="7CDCFB09" w14:textId="77777777" w:rsidTr="001977C7">
        <w:trPr>
          <w:jc w:val="center"/>
        </w:trPr>
        <w:tc>
          <w:tcPr>
            <w:tcW w:w="1915" w:type="dxa"/>
          </w:tcPr>
          <w:p w14:paraId="21A3EAB9" w14:textId="20CE4579" w:rsidR="00E64E3F" w:rsidRDefault="00163030" w:rsidP="00FA1977">
            <w:pPr>
              <w:jc w:val="both"/>
            </w:pPr>
            <w:r>
              <w:t>Graphite</w:t>
            </w:r>
          </w:p>
        </w:tc>
        <w:tc>
          <w:tcPr>
            <w:tcW w:w="1522" w:type="dxa"/>
          </w:tcPr>
          <w:p w14:paraId="28707248" w14:textId="375CC9BC" w:rsidR="00E64E3F" w:rsidRDefault="00163030" w:rsidP="00FA1977">
            <w:pPr>
              <w:jc w:val="both"/>
            </w:pPr>
            <w:r>
              <w:t>0.5% nominal</w:t>
            </w:r>
          </w:p>
        </w:tc>
      </w:tr>
      <w:tr w:rsidR="00E64E3F" w14:paraId="34325627" w14:textId="77777777" w:rsidTr="001977C7">
        <w:trPr>
          <w:jc w:val="center"/>
        </w:trPr>
        <w:tc>
          <w:tcPr>
            <w:tcW w:w="1915" w:type="dxa"/>
          </w:tcPr>
          <w:p w14:paraId="44978207" w14:textId="540F15F1" w:rsidR="00E64E3F" w:rsidRDefault="00163030" w:rsidP="00FA1977">
            <w:pPr>
              <w:jc w:val="both"/>
            </w:pPr>
            <w:r>
              <w:t>Methyl Centralite</w:t>
            </w:r>
          </w:p>
        </w:tc>
        <w:tc>
          <w:tcPr>
            <w:tcW w:w="1522" w:type="dxa"/>
          </w:tcPr>
          <w:p w14:paraId="036426D4" w14:textId="74BAB39A" w:rsidR="00E64E3F" w:rsidRDefault="00225C0F" w:rsidP="00FA1977">
            <w:pPr>
              <w:jc w:val="both"/>
            </w:pPr>
            <w:r>
              <w:t>2.25% nominal</w:t>
            </w:r>
          </w:p>
        </w:tc>
      </w:tr>
      <w:tr w:rsidR="00E64E3F" w14:paraId="55628670" w14:textId="77777777" w:rsidTr="001977C7">
        <w:trPr>
          <w:jc w:val="center"/>
        </w:trPr>
        <w:tc>
          <w:tcPr>
            <w:tcW w:w="1915" w:type="dxa"/>
          </w:tcPr>
          <w:p w14:paraId="0A1FE66B" w14:textId="3F1E0125" w:rsidR="00E64E3F" w:rsidRDefault="00225C0F" w:rsidP="00FA1977">
            <w:pPr>
              <w:jc w:val="both"/>
            </w:pPr>
            <w:r>
              <w:t>Nitrocellulose</w:t>
            </w:r>
          </w:p>
        </w:tc>
        <w:tc>
          <w:tcPr>
            <w:tcW w:w="1522" w:type="dxa"/>
          </w:tcPr>
          <w:p w14:paraId="04D75EF5" w14:textId="08C1A1CA" w:rsidR="00E64E3F" w:rsidRDefault="00102C92" w:rsidP="001977C7">
            <w:pPr>
              <w:keepNext/>
              <w:jc w:val="both"/>
            </w:pPr>
            <w:r>
              <w:t xml:space="preserve">Up </w:t>
            </w:r>
            <w:r w:rsidR="001977C7">
              <w:t>t</w:t>
            </w:r>
            <w:r w:rsidR="00225C0F">
              <w:t>o 100</w:t>
            </w:r>
            <w:r w:rsidR="001977C7">
              <w:t>%</w:t>
            </w:r>
          </w:p>
        </w:tc>
      </w:tr>
    </w:tbl>
    <w:p w14:paraId="32EC6EDA" w14:textId="1050B3F2" w:rsidR="00A90148" w:rsidRDefault="001977C7" w:rsidP="001977C7">
      <w:pPr>
        <w:pStyle w:val="Caption"/>
        <w:jc w:val="center"/>
      </w:pPr>
      <w:bookmarkStart w:id="16" w:name="_Toc120279248"/>
      <w:r>
        <w:t xml:space="preserve">Table </w:t>
      </w:r>
      <w:r w:rsidR="005D6E3E">
        <w:fldChar w:fldCharType="begin"/>
      </w:r>
      <w:r w:rsidR="005D6E3E">
        <w:instrText xml:space="preserve"> SEQ Table \* ARABIC </w:instrText>
      </w:r>
      <w:r w:rsidR="005D6E3E">
        <w:fldChar w:fldCharType="separate"/>
      </w:r>
      <w:r w:rsidR="003F4C1B">
        <w:rPr>
          <w:noProof/>
        </w:rPr>
        <w:t>1</w:t>
      </w:r>
      <w:r w:rsidR="005D6E3E">
        <w:rPr>
          <w:noProof/>
        </w:rPr>
        <w:fldChar w:fldCharType="end"/>
      </w:r>
      <w:r>
        <w:t>: NRN 41 Ingredients</w:t>
      </w:r>
      <w:r w:rsidR="00102C92">
        <w:t xml:space="preserve"> </w:t>
      </w:r>
      <w:sdt>
        <w:sdtPr>
          <w:id w:val="-1822724827"/>
          <w:citation/>
        </w:sdtPr>
        <w:sdtEndPr/>
        <w:sdtContent>
          <w:r w:rsidR="00102C92">
            <w:fldChar w:fldCharType="begin"/>
          </w:r>
          <w:r w:rsidR="00102C92">
            <w:instrText xml:space="preserve"> CITATION BAE03 \l 2057 </w:instrText>
          </w:r>
          <w:r w:rsidR="00102C92">
            <w:fldChar w:fldCharType="separate"/>
          </w:r>
          <w:r w:rsidR="003F4C1B" w:rsidRPr="003F4C1B">
            <w:rPr>
              <w:noProof/>
            </w:rPr>
            <w:t>[9]</w:t>
          </w:r>
          <w:r w:rsidR="00102C92">
            <w:fldChar w:fldCharType="end"/>
          </w:r>
        </w:sdtContent>
      </w:sdt>
      <w:bookmarkEnd w:id="16"/>
    </w:p>
    <w:p w14:paraId="224B8966" w14:textId="77777777" w:rsidR="00102C92" w:rsidRDefault="00102C92" w:rsidP="00FA1977">
      <w:pPr>
        <w:jc w:val="both"/>
      </w:pPr>
    </w:p>
    <w:p w14:paraId="2CE39958" w14:textId="2F017BD9" w:rsidR="00F4138E" w:rsidRDefault="00102C92" w:rsidP="00FA1977">
      <w:pPr>
        <w:jc w:val="both"/>
      </w:pPr>
      <w:r>
        <w:t>As a single base propellant</w:t>
      </w:r>
      <w:r w:rsidR="00951A1F">
        <w:t>,</w:t>
      </w:r>
      <w:r>
        <w:t xml:space="preserve"> the main ingredient is </w:t>
      </w:r>
      <w:r w:rsidR="004F0C9C">
        <w:t>Nitrocellulose</w:t>
      </w:r>
      <w:r w:rsidR="00951A1F">
        <w:t>;</w:t>
      </w:r>
      <w:r w:rsidR="004F0C9C">
        <w:t xml:space="preserve"> however</w:t>
      </w:r>
      <w:r w:rsidR="00951A1F">
        <w:t>, without knowing the exact amount used to make NRN 41</w:t>
      </w:r>
      <w:r w:rsidR="000630EE">
        <w:t>,</w:t>
      </w:r>
      <w:r w:rsidR="00951A1F">
        <w:t xml:space="preserve"> it is difficult to calculate</w:t>
      </w:r>
      <w:r w:rsidR="00835FCE">
        <w:t xml:space="preserve"> the Q fac</w:t>
      </w:r>
      <w:r w:rsidR="00EA049E">
        <w:t>tor or the Heat of Def</w:t>
      </w:r>
      <w:r w:rsidR="00D0066D">
        <w:t>l</w:t>
      </w:r>
      <w:r w:rsidR="00505A77">
        <w:t>a</w:t>
      </w:r>
      <w:r w:rsidR="00EA049E">
        <w:t xml:space="preserve">gration. </w:t>
      </w:r>
      <w:r w:rsidR="003B2E41">
        <w:t>NRN 41 also contain the stabiliser Diphenylamine</w:t>
      </w:r>
      <w:r w:rsidR="00A80868">
        <w:t xml:space="preserve"> and Centralite</w:t>
      </w:r>
      <w:r w:rsidR="00951A1F">
        <w:t>,</w:t>
      </w:r>
      <w:r w:rsidR="009C5C3A">
        <w:t xml:space="preserve"> which</w:t>
      </w:r>
      <w:r w:rsidR="00411390">
        <w:t xml:space="preserve"> gives </w:t>
      </w:r>
      <w:r w:rsidR="00F67350">
        <w:t xml:space="preserve">the NRN 41 propellant a 10-year life shelf  </w:t>
      </w:r>
      <w:sdt>
        <w:sdtPr>
          <w:id w:val="-1713100628"/>
          <w:citation/>
        </w:sdtPr>
        <w:sdtEndPr/>
        <w:sdtContent>
          <w:r w:rsidR="00632153">
            <w:fldChar w:fldCharType="begin"/>
          </w:r>
          <w:r w:rsidR="00632153">
            <w:instrText xml:space="preserve"> CITATION BAE03 \l 2057 </w:instrText>
          </w:r>
          <w:r w:rsidR="00632153">
            <w:fldChar w:fldCharType="separate"/>
          </w:r>
          <w:r w:rsidR="003F4C1B" w:rsidRPr="003F4C1B">
            <w:rPr>
              <w:noProof/>
            </w:rPr>
            <w:t>[9]</w:t>
          </w:r>
          <w:r w:rsidR="00632153">
            <w:fldChar w:fldCharType="end"/>
          </w:r>
        </w:sdtContent>
      </w:sdt>
      <w:sdt>
        <w:sdtPr>
          <w:id w:val="1775907824"/>
          <w:citation/>
        </w:sdtPr>
        <w:sdtEndPr/>
        <w:sdtContent>
          <w:r w:rsidR="00632153">
            <w:fldChar w:fldCharType="begin"/>
          </w:r>
          <w:r w:rsidR="00554AD3">
            <w:instrText xml:space="preserve">CITATION SDo10 \l 2057 </w:instrText>
          </w:r>
          <w:r w:rsidR="00632153">
            <w:fldChar w:fldCharType="separate"/>
          </w:r>
          <w:r w:rsidR="003F4C1B">
            <w:rPr>
              <w:noProof/>
            </w:rPr>
            <w:t xml:space="preserve"> </w:t>
          </w:r>
          <w:r w:rsidR="003F4C1B" w:rsidRPr="003F4C1B">
            <w:rPr>
              <w:noProof/>
            </w:rPr>
            <w:t>[10]</w:t>
          </w:r>
          <w:r w:rsidR="00632153">
            <w:fldChar w:fldCharType="end"/>
          </w:r>
        </w:sdtContent>
      </w:sdt>
      <w:r w:rsidR="00D8664C">
        <w:t xml:space="preserve">. </w:t>
      </w:r>
      <w:r w:rsidR="00EB6624">
        <w:t xml:space="preserve">Without </w:t>
      </w:r>
      <w:r w:rsidR="00780856">
        <w:t>Diphenylamine and Centralite as stabilisers</w:t>
      </w:r>
      <w:r w:rsidR="00EB6624">
        <w:t xml:space="preserve">, the nitrate esters will begin to break down </w:t>
      </w:r>
      <w:r w:rsidR="004F55A5">
        <w:t xml:space="preserve">and </w:t>
      </w:r>
      <w:r w:rsidR="00E167CD">
        <w:t>an autocatalytic decomposition</w:t>
      </w:r>
      <w:r w:rsidR="000830B3">
        <w:t xml:space="preserve"> of the material. This will eventually result in </w:t>
      </w:r>
      <w:r w:rsidR="00D36303">
        <w:t xml:space="preserve">sensitisation of the NRN 41 and possibly </w:t>
      </w:r>
      <w:r w:rsidR="00D66C3E">
        <w:t xml:space="preserve">a runaway reaction that could result in a detonation of material. </w:t>
      </w:r>
      <w:proofErr w:type="gramStart"/>
      <w:r w:rsidR="009B0620">
        <w:t>Therefore</w:t>
      </w:r>
      <w:proofErr w:type="gramEnd"/>
      <w:r w:rsidR="00C868CB">
        <w:t xml:space="preserve"> the remaining stock </w:t>
      </w:r>
      <w:r w:rsidR="00244746">
        <w:t xml:space="preserve">at AWE </w:t>
      </w:r>
      <w:r w:rsidR="00C868CB">
        <w:t>of</w:t>
      </w:r>
      <w:r w:rsidR="009B0620">
        <w:t xml:space="preserve"> </w:t>
      </w:r>
      <w:r w:rsidR="00F10423">
        <w:t xml:space="preserve">the NRN 41 propellant </w:t>
      </w:r>
      <w:r w:rsidR="00E11B5A">
        <w:t>had</w:t>
      </w:r>
      <w:r w:rsidR="00653206">
        <w:t xml:space="preserve"> to be disposed of </w:t>
      </w:r>
      <w:r w:rsidR="00E82114">
        <w:t>due to it</w:t>
      </w:r>
      <w:r w:rsidR="00E11B5A">
        <w:t xml:space="preserve"> </w:t>
      </w:r>
      <w:r w:rsidR="00F10423">
        <w:t>reach</w:t>
      </w:r>
      <w:r w:rsidR="00E82114">
        <w:t>ing</w:t>
      </w:r>
      <w:r w:rsidR="00F10423">
        <w:t xml:space="preserve"> its shelf life</w:t>
      </w:r>
      <w:r w:rsidR="00E11B5A">
        <w:t xml:space="preserve"> of 10 years</w:t>
      </w:r>
      <w:r w:rsidR="00E82114">
        <w:t>.</w:t>
      </w:r>
      <w:r w:rsidR="00E11B5A">
        <w:t xml:space="preserve"> </w:t>
      </w:r>
      <w:r w:rsidR="00B41F79">
        <w:t xml:space="preserve">A new </w:t>
      </w:r>
      <w:r w:rsidR="00DC64B5">
        <w:t>re</w:t>
      </w:r>
      <w:r w:rsidR="00064BDD">
        <w:t>p</w:t>
      </w:r>
      <w:r w:rsidR="00DC64B5">
        <w:t xml:space="preserve">lacement </w:t>
      </w:r>
      <w:r w:rsidR="00064BDD">
        <w:t>propellant</w:t>
      </w:r>
      <w:r w:rsidR="00B41F79">
        <w:t xml:space="preserve"> is required </w:t>
      </w:r>
      <w:proofErr w:type="gramStart"/>
      <w:r w:rsidR="00B41F79">
        <w:t>in</w:t>
      </w:r>
      <w:r w:rsidR="00064BDD">
        <w:t xml:space="preserve"> </w:t>
      </w:r>
      <w:r w:rsidR="00B41F79">
        <w:t>order for</w:t>
      </w:r>
      <w:proofErr w:type="gramEnd"/>
      <w:r w:rsidR="00B41F79">
        <w:t xml:space="preserve"> the trials to</w:t>
      </w:r>
      <w:r w:rsidR="00064BDD">
        <w:t xml:space="preserve"> continue. </w:t>
      </w:r>
    </w:p>
    <w:p w14:paraId="340A4B78" w14:textId="09FE0706" w:rsidR="00330DC6" w:rsidRDefault="00330DC6" w:rsidP="00FA1977">
      <w:pPr>
        <w:jc w:val="both"/>
      </w:pPr>
    </w:p>
    <w:p w14:paraId="44B67710" w14:textId="117431D1" w:rsidR="00FA1977" w:rsidRDefault="003F4C1B" w:rsidP="00FA1977">
      <w:pPr>
        <w:jc w:val="both"/>
      </w:pPr>
      <w:r>
        <w:t>During the last trial that NRN 41 was used</w:t>
      </w:r>
      <w:r w:rsidR="009F5E95">
        <w:t xml:space="preserve"> on</w:t>
      </w:r>
      <w:r>
        <w:t>, the velocities that were achieved were recorded from each of the charge masses</w:t>
      </w:r>
      <w:r w:rsidR="009F5E95">
        <w:t xml:space="preserve"> that were used</w:t>
      </w:r>
      <w:r>
        <w:t xml:space="preserve">. </w:t>
      </w:r>
    </w:p>
    <w:p w14:paraId="0E08A328" w14:textId="4376BA33" w:rsidR="003F4C1B" w:rsidRDefault="003F4C1B" w:rsidP="00FA1977">
      <w:pPr>
        <w:jc w:val="both"/>
      </w:pPr>
    </w:p>
    <w:p w14:paraId="3CD20FEB" w14:textId="61B97898" w:rsidR="009F5E95" w:rsidRDefault="009F5E95" w:rsidP="00FA1977">
      <w:pPr>
        <w:jc w:val="both"/>
      </w:pPr>
    </w:p>
    <w:p w14:paraId="23545156" w14:textId="74C11C37" w:rsidR="009F5E95" w:rsidRDefault="009F5E95" w:rsidP="00FA1977">
      <w:pPr>
        <w:jc w:val="both"/>
      </w:pPr>
    </w:p>
    <w:p w14:paraId="2F64713A" w14:textId="3B5892AA" w:rsidR="009F5E95" w:rsidRDefault="009F5E95" w:rsidP="00FA1977">
      <w:pPr>
        <w:jc w:val="both"/>
      </w:pPr>
    </w:p>
    <w:p w14:paraId="4FFF605E" w14:textId="1320E379" w:rsidR="009F5E95" w:rsidRDefault="009F5E95" w:rsidP="00FA1977">
      <w:pPr>
        <w:jc w:val="both"/>
      </w:pPr>
    </w:p>
    <w:p w14:paraId="6FC34CF4" w14:textId="77777777" w:rsidR="009F5E95" w:rsidRDefault="009F5E95" w:rsidP="00FA1977">
      <w:pPr>
        <w:jc w:val="both"/>
      </w:pPr>
    </w:p>
    <w:tbl>
      <w:tblPr>
        <w:tblW w:w="2124" w:type="dxa"/>
        <w:jc w:val="center"/>
        <w:tblLook w:val="04A0" w:firstRow="1" w:lastRow="0" w:firstColumn="1" w:lastColumn="0" w:noHBand="0" w:noVBand="1"/>
      </w:tblPr>
      <w:tblGrid>
        <w:gridCol w:w="1144"/>
        <w:gridCol w:w="980"/>
      </w:tblGrid>
      <w:tr w:rsidR="003F4C1B" w:rsidRPr="003F4C1B" w14:paraId="0D14D920" w14:textId="77777777" w:rsidTr="003F4C1B">
        <w:trPr>
          <w:trHeight w:val="576"/>
          <w:jc w:val="center"/>
        </w:trPr>
        <w:tc>
          <w:tcPr>
            <w:tcW w:w="1144" w:type="dxa"/>
            <w:tcBorders>
              <w:top w:val="single" w:sz="4" w:space="0" w:color="auto"/>
              <w:left w:val="single" w:sz="4" w:space="0" w:color="auto"/>
              <w:bottom w:val="single" w:sz="4" w:space="0" w:color="auto"/>
              <w:right w:val="single" w:sz="4" w:space="0" w:color="auto"/>
            </w:tcBorders>
            <w:shd w:val="clear" w:color="auto" w:fill="auto"/>
            <w:hideMark/>
          </w:tcPr>
          <w:p w14:paraId="6DF8CEDD" w14:textId="77777777" w:rsidR="003F4C1B" w:rsidRPr="003F4C1B" w:rsidRDefault="003F4C1B" w:rsidP="003F4C1B">
            <w:pPr>
              <w:spacing w:after="0" w:line="240" w:lineRule="auto"/>
              <w:jc w:val="center"/>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lastRenderedPageBreak/>
              <w:t>Propellant mass (g)</w:t>
            </w:r>
          </w:p>
        </w:tc>
        <w:tc>
          <w:tcPr>
            <w:tcW w:w="980" w:type="dxa"/>
            <w:tcBorders>
              <w:top w:val="single" w:sz="4" w:space="0" w:color="auto"/>
              <w:left w:val="nil"/>
              <w:bottom w:val="single" w:sz="4" w:space="0" w:color="auto"/>
              <w:right w:val="single" w:sz="4" w:space="0" w:color="auto"/>
            </w:tcBorders>
            <w:shd w:val="clear" w:color="auto" w:fill="auto"/>
            <w:hideMark/>
          </w:tcPr>
          <w:p w14:paraId="7D24EFEA" w14:textId="77777777" w:rsidR="003F4C1B" w:rsidRPr="003F4C1B" w:rsidRDefault="003F4C1B" w:rsidP="003F4C1B">
            <w:pPr>
              <w:spacing w:after="0" w:line="240" w:lineRule="auto"/>
              <w:jc w:val="center"/>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Velocity (m/s)</w:t>
            </w:r>
          </w:p>
        </w:tc>
      </w:tr>
      <w:tr w:rsidR="003F4C1B" w:rsidRPr="003F4C1B" w14:paraId="1089ECB0"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73DA5080"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10</w:t>
            </w:r>
          </w:p>
        </w:tc>
        <w:tc>
          <w:tcPr>
            <w:tcW w:w="980" w:type="dxa"/>
            <w:tcBorders>
              <w:top w:val="nil"/>
              <w:left w:val="nil"/>
              <w:bottom w:val="single" w:sz="4" w:space="0" w:color="auto"/>
              <w:right w:val="single" w:sz="4" w:space="0" w:color="auto"/>
            </w:tcBorders>
            <w:shd w:val="clear" w:color="auto" w:fill="auto"/>
            <w:noWrap/>
            <w:vAlign w:val="bottom"/>
            <w:hideMark/>
          </w:tcPr>
          <w:p w14:paraId="194F4154"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1320</w:t>
            </w:r>
          </w:p>
        </w:tc>
      </w:tr>
      <w:tr w:rsidR="003F4C1B" w:rsidRPr="003F4C1B" w14:paraId="2B56FDF9"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1649E61F"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10</w:t>
            </w:r>
          </w:p>
        </w:tc>
        <w:tc>
          <w:tcPr>
            <w:tcW w:w="980" w:type="dxa"/>
            <w:tcBorders>
              <w:top w:val="nil"/>
              <w:left w:val="nil"/>
              <w:bottom w:val="single" w:sz="4" w:space="0" w:color="auto"/>
              <w:right w:val="single" w:sz="4" w:space="0" w:color="auto"/>
            </w:tcBorders>
            <w:shd w:val="clear" w:color="auto" w:fill="auto"/>
            <w:noWrap/>
            <w:vAlign w:val="bottom"/>
            <w:hideMark/>
          </w:tcPr>
          <w:p w14:paraId="2C0DDFFF"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1260</w:t>
            </w:r>
          </w:p>
        </w:tc>
      </w:tr>
      <w:tr w:rsidR="003F4C1B" w:rsidRPr="003F4C1B" w14:paraId="491802CA"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435A061C"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10</w:t>
            </w:r>
          </w:p>
        </w:tc>
        <w:tc>
          <w:tcPr>
            <w:tcW w:w="980" w:type="dxa"/>
            <w:tcBorders>
              <w:top w:val="nil"/>
              <w:left w:val="nil"/>
              <w:bottom w:val="single" w:sz="4" w:space="0" w:color="auto"/>
              <w:right w:val="single" w:sz="4" w:space="0" w:color="auto"/>
            </w:tcBorders>
            <w:shd w:val="clear" w:color="auto" w:fill="auto"/>
            <w:noWrap/>
            <w:vAlign w:val="bottom"/>
            <w:hideMark/>
          </w:tcPr>
          <w:p w14:paraId="6FA9330A"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1300</w:t>
            </w:r>
          </w:p>
        </w:tc>
      </w:tr>
      <w:tr w:rsidR="003F4C1B" w:rsidRPr="003F4C1B" w14:paraId="2A36978C"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6AD0DFC2"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12</w:t>
            </w:r>
          </w:p>
        </w:tc>
        <w:tc>
          <w:tcPr>
            <w:tcW w:w="980" w:type="dxa"/>
            <w:tcBorders>
              <w:top w:val="nil"/>
              <w:left w:val="nil"/>
              <w:bottom w:val="single" w:sz="4" w:space="0" w:color="auto"/>
              <w:right w:val="single" w:sz="4" w:space="0" w:color="auto"/>
            </w:tcBorders>
            <w:shd w:val="clear" w:color="auto" w:fill="auto"/>
            <w:noWrap/>
            <w:vAlign w:val="bottom"/>
            <w:hideMark/>
          </w:tcPr>
          <w:p w14:paraId="6A250B7D"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1450</w:t>
            </w:r>
          </w:p>
        </w:tc>
      </w:tr>
      <w:tr w:rsidR="003F4C1B" w:rsidRPr="003F4C1B" w14:paraId="0EEDE9C6"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0B60A73C"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12</w:t>
            </w:r>
          </w:p>
        </w:tc>
        <w:tc>
          <w:tcPr>
            <w:tcW w:w="980" w:type="dxa"/>
            <w:tcBorders>
              <w:top w:val="nil"/>
              <w:left w:val="nil"/>
              <w:bottom w:val="single" w:sz="4" w:space="0" w:color="auto"/>
              <w:right w:val="single" w:sz="4" w:space="0" w:color="auto"/>
            </w:tcBorders>
            <w:shd w:val="clear" w:color="auto" w:fill="auto"/>
            <w:noWrap/>
            <w:vAlign w:val="bottom"/>
            <w:hideMark/>
          </w:tcPr>
          <w:p w14:paraId="15FC6651"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1660</w:t>
            </w:r>
          </w:p>
        </w:tc>
      </w:tr>
      <w:tr w:rsidR="003F4C1B" w:rsidRPr="003F4C1B" w14:paraId="506C894A"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582E1B2F"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13</w:t>
            </w:r>
          </w:p>
        </w:tc>
        <w:tc>
          <w:tcPr>
            <w:tcW w:w="980" w:type="dxa"/>
            <w:tcBorders>
              <w:top w:val="nil"/>
              <w:left w:val="nil"/>
              <w:bottom w:val="single" w:sz="4" w:space="0" w:color="auto"/>
              <w:right w:val="single" w:sz="4" w:space="0" w:color="auto"/>
            </w:tcBorders>
            <w:shd w:val="clear" w:color="auto" w:fill="auto"/>
            <w:noWrap/>
            <w:vAlign w:val="bottom"/>
            <w:hideMark/>
          </w:tcPr>
          <w:p w14:paraId="7BD5B422"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1550</w:t>
            </w:r>
          </w:p>
        </w:tc>
      </w:tr>
      <w:tr w:rsidR="003F4C1B" w:rsidRPr="003F4C1B" w14:paraId="199846BD"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6EDBCF58"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13</w:t>
            </w:r>
          </w:p>
        </w:tc>
        <w:tc>
          <w:tcPr>
            <w:tcW w:w="980" w:type="dxa"/>
            <w:tcBorders>
              <w:top w:val="nil"/>
              <w:left w:val="nil"/>
              <w:bottom w:val="single" w:sz="4" w:space="0" w:color="auto"/>
              <w:right w:val="single" w:sz="4" w:space="0" w:color="auto"/>
            </w:tcBorders>
            <w:shd w:val="clear" w:color="auto" w:fill="auto"/>
            <w:noWrap/>
            <w:vAlign w:val="bottom"/>
            <w:hideMark/>
          </w:tcPr>
          <w:p w14:paraId="01AE5FA7"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1520</w:t>
            </w:r>
          </w:p>
        </w:tc>
      </w:tr>
      <w:tr w:rsidR="003F4C1B" w:rsidRPr="003F4C1B" w14:paraId="1104E794"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01DE7591"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14</w:t>
            </w:r>
          </w:p>
        </w:tc>
        <w:tc>
          <w:tcPr>
            <w:tcW w:w="980" w:type="dxa"/>
            <w:tcBorders>
              <w:top w:val="nil"/>
              <w:left w:val="nil"/>
              <w:bottom w:val="single" w:sz="4" w:space="0" w:color="auto"/>
              <w:right w:val="single" w:sz="4" w:space="0" w:color="auto"/>
            </w:tcBorders>
            <w:shd w:val="clear" w:color="auto" w:fill="auto"/>
            <w:noWrap/>
            <w:vAlign w:val="bottom"/>
            <w:hideMark/>
          </w:tcPr>
          <w:p w14:paraId="4E50E8EF"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1490</w:t>
            </w:r>
          </w:p>
        </w:tc>
      </w:tr>
      <w:tr w:rsidR="003F4C1B" w:rsidRPr="003F4C1B" w14:paraId="7DB46A27" w14:textId="77777777" w:rsidTr="003F4C1B">
        <w:trPr>
          <w:trHeight w:val="288"/>
          <w:jc w:val="center"/>
        </w:trPr>
        <w:tc>
          <w:tcPr>
            <w:tcW w:w="1144" w:type="dxa"/>
            <w:tcBorders>
              <w:top w:val="nil"/>
              <w:left w:val="single" w:sz="4" w:space="0" w:color="auto"/>
              <w:bottom w:val="single" w:sz="4" w:space="0" w:color="auto"/>
              <w:right w:val="single" w:sz="4" w:space="0" w:color="auto"/>
            </w:tcBorders>
            <w:shd w:val="clear" w:color="auto" w:fill="auto"/>
            <w:noWrap/>
            <w:vAlign w:val="bottom"/>
            <w:hideMark/>
          </w:tcPr>
          <w:p w14:paraId="3CC87D33" w14:textId="77777777" w:rsidR="003F4C1B" w:rsidRPr="003F4C1B" w:rsidRDefault="003F4C1B" w:rsidP="003F4C1B">
            <w:pPr>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16</w:t>
            </w:r>
          </w:p>
        </w:tc>
        <w:tc>
          <w:tcPr>
            <w:tcW w:w="980" w:type="dxa"/>
            <w:tcBorders>
              <w:top w:val="nil"/>
              <w:left w:val="nil"/>
              <w:bottom w:val="single" w:sz="4" w:space="0" w:color="auto"/>
              <w:right w:val="single" w:sz="4" w:space="0" w:color="auto"/>
            </w:tcBorders>
            <w:shd w:val="clear" w:color="auto" w:fill="auto"/>
            <w:noWrap/>
            <w:vAlign w:val="bottom"/>
            <w:hideMark/>
          </w:tcPr>
          <w:p w14:paraId="7277EC62" w14:textId="77777777" w:rsidR="003F4C1B" w:rsidRPr="003F4C1B" w:rsidRDefault="003F4C1B" w:rsidP="003F4C1B">
            <w:pPr>
              <w:keepNext/>
              <w:spacing w:after="0" w:line="240" w:lineRule="auto"/>
              <w:jc w:val="right"/>
              <w:rPr>
                <w:rFonts w:ascii="Calibri" w:eastAsia="Times New Roman" w:hAnsi="Calibri" w:cs="Calibri"/>
                <w:color w:val="000000"/>
                <w:sz w:val="22"/>
                <w:szCs w:val="22"/>
                <w:lang w:eastAsia="en-GB"/>
              </w:rPr>
            </w:pPr>
            <w:r w:rsidRPr="003F4C1B">
              <w:rPr>
                <w:rFonts w:ascii="Calibri" w:eastAsia="Times New Roman" w:hAnsi="Calibri" w:cs="Calibri"/>
                <w:color w:val="000000"/>
                <w:sz w:val="22"/>
                <w:szCs w:val="22"/>
                <w:lang w:eastAsia="en-GB"/>
              </w:rPr>
              <w:t>1740</w:t>
            </w:r>
          </w:p>
        </w:tc>
      </w:tr>
    </w:tbl>
    <w:p w14:paraId="50CE4839" w14:textId="1C67E3D3" w:rsidR="003F4C1B" w:rsidRDefault="003F4C1B" w:rsidP="003F4C1B">
      <w:pPr>
        <w:pStyle w:val="Caption"/>
        <w:jc w:val="center"/>
      </w:pPr>
      <w:bookmarkStart w:id="17" w:name="_Toc120279249"/>
      <w:r>
        <w:t xml:space="preserve">Table </w:t>
      </w:r>
      <w:r w:rsidR="005D6E3E">
        <w:fldChar w:fldCharType="begin"/>
      </w:r>
      <w:r w:rsidR="005D6E3E">
        <w:instrText xml:space="preserve"> SEQ Table \* ARABIC </w:instrText>
      </w:r>
      <w:r w:rsidR="005D6E3E">
        <w:fldChar w:fldCharType="separate"/>
      </w:r>
      <w:r>
        <w:rPr>
          <w:noProof/>
        </w:rPr>
        <w:t>2</w:t>
      </w:r>
      <w:r w:rsidR="005D6E3E">
        <w:rPr>
          <w:noProof/>
        </w:rPr>
        <w:fldChar w:fldCharType="end"/>
      </w:r>
      <w:r>
        <w:t xml:space="preserve">: NRN 41 Velocities </w:t>
      </w:r>
      <w:sdt>
        <w:sdtPr>
          <w:id w:val="-1961793925"/>
          <w:citation/>
        </w:sdtPr>
        <w:sdtEndPr/>
        <w:sdtContent>
          <w:r>
            <w:fldChar w:fldCharType="begin"/>
          </w:r>
          <w:r>
            <w:instrText xml:space="preserve"> CITATION FDa02 \l 2057 </w:instrText>
          </w:r>
          <w:r>
            <w:fldChar w:fldCharType="separate"/>
          </w:r>
          <w:r w:rsidRPr="003F4C1B">
            <w:rPr>
              <w:noProof/>
            </w:rPr>
            <w:t>[11]</w:t>
          </w:r>
          <w:r>
            <w:fldChar w:fldCharType="end"/>
          </w:r>
        </w:sdtContent>
      </w:sdt>
      <w:bookmarkEnd w:id="17"/>
    </w:p>
    <w:p w14:paraId="39843891" w14:textId="77777777" w:rsidR="009F5E95" w:rsidRPr="009F5E95" w:rsidRDefault="009F5E95" w:rsidP="00FA1977">
      <w:pPr>
        <w:jc w:val="both"/>
      </w:pPr>
    </w:p>
    <w:p w14:paraId="2D79F892" w14:textId="612B5741" w:rsidR="003F4C1B" w:rsidRDefault="009F5E95" w:rsidP="00FA1977">
      <w:pPr>
        <w:jc w:val="both"/>
      </w:pPr>
      <w:r w:rsidRPr="009F5E95">
        <w:t>T</w:t>
      </w:r>
      <w:r w:rsidR="003F4C1B" w:rsidRPr="009F5E95">
        <w:t xml:space="preserve">he </w:t>
      </w:r>
      <w:r>
        <w:t xml:space="preserve">new propellant needs to achieve the same velocities as the NRN41. The NRN 41 propellant had a range of 1260 m/s to 1740 m/s. </w:t>
      </w:r>
    </w:p>
    <w:p w14:paraId="56BF519F" w14:textId="04AB2804" w:rsidR="009F5E95" w:rsidRDefault="009F5E95" w:rsidP="00FA1977">
      <w:pPr>
        <w:jc w:val="both"/>
      </w:pPr>
    </w:p>
    <w:p w14:paraId="008CA6BC" w14:textId="77777777" w:rsidR="009F5E95" w:rsidRDefault="009F5E95" w:rsidP="009F5E95">
      <w:pPr>
        <w:keepNext/>
        <w:jc w:val="center"/>
      </w:pPr>
      <w:r>
        <w:rPr>
          <w:noProof/>
        </w:rPr>
        <mc:AlternateContent>
          <mc:Choice Requires="cx1">
            <w:drawing>
              <wp:inline distT="0" distB="0" distL="0" distR="0" wp14:anchorId="2E32C233" wp14:editId="54F6C604">
                <wp:extent cx="4518660" cy="2952750"/>
                <wp:effectExtent l="0" t="0" r="15240" b="0"/>
                <wp:docPr id="37" name="Chart 37">
                  <a:extLst xmlns:a="http://schemas.openxmlformats.org/drawingml/2006/main">
                    <a:ext uri="{FF2B5EF4-FFF2-40B4-BE49-F238E27FC236}">
                      <a16:creationId xmlns:a16="http://schemas.microsoft.com/office/drawing/2014/main" id="{2342AB4F-327F-403B-B162-C0A5718815D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2E32C233" wp14:editId="54F6C604">
                <wp:extent cx="4518660" cy="2952750"/>
                <wp:effectExtent l="0" t="0" r="15240" b="0"/>
                <wp:docPr id="37" name="Chart 37">
                  <a:extLst xmlns:a="http://schemas.openxmlformats.org/drawingml/2006/main">
                    <a:ext uri="{FF2B5EF4-FFF2-40B4-BE49-F238E27FC236}">
                      <a16:creationId xmlns:a16="http://schemas.microsoft.com/office/drawing/2014/main" id="{2342AB4F-327F-403B-B162-C0A5718815D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7" name="Chart 37">
                          <a:extLst>
                            <a:ext uri="{FF2B5EF4-FFF2-40B4-BE49-F238E27FC236}">
                              <a16:creationId xmlns:a16="http://schemas.microsoft.com/office/drawing/2014/main" id="{2342AB4F-327F-403B-B162-C0A5718815D1}"/>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518660" cy="2952750"/>
                        </a:xfrm>
                        <a:prstGeom prst="rect">
                          <a:avLst/>
                        </a:prstGeom>
                      </pic:spPr>
                    </pic:pic>
                  </a:graphicData>
                </a:graphic>
              </wp:inline>
            </w:drawing>
          </mc:Fallback>
        </mc:AlternateContent>
      </w:r>
    </w:p>
    <w:p w14:paraId="352AE078" w14:textId="57EB9BDE" w:rsidR="009F5E95" w:rsidRDefault="009F5E95" w:rsidP="009F5E95">
      <w:pPr>
        <w:pStyle w:val="Caption"/>
        <w:jc w:val="center"/>
      </w:pPr>
      <w:bookmarkStart w:id="18" w:name="_Toc120279233"/>
      <w:r>
        <w:t xml:space="preserve">Figure </w:t>
      </w:r>
      <w:r w:rsidR="005D6E3E">
        <w:fldChar w:fldCharType="begin"/>
      </w:r>
      <w:r w:rsidR="005D6E3E">
        <w:instrText xml:space="preserve"> SEQ Figure \* ARABIC </w:instrText>
      </w:r>
      <w:r w:rsidR="005D6E3E">
        <w:fldChar w:fldCharType="separate"/>
      </w:r>
      <w:r>
        <w:rPr>
          <w:noProof/>
        </w:rPr>
        <w:t>4</w:t>
      </w:r>
      <w:r w:rsidR="005D6E3E">
        <w:rPr>
          <w:noProof/>
        </w:rPr>
        <w:fldChar w:fldCharType="end"/>
      </w:r>
      <w:r>
        <w:t>: NRN 41 Velocity</w:t>
      </w:r>
      <w:bookmarkEnd w:id="18"/>
    </w:p>
    <w:p w14:paraId="04C783D2" w14:textId="77777777" w:rsidR="009F5E95" w:rsidRPr="009F5E95" w:rsidRDefault="009F5E95" w:rsidP="009F5E95"/>
    <w:p w14:paraId="588B1B27" w14:textId="77777777" w:rsidR="002E6AE9" w:rsidRDefault="002E6AE9" w:rsidP="002E6AE9">
      <w:pPr>
        <w:pStyle w:val="Heading2"/>
      </w:pPr>
      <w:bookmarkStart w:id="19" w:name="_Toc120279207"/>
      <w:r>
        <w:t>New Propellants</w:t>
      </w:r>
      <w:bookmarkEnd w:id="19"/>
    </w:p>
    <w:p w14:paraId="16BE00A1" w14:textId="139B21BC" w:rsidR="002E6AE9" w:rsidRDefault="002E6AE9" w:rsidP="002E6AE9"/>
    <w:p w14:paraId="306EF5C7" w14:textId="468AC0C4" w:rsidR="00A77F27" w:rsidRDefault="00A77F27" w:rsidP="00A77F27">
      <w:pPr>
        <w:jc w:val="both"/>
      </w:pPr>
      <w:r>
        <w:t>Before deciding on a propellant, there were several requirements that the new propellant had to fulfil in order to be considered for testing. The requirement for the new propellant includes the.</w:t>
      </w:r>
    </w:p>
    <w:p w14:paraId="5411F30C" w14:textId="77777777" w:rsidR="003F4C1B" w:rsidRDefault="003F4C1B" w:rsidP="00A77F27">
      <w:pPr>
        <w:jc w:val="both"/>
      </w:pPr>
    </w:p>
    <w:p w14:paraId="302A7C6E" w14:textId="04363058" w:rsidR="00A77F27" w:rsidRDefault="00A77F27" w:rsidP="00A77F27">
      <w:pPr>
        <w:pStyle w:val="ListParagraph"/>
        <w:numPr>
          <w:ilvl w:val="0"/>
          <w:numId w:val="9"/>
        </w:numPr>
        <w:jc w:val="both"/>
      </w:pPr>
      <w:r>
        <w:t>The new propellant had to perform the same as the NRN 41 by making the fragment travelled at a velocity of 1700m/s</w:t>
      </w:r>
    </w:p>
    <w:p w14:paraId="2DE94AC1" w14:textId="51E66CED" w:rsidR="00A77F27" w:rsidRDefault="00A77F27" w:rsidP="00A77F27">
      <w:pPr>
        <w:pStyle w:val="ListParagraph"/>
        <w:numPr>
          <w:ilvl w:val="0"/>
          <w:numId w:val="9"/>
        </w:numPr>
        <w:jc w:val="both"/>
      </w:pPr>
      <w:r>
        <w:t>The propellant had to have a shelf life of 10 years</w:t>
      </w:r>
    </w:p>
    <w:p w14:paraId="0FEDA63A" w14:textId="06BF81D8" w:rsidR="00A77F27" w:rsidRDefault="00A77F27" w:rsidP="00A77F27">
      <w:pPr>
        <w:pStyle w:val="ListParagraph"/>
        <w:numPr>
          <w:ilvl w:val="0"/>
          <w:numId w:val="9"/>
        </w:numPr>
        <w:jc w:val="both"/>
      </w:pPr>
      <w:r>
        <w:t>The propellant had to be commercially available</w:t>
      </w:r>
    </w:p>
    <w:p w14:paraId="7BE4E042" w14:textId="270288BD" w:rsidR="00A77F27" w:rsidRDefault="00A77F27" w:rsidP="00A77F27">
      <w:pPr>
        <w:pStyle w:val="ListParagraph"/>
        <w:numPr>
          <w:ilvl w:val="0"/>
          <w:numId w:val="9"/>
        </w:numPr>
        <w:jc w:val="both"/>
      </w:pPr>
      <w:r>
        <w:t xml:space="preserve">The propellant can fit into a </w:t>
      </w:r>
      <w:r w:rsidRPr="00A77F27">
        <w:t>50-cal bullet</w:t>
      </w:r>
    </w:p>
    <w:p w14:paraId="27449207" w14:textId="77777777" w:rsidR="00FA1977" w:rsidRDefault="00FA1977" w:rsidP="00FA1977">
      <w:pPr>
        <w:jc w:val="both"/>
      </w:pPr>
    </w:p>
    <w:p w14:paraId="408060D0" w14:textId="36A240B8" w:rsidR="00A77F27" w:rsidRDefault="00A77F27" w:rsidP="00A77F27">
      <w:pPr>
        <w:jc w:val="both"/>
      </w:pPr>
      <w:r>
        <w:t xml:space="preserve">Several propellant types were considered as a replacement for the old NRN 41 propellant. However, after having several email discussions with HPS TR Ltd, Gloucester, who are rifle and gun specialists, it was recommended that an excellent alternative to the NRN41 was a variety of different propellant types from a manufacturer called </w:t>
      </w:r>
      <w:bookmarkStart w:id="20" w:name="_Hlk119058868"/>
      <w:r>
        <w:t>Vihtavuori</w:t>
      </w:r>
      <w:bookmarkEnd w:id="20"/>
      <w:r>
        <w:t xml:space="preserve">. </w:t>
      </w:r>
      <w:r w:rsidRPr="00A77F27">
        <w:t>Vihtavuori</w:t>
      </w:r>
      <w:r>
        <w:t xml:space="preserve"> is a well-established manufacturer in Finland that has been making propellants for over 100 years and currently makes a variety of propellants for a wide range of gun calibres. In the email exchange with HPS, they recommended several of </w:t>
      </w:r>
      <w:r w:rsidRPr="00A77F27">
        <w:t>Vihtavuori</w:t>
      </w:r>
      <w:r>
        <w:t>’s propellants, which were N140, N165, N310 and N330.</w:t>
      </w:r>
    </w:p>
    <w:p w14:paraId="322E9910" w14:textId="7AA92357" w:rsidR="00A77F27" w:rsidRDefault="00A77F27" w:rsidP="002E6AE9"/>
    <w:p w14:paraId="4CAF1DED" w14:textId="2E8C6C91" w:rsidR="002E6AE9" w:rsidRDefault="002E6AE9" w:rsidP="002E6AE9">
      <w:pPr>
        <w:pStyle w:val="Heading3"/>
      </w:pPr>
      <w:bookmarkStart w:id="21" w:name="_Toc120279208"/>
      <w:r>
        <w:t>N140</w:t>
      </w:r>
      <w:bookmarkEnd w:id="21"/>
    </w:p>
    <w:p w14:paraId="29172166" w14:textId="77777777" w:rsidR="00A77F27" w:rsidRDefault="00A77F27" w:rsidP="002E6AE9"/>
    <w:p w14:paraId="5E8B50DB" w14:textId="673DB4B0" w:rsidR="00A77F27" w:rsidRDefault="00A77F27" w:rsidP="00A77F27">
      <w:pPr>
        <w:jc w:val="both"/>
      </w:pPr>
      <w:bookmarkStart w:id="22" w:name="_Hlk120229718"/>
      <w:r w:rsidRPr="00A77F27">
        <w:t xml:space="preserve">Vihtavuori </w:t>
      </w:r>
      <w:bookmarkEnd w:id="22"/>
      <w:r>
        <w:t xml:space="preserve">N140 is a single base propellant and was </w:t>
      </w:r>
      <w:r w:rsidR="00874EBD">
        <w:t>initi</w:t>
      </w:r>
      <w:r>
        <w:t xml:space="preserve">ally developed for the Finnish Army for their 7.62 cartridges; however, the propellant can be used in various calibre ammunition, such as .223 and .308, making it </w:t>
      </w:r>
      <w:r w:rsidR="00874EBD">
        <w:t xml:space="preserve">a </w:t>
      </w:r>
      <w:r>
        <w:t>very versatile propellant. Vihtavuori manufactures the N140 propellant grain size to ‘</w:t>
      </w:r>
      <w:r w:rsidRPr="00DD7BCB">
        <w:rPr>
          <w:i/>
          <w:iCs/>
        </w:rPr>
        <w:t>1,0 mm length and 0,9 mm diameter</w:t>
      </w:r>
      <w:r>
        <w:t xml:space="preserve">’ in a </w:t>
      </w:r>
      <w:r w:rsidRPr="00F158F2">
        <w:t>tubular</w:t>
      </w:r>
      <w:r>
        <w:t xml:space="preserve"> shape and has been coated in graphite, allowing it to burn at a medium speed. </w:t>
      </w:r>
      <w:sdt>
        <w:sdtPr>
          <w:id w:val="1196509425"/>
          <w:citation/>
        </w:sdtPr>
        <w:sdtEndPr/>
        <w:sdtContent>
          <w:r>
            <w:fldChar w:fldCharType="begin"/>
          </w:r>
          <w:r>
            <w:instrText xml:space="preserve"> CITATION Vih22 \l 2057 </w:instrText>
          </w:r>
          <w:r>
            <w:fldChar w:fldCharType="separate"/>
          </w:r>
          <w:r w:rsidR="003F4C1B" w:rsidRPr="003F4C1B">
            <w:rPr>
              <w:noProof/>
            </w:rPr>
            <w:t>[12]</w:t>
          </w:r>
          <w:r>
            <w:fldChar w:fldCharType="end"/>
          </w:r>
        </w:sdtContent>
      </w:sdt>
    </w:p>
    <w:p w14:paraId="345B608F" w14:textId="77777777" w:rsidR="00874EBD" w:rsidRDefault="00874EBD" w:rsidP="00A77F27">
      <w:pPr>
        <w:jc w:val="both"/>
      </w:pPr>
    </w:p>
    <w:p w14:paraId="11C4CC76" w14:textId="526DEF8A" w:rsidR="002E6AE9" w:rsidRDefault="002E6AE9" w:rsidP="002E6AE9">
      <w:pPr>
        <w:pStyle w:val="Heading3"/>
      </w:pPr>
      <w:bookmarkStart w:id="23" w:name="_Toc120279209"/>
      <w:r>
        <w:t>N165</w:t>
      </w:r>
      <w:bookmarkEnd w:id="23"/>
    </w:p>
    <w:p w14:paraId="6A4E41F3" w14:textId="39CD5D9A" w:rsidR="002E6AE9" w:rsidRDefault="002E6AE9" w:rsidP="002E6AE9"/>
    <w:p w14:paraId="168CB54A" w14:textId="66FA9FBE" w:rsidR="00A77F27" w:rsidRDefault="00A77F27" w:rsidP="00874EBD">
      <w:pPr>
        <w:jc w:val="both"/>
        <w:rPr>
          <w:i/>
          <w:iCs/>
        </w:rPr>
      </w:pPr>
      <w:r>
        <w:t xml:space="preserve">The N165 is another single base propellant and </w:t>
      </w:r>
      <w:r w:rsidR="00874EBD">
        <w:t>a slow-burning powder due to the surface coating</w:t>
      </w:r>
      <w:r>
        <w:t xml:space="preserve"> </w:t>
      </w:r>
      <w:r w:rsidRPr="00A77F27">
        <w:t>Vihtavuori</w:t>
      </w:r>
      <w:r>
        <w:t xml:space="preserve"> put on. The N140 is manufactured to a slight</w:t>
      </w:r>
      <w:r w:rsidR="00874EBD">
        <w:t>ly</w:t>
      </w:r>
      <w:r>
        <w:t xml:space="preserve"> larger size grain than the N140 at </w:t>
      </w:r>
      <w:r w:rsidRPr="00146F80">
        <w:t xml:space="preserve">1,3 mm </w:t>
      </w:r>
      <w:r w:rsidR="003B4D01">
        <w:t xml:space="preserve">in </w:t>
      </w:r>
      <w:r w:rsidRPr="00146F80">
        <w:t xml:space="preserve">length x 1,0 mm </w:t>
      </w:r>
      <w:r w:rsidR="00874EBD">
        <w:t xml:space="preserve">in </w:t>
      </w:r>
      <w:r w:rsidRPr="00146F80">
        <w:t>diameter</w:t>
      </w:r>
      <w:r w:rsidR="00874EBD">
        <w:t>. Like the N140, the N165 is a universal propellant and can be used in a variety of different gun calibres ‘</w:t>
      </w:r>
      <w:r w:rsidR="00874EBD" w:rsidRPr="00874EBD">
        <w:rPr>
          <w:i/>
          <w:iCs/>
        </w:rPr>
        <w:t>ranging from 6,5×55 SE all the way to .416 Rigby</w:t>
      </w:r>
      <w:r w:rsidR="00874EBD">
        <w:rPr>
          <w:i/>
          <w:iCs/>
        </w:rPr>
        <w:t xml:space="preserve">’. </w:t>
      </w:r>
      <w:sdt>
        <w:sdtPr>
          <w:rPr>
            <w:i/>
            <w:iCs/>
          </w:rPr>
          <w:id w:val="-1937905133"/>
          <w:citation/>
        </w:sdtPr>
        <w:sdtEndPr/>
        <w:sdtContent>
          <w:r w:rsidR="00874EBD">
            <w:rPr>
              <w:i/>
              <w:iCs/>
            </w:rPr>
            <w:fldChar w:fldCharType="begin"/>
          </w:r>
          <w:r w:rsidR="00874EBD">
            <w:instrText xml:space="preserve"> CITATION Vih221 \l 2057 </w:instrText>
          </w:r>
          <w:r w:rsidR="00874EBD">
            <w:rPr>
              <w:i/>
              <w:iCs/>
            </w:rPr>
            <w:fldChar w:fldCharType="separate"/>
          </w:r>
          <w:r w:rsidR="003F4C1B" w:rsidRPr="003F4C1B">
            <w:rPr>
              <w:noProof/>
            </w:rPr>
            <w:t>[13]</w:t>
          </w:r>
          <w:r w:rsidR="00874EBD">
            <w:rPr>
              <w:i/>
              <w:iCs/>
            </w:rPr>
            <w:fldChar w:fldCharType="end"/>
          </w:r>
        </w:sdtContent>
      </w:sdt>
    </w:p>
    <w:p w14:paraId="3D7F90CC" w14:textId="77777777" w:rsidR="00874EBD" w:rsidRPr="00874EBD" w:rsidRDefault="00874EBD" w:rsidP="00874EBD">
      <w:pPr>
        <w:jc w:val="both"/>
      </w:pPr>
    </w:p>
    <w:p w14:paraId="6063C5BE" w14:textId="0E6309BA" w:rsidR="00874EBD" w:rsidRDefault="00874EBD" w:rsidP="002E6AE9">
      <w:pPr>
        <w:pStyle w:val="Heading3"/>
      </w:pPr>
      <w:bookmarkStart w:id="24" w:name="_Toc120279210"/>
      <w:r>
        <w:t>N310</w:t>
      </w:r>
      <w:bookmarkEnd w:id="24"/>
    </w:p>
    <w:p w14:paraId="0878EEC1" w14:textId="77777777" w:rsidR="00874EBD" w:rsidRPr="00874EBD" w:rsidRDefault="00874EBD" w:rsidP="00874EBD">
      <w:pPr>
        <w:jc w:val="both"/>
      </w:pPr>
    </w:p>
    <w:p w14:paraId="46C0C0A9" w14:textId="250228DD" w:rsidR="00874EBD" w:rsidRPr="00874EBD" w:rsidRDefault="00874EBD" w:rsidP="00874EBD">
      <w:pPr>
        <w:jc w:val="both"/>
      </w:pPr>
      <w:r>
        <w:t>The N310 powder is a ‘</w:t>
      </w:r>
      <w:r w:rsidRPr="00F44CCF">
        <w:rPr>
          <w:i/>
          <w:iCs/>
        </w:rPr>
        <w:t>fastest burning handgun powder</w:t>
      </w:r>
      <w:r>
        <w:rPr>
          <w:i/>
          <w:iCs/>
        </w:rPr>
        <w:t>’</w:t>
      </w:r>
      <w:r>
        <w:t xml:space="preserve"> used in ‘</w:t>
      </w:r>
      <w:proofErr w:type="spellStart"/>
      <w:r w:rsidRPr="00874EBD">
        <w:rPr>
          <w:i/>
          <w:iCs/>
        </w:rPr>
        <w:t>calibers</w:t>
      </w:r>
      <w:proofErr w:type="spellEnd"/>
      <w:r w:rsidRPr="00874EBD">
        <w:rPr>
          <w:i/>
          <w:iCs/>
        </w:rPr>
        <w:t xml:space="preserve"> from .32 S&amp;W Long Wadcutter up to .45 ACP</w:t>
      </w:r>
      <w:r>
        <w:t xml:space="preserve">’ and is suited for shorter-length barrels such as handguns and shotguns. Like the N140 and N165 propellant, the N310 </w:t>
      </w:r>
      <w:r w:rsidRPr="002C4F82">
        <w:t xml:space="preserve">is a </w:t>
      </w:r>
      <w:r>
        <w:t>‘</w:t>
      </w:r>
      <w:r w:rsidRPr="00596DAA">
        <w:rPr>
          <w:i/>
          <w:iCs/>
        </w:rPr>
        <w:t>single-base, tubular powder type with grain dimensions of 0,7 mm length and 0,6 mm diameter</w:t>
      </w:r>
      <w:r>
        <w:rPr>
          <w:i/>
          <w:iCs/>
        </w:rPr>
        <w:t xml:space="preserve">.’ </w:t>
      </w:r>
      <w:sdt>
        <w:sdtPr>
          <w:rPr>
            <w:i/>
            <w:iCs/>
          </w:rPr>
          <w:id w:val="-1939512645"/>
          <w:citation/>
        </w:sdtPr>
        <w:sdtEndPr/>
        <w:sdtContent>
          <w:r>
            <w:rPr>
              <w:i/>
              <w:iCs/>
            </w:rPr>
            <w:fldChar w:fldCharType="begin"/>
          </w:r>
          <w:r>
            <w:rPr>
              <w:i/>
              <w:iCs/>
            </w:rPr>
            <w:instrText xml:space="preserve"> CITATION N3122 \l 2057 </w:instrText>
          </w:r>
          <w:r>
            <w:rPr>
              <w:i/>
              <w:iCs/>
            </w:rPr>
            <w:fldChar w:fldCharType="separate"/>
          </w:r>
          <w:r w:rsidR="003F4C1B" w:rsidRPr="003F4C1B">
            <w:rPr>
              <w:noProof/>
            </w:rPr>
            <w:t>[14]</w:t>
          </w:r>
          <w:r>
            <w:rPr>
              <w:i/>
              <w:iCs/>
            </w:rPr>
            <w:fldChar w:fldCharType="end"/>
          </w:r>
        </w:sdtContent>
      </w:sdt>
      <w:r>
        <w:rPr>
          <w:i/>
          <w:iCs/>
        </w:rPr>
        <w:t xml:space="preserve">. </w:t>
      </w:r>
      <w:r>
        <w:t>Unfortunately, the N310 propellant wasn’t available for testing at the time of the trial.</w:t>
      </w:r>
    </w:p>
    <w:p w14:paraId="3BE17DAE" w14:textId="77777777" w:rsidR="00874EBD" w:rsidRDefault="00874EBD" w:rsidP="00874EBD">
      <w:pPr>
        <w:jc w:val="both"/>
        <w:rPr>
          <w:i/>
          <w:iCs/>
        </w:rPr>
      </w:pPr>
    </w:p>
    <w:p w14:paraId="43632AFC" w14:textId="6BABE0F1" w:rsidR="002E6AE9" w:rsidRDefault="002E6AE9" w:rsidP="00874EBD">
      <w:pPr>
        <w:pStyle w:val="Heading3"/>
      </w:pPr>
      <w:bookmarkStart w:id="25" w:name="_Toc120279211"/>
      <w:r>
        <w:t>N330</w:t>
      </w:r>
      <w:bookmarkEnd w:id="25"/>
    </w:p>
    <w:p w14:paraId="7E80A7B7" w14:textId="61E2C4F0" w:rsidR="002E6AE9" w:rsidRDefault="002E6AE9" w:rsidP="002E6AE9"/>
    <w:p w14:paraId="2C2F899D" w14:textId="67ACF942" w:rsidR="00874EBD" w:rsidRDefault="00874EBD" w:rsidP="00874EBD">
      <w:pPr>
        <w:jc w:val="both"/>
      </w:pPr>
      <w:r>
        <w:t>The final propellant that was recommended as a replacement was the N330 powder. The N330 propellant is commonly used in a wide range of handguns and is more specifically manufactured for ‘</w:t>
      </w:r>
      <w:r w:rsidRPr="00874EBD">
        <w:rPr>
          <w:i/>
          <w:iCs/>
        </w:rPr>
        <w:t>9 mm Luger but also suitable for .38 Special, .40 S&amp;W, .44 S&amp;W Special and .45 Colt</w:t>
      </w:r>
      <w:r>
        <w:rPr>
          <w:i/>
          <w:iCs/>
        </w:rPr>
        <w:t xml:space="preserve">’ </w:t>
      </w:r>
      <w:sdt>
        <w:sdtPr>
          <w:rPr>
            <w:i/>
            <w:iCs/>
          </w:rPr>
          <w:id w:val="568933291"/>
          <w:citation/>
        </w:sdtPr>
        <w:sdtEndPr/>
        <w:sdtContent>
          <w:r>
            <w:rPr>
              <w:i/>
              <w:iCs/>
            </w:rPr>
            <w:fldChar w:fldCharType="begin"/>
          </w:r>
          <w:r>
            <w:instrText xml:space="preserve"> CITATION Vih222 \l 2057 </w:instrText>
          </w:r>
          <w:r>
            <w:rPr>
              <w:i/>
              <w:iCs/>
            </w:rPr>
            <w:fldChar w:fldCharType="separate"/>
          </w:r>
          <w:r w:rsidR="003F4C1B" w:rsidRPr="003F4C1B">
            <w:rPr>
              <w:noProof/>
            </w:rPr>
            <w:t>[15]</w:t>
          </w:r>
          <w:r>
            <w:rPr>
              <w:i/>
              <w:iCs/>
            </w:rPr>
            <w:fldChar w:fldCharType="end"/>
          </w:r>
        </w:sdtContent>
      </w:sdt>
      <w:r>
        <w:rPr>
          <w:i/>
          <w:iCs/>
        </w:rPr>
        <w:t xml:space="preserve">. </w:t>
      </w:r>
      <w:r>
        <w:t xml:space="preserve">The N330 is another signal base propellant that burns at a medium rate. The tubular grain is produced to the size of 1mm x 0.8mm. </w:t>
      </w:r>
    </w:p>
    <w:p w14:paraId="1EB18470" w14:textId="6C24814B" w:rsidR="00874EBD" w:rsidRDefault="00874EBD" w:rsidP="00874EBD">
      <w:pPr>
        <w:jc w:val="both"/>
      </w:pPr>
    </w:p>
    <w:p w14:paraId="4F8114D4" w14:textId="1DA768B9" w:rsidR="00874EBD" w:rsidRDefault="00874EBD" w:rsidP="00874EBD">
      <w:pPr>
        <w:jc w:val="both"/>
      </w:pPr>
      <w:r>
        <w:t xml:space="preserve">Using the data and figures </w:t>
      </w:r>
      <w:r w:rsidRPr="009F5E95">
        <w:t xml:space="preserve">provided by the Vihtavuori reloading data sheet, </w:t>
      </w:r>
      <w:proofErr w:type="gramStart"/>
      <w:r w:rsidRPr="009F5E95">
        <w:t>it can be seen that the</w:t>
      </w:r>
      <w:proofErr w:type="gramEnd"/>
      <w:r w:rsidRPr="009F5E95">
        <w:t xml:space="preserve"> N165 has the lowest Energy Content and burn rate compared to the other three propellants</w:t>
      </w:r>
      <w:r w:rsidR="009F5E95">
        <w:t>, where N330 has the highest.</w:t>
      </w:r>
    </w:p>
    <w:p w14:paraId="60A4EC17" w14:textId="77777777" w:rsidR="00064BDD" w:rsidRDefault="00064BDD" w:rsidP="00874EBD">
      <w:pPr>
        <w:jc w:val="both"/>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74EBD" w14:paraId="6A15CFA2" w14:textId="77777777">
        <w:tc>
          <w:tcPr>
            <w:tcW w:w="1288" w:type="dxa"/>
          </w:tcPr>
          <w:p w14:paraId="75173E06" w14:textId="77777777" w:rsidR="00874EBD" w:rsidRDefault="00874EBD">
            <w:r>
              <w:lastRenderedPageBreak/>
              <w:t>Powder</w:t>
            </w:r>
          </w:p>
        </w:tc>
        <w:tc>
          <w:tcPr>
            <w:tcW w:w="1288" w:type="dxa"/>
          </w:tcPr>
          <w:p w14:paraId="17B355FB" w14:textId="0A159F57" w:rsidR="00874EBD" w:rsidRDefault="00874EBD">
            <w:r>
              <w:t xml:space="preserve">Burning Rate (N110 = </w:t>
            </w:r>
            <w:proofErr w:type="gramStart"/>
            <w:r>
              <w:t>100)*</w:t>
            </w:r>
            <w:proofErr w:type="gramEnd"/>
            <w:r>
              <w:rPr>
                <w:rStyle w:val="FootnoteReference"/>
              </w:rPr>
              <w:footnoteReference w:id="1"/>
            </w:r>
          </w:p>
        </w:tc>
        <w:tc>
          <w:tcPr>
            <w:tcW w:w="1288" w:type="dxa"/>
          </w:tcPr>
          <w:p w14:paraId="55F643F1" w14:textId="77777777" w:rsidR="00874EBD" w:rsidRDefault="00874EBD">
            <w:r>
              <w:t>Length (mm)</w:t>
            </w:r>
          </w:p>
        </w:tc>
        <w:tc>
          <w:tcPr>
            <w:tcW w:w="1288" w:type="dxa"/>
          </w:tcPr>
          <w:p w14:paraId="63995282" w14:textId="77777777" w:rsidR="00874EBD" w:rsidRDefault="00874EBD">
            <w:r>
              <w:t>Diameter (mm)</w:t>
            </w:r>
          </w:p>
        </w:tc>
        <w:tc>
          <w:tcPr>
            <w:tcW w:w="1288" w:type="dxa"/>
          </w:tcPr>
          <w:p w14:paraId="0BFF3CE4" w14:textId="35A905BA" w:rsidR="00874EBD" w:rsidRDefault="00874EBD">
            <w:r>
              <w:t xml:space="preserve">Bulk </w:t>
            </w:r>
            <w:r w:rsidR="00FA1977">
              <w:t>d</w:t>
            </w:r>
            <w:r>
              <w:t>ensity (g/l)</w:t>
            </w:r>
          </w:p>
        </w:tc>
        <w:tc>
          <w:tcPr>
            <w:tcW w:w="1288" w:type="dxa"/>
          </w:tcPr>
          <w:p w14:paraId="59CFAD60" w14:textId="77777777" w:rsidR="00874EBD" w:rsidRDefault="00874EBD">
            <w:r>
              <w:t>Moisture Content (%)</w:t>
            </w:r>
          </w:p>
        </w:tc>
        <w:tc>
          <w:tcPr>
            <w:tcW w:w="1288" w:type="dxa"/>
          </w:tcPr>
          <w:p w14:paraId="0F3B1EB5" w14:textId="77777777" w:rsidR="00874EBD" w:rsidRDefault="00874EBD">
            <w:r>
              <w:t>Energy Content (J/g)</w:t>
            </w:r>
          </w:p>
        </w:tc>
      </w:tr>
      <w:tr w:rsidR="00874EBD" w14:paraId="79017014" w14:textId="77777777">
        <w:tc>
          <w:tcPr>
            <w:tcW w:w="1288" w:type="dxa"/>
          </w:tcPr>
          <w:p w14:paraId="61CB576F" w14:textId="77777777" w:rsidR="00874EBD" w:rsidRDefault="00874EBD">
            <w:r>
              <w:t>N140</w:t>
            </w:r>
          </w:p>
        </w:tc>
        <w:tc>
          <w:tcPr>
            <w:tcW w:w="1288" w:type="dxa"/>
          </w:tcPr>
          <w:p w14:paraId="50E63881" w14:textId="77777777" w:rsidR="00874EBD" w:rsidRDefault="00874EBD">
            <w:r>
              <w:t>54</w:t>
            </w:r>
          </w:p>
        </w:tc>
        <w:tc>
          <w:tcPr>
            <w:tcW w:w="1288" w:type="dxa"/>
          </w:tcPr>
          <w:p w14:paraId="2B129E62" w14:textId="77777777" w:rsidR="00874EBD" w:rsidRDefault="00874EBD">
            <w:r>
              <w:t>1,0</w:t>
            </w:r>
          </w:p>
        </w:tc>
        <w:tc>
          <w:tcPr>
            <w:tcW w:w="1288" w:type="dxa"/>
          </w:tcPr>
          <w:p w14:paraId="0452D033" w14:textId="77777777" w:rsidR="00874EBD" w:rsidRDefault="00874EBD">
            <w:r>
              <w:t>0,9</w:t>
            </w:r>
          </w:p>
        </w:tc>
        <w:tc>
          <w:tcPr>
            <w:tcW w:w="1288" w:type="dxa"/>
          </w:tcPr>
          <w:p w14:paraId="7809E9A6" w14:textId="77777777" w:rsidR="00874EBD" w:rsidRDefault="00874EBD">
            <w:r>
              <w:t>910</w:t>
            </w:r>
          </w:p>
        </w:tc>
        <w:tc>
          <w:tcPr>
            <w:tcW w:w="1288" w:type="dxa"/>
          </w:tcPr>
          <w:p w14:paraId="2F557D31" w14:textId="77777777" w:rsidR="00874EBD" w:rsidRDefault="00874EBD">
            <w:r>
              <w:t>1,1</w:t>
            </w:r>
          </w:p>
        </w:tc>
        <w:tc>
          <w:tcPr>
            <w:tcW w:w="1288" w:type="dxa"/>
          </w:tcPr>
          <w:p w14:paraId="7DB08C40" w14:textId="77777777" w:rsidR="00874EBD" w:rsidRDefault="00874EBD">
            <w:r>
              <w:t>3700</w:t>
            </w:r>
          </w:p>
        </w:tc>
      </w:tr>
      <w:tr w:rsidR="00874EBD" w14:paraId="46D3A437" w14:textId="77777777">
        <w:tc>
          <w:tcPr>
            <w:tcW w:w="1288" w:type="dxa"/>
          </w:tcPr>
          <w:p w14:paraId="4735A0C8" w14:textId="77777777" w:rsidR="00874EBD" w:rsidRDefault="00874EBD">
            <w:r>
              <w:t>N165</w:t>
            </w:r>
          </w:p>
        </w:tc>
        <w:tc>
          <w:tcPr>
            <w:tcW w:w="1288" w:type="dxa"/>
          </w:tcPr>
          <w:p w14:paraId="6F65F9B0" w14:textId="77777777" w:rsidR="00874EBD" w:rsidRDefault="00874EBD">
            <w:r>
              <w:t xml:space="preserve">43    </w:t>
            </w:r>
          </w:p>
        </w:tc>
        <w:tc>
          <w:tcPr>
            <w:tcW w:w="1288" w:type="dxa"/>
          </w:tcPr>
          <w:p w14:paraId="3628B765" w14:textId="77777777" w:rsidR="00874EBD" w:rsidRDefault="00874EBD">
            <w:r>
              <w:t>1,3</w:t>
            </w:r>
          </w:p>
        </w:tc>
        <w:tc>
          <w:tcPr>
            <w:tcW w:w="1288" w:type="dxa"/>
          </w:tcPr>
          <w:p w14:paraId="53106B3E" w14:textId="77777777" w:rsidR="00874EBD" w:rsidRDefault="00874EBD">
            <w:r>
              <w:t>1,0</w:t>
            </w:r>
          </w:p>
        </w:tc>
        <w:tc>
          <w:tcPr>
            <w:tcW w:w="1288" w:type="dxa"/>
          </w:tcPr>
          <w:p w14:paraId="37EF034A" w14:textId="77777777" w:rsidR="00874EBD" w:rsidRDefault="00874EBD">
            <w:r>
              <w:t>920</w:t>
            </w:r>
          </w:p>
        </w:tc>
        <w:tc>
          <w:tcPr>
            <w:tcW w:w="1288" w:type="dxa"/>
          </w:tcPr>
          <w:p w14:paraId="675DF896" w14:textId="77777777" w:rsidR="00874EBD" w:rsidRDefault="00874EBD">
            <w:r>
              <w:t>1,1</w:t>
            </w:r>
          </w:p>
        </w:tc>
        <w:tc>
          <w:tcPr>
            <w:tcW w:w="1288" w:type="dxa"/>
          </w:tcPr>
          <w:p w14:paraId="1B167001" w14:textId="77777777" w:rsidR="00874EBD" w:rsidRDefault="00874EBD">
            <w:r>
              <w:t>3500</w:t>
            </w:r>
          </w:p>
        </w:tc>
      </w:tr>
      <w:tr w:rsidR="00874EBD" w14:paraId="4669A942" w14:textId="77777777">
        <w:tc>
          <w:tcPr>
            <w:tcW w:w="1288" w:type="dxa"/>
          </w:tcPr>
          <w:p w14:paraId="404FA141" w14:textId="77777777" w:rsidR="00874EBD" w:rsidRDefault="00874EBD">
            <w:r>
              <w:t>N310</w:t>
            </w:r>
          </w:p>
        </w:tc>
        <w:tc>
          <w:tcPr>
            <w:tcW w:w="1288" w:type="dxa"/>
          </w:tcPr>
          <w:p w14:paraId="49EA1B32" w14:textId="77777777" w:rsidR="00874EBD" w:rsidRDefault="00874EBD">
            <w:r>
              <w:t xml:space="preserve">310 </w:t>
            </w:r>
          </w:p>
        </w:tc>
        <w:tc>
          <w:tcPr>
            <w:tcW w:w="1288" w:type="dxa"/>
          </w:tcPr>
          <w:p w14:paraId="35222C2D" w14:textId="77777777" w:rsidR="00874EBD" w:rsidRDefault="00874EBD">
            <w:r>
              <w:t>0,7</w:t>
            </w:r>
          </w:p>
        </w:tc>
        <w:tc>
          <w:tcPr>
            <w:tcW w:w="1288" w:type="dxa"/>
          </w:tcPr>
          <w:p w14:paraId="7B057A1C" w14:textId="77777777" w:rsidR="00874EBD" w:rsidRDefault="00874EBD">
            <w:r>
              <w:t>0,6</w:t>
            </w:r>
          </w:p>
        </w:tc>
        <w:tc>
          <w:tcPr>
            <w:tcW w:w="1288" w:type="dxa"/>
          </w:tcPr>
          <w:p w14:paraId="1C2A741E" w14:textId="77777777" w:rsidR="00874EBD" w:rsidRDefault="00874EBD">
            <w:r>
              <w:t>560</w:t>
            </w:r>
          </w:p>
        </w:tc>
        <w:tc>
          <w:tcPr>
            <w:tcW w:w="1288" w:type="dxa"/>
          </w:tcPr>
          <w:p w14:paraId="23B564C3" w14:textId="77777777" w:rsidR="00874EBD" w:rsidRDefault="00874EBD">
            <w:r>
              <w:t>1,2</w:t>
            </w:r>
          </w:p>
        </w:tc>
        <w:tc>
          <w:tcPr>
            <w:tcW w:w="1288" w:type="dxa"/>
          </w:tcPr>
          <w:p w14:paraId="00E759B8" w14:textId="77777777" w:rsidR="00874EBD" w:rsidRDefault="00874EBD">
            <w:r>
              <w:t>4100</w:t>
            </w:r>
          </w:p>
        </w:tc>
      </w:tr>
      <w:tr w:rsidR="00874EBD" w14:paraId="0883116F" w14:textId="77777777">
        <w:tc>
          <w:tcPr>
            <w:tcW w:w="1288" w:type="dxa"/>
          </w:tcPr>
          <w:p w14:paraId="5E8F1268" w14:textId="77777777" w:rsidR="00874EBD" w:rsidRDefault="00874EBD">
            <w:r>
              <w:t>N330</w:t>
            </w:r>
          </w:p>
        </w:tc>
        <w:tc>
          <w:tcPr>
            <w:tcW w:w="1288" w:type="dxa"/>
          </w:tcPr>
          <w:p w14:paraId="31C20563" w14:textId="77777777" w:rsidR="00874EBD" w:rsidRDefault="00874EBD">
            <w:r>
              <w:t xml:space="preserve">198  </w:t>
            </w:r>
          </w:p>
        </w:tc>
        <w:tc>
          <w:tcPr>
            <w:tcW w:w="1288" w:type="dxa"/>
          </w:tcPr>
          <w:p w14:paraId="7B556620" w14:textId="77777777" w:rsidR="00874EBD" w:rsidRDefault="00874EBD">
            <w:r>
              <w:t>1,0</w:t>
            </w:r>
          </w:p>
        </w:tc>
        <w:tc>
          <w:tcPr>
            <w:tcW w:w="1288" w:type="dxa"/>
          </w:tcPr>
          <w:p w14:paraId="163BDE8D" w14:textId="77777777" w:rsidR="00874EBD" w:rsidRDefault="00874EBD">
            <w:r>
              <w:t>0,8</w:t>
            </w:r>
          </w:p>
        </w:tc>
        <w:tc>
          <w:tcPr>
            <w:tcW w:w="1288" w:type="dxa"/>
          </w:tcPr>
          <w:p w14:paraId="11D583B1" w14:textId="77777777" w:rsidR="00874EBD" w:rsidRDefault="00874EBD">
            <w:r>
              <w:t>620</w:t>
            </w:r>
          </w:p>
        </w:tc>
        <w:tc>
          <w:tcPr>
            <w:tcW w:w="1288" w:type="dxa"/>
          </w:tcPr>
          <w:p w14:paraId="4729E72E" w14:textId="77777777" w:rsidR="00874EBD" w:rsidRDefault="00874EBD">
            <w:r>
              <w:t>1,1</w:t>
            </w:r>
          </w:p>
        </w:tc>
        <w:tc>
          <w:tcPr>
            <w:tcW w:w="1288" w:type="dxa"/>
          </w:tcPr>
          <w:p w14:paraId="2D96AD4C" w14:textId="77777777" w:rsidR="00874EBD" w:rsidRDefault="00874EBD" w:rsidP="00874EBD">
            <w:pPr>
              <w:keepNext/>
            </w:pPr>
            <w:r>
              <w:t>4100</w:t>
            </w:r>
          </w:p>
        </w:tc>
      </w:tr>
    </w:tbl>
    <w:p w14:paraId="7B5E91E6" w14:textId="4AD6593F" w:rsidR="00874EBD" w:rsidRPr="00874EBD" w:rsidRDefault="00874EBD" w:rsidP="00874EBD">
      <w:pPr>
        <w:pStyle w:val="Caption"/>
        <w:jc w:val="center"/>
      </w:pPr>
      <w:bookmarkStart w:id="26" w:name="_Toc120279250"/>
      <w:r>
        <w:t xml:space="preserve">Table </w:t>
      </w:r>
      <w:r w:rsidR="005D6E3E">
        <w:fldChar w:fldCharType="begin"/>
      </w:r>
      <w:r w:rsidR="005D6E3E">
        <w:instrText xml:space="preserve"> SEQ Table \* ARABIC </w:instrText>
      </w:r>
      <w:r w:rsidR="005D6E3E">
        <w:fldChar w:fldCharType="separate"/>
      </w:r>
      <w:r w:rsidR="003F4C1B">
        <w:rPr>
          <w:noProof/>
        </w:rPr>
        <w:t>3</w:t>
      </w:r>
      <w:r w:rsidR="005D6E3E">
        <w:rPr>
          <w:noProof/>
        </w:rPr>
        <w:fldChar w:fldCharType="end"/>
      </w:r>
      <w:r>
        <w:t xml:space="preserve">: </w:t>
      </w:r>
      <w:r w:rsidRPr="00F91BF2">
        <w:t>Vihtavouri Propellant Comparison</w:t>
      </w:r>
      <w:r>
        <w:t xml:space="preserve"> </w:t>
      </w:r>
      <w:sdt>
        <w:sdtPr>
          <w:id w:val="-782418440"/>
          <w:citation/>
        </w:sdtPr>
        <w:sdtEndPr/>
        <w:sdtContent>
          <w:r>
            <w:fldChar w:fldCharType="begin"/>
          </w:r>
          <w:r>
            <w:instrText xml:space="preserve"> CITATION Vih223 \l 2057 </w:instrText>
          </w:r>
          <w:r>
            <w:fldChar w:fldCharType="separate"/>
          </w:r>
          <w:r w:rsidR="003F4C1B" w:rsidRPr="003F4C1B">
            <w:rPr>
              <w:noProof/>
            </w:rPr>
            <w:t>[16]</w:t>
          </w:r>
          <w:r>
            <w:fldChar w:fldCharType="end"/>
          </w:r>
        </w:sdtContent>
      </w:sdt>
      <w:bookmarkEnd w:id="26"/>
    </w:p>
    <w:p w14:paraId="563C7AE8" w14:textId="77777777" w:rsidR="00E60253" w:rsidRDefault="00E60253" w:rsidP="00874EBD">
      <w:pPr>
        <w:jc w:val="both"/>
      </w:pPr>
    </w:p>
    <w:p w14:paraId="6943E7E0" w14:textId="77777777" w:rsidR="00E60253" w:rsidRPr="00FA1977" w:rsidRDefault="00E60253" w:rsidP="00E60253">
      <w:pPr>
        <w:pStyle w:val="Heading2"/>
      </w:pPr>
      <w:bookmarkStart w:id="27" w:name="_Toc120279212"/>
      <w:r>
        <w:t>Internal Ballistics</w:t>
      </w:r>
      <w:bookmarkEnd w:id="27"/>
    </w:p>
    <w:p w14:paraId="6D237528" w14:textId="77777777" w:rsidR="00E60253" w:rsidRDefault="00E60253" w:rsidP="00E60253"/>
    <w:p w14:paraId="0452783F" w14:textId="77777777" w:rsidR="00E60253" w:rsidRDefault="00E60253" w:rsidP="00E60253">
      <w:pPr>
        <w:jc w:val="both"/>
      </w:pPr>
      <w:r>
        <w:t xml:space="preserve">To better understand how the propellant works within the gun chamber and cartridge, it is essential to understand the internal ballistics of the gun. The internal ballistics of a gun takes into consideration the </w:t>
      </w:r>
      <w:r w:rsidRPr="00FA1977">
        <w:t>factors such as bullet</w:t>
      </w:r>
      <w:r>
        <w:t xml:space="preserve"> shape</w:t>
      </w:r>
      <w:r w:rsidRPr="00FA1977">
        <w:t xml:space="preserve">, sectional density, </w:t>
      </w:r>
      <w:r>
        <w:t>barrel length and rifling. All these parameters, and more, can affect the distance of the projectile and the gun's accuracy but must be considered when looking at a projectile's velocity when it leaves the barrel.</w:t>
      </w:r>
      <w:r w:rsidRPr="00FA1977">
        <w:t xml:space="preserve"> </w:t>
      </w:r>
    </w:p>
    <w:p w14:paraId="6ADBADF9" w14:textId="77777777" w:rsidR="00E60253" w:rsidRDefault="00E60253" w:rsidP="00E60253">
      <w:pPr>
        <w:jc w:val="both"/>
      </w:pPr>
    </w:p>
    <w:p w14:paraId="08AE264B" w14:textId="77777777" w:rsidR="00E60253" w:rsidRDefault="00E60253" w:rsidP="00E60253">
      <w:pPr>
        <w:jc w:val="both"/>
      </w:pPr>
      <w:r>
        <w:t xml:space="preserve">Internal ballistics from the start of the propellant igniting to the projectile leaves the barrel of the weapon. This can be divided into three periods, Lock time, Ignition time and Barrel time. Lock time is the time between the sear and the ignition of the percussion cap. A shorter time interval of Lock Time is more suited for rapid-fire or automatic guns. For this study, however, this report has only concentrated on the final two, as the trial used an electronic firing system and only fired one round at a time. Ignition time is the time when the primer is struck to the projectile, beginning to accelerate. During this time, the propellant deflagrates, releasing gases in the cartridge, which in turn produces enough pressure to begin accelerating the projectile. The final stage is the Barrel time, which is the time it takes for the projectile to travel down the barrel and exit. </w:t>
      </w:r>
    </w:p>
    <w:p w14:paraId="6C23667D" w14:textId="77777777" w:rsidR="000259C9" w:rsidRDefault="000259C9" w:rsidP="00E60253">
      <w:pPr>
        <w:jc w:val="both"/>
      </w:pPr>
    </w:p>
    <w:p w14:paraId="25851D0B" w14:textId="77777777" w:rsidR="000259C9" w:rsidRDefault="000259C9" w:rsidP="000259C9">
      <w:pPr>
        <w:pStyle w:val="Heading2"/>
      </w:pPr>
      <w:bookmarkStart w:id="28" w:name="_Toc120279213"/>
      <w:r>
        <w:t>Previous trail</w:t>
      </w:r>
      <w:bookmarkEnd w:id="28"/>
    </w:p>
    <w:p w14:paraId="7EB7F98C" w14:textId="77777777" w:rsidR="000259C9" w:rsidRDefault="000259C9" w:rsidP="000259C9"/>
    <w:p w14:paraId="2AAE4548" w14:textId="5C701E17" w:rsidR="007E74F8" w:rsidRDefault="000259C9" w:rsidP="00091210">
      <w:pPr>
        <w:jc w:val="both"/>
      </w:pPr>
      <w:r>
        <w:t xml:space="preserve">AWE previously used the NRN 41 propellant </w:t>
      </w:r>
      <w:r w:rsidR="006C5C85">
        <w:t>in the Fragment Simulating Projectile (FSP) experiments.</w:t>
      </w:r>
      <w:r w:rsidR="00767491">
        <w:t xml:space="preserve"> </w:t>
      </w:r>
      <w:r w:rsidR="00091210">
        <w:t xml:space="preserve">The FSP </w:t>
      </w:r>
      <w:r w:rsidR="009B6C6B">
        <w:t>test was used to study the effects of simulated case fragment</w:t>
      </w:r>
      <w:r w:rsidR="00957C11">
        <w:t xml:space="preserve"> projectiles being launched into well-characterised ductile materials</w:t>
      </w:r>
      <w:r w:rsidR="00B5272C">
        <w:t xml:space="preserve"> that w</w:t>
      </w:r>
      <w:r w:rsidR="005C5C6D">
        <w:t>ere used to protect the chamber and</w:t>
      </w:r>
      <w:r w:rsidR="0021376B">
        <w:t xml:space="preserve"> the diagnostic equipment</w:t>
      </w:r>
      <w:r w:rsidR="00134512">
        <w:t xml:space="preserve"> being used</w:t>
      </w:r>
      <w:r w:rsidR="00957C11">
        <w:t>.</w:t>
      </w:r>
      <w:r w:rsidR="0021376B">
        <w:t xml:space="preserve"> </w:t>
      </w:r>
    </w:p>
    <w:p w14:paraId="543F3AA9" w14:textId="18BA56B0" w:rsidR="0034008A" w:rsidRDefault="0034008A" w:rsidP="00091210">
      <w:pPr>
        <w:jc w:val="both"/>
      </w:pPr>
    </w:p>
    <w:p w14:paraId="3F9C69FD" w14:textId="69DC6EE5" w:rsidR="0034008A" w:rsidRDefault="0034008A" w:rsidP="00091210">
      <w:pPr>
        <w:jc w:val="both"/>
      </w:pPr>
      <w:r>
        <w:t xml:space="preserve">In the past FSP experiment, fragments were launched using a 0.5’’ Browning gun assembly that was either fitted with a standard rifled barrel or a smooth bore barrel, with the aid of various sabot designs. The gun was set up in a Firing Chamber that was aimed at </w:t>
      </w:r>
      <w:r w:rsidR="00720DF1">
        <w:t xml:space="preserve">a plate made of a ductile material with a sabot stripping system in between. The barrel and the sabot stripper were aligned using a laser. The rifled barrel and the smooth bore barrel would fire different projectiles. The rifled barrel was used to launch projectiles was the aspect ratios of L/D = 0.25 and L/D = 1, while the smooth bore was only used to fire the L/D = 5 projectiles. </w:t>
      </w:r>
      <w:sdt>
        <w:sdtPr>
          <w:id w:val="1988281549"/>
          <w:citation/>
        </w:sdtPr>
        <w:sdtEndPr/>
        <w:sdtContent>
          <w:r w:rsidR="003F4C1B">
            <w:fldChar w:fldCharType="begin"/>
          </w:r>
          <w:r w:rsidR="003F4C1B">
            <w:instrText xml:space="preserve"> CITATION FDa02 \l 2057 </w:instrText>
          </w:r>
          <w:r w:rsidR="003F4C1B">
            <w:fldChar w:fldCharType="separate"/>
          </w:r>
          <w:r w:rsidR="003F4C1B" w:rsidRPr="003F4C1B">
            <w:rPr>
              <w:noProof/>
            </w:rPr>
            <w:t>[11]</w:t>
          </w:r>
          <w:r w:rsidR="003F4C1B">
            <w:fldChar w:fldCharType="end"/>
          </w:r>
        </w:sdtContent>
      </w:sdt>
      <w:sdt>
        <w:sdtPr>
          <w:id w:val="-555153192"/>
          <w:citation/>
        </w:sdtPr>
        <w:sdtEndPr/>
        <w:sdtContent>
          <w:r w:rsidR="003F4C1B">
            <w:fldChar w:fldCharType="begin"/>
          </w:r>
          <w:r w:rsidR="003F4C1B">
            <w:instrText xml:space="preserve"> CITATION FDa01 \l 2057 </w:instrText>
          </w:r>
          <w:r w:rsidR="003F4C1B">
            <w:fldChar w:fldCharType="separate"/>
          </w:r>
          <w:r w:rsidR="003F4C1B">
            <w:rPr>
              <w:noProof/>
            </w:rPr>
            <w:t xml:space="preserve"> </w:t>
          </w:r>
          <w:r w:rsidR="003F4C1B" w:rsidRPr="003F4C1B">
            <w:rPr>
              <w:noProof/>
            </w:rPr>
            <w:t>[17]</w:t>
          </w:r>
          <w:r w:rsidR="003F4C1B">
            <w:fldChar w:fldCharType="end"/>
          </w:r>
        </w:sdtContent>
      </w:sdt>
      <w:sdt>
        <w:sdtPr>
          <w:id w:val="1811980935"/>
          <w:citation/>
        </w:sdtPr>
        <w:sdtEndPr/>
        <w:sdtContent>
          <w:r w:rsidR="003F4C1B">
            <w:fldChar w:fldCharType="begin"/>
          </w:r>
          <w:r w:rsidR="003F4C1B">
            <w:instrText xml:space="preserve"> CITATION SDo06 \l 2057 </w:instrText>
          </w:r>
          <w:r w:rsidR="003F4C1B">
            <w:fldChar w:fldCharType="separate"/>
          </w:r>
          <w:r w:rsidR="003F4C1B">
            <w:rPr>
              <w:noProof/>
            </w:rPr>
            <w:t xml:space="preserve"> </w:t>
          </w:r>
          <w:r w:rsidR="003F4C1B" w:rsidRPr="003F4C1B">
            <w:rPr>
              <w:noProof/>
            </w:rPr>
            <w:t>[18]</w:t>
          </w:r>
          <w:r w:rsidR="003F4C1B">
            <w:fldChar w:fldCharType="end"/>
          </w:r>
        </w:sdtContent>
      </w:sdt>
    </w:p>
    <w:p w14:paraId="709ED569" w14:textId="186E11D0" w:rsidR="003F4C1B" w:rsidRDefault="003F4C1B" w:rsidP="00091210">
      <w:pPr>
        <w:jc w:val="both"/>
      </w:pPr>
    </w:p>
    <w:p w14:paraId="2E2E4FC0" w14:textId="77777777" w:rsidR="003F4C1B" w:rsidRDefault="003F4C1B" w:rsidP="003F4C1B">
      <w:pPr>
        <w:keepNext/>
        <w:jc w:val="center"/>
      </w:pPr>
      <w:r>
        <w:rPr>
          <w:noProof/>
        </w:rPr>
        <w:lastRenderedPageBreak/>
        <w:drawing>
          <wp:inline distT="0" distB="0" distL="0" distR="0" wp14:anchorId="7625138B" wp14:editId="076BB2C9">
            <wp:extent cx="3528939" cy="3307080"/>
            <wp:effectExtent l="0" t="0" r="0" b="762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pic:cNvPicPr>
                  </pic:nvPicPr>
                  <pic:blipFill rotWithShape="1">
                    <a:blip r:embed="rId17"/>
                    <a:srcRect l="26916" t="17922" r="27959" b="6900"/>
                    <a:stretch/>
                  </pic:blipFill>
                  <pic:spPr bwMode="auto">
                    <a:xfrm>
                      <a:off x="0" y="0"/>
                      <a:ext cx="3537192" cy="3314814"/>
                    </a:xfrm>
                    <a:prstGeom prst="rect">
                      <a:avLst/>
                    </a:prstGeom>
                    <a:ln>
                      <a:noFill/>
                    </a:ln>
                    <a:extLst>
                      <a:ext uri="{53640926-AAD7-44D8-BBD7-CCE9431645EC}">
                        <a14:shadowObscured xmlns:a14="http://schemas.microsoft.com/office/drawing/2010/main"/>
                      </a:ext>
                    </a:extLst>
                  </pic:spPr>
                </pic:pic>
              </a:graphicData>
            </a:graphic>
          </wp:inline>
        </w:drawing>
      </w:r>
    </w:p>
    <w:p w14:paraId="51AE1BEC" w14:textId="4D2D16CA" w:rsidR="003F4C1B" w:rsidRDefault="003F4C1B" w:rsidP="003F4C1B">
      <w:pPr>
        <w:pStyle w:val="Caption"/>
        <w:jc w:val="center"/>
      </w:pPr>
      <w:bookmarkStart w:id="29" w:name="_Toc120279234"/>
      <w:r>
        <w:t xml:space="preserve">Figure </w:t>
      </w:r>
      <w:r w:rsidR="005D6E3E">
        <w:fldChar w:fldCharType="begin"/>
      </w:r>
      <w:r w:rsidR="005D6E3E">
        <w:instrText xml:space="preserve"> SEQ Figure \* ARABIC </w:instrText>
      </w:r>
      <w:r w:rsidR="005D6E3E">
        <w:fldChar w:fldCharType="separate"/>
      </w:r>
      <w:r w:rsidR="009F5E95">
        <w:rPr>
          <w:noProof/>
        </w:rPr>
        <w:t>5</w:t>
      </w:r>
      <w:r w:rsidR="005D6E3E">
        <w:rPr>
          <w:noProof/>
        </w:rPr>
        <w:fldChar w:fldCharType="end"/>
      </w:r>
      <w:r>
        <w:t xml:space="preserve">: </w:t>
      </w:r>
      <w:r w:rsidRPr="00697E6F">
        <w:t>Fragment Design</w:t>
      </w:r>
      <w:sdt>
        <w:sdtPr>
          <w:id w:val="-2090061723"/>
          <w:citation/>
        </w:sdtPr>
        <w:sdtEndPr/>
        <w:sdtContent>
          <w:r>
            <w:fldChar w:fldCharType="begin"/>
          </w:r>
          <w:r>
            <w:instrText xml:space="preserve"> CITATION SDo06 \l 2057 </w:instrText>
          </w:r>
          <w:r>
            <w:fldChar w:fldCharType="separate"/>
          </w:r>
          <w:r>
            <w:rPr>
              <w:noProof/>
            </w:rPr>
            <w:t xml:space="preserve"> </w:t>
          </w:r>
          <w:r w:rsidRPr="003F4C1B">
            <w:rPr>
              <w:noProof/>
            </w:rPr>
            <w:t>[18]</w:t>
          </w:r>
          <w:r>
            <w:fldChar w:fldCharType="end"/>
          </w:r>
        </w:sdtContent>
      </w:sdt>
      <w:bookmarkEnd w:id="29"/>
    </w:p>
    <w:p w14:paraId="6930D03A" w14:textId="10B12E65" w:rsidR="00720DF1" w:rsidRDefault="00720DF1" w:rsidP="00091210">
      <w:pPr>
        <w:jc w:val="both"/>
      </w:pPr>
    </w:p>
    <w:p w14:paraId="784D8CB0" w14:textId="0AD53D55" w:rsidR="00720DF1" w:rsidRDefault="00720DF1" w:rsidP="00091210">
      <w:pPr>
        <w:jc w:val="both"/>
      </w:pPr>
      <w:r>
        <w:t xml:space="preserve">As stated earlier, the propellant that was used to launch the fragment was NRN 41 propellant, which used a 0.50’’ calibre cartridge. The cartridge was filled with various quantities of charge mass ranging from 10g to 16g, which increased in increments of 1g. As mentioned earlier, the velocities that were able to achieve were between 1260m/s to 1740m/s. </w:t>
      </w:r>
      <w:sdt>
        <w:sdtPr>
          <w:id w:val="-297918513"/>
          <w:citation/>
        </w:sdtPr>
        <w:sdtEndPr/>
        <w:sdtContent>
          <w:r w:rsidR="003F4C1B">
            <w:fldChar w:fldCharType="begin"/>
          </w:r>
          <w:r w:rsidR="003F4C1B">
            <w:instrText xml:space="preserve"> CITATION FDa02 \l 2057 </w:instrText>
          </w:r>
          <w:r w:rsidR="003F4C1B">
            <w:fldChar w:fldCharType="separate"/>
          </w:r>
          <w:r w:rsidR="003F4C1B" w:rsidRPr="003F4C1B">
            <w:rPr>
              <w:noProof/>
            </w:rPr>
            <w:t>[11]</w:t>
          </w:r>
          <w:r w:rsidR="003F4C1B">
            <w:fldChar w:fldCharType="end"/>
          </w:r>
        </w:sdtContent>
      </w:sdt>
      <w:r w:rsidR="003F4C1B">
        <w:t xml:space="preserve"> </w:t>
      </w:r>
      <w:sdt>
        <w:sdtPr>
          <w:id w:val="-1236160545"/>
          <w:citation/>
        </w:sdtPr>
        <w:sdtEndPr/>
        <w:sdtContent>
          <w:r w:rsidR="003F4C1B">
            <w:fldChar w:fldCharType="begin"/>
          </w:r>
          <w:r w:rsidR="003F4C1B">
            <w:instrText xml:space="preserve"> CITATION FDa01 \l 2057 </w:instrText>
          </w:r>
          <w:r w:rsidR="003F4C1B">
            <w:fldChar w:fldCharType="separate"/>
          </w:r>
          <w:r w:rsidR="003F4C1B" w:rsidRPr="003F4C1B">
            <w:rPr>
              <w:noProof/>
            </w:rPr>
            <w:t>[17]</w:t>
          </w:r>
          <w:r w:rsidR="003F4C1B">
            <w:fldChar w:fldCharType="end"/>
          </w:r>
        </w:sdtContent>
      </w:sdt>
    </w:p>
    <w:p w14:paraId="0B25D6BB" w14:textId="45AB850C" w:rsidR="003F4C1B" w:rsidRDefault="003F4C1B" w:rsidP="00091210">
      <w:pPr>
        <w:jc w:val="both"/>
      </w:pPr>
    </w:p>
    <w:p w14:paraId="1D5BEC89" w14:textId="6C20E59A" w:rsidR="003F4C1B" w:rsidRDefault="003C2A16" w:rsidP="003F4C1B">
      <w:pPr>
        <w:keepNext/>
        <w:jc w:val="center"/>
      </w:pPr>
      <w:r>
        <w:rPr>
          <w:noProof/>
        </w:rPr>
        <w:drawing>
          <wp:inline distT="0" distB="0" distL="0" distR="0" wp14:anchorId="4515350A" wp14:editId="59A09048">
            <wp:extent cx="4668197" cy="2194560"/>
            <wp:effectExtent l="0" t="0" r="0"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pic:cNvPicPr>
                  </pic:nvPicPr>
                  <pic:blipFill rotWithShape="1">
                    <a:blip r:embed="rId18"/>
                    <a:srcRect l="25353" t="31150" r="25320" b="27613"/>
                    <a:stretch/>
                  </pic:blipFill>
                  <pic:spPr bwMode="auto">
                    <a:xfrm>
                      <a:off x="0" y="0"/>
                      <a:ext cx="4673709" cy="2197151"/>
                    </a:xfrm>
                    <a:prstGeom prst="rect">
                      <a:avLst/>
                    </a:prstGeom>
                    <a:ln>
                      <a:noFill/>
                    </a:ln>
                    <a:extLst>
                      <a:ext uri="{53640926-AAD7-44D8-BBD7-CCE9431645EC}">
                        <a14:shadowObscured xmlns:a14="http://schemas.microsoft.com/office/drawing/2010/main"/>
                      </a:ext>
                    </a:extLst>
                  </pic:spPr>
                </pic:pic>
              </a:graphicData>
            </a:graphic>
          </wp:inline>
        </w:drawing>
      </w:r>
    </w:p>
    <w:p w14:paraId="601BF147" w14:textId="5C8254F5" w:rsidR="003F4C1B" w:rsidRDefault="003F4C1B" w:rsidP="003F4C1B">
      <w:pPr>
        <w:pStyle w:val="Caption"/>
        <w:jc w:val="center"/>
      </w:pPr>
      <w:bookmarkStart w:id="30" w:name="_Toc120279235"/>
      <w:r>
        <w:t xml:space="preserve">Figure </w:t>
      </w:r>
      <w:r w:rsidR="005D6E3E">
        <w:fldChar w:fldCharType="begin"/>
      </w:r>
      <w:r w:rsidR="005D6E3E">
        <w:instrText xml:space="preserve"> SEQ Figure \* ARABIC </w:instrText>
      </w:r>
      <w:r w:rsidR="005D6E3E">
        <w:fldChar w:fldCharType="separate"/>
      </w:r>
      <w:r w:rsidR="009F5E95">
        <w:rPr>
          <w:noProof/>
        </w:rPr>
        <w:t>6</w:t>
      </w:r>
      <w:r w:rsidR="005D6E3E">
        <w:rPr>
          <w:noProof/>
        </w:rPr>
        <w:fldChar w:fldCharType="end"/>
      </w:r>
      <w:r>
        <w:t xml:space="preserve">: </w:t>
      </w:r>
      <w:r w:rsidRPr="00797E41">
        <w:t xml:space="preserve">FSP </w:t>
      </w:r>
      <w:r>
        <w:t>E</w:t>
      </w:r>
      <w:r w:rsidRPr="00797E41">
        <w:t>xperiment</w:t>
      </w:r>
      <w:r>
        <w:t xml:space="preserve"> Setup </w:t>
      </w:r>
      <w:sdt>
        <w:sdtPr>
          <w:id w:val="-243646471"/>
          <w:citation/>
        </w:sdtPr>
        <w:sdtEndPr/>
        <w:sdtContent>
          <w:r>
            <w:fldChar w:fldCharType="begin"/>
          </w:r>
          <w:r>
            <w:instrText xml:space="preserve"> CITATION FDa02 \l 2057 </w:instrText>
          </w:r>
          <w:r>
            <w:fldChar w:fldCharType="separate"/>
          </w:r>
          <w:r w:rsidRPr="003F4C1B">
            <w:rPr>
              <w:noProof/>
            </w:rPr>
            <w:t>[11]</w:t>
          </w:r>
          <w:r>
            <w:fldChar w:fldCharType="end"/>
          </w:r>
        </w:sdtContent>
      </w:sdt>
      <w:bookmarkEnd w:id="30"/>
    </w:p>
    <w:p w14:paraId="44335D31" w14:textId="018AF5A0" w:rsidR="00720DF1" w:rsidRDefault="00720DF1" w:rsidP="00091210">
      <w:pPr>
        <w:jc w:val="both"/>
      </w:pPr>
    </w:p>
    <w:p w14:paraId="2CC8DBBF" w14:textId="3D7D1350" w:rsidR="009E7475" w:rsidRDefault="003F4C1B" w:rsidP="00091210">
      <w:pPr>
        <w:jc w:val="both"/>
      </w:pPr>
      <w:r>
        <w:t>To measure the velocity of the fragment, two a</w:t>
      </w:r>
      <w:r w:rsidR="00720DF1">
        <w:t xml:space="preserve">luminium switch foils </w:t>
      </w:r>
      <w:r>
        <w:t>were placed in the projectile's flight path, and the distance between the two foils was measured. Each of the switch foils was made of two sheets of 0.001mm thick Aluminium foil that is separated by a thin layer of waxed tissue paper. The foil is switched by the projectile passing through the foil, which produces a voltage signal. A Falcon data acquisition recorded the time difference between the foil probes, enabling the projectile velocity to be calculated</w:t>
      </w:r>
      <w:r w:rsidR="009E7475">
        <w:t xml:space="preserve"> </w:t>
      </w:r>
      <w:sdt>
        <w:sdtPr>
          <w:id w:val="1172378915"/>
          <w:citation/>
        </w:sdtPr>
        <w:sdtEndPr/>
        <w:sdtContent>
          <w:r>
            <w:fldChar w:fldCharType="begin"/>
          </w:r>
          <w:r>
            <w:instrText xml:space="preserve"> CITATION FDa01 \l 2057 </w:instrText>
          </w:r>
          <w:r>
            <w:fldChar w:fldCharType="separate"/>
          </w:r>
          <w:r w:rsidRPr="003F4C1B">
            <w:rPr>
              <w:noProof/>
            </w:rPr>
            <w:t>[17]</w:t>
          </w:r>
          <w:r>
            <w:fldChar w:fldCharType="end"/>
          </w:r>
        </w:sdtContent>
      </w:sdt>
      <w:r w:rsidR="009E7475">
        <w:t>. The trial also used two types of cameras to photograph the projectile's flight. The photographs that were taken were used to assess the yaw angle of the fragment. They also confirmed the velocity measurements obtained from the foil switches.</w:t>
      </w:r>
    </w:p>
    <w:p w14:paraId="37DA4E06" w14:textId="4CEFFB45" w:rsidR="003F4C1B" w:rsidRDefault="003F4C1B" w:rsidP="00091210">
      <w:pPr>
        <w:jc w:val="both"/>
      </w:pPr>
    </w:p>
    <w:p w14:paraId="2D875DA9" w14:textId="31F4D5ED" w:rsidR="003F4C1B" w:rsidRDefault="003F4C1B" w:rsidP="00091210">
      <w:pPr>
        <w:jc w:val="both"/>
      </w:pPr>
      <w:r>
        <w:t xml:space="preserve">Before the projectile was inserted into the barre, the fragment was inserted into nylon or polypropylene sabots of various designs, as shown in figure 6. Sabots A and B are manufactured from nylon and are used to launch L/D = 0.25 and L/D = 1 projectiles. The sabot is designed with two slits along the </w:t>
      </w:r>
      <w:proofErr w:type="gramStart"/>
      <w:r>
        <w:t>sabots</w:t>
      </w:r>
      <w:proofErr w:type="gramEnd"/>
      <w:r>
        <w:t xml:space="preserve"> axis, which help improve the sabot to split and discard from the projectile before being stopped by a conical stripper. Sabot C was a new design that was developed for launching the L/D = 5 projectiles. When firing these fragments, it was found that the nylon wasn’t strong enough, and the sabot would out-accelerate the fragment. The sabot was therefore redesigned, and it was to be made from polypropylene. </w:t>
      </w:r>
      <w:sdt>
        <w:sdtPr>
          <w:id w:val="-1576813635"/>
          <w:citation/>
        </w:sdtPr>
        <w:sdtEndPr/>
        <w:sdtContent>
          <w:r>
            <w:fldChar w:fldCharType="begin"/>
          </w:r>
          <w:r>
            <w:instrText xml:space="preserve"> CITATION FDa02 \l 2057 </w:instrText>
          </w:r>
          <w:r>
            <w:fldChar w:fldCharType="separate"/>
          </w:r>
          <w:r w:rsidRPr="003F4C1B">
            <w:rPr>
              <w:noProof/>
            </w:rPr>
            <w:t>[11]</w:t>
          </w:r>
          <w:r>
            <w:fldChar w:fldCharType="end"/>
          </w:r>
        </w:sdtContent>
      </w:sdt>
    </w:p>
    <w:p w14:paraId="4C3F138F" w14:textId="77777777" w:rsidR="003F4C1B" w:rsidRDefault="003F4C1B" w:rsidP="00091210">
      <w:pPr>
        <w:jc w:val="both"/>
      </w:pPr>
    </w:p>
    <w:p w14:paraId="24CC3F7E" w14:textId="0B921CB8" w:rsidR="003F4C1B" w:rsidRDefault="003F4C1B" w:rsidP="003F4C1B">
      <w:pPr>
        <w:spacing w:after="0"/>
        <w:jc w:val="center"/>
      </w:pPr>
      <w:r>
        <w:rPr>
          <w:noProof/>
        </w:rPr>
        <w:drawing>
          <wp:inline distT="0" distB="0" distL="0" distR="0" wp14:anchorId="7A1F2EDF" wp14:editId="6FC8F5FF">
            <wp:extent cx="4966855" cy="1266750"/>
            <wp:effectExtent l="0" t="0" r="571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717" t="3223" r="8562" b="47643"/>
                    <a:stretch/>
                  </pic:blipFill>
                  <pic:spPr bwMode="auto">
                    <a:xfrm>
                      <a:off x="0" y="0"/>
                      <a:ext cx="4970473" cy="1267673"/>
                    </a:xfrm>
                    <a:prstGeom prst="rect">
                      <a:avLst/>
                    </a:prstGeom>
                    <a:noFill/>
                    <a:ln>
                      <a:noFill/>
                    </a:ln>
                    <a:extLst>
                      <a:ext uri="{53640926-AAD7-44D8-BBD7-CCE9431645EC}">
                        <a14:shadowObscured xmlns:a14="http://schemas.microsoft.com/office/drawing/2010/main"/>
                      </a:ext>
                    </a:extLst>
                  </pic:spPr>
                </pic:pic>
              </a:graphicData>
            </a:graphic>
          </wp:inline>
        </w:drawing>
      </w:r>
    </w:p>
    <w:p w14:paraId="51CDA95D" w14:textId="77777777" w:rsidR="003F4C1B" w:rsidRDefault="003F4C1B" w:rsidP="003F4C1B">
      <w:pPr>
        <w:keepNext/>
        <w:spacing w:after="0"/>
        <w:jc w:val="center"/>
      </w:pPr>
      <w:r>
        <w:rPr>
          <w:noProof/>
        </w:rPr>
        <w:drawing>
          <wp:inline distT="0" distB="0" distL="0" distR="0" wp14:anchorId="25E3C649" wp14:editId="512999B7">
            <wp:extent cx="4980190" cy="1259101"/>
            <wp:effectExtent l="0" t="0" r="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7858" t="11814" r="5136" b="39320"/>
                    <a:stretch/>
                  </pic:blipFill>
                  <pic:spPr bwMode="auto">
                    <a:xfrm>
                      <a:off x="0" y="0"/>
                      <a:ext cx="4986764" cy="1260763"/>
                    </a:xfrm>
                    <a:prstGeom prst="rect">
                      <a:avLst/>
                    </a:prstGeom>
                    <a:noFill/>
                    <a:ln>
                      <a:noFill/>
                    </a:ln>
                    <a:extLst>
                      <a:ext uri="{53640926-AAD7-44D8-BBD7-CCE9431645EC}">
                        <a14:shadowObscured xmlns:a14="http://schemas.microsoft.com/office/drawing/2010/main"/>
                      </a:ext>
                    </a:extLst>
                  </pic:spPr>
                </pic:pic>
              </a:graphicData>
            </a:graphic>
          </wp:inline>
        </w:drawing>
      </w:r>
    </w:p>
    <w:p w14:paraId="16E9840D" w14:textId="2BCB8D2B" w:rsidR="007E74F8" w:rsidRDefault="003F4C1B" w:rsidP="009E7475">
      <w:pPr>
        <w:pStyle w:val="Caption"/>
        <w:jc w:val="center"/>
      </w:pPr>
      <w:bookmarkStart w:id="31" w:name="_Toc120279236"/>
      <w:r>
        <w:t xml:space="preserve">Figure </w:t>
      </w:r>
      <w:r w:rsidR="005D6E3E">
        <w:fldChar w:fldCharType="begin"/>
      </w:r>
      <w:r w:rsidR="005D6E3E">
        <w:instrText xml:space="preserve"> SEQ Figure \* ARABIC </w:instrText>
      </w:r>
      <w:r w:rsidR="005D6E3E">
        <w:fldChar w:fldCharType="separate"/>
      </w:r>
      <w:r w:rsidR="009F5E95">
        <w:rPr>
          <w:noProof/>
        </w:rPr>
        <w:t>7</w:t>
      </w:r>
      <w:r w:rsidR="005D6E3E">
        <w:rPr>
          <w:noProof/>
        </w:rPr>
        <w:fldChar w:fldCharType="end"/>
      </w:r>
      <w:r>
        <w:t xml:space="preserve">: Sabots Designs </w:t>
      </w:r>
      <w:sdt>
        <w:sdtPr>
          <w:id w:val="-1117364901"/>
          <w:citation/>
        </w:sdtPr>
        <w:sdtEndPr/>
        <w:sdtContent>
          <w:r>
            <w:fldChar w:fldCharType="begin"/>
          </w:r>
          <w:r>
            <w:instrText xml:space="preserve"> CITATION FDa01 \l 2057 </w:instrText>
          </w:r>
          <w:r>
            <w:fldChar w:fldCharType="separate"/>
          </w:r>
          <w:r w:rsidRPr="003F4C1B">
            <w:rPr>
              <w:noProof/>
            </w:rPr>
            <w:t>[17]</w:t>
          </w:r>
          <w:r>
            <w:fldChar w:fldCharType="end"/>
          </w:r>
        </w:sdtContent>
      </w:sdt>
      <w:bookmarkEnd w:id="31"/>
    </w:p>
    <w:p w14:paraId="373FCC15" w14:textId="77777777" w:rsidR="000259C9" w:rsidRDefault="000259C9" w:rsidP="00E60253">
      <w:pPr>
        <w:jc w:val="both"/>
      </w:pPr>
    </w:p>
    <w:p w14:paraId="6BB58C92" w14:textId="6B3B677F" w:rsidR="00E60253" w:rsidRPr="00E60253" w:rsidRDefault="009F5E95" w:rsidP="00874EBD">
      <w:pPr>
        <w:jc w:val="both"/>
      </w:pPr>
      <w:r>
        <w:t xml:space="preserve">The fragment was fired at a variety of different materials to test how well they would do as mitigation in the chamber. </w:t>
      </w:r>
      <w:r w:rsidR="009B22A3">
        <w:t xml:space="preserve">In the previous trial, Q1N steel was chosen as the target plate as well as Aluminium 2024. To decide which material best met the criteria, the depth of penetration caused by the fragment was measured, along with the hole diameter. </w:t>
      </w:r>
      <w:sdt>
        <w:sdtPr>
          <w:id w:val="899331840"/>
          <w:citation/>
        </w:sdtPr>
        <w:sdtEndPr/>
        <w:sdtContent>
          <w:r w:rsidR="009B22A3">
            <w:fldChar w:fldCharType="begin"/>
          </w:r>
          <w:r w:rsidR="009B22A3">
            <w:instrText xml:space="preserve"> CITATION FDa02 \l 2057 </w:instrText>
          </w:r>
          <w:r w:rsidR="009B22A3">
            <w:fldChar w:fldCharType="separate"/>
          </w:r>
          <w:r w:rsidR="009B22A3" w:rsidRPr="009B22A3">
            <w:rPr>
              <w:noProof/>
            </w:rPr>
            <w:t>[11]</w:t>
          </w:r>
          <w:r w:rsidR="009B22A3">
            <w:fldChar w:fldCharType="end"/>
          </w:r>
        </w:sdtContent>
      </w:sdt>
      <w:sdt>
        <w:sdtPr>
          <w:id w:val="-952008735"/>
          <w:citation/>
        </w:sdtPr>
        <w:sdtEndPr/>
        <w:sdtContent>
          <w:r w:rsidR="009B22A3">
            <w:fldChar w:fldCharType="begin"/>
          </w:r>
          <w:r w:rsidR="009B22A3">
            <w:instrText xml:space="preserve"> CITATION FDa01 \l 2057 </w:instrText>
          </w:r>
          <w:r w:rsidR="009B22A3">
            <w:fldChar w:fldCharType="separate"/>
          </w:r>
          <w:r w:rsidR="009B22A3">
            <w:rPr>
              <w:noProof/>
            </w:rPr>
            <w:t xml:space="preserve"> </w:t>
          </w:r>
          <w:r w:rsidR="009B22A3" w:rsidRPr="009B22A3">
            <w:rPr>
              <w:noProof/>
            </w:rPr>
            <w:t>[17]</w:t>
          </w:r>
          <w:r w:rsidR="009B22A3">
            <w:fldChar w:fldCharType="end"/>
          </w:r>
        </w:sdtContent>
      </w:sdt>
      <w:sdt>
        <w:sdtPr>
          <w:id w:val="1420371791"/>
          <w:citation/>
        </w:sdtPr>
        <w:sdtEndPr/>
        <w:sdtContent>
          <w:r w:rsidR="009B22A3">
            <w:fldChar w:fldCharType="begin"/>
          </w:r>
          <w:r w:rsidR="009B22A3">
            <w:instrText xml:space="preserve"> CITATION SDo06 \l 2057 </w:instrText>
          </w:r>
          <w:r w:rsidR="009B22A3">
            <w:fldChar w:fldCharType="separate"/>
          </w:r>
          <w:r w:rsidR="009B22A3">
            <w:rPr>
              <w:noProof/>
            </w:rPr>
            <w:t xml:space="preserve"> </w:t>
          </w:r>
          <w:r w:rsidR="009B22A3" w:rsidRPr="009B22A3">
            <w:rPr>
              <w:noProof/>
            </w:rPr>
            <w:t>[18]</w:t>
          </w:r>
          <w:r w:rsidR="009B22A3">
            <w:fldChar w:fldCharType="end"/>
          </w:r>
        </w:sdtContent>
      </w:sdt>
      <w:r w:rsidR="003B2B2A">
        <w:br w:type="page"/>
      </w:r>
    </w:p>
    <w:p w14:paraId="3F786C82" w14:textId="60BC816F" w:rsidR="009407E9" w:rsidRDefault="009407E9" w:rsidP="009407E9">
      <w:pPr>
        <w:pStyle w:val="Heading1"/>
      </w:pPr>
      <w:bookmarkStart w:id="32" w:name="_Toc120279214"/>
      <w:r>
        <w:lastRenderedPageBreak/>
        <w:t>Method</w:t>
      </w:r>
      <w:r w:rsidR="003D7FDE">
        <w:t xml:space="preserve"> of Testing</w:t>
      </w:r>
      <w:bookmarkEnd w:id="32"/>
    </w:p>
    <w:p w14:paraId="2C9EC69A" w14:textId="16C8DB77" w:rsidR="009407E9" w:rsidRDefault="009407E9" w:rsidP="009407E9"/>
    <w:p w14:paraId="5016F93F" w14:textId="4A13A83E" w:rsidR="0023740D" w:rsidRDefault="00261989" w:rsidP="00192CCC">
      <w:pPr>
        <w:jc w:val="both"/>
      </w:pPr>
      <w:r>
        <w:t>As stated</w:t>
      </w:r>
      <w:r w:rsidR="003F4C1B">
        <w:t xml:space="preserve"> earlier</w:t>
      </w:r>
      <w:r>
        <w:t>, AWE used the</w:t>
      </w:r>
      <w:r w:rsidR="00AA0231">
        <w:t xml:space="preserve"> NRN41</w:t>
      </w:r>
      <w:r>
        <w:t xml:space="preserve"> propellant for the frag attack trial</w:t>
      </w:r>
      <w:r w:rsidR="004C11BD">
        <w:t>s</w:t>
      </w:r>
      <w:r>
        <w:t xml:space="preserve">. </w:t>
      </w:r>
      <w:r w:rsidR="00DD0EAB">
        <w:t>The AWE test fired fragments</w:t>
      </w:r>
      <w:r w:rsidRPr="00261989">
        <w:t xml:space="preserve"> at a </w:t>
      </w:r>
      <w:r w:rsidR="00DD0EAB">
        <w:t xml:space="preserve">target plate with velocities of </w:t>
      </w:r>
      <w:r w:rsidR="00720DF1">
        <w:t>1200 m/s to 1800</w:t>
      </w:r>
      <w:r w:rsidR="00DD0EAB">
        <w:t xml:space="preserve"> m/</w:t>
      </w:r>
      <w:r w:rsidR="00AB2337">
        <w:t>s. This was to</w:t>
      </w:r>
      <w:r w:rsidRPr="00261989">
        <w:t xml:space="preserve"> simulate fragments </w:t>
      </w:r>
      <w:r w:rsidR="00AB2337">
        <w:t xml:space="preserve">that were </w:t>
      </w:r>
      <w:r w:rsidRPr="00261989">
        <w:t>produced in an</w:t>
      </w:r>
      <w:r>
        <w:t xml:space="preserve"> explosive trial hitting the chamber walls. </w:t>
      </w:r>
      <w:r w:rsidR="00AA0231" w:rsidRPr="00AA0231">
        <w:t xml:space="preserve">The </w:t>
      </w:r>
      <w:r w:rsidR="00301D43">
        <w:t xml:space="preserve">amount </w:t>
      </w:r>
      <w:r w:rsidR="0026354B">
        <w:t xml:space="preserve">of </w:t>
      </w:r>
      <w:r w:rsidR="00AA0231" w:rsidRPr="00AA0231">
        <w:t>propellant used in the cartridge</w:t>
      </w:r>
      <w:r w:rsidR="00AB2337">
        <w:t>s</w:t>
      </w:r>
      <w:r w:rsidR="00AA0231" w:rsidRPr="00AA0231">
        <w:t xml:space="preserve"> was increased to achieve the projectile reaching the higher velocities</w:t>
      </w:r>
      <w:r w:rsidR="00AA0231">
        <w:t xml:space="preserve">. </w:t>
      </w:r>
      <w:r>
        <w:t xml:space="preserve">To </w:t>
      </w:r>
      <w:r w:rsidR="0026354B">
        <w:t xml:space="preserve">find a suitable replacement and </w:t>
      </w:r>
      <w:r>
        <w:t>thoroughly test the</w:t>
      </w:r>
      <w:r w:rsidR="0026354B">
        <w:t xml:space="preserve"> new</w:t>
      </w:r>
      <w:r>
        <w:t xml:space="preserve"> propellants, the experiment will replicate the fragment attack trial in which the propellant was previously used. </w:t>
      </w:r>
      <w:r w:rsidR="0023740D">
        <w:t xml:space="preserve">The trial </w:t>
      </w:r>
      <w:r w:rsidR="00AB2337">
        <w:t>lasted for two day</w:t>
      </w:r>
      <w:r w:rsidR="00DD0EAB">
        <w:t>s</w:t>
      </w:r>
      <w:r w:rsidR="00AB2337">
        <w:t xml:space="preserve"> and </w:t>
      </w:r>
      <w:r w:rsidR="0023740D">
        <w:t xml:space="preserve">was conducted off-site at </w:t>
      </w:r>
      <w:r w:rsidR="00AB2337">
        <w:t>the</w:t>
      </w:r>
      <w:r w:rsidR="0023740D">
        <w:t xml:space="preserve"> COTEC</w:t>
      </w:r>
      <w:r w:rsidR="00AB2337">
        <w:t xml:space="preserve"> ranges</w:t>
      </w:r>
      <w:r w:rsidR="0023740D">
        <w:t xml:space="preserve">. </w:t>
      </w:r>
    </w:p>
    <w:p w14:paraId="5D203908" w14:textId="3838C498" w:rsidR="007A4C39" w:rsidRDefault="007A4C39" w:rsidP="00B72ACB"/>
    <w:p w14:paraId="74DAC924" w14:textId="69FE7151" w:rsidR="007A4C39" w:rsidRDefault="007A4C39" w:rsidP="007A4C39">
      <w:pPr>
        <w:pStyle w:val="Heading2"/>
      </w:pPr>
      <w:bookmarkStart w:id="33" w:name="_Toc120279215"/>
      <w:r>
        <w:t>Fragment</w:t>
      </w:r>
      <w:bookmarkEnd w:id="33"/>
    </w:p>
    <w:p w14:paraId="614E1940" w14:textId="0C2B8A83" w:rsidR="007A4C39" w:rsidRDefault="007A4C39" w:rsidP="007A4C39"/>
    <w:p w14:paraId="609F56A0" w14:textId="1D926960" w:rsidR="007B0811" w:rsidRDefault="00E24FB1" w:rsidP="003F4C1B">
      <w:pPr>
        <w:jc w:val="both"/>
      </w:pPr>
      <w:r>
        <w:t>In the original trial at AWE</w:t>
      </w:r>
      <w:r w:rsidR="00B94624">
        <w:t xml:space="preserve">, </w:t>
      </w:r>
      <w:r w:rsidR="007F488B">
        <w:t xml:space="preserve">several designs </w:t>
      </w:r>
      <w:r w:rsidR="00013236">
        <w:t xml:space="preserve">were used </w:t>
      </w:r>
      <w:r w:rsidR="000A3123">
        <w:t xml:space="preserve">to replicate the </w:t>
      </w:r>
      <w:r w:rsidR="00F02289">
        <w:t xml:space="preserve">type of </w:t>
      </w:r>
      <w:r w:rsidR="003B3AD5">
        <w:t>fragment that could be produced in</w:t>
      </w:r>
      <w:r w:rsidR="00F945A9">
        <w:t xml:space="preserve"> a</w:t>
      </w:r>
      <w:r w:rsidR="0026354B">
        <w:t>n</w:t>
      </w:r>
      <w:r w:rsidR="00F945A9">
        <w:t xml:space="preserve"> explosive trial. </w:t>
      </w:r>
      <w:r w:rsidR="004F353C">
        <w:t>These</w:t>
      </w:r>
      <w:r w:rsidR="002E44D1">
        <w:t xml:space="preserve"> fragment</w:t>
      </w:r>
      <w:r w:rsidR="004E1213">
        <w:t xml:space="preserve"> designs</w:t>
      </w:r>
      <w:r w:rsidR="002E44D1">
        <w:t xml:space="preserve"> were made of a tungsten alloy</w:t>
      </w:r>
      <w:r w:rsidR="008C3E17">
        <w:t xml:space="preserve"> and</w:t>
      </w:r>
      <w:r w:rsidR="004F353C">
        <w:t xml:space="preserve"> included</w:t>
      </w:r>
      <w:r w:rsidR="00950057">
        <w:t xml:space="preserve"> </w:t>
      </w:r>
      <w:r w:rsidR="008C3E17">
        <w:t xml:space="preserve">designs such as </w:t>
      </w:r>
      <w:r w:rsidR="00950057">
        <w:t>flat disk</w:t>
      </w:r>
      <w:r w:rsidR="00FE27DC">
        <w:t>s</w:t>
      </w:r>
      <w:r w:rsidR="00950057">
        <w:t>, right cylinder</w:t>
      </w:r>
      <w:r w:rsidR="00FE27DC">
        <w:t>s</w:t>
      </w:r>
      <w:r w:rsidR="0019318A">
        <w:t xml:space="preserve">, </w:t>
      </w:r>
      <w:r w:rsidR="00950057">
        <w:t>long rod</w:t>
      </w:r>
      <w:r w:rsidR="00FE27DC">
        <w:t>s</w:t>
      </w:r>
      <w:r w:rsidR="0019318A">
        <w:t xml:space="preserve"> and ball </w:t>
      </w:r>
      <w:r w:rsidR="004E1213">
        <w:t>bearings</w:t>
      </w:r>
      <w:r w:rsidR="002E44D1">
        <w:t>.</w:t>
      </w:r>
    </w:p>
    <w:p w14:paraId="2A4EFB6B" w14:textId="33100AF8" w:rsidR="00FB5719" w:rsidRDefault="00FB5719" w:rsidP="00FB5719"/>
    <w:p w14:paraId="1F7394EA" w14:textId="6B387068" w:rsidR="0026354B" w:rsidRDefault="0026354B" w:rsidP="00192CCC">
      <w:pPr>
        <w:jc w:val="both"/>
      </w:pPr>
      <w:r>
        <w:t>T</w:t>
      </w:r>
      <w:r w:rsidR="00FB5719">
        <w:t xml:space="preserve">he fragment </w:t>
      </w:r>
      <w:r>
        <w:t>chosen for the trial was a disk</w:t>
      </w:r>
      <w:r w:rsidR="003F4C1B">
        <w:t xml:space="preserve"> shape that</w:t>
      </w:r>
      <w:r>
        <w:t xml:space="preserve"> weigh</w:t>
      </w:r>
      <w:r w:rsidR="003F4C1B">
        <w:t>ed</w:t>
      </w:r>
      <w:r>
        <w:t xml:space="preserve"> 2.75g each</w:t>
      </w:r>
      <w:r w:rsidR="003F4C1B">
        <w:t xml:space="preserve">. </w:t>
      </w:r>
      <w:r>
        <w:t xml:space="preserve">The disk was made of 316 stainless </w:t>
      </w:r>
      <w:proofErr w:type="gramStart"/>
      <w:r>
        <w:t>steel</w:t>
      </w:r>
      <w:proofErr w:type="gramEnd"/>
      <w:r>
        <w:t>, which has a high resistance to corrosion and good heat resistance</w:t>
      </w:r>
      <w:r w:rsidR="000D2AED">
        <w:t xml:space="preserve"> </w:t>
      </w:r>
      <w:sdt>
        <w:sdtPr>
          <w:id w:val="-398755602"/>
          <w:citation/>
        </w:sdtPr>
        <w:sdtEndPr/>
        <w:sdtContent>
          <w:r w:rsidR="000D2AED">
            <w:fldChar w:fldCharType="begin"/>
          </w:r>
          <w:r w:rsidR="000D2AED">
            <w:instrText xml:space="preserve"> CITATION Aal221 \l 2057 </w:instrText>
          </w:r>
          <w:r w:rsidR="000D2AED">
            <w:fldChar w:fldCharType="separate"/>
          </w:r>
          <w:r w:rsidR="003F4C1B" w:rsidRPr="003F4C1B">
            <w:rPr>
              <w:noProof/>
            </w:rPr>
            <w:t>[19]</w:t>
          </w:r>
          <w:r w:rsidR="000D2AED">
            <w:fldChar w:fldCharType="end"/>
          </w:r>
        </w:sdtContent>
      </w:sdt>
      <w:r>
        <w:t xml:space="preserve">. </w:t>
      </w:r>
      <w:r w:rsidR="00AB2337">
        <w:t>Th</w:t>
      </w:r>
      <w:r w:rsidR="003F4C1B">
        <w:t>e</w:t>
      </w:r>
      <w:r w:rsidR="00AB2337">
        <w:t xml:space="preserve"> fragment design was chosen d</w:t>
      </w:r>
      <w:r>
        <w:t xml:space="preserve">ue to the </w:t>
      </w:r>
      <w:r w:rsidR="003F4C1B">
        <w:t xml:space="preserve">availability at the time. The disk fragment was used as it was off the shelf and had </w:t>
      </w:r>
      <w:proofErr w:type="gramStart"/>
      <w:r w:rsidR="003F4C1B">
        <w:t>was</w:t>
      </w:r>
      <w:proofErr w:type="gramEnd"/>
      <w:r w:rsidR="003F4C1B">
        <w:t xml:space="preserve"> left over from previous trials. Other fragment designs had to be manufactured and delivered. S</w:t>
      </w:r>
      <w:r>
        <w:t xml:space="preserve">uppliers </w:t>
      </w:r>
      <w:r w:rsidR="003F4C1B">
        <w:t xml:space="preserve">were contacted to find out if new fragments could be manufactured; however, due to the time it would take to </w:t>
      </w:r>
      <w:r>
        <w:t>manufactur</w:t>
      </w:r>
      <w:r w:rsidR="003F4C1B">
        <w:t>e</w:t>
      </w:r>
      <w:r>
        <w:t xml:space="preserve"> and deliver</w:t>
      </w:r>
      <w:r w:rsidR="003F4C1B">
        <w:t xml:space="preserve"> the</w:t>
      </w:r>
      <w:r w:rsidR="00FE27DC">
        <w:t xml:space="preserve"> n</w:t>
      </w:r>
      <w:r w:rsidR="00A237D9">
        <w:t>ew fragments</w:t>
      </w:r>
      <w:r w:rsidR="003F4C1B">
        <w:t>, they</w:t>
      </w:r>
      <w:r w:rsidR="00A237D9">
        <w:t xml:space="preserve"> </w:t>
      </w:r>
      <w:r w:rsidR="003F4C1B">
        <w:t>would not be able to arrive in time for the trial.</w:t>
      </w:r>
    </w:p>
    <w:p w14:paraId="2B3EE5A1" w14:textId="1A8FA060" w:rsidR="004E11A1" w:rsidRDefault="004E11A1" w:rsidP="00FD76C4"/>
    <w:p w14:paraId="13083109" w14:textId="6FF98A66" w:rsidR="0026354B" w:rsidRDefault="0026354B" w:rsidP="00192CCC">
      <w:pPr>
        <w:jc w:val="both"/>
      </w:pPr>
      <w:r>
        <w:t xml:space="preserve">The fragment was glued into the end of the </w:t>
      </w:r>
      <w:r w:rsidR="00280DE6">
        <w:t>sabot</w:t>
      </w:r>
      <w:r>
        <w:t xml:space="preserve"> using Loctite to ensure the fragment didn't fall out while loading into the barrel.</w:t>
      </w:r>
      <w:r w:rsidR="00A237D9">
        <w:t xml:space="preserve"> With the fragment and sabot travelling glued together, this would result in a larger indent in the target plate. </w:t>
      </w:r>
    </w:p>
    <w:p w14:paraId="32626BEC" w14:textId="77777777" w:rsidR="0026354B" w:rsidRPr="00FD76C4" w:rsidRDefault="0026354B" w:rsidP="00FD76C4"/>
    <w:p w14:paraId="24576FAB" w14:textId="39F4D078" w:rsidR="00E1449C" w:rsidRDefault="00E1449C" w:rsidP="00E1449C">
      <w:pPr>
        <w:pStyle w:val="Heading2"/>
      </w:pPr>
      <w:bookmarkStart w:id="34" w:name="_Toc120279216"/>
      <w:r>
        <w:t>Propellant</w:t>
      </w:r>
      <w:bookmarkEnd w:id="34"/>
    </w:p>
    <w:p w14:paraId="121FE90C" w14:textId="77777777" w:rsidR="00E1449C" w:rsidRDefault="00E1449C" w:rsidP="00B72ACB"/>
    <w:p w14:paraId="7027BE63" w14:textId="222615F6" w:rsidR="001B72EC" w:rsidRDefault="00711219" w:rsidP="00192CCC">
      <w:pPr>
        <w:jc w:val="both"/>
      </w:pPr>
      <w:r>
        <w:t>The three pro</w:t>
      </w:r>
      <w:r w:rsidR="00C200B5">
        <w:t>pellant</w:t>
      </w:r>
      <w:r w:rsidR="00196C9D">
        <w:t>s</w:t>
      </w:r>
      <w:r w:rsidR="00491CC2">
        <w:t xml:space="preserve"> that were</w:t>
      </w:r>
      <w:r w:rsidR="00C200B5">
        <w:t xml:space="preserve"> tested</w:t>
      </w:r>
      <w:r w:rsidR="00261656">
        <w:t xml:space="preserve"> as a </w:t>
      </w:r>
      <w:r w:rsidR="005D12EF">
        <w:t>possible replacement</w:t>
      </w:r>
      <w:r w:rsidR="00C200B5">
        <w:t xml:space="preserve"> were </w:t>
      </w:r>
      <w:r w:rsidR="000D290B">
        <w:t>Vihtavuori N140, N</w:t>
      </w:r>
      <w:r w:rsidR="003B6FA1">
        <w:t xml:space="preserve">165 and </w:t>
      </w:r>
      <w:r w:rsidR="00AF023A">
        <w:t>N33</w:t>
      </w:r>
      <w:r w:rsidR="0083682F">
        <w:t>0.</w:t>
      </w:r>
      <w:r w:rsidR="00983A54">
        <w:t xml:space="preserve"> </w:t>
      </w:r>
      <w:r w:rsidR="00491CC2">
        <w:t xml:space="preserve">Before each propellant was fired, the </w:t>
      </w:r>
      <w:r w:rsidR="0042245E">
        <w:t>maxi</w:t>
      </w:r>
      <w:r w:rsidR="00B33A0E">
        <w:t xml:space="preserve">mum amount of </w:t>
      </w:r>
      <w:r w:rsidR="00EC1456">
        <w:t xml:space="preserve">propellant </w:t>
      </w:r>
      <w:r w:rsidR="00491CC2">
        <w:t xml:space="preserve">that </w:t>
      </w:r>
      <w:proofErr w:type="gramStart"/>
      <w:r w:rsidR="00491CC2">
        <w:t>was could fit</w:t>
      </w:r>
      <w:proofErr w:type="gramEnd"/>
      <w:r w:rsidR="00491CC2">
        <w:t xml:space="preserve"> into a cartridge was found. Upon doing this</w:t>
      </w:r>
      <w:r w:rsidR="00DD0EAB">
        <w:t>,</w:t>
      </w:r>
      <w:r w:rsidR="00491CC2">
        <w:t xml:space="preserve"> it was found that</w:t>
      </w:r>
      <w:r w:rsidR="00B33A0E">
        <w:t xml:space="preserve"> the </w:t>
      </w:r>
      <w:r w:rsidR="008E1CA7">
        <w:t xml:space="preserve">cartridge could only accommodate a total of 16g of the </w:t>
      </w:r>
      <w:r w:rsidR="00B33A0E">
        <w:t>N140 and N165</w:t>
      </w:r>
      <w:r w:rsidR="001A6076">
        <w:t>,</w:t>
      </w:r>
      <w:r w:rsidR="000E486B">
        <w:t xml:space="preserve"> </w:t>
      </w:r>
      <w:r w:rsidR="001A6076">
        <w:t>whereas</w:t>
      </w:r>
      <w:r w:rsidR="000E486B">
        <w:t xml:space="preserve"> the N330 could take a total of 10g.</w:t>
      </w:r>
      <w:r w:rsidR="00A237D9">
        <w:t xml:space="preserve"> </w:t>
      </w:r>
      <w:r w:rsidR="00E256EB">
        <w:t xml:space="preserve">For </w:t>
      </w:r>
      <w:r w:rsidR="008106C0">
        <w:t xml:space="preserve">each </w:t>
      </w:r>
      <w:r w:rsidR="008E1CA7">
        <w:t xml:space="preserve">quantity </w:t>
      </w:r>
      <w:r w:rsidR="00865289">
        <w:t xml:space="preserve">of propellant </w:t>
      </w:r>
      <w:r w:rsidR="00706A60">
        <w:t xml:space="preserve">fill, </w:t>
      </w:r>
      <w:r w:rsidR="00C90977">
        <w:t xml:space="preserve">the shot was repeated </w:t>
      </w:r>
      <w:r w:rsidR="0026354B">
        <w:t>three</w:t>
      </w:r>
      <w:r w:rsidR="00C90977">
        <w:t xml:space="preserve"> times </w:t>
      </w:r>
      <w:r w:rsidR="002043F0">
        <w:t>to acquire an</w:t>
      </w:r>
      <w:r w:rsidR="00D522CE">
        <w:t xml:space="preserve"> average </w:t>
      </w:r>
      <w:r w:rsidR="005D0299">
        <w:t>velocity</w:t>
      </w:r>
      <w:r w:rsidR="001F505E">
        <w:t xml:space="preserve"> of the fragment</w:t>
      </w:r>
      <w:r w:rsidR="005D0299">
        <w:t xml:space="preserve">. </w:t>
      </w:r>
      <w:r w:rsidR="00720DF1">
        <w:t xml:space="preserve">The charge mass of each propellant would start at its lowest quantity. In this case, the N140 and N165 started at 12g, and the N330 started at 5g. The charge mass was then increased by 1g increments after three shots. </w:t>
      </w:r>
    </w:p>
    <w:p w14:paraId="3CB22AA0" w14:textId="1A1A1B36" w:rsidR="00E1449C" w:rsidRDefault="00E1449C" w:rsidP="00B72ACB"/>
    <w:p w14:paraId="7692AD59" w14:textId="10D222A8" w:rsidR="00E1449C" w:rsidRDefault="00D24E8E" w:rsidP="00E1449C">
      <w:pPr>
        <w:pStyle w:val="Heading2"/>
      </w:pPr>
      <w:bookmarkStart w:id="35" w:name="_Toc120279217"/>
      <w:r>
        <w:t>Gun setup</w:t>
      </w:r>
      <w:bookmarkEnd w:id="35"/>
    </w:p>
    <w:p w14:paraId="6888425F" w14:textId="4E673152" w:rsidR="00D24E8E" w:rsidRDefault="00D24E8E" w:rsidP="00D24E8E"/>
    <w:p w14:paraId="394B808B" w14:textId="3C9C93E4" w:rsidR="00A6353E" w:rsidRDefault="00545A5A" w:rsidP="00192CCC">
      <w:pPr>
        <w:jc w:val="both"/>
      </w:pPr>
      <w:r>
        <w:t xml:space="preserve">There were two choices of barrels that could </w:t>
      </w:r>
      <w:r w:rsidR="00A237D9">
        <w:t>have been</w:t>
      </w:r>
      <w:r>
        <w:t xml:space="preserve"> used </w:t>
      </w:r>
      <w:r w:rsidR="00A237D9">
        <w:t>to fire the fragments</w:t>
      </w:r>
      <w:r>
        <w:t xml:space="preserve">, </w:t>
      </w:r>
      <w:r w:rsidR="00A237D9">
        <w:t>a rifled</w:t>
      </w:r>
      <w:r>
        <w:t xml:space="preserve"> </w:t>
      </w:r>
      <w:r w:rsidR="009451FF">
        <w:t>or smooth bore</w:t>
      </w:r>
      <w:r w:rsidR="003F4C1B">
        <w:t xml:space="preserve"> barrel</w:t>
      </w:r>
      <w:r w:rsidR="00022AD3">
        <w:t>.</w:t>
      </w:r>
      <w:r w:rsidR="00A237D9">
        <w:t xml:space="preserve"> </w:t>
      </w:r>
      <w:r w:rsidR="00273616">
        <w:t>Rifling is used on many gun barrels to help improve the accuracy of the bullet</w:t>
      </w:r>
      <w:r w:rsidR="003F4C1B">
        <w:t>,</w:t>
      </w:r>
      <w:r w:rsidR="00273616">
        <w:t xml:space="preserve"> and </w:t>
      </w:r>
      <w:r w:rsidR="003F4C1B">
        <w:t xml:space="preserve">as well as it </w:t>
      </w:r>
      <w:r w:rsidR="00273616">
        <w:t xml:space="preserve">helps it travels </w:t>
      </w:r>
      <w:r w:rsidR="00FE27DC">
        <w:t xml:space="preserve">a </w:t>
      </w:r>
      <w:r w:rsidR="00273616">
        <w:t xml:space="preserve">further distance. </w:t>
      </w:r>
      <w:r w:rsidR="00A237D9">
        <w:t>The rifled barrel would allow the fragment</w:t>
      </w:r>
      <w:r w:rsidR="00273616">
        <w:t>s</w:t>
      </w:r>
      <w:r w:rsidR="00A237D9">
        <w:t xml:space="preserve"> and sabot</w:t>
      </w:r>
      <w:r w:rsidR="00273616">
        <w:t>s</w:t>
      </w:r>
      <w:r w:rsidR="00A237D9">
        <w:t xml:space="preserve"> to spin whilst travelling through the air</w:t>
      </w:r>
      <w:r w:rsidR="00273616">
        <w:t>,</w:t>
      </w:r>
      <w:r w:rsidR="00EE164D">
        <w:t xml:space="preserve"> reducing the change</w:t>
      </w:r>
      <w:r w:rsidR="00273616">
        <w:t>s</w:t>
      </w:r>
      <w:r w:rsidR="00EE164D">
        <w:t xml:space="preserve"> of the </w:t>
      </w:r>
      <w:r w:rsidR="00273616">
        <w:t>fragments yawing and tumbling and not hitting the target plate square on. In the end, fragments were fired from a 0.5" Browning gun assembly using the smooth bore barrel (0.515")</w:t>
      </w:r>
      <w:r w:rsidR="00720DF1">
        <w:t>, as</w:t>
      </w:r>
      <w:r w:rsidR="00273616">
        <w:t xml:space="preserve"> </w:t>
      </w:r>
      <w:r w:rsidR="00720DF1">
        <w:t xml:space="preserve">the </w:t>
      </w:r>
      <w:r w:rsidR="00273616">
        <w:t xml:space="preserve">smooth bore barrel was </w:t>
      </w:r>
      <w:r w:rsidR="003F4C1B">
        <w:t xml:space="preserve">used in the </w:t>
      </w:r>
      <w:r w:rsidR="00273616">
        <w:t xml:space="preserve">previous </w:t>
      </w:r>
      <w:r w:rsidR="005A30F6">
        <w:t>tests</w:t>
      </w:r>
      <w:r w:rsidR="003F4C1B">
        <w:t>,</w:t>
      </w:r>
      <w:r w:rsidR="005A30F6">
        <w:t xml:space="preserve"> and </w:t>
      </w:r>
      <w:r w:rsidR="003F4C1B">
        <w:t xml:space="preserve">the </w:t>
      </w:r>
      <w:r w:rsidR="005A30F6">
        <w:t>results</w:t>
      </w:r>
      <w:r w:rsidR="003F4C1B">
        <w:t xml:space="preserve"> would be more accessible to compare</w:t>
      </w:r>
      <w:r w:rsidR="00273616">
        <w:t xml:space="preserve">. </w:t>
      </w:r>
      <w:r w:rsidR="00A6353E">
        <w:lastRenderedPageBreak/>
        <w:t>The barrel was screwed into the gun assembly and aimed towards the</w:t>
      </w:r>
      <w:r w:rsidR="003F4C1B">
        <w:t xml:space="preserve"> steel</w:t>
      </w:r>
      <w:r w:rsidR="00A6353E">
        <w:t xml:space="preserve"> target plate. From the end of the gun to the target</w:t>
      </w:r>
      <w:r w:rsidR="00DD0EAB">
        <w:t>,</w:t>
      </w:r>
      <w:r w:rsidR="00A6353E">
        <w:t xml:space="preserve"> </w:t>
      </w:r>
      <w:r w:rsidR="00DD0EAB">
        <w:t xml:space="preserve">the </w:t>
      </w:r>
      <w:r w:rsidR="00A6353E">
        <w:t xml:space="preserve">plate </w:t>
      </w:r>
      <w:r w:rsidR="005A30F6">
        <w:t xml:space="preserve">was </w:t>
      </w:r>
      <w:proofErr w:type="gramStart"/>
      <w:r w:rsidR="005A30F6">
        <w:t xml:space="preserve">a distance of </w:t>
      </w:r>
      <w:r w:rsidR="003F4C1B">
        <w:t>2</w:t>
      </w:r>
      <w:proofErr w:type="gramEnd"/>
      <w:r w:rsidR="003F4C1B">
        <w:t xml:space="preserve">.7m. </w:t>
      </w:r>
    </w:p>
    <w:p w14:paraId="185D7B0C" w14:textId="77777777" w:rsidR="00192CCC" w:rsidRDefault="00192CCC" w:rsidP="00B72ACB"/>
    <w:p w14:paraId="1AB562E0" w14:textId="402CD3CD" w:rsidR="00273616" w:rsidRDefault="00783639" w:rsidP="00273616">
      <w:pPr>
        <w:keepNext/>
        <w:jc w:val="center"/>
      </w:pPr>
      <w:r>
        <w:rPr>
          <w:noProof/>
        </w:rPr>
        <mc:AlternateContent>
          <mc:Choice Requires="wps">
            <w:drawing>
              <wp:anchor distT="0" distB="0" distL="114299" distR="114299" simplePos="0" relativeHeight="251663360" behindDoc="0" locked="0" layoutInCell="1" allowOverlap="1" wp14:anchorId="3FD19004" wp14:editId="3A12A2B1">
                <wp:simplePos x="0" y="0"/>
                <wp:positionH relativeFrom="column">
                  <wp:posOffset>1082039</wp:posOffset>
                </wp:positionH>
                <wp:positionV relativeFrom="paragraph">
                  <wp:posOffset>1531620</wp:posOffset>
                </wp:positionV>
                <wp:extent cx="0" cy="487680"/>
                <wp:effectExtent l="76200" t="0" r="38100" b="4572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4876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2D7AEE1F" id="_x0000_t32" coordsize="21600,21600" o:spt="32" o:oned="t" path="m,l21600,21600e" filled="f">
                <v:path arrowok="t" fillok="f" o:connecttype="none"/>
                <o:lock v:ext="edit" shapetype="t"/>
              </v:shapetype>
              <v:shape id="Straight Arrow Connector 27" o:spid="_x0000_s1026" type="#_x0000_t32" style="position:absolute;margin-left:85.2pt;margin-top:120.6pt;width:0;height:38.4pt;z-index:25166336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" strokecolor="black [3200]" strokeweight=".5pt">
                <v:stroke endarrow="block" joinstyle="miter"/>
                <o:lock v:ext="edit" shapetype="f"/>
              </v:shape>
            </w:pict>
          </mc:Fallback>
        </mc:AlternateContent>
      </w:r>
      <w:r>
        <w:rPr>
          <w:noProof/>
        </w:rPr>
        <mc:AlternateContent>
          <mc:Choice Requires="wps">
            <w:drawing>
              <wp:anchor distT="0" distB="0" distL="114299" distR="114299" simplePos="0" relativeHeight="251662336" behindDoc="0" locked="0" layoutInCell="1" allowOverlap="1" wp14:anchorId="62FBB2B1" wp14:editId="48B85345">
                <wp:simplePos x="0" y="0"/>
                <wp:positionH relativeFrom="column">
                  <wp:posOffset>1950719</wp:posOffset>
                </wp:positionH>
                <wp:positionV relativeFrom="paragraph">
                  <wp:posOffset>1264920</wp:posOffset>
                </wp:positionV>
                <wp:extent cx="0" cy="617220"/>
                <wp:effectExtent l="76200" t="0" r="38100" b="3048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617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5842D73" id="Straight Arrow Connector 26" o:spid="_x0000_s1026" type="#_x0000_t32" style="position:absolute;margin-left:153.6pt;margin-top:99.6pt;width:0;height:48.6pt;z-index:25166233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" strokecolor="black [3200]" strokeweight=".5pt">
                <v:stroke endarrow="block" joinstyle="miter"/>
                <o:lock v:ext="edit" shapetype="f"/>
              </v:shape>
            </w:pict>
          </mc:Fallback>
        </mc:AlternateContent>
      </w:r>
      <w:r>
        <w:rPr>
          <w:noProof/>
        </w:rPr>
        <mc:AlternateContent>
          <mc:Choice Requires="wps">
            <w:drawing>
              <wp:anchor distT="4294967295" distB="4294967295" distL="114300" distR="114300" simplePos="0" relativeHeight="251661312" behindDoc="0" locked="0" layoutInCell="1" allowOverlap="1" wp14:anchorId="699C2FD6" wp14:editId="326EF6B9">
                <wp:simplePos x="0" y="0"/>
                <wp:positionH relativeFrom="column">
                  <wp:posOffset>3970020</wp:posOffset>
                </wp:positionH>
                <wp:positionV relativeFrom="paragraph">
                  <wp:posOffset>1333499</wp:posOffset>
                </wp:positionV>
                <wp:extent cx="342900" cy="0"/>
                <wp:effectExtent l="38100" t="76200" r="0" b="7620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3429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DEDF01A" id="Straight Arrow Connector 25" o:spid="_x0000_s1026" type="#_x0000_t32" style="position:absolute;margin-left:312.6pt;margin-top:105pt;width:27pt;height:0;flip:x;z-index:25166131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" strokecolor="black [3200]" strokeweight=".5pt">
                <v:stroke endarrow="block" joinstyle="miter"/>
                <o:lock v:ext="edit" shapetype="f"/>
              </v:shape>
            </w:pict>
          </mc:Fallback>
        </mc:AlternateContent>
      </w:r>
      <w:r>
        <w:rPr>
          <w:noProof/>
        </w:rPr>
        <mc:AlternateContent>
          <mc:Choice Requires="wps">
            <w:drawing>
              <wp:anchor distT="45720" distB="45720" distL="114300" distR="114300" simplePos="0" relativeHeight="251652096" behindDoc="0" locked="0" layoutInCell="1" allowOverlap="1" wp14:anchorId="0C306067" wp14:editId="724C4FA6">
                <wp:simplePos x="0" y="0"/>
                <wp:positionH relativeFrom="column">
                  <wp:posOffset>4312920</wp:posOffset>
                </wp:positionH>
                <wp:positionV relativeFrom="paragraph">
                  <wp:posOffset>1211580</wp:posOffset>
                </wp:positionV>
                <wp:extent cx="853440" cy="259080"/>
                <wp:effectExtent l="0" t="0" r="3810" b="762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344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3FB444A" w14:textId="3A646CD1" w:rsidR="00273616" w:rsidRDefault="00273616" w:rsidP="00273616">
                            <w:pPr>
                              <w:jc w:val="center"/>
                            </w:pPr>
                            <w:r>
                              <w:t>Steel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06067" id="Text Box 24" o:spid="_x0000_s1028" type="#_x0000_t202" style="position:absolute;left:0;text-align:left;margin-left:339.6pt;margin-top:95.4pt;width:67.2pt;height:20.4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" fillcolor="white [3201]" strokecolor="black [3200]" strokeweight="1pt">
                <v:textbox>
                  <w:txbxContent>
                    <w:p w14:paraId="43FB444A" w14:textId="3A646CD1" w:rsidR="00273616" w:rsidRDefault="00273616" w:rsidP="00273616">
                      <w:pPr>
                        <w:jc w:val="center"/>
                      </w:pPr>
                      <w:r>
                        <w:t>Steel Plate</w:t>
                      </w:r>
                    </w:p>
                  </w:txbxContent>
                </v:textbox>
              </v:shape>
            </w:pict>
          </mc:Fallback>
        </mc:AlternateContent>
      </w:r>
      <w:r>
        <w:rPr>
          <w:noProof/>
        </w:rPr>
        <mc:AlternateContent>
          <mc:Choice Requires="wps">
            <w:drawing>
              <wp:anchor distT="0" distB="0" distL="114299" distR="114299" simplePos="0" relativeHeight="251660288" behindDoc="0" locked="0" layoutInCell="1" allowOverlap="1" wp14:anchorId="55766B07" wp14:editId="5F77D65C">
                <wp:simplePos x="0" y="0"/>
                <wp:positionH relativeFrom="column">
                  <wp:posOffset>3147059</wp:posOffset>
                </wp:positionH>
                <wp:positionV relativeFrom="paragraph">
                  <wp:posOffset>365760</wp:posOffset>
                </wp:positionV>
                <wp:extent cx="0" cy="525780"/>
                <wp:effectExtent l="76200" t="0" r="38100" b="45720"/>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25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64015D4" id="Straight Arrow Connector 23" o:spid="_x0000_s1026" type="#_x0000_t32" style="position:absolute;margin-left:247.8pt;margin-top:28.8pt;width:0;height:41.4pt;z-index:25166028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" strokecolor="black [3200]" strokeweight=".5pt">
                <v:stroke endarrow="block" joinstyle="miter"/>
                <o:lock v:ext="edit" shapetype="f"/>
              </v:shape>
            </w:pict>
          </mc:Fallback>
        </mc:AlternateContent>
      </w:r>
      <w:r>
        <w:rPr>
          <w:noProof/>
        </w:rPr>
        <mc:AlternateContent>
          <mc:Choice Requires="wps">
            <w:drawing>
              <wp:anchor distT="45720" distB="45720" distL="114300" distR="114300" simplePos="0" relativeHeight="251655168" behindDoc="0" locked="0" layoutInCell="1" allowOverlap="1" wp14:anchorId="3FFA4054" wp14:editId="33468880">
                <wp:simplePos x="0" y="0"/>
                <wp:positionH relativeFrom="column">
                  <wp:posOffset>2628900</wp:posOffset>
                </wp:positionH>
                <wp:positionV relativeFrom="paragraph">
                  <wp:posOffset>99060</wp:posOffset>
                </wp:positionV>
                <wp:extent cx="1028700" cy="266700"/>
                <wp:effectExtent l="0" t="0"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66700"/>
                        </a:xfrm>
                        <a:prstGeom prst="rect">
                          <a:avLst/>
                        </a:prstGeom>
                        <a:solidFill>
                          <a:srgbClr val="FFFFFF"/>
                        </a:solidFill>
                        <a:ln w="9525">
                          <a:solidFill>
                            <a:srgbClr val="000000"/>
                          </a:solidFill>
                          <a:miter lim="800000"/>
                          <a:headEnd/>
                          <a:tailEnd/>
                        </a:ln>
                      </wps:spPr>
                      <wps:txbx>
                        <w:txbxContent>
                          <w:p w14:paraId="2FCFBBBC" w14:textId="4BF38D60" w:rsidR="00273616" w:rsidRDefault="00273616" w:rsidP="00273616">
                            <w:pPr>
                              <w:jc w:val="center"/>
                            </w:pPr>
                            <w:r>
                              <w:t>White 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FA4054" id="Text Box 22" o:spid="_x0000_s1029" type="#_x0000_t202" style="position:absolute;left:0;text-align:left;margin-left:207pt;margin-top:7.8pt;width:81pt;height:21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">
                <v:textbox>
                  <w:txbxContent>
                    <w:p w14:paraId="2FCFBBBC" w14:textId="4BF38D60" w:rsidR="00273616" w:rsidRDefault="00273616" w:rsidP="00273616">
                      <w:pPr>
                        <w:jc w:val="center"/>
                      </w:pPr>
                      <w:r>
                        <w:t>White Screen</w:t>
                      </w:r>
                    </w:p>
                  </w:txbxContent>
                </v:textbox>
              </v:shape>
            </w:pict>
          </mc:Fallback>
        </mc:AlternateContent>
      </w:r>
      <w:r>
        <w:rPr>
          <w:noProof/>
        </w:rPr>
        <mc:AlternateContent>
          <mc:Choice Requires="wps">
            <w:drawing>
              <wp:anchor distT="45720" distB="45720" distL="114300" distR="114300" simplePos="0" relativeHeight="251654144" behindDoc="0" locked="0" layoutInCell="1" allowOverlap="1" wp14:anchorId="2D79155F" wp14:editId="087602DB">
                <wp:simplePos x="0" y="0"/>
                <wp:positionH relativeFrom="column">
                  <wp:posOffset>624840</wp:posOffset>
                </wp:positionH>
                <wp:positionV relativeFrom="paragraph">
                  <wp:posOffset>1264920</wp:posOffset>
                </wp:positionV>
                <wp:extent cx="586740" cy="266700"/>
                <wp:effectExtent l="0" t="0" r="381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 cy="266700"/>
                        </a:xfrm>
                        <a:prstGeom prst="rect">
                          <a:avLst/>
                        </a:prstGeom>
                        <a:solidFill>
                          <a:srgbClr val="FFFFFF"/>
                        </a:solidFill>
                        <a:ln w="9525">
                          <a:solidFill>
                            <a:srgbClr val="000000"/>
                          </a:solidFill>
                          <a:miter lim="800000"/>
                          <a:headEnd/>
                          <a:tailEnd/>
                        </a:ln>
                      </wps:spPr>
                      <wps:txbx>
                        <w:txbxContent>
                          <w:p w14:paraId="4A4AF983" w14:textId="73E7493D" w:rsidR="00273616" w:rsidRDefault="00273616" w:rsidP="00273616">
                            <w:pPr>
                              <w:jc w:val="center"/>
                            </w:pPr>
                            <w:r>
                              <w:t>Breach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9155F" id="Text Box 21" o:spid="_x0000_s1030" type="#_x0000_t202" style="position:absolute;left:0;text-align:left;margin-left:49.2pt;margin-top:99.6pt;width:46.2pt;height:21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">
                <v:textbox>
                  <w:txbxContent>
                    <w:p w14:paraId="4A4AF983" w14:textId="73E7493D" w:rsidR="00273616" w:rsidRDefault="00273616" w:rsidP="00273616">
                      <w:pPr>
                        <w:jc w:val="center"/>
                      </w:pPr>
                      <w:r>
                        <w:t>Breach</w:t>
                      </w:r>
                    </w:p>
                  </w:txbxContent>
                </v:textbox>
              </v:shape>
            </w:pict>
          </mc:Fallback>
        </mc:AlternateContent>
      </w:r>
      <w:r>
        <w:rPr>
          <w:noProof/>
        </w:rPr>
        <mc:AlternateContent>
          <mc:Choice Requires="wps">
            <w:drawing>
              <wp:anchor distT="45720" distB="45720" distL="114300" distR="114300" simplePos="0" relativeHeight="251653120" behindDoc="0" locked="0" layoutInCell="1" allowOverlap="1" wp14:anchorId="047DAD18" wp14:editId="3844C20F">
                <wp:simplePos x="0" y="0"/>
                <wp:positionH relativeFrom="column">
                  <wp:posOffset>1402080</wp:posOffset>
                </wp:positionH>
                <wp:positionV relativeFrom="paragraph">
                  <wp:posOffset>998220</wp:posOffset>
                </wp:positionV>
                <wp:extent cx="1158240" cy="266700"/>
                <wp:effectExtent l="0" t="0" r="3810" b="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266700"/>
                        </a:xfrm>
                        <a:prstGeom prst="rect">
                          <a:avLst/>
                        </a:prstGeom>
                        <a:solidFill>
                          <a:srgbClr val="FFFFFF"/>
                        </a:solidFill>
                        <a:ln w="9525">
                          <a:solidFill>
                            <a:srgbClr val="000000"/>
                          </a:solidFill>
                          <a:miter lim="800000"/>
                          <a:headEnd/>
                          <a:tailEnd/>
                        </a:ln>
                      </wps:spPr>
                      <wps:txbx>
                        <w:txbxContent>
                          <w:p w14:paraId="40B91885" w14:textId="16F041BB" w:rsidR="00273616" w:rsidRDefault="00273616" w:rsidP="00273616">
                            <w:pPr>
                              <w:jc w:val="center"/>
                            </w:pPr>
                            <w:r>
                              <w:t>Browning Barrel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7DAD18" id="Text Box 20" o:spid="_x0000_s1031" type="#_x0000_t202" style="position:absolute;left:0;text-align:left;margin-left:110.4pt;margin-top:78.6pt;width:91.2pt;height:21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">
                <v:textbox>
                  <w:txbxContent>
                    <w:p w14:paraId="40B91885" w14:textId="16F041BB" w:rsidR="00273616" w:rsidRDefault="00273616" w:rsidP="00273616">
                      <w:pPr>
                        <w:jc w:val="center"/>
                      </w:pPr>
                      <w:r>
                        <w:t>Browning Barrel</w:t>
                      </w:r>
                    </w:p>
                  </w:txbxContent>
                </v:textbox>
              </v:shape>
            </w:pict>
          </mc:Fallback>
        </mc:AlternateContent>
      </w:r>
      <w:r w:rsidR="007D58E0">
        <w:rPr>
          <w:noProof/>
        </w:rPr>
        <w:drawing>
          <wp:inline distT="0" distB="0" distL="0" distR="0" wp14:anchorId="12C62575" wp14:editId="5697C601">
            <wp:extent cx="4739640" cy="3226435"/>
            <wp:effectExtent l="0" t="0" r="3810" b="0"/>
            <wp:docPr id="3" name="Picture 3" descr="A picture containing outdoor, sky,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 sky, ground&#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17306"/>
                    <a:stretch/>
                  </pic:blipFill>
                  <pic:spPr bwMode="auto">
                    <a:xfrm>
                      <a:off x="0" y="0"/>
                      <a:ext cx="4739640" cy="3226435"/>
                    </a:xfrm>
                    <a:prstGeom prst="rect">
                      <a:avLst/>
                    </a:prstGeom>
                    <a:noFill/>
                    <a:ln>
                      <a:noFill/>
                    </a:ln>
                    <a:extLst>
                      <a:ext uri="{53640926-AAD7-44D8-BBD7-CCE9431645EC}">
                        <a14:shadowObscured xmlns:a14="http://schemas.microsoft.com/office/drawing/2010/main"/>
                      </a:ext>
                    </a:extLst>
                  </pic:spPr>
                </pic:pic>
              </a:graphicData>
            </a:graphic>
          </wp:inline>
        </w:drawing>
      </w:r>
    </w:p>
    <w:p w14:paraId="3B9EEDD6" w14:textId="6431FA83" w:rsidR="00273616" w:rsidRDefault="00273616" w:rsidP="00273616">
      <w:pPr>
        <w:pStyle w:val="Caption"/>
        <w:jc w:val="center"/>
      </w:pPr>
      <w:bookmarkStart w:id="36" w:name="_Toc120279237"/>
      <w:r>
        <w:t xml:space="preserve">Figure </w:t>
      </w:r>
      <w:fldSimple w:instr=" SEQ Figure \* ARABIC ">
        <w:r w:rsidR="009F5E95">
          <w:rPr>
            <w:noProof/>
          </w:rPr>
          <w:t>8</w:t>
        </w:r>
      </w:fldSimple>
      <w:r>
        <w:t>: Gun Setup</w:t>
      </w:r>
      <w:bookmarkEnd w:id="36"/>
    </w:p>
    <w:p w14:paraId="007B8D0E" w14:textId="77777777" w:rsidR="00AB0413" w:rsidRDefault="00AB0413" w:rsidP="00273616">
      <w:pPr>
        <w:jc w:val="center"/>
      </w:pPr>
    </w:p>
    <w:p w14:paraId="370A506A" w14:textId="77777777" w:rsidR="00AB0413" w:rsidRDefault="00AB0413" w:rsidP="00AB0413">
      <w:pPr>
        <w:pStyle w:val="Heading2"/>
      </w:pPr>
      <w:bookmarkStart w:id="37" w:name="_Toc120279218"/>
      <w:r>
        <w:t>Diagnostics</w:t>
      </w:r>
      <w:bookmarkEnd w:id="37"/>
    </w:p>
    <w:p w14:paraId="3A621D9C" w14:textId="77777777" w:rsidR="00AB0413" w:rsidRDefault="00AB0413" w:rsidP="00AB0413"/>
    <w:p w14:paraId="596CF866" w14:textId="72EA64CF" w:rsidR="00DF667E" w:rsidRDefault="00A77F27" w:rsidP="00192CCC">
      <w:pPr>
        <w:jc w:val="both"/>
      </w:pPr>
      <w:r>
        <w:t>Several pieces of diagnostic equipment could be used for the trial to track the fragment and it</w:t>
      </w:r>
      <w:r w:rsidR="00DF667E">
        <w:t xml:space="preserve">s velocity. One </w:t>
      </w:r>
      <w:r>
        <w:t>diagnostic equipment</w:t>
      </w:r>
      <w:r w:rsidR="00DF667E">
        <w:t xml:space="preserve"> </w:t>
      </w:r>
      <w:r>
        <w:t>considered</w:t>
      </w:r>
      <w:r w:rsidR="00DF667E">
        <w:t xml:space="preserve"> for the trial was the use of </w:t>
      </w:r>
      <w:r>
        <w:t>Doppler</w:t>
      </w:r>
      <w:r w:rsidR="00DF667E">
        <w:t xml:space="preserve"> Radar. The way in which the </w:t>
      </w:r>
      <w:r>
        <w:t>Doppler</w:t>
      </w:r>
      <w:r w:rsidR="00DF667E">
        <w:t xml:space="preserve"> Radar works is using the Doppler Effect. The ra</w:t>
      </w:r>
      <w:r>
        <w:t>da</w:t>
      </w:r>
      <w:r w:rsidR="00DF667E">
        <w:t>r send</w:t>
      </w:r>
      <w:r>
        <w:t>s</w:t>
      </w:r>
      <w:r w:rsidR="00DF667E">
        <w:t xml:space="preserve"> a</w:t>
      </w:r>
      <w:r>
        <w:t>n</w:t>
      </w:r>
      <w:r w:rsidR="00DF667E">
        <w:t xml:space="preserve"> electromagnetic </w:t>
      </w:r>
      <w:r>
        <w:t>radiation beam</w:t>
      </w:r>
      <w:r w:rsidR="00DF667E">
        <w:t xml:space="preserve"> at a precise frequency at the moving fragment. The change in the reflected frequency wave from the moving fragment can be used to calculate the velocity of the fragment. </w:t>
      </w:r>
      <w:sdt>
        <w:sdtPr>
          <w:id w:val="-2061154051"/>
          <w:citation/>
        </w:sdtPr>
        <w:sdtEndPr/>
        <w:sdtContent>
          <w:r w:rsidR="00DF667E">
            <w:fldChar w:fldCharType="begin"/>
          </w:r>
          <w:r w:rsidR="00DF667E">
            <w:instrText xml:space="preserve"> CITATION Wha22 \l 2057 </w:instrText>
          </w:r>
          <w:r w:rsidR="00DF667E">
            <w:fldChar w:fldCharType="separate"/>
          </w:r>
          <w:r w:rsidR="003F4C1B" w:rsidRPr="003F4C1B">
            <w:rPr>
              <w:noProof/>
            </w:rPr>
            <w:t>[20]</w:t>
          </w:r>
          <w:r w:rsidR="00DF667E">
            <w:fldChar w:fldCharType="end"/>
          </w:r>
        </w:sdtContent>
      </w:sdt>
    </w:p>
    <w:p w14:paraId="54EEBFC8" w14:textId="77777777" w:rsidR="00DF667E" w:rsidRDefault="00DF667E" w:rsidP="00192CCC">
      <w:pPr>
        <w:jc w:val="both"/>
      </w:pPr>
    </w:p>
    <w:p w14:paraId="5E01325B" w14:textId="2F2353A0" w:rsidR="003F4C1B" w:rsidRDefault="003F4C1B" w:rsidP="00192CCC">
      <w:pPr>
        <w:jc w:val="both"/>
      </w:pPr>
      <w:r>
        <w:t xml:space="preserve">As stated, aluminium switch foils were previously on the FSP experiment to record the velocity. However, this was no longer a viable option due to the slight change in the setup and the fact COTEC did not have the appropriate equipment to record in this manner. </w:t>
      </w:r>
    </w:p>
    <w:p w14:paraId="44054831" w14:textId="77777777" w:rsidR="003F4C1B" w:rsidRDefault="003F4C1B" w:rsidP="00192CCC">
      <w:pPr>
        <w:jc w:val="both"/>
      </w:pPr>
    </w:p>
    <w:p w14:paraId="14A0271F" w14:textId="25479FEE" w:rsidR="0094255C" w:rsidRDefault="00DF667E" w:rsidP="00192CCC">
      <w:pPr>
        <w:jc w:val="both"/>
      </w:pPr>
      <w:r w:rsidRPr="003F4C1B">
        <w:t>In the end</w:t>
      </w:r>
      <w:r w:rsidR="00A77F27" w:rsidRPr="003F4C1B">
        <w:t>,</w:t>
      </w:r>
      <w:r w:rsidRPr="003F4C1B">
        <w:t xml:space="preserve"> a high</w:t>
      </w:r>
      <w:r w:rsidR="00A77F27" w:rsidRPr="003F4C1B">
        <w:t>-speed</w:t>
      </w:r>
      <w:r w:rsidRPr="003F4C1B">
        <w:t xml:space="preserve"> camera was used to record and capture the velocity of the fragment as it </w:t>
      </w:r>
      <w:r w:rsidR="00A77F27" w:rsidRPr="003F4C1B">
        <w:t>travelled</w:t>
      </w:r>
      <w:r w:rsidRPr="003F4C1B">
        <w:t xml:space="preserve"> through the air. </w:t>
      </w:r>
      <w:r w:rsidR="003F4C1B">
        <w:t xml:space="preserve">The camera that was used was </w:t>
      </w:r>
      <w:r w:rsidR="00DD62C4" w:rsidRPr="003F4C1B">
        <w:t xml:space="preserve">a Phantom </w:t>
      </w:r>
      <w:r w:rsidR="00C6793E" w:rsidRPr="003F4C1B">
        <w:t>TMX 6410 high</w:t>
      </w:r>
      <w:r w:rsidR="00A6353E" w:rsidRPr="003F4C1B">
        <w:t>-</w:t>
      </w:r>
      <w:r w:rsidR="00C6793E" w:rsidRPr="003F4C1B">
        <w:t>speed camera</w:t>
      </w:r>
      <w:r w:rsidR="003F4C1B">
        <w:t>. A</w:t>
      </w:r>
      <w:r w:rsidR="00C915F7" w:rsidRPr="003F4C1B">
        <w:t xml:space="preserve"> white screen for the background </w:t>
      </w:r>
      <w:r w:rsidR="003F4C1B">
        <w:t xml:space="preserve">was put in place behind the projectile's flight path to get a </w:t>
      </w:r>
      <w:r w:rsidR="00C915F7" w:rsidRPr="003F4C1B">
        <w:t>clear</w:t>
      </w:r>
      <w:r w:rsidR="003F4C1B">
        <w:t>er</w:t>
      </w:r>
      <w:r w:rsidR="00C915F7" w:rsidRPr="003F4C1B">
        <w:t xml:space="preserve"> image</w:t>
      </w:r>
      <w:r w:rsidR="003F4C1B">
        <w:t xml:space="preserve"> of the camera</w:t>
      </w:r>
      <w:r w:rsidR="00C915F7" w:rsidRPr="003F4C1B">
        <w:t xml:space="preserve">. </w:t>
      </w:r>
      <w:r w:rsidR="00A6353E" w:rsidRPr="003F4C1B">
        <w:t xml:space="preserve">The camera </w:t>
      </w:r>
      <w:r w:rsidR="003F4C1B">
        <w:t>was</w:t>
      </w:r>
      <w:r w:rsidR="0094255C" w:rsidRPr="003F4C1B">
        <w:t xml:space="preserve"> able to record 65000fps, but on the day of the firing, it </w:t>
      </w:r>
      <w:r w:rsidR="00A6353E" w:rsidRPr="003F4C1B">
        <w:t xml:space="preserve">was set up to record </w:t>
      </w:r>
      <w:r w:rsidR="0023740D" w:rsidRPr="003F4C1B">
        <w:t xml:space="preserve">at </w:t>
      </w:r>
      <w:r w:rsidR="00A6353E" w:rsidRPr="003F4C1B">
        <w:t>6500fps</w:t>
      </w:r>
      <w:r w:rsidR="0094255C" w:rsidRPr="003F4C1B">
        <w:t xml:space="preserve">. The </w:t>
      </w:r>
      <w:r w:rsidR="00A6353E" w:rsidRPr="003F4C1B">
        <w:t xml:space="preserve">resolution </w:t>
      </w:r>
      <w:r w:rsidR="0094255C" w:rsidRPr="003F4C1B">
        <w:t>was set to</w:t>
      </w:r>
      <w:r w:rsidR="00A6353E" w:rsidRPr="003F4C1B">
        <w:t xml:space="preserve"> 1280 x 800</w:t>
      </w:r>
      <w:r w:rsidR="004A7A6E" w:rsidRPr="003F4C1B">
        <w:t xml:space="preserve"> with an exposure time of 2 seconds in full colour</w:t>
      </w:r>
      <w:r w:rsidR="00A6353E" w:rsidRPr="003F4C1B">
        <w:t xml:space="preserve">. </w:t>
      </w:r>
      <w:r w:rsidR="0023740D" w:rsidRPr="003F4C1B">
        <w:t>The camera was set to trigger by a microphone picking up the sound of the gun firing.</w:t>
      </w:r>
      <w:r w:rsidR="003F4C1B">
        <w:t xml:space="preserve"> Underneath the projectile's flight path, a wooden board with two screws was placed in the camera's field of view and was used as a fiducial. The distance between the two screws was known and was loaded onto the computer software when measuring the velocities. </w:t>
      </w:r>
      <w:r w:rsidR="00296880">
        <w:t xml:space="preserve">The camera will also help to determine the </w:t>
      </w:r>
      <w:r w:rsidR="009E7475">
        <w:t>angle and yaw of the projectile as it hits the witness plate. The camera will also show if the fragment breaks apart from the sabot.</w:t>
      </w:r>
    </w:p>
    <w:p w14:paraId="4868F32B" w14:textId="7D459741" w:rsidR="00330DC6" w:rsidRDefault="00330DC6" w:rsidP="00192CCC">
      <w:pPr>
        <w:jc w:val="both"/>
      </w:pPr>
    </w:p>
    <w:p w14:paraId="71C88242" w14:textId="4D35F2C2" w:rsidR="00330DC6" w:rsidRDefault="00330DC6" w:rsidP="00330DC6">
      <w:pPr>
        <w:pStyle w:val="Heading2"/>
      </w:pPr>
      <w:bookmarkStart w:id="38" w:name="_Toc120279219"/>
      <w:r>
        <w:t>Safety</w:t>
      </w:r>
      <w:bookmarkEnd w:id="38"/>
    </w:p>
    <w:p w14:paraId="428CBF95" w14:textId="77777777" w:rsidR="003F4C1B" w:rsidRDefault="003F4C1B" w:rsidP="00AB0413"/>
    <w:p w14:paraId="36B3B385" w14:textId="45BAC2BB" w:rsidR="003F4C1B" w:rsidRDefault="003F4C1B" w:rsidP="003F4C1B">
      <w:pPr>
        <w:jc w:val="both"/>
      </w:pPr>
      <w:r>
        <w:t>To avoid any injuries and health and safety risks that may occur throughout the trial, a safe system of work (</w:t>
      </w:r>
      <w:proofErr w:type="spellStart"/>
      <w:r>
        <w:t>SSoW</w:t>
      </w:r>
      <w:proofErr w:type="spellEnd"/>
      <w:r>
        <w:t xml:space="preserve">) was written up to include step-by-step instructions on assembling the trial and a risk assessment. Along with this, the risk assessment that COTEC has provided was followed. </w:t>
      </w:r>
      <w:r w:rsidRPr="00461B3B">
        <w:t>The most significant risk involved in th</w:t>
      </w:r>
      <w:r>
        <w:t xml:space="preserve">e trial that was mentioned in COTEC’s risk assessment is the possibility of a misfire of the gun. In the event of a misfire, the risk assessment states that the gun could not be approached, and there will be a 30-minute cool-down period before approaching the gun or the target. It was also required that all personnel remain undercover during firing until </w:t>
      </w:r>
      <w:proofErr w:type="gramStart"/>
      <w:r>
        <w:t>the all</w:t>
      </w:r>
      <w:proofErr w:type="gramEnd"/>
      <w:r>
        <w:t xml:space="preserve"> clear was given by the appointed firing officer.</w:t>
      </w:r>
    </w:p>
    <w:p w14:paraId="39E24531" w14:textId="75627988" w:rsidR="009407E9" w:rsidRPr="00273616" w:rsidRDefault="009407E9" w:rsidP="00AB0413">
      <w:r>
        <w:br w:type="page"/>
      </w:r>
    </w:p>
    <w:p w14:paraId="52A429ED" w14:textId="499024D8" w:rsidR="009407E9" w:rsidRDefault="009407E9" w:rsidP="009407E9">
      <w:pPr>
        <w:pStyle w:val="Heading1"/>
      </w:pPr>
      <w:bookmarkStart w:id="39" w:name="_Toc120279220"/>
      <w:r>
        <w:lastRenderedPageBreak/>
        <w:t>Results</w:t>
      </w:r>
      <w:bookmarkEnd w:id="39"/>
    </w:p>
    <w:p w14:paraId="46B0A607" w14:textId="294FE1F0" w:rsidR="009407E9" w:rsidRDefault="009407E9" w:rsidP="009407E9"/>
    <w:p w14:paraId="789B7BAA" w14:textId="55FB0837" w:rsidR="004C28CE" w:rsidRDefault="00A95FDA" w:rsidP="00192CCC">
      <w:pPr>
        <w:jc w:val="both"/>
      </w:pPr>
      <w:r>
        <w:t xml:space="preserve">After 26 shots and testing three propellants, the velocities were measured using the Phantom </w:t>
      </w:r>
      <w:r w:rsidR="004B0501">
        <w:t xml:space="preserve">Camera Control </w:t>
      </w:r>
      <w:r>
        <w:t>program</w:t>
      </w:r>
      <w:r w:rsidR="00B7166B">
        <w:t xml:space="preserve">. By placing a </w:t>
      </w:r>
      <w:r w:rsidR="00B7166B" w:rsidRPr="00B7166B">
        <w:t>fiducial marker</w:t>
      </w:r>
      <w:r w:rsidR="00B7166B">
        <w:t xml:space="preserve"> in the camera's field of view, the set distance between the two markers </w:t>
      </w:r>
      <w:r w:rsidR="00903C64">
        <w:t>was inputted into the program, and the velocity was calculated. Three measurements were taken of the fragment, and the average was calculated.</w:t>
      </w:r>
    </w:p>
    <w:p w14:paraId="5DBE5733" w14:textId="77777777" w:rsidR="00903C64" w:rsidRDefault="00903C64" w:rsidP="009407E9"/>
    <w:p w14:paraId="6CF271FD" w14:textId="5C3B7B9A" w:rsidR="00903C64" w:rsidRDefault="00903C64" w:rsidP="00903C64">
      <w:pPr>
        <w:pStyle w:val="Heading2"/>
      </w:pPr>
      <w:bookmarkStart w:id="40" w:name="_Toc120279221"/>
      <w:r>
        <w:t>N140</w:t>
      </w:r>
      <w:bookmarkEnd w:id="40"/>
    </w:p>
    <w:p w14:paraId="710199A2" w14:textId="77777777" w:rsidR="00903C64" w:rsidRPr="00903C64" w:rsidRDefault="00903C64" w:rsidP="00903C64"/>
    <w:p w14:paraId="3C2C3D2C" w14:textId="5AE061D9" w:rsidR="00903C64" w:rsidRDefault="00903C64" w:rsidP="00192CCC">
      <w:pPr>
        <w:jc w:val="both"/>
      </w:pPr>
      <w:r>
        <w:t xml:space="preserve">The first propellant that was </w:t>
      </w:r>
      <w:r w:rsidR="005A30F6">
        <w:t>tested</w:t>
      </w:r>
      <w:r>
        <w:t xml:space="preserve"> was the N140</w:t>
      </w:r>
      <w:r w:rsidR="00015278">
        <w:t xml:space="preserve">. The first shot began with a </w:t>
      </w:r>
      <w:r w:rsidR="009E7475">
        <w:t xml:space="preserve">charge </w:t>
      </w:r>
      <w:r w:rsidR="00015278">
        <w:t xml:space="preserve">weight of 12g and was increased in 1g increments up to 16g. This was the maximum amount of propellant that could fit into the cartridge. </w:t>
      </w:r>
    </w:p>
    <w:p w14:paraId="0EB42A86" w14:textId="30D01492" w:rsidR="00903C64" w:rsidRDefault="00903C64" w:rsidP="009407E9"/>
    <w:tbl>
      <w:tblPr>
        <w:tblW w:w="8642" w:type="dxa"/>
        <w:tblLayout w:type="fixed"/>
        <w:tblLook w:val="04A0" w:firstRow="1" w:lastRow="0" w:firstColumn="1" w:lastColumn="0" w:noHBand="0" w:noVBand="1"/>
      </w:tblPr>
      <w:tblGrid>
        <w:gridCol w:w="1413"/>
        <w:gridCol w:w="992"/>
        <w:gridCol w:w="992"/>
        <w:gridCol w:w="993"/>
        <w:gridCol w:w="992"/>
        <w:gridCol w:w="992"/>
        <w:gridCol w:w="2268"/>
      </w:tblGrid>
      <w:tr w:rsidR="00015278" w:rsidRPr="00903C64" w14:paraId="54AD1BE8" w14:textId="77777777">
        <w:trPr>
          <w:trHeight w:val="300"/>
        </w:trPr>
        <w:tc>
          <w:tcPr>
            <w:tcW w:w="1413"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A27E75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Propellant Type</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7E3C9C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Firing Number</w:t>
            </w:r>
          </w:p>
        </w:tc>
        <w:tc>
          <w:tcPr>
            <w:tcW w:w="3969" w:type="dxa"/>
            <w:gridSpan w:val="4"/>
            <w:tcBorders>
              <w:top w:val="single" w:sz="4" w:space="0" w:color="auto"/>
              <w:left w:val="nil"/>
              <w:bottom w:val="single" w:sz="4" w:space="0" w:color="auto"/>
              <w:right w:val="single" w:sz="4" w:space="0" w:color="auto"/>
            </w:tcBorders>
            <w:shd w:val="clear" w:color="auto" w:fill="auto"/>
            <w:noWrap/>
            <w:vAlign w:val="bottom"/>
            <w:hideMark/>
          </w:tcPr>
          <w:p w14:paraId="38BFCB5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Muzzle Velocity (m/s)</w:t>
            </w:r>
          </w:p>
        </w:tc>
        <w:tc>
          <w:tcPr>
            <w:tcW w:w="226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E823A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Remarks</w:t>
            </w:r>
          </w:p>
        </w:tc>
      </w:tr>
      <w:tr w:rsidR="00015278" w:rsidRPr="00903C64" w14:paraId="6874B950" w14:textId="77777777">
        <w:trPr>
          <w:trHeight w:val="300"/>
        </w:trPr>
        <w:tc>
          <w:tcPr>
            <w:tcW w:w="1413" w:type="dxa"/>
            <w:vMerge/>
            <w:tcBorders>
              <w:top w:val="single" w:sz="4" w:space="0" w:color="auto"/>
              <w:left w:val="single" w:sz="4" w:space="0" w:color="auto"/>
              <w:bottom w:val="single" w:sz="4" w:space="0" w:color="auto"/>
              <w:right w:val="single" w:sz="4" w:space="0" w:color="auto"/>
            </w:tcBorders>
            <w:vAlign w:val="center"/>
            <w:hideMark/>
          </w:tcPr>
          <w:p w14:paraId="10146362" w14:textId="77777777" w:rsidR="00015278" w:rsidRPr="00903C64" w:rsidRDefault="00015278">
            <w:pPr>
              <w:spacing w:after="0" w:line="240" w:lineRule="auto"/>
              <w:rPr>
                <w:rFonts w:ascii="Calibri" w:eastAsia="Times New Roman" w:hAnsi="Calibri" w:cs="Calibri"/>
                <w:color w:val="000000"/>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793560BE" w14:textId="77777777" w:rsidR="00015278" w:rsidRPr="00903C64" w:rsidRDefault="00015278">
            <w:pPr>
              <w:spacing w:after="0" w:line="240" w:lineRule="auto"/>
              <w:rPr>
                <w:rFonts w:ascii="Calibri" w:eastAsia="Times New Roman" w:hAnsi="Calibri" w:cs="Calibri"/>
                <w:color w:val="000000"/>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FCD576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539FDAE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w:t>
            </w:r>
          </w:p>
        </w:tc>
        <w:tc>
          <w:tcPr>
            <w:tcW w:w="992" w:type="dxa"/>
            <w:tcBorders>
              <w:top w:val="single" w:sz="4" w:space="0" w:color="auto"/>
              <w:left w:val="nil"/>
              <w:bottom w:val="single" w:sz="4" w:space="0" w:color="auto"/>
              <w:right w:val="nil"/>
            </w:tcBorders>
            <w:shd w:val="clear" w:color="auto" w:fill="auto"/>
            <w:noWrap/>
            <w:vAlign w:val="bottom"/>
            <w:hideMark/>
          </w:tcPr>
          <w:p w14:paraId="369E5FE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3</w:t>
            </w:r>
          </w:p>
        </w:tc>
        <w:tc>
          <w:tcPr>
            <w:tcW w:w="992" w:type="dxa"/>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74D22EC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Average</w:t>
            </w:r>
          </w:p>
        </w:tc>
        <w:tc>
          <w:tcPr>
            <w:tcW w:w="2268" w:type="dxa"/>
            <w:vMerge/>
            <w:tcBorders>
              <w:top w:val="single" w:sz="4" w:space="0" w:color="auto"/>
              <w:left w:val="single" w:sz="4" w:space="0" w:color="auto"/>
              <w:bottom w:val="single" w:sz="4" w:space="0" w:color="auto"/>
              <w:right w:val="single" w:sz="4" w:space="0" w:color="auto"/>
            </w:tcBorders>
            <w:vAlign w:val="center"/>
            <w:hideMark/>
          </w:tcPr>
          <w:p w14:paraId="3E589C66" w14:textId="77777777" w:rsidR="00015278" w:rsidRPr="00903C64" w:rsidRDefault="00015278">
            <w:pPr>
              <w:spacing w:after="0" w:line="240" w:lineRule="auto"/>
              <w:rPr>
                <w:rFonts w:ascii="Calibri" w:eastAsia="Times New Roman" w:hAnsi="Calibri" w:cs="Calibri"/>
                <w:color w:val="000000"/>
                <w:lang w:eastAsia="en-GB"/>
              </w:rPr>
            </w:pPr>
          </w:p>
        </w:tc>
      </w:tr>
      <w:tr w:rsidR="00015278" w:rsidRPr="00903C64" w14:paraId="6E2C94AB"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0F61E1B"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12g</w:t>
            </w:r>
          </w:p>
        </w:tc>
        <w:tc>
          <w:tcPr>
            <w:tcW w:w="992" w:type="dxa"/>
            <w:tcBorders>
              <w:top w:val="nil"/>
              <w:left w:val="nil"/>
              <w:bottom w:val="single" w:sz="4" w:space="0" w:color="auto"/>
              <w:right w:val="single" w:sz="4" w:space="0" w:color="auto"/>
            </w:tcBorders>
            <w:shd w:val="clear" w:color="auto" w:fill="auto"/>
            <w:noWrap/>
            <w:vAlign w:val="bottom"/>
            <w:hideMark/>
          </w:tcPr>
          <w:p w14:paraId="5CEDEF2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w:t>
            </w:r>
          </w:p>
        </w:tc>
        <w:tc>
          <w:tcPr>
            <w:tcW w:w="992" w:type="dxa"/>
            <w:tcBorders>
              <w:top w:val="nil"/>
              <w:left w:val="nil"/>
              <w:bottom w:val="single" w:sz="4" w:space="0" w:color="auto"/>
              <w:right w:val="single" w:sz="4" w:space="0" w:color="auto"/>
            </w:tcBorders>
            <w:shd w:val="clear" w:color="auto" w:fill="auto"/>
            <w:noWrap/>
            <w:vAlign w:val="bottom"/>
            <w:hideMark/>
          </w:tcPr>
          <w:p w14:paraId="2EFCF3A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1239.25</w:t>
            </w:r>
          </w:p>
        </w:tc>
        <w:tc>
          <w:tcPr>
            <w:tcW w:w="993" w:type="dxa"/>
            <w:tcBorders>
              <w:top w:val="nil"/>
              <w:left w:val="nil"/>
              <w:bottom w:val="single" w:sz="4" w:space="0" w:color="auto"/>
              <w:right w:val="single" w:sz="4" w:space="0" w:color="auto"/>
            </w:tcBorders>
            <w:shd w:val="clear" w:color="auto" w:fill="auto"/>
            <w:noWrap/>
            <w:vAlign w:val="bottom"/>
            <w:hideMark/>
          </w:tcPr>
          <w:p w14:paraId="391D106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1240.03</w:t>
            </w:r>
          </w:p>
        </w:tc>
        <w:tc>
          <w:tcPr>
            <w:tcW w:w="992" w:type="dxa"/>
            <w:tcBorders>
              <w:top w:val="nil"/>
              <w:left w:val="nil"/>
              <w:bottom w:val="single" w:sz="4" w:space="0" w:color="auto"/>
              <w:right w:val="nil"/>
            </w:tcBorders>
            <w:shd w:val="clear" w:color="auto" w:fill="auto"/>
            <w:noWrap/>
            <w:vAlign w:val="bottom"/>
            <w:hideMark/>
          </w:tcPr>
          <w:p w14:paraId="2B0A65F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1237.55</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8F6202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1238.94</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253B475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184E3FD9"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F504993"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12g</w:t>
            </w:r>
          </w:p>
        </w:tc>
        <w:tc>
          <w:tcPr>
            <w:tcW w:w="992" w:type="dxa"/>
            <w:tcBorders>
              <w:top w:val="nil"/>
              <w:left w:val="nil"/>
              <w:bottom w:val="single" w:sz="4" w:space="0" w:color="auto"/>
              <w:right w:val="single" w:sz="4" w:space="0" w:color="auto"/>
            </w:tcBorders>
            <w:shd w:val="clear" w:color="auto" w:fill="auto"/>
            <w:noWrap/>
            <w:vAlign w:val="bottom"/>
            <w:hideMark/>
          </w:tcPr>
          <w:p w14:paraId="0623642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16C5ADD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1234.93</w:t>
            </w:r>
          </w:p>
        </w:tc>
        <w:tc>
          <w:tcPr>
            <w:tcW w:w="993" w:type="dxa"/>
            <w:tcBorders>
              <w:top w:val="nil"/>
              <w:left w:val="nil"/>
              <w:bottom w:val="single" w:sz="4" w:space="0" w:color="auto"/>
              <w:right w:val="single" w:sz="4" w:space="0" w:color="auto"/>
            </w:tcBorders>
            <w:shd w:val="clear" w:color="auto" w:fill="auto"/>
            <w:noWrap/>
            <w:vAlign w:val="bottom"/>
            <w:hideMark/>
          </w:tcPr>
          <w:p w14:paraId="38AA049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1233.13</w:t>
            </w:r>
          </w:p>
        </w:tc>
        <w:tc>
          <w:tcPr>
            <w:tcW w:w="992" w:type="dxa"/>
            <w:tcBorders>
              <w:top w:val="nil"/>
              <w:left w:val="nil"/>
              <w:bottom w:val="single" w:sz="4" w:space="0" w:color="auto"/>
              <w:right w:val="nil"/>
            </w:tcBorders>
            <w:shd w:val="clear" w:color="auto" w:fill="auto"/>
            <w:noWrap/>
            <w:vAlign w:val="bottom"/>
            <w:hideMark/>
          </w:tcPr>
          <w:p w14:paraId="6D7FE52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1234.04</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5E862AF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1234.03</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5C2BD31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7396FE42"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CF4328A"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12g</w:t>
            </w:r>
          </w:p>
        </w:tc>
        <w:tc>
          <w:tcPr>
            <w:tcW w:w="992" w:type="dxa"/>
            <w:tcBorders>
              <w:top w:val="nil"/>
              <w:left w:val="nil"/>
              <w:bottom w:val="single" w:sz="4" w:space="0" w:color="auto"/>
              <w:right w:val="single" w:sz="4" w:space="0" w:color="auto"/>
            </w:tcBorders>
            <w:shd w:val="clear" w:color="auto" w:fill="auto"/>
            <w:noWrap/>
            <w:vAlign w:val="bottom"/>
            <w:hideMark/>
          </w:tcPr>
          <w:p w14:paraId="0F438F4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3</w:t>
            </w:r>
          </w:p>
        </w:tc>
        <w:tc>
          <w:tcPr>
            <w:tcW w:w="992" w:type="dxa"/>
            <w:tcBorders>
              <w:top w:val="nil"/>
              <w:left w:val="nil"/>
              <w:bottom w:val="single" w:sz="4" w:space="0" w:color="auto"/>
              <w:right w:val="single" w:sz="4" w:space="0" w:color="auto"/>
            </w:tcBorders>
            <w:shd w:val="clear" w:color="auto" w:fill="auto"/>
            <w:noWrap/>
            <w:vAlign w:val="bottom"/>
            <w:hideMark/>
          </w:tcPr>
          <w:p w14:paraId="2DDC8B0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1314.75</w:t>
            </w:r>
          </w:p>
        </w:tc>
        <w:tc>
          <w:tcPr>
            <w:tcW w:w="993" w:type="dxa"/>
            <w:tcBorders>
              <w:top w:val="nil"/>
              <w:left w:val="nil"/>
              <w:bottom w:val="single" w:sz="4" w:space="0" w:color="auto"/>
              <w:right w:val="single" w:sz="4" w:space="0" w:color="auto"/>
            </w:tcBorders>
            <w:shd w:val="clear" w:color="auto" w:fill="auto"/>
            <w:noWrap/>
            <w:vAlign w:val="bottom"/>
            <w:hideMark/>
          </w:tcPr>
          <w:p w14:paraId="00CD9B0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1311.47</w:t>
            </w:r>
          </w:p>
        </w:tc>
        <w:tc>
          <w:tcPr>
            <w:tcW w:w="992" w:type="dxa"/>
            <w:tcBorders>
              <w:top w:val="nil"/>
              <w:left w:val="nil"/>
              <w:bottom w:val="single" w:sz="4" w:space="0" w:color="auto"/>
              <w:right w:val="nil"/>
            </w:tcBorders>
            <w:shd w:val="clear" w:color="auto" w:fill="auto"/>
            <w:noWrap/>
            <w:vAlign w:val="bottom"/>
            <w:hideMark/>
          </w:tcPr>
          <w:p w14:paraId="6AC02F9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1313.91</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69EE462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1313.38</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75059E4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0A823E14"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2A527C9"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13g</w:t>
            </w:r>
          </w:p>
        </w:tc>
        <w:tc>
          <w:tcPr>
            <w:tcW w:w="992" w:type="dxa"/>
            <w:tcBorders>
              <w:top w:val="nil"/>
              <w:left w:val="nil"/>
              <w:bottom w:val="single" w:sz="4" w:space="0" w:color="auto"/>
              <w:right w:val="single" w:sz="4" w:space="0" w:color="auto"/>
            </w:tcBorders>
            <w:shd w:val="clear" w:color="auto" w:fill="auto"/>
            <w:noWrap/>
            <w:vAlign w:val="bottom"/>
            <w:hideMark/>
          </w:tcPr>
          <w:p w14:paraId="14F3FC9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F2E445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1381.64</w:t>
            </w:r>
          </w:p>
        </w:tc>
        <w:tc>
          <w:tcPr>
            <w:tcW w:w="993" w:type="dxa"/>
            <w:tcBorders>
              <w:top w:val="nil"/>
              <w:left w:val="nil"/>
              <w:bottom w:val="single" w:sz="4" w:space="0" w:color="auto"/>
              <w:right w:val="single" w:sz="4" w:space="0" w:color="auto"/>
            </w:tcBorders>
            <w:shd w:val="clear" w:color="auto" w:fill="auto"/>
            <w:noWrap/>
            <w:vAlign w:val="bottom"/>
            <w:hideMark/>
          </w:tcPr>
          <w:p w14:paraId="5D0178E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1377.64</w:t>
            </w:r>
          </w:p>
        </w:tc>
        <w:tc>
          <w:tcPr>
            <w:tcW w:w="992" w:type="dxa"/>
            <w:tcBorders>
              <w:top w:val="nil"/>
              <w:left w:val="nil"/>
              <w:bottom w:val="single" w:sz="4" w:space="0" w:color="auto"/>
              <w:right w:val="nil"/>
            </w:tcBorders>
            <w:shd w:val="clear" w:color="auto" w:fill="auto"/>
            <w:noWrap/>
            <w:vAlign w:val="bottom"/>
            <w:hideMark/>
          </w:tcPr>
          <w:p w14:paraId="1C881CF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1375.11</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CCB406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1378.13</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C71F2F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72D1F99"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1944B06"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13g</w:t>
            </w:r>
          </w:p>
        </w:tc>
        <w:tc>
          <w:tcPr>
            <w:tcW w:w="992" w:type="dxa"/>
            <w:tcBorders>
              <w:top w:val="nil"/>
              <w:left w:val="nil"/>
              <w:bottom w:val="single" w:sz="4" w:space="0" w:color="auto"/>
              <w:right w:val="single" w:sz="4" w:space="0" w:color="auto"/>
            </w:tcBorders>
            <w:shd w:val="clear" w:color="auto" w:fill="auto"/>
            <w:noWrap/>
            <w:vAlign w:val="bottom"/>
            <w:hideMark/>
          </w:tcPr>
          <w:p w14:paraId="710F032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67F84D6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1372.30</w:t>
            </w:r>
          </w:p>
        </w:tc>
        <w:tc>
          <w:tcPr>
            <w:tcW w:w="993" w:type="dxa"/>
            <w:tcBorders>
              <w:top w:val="nil"/>
              <w:left w:val="nil"/>
              <w:bottom w:val="single" w:sz="4" w:space="0" w:color="auto"/>
              <w:right w:val="single" w:sz="4" w:space="0" w:color="auto"/>
            </w:tcBorders>
            <w:shd w:val="clear" w:color="auto" w:fill="auto"/>
            <w:noWrap/>
            <w:vAlign w:val="bottom"/>
            <w:hideMark/>
          </w:tcPr>
          <w:p w14:paraId="3BBD38D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1371.06</w:t>
            </w:r>
          </w:p>
        </w:tc>
        <w:tc>
          <w:tcPr>
            <w:tcW w:w="992" w:type="dxa"/>
            <w:tcBorders>
              <w:top w:val="nil"/>
              <w:left w:val="nil"/>
              <w:bottom w:val="single" w:sz="4" w:space="0" w:color="auto"/>
              <w:right w:val="nil"/>
            </w:tcBorders>
            <w:shd w:val="clear" w:color="auto" w:fill="auto"/>
            <w:noWrap/>
            <w:vAlign w:val="bottom"/>
            <w:hideMark/>
          </w:tcPr>
          <w:p w14:paraId="653B39B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1373.44</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C2233F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1372.27</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373068B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0921BAEA"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79220D7D"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13g</w:t>
            </w:r>
          </w:p>
        </w:tc>
        <w:tc>
          <w:tcPr>
            <w:tcW w:w="992" w:type="dxa"/>
            <w:tcBorders>
              <w:top w:val="nil"/>
              <w:left w:val="nil"/>
              <w:bottom w:val="single" w:sz="4" w:space="0" w:color="auto"/>
              <w:right w:val="single" w:sz="4" w:space="0" w:color="auto"/>
            </w:tcBorders>
            <w:shd w:val="clear" w:color="auto" w:fill="auto"/>
            <w:noWrap/>
            <w:vAlign w:val="bottom"/>
            <w:hideMark/>
          </w:tcPr>
          <w:p w14:paraId="2A6C7D9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w:t>
            </w:r>
          </w:p>
        </w:tc>
        <w:tc>
          <w:tcPr>
            <w:tcW w:w="992" w:type="dxa"/>
            <w:tcBorders>
              <w:top w:val="nil"/>
              <w:left w:val="nil"/>
              <w:bottom w:val="single" w:sz="4" w:space="0" w:color="auto"/>
              <w:right w:val="single" w:sz="4" w:space="0" w:color="auto"/>
            </w:tcBorders>
            <w:shd w:val="clear" w:color="auto" w:fill="auto"/>
            <w:noWrap/>
            <w:vAlign w:val="bottom"/>
            <w:hideMark/>
          </w:tcPr>
          <w:p w14:paraId="1F1B6D4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1219.01</w:t>
            </w:r>
          </w:p>
        </w:tc>
        <w:tc>
          <w:tcPr>
            <w:tcW w:w="993" w:type="dxa"/>
            <w:tcBorders>
              <w:top w:val="nil"/>
              <w:left w:val="nil"/>
              <w:bottom w:val="single" w:sz="4" w:space="0" w:color="auto"/>
              <w:right w:val="single" w:sz="4" w:space="0" w:color="auto"/>
            </w:tcBorders>
            <w:shd w:val="clear" w:color="auto" w:fill="auto"/>
            <w:noWrap/>
            <w:vAlign w:val="bottom"/>
            <w:hideMark/>
          </w:tcPr>
          <w:p w14:paraId="7A3B87E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1219.25</w:t>
            </w:r>
          </w:p>
        </w:tc>
        <w:tc>
          <w:tcPr>
            <w:tcW w:w="992" w:type="dxa"/>
            <w:tcBorders>
              <w:top w:val="nil"/>
              <w:left w:val="nil"/>
              <w:bottom w:val="single" w:sz="4" w:space="0" w:color="auto"/>
              <w:right w:val="nil"/>
            </w:tcBorders>
            <w:shd w:val="clear" w:color="auto" w:fill="auto"/>
            <w:noWrap/>
            <w:vAlign w:val="bottom"/>
            <w:hideMark/>
          </w:tcPr>
          <w:p w14:paraId="58D92CE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1219.00</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E9BF26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1219.09</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5FB04A5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219D574"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E0C5069"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14g</w:t>
            </w:r>
          </w:p>
        </w:tc>
        <w:tc>
          <w:tcPr>
            <w:tcW w:w="992" w:type="dxa"/>
            <w:tcBorders>
              <w:top w:val="nil"/>
              <w:left w:val="nil"/>
              <w:bottom w:val="single" w:sz="4" w:space="0" w:color="auto"/>
              <w:right w:val="single" w:sz="4" w:space="0" w:color="auto"/>
            </w:tcBorders>
            <w:shd w:val="clear" w:color="auto" w:fill="auto"/>
            <w:noWrap/>
            <w:vAlign w:val="bottom"/>
            <w:hideMark/>
          </w:tcPr>
          <w:p w14:paraId="6975CF3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679A7F2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1457.29</w:t>
            </w:r>
          </w:p>
        </w:tc>
        <w:tc>
          <w:tcPr>
            <w:tcW w:w="993" w:type="dxa"/>
            <w:tcBorders>
              <w:top w:val="nil"/>
              <w:left w:val="nil"/>
              <w:bottom w:val="single" w:sz="4" w:space="0" w:color="auto"/>
              <w:right w:val="single" w:sz="4" w:space="0" w:color="auto"/>
            </w:tcBorders>
            <w:shd w:val="clear" w:color="auto" w:fill="auto"/>
            <w:noWrap/>
            <w:vAlign w:val="bottom"/>
            <w:hideMark/>
          </w:tcPr>
          <w:p w14:paraId="2D0D4B7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1460.73</w:t>
            </w:r>
          </w:p>
        </w:tc>
        <w:tc>
          <w:tcPr>
            <w:tcW w:w="992" w:type="dxa"/>
            <w:tcBorders>
              <w:top w:val="nil"/>
              <w:left w:val="nil"/>
              <w:bottom w:val="single" w:sz="4" w:space="0" w:color="auto"/>
              <w:right w:val="nil"/>
            </w:tcBorders>
            <w:shd w:val="clear" w:color="auto" w:fill="auto"/>
            <w:noWrap/>
            <w:vAlign w:val="bottom"/>
            <w:hideMark/>
          </w:tcPr>
          <w:p w14:paraId="721512E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1456.32</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D843A9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1458.11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44C8455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37F2F368"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41EA6B8"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14g</w:t>
            </w:r>
          </w:p>
        </w:tc>
        <w:tc>
          <w:tcPr>
            <w:tcW w:w="992" w:type="dxa"/>
            <w:tcBorders>
              <w:top w:val="nil"/>
              <w:left w:val="nil"/>
              <w:bottom w:val="single" w:sz="4" w:space="0" w:color="auto"/>
              <w:right w:val="single" w:sz="4" w:space="0" w:color="auto"/>
            </w:tcBorders>
            <w:shd w:val="clear" w:color="auto" w:fill="auto"/>
            <w:noWrap/>
            <w:vAlign w:val="bottom"/>
            <w:hideMark/>
          </w:tcPr>
          <w:p w14:paraId="66EECA0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71C9E2B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1466.89</w:t>
            </w:r>
          </w:p>
        </w:tc>
        <w:tc>
          <w:tcPr>
            <w:tcW w:w="993" w:type="dxa"/>
            <w:tcBorders>
              <w:top w:val="nil"/>
              <w:left w:val="nil"/>
              <w:bottom w:val="single" w:sz="4" w:space="0" w:color="auto"/>
              <w:right w:val="single" w:sz="4" w:space="0" w:color="auto"/>
            </w:tcBorders>
            <w:shd w:val="clear" w:color="auto" w:fill="auto"/>
            <w:noWrap/>
            <w:vAlign w:val="bottom"/>
            <w:hideMark/>
          </w:tcPr>
          <w:p w14:paraId="690C1ED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1465.58</w:t>
            </w:r>
          </w:p>
        </w:tc>
        <w:tc>
          <w:tcPr>
            <w:tcW w:w="992" w:type="dxa"/>
            <w:tcBorders>
              <w:top w:val="nil"/>
              <w:left w:val="nil"/>
              <w:bottom w:val="single" w:sz="4" w:space="0" w:color="auto"/>
              <w:right w:val="nil"/>
            </w:tcBorders>
            <w:shd w:val="clear" w:color="auto" w:fill="auto"/>
            <w:noWrap/>
            <w:vAlign w:val="bottom"/>
            <w:hideMark/>
          </w:tcPr>
          <w:p w14:paraId="1108D2B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1466.87</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A8956F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1466.45</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21D9B49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2FDB8B91"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7E70A6BB"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14g</w:t>
            </w:r>
          </w:p>
        </w:tc>
        <w:tc>
          <w:tcPr>
            <w:tcW w:w="992" w:type="dxa"/>
            <w:tcBorders>
              <w:top w:val="nil"/>
              <w:left w:val="nil"/>
              <w:bottom w:val="single" w:sz="4" w:space="0" w:color="auto"/>
              <w:right w:val="single" w:sz="4" w:space="0" w:color="auto"/>
            </w:tcBorders>
            <w:shd w:val="clear" w:color="auto" w:fill="auto"/>
            <w:noWrap/>
            <w:vAlign w:val="bottom"/>
            <w:hideMark/>
          </w:tcPr>
          <w:p w14:paraId="42B95ED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C78A20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1532.33</w:t>
            </w:r>
          </w:p>
        </w:tc>
        <w:tc>
          <w:tcPr>
            <w:tcW w:w="993" w:type="dxa"/>
            <w:tcBorders>
              <w:top w:val="nil"/>
              <w:left w:val="nil"/>
              <w:bottom w:val="single" w:sz="4" w:space="0" w:color="auto"/>
              <w:right w:val="single" w:sz="4" w:space="0" w:color="auto"/>
            </w:tcBorders>
            <w:shd w:val="clear" w:color="auto" w:fill="auto"/>
            <w:noWrap/>
            <w:vAlign w:val="bottom"/>
            <w:hideMark/>
          </w:tcPr>
          <w:p w14:paraId="1AED597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1529.84</w:t>
            </w:r>
          </w:p>
        </w:tc>
        <w:tc>
          <w:tcPr>
            <w:tcW w:w="992" w:type="dxa"/>
            <w:tcBorders>
              <w:top w:val="nil"/>
              <w:left w:val="nil"/>
              <w:bottom w:val="single" w:sz="4" w:space="0" w:color="auto"/>
              <w:right w:val="nil"/>
            </w:tcBorders>
            <w:shd w:val="clear" w:color="auto" w:fill="auto"/>
            <w:noWrap/>
            <w:vAlign w:val="bottom"/>
            <w:hideMark/>
          </w:tcPr>
          <w:p w14:paraId="1E8DD91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1534.99</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2CD027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1532.39</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4DE39BC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62698314"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485F998"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15g</w:t>
            </w:r>
          </w:p>
        </w:tc>
        <w:tc>
          <w:tcPr>
            <w:tcW w:w="992" w:type="dxa"/>
            <w:tcBorders>
              <w:top w:val="nil"/>
              <w:left w:val="nil"/>
              <w:bottom w:val="single" w:sz="4" w:space="0" w:color="auto"/>
              <w:right w:val="single" w:sz="4" w:space="0" w:color="auto"/>
            </w:tcBorders>
            <w:shd w:val="clear" w:color="auto" w:fill="auto"/>
            <w:noWrap/>
            <w:vAlign w:val="bottom"/>
            <w:hideMark/>
          </w:tcPr>
          <w:p w14:paraId="72C4ED5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10</w:t>
            </w:r>
          </w:p>
        </w:tc>
        <w:tc>
          <w:tcPr>
            <w:tcW w:w="992" w:type="dxa"/>
            <w:tcBorders>
              <w:top w:val="nil"/>
              <w:left w:val="nil"/>
              <w:bottom w:val="single" w:sz="4" w:space="0" w:color="auto"/>
              <w:right w:val="single" w:sz="4" w:space="0" w:color="auto"/>
            </w:tcBorders>
            <w:shd w:val="clear" w:color="auto" w:fill="auto"/>
            <w:noWrap/>
            <w:vAlign w:val="bottom"/>
            <w:hideMark/>
          </w:tcPr>
          <w:p w14:paraId="07D3355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1520.55</w:t>
            </w:r>
          </w:p>
        </w:tc>
        <w:tc>
          <w:tcPr>
            <w:tcW w:w="993" w:type="dxa"/>
            <w:tcBorders>
              <w:top w:val="nil"/>
              <w:left w:val="nil"/>
              <w:bottom w:val="single" w:sz="4" w:space="0" w:color="auto"/>
              <w:right w:val="single" w:sz="4" w:space="0" w:color="auto"/>
            </w:tcBorders>
            <w:shd w:val="clear" w:color="auto" w:fill="auto"/>
            <w:noWrap/>
            <w:vAlign w:val="bottom"/>
            <w:hideMark/>
          </w:tcPr>
          <w:p w14:paraId="4CB2571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1520.27</w:t>
            </w:r>
          </w:p>
        </w:tc>
        <w:tc>
          <w:tcPr>
            <w:tcW w:w="992" w:type="dxa"/>
            <w:tcBorders>
              <w:top w:val="nil"/>
              <w:left w:val="nil"/>
              <w:bottom w:val="single" w:sz="4" w:space="0" w:color="auto"/>
              <w:right w:val="nil"/>
            </w:tcBorders>
            <w:shd w:val="clear" w:color="auto" w:fill="auto"/>
            <w:noWrap/>
            <w:vAlign w:val="bottom"/>
            <w:hideMark/>
          </w:tcPr>
          <w:p w14:paraId="70C423A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1523.72</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F98F27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1521.51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199ACAF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2695B717"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4D68131"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15g</w:t>
            </w:r>
          </w:p>
        </w:tc>
        <w:tc>
          <w:tcPr>
            <w:tcW w:w="992" w:type="dxa"/>
            <w:tcBorders>
              <w:top w:val="nil"/>
              <w:left w:val="nil"/>
              <w:bottom w:val="single" w:sz="4" w:space="0" w:color="auto"/>
              <w:right w:val="single" w:sz="4" w:space="0" w:color="auto"/>
            </w:tcBorders>
            <w:shd w:val="clear" w:color="auto" w:fill="auto"/>
            <w:noWrap/>
            <w:vAlign w:val="bottom"/>
            <w:hideMark/>
          </w:tcPr>
          <w:p w14:paraId="3426EFF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11</w:t>
            </w:r>
          </w:p>
        </w:tc>
        <w:tc>
          <w:tcPr>
            <w:tcW w:w="992" w:type="dxa"/>
            <w:tcBorders>
              <w:top w:val="nil"/>
              <w:left w:val="nil"/>
              <w:bottom w:val="single" w:sz="4" w:space="0" w:color="auto"/>
              <w:right w:val="single" w:sz="4" w:space="0" w:color="auto"/>
            </w:tcBorders>
            <w:shd w:val="clear" w:color="auto" w:fill="auto"/>
            <w:noWrap/>
            <w:vAlign w:val="bottom"/>
            <w:hideMark/>
          </w:tcPr>
          <w:p w14:paraId="54D1D02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1465.63</w:t>
            </w:r>
          </w:p>
        </w:tc>
        <w:tc>
          <w:tcPr>
            <w:tcW w:w="993" w:type="dxa"/>
            <w:tcBorders>
              <w:top w:val="nil"/>
              <w:left w:val="nil"/>
              <w:bottom w:val="single" w:sz="4" w:space="0" w:color="auto"/>
              <w:right w:val="single" w:sz="4" w:space="0" w:color="auto"/>
            </w:tcBorders>
            <w:shd w:val="clear" w:color="auto" w:fill="auto"/>
            <w:noWrap/>
            <w:vAlign w:val="bottom"/>
            <w:hideMark/>
          </w:tcPr>
          <w:p w14:paraId="102AF25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1461.69</w:t>
            </w:r>
          </w:p>
        </w:tc>
        <w:tc>
          <w:tcPr>
            <w:tcW w:w="992" w:type="dxa"/>
            <w:tcBorders>
              <w:top w:val="nil"/>
              <w:left w:val="nil"/>
              <w:bottom w:val="single" w:sz="4" w:space="0" w:color="auto"/>
              <w:right w:val="nil"/>
            </w:tcBorders>
            <w:shd w:val="clear" w:color="auto" w:fill="auto"/>
            <w:noWrap/>
            <w:vAlign w:val="bottom"/>
            <w:hideMark/>
          </w:tcPr>
          <w:p w14:paraId="5AA081D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1464.40</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5AA328A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1463.91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405C0E1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415EBECF"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89DB74F"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15g</w:t>
            </w:r>
          </w:p>
        </w:tc>
        <w:tc>
          <w:tcPr>
            <w:tcW w:w="992" w:type="dxa"/>
            <w:tcBorders>
              <w:top w:val="nil"/>
              <w:left w:val="nil"/>
              <w:bottom w:val="single" w:sz="4" w:space="0" w:color="auto"/>
              <w:right w:val="single" w:sz="4" w:space="0" w:color="auto"/>
            </w:tcBorders>
            <w:shd w:val="clear" w:color="auto" w:fill="auto"/>
            <w:noWrap/>
            <w:vAlign w:val="bottom"/>
            <w:hideMark/>
          </w:tcPr>
          <w:p w14:paraId="358E364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2BC42C5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1569.66</w:t>
            </w:r>
          </w:p>
        </w:tc>
        <w:tc>
          <w:tcPr>
            <w:tcW w:w="993" w:type="dxa"/>
            <w:tcBorders>
              <w:top w:val="nil"/>
              <w:left w:val="nil"/>
              <w:bottom w:val="single" w:sz="4" w:space="0" w:color="auto"/>
              <w:right w:val="single" w:sz="4" w:space="0" w:color="auto"/>
            </w:tcBorders>
            <w:shd w:val="clear" w:color="auto" w:fill="auto"/>
            <w:noWrap/>
            <w:vAlign w:val="bottom"/>
            <w:hideMark/>
          </w:tcPr>
          <w:p w14:paraId="1FE4C49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1566.98</w:t>
            </w:r>
          </w:p>
        </w:tc>
        <w:tc>
          <w:tcPr>
            <w:tcW w:w="992" w:type="dxa"/>
            <w:tcBorders>
              <w:top w:val="nil"/>
              <w:left w:val="nil"/>
              <w:bottom w:val="single" w:sz="4" w:space="0" w:color="auto"/>
              <w:right w:val="nil"/>
            </w:tcBorders>
            <w:shd w:val="clear" w:color="auto" w:fill="auto"/>
            <w:noWrap/>
            <w:vAlign w:val="bottom"/>
            <w:hideMark/>
          </w:tcPr>
          <w:p w14:paraId="2656B24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1561.13</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6702AE2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1565.92</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6CDEFB6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6C29EE1E"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ACAEDBA"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16g</w:t>
            </w:r>
          </w:p>
        </w:tc>
        <w:tc>
          <w:tcPr>
            <w:tcW w:w="992" w:type="dxa"/>
            <w:tcBorders>
              <w:top w:val="nil"/>
              <w:left w:val="nil"/>
              <w:bottom w:val="single" w:sz="4" w:space="0" w:color="auto"/>
              <w:right w:val="single" w:sz="4" w:space="0" w:color="auto"/>
            </w:tcBorders>
            <w:shd w:val="clear" w:color="auto" w:fill="auto"/>
            <w:noWrap/>
            <w:vAlign w:val="bottom"/>
            <w:hideMark/>
          </w:tcPr>
          <w:p w14:paraId="060EF34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w:t>
            </w:r>
          </w:p>
        </w:tc>
        <w:tc>
          <w:tcPr>
            <w:tcW w:w="992" w:type="dxa"/>
            <w:tcBorders>
              <w:top w:val="nil"/>
              <w:left w:val="nil"/>
              <w:bottom w:val="single" w:sz="4" w:space="0" w:color="auto"/>
              <w:right w:val="single" w:sz="4" w:space="0" w:color="auto"/>
            </w:tcBorders>
            <w:shd w:val="clear" w:color="auto" w:fill="auto"/>
            <w:noWrap/>
            <w:vAlign w:val="bottom"/>
            <w:hideMark/>
          </w:tcPr>
          <w:p w14:paraId="0698BF3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1559.82</w:t>
            </w:r>
          </w:p>
        </w:tc>
        <w:tc>
          <w:tcPr>
            <w:tcW w:w="993" w:type="dxa"/>
            <w:tcBorders>
              <w:top w:val="nil"/>
              <w:left w:val="nil"/>
              <w:bottom w:val="single" w:sz="4" w:space="0" w:color="auto"/>
              <w:right w:val="single" w:sz="4" w:space="0" w:color="auto"/>
            </w:tcBorders>
            <w:shd w:val="clear" w:color="auto" w:fill="auto"/>
            <w:noWrap/>
            <w:vAlign w:val="bottom"/>
            <w:hideMark/>
          </w:tcPr>
          <w:p w14:paraId="2CEB9C0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1563.71</w:t>
            </w:r>
          </w:p>
        </w:tc>
        <w:tc>
          <w:tcPr>
            <w:tcW w:w="992" w:type="dxa"/>
            <w:tcBorders>
              <w:top w:val="nil"/>
              <w:left w:val="nil"/>
              <w:bottom w:val="single" w:sz="4" w:space="0" w:color="auto"/>
              <w:right w:val="nil"/>
            </w:tcBorders>
            <w:shd w:val="clear" w:color="auto" w:fill="auto"/>
            <w:noWrap/>
            <w:vAlign w:val="bottom"/>
            <w:hideMark/>
          </w:tcPr>
          <w:p w14:paraId="65CEBC7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1557.38</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72048D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1560.30</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3C9646E1" w14:textId="77777777" w:rsidR="00015278" w:rsidRPr="00903C64" w:rsidRDefault="00015278" w:rsidP="000D2AED">
            <w:pPr>
              <w:keepNext/>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bl>
    <w:p w14:paraId="39B2003A" w14:textId="1D0F1410" w:rsidR="00903C64" w:rsidRPr="009407E9" w:rsidRDefault="000D2AED" w:rsidP="000D2AED">
      <w:pPr>
        <w:pStyle w:val="Caption"/>
        <w:jc w:val="center"/>
      </w:pPr>
      <w:bookmarkStart w:id="41" w:name="_Toc120279251"/>
      <w:r>
        <w:t xml:space="preserve">Table </w:t>
      </w:r>
      <w:r w:rsidR="005D6E3E">
        <w:fldChar w:fldCharType="begin"/>
      </w:r>
      <w:r w:rsidR="005D6E3E">
        <w:instrText xml:space="preserve"> SEQ Table \* ARABIC </w:instrText>
      </w:r>
      <w:r w:rsidR="005D6E3E">
        <w:fldChar w:fldCharType="separate"/>
      </w:r>
      <w:r w:rsidR="003F4C1B">
        <w:rPr>
          <w:noProof/>
        </w:rPr>
        <w:t>4</w:t>
      </w:r>
      <w:r w:rsidR="005D6E3E">
        <w:rPr>
          <w:noProof/>
        </w:rPr>
        <w:fldChar w:fldCharType="end"/>
      </w:r>
      <w:r>
        <w:rPr>
          <w:noProof/>
        </w:rPr>
        <w:t>: N140 Velocities</w:t>
      </w:r>
      <w:bookmarkEnd w:id="41"/>
    </w:p>
    <w:p w14:paraId="197A5DC1" w14:textId="77777777" w:rsidR="00D35780" w:rsidRDefault="00D35780" w:rsidP="00DE207A"/>
    <w:p w14:paraId="43A38895" w14:textId="71CE9AF2" w:rsidR="00015278" w:rsidRDefault="00015278" w:rsidP="00192CCC">
      <w:pPr>
        <w:jc w:val="both"/>
      </w:pPr>
      <w:r>
        <w:t>Three shots were fired at each weight to get an average</w:t>
      </w:r>
      <w:r w:rsidR="00EE164D">
        <w:t xml:space="preserve"> velocity</w:t>
      </w:r>
      <w:r w:rsidR="00E645BD">
        <w:t xml:space="preserve"> and measured </w:t>
      </w:r>
      <w:r w:rsidR="004D00B4">
        <w:t>three</w:t>
      </w:r>
      <w:r w:rsidR="00E645BD">
        <w:t xml:space="preserve"> times</w:t>
      </w:r>
      <w:r>
        <w:t>.</w:t>
      </w:r>
      <w:r w:rsidR="00E645BD">
        <w:t xml:space="preserve"> The lowest velocity that was achieved during testing was 1234.03m/s </w:t>
      </w:r>
      <w:r w:rsidR="000C1BC4">
        <w:t>using only 12g. The highest velocity</w:t>
      </w:r>
      <w:r w:rsidR="006738BA">
        <w:t xml:space="preserve"> that was reached was 1560.30m/s</w:t>
      </w:r>
      <w:r w:rsidR="004D00B4">
        <w:t xml:space="preserve"> using 16g of propellant.</w:t>
      </w:r>
      <w:r w:rsidR="000C1BC4">
        <w:t xml:space="preserve"> </w:t>
      </w:r>
      <w:r w:rsidR="00321B93">
        <w:t>As the amount of propellant in the cartridge increase</w:t>
      </w:r>
      <w:r w:rsidR="005A30F6">
        <w:t>d</w:t>
      </w:r>
      <w:r w:rsidR="004D00B4">
        <w:t>,</w:t>
      </w:r>
      <w:r w:rsidR="00321B93">
        <w:t xml:space="preserve"> so </w:t>
      </w:r>
      <w:r w:rsidR="005A30F6">
        <w:t>did</w:t>
      </w:r>
      <w:r w:rsidR="00321B93">
        <w:t xml:space="preserve"> the velocity</w:t>
      </w:r>
      <w:r w:rsidR="004D00B4">
        <w:t>;</w:t>
      </w:r>
      <w:r w:rsidR="00321B93">
        <w:t xml:space="preserve"> h</w:t>
      </w:r>
      <w:r>
        <w:t xml:space="preserve">owever, </w:t>
      </w:r>
      <w:r w:rsidR="00E645BD">
        <w:t>as the quantity of</w:t>
      </w:r>
      <w:r w:rsidR="00D35780">
        <w:t xml:space="preserve"> propellant reached 15g, the </w:t>
      </w:r>
      <w:r w:rsidR="00DD0EAB">
        <w:t>recorded velocity</w:t>
      </w:r>
      <w:r w:rsidR="00D35780">
        <w:t xml:space="preserve"> became more varied.</w:t>
      </w:r>
    </w:p>
    <w:p w14:paraId="1381E36E" w14:textId="6F03FC9C" w:rsidR="00A01D0E" w:rsidRDefault="00EC5149" w:rsidP="00A01D0E">
      <w:pPr>
        <w:keepNext/>
        <w:jc w:val="center"/>
      </w:pPr>
      <w:r>
        <w:rPr>
          <w:noProof/>
        </w:rPr>
        <w:lastRenderedPageBreak/>
        <w:drawing>
          <wp:inline distT="0" distB="0" distL="0" distR="0" wp14:anchorId="06FEE383" wp14:editId="2AF4FB35">
            <wp:extent cx="5731510" cy="2964180"/>
            <wp:effectExtent l="0" t="0" r="2540" b="7620"/>
            <wp:docPr id="2" name="Chart 2">
              <a:extLst xmlns:a="http://schemas.openxmlformats.org/drawingml/2006/main">
                <a:ext uri="{FF2B5EF4-FFF2-40B4-BE49-F238E27FC236}">
                  <a16:creationId xmlns:a16="http://schemas.microsoft.com/office/drawing/2014/main" id="{567E1FE8-4936-8478-14FF-E918C5A8C2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19F4497" w14:textId="1769331A" w:rsidR="00BF4B84" w:rsidRDefault="00A01D0E" w:rsidP="00A01D0E">
      <w:pPr>
        <w:pStyle w:val="Caption"/>
        <w:jc w:val="center"/>
      </w:pPr>
      <w:bookmarkStart w:id="42" w:name="_Toc120279238"/>
      <w:r>
        <w:t xml:space="preserve">Figure </w:t>
      </w:r>
      <w:fldSimple w:instr=" SEQ Figure \* ARABIC ">
        <w:r w:rsidR="009F5E95">
          <w:rPr>
            <w:noProof/>
          </w:rPr>
          <w:t>9</w:t>
        </w:r>
      </w:fldSimple>
      <w:r>
        <w:t>: Velocity of N140</w:t>
      </w:r>
      <w:bookmarkEnd w:id="42"/>
    </w:p>
    <w:p w14:paraId="252774A7" w14:textId="77777777" w:rsidR="00BF4B84" w:rsidRDefault="00BF4B84" w:rsidP="00015278">
      <w:pPr>
        <w:jc w:val="center"/>
      </w:pPr>
    </w:p>
    <w:p w14:paraId="27BE00F3" w14:textId="77777777" w:rsidR="00BF4B84" w:rsidRDefault="00BF4B84" w:rsidP="00BF4B84">
      <w:pPr>
        <w:pStyle w:val="Heading2"/>
      </w:pPr>
      <w:bookmarkStart w:id="43" w:name="_Toc120279222"/>
      <w:r>
        <w:t>N165</w:t>
      </w:r>
      <w:bookmarkEnd w:id="43"/>
    </w:p>
    <w:p w14:paraId="430129D1" w14:textId="2CDE608C" w:rsidR="00BF4B84" w:rsidRDefault="00BF4B84" w:rsidP="00BF4B84"/>
    <w:p w14:paraId="6A2AB046" w14:textId="6C0ACECC" w:rsidR="00A01D0E" w:rsidRDefault="00A01D0E" w:rsidP="00192CCC">
      <w:pPr>
        <w:jc w:val="both"/>
      </w:pPr>
      <w:r>
        <w:t xml:space="preserve">After testing the N165 propellant, it was found to </w:t>
      </w:r>
      <w:r w:rsidR="004D00B4">
        <w:t>provide slower velocities than N140 and was the slowest propellant</w:t>
      </w:r>
      <w:r>
        <w:t xml:space="preserve"> tested. Testing began at the same quantities of</w:t>
      </w:r>
      <w:r w:rsidR="00DD0EAB">
        <w:t xml:space="preserve"> propellant as the</w:t>
      </w:r>
      <w:r>
        <w:t xml:space="preserve"> N140</w:t>
      </w:r>
      <w:r w:rsidR="004D00B4">
        <w:t>. H</w:t>
      </w:r>
      <w:r>
        <w:t>owever</w:t>
      </w:r>
      <w:r w:rsidR="004D00B4">
        <w:t>,</w:t>
      </w:r>
      <w:r>
        <w:t xml:space="preserve"> </w:t>
      </w:r>
      <w:r w:rsidR="00A074A6">
        <w:t>it was found tha</w:t>
      </w:r>
      <w:r w:rsidR="00ED4409">
        <w:t xml:space="preserve">t the velocities being recorded were </w:t>
      </w:r>
      <w:r w:rsidR="004D00B4">
        <w:t>much lower than expected</w:t>
      </w:r>
      <w:r w:rsidR="00DD0EAB">
        <w:t>.</w:t>
      </w:r>
      <w:r w:rsidR="004D00B4">
        <w:t xml:space="preserve"> </w:t>
      </w:r>
      <w:r w:rsidR="00DD0EAB">
        <w:t>T</w:t>
      </w:r>
      <w:r w:rsidR="004D00B4">
        <w:t>he decision was made to fire the maximum</w:t>
      </w:r>
      <w:r w:rsidR="008B621E">
        <w:t xml:space="preserve"> quantity </w:t>
      </w:r>
      <w:r w:rsidR="00DD0EAB">
        <w:t xml:space="preserve">that could fit inside the cartridge </w:t>
      </w:r>
      <w:r w:rsidR="008B621E">
        <w:t xml:space="preserve">in order to </w:t>
      </w:r>
      <w:r w:rsidR="00DD0EAB">
        <w:t>record</w:t>
      </w:r>
      <w:r w:rsidR="008B621E">
        <w:t xml:space="preserve"> the highest possible velocity and to </w:t>
      </w:r>
      <w:r w:rsidR="00A91D6F">
        <w:t>determine</w:t>
      </w:r>
      <w:r w:rsidR="008B621E">
        <w:t xml:space="preserve"> if it would </w:t>
      </w:r>
      <w:r w:rsidR="00DD0EAB">
        <w:t>reach</w:t>
      </w:r>
      <w:r w:rsidR="008B621E">
        <w:t xml:space="preserve"> the minimum velocity that is required</w:t>
      </w:r>
      <w:r w:rsidR="00DD0EAB">
        <w:t xml:space="preserve"> for the test</w:t>
      </w:r>
      <w:r w:rsidR="00ED4409">
        <w:t xml:space="preserve">. After testing 16g of the N165, it was found that the velocity of the fragment was still below the required velocity for </w:t>
      </w:r>
      <w:r w:rsidR="004D00B4">
        <w:t xml:space="preserve">the </w:t>
      </w:r>
      <w:r w:rsidR="00ED4409">
        <w:t>test</w:t>
      </w:r>
      <w:r w:rsidR="004D00B4">
        <w:t>,</w:t>
      </w:r>
      <w:r w:rsidR="00ED4409">
        <w:t xml:space="preserve"> and no further firing w</w:t>
      </w:r>
      <w:r w:rsidR="004D00B4">
        <w:t>as</w:t>
      </w:r>
      <w:r w:rsidR="00ED4409">
        <w:t xml:space="preserve"> </w:t>
      </w:r>
      <w:r w:rsidR="00496302">
        <w:t>performed</w:t>
      </w:r>
      <w:r w:rsidR="00ED4409">
        <w:t xml:space="preserve">. </w:t>
      </w:r>
    </w:p>
    <w:p w14:paraId="3FB09D71" w14:textId="77777777" w:rsidR="00A01D0E" w:rsidRDefault="00A01D0E" w:rsidP="00BF4B84"/>
    <w:tbl>
      <w:tblPr>
        <w:tblW w:w="7832" w:type="dxa"/>
        <w:jc w:val="center"/>
        <w:tblLook w:val="04A0" w:firstRow="1" w:lastRow="0" w:firstColumn="1" w:lastColumn="0" w:noHBand="0" w:noVBand="1"/>
      </w:tblPr>
      <w:tblGrid>
        <w:gridCol w:w="1413"/>
        <w:gridCol w:w="952"/>
        <w:gridCol w:w="830"/>
        <w:gridCol w:w="830"/>
        <w:gridCol w:w="830"/>
        <w:gridCol w:w="881"/>
        <w:gridCol w:w="2167"/>
      </w:tblGrid>
      <w:tr w:rsidR="00117389" w:rsidRPr="00117389" w14:paraId="38361063" w14:textId="77777777" w:rsidTr="00117389">
        <w:trPr>
          <w:trHeight w:val="300"/>
          <w:jc w:val="center"/>
        </w:trPr>
        <w:tc>
          <w:tcPr>
            <w:tcW w:w="1413" w:type="dxa"/>
            <w:vMerge w:val="restart"/>
            <w:tcBorders>
              <w:top w:val="single" w:sz="4" w:space="0" w:color="auto"/>
              <w:left w:val="single" w:sz="4" w:space="0" w:color="auto"/>
              <w:bottom w:val="nil"/>
              <w:right w:val="single" w:sz="4" w:space="0" w:color="auto"/>
            </w:tcBorders>
            <w:shd w:val="clear" w:color="auto" w:fill="auto"/>
            <w:hideMark/>
          </w:tcPr>
          <w:p w14:paraId="5149E11F"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Propellant Type</w:t>
            </w:r>
          </w:p>
        </w:tc>
        <w:tc>
          <w:tcPr>
            <w:tcW w:w="95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A4E3356"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Firing Number</w:t>
            </w:r>
          </w:p>
        </w:tc>
        <w:tc>
          <w:tcPr>
            <w:tcW w:w="3300" w:type="dxa"/>
            <w:gridSpan w:val="4"/>
            <w:tcBorders>
              <w:top w:val="single" w:sz="4" w:space="0" w:color="auto"/>
              <w:left w:val="nil"/>
              <w:bottom w:val="single" w:sz="4" w:space="0" w:color="auto"/>
              <w:right w:val="single" w:sz="4" w:space="0" w:color="auto"/>
            </w:tcBorders>
            <w:shd w:val="clear" w:color="auto" w:fill="auto"/>
            <w:noWrap/>
            <w:vAlign w:val="bottom"/>
            <w:hideMark/>
          </w:tcPr>
          <w:p w14:paraId="45143240"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Muzzle Velocity (m/s)</w:t>
            </w:r>
          </w:p>
        </w:tc>
        <w:tc>
          <w:tcPr>
            <w:tcW w:w="216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D88A15"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Remarks</w:t>
            </w:r>
          </w:p>
        </w:tc>
      </w:tr>
      <w:tr w:rsidR="00117389" w:rsidRPr="00117389" w14:paraId="6F9AB730" w14:textId="77777777" w:rsidTr="00117389">
        <w:trPr>
          <w:trHeight w:val="312"/>
          <w:jc w:val="center"/>
        </w:trPr>
        <w:tc>
          <w:tcPr>
            <w:tcW w:w="1413" w:type="dxa"/>
            <w:vMerge/>
            <w:tcBorders>
              <w:top w:val="single" w:sz="4" w:space="0" w:color="auto"/>
              <w:left w:val="single" w:sz="4" w:space="0" w:color="auto"/>
              <w:bottom w:val="nil"/>
              <w:right w:val="single" w:sz="4" w:space="0" w:color="auto"/>
            </w:tcBorders>
            <w:vAlign w:val="center"/>
            <w:hideMark/>
          </w:tcPr>
          <w:p w14:paraId="0D1F67C1" w14:textId="77777777" w:rsidR="00117389" w:rsidRPr="00117389" w:rsidRDefault="00117389" w:rsidP="00117389">
            <w:pPr>
              <w:spacing w:after="0" w:line="240" w:lineRule="auto"/>
              <w:rPr>
                <w:rFonts w:ascii="Calibri" w:eastAsia="Times New Roman" w:hAnsi="Calibri" w:cs="Calibri"/>
                <w:color w:val="000000"/>
                <w:lang w:eastAsia="en-GB"/>
              </w:rPr>
            </w:pPr>
          </w:p>
        </w:tc>
        <w:tc>
          <w:tcPr>
            <w:tcW w:w="952" w:type="dxa"/>
            <w:vMerge/>
            <w:tcBorders>
              <w:top w:val="single" w:sz="4" w:space="0" w:color="auto"/>
              <w:left w:val="single" w:sz="4" w:space="0" w:color="auto"/>
              <w:bottom w:val="single" w:sz="4" w:space="0" w:color="auto"/>
              <w:right w:val="single" w:sz="4" w:space="0" w:color="auto"/>
            </w:tcBorders>
            <w:vAlign w:val="center"/>
            <w:hideMark/>
          </w:tcPr>
          <w:p w14:paraId="08DC1D06" w14:textId="77777777" w:rsidR="00117389" w:rsidRPr="00117389" w:rsidRDefault="00117389" w:rsidP="00117389">
            <w:pPr>
              <w:spacing w:after="0" w:line="240" w:lineRule="auto"/>
              <w:rPr>
                <w:rFonts w:ascii="Calibri" w:eastAsia="Times New Roman" w:hAnsi="Calibri" w:cs="Calibri"/>
                <w:color w:val="000000"/>
                <w:lang w:eastAsia="en-GB"/>
              </w:rPr>
            </w:pPr>
          </w:p>
        </w:tc>
        <w:tc>
          <w:tcPr>
            <w:tcW w:w="830" w:type="dxa"/>
            <w:tcBorders>
              <w:top w:val="single" w:sz="4" w:space="0" w:color="auto"/>
              <w:left w:val="nil"/>
              <w:bottom w:val="nil"/>
              <w:right w:val="single" w:sz="4" w:space="0" w:color="auto"/>
            </w:tcBorders>
            <w:shd w:val="clear" w:color="auto" w:fill="auto"/>
            <w:noWrap/>
            <w:vAlign w:val="bottom"/>
            <w:hideMark/>
          </w:tcPr>
          <w:p w14:paraId="7F5234B6"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1</w:t>
            </w:r>
          </w:p>
        </w:tc>
        <w:tc>
          <w:tcPr>
            <w:tcW w:w="830" w:type="dxa"/>
            <w:tcBorders>
              <w:top w:val="single" w:sz="4" w:space="0" w:color="auto"/>
              <w:left w:val="nil"/>
              <w:bottom w:val="nil"/>
              <w:right w:val="single" w:sz="4" w:space="0" w:color="auto"/>
            </w:tcBorders>
            <w:shd w:val="clear" w:color="auto" w:fill="auto"/>
            <w:noWrap/>
            <w:vAlign w:val="bottom"/>
            <w:hideMark/>
          </w:tcPr>
          <w:p w14:paraId="0FBD198A"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2</w:t>
            </w:r>
          </w:p>
        </w:tc>
        <w:tc>
          <w:tcPr>
            <w:tcW w:w="830" w:type="dxa"/>
            <w:tcBorders>
              <w:top w:val="single" w:sz="4" w:space="0" w:color="auto"/>
              <w:left w:val="nil"/>
              <w:bottom w:val="nil"/>
              <w:right w:val="nil"/>
            </w:tcBorders>
            <w:shd w:val="clear" w:color="auto" w:fill="auto"/>
            <w:noWrap/>
            <w:vAlign w:val="bottom"/>
            <w:hideMark/>
          </w:tcPr>
          <w:p w14:paraId="64897A81"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3</w:t>
            </w:r>
          </w:p>
        </w:tc>
        <w:tc>
          <w:tcPr>
            <w:tcW w:w="810" w:type="dxa"/>
            <w:tcBorders>
              <w:top w:val="single" w:sz="12" w:space="0" w:color="auto"/>
              <w:left w:val="single" w:sz="12" w:space="0" w:color="auto"/>
              <w:bottom w:val="nil"/>
              <w:right w:val="single" w:sz="12" w:space="0" w:color="auto"/>
            </w:tcBorders>
            <w:shd w:val="clear" w:color="auto" w:fill="auto"/>
            <w:noWrap/>
            <w:vAlign w:val="bottom"/>
            <w:hideMark/>
          </w:tcPr>
          <w:p w14:paraId="092D899F"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Average</w:t>
            </w:r>
          </w:p>
        </w:tc>
        <w:tc>
          <w:tcPr>
            <w:tcW w:w="2167" w:type="dxa"/>
            <w:vMerge/>
            <w:tcBorders>
              <w:top w:val="single" w:sz="4" w:space="0" w:color="auto"/>
              <w:left w:val="single" w:sz="4" w:space="0" w:color="auto"/>
              <w:bottom w:val="single" w:sz="4" w:space="0" w:color="auto"/>
              <w:right w:val="single" w:sz="4" w:space="0" w:color="auto"/>
            </w:tcBorders>
            <w:vAlign w:val="center"/>
            <w:hideMark/>
          </w:tcPr>
          <w:p w14:paraId="33055BAC" w14:textId="77777777" w:rsidR="00117389" w:rsidRPr="00117389" w:rsidRDefault="00117389" w:rsidP="00117389">
            <w:pPr>
              <w:spacing w:after="0" w:line="240" w:lineRule="auto"/>
              <w:rPr>
                <w:rFonts w:ascii="Calibri" w:eastAsia="Times New Roman" w:hAnsi="Calibri" w:cs="Calibri"/>
                <w:color w:val="000000"/>
                <w:lang w:eastAsia="en-GB"/>
              </w:rPr>
            </w:pPr>
          </w:p>
        </w:tc>
      </w:tr>
      <w:tr w:rsidR="00117389" w:rsidRPr="00117389" w14:paraId="1C4B10B4" w14:textId="77777777" w:rsidTr="00117389">
        <w:trPr>
          <w:trHeight w:val="288"/>
          <w:jc w:val="center"/>
        </w:trPr>
        <w:tc>
          <w:tcPr>
            <w:tcW w:w="141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D72A73F" w14:textId="77777777" w:rsidR="00117389" w:rsidRPr="00117389" w:rsidRDefault="00117389" w:rsidP="00117389">
            <w:pPr>
              <w:spacing w:after="0" w:line="240" w:lineRule="auto"/>
              <w:rPr>
                <w:rFonts w:ascii="Calibri" w:eastAsia="Times New Roman" w:hAnsi="Calibri" w:cs="Calibri"/>
                <w:color w:val="000000"/>
                <w:lang w:eastAsia="en-GB"/>
              </w:rPr>
            </w:pPr>
            <w:r w:rsidRPr="00117389">
              <w:rPr>
                <w:rFonts w:ascii="Calibri" w:eastAsia="Times New Roman" w:hAnsi="Calibri" w:cs="Calibri"/>
                <w:color w:val="000000"/>
                <w:lang w:eastAsia="en-GB"/>
              </w:rPr>
              <w:t>N165 @ 12g</w:t>
            </w:r>
          </w:p>
        </w:tc>
        <w:tc>
          <w:tcPr>
            <w:tcW w:w="952" w:type="dxa"/>
            <w:tcBorders>
              <w:top w:val="single" w:sz="8" w:space="0" w:color="auto"/>
              <w:left w:val="nil"/>
              <w:bottom w:val="single" w:sz="4" w:space="0" w:color="auto"/>
              <w:right w:val="single" w:sz="4" w:space="0" w:color="auto"/>
            </w:tcBorders>
            <w:shd w:val="clear" w:color="auto" w:fill="auto"/>
            <w:noWrap/>
            <w:vAlign w:val="bottom"/>
            <w:hideMark/>
          </w:tcPr>
          <w:p w14:paraId="5286EAA3"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1</w:t>
            </w:r>
          </w:p>
        </w:tc>
        <w:tc>
          <w:tcPr>
            <w:tcW w:w="830" w:type="dxa"/>
            <w:tcBorders>
              <w:top w:val="single" w:sz="8" w:space="0" w:color="auto"/>
              <w:left w:val="nil"/>
              <w:bottom w:val="single" w:sz="4" w:space="0" w:color="auto"/>
              <w:right w:val="single" w:sz="4" w:space="0" w:color="auto"/>
            </w:tcBorders>
            <w:shd w:val="clear" w:color="auto" w:fill="auto"/>
            <w:noWrap/>
            <w:vAlign w:val="bottom"/>
            <w:hideMark/>
          </w:tcPr>
          <w:p w14:paraId="1CE44563"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618.20</w:t>
            </w:r>
          </w:p>
        </w:tc>
        <w:tc>
          <w:tcPr>
            <w:tcW w:w="830" w:type="dxa"/>
            <w:tcBorders>
              <w:top w:val="single" w:sz="8" w:space="0" w:color="auto"/>
              <w:left w:val="nil"/>
              <w:bottom w:val="single" w:sz="4" w:space="0" w:color="auto"/>
              <w:right w:val="single" w:sz="4" w:space="0" w:color="auto"/>
            </w:tcBorders>
            <w:shd w:val="clear" w:color="auto" w:fill="auto"/>
            <w:noWrap/>
            <w:vAlign w:val="bottom"/>
            <w:hideMark/>
          </w:tcPr>
          <w:p w14:paraId="7C469617"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619.20</w:t>
            </w:r>
          </w:p>
        </w:tc>
        <w:tc>
          <w:tcPr>
            <w:tcW w:w="830" w:type="dxa"/>
            <w:tcBorders>
              <w:top w:val="single" w:sz="8" w:space="0" w:color="auto"/>
              <w:left w:val="nil"/>
              <w:bottom w:val="single" w:sz="4" w:space="0" w:color="auto"/>
              <w:right w:val="nil"/>
            </w:tcBorders>
            <w:shd w:val="clear" w:color="auto" w:fill="auto"/>
            <w:noWrap/>
            <w:vAlign w:val="bottom"/>
            <w:hideMark/>
          </w:tcPr>
          <w:p w14:paraId="3AF8FA39"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619.53</w:t>
            </w:r>
          </w:p>
        </w:tc>
        <w:tc>
          <w:tcPr>
            <w:tcW w:w="810" w:type="dxa"/>
            <w:tcBorders>
              <w:top w:val="single" w:sz="8" w:space="0" w:color="auto"/>
              <w:left w:val="single" w:sz="12" w:space="0" w:color="auto"/>
              <w:bottom w:val="single" w:sz="4" w:space="0" w:color="auto"/>
              <w:right w:val="single" w:sz="12" w:space="0" w:color="auto"/>
            </w:tcBorders>
            <w:shd w:val="clear" w:color="auto" w:fill="auto"/>
            <w:noWrap/>
            <w:vAlign w:val="bottom"/>
            <w:hideMark/>
          </w:tcPr>
          <w:p w14:paraId="7CA43EEF"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618.98</w:t>
            </w:r>
          </w:p>
        </w:tc>
        <w:tc>
          <w:tcPr>
            <w:tcW w:w="2167" w:type="dxa"/>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40F5C0C"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No Separation</w:t>
            </w:r>
          </w:p>
        </w:tc>
      </w:tr>
      <w:tr w:rsidR="00117389" w:rsidRPr="00117389" w14:paraId="2A154A8B" w14:textId="77777777" w:rsidTr="00117389">
        <w:trPr>
          <w:trHeight w:val="288"/>
          <w:jc w:val="center"/>
        </w:trPr>
        <w:tc>
          <w:tcPr>
            <w:tcW w:w="1413" w:type="dxa"/>
            <w:tcBorders>
              <w:top w:val="nil"/>
              <w:left w:val="single" w:sz="8" w:space="0" w:color="auto"/>
              <w:bottom w:val="single" w:sz="4" w:space="0" w:color="auto"/>
              <w:right w:val="single" w:sz="4" w:space="0" w:color="auto"/>
            </w:tcBorders>
            <w:shd w:val="clear" w:color="auto" w:fill="auto"/>
            <w:noWrap/>
            <w:vAlign w:val="bottom"/>
            <w:hideMark/>
          </w:tcPr>
          <w:p w14:paraId="06CC82CA" w14:textId="77777777" w:rsidR="00117389" w:rsidRPr="00117389" w:rsidRDefault="00117389" w:rsidP="00117389">
            <w:pPr>
              <w:spacing w:after="0" w:line="240" w:lineRule="auto"/>
              <w:rPr>
                <w:rFonts w:ascii="Calibri" w:eastAsia="Times New Roman" w:hAnsi="Calibri" w:cs="Calibri"/>
                <w:color w:val="000000"/>
                <w:lang w:eastAsia="en-GB"/>
              </w:rPr>
            </w:pPr>
            <w:r w:rsidRPr="00117389">
              <w:rPr>
                <w:rFonts w:ascii="Calibri" w:eastAsia="Times New Roman" w:hAnsi="Calibri" w:cs="Calibri"/>
                <w:color w:val="000000"/>
                <w:lang w:eastAsia="en-GB"/>
              </w:rPr>
              <w:t>N165 @ 12g</w:t>
            </w:r>
          </w:p>
        </w:tc>
        <w:tc>
          <w:tcPr>
            <w:tcW w:w="952" w:type="dxa"/>
            <w:tcBorders>
              <w:top w:val="nil"/>
              <w:left w:val="nil"/>
              <w:bottom w:val="single" w:sz="4" w:space="0" w:color="auto"/>
              <w:right w:val="single" w:sz="4" w:space="0" w:color="auto"/>
            </w:tcBorders>
            <w:shd w:val="clear" w:color="auto" w:fill="auto"/>
            <w:noWrap/>
            <w:vAlign w:val="bottom"/>
            <w:hideMark/>
          </w:tcPr>
          <w:p w14:paraId="6EC2381A"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2</w:t>
            </w:r>
          </w:p>
        </w:tc>
        <w:tc>
          <w:tcPr>
            <w:tcW w:w="830" w:type="dxa"/>
            <w:tcBorders>
              <w:top w:val="nil"/>
              <w:left w:val="nil"/>
              <w:bottom w:val="single" w:sz="4" w:space="0" w:color="auto"/>
              <w:right w:val="single" w:sz="4" w:space="0" w:color="auto"/>
            </w:tcBorders>
            <w:shd w:val="clear" w:color="auto" w:fill="auto"/>
            <w:noWrap/>
            <w:vAlign w:val="bottom"/>
            <w:hideMark/>
          </w:tcPr>
          <w:p w14:paraId="2BEF2A8B"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661.18</w:t>
            </w:r>
          </w:p>
        </w:tc>
        <w:tc>
          <w:tcPr>
            <w:tcW w:w="830" w:type="dxa"/>
            <w:tcBorders>
              <w:top w:val="nil"/>
              <w:left w:val="nil"/>
              <w:bottom w:val="single" w:sz="4" w:space="0" w:color="auto"/>
              <w:right w:val="single" w:sz="4" w:space="0" w:color="auto"/>
            </w:tcBorders>
            <w:shd w:val="clear" w:color="auto" w:fill="auto"/>
            <w:noWrap/>
            <w:vAlign w:val="bottom"/>
            <w:hideMark/>
          </w:tcPr>
          <w:p w14:paraId="113FDBF5"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661.32</w:t>
            </w:r>
          </w:p>
        </w:tc>
        <w:tc>
          <w:tcPr>
            <w:tcW w:w="830" w:type="dxa"/>
            <w:tcBorders>
              <w:top w:val="nil"/>
              <w:left w:val="nil"/>
              <w:bottom w:val="single" w:sz="4" w:space="0" w:color="auto"/>
              <w:right w:val="nil"/>
            </w:tcBorders>
            <w:shd w:val="clear" w:color="auto" w:fill="auto"/>
            <w:noWrap/>
            <w:vAlign w:val="bottom"/>
            <w:hideMark/>
          </w:tcPr>
          <w:p w14:paraId="59E60817"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661.32</w:t>
            </w:r>
          </w:p>
        </w:tc>
        <w:tc>
          <w:tcPr>
            <w:tcW w:w="810" w:type="dxa"/>
            <w:tcBorders>
              <w:top w:val="nil"/>
              <w:left w:val="single" w:sz="12" w:space="0" w:color="auto"/>
              <w:bottom w:val="single" w:sz="4" w:space="0" w:color="auto"/>
              <w:right w:val="single" w:sz="12" w:space="0" w:color="auto"/>
            </w:tcBorders>
            <w:shd w:val="clear" w:color="auto" w:fill="auto"/>
            <w:noWrap/>
            <w:vAlign w:val="bottom"/>
            <w:hideMark/>
          </w:tcPr>
          <w:p w14:paraId="68D13C22"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661.27</w:t>
            </w:r>
          </w:p>
        </w:tc>
        <w:tc>
          <w:tcPr>
            <w:tcW w:w="2167" w:type="dxa"/>
            <w:tcBorders>
              <w:top w:val="nil"/>
              <w:left w:val="single" w:sz="4" w:space="0" w:color="auto"/>
              <w:bottom w:val="single" w:sz="4" w:space="0" w:color="auto"/>
              <w:right w:val="single" w:sz="8" w:space="0" w:color="auto"/>
            </w:tcBorders>
            <w:shd w:val="clear" w:color="auto" w:fill="auto"/>
            <w:noWrap/>
            <w:vAlign w:val="bottom"/>
            <w:hideMark/>
          </w:tcPr>
          <w:p w14:paraId="3DFCE621"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No Separation</w:t>
            </w:r>
          </w:p>
        </w:tc>
      </w:tr>
      <w:tr w:rsidR="00117389" w:rsidRPr="00117389" w14:paraId="65F003FE" w14:textId="77777777" w:rsidTr="00117389">
        <w:trPr>
          <w:trHeight w:val="288"/>
          <w:jc w:val="center"/>
        </w:trPr>
        <w:tc>
          <w:tcPr>
            <w:tcW w:w="1413" w:type="dxa"/>
            <w:tcBorders>
              <w:top w:val="nil"/>
              <w:left w:val="single" w:sz="8" w:space="0" w:color="auto"/>
              <w:bottom w:val="single" w:sz="4" w:space="0" w:color="auto"/>
              <w:right w:val="single" w:sz="4" w:space="0" w:color="auto"/>
            </w:tcBorders>
            <w:shd w:val="clear" w:color="auto" w:fill="auto"/>
            <w:noWrap/>
            <w:vAlign w:val="bottom"/>
            <w:hideMark/>
          </w:tcPr>
          <w:p w14:paraId="0DD98613" w14:textId="77777777" w:rsidR="00117389" w:rsidRPr="00117389" w:rsidRDefault="00117389" w:rsidP="00117389">
            <w:pPr>
              <w:spacing w:after="0" w:line="240" w:lineRule="auto"/>
              <w:rPr>
                <w:rFonts w:ascii="Calibri" w:eastAsia="Times New Roman" w:hAnsi="Calibri" w:cs="Calibri"/>
                <w:color w:val="000000"/>
                <w:lang w:eastAsia="en-GB"/>
              </w:rPr>
            </w:pPr>
            <w:r w:rsidRPr="00117389">
              <w:rPr>
                <w:rFonts w:ascii="Calibri" w:eastAsia="Times New Roman" w:hAnsi="Calibri" w:cs="Calibri"/>
                <w:color w:val="000000"/>
                <w:lang w:eastAsia="en-GB"/>
              </w:rPr>
              <w:t>N165 @ 12g</w:t>
            </w:r>
          </w:p>
        </w:tc>
        <w:tc>
          <w:tcPr>
            <w:tcW w:w="952" w:type="dxa"/>
            <w:tcBorders>
              <w:top w:val="nil"/>
              <w:left w:val="nil"/>
              <w:bottom w:val="single" w:sz="4" w:space="0" w:color="auto"/>
              <w:right w:val="single" w:sz="4" w:space="0" w:color="auto"/>
            </w:tcBorders>
            <w:shd w:val="clear" w:color="auto" w:fill="auto"/>
            <w:noWrap/>
            <w:vAlign w:val="bottom"/>
            <w:hideMark/>
          </w:tcPr>
          <w:p w14:paraId="6CF936A1"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3</w:t>
            </w:r>
          </w:p>
        </w:tc>
        <w:tc>
          <w:tcPr>
            <w:tcW w:w="830" w:type="dxa"/>
            <w:tcBorders>
              <w:top w:val="nil"/>
              <w:left w:val="nil"/>
              <w:bottom w:val="single" w:sz="4" w:space="0" w:color="auto"/>
              <w:right w:val="single" w:sz="4" w:space="0" w:color="auto"/>
            </w:tcBorders>
            <w:shd w:val="clear" w:color="auto" w:fill="auto"/>
            <w:noWrap/>
            <w:vAlign w:val="bottom"/>
            <w:hideMark/>
          </w:tcPr>
          <w:p w14:paraId="2FB1B361"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676.82</w:t>
            </w:r>
          </w:p>
        </w:tc>
        <w:tc>
          <w:tcPr>
            <w:tcW w:w="830" w:type="dxa"/>
            <w:tcBorders>
              <w:top w:val="nil"/>
              <w:left w:val="nil"/>
              <w:bottom w:val="single" w:sz="4" w:space="0" w:color="auto"/>
              <w:right w:val="single" w:sz="4" w:space="0" w:color="auto"/>
            </w:tcBorders>
            <w:shd w:val="clear" w:color="auto" w:fill="auto"/>
            <w:noWrap/>
            <w:vAlign w:val="bottom"/>
            <w:hideMark/>
          </w:tcPr>
          <w:p w14:paraId="4F3B5180"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677.38</w:t>
            </w:r>
          </w:p>
        </w:tc>
        <w:tc>
          <w:tcPr>
            <w:tcW w:w="830" w:type="dxa"/>
            <w:tcBorders>
              <w:top w:val="nil"/>
              <w:left w:val="nil"/>
              <w:bottom w:val="single" w:sz="4" w:space="0" w:color="auto"/>
              <w:right w:val="nil"/>
            </w:tcBorders>
            <w:shd w:val="clear" w:color="auto" w:fill="auto"/>
            <w:noWrap/>
            <w:vAlign w:val="bottom"/>
            <w:hideMark/>
          </w:tcPr>
          <w:p w14:paraId="31B27D5C"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676.54</w:t>
            </w:r>
          </w:p>
        </w:tc>
        <w:tc>
          <w:tcPr>
            <w:tcW w:w="810" w:type="dxa"/>
            <w:tcBorders>
              <w:top w:val="nil"/>
              <w:left w:val="single" w:sz="12" w:space="0" w:color="auto"/>
              <w:bottom w:val="single" w:sz="4" w:space="0" w:color="auto"/>
              <w:right w:val="single" w:sz="12" w:space="0" w:color="auto"/>
            </w:tcBorders>
            <w:shd w:val="clear" w:color="auto" w:fill="auto"/>
            <w:noWrap/>
            <w:vAlign w:val="bottom"/>
            <w:hideMark/>
          </w:tcPr>
          <w:p w14:paraId="277FEE71"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676.91</w:t>
            </w:r>
          </w:p>
        </w:tc>
        <w:tc>
          <w:tcPr>
            <w:tcW w:w="2167" w:type="dxa"/>
            <w:tcBorders>
              <w:top w:val="nil"/>
              <w:left w:val="single" w:sz="4" w:space="0" w:color="auto"/>
              <w:bottom w:val="single" w:sz="4" w:space="0" w:color="auto"/>
              <w:right w:val="single" w:sz="8" w:space="0" w:color="auto"/>
            </w:tcBorders>
            <w:shd w:val="clear" w:color="auto" w:fill="auto"/>
            <w:noWrap/>
            <w:vAlign w:val="bottom"/>
            <w:hideMark/>
          </w:tcPr>
          <w:p w14:paraId="71EB2B7B"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No Separation</w:t>
            </w:r>
          </w:p>
        </w:tc>
      </w:tr>
      <w:tr w:rsidR="00117389" w:rsidRPr="00117389" w14:paraId="1015A1B1" w14:textId="77777777" w:rsidTr="00117389">
        <w:trPr>
          <w:trHeight w:val="300"/>
          <w:jc w:val="center"/>
        </w:trPr>
        <w:tc>
          <w:tcPr>
            <w:tcW w:w="1413" w:type="dxa"/>
            <w:tcBorders>
              <w:top w:val="nil"/>
              <w:left w:val="single" w:sz="8" w:space="0" w:color="auto"/>
              <w:bottom w:val="single" w:sz="8" w:space="0" w:color="auto"/>
              <w:right w:val="single" w:sz="4" w:space="0" w:color="auto"/>
            </w:tcBorders>
            <w:shd w:val="clear" w:color="auto" w:fill="auto"/>
            <w:noWrap/>
            <w:vAlign w:val="bottom"/>
            <w:hideMark/>
          </w:tcPr>
          <w:p w14:paraId="43D62048" w14:textId="77777777" w:rsidR="00117389" w:rsidRPr="00117389" w:rsidRDefault="00117389" w:rsidP="00117389">
            <w:pPr>
              <w:spacing w:after="0" w:line="240" w:lineRule="auto"/>
              <w:rPr>
                <w:rFonts w:ascii="Calibri" w:eastAsia="Times New Roman" w:hAnsi="Calibri" w:cs="Calibri"/>
                <w:color w:val="000000"/>
                <w:lang w:eastAsia="en-GB"/>
              </w:rPr>
            </w:pPr>
            <w:r w:rsidRPr="00117389">
              <w:rPr>
                <w:rFonts w:ascii="Calibri" w:eastAsia="Times New Roman" w:hAnsi="Calibri" w:cs="Calibri"/>
                <w:color w:val="000000"/>
                <w:lang w:eastAsia="en-GB"/>
              </w:rPr>
              <w:t>N165 @ 16g</w:t>
            </w:r>
          </w:p>
        </w:tc>
        <w:tc>
          <w:tcPr>
            <w:tcW w:w="952" w:type="dxa"/>
            <w:tcBorders>
              <w:top w:val="nil"/>
              <w:left w:val="nil"/>
              <w:bottom w:val="single" w:sz="8" w:space="0" w:color="auto"/>
              <w:right w:val="single" w:sz="4" w:space="0" w:color="auto"/>
            </w:tcBorders>
            <w:shd w:val="clear" w:color="auto" w:fill="auto"/>
            <w:noWrap/>
            <w:vAlign w:val="bottom"/>
            <w:hideMark/>
          </w:tcPr>
          <w:p w14:paraId="08A15169"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4</w:t>
            </w:r>
          </w:p>
        </w:tc>
        <w:tc>
          <w:tcPr>
            <w:tcW w:w="830" w:type="dxa"/>
            <w:tcBorders>
              <w:top w:val="nil"/>
              <w:left w:val="nil"/>
              <w:bottom w:val="single" w:sz="8" w:space="0" w:color="auto"/>
              <w:right w:val="single" w:sz="4" w:space="0" w:color="auto"/>
            </w:tcBorders>
            <w:shd w:val="clear" w:color="auto" w:fill="auto"/>
            <w:noWrap/>
            <w:vAlign w:val="bottom"/>
            <w:hideMark/>
          </w:tcPr>
          <w:p w14:paraId="2FBCE829"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913.36</w:t>
            </w:r>
          </w:p>
        </w:tc>
        <w:tc>
          <w:tcPr>
            <w:tcW w:w="830" w:type="dxa"/>
            <w:tcBorders>
              <w:top w:val="nil"/>
              <w:left w:val="nil"/>
              <w:bottom w:val="single" w:sz="8" w:space="0" w:color="auto"/>
              <w:right w:val="single" w:sz="4" w:space="0" w:color="auto"/>
            </w:tcBorders>
            <w:shd w:val="clear" w:color="auto" w:fill="auto"/>
            <w:noWrap/>
            <w:vAlign w:val="bottom"/>
            <w:hideMark/>
          </w:tcPr>
          <w:p w14:paraId="7D233D84"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912.99</w:t>
            </w:r>
          </w:p>
        </w:tc>
        <w:tc>
          <w:tcPr>
            <w:tcW w:w="830" w:type="dxa"/>
            <w:tcBorders>
              <w:top w:val="nil"/>
              <w:left w:val="nil"/>
              <w:bottom w:val="single" w:sz="8" w:space="0" w:color="auto"/>
              <w:right w:val="nil"/>
            </w:tcBorders>
            <w:shd w:val="clear" w:color="auto" w:fill="auto"/>
            <w:noWrap/>
            <w:vAlign w:val="bottom"/>
            <w:hideMark/>
          </w:tcPr>
          <w:p w14:paraId="4BFBDBE0"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913.39</w:t>
            </w:r>
          </w:p>
        </w:tc>
        <w:tc>
          <w:tcPr>
            <w:tcW w:w="810" w:type="dxa"/>
            <w:tcBorders>
              <w:top w:val="nil"/>
              <w:left w:val="single" w:sz="12" w:space="0" w:color="auto"/>
              <w:bottom w:val="single" w:sz="8" w:space="0" w:color="auto"/>
              <w:right w:val="single" w:sz="12" w:space="0" w:color="auto"/>
            </w:tcBorders>
            <w:shd w:val="clear" w:color="auto" w:fill="auto"/>
            <w:noWrap/>
            <w:vAlign w:val="bottom"/>
            <w:hideMark/>
          </w:tcPr>
          <w:p w14:paraId="182F0202" w14:textId="77777777" w:rsidR="00117389" w:rsidRPr="00117389" w:rsidRDefault="00117389" w:rsidP="00117389">
            <w:pPr>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913.25</w:t>
            </w:r>
          </w:p>
        </w:tc>
        <w:tc>
          <w:tcPr>
            <w:tcW w:w="2167" w:type="dxa"/>
            <w:tcBorders>
              <w:top w:val="nil"/>
              <w:left w:val="single" w:sz="4" w:space="0" w:color="auto"/>
              <w:bottom w:val="single" w:sz="8" w:space="0" w:color="auto"/>
              <w:right w:val="single" w:sz="8" w:space="0" w:color="auto"/>
            </w:tcBorders>
            <w:shd w:val="clear" w:color="auto" w:fill="auto"/>
            <w:noWrap/>
            <w:vAlign w:val="bottom"/>
            <w:hideMark/>
          </w:tcPr>
          <w:p w14:paraId="5E6CD433" w14:textId="77777777" w:rsidR="00117389" w:rsidRPr="00117389" w:rsidRDefault="00117389" w:rsidP="00874EBD">
            <w:pPr>
              <w:keepNext/>
              <w:spacing w:after="0" w:line="240" w:lineRule="auto"/>
              <w:jc w:val="center"/>
              <w:rPr>
                <w:rFonts w:ascii="Calibri" w:eastAsia="Times New Roman" w:hAnsi="Calibri" w:cs="Calibri"/>
                <w:color w:val="000000"/>
                <w:lang w:eastAsia="en-GB"/>
              </w:rPr>
            </w:pPr>
            <w:r w:rsidRPr="00117389">
              <w:rPr>
                <w:rFonts w:ascii="Calibri" w:eastAsia="Times New Roman" w:hAnsi="Calibri" w:cs="Calibri"/>
                <w:color w:val="000000"/>
                <w:lang w:eastAsia="en-GB"/>
              </w:rPr>
              <w:t>No Separation</w:t>
            </w:r>
          </w:p>
        </w:tc>
      </w:tr>
    </w:tbl>
    <w:p w14:paraId="00885EB6" w14:textId="6F0ADDF8" w:rsidR="00874EBD" w:rsidRDefault="00874EBD" w:rsidP="00874EBD">
      <w:pPr>
        <w:pStyle w:val="Caption"/>
        <w:jc w:val="center"/>
      </w:pPr>
      <w:bookmarkStart w:id="44" w:name="_Toc120279252"/>
      <w:r>
        <w:t xml:space="preserve">Table </w:t>
      </w:r>
      <w:r w:rsidR="005D6E3E">
        <w:fldChar w:fldCharType="begin"/>
      </w:r>
      <w:r w:rsidR="005D6E3E">
        <w:instrText xml:space="preserve"> SEQ Table \* ARABIC </w:instrText>
      </w:r>
      <w:r w:rsidR="005D6E3E">
        <w:fldChar w:fldCharType="separate"/>
      </w:r>
      <w:r w:rsidR="003F4C1B">
        <w:rPr>
          <w:noProof/>
        </w:rPr>
        <w:t>5</w:t>
      </w:r>
      <w:r w:rsidR="005D6E3E">
        <w:rPr>
          <w:noProof/>
        </w:rPr>
        <w:fldChar w:fldCharType="end"/>
      </w:r>
      <w:r w:rsidRPr="0035325C">
        <w:t>: N1</w:t>
      </w:r>
      <w:r>
        <w:t>65</w:t>
      </w:r>
      <w:r w:rsidRPr="0035325C">
        <w:t xml:space="preserve"> Velocities</w:t>
      </w:r>
      <w:bookmarkEnd w:id="44"/>
    </w:p>
    <w:p w14:paraId="3F010229" w14:textId="77777777" w:rsidR="00874EBD" w:rsidRDefault="0050367C" w:rsidP="00874EBD">
      <w:pPr>
        <w:keepNext/>
        <w:jc w:val="center"/>
      </w:pPr>
      <w:r>
        <w:rPr>
          <w:noProof/>
        </w:rPr>
        <w:lastRenderedPageBreak/>
        <w:drawing>
          <wp:inline distT="0" distB="0" distL="0" distR="0" wp14:anchorId="1DF459AB" wp14:editId="43C4F636">
            <wp:extent cx="5731510" cy="3750310"/>
            <wp:effectExtent l="0" t="0" r="2540" b="2540"/>
            <wp:docPr id="8" name="Chart 8">
              <a:extLst xmlns:a="http://schemas.openxmlformats.org/drawingml/2006/main">
                <a:ext uri="{FF2B5EF4-FFF2-40B4-BE49-F238E27FC236}">
                  <a16:creationId xmlns:a16="http://schemas.microsoft.com/office/drawing/2014/main" id="{80872319-D2DD-4A47-B47F-22304A57D9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B10939F" w14:textId="6CA4F591" w:rsidR="00A43E12" w:rsidRDefault="00874EBD" w:rsidP="00874EBD">
      <w:pPr>
        <w:pStyle w:val="Caption"/>
        <w:jc w:val="center"/>
      </w:pPr>
      <w:bookmarkStart w:id="45" w:name="_Toc120279239"/>
      <w:r>
        <w:t xml:space="preserve">Figure </w:t>
      </w:r>
      <w:fldSimple w:instr=" SEQ Figure \* ARABIC ">
        <w:r w:rsidR="009F5E95">
          <w:rPr>
            <w:noProof/>
          </w:rPr>
          <w:t>10</w:t>
        </w:r>
      </w:fldSimple>
      <w:r>
        <w:t>: Velocity of N165</w:t>
      </w:r>
      <w:bookmarkEnd w:id="45"/>
    </w:p>
    <w:p w14:paraId="20A87AA5" w14:textId="77777777" w:rsidR="00A43E12" w:rsidRDefault="00A43E12" w:rsidP="00A43E12"/>
    <w:p w14:paraId="07502FDB" w14:textId="77777777" w:rsidR="00A43E12" w:rsidRDefault="00A43E12" w:rsidP="00A43E12">
      <w:pPr>
        <w:pStyle w:val="Heading2"/>
      </w:pPr>
      <w:bookmarkStart w:id="46" w:name="_Toc120279223"/>
      <w:r>
        <w:t>N330</w:t>
      </w:r>
      <w:bookmarkEnd w:id="46"/>
    </w:p>
    <w:p w14:paraId="40D1C25A" w14:textId="77777777" w:rsidR="00A43E12" w:rsidRDefault="00A43E12" w:rsidP="00A43E12"/>
    <w:p w14:paraId="0D753148" w14:textId="1102FFA5" w:rsidR="00DD0EAB" w:rsidRDefault="001E5E6D" w:rsidP="00192CCC">
      <w:pPr>
        <w:jc w:val="both"/>
      </w:pPr>
      <w:r>
        <w:t>N330 was the final propellant to be tested</w:t>
      </w:r>
      <w:r w:rsidR="00DD0EAB">
        <w:t xml:space="preserve">. </w:t>
      </w:r>
      <w:r w:rsidR="00A06A46">
        <w:t>The first shot</w:t>
      </w:r>
      <w:r w:rsidR="00DD0EAB">
        <w:t xml:space="preserve"> was conducted</w:t>
      </w:r>
      <w:r w:rsidR="00A06A46">
        <w:t xml:space="preserve"> at the </w:t>
      </w:r>
      <w:r w:rsidR="00DD0EAB">
        <w:t>tota</w:t>
      </w:r>
      <w:r w:rsidR="004D00B4">
        <w:t>l</w:t>
      </w:r>
      <w:r w:rsidR="00A06A46">
        <w:t xml:space="preserve"> amount</w:t>
      </w:r>
      <w:r w:rsidR="00DD0EAB">
        <w:t xml:space="preserve"> (10g) that could fit inside the cartridge, and this achieved the highest velocity tested and proved that N330 is the more powerful propellant out of the three. However, only one shot was carried out of the 10g because the cartridge became jammed in the barrel. As a result of the cartridge jamming the barrel, the decision was made to half the amount of propellant down to 5g</w:t>
      </w:r>
      <w:r w:rsidR="003F4C1B">
        <w:t xml:space="preserve"> and to increase from there</w:t>
      </w:r>
      <w:r w:rsidR="00DD0EAB">
        <w:t xml:space="preserve">. </w:t>
      </w:r>
    </w:p>
    <w:p w14:paraId="74B0E7BE" w14:textId="77777777" w:rsidR="00DD0EAB" w:rsidRDefault="00DD0EAB" w:rsidP="00A43E12"/>
    <w:tbl>
      <w:tblPr>
        <w:tblW w:w="9016" w:type="dxa"/>
        <w:tblLayout w:type="fixed"/>
        <w:tblLook w:val="04A0" w:firstRow="1" w:lastRow="0" w:firstColumn="1" w:lastColumn="0" w:noHBand="0" w:noVBand="1"/>
      </w:tblPr>
      <w:tblGrid>
        <w:gridCol w:w="1413"/>
        <w:gridCol w:w="992"/>
        <w:gridCol w:w="992"/>
        <w:gridCol w:w="993"/>
        <w:gridCol w:w="992"/>
        <w:gridCol w:w="992"/>
        <w:gridCol w:w="2642"/>
      </w:tblGrid>
      <w:tr w:rsidR="00DD0EAB" w:rsidRPr="00DD0EAB" w14:paraId="10D6DBB2" w14:textId="77777777" w:rsidTr="00DD0EAB">
        <w:trPr>
          <w:trHeight w:val="312"/>
        </w:trPr>
        <w:tc>
          <w:tcPr>
            <w:tcW w:w="1413" w:type="dxa"/>
            <w:vMerge w:val="restart"/>
            <w:tcBorders>
              <w:top w:val="single" w:sz="4" w:space="0" w:color="auto"/>
              <w:left w:val="single" w:sz="4" w:space="0" w:color="auto"/>
              <w:bottom w:val="single" w:sz="8" w:space="0" w:color="000000"/>
              <w:right w:val="single" w:sz="4" w:space="0" w:color="auto"/>
            </w:tcBorders>
            <w:shd w:val="clear" w:color="auto" w:fill="auto"/>
            <w:vAlign w:val="center"/>
            <w:hideMark/>
          </w:tcPr>
          <w:p w14:paraId="3BEB7B36"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Propellant Type</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3E28AF3"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Firing Number</w:t>
            </w:r>
          </w:p>
        </w:tc>
        <w:tc>
          <w:tcPr>
            <w:tcW w:w="3969" w:type="dxa"/>
            <w:gridSpan w:val="4"/>
            <w:tcBorders>
              <w:top w:val="single" w:sz="4" w:space="0" w:color="auto"/>
              <w:left w:val="nil"/>
              <w:bottom w:val="single" w:sz="4" w:space="0" w:color="auto"/>
              <w:right w:val="single" w:sz="4" w:space="0" w:color="auto"/>
            </w:tcBorders>
            <w:shd w:val="clear" w:color="auto" w:fill="auto"/>
            <w:noWrap/>
            <w:vAlign w:val="bottom"/>
            <w:hideMark/>
          </w:tcPr>
          <w:p w14:paraId="34F97F4B"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Muzzle Velocity (m/s)</w:t>
            </w:r>
          </w:p>
        </w:tc>
        <w:tc>
          <w:tcPr>
            <w:tcW w:w="264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95331D"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Remarks</w:t>
            </w:r>
          </w:p>
        </w:tc>
      </w:tr>
      <w:tr w:rsidR="00DD0EAB" w:rsidRPr="00DD0EAB" w14:paraId="5A117934" w14:textId="77777777" w:rsidTr="00DD0EAB">
        <w:trPr>
          <w:trHeight w:val="312"/>
        </w:trPr>
        <w:tc>
          <w:tcPr>
            <w:tcW w:w="1413" w:type="dxa"/>
            <w:vMerge/>
            <w:tcBorders>
              <w:top w:val="single" w:sz="4" w:space="0" w:color="auto"/>
              <w:left w:val="single" w:sz="4" w:space="0" w:color="auto"/>
              <w:bottom w:val="single" w:sz="8" w:space="0" w:color="000000"/>
              <w:right w:val="single" w:sz="4" w:space="0" w:color="auto"/>
            </w:tcBorders>
            <w:vAlign w:val="center"/>
            <w:hideMark/>
          </w:tcPr>
          <w:p w14:paraId="1DB6EE51" w14:textId="77777777" w:rsidR="00DD0EAB" w:rsidRPr="00DD0EAB" w:rsidRDefault="00DD0EAB" w:rsidP="00DD0EAB">
            <w:pPr>
              <w:spacing w:after="0" w:line="240" w:lineRule="auto"/>
              <w:rPr>
                <w:rFonts w:ascii="Calibri" w:eastAsia="Times New Roman" w:hAnsi="Calibri" w:cs="Calibri"/>
                <w:color w:val="000000"/>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0DE16B2D" w14:textId="77777777" w:rsidR="00DD0EAB" w:rsidRPr="00DD0EAB" w:rsidRDefault="00DD0EAB" w:rsidP="00DD0EAB">
            <w:pPr>
              <w:spacing w:after="0" w:line="240" w:lineRule="auto"/>
              <w:rPr>
                <w:rFonts w:ascii="Calibri" w:eastAsia="Times New Roman" w:hAnsi="Calibri" w:cs="Calibri"/>
                <w:color w:val="000000"/>
                <w:lang w:eastAsia="en-GB"/>
              </w:rPr>
            </w:pPr>
          </w:p>
        </w:tc>
        <w:tc>
          <w:tcPr>
            <w:tcW w:w="992" w:type="dxa"/>
            <w:tcBorders>
              <w:top w:val="single" w:sz="4" w:space="0" w:color="auto"/>
              <w:left w:val="nil"/>
              <w:bottom w:val="nil"/>
              <w:right w:val="single" w:sz="4" w:space="0" w:color="auto"/>
            </w:tcBorders>
            <w:shd w:val="clear" w:color="auto" w:fill="auto"/>
            <w:noWrap/>
            <w:vAlign w:val="bottom"/>
            <w:hideMark/>
          </w:tcPr>
          <w:p w14:paraId="1BD95758"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w:t>
            </w:r>
          </w:p>
        </w:tc>
        <w:tc>
          <w:tcPr>
            <w:tcW w:w="993" w:type="dxa"/>
            <w:tcBorders>
              <w:top w:val="single" w:sz="4" w:space="0" w:color="auto"/>
              <w:left w:val="nil"/>
              <w:bottom w:val="nil"/>
              <w:right w:val="single" w:sz="4" w:space="0" w:color="auto"/>
            </w:tcBorders>
            <w:shd w:val="clear" w:color="auto" w:fill="auto"/>
            <w:noWrap/>
            <w:vAlign w:val="bottom"/>
            <w:hideMark/>
          </w:tcPr>
          <w:p w14:paraId="7BF89512"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2</w:t>
            </w:r>
          </w:p>
        </w:tc>
        <w:tc>
          <w:tcPr>
            <w:tcW w:w="992" w:type="dxa"/>
            <w:tcBorders>
              <w:top w:val="single" w:sz="4" w:space="0" w:color="auto"/>
              <w:left w:val="nil"/>
              <w:bottom w:val="nil"/>
              <w:right w:val="nil"/>
            </w:tcBorders>
            <w:shd w:val="clear" w:color="auto" w:fill="auto"/>
            <w:noWrap/>
            <w:vAlign w:val="bottom"/>
            <w:hideMark/>
          </w:tcPr>
          <w:p w14:paraId="0A7BC608"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3</w:t>
            </w:r>
          </w:p>
        </w:tc>
        <w:tc>
          <w:tcPr>
            <w:tcW w:w="992" w:type="dxa"/>
            <w:tcBorders>
              <w:top w:val="single" w:sz="12" w:space="0" w:color="auto"/>
              <w:left w:val="single" w:sz="12" w:space="0" w:color="auto"/>
              <w:bottom w:val="nil"/>
              <w:right w:val="single" w:sz="12" w:space="0" w:color="auto"/>
            </w:tcBorders>
            <w:shd w:val="clear" w:color="auto" w:fill="auto"/>
            <w:noWrap/>
            <w:vAlign w:val="bottom"/>
            <w:hideMark/>
          </w:tcPr>
          <w:p w14:paraId="4968E95D"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Average</w:t>
            </w:r>
          </w:p>
        </w:tc>
        <w:tc>
          <w:tcPr>
            <w:tcW w:w="2642" w:type="dxa"/>
            <w:vMerge/>
            <w:tcBorders>
              <w:top w:val="single" w:sz="4" w:space="0" w:color="auto"/>
              <w:left w:val="single" w:sz="4" w:space="0" w:color="auto"/>
              <w:bottom w:val="single" w:sz="4" w:space="0" w:color="auto"/>
              <w:right w:val="single" w:sz="4" w:space="0" w:color="auto"/>
            </w:tcBorders>
            <w:vAlign w:val="center"/>
            <w:hideMark/>
          </w:tcPr>
          <w:p w14:paraId="58CD6110" w14:textId="77777777" w:rsidR="00DD0EAB" w:rsidRPr="00DD0EAB" w:rsidRDefault="00DD0EAB" w:rsidP="00DD0EAB">
            <w:pPr>
              <w:spacing w:after="0" w:line="240" w:lineRule="auto"/>
              <w:rPr>
                <w:rFonts w:ascii="Calibri" w:eastAsia="Times New Roman" w:hAnsi="Calibri" w:cs="Calibri"/>
                <w:color w:val="000000"/>
                <w:lang w:eastAsia="en-GB"/>
              </w:rPr>
            </w:pPr>
          </w:p>
        </w:tc>
      </w:tr>
      <w:tr w:rsidR="00DD0EAB" w:rsidRPr="00DD0EAB" w14:paraId="4AFB09A8" w14:textId="77777777" w:rsidTr="005D12EF">
        <w:trPr>
          <w:trHeight w:val="300"/>
        </w:trPr>
        <w:tc>
          <w:tcPr>
            <w:tcW w:w="1413" w:type="dxa"/>
            <w:tcBorders>
              <w:top w:val="nil"/>
              <w:left w:val="single" w:sz="8" w:space="0" w:color="auto"/>
              <w:bottom w:val="single" w:sz="4" w:space="0" w:color="auto"/>
              <w:right w:val="single" w:sz="4" w:space="0" w:color="auto"/>
            </w:tcBorders>
            <w:shd w:val="clear" w:color="auto" w:fill="auto"/>
            <w:noWrap/>
            <w:vAlign w:val="bottom"/>
            <w:hideMark/>
          </w:tcPr>
          <w:p w14:paraId="6B63AA49"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10g</w:t>
            </w:r>
          </w:p>
        </w:tc>
        <w:tc>
          <w:tcPr>
            <w:tcW w:w="992" w:type="dxa"/>
            <w:tcBorders>
              <w:top w:val="single" w:sz="8" w:space="0" w:color="auto"/>
              <w:left w:val="nil"/>
              <w:bottom w:val="single" w:sz="8" w:space="0" w:color="auto"/>
              <w:right w:val="single" w:sz="4" w:space="0" w:color="auto"/>
            </w:tcBorders>
            <w:shd w:val="clear" w:color="auto" w:fill="auto"/>
            <w:noWrap/>
            <w:vAlign w:val="bottom"/>
            <w:hideMark/>
          </w:tcPr>
          <w:p w14:paraId="6988B006"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w:t>
            </w:r>
          </w:p>
        </w:tc>
        <w:tc>
          <w:tcPr>
            <w:tcW w:w="992" w:type="dxa"/>
            <w:tcBorders>
              <w:top w:val="single" w:sz="8" w:space="0" w:color="auto"/>
              <w:left w:val="nil"/>
              <w:bottom w:val="single" w:sz="8" w:space="0" w:color="auto"/>
              <w:right w:val="single" w:sz="4" w:space="0" w:color="auto"/>
            </w:tcBorders>
            <w:shd w:val="clear" w:color="auto" w:fill="auto"/>
            <w:noWrap/>
            <w:vAlign w:val="bottom"/>
            <w:hideMark/>
          </w:tcPr>
          <w:p w14:paraId="3BD5B99C"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2015.15</w:t>
            </w:r>
          </w:p>
        </w:tc>
        <w:tc>
          <w:tcPr>
            <w:tcW w:w="993" w:type="dxa"/>
            <w:tcBorders>
              <w:top w:val="single" w:sz="8" w:space="0" w:color="auto"/>
              <w:left w:val="nil"/>
              <w:bottom w:val="single" w:sz="8" w:space="0" w:color="auto"/>
              <w:right w:val="single" w:sz="4" w:space="0" w:color="auto"/>
            </w:tcBorders>
            <w:shd w:val="clear" w:color="auto" w:fill="auto"/>
            <w:noWrap/>
            <w:vAlign w:val="bottom"/>
            <w:hideMark/>
          </w:tcPr>
          <w:p w14:paraId="113E70F0"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2013.55</w:t>
            </w:r>
          </w:p>
        </w:tc>
        <w:tc>
          <w:tcPr>
            <w:tcW w:w="992" w:type="dxa"/>
            <w:tcBorders>
              <w:top w:val="single" w:sz="8" w:space="0" w:color="auto"/>
              <w:left w:val="nil"/>
              <w:bottom w:val="single" w:sz="8" w:space="0" w:color="auto"/>
              <w:right w:val="nil"/>
            </w:tcBorders>
            <w:shd w:val="clear" w:color="auto" w:fill="auto"/>
            <w:noWrap/>
            <w:vAlign w:val="bottom"/>
            <w:hideMark/>
          </w:tcPr>
          <w:p w14:paraId="237F63CE"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2013.95</w:t>
            </w:r>
          </w:p>
        </w:tc>
        <w:tc>
          <w:tcPr>
            <w:tcW w:w="992" w:type="dxa"/>
            <w:tcBorders>
              <w:top w:val="single" w:sz="8" w:space="0" w:color="auto"/>
              <w:left w:val="single" w:sz="12" w:space="0" w:color="auto"/>
              <w:bottom w:val="single" w:sz="8" w:space="0" w:color="auto"/>
              <w:right w:val="single" w:sz="12" w:space="0" w:color="auto"/>
            </w:tcBorders>
            <w:shd w:val="clear" w:color="auto" w:fill="auto"/>
            <w:noWrap/>
            <w:vAlign w:val="bottom"/>
            <w:hideMark/>
          </w:tcPr>
          <w:p w14:paraId="6924ADA6"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2014.22</w:t>
            </w:r>
          </w:p>
        </w:tc>
        <w:tc>
          <w:tcPr>
            <w:tcW w:w="2642" w:type="dxa"/>
            <w:tcBorders>
              <w:top w:val="single" w:sz="8" w:space="0" w:color="auto"/>
              <w:left w:val="single" w:sz="4" w:space="0" w:color="auto"/>
              <w:bottom w:val="single" w:sz="8" w:space="0" w:color="auto"/>
              <w:right w:val="single" w:sz="8" w:space="0" w:color="auto"/>
            </w:tcBorders>
            <w:shd w:val="clear" w:color="auto" w:fill="auto"/>
            <w:vAlign w:val="bottom"/>
            <w:hideMark/>
          </w:tcPr>
          <w:p w14:paraId="3F26B503"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No Separation</w:t>
            </w:r>
          </w:p>
        </w:tc>
      </w:tr>
      <w:tr w:rsidR="00DD0EAB" w:rsidRPr="00DD0EAB" w14:paraId="26BE2CB4" w14:textId="77777777" w:rsidTr="005D12EF">
        <w:trPr>
          <w:trHeight w:val="288"/>
        </w:trPr>
        <w:tc>
          <w:tcPr>
            <w:tcW w:w="1413" w:type="dxa"/>
            <w:tcBorders>
              <w:top w:val="single" w:sz="4" w:space="0" w:color="auto"/>
              <w:left w:val="single" w:sz="4" w:space="0" w:color="auto"/>
              <w:bottom w:val="single" w:sz="4" w:space="0" w:color="auto"/>
              <w:right w:val="nil"/>
            </w:tcBorders>
            <w:shd w:val="clear" w:color="auto" w:fill="auto"/>
            <w:noWrap/>
            <w:vAlign w:val="bottom"/>
            <w:hideMark/>
          </w:tcPr>
          <w:p w14:paraId="1BAE5C82"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5g</w:t>
            </w:r>
          </w:p>
        </w:tc>
        <w:tc>
          <w:tcPr>
            <w:tcW w:w="992" w:type="dxa"/>
            <w:tcBorders>
              <w:top w:val="nil"/>
              <w:left w:val="single" w:sz="4" w:space="0" w:color="auto"/>
              <w:bottom w:val="single" w:sz="4" w:space="0" w:color="auto"/>
              <w:right w:val="single" w:sz="4" w:space="0" w:color="auto"/>
            </w:tcBorders>
            <w:shd w:val="clear" w:color="auto" w:fill="auto"/>
            <w:noWrap/>
            <w:vAlign w:val="bottom"/>
            <w:hideMark/>
          </w:tcPr>
          <w:p w14:paraId="0B1F9EFA"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572295B1"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1604.80</w:t>
            </w:r>
          </w:p>
        </w:tc>
        <w:tc>
          <w:tcPr>
            <w:tcW w:w="993" w:type="dxa"/>
            <w:tcBorders>
              <w:top w:val="nil"/>
              <w:left w:val="nil"/>
              <w:bottom w:val="single" w:sz="4" w:space="0" w:color="auto"/>
              <w:right w:val="single" w:sz="4" w:space="0" w:color="auto"/>
            </w:tcBorders>
            <w:shd w:val="clear" w:color="auto" w:fill="auto"/>
            <w:noWrap/>
            <w:vAlign w:val="bottom"/>
            <w:hideMark/>
          </w:tcPr>
          <w:p w14:paraId="64D57BF8"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1606.17</w:t>
            </w:r>
          </w:p>
        </w:tc>
        <w:tc>
          <w:tcPr>
            <w:tcW w:w="992" w:type="dxa"/>
            <w:tcBorders>
              <w:top w:val="nil"/>
              <w:left w:val="nil"/>
              <w:bottom w:val="single" w:sz="4" w:space="0" w:color="auto"/>
              <w:right w:val="nil"/>
            </w:tcBorders>
            <w:shd w:val="clear" w:color="auto" w:fill="auto"/>
            <w:noWrap/>
            <w:vAlign w:val="bottom"/>
            <w:hideMark/>
          </w:tcPr>
          <w:p w14:paraId="6D01BCAC"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1606.17</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76AFFBAE"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1605.71</w:t>
            </w:r>
          </w:p>
        </w:tc>
        <w:tc>
          <w:tcPr>
            <w:tcW w:w="2642" w:type="dxa"/>
            <w:tcBorders>
              <w:top w:val="nil"/>
              <w:left w:val="single" w:sz="4" w:space="0" w:color="auto"/>
              <w:bottom w:val="single" w:sz="4" w:space="0" w:color="auto"/>
              <w:right w:val="single" w:sz="8" w:space="0" w:color="auto"/>
            </w:tcBorders>
            <w:shd w:val="clear" w:color="auto" w:fill="auto"/>
            <w:vAlign w:val="bottom"/>
            <w:hideMark/>
          </w:tcPr>
          <w:p w14:paraId="58574350"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No Separation</w:t>
            </w:r>
          </w:p>
        </w:tc>
      </w:tr>
      <w:tr w:rsidR="00DD0EAB" w:rsidRPr="00DD0EAB" w14:paraId="2AE12DF0" w14:textId="77777777" w:rsidTr="005D12EF">
        <w:trPr>
          <w:trHeight w:val="576"/>
        </w:trPr>
        <w:tc>
          <w:tcPr>
            <w:tcW w:w="1413" w:type="dxa"/>
            <w:tcBorders>
              <w:top w:val="single" w:sz="4" w:space="0" w:color="auto"/>
              <w:left w:val="single" w:sz="4" w:space="0" w:color="auto"/>
              <w:bottom w:val="single" w:sz="4" w:space="0" w:color="auto"/>
              <w:right w:val="nil"/>
            </w:tcBorders>
            <w:shd w:val="clear" w:color="auto" w:fill="auto"/>
            <w:noWrap/>
            <w:vAlign w:val="bottom"/>
            <w:hideMark/>
          </w:tcPr>
          <w:p w14:paraId="68C5CAA8"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5g</w:t>
            </w:r>
          </w:p>
        </w:tc>
        <w:tc>
          <w:tcPr>
            <w:tcW w:w="992" w:type="dxa"/>
            <w:tcBorders>
              <w:top w:val="nil"/>
              <w:left w:val="single" w:sz="4" w:space="0" w:color="auto"/>
              <w:bottom w:val="single" w:sz="4" w:space="0" w:color="auto"/>
              <w:right w:val="single" w:sz="4" w:space="0" w:color="auto"/>
            </w:tcBorders>
            <w:shd w:val="clear" w:color="auto" w:fill="auto"/>
            <w:noWrap/>
            <w:vAlign w:val="bottom"/>
            <w:hideMark/>
          </w:tcPr>
          <w:p w14:paraId="06FC8400"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3</w:t>
            </w:r>
          </w:p>
        </w:tc>
        <w:tc>
          <w:tcPr>
            <w:tcW w:w="992" w:type="dxa"/>
            <w:tcBorders>
              <w:top w:val="nil"/>
              <w:left w:val="nil"/>
              <w:bottom w:val="single" w:sz="4" w:space="0" w:color="auto"/>
              <w:right w:val="single" w:sz="4" w:space="0" w:color="auto"/>
            </w:tcBorders>
            <w:shd w:val="clear" w:color="auto" w:fill="auto"/>
            <w:noWrap/>
            <w:vAlign w:val="bottom"/>
            <w:hideMark/>
          </w:tcPr>
          <w:p w14:paraId="206095DF"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1419.66</w:t>
            </w:r>
          </w:p>
        </w:tc>
        <w:tc>
          <w:tcPr>
            <w:tcW w:w="993" w:type="dxa"/>
            <w:tcBorders>
              <w:top w:val="nil"/>
              <w:left w:val="nil"/>
              <w:bottom w:val="single" w:sz="4" w:space="0" w:color="auto"/>
              <w:right w:val="single" w:sz="4" w:space="0" w:color="auto"/>
            </w:tcBorders>
            <w:shd w:val="clear" w:color="auto" w:fill="auto"/>
            <w:noWrap/>
            <w:vAlign w:val="bottom"/>
            <w:hideMark/>
          </w:tcPr>
          <w:p w14:paraId="34624362"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1414.84</w:t>
            </w:r>
          </w:p>
        </w:tc>
        <w:tc>
          <w:tcPr>
            <w:tcW w:w="992" w:type="dxa"/>
            <w:tcBorders>
              <w:top w:val="nil"/>
              <w:left w:val="nil"/>
              <w:bottom w:val="single" w:sz="4" w:space="0" w:color="auto"/>
              <w:right w:val="nil"/>
            </w:tcBorders>
            <w:shd w:val="clear" w:color="auto" w:fill="auto"/>
            <w:noWrap/>
            <w:vAlign w:val="bottom"/>
            <w:hideMark/>
          </w:tcPr>
          <w:p w14:paraId="38BFE95C"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1414.65</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35683155"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1416.38</w:t>
            </w:r>
          </w:p>
        </w:tc>
        <w:tc>
          <w:tcPr>
            <w:tcW w:w="2642" w:type="dxa"/>
            <w:tcBorders>
              <w:top w:val="nil"/>
              <w:left w:val="single" w:sz="4" w:space="0" w:color="auto"/>
              <w:bottom w:val="single" w:sz="4" w:space="0" w:color="auto"/>
              <w:right w:val="single" w:sz="8" w:space="0" w:color="auto"/>
            </w:tcBorders>
            <w:shd w:val="clear" w:color="auto" w:fill="auto"/>
            <w:vAlign w:val="bottom"/>
            <w:hideMark/>
          </w:tcPr>
          <w:p w14:paraId="79396B95"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Fragment separated following behind sabot</w:t>
            </w:r>
          </w:p>
        </w:tc>
      </w:tr>
      <w:tr w:rsidR="00DD0EAB" w:rsidRPr="00DD0EAB" w14:paraId="6BBE3A40" w14:textId="77777777" w:rsidTr="00192CCC">
        <w:trPr>
          <w:trHeight w:val="300"/>
        </w:trPr>
        <w:tc>
          <w:tcPr>
            <w:tcW w:w="1413" w:type="dxa"/>
            <w:tcBorders>
              <w:top w:val="single" w:sz="4" w:space="0" w:color="auto"/>
              <w:left w:val="single" w:sz="4" w:space="0" w:color="auto"/>
              <w:bottom w:val="single" w:sz="4" w:space="0" w:color="auto"/>
              <w:right w:val="nil"/>
            </w:tcBorders>
            <w:shd w:val="clear" w:color="auto" w:fill="auto"/>
            <w:noWrap/>
            <w:vAlign w:val="bottom"/>
            <w:hideMark/>
          </w:tcPr>
          <w:p w14:paraId="1BAC1EF1"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5g</w:t>
            </w:r>
          </w:p>
        </w:tc>
        <w:tc>
          <w:tcPr>
            <w:tcW w:w="992" w:type="dxa"/>
            <w:tcBorders>
              <w:top w:val="nil"/>
              <w:left w:val="single" w:sz="4" w:space="0" w:color="auto"/>
              <w:bottom w:val="single" w:sz="8" w:space="0" w:color="auto"/>
              <w:right w:val="single" w:sz="4" w:space="0" w:color="auto"/>
            </w:tcBorders>
            <w:shd w:val="clear" w:color="auto" w:fill="auto"/>
            <w:noWrap/>
            <w:vAlign w:val="bottom"/>
            <w:hideMark/>
          </w:tcPr>
          <w:p w14:paraId="352BB35B"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4</w:t>
            </w:r>
          </w:p>
        </w:tc>
        <w:tc>
          <w:tcPr>
            <w:tcW w:w="992" w:type="dxa"/>
            <w:tcBorders>
              <w:top w:val="nil"/>
              <w:left w:val="nil"/>
              <w:bottom w:val="single" w:sz="8" w:space="0" w:color="auto"/>
              <w:right w:val="single" w:sz="4" w:space="0" w:color="auto"/>
            </w:tcBorders>
            <w:shd w:val="clear" w:color="auto" w:fill="auto"/>
            <w:noWrap/>
            <w:vAlign w:val="bottom"/>
            <w:hideMark/>
          </w:tcPr>
          <w:p w14:paraId="688C7F8D"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1638.75</w:t>
            </w:r>
          </w:p>
        </w:tc>
        <w:tc>
          <w:tcPr>
            <w:tcW w:w="993" w:type="dxa"/>
            <w:tcBorders>
              <w:top w:val="nil"/>
              <w:left w:val="nil"/>
              <w:bottom w:val="single" w:sz="8" w:space="0" w:color="auto"/>
              <w:right w:val="single" w:sz="4" w:space="0" w:color="auto"/>
            </w:tcBorders>
            <w:shd w:val="clear" w:color="auto" w:fill="auto"/>
            <w:noWrap/>
            <w:vAlign w:val="bottom"/>
            <w:hideMark/>
          </w:tcPr>
          <w:p w14:paraId="710627BA"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1637.55</w:t>
            </w:r>
          </w:p>
        </w:tc>
        <w:tc>
          <w:tcPr>
            <w:tcW w:w="992" w:type="dxa"/>
            <w:tcBorders>
              <w:top w:val="nil"/>
              <w:left w:val="nil"/>
              <w:bottom w:val="single" w:sz="8" w:space="0" w:color="auto"/>
              <w:right w:val="nil"/>
            </w:tcBorders>
            <w:shd w:val="clear" w:color="auto" w:fill="auto"/>
            <w:noWrap/>
            <w:vAlign w:val="bottom"/>
            <w:hideMark/>
          </w:tcPr>
          <w:p w14:paraId="142EECCE"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1637.37</w:t>
            </w:r>
          </w:p>
        </w:tc>
        <w:tc>
          <w:tcPr>
            <w:tcW w:w="992" w:type="dxa"/>
            <w:tcBorders>
              <w:top w:val="nil"/>
              <w:left w:val="single" w:sz="12" w:space="0" w:color="auto"/>
              <w:bottom w:val="single" w:sz="8" w:space="0" w:color="auto"/>
              <w:right w:val="single" w:sz="12" w:space="0" w:color="auto"/>
            </w:tcBorders>
            <w:shd w:val="clear" w:color="auto" w:fill="auto"/>
            <w:noWrap/>
            <w:vAlign w:val="bottom"/>
            <w:hideMark/>
          </w:tcPr>
          <w:p w14:paraId="673F5368"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1637.89</w:t>
            </w:r>
          </w:p>
        </w:tc>
        <w:tc>
          <w:tcPr>
            <w:tcW w:w="2642" w:type="dxa"/>
            <w:tcBorders>
              <w:top w:val="nil"/>
              <w:left w:val="single" w:sz="4" w:space="0" w:color="auto"/>
              <w:bottom w:val="single" w:sz="8" w:space="0" w:color="auto"/>
              <w:right w:val="single" w:sz="8" w:space="0" w:color="auto"/>
            </w:tcBorders>
            <w:shd w:val="clear" w:color="auto" w:fill="auto"/>
            <w:vAlign w:val="bottom"/>
            <w:hideMark/>
          </w:tcPr>
          <w:p w14:paraId="036F9BF2"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Fragment</w:t>
            </w:r>
          </w:p>
        </w:tc>
      </w:tr>
      <w:tr w:rsidR="00DD0EAB" w:rsidRPr="00DD0EAB" w14:paraId="2E7A40F9" w14:textId="77777777" w:rsidTr="00192CCC">
        <w:trPr>
          <w:trHeight w:val="288"/>
        </w:trPr>
        <w:tc>
          <w:tcPr>
            <w:tcW w:w="14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CD90F3"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6g</w:t>
            </w:r>
          </w:p>
        </w:tc>
        <w:tc>
          <w:tcPr>
            <w:tcW w:w="992" w:type="dxa"/>
            <w:tcBorders>
              <w:top w:val="nil"/>
              <w:left w:val="nil"/>
              <w:bottom w:val="single" w:sz="4" w:space="0" w:color="auto"/>
              <w:right w:val="single" w:sz="4" w:space="0" w:color="auto"/>
            </w:tcBorders>
            <w:shd w:val="clear" w:color="auto" w:fill="auto"/>
            <w:noWrap/>
            <w:vAlign w:val="bottom"/>
            <w:hideMark/>
          </w:tcPr>
          <w:p w14:paraId="183EA31B"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3603FAC8"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1234.12</w:t>
            </w:r>
          </w:p>
        </w:tc>
        <w:tc>
          <w:tcPr>
            <w:tcW w:w="993" w:type="dxa"/>
            <w:tcBorders>
              <w:top w:val="nil"/>
              <w:left w:val="nil"/>
              <w:bottom w:val="single" w:sz="4" w:space="0" w:color="auto"/>
              <w:right w:val="single" w:sz="4" w:space="0" w:color="auto"/>
            </w:tcBorders>
            <w:shd w:val="clear" w:color="auto" w:fill="auto"/>
            <w:noWrap/>
            <w:vAlign w:val="bottom"/>
            <w:hideMark/>
          </w:tcPr>
          <w:p w14:paraId="51B8986E"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1233.12</w:t>
            </w:r>
          </w:p>
        </w:tc>
        <w:tc>
          <w:tcPr>
            <w:tcW w:w="992" w:type="dxa"/>
            <w:tcBorders>
              <w:top w:val="nil"/>
              <w:left w:val="nil"/>
              <w:bottom w:val="single" w:sz="4" w:space="0" w:color="auto"/>
              <w:right w:val="nil"/>
            </w:tcBorders>
            <w:shd w:val="clear" w:color="auto" w:fill="auto"/>
            <w:noWrap/>
            <w:vAlign w:val="bottom"/>
            <w:hideMark/>
          </w:tcPr>
          <w:p w14:paraId="31BCA2A2"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1237.01</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CB7DF32"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1234.75</w:t>
            </w:r>
          </w:p>
        </w:tc>
        <w:tc>
          <w:tcPr>
            <w:tcW w:w="2642" w:type="dxa"/>
            <w:tcBorders>
              <w:top w:val="nil"/>
              <w:left w:val="single" w:sz="4" w:space="0" w:color="auto"/>
              <w:bottom w:val="single" w:sz="4" w:space="0" w:color="auto"/>
              <w:right w:val="single" w:sz="8" w:space="0" w:color="auto"/>
            </w:tcBorders>
            <w:shd w:val="clear" w:color="auto" w:fill="auto"/>
            <w:vAlign w:val="bottom"/>
            <w:hideMark/>
          </w:tcPr>
          <w:p w14:paraId="24FA3970"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Fragment</w:t>
            </w:r>
          </w:p>
        </w:tc>
      </w:tr>
      <w:tr w:rsidR="00DD0EAB" w:rsidRPr="00DD0EAB" w14:paraId="0B2B5E8E" w14:textId="77777777" w:rsidTr="00192CCC">
        <w:trPr>
          <w:trHeight w:val="300"/>
        </w:trPr>
        <w:tc>
          <w:tcPr>
            <w:tcW w:w="14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1B6EA5"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6g</w:t>
            </w:r>
          </w:p>
        </w:tc>
        <w:tc>
          <w:tcPr>
            <w:tcW w:w="992" w:type="dxa"/>
            <w:tcBorders>
              <w:top w:val="nil"/>
              <w:left w:val="nil"/>
              <w:bottom w:val="nil"/>
              <w:right w:val="single" w:sz="4" w:space="0" w:color="auto"/>
            </w:tcBorders>
            <w:shd w:val="clear" w:color="auto" w:fill="auto"/>
            <w:noWrap/>
            <w:vAlign w:val="bottom"/>
            <w:hideMark/>
          </w:tcPr>
          <w:p w14:paraId="6E706FC7"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5</w:t>
            </w:r>
          </w:p>
        </w:tc>
        <w:tc>
          <w:tcPr>
            <w:tcW w:w="992" w:type="dxa"/>
            <w:tcBorders>
              <w:top w:val="nil"/>
              <w:left w:val="nil"/>
              <w:bottom w:val="nil"/>
              <w:right w:val="single" w:sz="4" w:space="0" w:color="auto"/>
            </w:tcBorders>
            <w:shd w:val="clear" w:color="auto" w:fill="auto"/>
            <w:noWrap/>
            <w:vAlign w:val="bottom"/>
            <w:hideMark/>
          </w:tcPr>
          <w:p w14:paraId="6A7D1C34"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1634.80</w:t>
            </w:r>
          </w:p>
        </w:tc>
        <w:tc>
          <w:tcPr>
            <w:tcW w:w="993" w:type="dxa"/>
            <w:tcBorders>
              <w:top w:val="nil"/>
              <w:left w:val="nil"/>
              <w:bottom w:val="nil"/>
              <w:right w:val="single" w:sz="4" w:space="0" w:color="auto"/>
            </w:tcBorders>
            <w:shd w:val="clear" w:color="auto" w:fill="auto"/>
            <w:noWrap/>
            <w:vAlign w:val="bottom"/>
            <w:hideMark/>
          </w:tcPr>
          <w:p w14:paraId="5CAFDAEB"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1650.78</w:t>
            </w:r>
          </w:p>
        </w:tc>
        <w:tc>
          <w:tcPr>
            <w:tcW w:w="992" w:type="dxa"/>
            <w:tcBorders>
              <w:top w:val="nil"/>
              <w:left w:val="nil"/>
              <w:bottom w:val="nil"/>
              <w:right w:val="nil"/>
            </w:tcBorders>
            <w:shd w:val="clear" w:color="auto" w:fill="auto"/>
            <w:noWrap/>
            <w:vAlign w:val="bottom"/>
            <w:hideMark/>
          </w:tcPr>
          <w:p w14:paraId="616E5604"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1650.52</w:t>
            </w:r>
          </w:p>
        </w:tc>
        <w:tc>
          <w:tcPr>
            <w:tcW w:w="992" w:type="dxa"/>
            <w:tcBorders>
              <w:top w:val="nil"/>
              <w:left w:val="single" w:sz="12" w:space="0" w:color="auto"/>
              <w:bottom w:val="nil"/>
              <w:right w:val="single" w:sz="12" w:space="0" w:color="auto"/>
            </w:tcBorders>
            <w:shd w:val="clear" w:color="auto" w:fill="auto"/>
            <w:noWrap/>
            <w:vAlign w:val="bottom"/>
            <w:hideMark/>
          </w:tcPr>
          <w:p w14:paraId="60E6BFD4"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1645.37</w:t>
            </w:r>
          </w:p>
        </w:tc>
        <w:tc>
          <w:tcPr>
            <w:tcW w:w="2642" w:type="dxa"/>
            <w:tcBorders>
              <w:top w:val="nil"/>
              <w:left w:val="single" w:sz="4" w:space="0" w:color="auto"/>
              <w:bottom w:val="nil"/>
              <w:right w:val="single" w:sz="8" w:space="0" w:color="auto"/>
            </w:tcBorders>
            <w:shd w:val="clear" w:color="auto" w:fill="auto"/>
            <w:vAlign w:val="bottom"/>
            <w:hideMark/>
          </w:tcPr>
          <w:p w14:paraId="0F5A02D5"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Sabot</w:t>
            </w:r>
          </w:p>
        </w:tc>
      </w:tr>
      <w:tr w:rsidR="00DD0EAB" w:rsidRPr="00DD0EAB" w14:paraId="2BFDA6CB" w14:textId="77777777" w:rsidTr="00192CCC">
        <w:trPr>
          <w:trHeight w:val="300"/>
        </w:trPr>
        <w:tc>
          <w:tcPr>
            <w:tcW w:w="14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D71168"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7g</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6AC36F83"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6</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6699DF49"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954.83</w:t>
            </w:r>
          </w:p>
        </w:tc>
        <w:tc>
          <w:tcPr>
            <w:tcW w:w="993" w:type="dxa"/>
            <w:tcBorders>
              <w:top w:val="single" w:sz="8" w:space="0" w:color="auto"/>
              <w:left w:val="nil"/>
              <w:bottom w:val="single" w:sz="4" w:space="0" w:color="auto"/>
              <w:right w:val="single" w:sz="4" w:space="0" w:color="auto"/>
            </w:tcBorders>
            <w:shd w:val="clear" w:color="auto" w:fill="auto"/>
            <w:noWrap/>
            <w:vAlign w:val="bottom"/>
            <w:hideMark/>
          </w:tcPr>
          <w:p w14:paraId="3817E689"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954.51</w:t>
            </w:r>
          </w:p>
        </w:tc>
        <w:tc>
          <w:tcPr>
            <w:tcW w:w="992" w:type="dxa"/>
            <w:tcBorders>
              <w:top w:val="single" w:sz="8" w:space="0" w:color="auto"/>
              <w:left w:val="nil"/>
              <w:bottom w:val="single" w:sz="4" w:space="0" w:color="auto"/>
              <w:right w:val="nil"/>
            </w:tcBorders>
            <w:shd w:val="clear" w:color="auto" w:fill="auto"/>
            <w:noWrap/>
            <w:vAlign w:val="bottom"/>
            <w:hideMark/>
          </w:tcPr>
          <w:p w14:paraId="07F3E8A5"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953.33</w:t>
            </w:r>
          </w:p>
        </w:tc>
        <w:tc>
          <w:tcPr>
            <w:tcW w:w="992" w:type="dxa"/>
            <w:tcBorders>
              <w:top w:val="single" w:sz="8" w:space="0" w:color="auto"/>
              <w:left w:val="single" w:sz="12" w:space="0" w:color="auto"/>
              <w:bottom w:val="single" w:sz="4" w:space="0" w:color="auto"/>
              <w:right w:val="single" w:sz="12" w:space="0" w:color="auto"/>
            </w:tcBorders>
            <w:shd w:val="clear" w:color="auto" w:fill="auto"/>
            <w:noWrap/>
            <w:vAlign w:val="bottom"/>
            <w:hideMark/>
          </w:tcPr>
          <w:p w14:paraId="3330B15F"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954.22</w:t>
            </w:r>
          </w:p>
        </w:tc>
        <w:tc>
          <w:tcPr>
            <w:tcW w:w="2642" w:type="dxa"/>
            <w:tcBorders>
              <w:top w:val="single" w:sz="8" w:space="0" w:color="auto"/>
              <w:left w:val="single" w:sz="4" w:space="0" w:color="auto"/>
              <w:bottom w:val="single" w:sz="4" w:space="0" w:color="auto"/>
              <w:right w:val="single" w:sz="8" w:space="0" w:color="auto"/>
            </w:tcBorders>
            <w:shd w:val="clear" w:color="auto" w:fill="auto"/>
            <w:vAlign w:val="bottom"/>
            <w:hideMark/>
          </w:tcPr>
          <w:p w14:paraId="6E116286"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Fragment</w:t>
            </w:r>
          </w:p>
        </w:tc>
      </w:tr>
      <w:tr w:rsidR="00DD0EAB" w:rsidRPr="00DD0EAB" w14:paraId="52952B50" w14:textId="77777777" w:rsidTr="00192CCC">
        <w:trPr>
          <w:trHeight w:val="300"/>
        </w:trPr>
        <w:tc>
          <w:tcPr>
            <w:tcW w:w="1413" w:type="dxa"/>
            <w:tcBorders>
              <w:top w:val="single" w:sz="4" w:space="0" w:color="auto"/>
              <w:left w:val="single" w:sz="4" w:space="0" w:color="auto"/>
              <w:bottom w:val="single" w:sz="4" w:space="0" w:color="auto"/>
              <w:right w:val="nil"/>
            </w:tcBorders>
            <w:shd w:val="clear" w:color="auto" w:fill="auto"/>
            <w:noWrap/>
            <w:vAlign w:val="bottom"/>
            <w:hideMark/>
          </w:tcPr>
          <w:p w14:paraId="3CF473D1" w14:textId="77777777" w:rsidR="00DD0EAB" w:rsidRPr="00DD0EAB" w:rsidRDefault="00DD0EAB" w:rsidP="00DD0EAB">
            <w:pPr>
              <w:spacing w:after="0" w:line="240" w:lineRule="auto"/>
              <w:rPr>
                <w:rFonts w:ascii="Calibri" w:eastAsia="Times New Roman" w:hAnsi="Calibri" w:cs="Calibri"/>
                <w:color w:val="000000"/>
                <w:lang w:eastAsia="en-GB"/>
              </w:rPr>
            </w:pPr>
            <w:r w:rsidRPr="00DD0EAB">
              <w:rPr>
                <w:rFonts w:ascii="Calibri" w:eastAsia="Times New Roman" w:hAnsi="Calibri" w:cs="Calibri"/>
                <w:color w:val="000000"/>
                <w:lang w:eastAsia="en-GB"/>
              </w:rPr>
              <w:t>N330 @ 7g</w:t>
            </w:r>
          </w:p>
        </w:tc>
        <w:tc>
          <w:tcPr>
            <w:tcW w:w="992" w:type="dxa"/>
            <w:tcBorders>
              <w:top w:val="nil"/>
              <w:left w:val="single" w:sz="4" w:space="0" w:color="auto"/>
              <w:bottom w:val="single" w:sz="8" w:space="0" w:color="auto"/>
              <w:right w:val="single" w:sz="4" w:space="0" w:color="auto"/>
            </w:tcBorders>
            <w:shd w:val="clear" w:color="auto" w:fill="auto"/>
            <w:noWrap/>
            <w:vAlign w:val="bottom"/>
            <w:hideMark/>
          </w:tcPr>
          <w:p w14:paraId="090BEA00"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6</w:t>
            </w:r>
          </w:p>
        </w:tc>
        <w:tc>
          <w:tcPr>
            <w:tcW w:w="992" w:type="dxa"/>
            <w:tcBorders>
              <w:top w:val="nil"/>
              <w:left w:val="nil"/>
              <w:bottom w:val="single" w:sz="8" w:space="0" w:color="auto"/>
              <w:right w:val="single" w:sz="4" w:space="0" w:color="auto"/>
            </w:tcBorders>
            <w:shd w:val="clear" w:color="auto" w:fill="auto"/>
            <w:noWrap/>
            <w:vAlign w:val="bottom"/>
            <w:hideMark/>
          </w:tcPr>
          <w:p w14:paraId="291CCA02"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1782.61</w:t>
            </w:r>
          </w:p>
        </w:tc>
        <w:tc>
          <w:tcPr>
            <w:tcW w:w="993" w:type="dxa"/>
            <w:tcBorders>
              <w:top w:val="nil"/>
              <w:left w:val="nil"/>
              <w:bottom w:val="single" w:sz="8" w:space="0" w:color="auto"/>
              <w:right w:val="single" w:sz="4" w:space="0" w:color="auto"/>
            </w:tcBorders>
            <w:shd w:val="clear" w:color="auto" w:fill="auto"/>
            <w:noWrap/>
            <w:vAlign w:val="bottom"/>
            <w:hideMark/>
          </w:tcPr>
          <w:p w14:paraId="507E778E"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1781.11</w:t>
            </w:r>
          </w:p>
        </w:tc>
        <w:tc>
          <w:tcPr>
            <w:tcW w:w="992" w:type="dxa"/>
            <w:tcBorders>
              <w:top w:val="nil"/>
              <w:left w:val="nil"/>
              <w:bottom w:val="single" w:sz="8" w:space="0" w:color="auto"/>
              <w:right w:val="nil"/>
            </w:tcBorders>
            <w:shd w:val="clear" w:color="auto" w:fill="auto"/>
            <w:noWrap/>
            <w:vAlign w:val="bottom"/>
            <w:hideMark/>
          </w:tcPr>
          <w:p w14:paraId="1EBD71B5"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1779.03</w:t>
            </w:r>
          </w:p>
        </w:tc>
        <w:tc>
          <w:tcPr>
            <w:tcW w:w="992" w:type="dxa"/>
            <w:tcBorders>
              <w:top w:val="nil"/>
              <w:left w:val="single" w:sz="12" w:space="0" w:color="auto"/>
              <w:bottom w:val="single" w:sz="8" w:space="0" w:color="auto"/>
              <w:right w:val="single" w:sz="12" w:space="0" w:color="auto"/>
            </w:tcBorders>
            <w:shd w:val="clear" w:color="auto" w:fill="auto"/>
            <w:noWrap/>
            <w:vAlign w:val="bottom"/>
            <w:hideMark/>
          </w:tcPr>
          <w:p w14:paraId="64BFEE8A" w14:textId="77777777" w:rsidR="00DD0EAB" w:rsidRPr="00DD0EAB" w:rsidRDefault="00DD0EAB" w:rsidP="00DD0EAB">
            <w:pPr>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1780.92</w:t>
            </w:r>
          </w:p>
        </w:tc>
        <w:tc>
          <w:tcPr>
            <w:tcW w:w="2642" w:type="dxa"/>
            <w:tcBorders>
              <w:top w:val="nil"/>
              <w:left w:val="single" w:sz="4" w:space="0" w:color="auto"/>
              <w:bottom w:val="single" w:sz="8" w:space="0" w:color="auto"/>
              <w:right w:val="single" w:sz="8" w:space="0" w:color="auto"/>
            </w:tcBorders>
            <w:shd w:val="clear" w:color="auto" w:fill="auto"/>
            <w:vAlign w:val="bottom"/>
            <w:hideMark/>
          </w:tcPr>
          <w:p w14:paraId="322F1068" w14:textId="77777777" w:rsidR="00DD0EAB" w:rsidRPr="00DD0EAB" w:rsidRDefault="00DD0EAB" w:rsidP="00874EBD">
            <w:pPr>
              <w:keepNext/>
              <w:spacing w:after="0" w:line="240" w:lineRule="auto"/>
              <w:jc w:val="center"/>
              <w:rPr>
                <w:rFonts w:ascii="Calibri" w:eastAsia="Times New Roman" w:hAnsi="Calibri" w:cs="Calibri"/>
                <w:color w:val="000000"/>
                <w:lang w:eastAsia="en-GB"/>
              </w:rPr>
            </w:pPr>
            <w:r w:rsidRPr="00DD0EAB">
              <w:rPr>
                <w:rFonts w:ascii="Calibri" w:eastAsia="Times New Roman" w:hAnsi="Calibri" w:cs="Calibri"/>
                <w:color w:val="000000"/>
                <w:lang w:eastAsia="en-GB"/>
              </w:rPr>
              <w:t>Sabot</w:t>
            </w:r>
          </w:p>
        </w:tc>
      </w:tr>
    </w:tbl>
    <w:p w14:paraId="02E6E1C2" w14:textId="7F750A62" w:rsidR="00874EBD" w:rsidRDefault="00874EBD" w:rsidP="00874EBD">
      <w:pPr>
        <w:pStyle w:val="Caption"/>
        <w:jc w:val="center"/>
      </w:pPr>
      <w:bookmarkStart w:id="47" w:name="_Toc120279253"/>
      <w:r>
        <w:t xml:space="preserve">Table </w:t>
      </w:r>
      <w:r w:rsidR="005D6E3E">
        <w:fldChar w:fldCharType="begin"/>
      </w:r>
      <w:r w:rsidR="005D6E3E">
        <w:instrText xml:space="preserve"> SEQ Table \* ARABIC </w:instrText>
      </w:r>
      <w:r w:rsidR="005D6E3E">
        <w:fldChar w:fldCharType="separate"/>
      </w:r>
      <w:r w:rsidR="003F4C1B">
        <w:rPr>
          <w:noProof/>
        </w:rPr>
        <w:t>6</w:t>
      </w:r>
      <w:r w:rsidR="005D6E3E">
        <w:rPr>
          <w:noProof/>
        </w:rPr>
        <w:fldChar w:fldCharType="end"/>
      </w:r>
      <w:r>
        <w:t xml:space="preserve">: </w:t>
      </w:r>
      <w:r w:rsidRPr="00573E19">
        <w:t>N</w:t>
      </w:r>
      <w:r>
        <w:t>330</w:t>
      </w:r>
      <w:r w:rsidRPr="00573E19">
        <w:t xml:space="preserve"> Velocities</w:t>
      </w:r>
      <w:bookmarkEnd w:id="47"/>
    </w:p>
    <w:p w14:paraId="546D8D2E" w14:textId="46097A98" w:rsidR="00DD0EAB" w:rsidRDefault="00DD0EAB" w:rsidP="00A43E12">
      <w:r>
        <w:t xml:space="preserve"> </w:t>
      </w:r>
    </w:p>
    <w:p w14:paraId="4F02B835" w14:textId="3AB6E4A3" w:rsidR="00874EBD" w:rsidRDefault="00A133A2" w:rsidP="00874EBD">
      <w:pPr>
        <w:keepNext/>
      </w:pPr>
      <w:r w:rsidRPr="00D64CA8">
        <w:rPr>
          <w:noProof/>
        </w:rPr>
        <w:lastRenderedPageBreak/>
        <mc:AlternateContent>
          <mc:Choice Requires="cx1">
            <w:drawing>
              <wp:inline distT="0" distB="0" distL="0" distR="0" wp14:anchorId="7CFB03D3" wp14:editId="3EB18137">
                <wp:extent cx="5735955" cy="3552825"/>
                <wp:effectExtent l="0" t="0" r="0" b="0"/>
                <wp:docPr id="19" name="Chart 4"/>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inline>
            </w:drawing>
          </mc:Choice>
          <mc:Fallback>
            <w:drawing>
              <wp:inline distT="0" distB="0" distL="0" distR="0" wp14:anchorId="7CFB03D3" wp14:editId="3EB18137">
                <wp:extent cx="5735955" cy="3552825"/>
                <wp:effectExtent l="0" t="0" r="0" b="0"/>
                <wp:docPr id="19" name="Chart 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 name="Chart 4"/>
                        <pic:cNvPicPr>
                          <a:picLocks noGrp="1" noRot="1" noChangeAspect="1" noMove="1" noResize="1" noEditPoints="1" noAdjustHandles="1" noChangeArrowheads="1" noChangeShapeType="1"/>
                        </pic:cNvPicPr>
                      </pic:nvPicPr>
                      <pic:blipFill>
                        <a:blip r:embed="rId25"/>
                        <a:stretch>
                          <a:fillRect/>
                        </a:stretch>
                      </pic:blipFill>
                      <pic:spPr>
                        <a:xfrm>
                          <a:off x="0" y="0"/>
                          <a:ext cx="5735955" cy="3552825"/>
                        </a:xfrm>
                        <a:prstGeom prst="rect">
                          <a:avLst/>
                        </a:prstGeom>
                      </pic:spPr>
                    </pic:pic>
                  </a:graphicData>
                </a:graphic>
              </wp:inline>
            </w:drawing>
          </mc:Fallback>
        </mc:AlternateContent>
      </w:r>
    </w:p>
    <w:p w14:paraId="36619755" w14:textId="1DCD32BA" w:rsidR="00874EBD" w:rsidRDefault="00874EBD" w:rsidP="00874EBD">
      <w:pPr>
        <w:pStyle w:val="Caption"/>
        <w:jc w:val="center"/>
      </w:pPr>
      <w:bookmarkStart w:id="48" w:name="_Toc120279240"/>
      <w:r>
        <w:t xml:space="preserve">Figure </w:t>
      </w:r>
      <w:fldSimple w:instr=" SEQ Figure \* ARABIC ">
        <w:r w:rsidR="009F5E95">
          <w:rPr>
            <w:noProof/>
          </w:rPr>
          <w:t>11</w:t>
        </w:r>
      </w:fldSimple>
      <w:r>
        <w:t xml:space="preserve">: </w:t>
      </w:r>
      <w:r w:rsidRPr="00690584">
        <w:t>VELOCITY OF N</w:t>
      </w:r>
      <w:r>
        <w:t>330</w:t>
      </w:r>
      <w:bookmarkEnd w:id="48"/>
    </w:p>
    <w:p w14:paraId="45498F7A" w14:textId="77777777" w:rsidR="003F4C1B" w:rsidRDefault="003F4C1B" w:rsidP="002131D8"/>
    <w:p w14:paraId="197069C3" w14:textId="155E6737" w:rsidR="002131D8" w:rsidRPr="002131D8" w:rsidRDefault="003F4C1B" w:rsidP="002131D8">
      <w:r>
        <w:t xml:space="preserve">When testing the N330 propellant, the fragment and the sabot became separated once it left the barrel. The result of this meant that getting an accurate reading of the velocity became difficult and resulted in a slower velocity. Separation of the fragment and sabot occurred at 6g and 7g. </w:t>
      </w:r>
    </w:p>
    <w:p w14:paraId="094BF34B" w14:textId="4E05C927" w:rsidR="00117389" w:rsidRPr="00015278" w:rsidRDefault="00874EBD" w:rsidP="00A43E12">
      <w:r>
        <w:t xml:space="preserve"> </w:t>
      </w:r>
      <w:r w:rsidR="009407E9">
        <w:br w:type="page"/>
      </w:r>
    </w:p>
    <w:p w14:paraId="45FF3497" w14:textId="388530A8" w:rsidR="009407E9" w:rsidRDefault="009407E9" w:rsidP="00D20986">
      <w:pPr>
        <w:pStyle w:val="Heading1"/>
      </w:pPr>
      <w:bookmarkStart w:id="49" w:name="_Toc120279224"/>
      <w:r>
        <w:lastRenderedPageBreak/>
        <w:t>Discussion</w:t>
      </w:r>
      <w:bookmarkEnd w:id="49"/>
    </w:p>
    <w:p w14:paraId="0692D208" w14:textId="77777777" w:rsidR="009407E9" w:rsidRPr="009407E9" w:rsidRDefault="009407E9" w:rsidP="009407E9"/>
    <w:p w14:paraId="658C4A3E" w14:textId="372D94E5" w:rsidR="003F4C1B" w:rsidRDefault="00FA1977">
      <w:r w:rsidRPr="003F4C1B">
        <w:t xml:space="preserve">After carefully analysing the </w:t>
      </w:r>
      <w:r w:rsidR="003F4C1B">
        <w:t xml:space="preserve">trial results, </w:t>
      </w:r>
      <w:proofErr w:type="gramStart"/>
      <w:r w:rsidR="003F4C1B">
        <w:t>it is clear that the</w:t>
      </w:r>
      <w:proofErr w:type="gramEnd"/>
      <w:r w:rsidR="003F4C1B">
        <w:t xml:space="preserve"> N140 and the N330 were the closest</w:t>
      </w:r>
      <w:r w:rsidRPr="003F4C1B">
        <w:t xml:space="preserve"> p</w:t>
      </w:r>
      <w:r w:rsidR="00E60253" w:rsidRPr="003F4C1B">
        <w:t>er</w:t>
      </w:r>
      <w:r w:rsidRPr="003F4C1B">
        <w:t>forming propellants to the original NRN 41</w:t>
      </w:r>
      <w:r w:rsidR="00477FA7">
        <w:t xml:space="preserve">, whilst the N165 was significantly slower. </w:t>
      </w:r>
    </w:p>
    <w:p w14:paraId="6AB5D52E" w14:textId="5CC02432" w:rsidR="00477FA7" w:rsidRDefault="00477FA7"/>
    <w:p w14:paraId="6A2DE88D" w14:textId="77777777" w:rsidR="00477FA7" w:rsidRDefault="00477FA7" w:rsidP="00477FA7">
      <w:pPr>
        <w:keepNext/>
      </w:pPr>
      <w:r>
        <w:rPr>
          <w:noProof/>
        </w:rPr>
        <mc:AlternateContent>
          <mc:Choice Requires="cx1">
            <w:drawing>
              <wp:inline distT="0" distB="0" distL="0" distR="0" wp14:anchorId="1C5580EC" wp14:editId="224E01C4">
                <wp:extent cx="5731510" cy="3551555"/>
                <wp:effectExtent l="0" t="0" r="2540" b="10795"/>
                <wp:docPr id="1" name="Chart 1">
                  <a:extLst xmlns:a="http://schemas.openxmlformats.org/drawingml/2006/main">
                    <a:ext uri="{FF2B5EF4-FFF2-40B4-BE49-F238E27FC236}">
                      <a16:creationId xmlns:a16="http://schemas.microsoft.com/office/drawing/2014/main" id="{6B35E279-C221-D71D-3A01-CB57186B2B1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6"/>
                  </a:graphicData>
                </a:graphic>
              </wp:inline>
            </w:drawing>
          </mc:Choice>
          <mc:Fallback>
            <w:drawing>
              <wp:inline distT="0" distB="0" distL="0" distR="0" wp14:anchorId="1C5580EC" wp14:editId="224E01C4">
                <wp:extent cx="5731510" cy="3551555"/>
                <wp:effectExtent l="0" t="0" r="2540" b="10795"/>
                <wp:docPr id="1" name="Chart 1">
                  <a:extLst xmlns:a="http://schemas.openxmlformats.org/drawingml/2006/main">
                    <a:ext uri="{FF2B5EF4-FFF2-40B4-BE49-F238E27FC236}">
                      <a16:creationId xmlns:a16="http://schemas.microsoft.com/office/drawing/2014/main" id="{6B35E279-C221-D71D-3A01-CB57186B2B1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6B35E279-C221-D71D-3A01-CB57186B2B10}"/>
                            </a:ext>
                          </a:extLst>
                        </pic:cNvPr>
                        <pic:cNvPicPr>
                          <a:picLocks noGrp="1" noRot="1" noChangeAspect="1" noMove="1" noResize="1" noEditPoints="1" noAdjustHandles="1" noChangeArrowheads="1" noChangeShapeType="1"/>
                        </pic:cNvPicPr>
                      </pic:nvPicPr>
                      <pic:blipFill>
                        <a:blip r:embed="rId27"/>
                        <a:stretch>
                          <a:fillRect/>
                        </a:stretch>
                      </pic:blipFill>
                      <pic:spPr>
                        <a:xfrm>
                          <a:off x="0" y="0"/>
                          <a:ext cx="5731510" cy="3551555"/>
                        </a:xfrm>
                        <a:prstGeom prst="rect">
                          <a:avLst/>
                        </a:prstGeom>
                      </pic:spPr>
                    </pic:pic>
                  </a:graphicData>
                </a:graphic>
              </wp:inline>
            </w:drawing>
          </mc:Fallback>
        </mc:AlternateContent>
      </w:r>
    </w:p>
    <w:p w14:paraId="52396DE0" w14:textId="2CC687FD" w:rsidR="00477FA7" w:rsidRDefault="00477FA7" w:rsidP="00477FA7">
      <w:pPr>
        <w:pStyle w:val="Caption"/>
        <w:jc w:val="center"/>
      </w:pPr>
      <w:bookmarkStart w:id="50" w:name="_Toc120279241"/>
      <w:r>
        <w:t xml:space="preserve">Figure </w:t>
      </w:r>
      <w:r w:rsidR="005D6E3E">
        <w:fldChar w:fldCharType="begin"/>
      </w:r>
      <w:r w:rsidR="005D6E3E">
        <w:instrText xml:space="preserve"> SEQ</w:instrText>
      </w:r>
      <w:r w:rsidR="005D6E3E">
        <w:instrText xml:space="preserve"> Figure \* ARABIC </w:instrText>
      </w:r>
      <w:r w:rsidR="005D6E3E">
        <w:fldChar w:fldCharType="separate"/>
      </w:r>
      <w:r w:rsidR="009F5E95">
        <w:rPr>
          <w:noProof/>
        </w:rPr>
        <w:t>12</w:t>
      </w:r>
      <w:r w:rsidR="005D6E3E">
        <w:rPr>
          <w:noProof/>
        </w:rPr>
        <w:fldChar w:fldCharType="end"/>
      </w:r>
      <w:r>
        <w:t>: Graph of all Propellant Muzzle Velocities</w:t>
      </w:r>
      <w:bookmarkEnd w:id="50"/>
    </w:p>
    <w:p w14:paraId="3FB60A6A" w14:textId="77777777" w:rsidR="003F4C1B" w:rsidRDefault="003F4C1B"/>
    <w:p w14:paraId="7283133C" w14:textId="4C102BC7" w:rsidR="007332B3" w:rsidRDefault="007332B3" w:rsidP="007332B3">
      <w:pPr>
        <w:pStyle w:val="Heading2"/>
      </w:pPr>
      <w:bookmarkStart w:id="51" w:name="_Toc120279225"/>
      <w:r>
        <w:t>N140</w:t>
      </w:r>
      <w:bookmarkEnd w:id="51"/>
    </w:p>
    <w:p w14:paraId="236C4571" w14:textId="0BB0B2DB" w:rsidR="007332B3" w:rsidRDefault="007332B3" w:rsidP="007332B3"/>
    <w:p w14:paraId="14CA34E2" w14:textId="62E1A515" w:rsidR="007332B3" w:rsidRDefault="009E7475" w:rsidP="009E7475">
      <w:pPr>
        <w:jc w:val="both"/>
      </w:pPr>
      <w:r>
        <w:t xml:space="preserve">The first propellant that was tested was the N140. A total of 13 shots were conducted with this propellant. When testing the N140, it was found to be a reliable and predictable propellant to use, as </w:t>
      </w:r>
      <w:proofErr w:type="gramStart"/>
      <w:r>
        <w:t>all of</w:t>
      </w:r>
      <w:proofErr w:type="gramEnd"/>
      <w:r>
        <w:t xml:space="preserve"> the fragments came out with the sabot still intact, with very little pitching and yawing. Upon reviewing the high-speed videos that was captured, there is minimal to </w:t>
      </w:r>
      <w:proofErr w:type="gramStart"/>
      <w:r>
        <w:t>none unburnt</w:t>
      </w:r>
      <w:proofErr w:type="gramEnd"/>
      <w:r>
        <w:t xml:space="preserve"> propellant that was being expelled from the end of the barrel. Therefore, this meant that all the propellant was being burnt and consumed in the camber. As a result of all the propellant being burnt, the velocities of the fragment begin to level out when the charge mass is 14g. The velocity only increases by 100m/s when compared to the charge mass of 16g. When comparing the velocity to the NRN 41, using the same charge mass, the velocity from the N140 is slower. </w:t>
      </w:r>
    </w:p>
    <w:p w14:paraId="3D0B9B31" w14:textId="77777777" w:rsidR="009E7475" w:rsidRDefault="009E7475" w:rsidP="009E7475">
      <w:pPr>
        <w:keepNext/>
        <w:jc w:val="center"/>
      </w:pPr>
      <w:r w:rsidRPr="009E7475">
        <w:rPr>
          <w:noProof/>
        </w:rPr>
        <w:lastRenderedPageBreak/>
        <w:drawing>
          <wp:inline distT="0" distB="0" distL="0" distR="0" wp14:anchorId="5A0FF278" wp14:editId="6A14054F">
            <wp:extent cx="4335780" cy="2205839"/>
            <wp:effectExtent l="0" t="0" r="762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41249" cy="2208622"/>
                    </a:xfrm>
                    <a:prstGeom prst="rect">
                      <a:avLst/>
                    </a:prstGeom>
                  </pic:spPr>
                </pic:pic>
              </a:graphicData>
            </a:graphic>
          </wp:inline>
        </w:drawing>
      </w:r>
    </w:p>
    <w:p w14:paraId="2F276B0B" w14:textId="6E3F8A29" w:rsidR="009E7475" w:rsidRPr="007332B3" w:rsidRDefault="009E7475" w:rsidP="009E7475">
      <w:pPr>
        <w:pStyle w:val="Caption"/>
        <w:jc w:val="center"/>
      </w:pPr>
      <w:bookmarkStart w:id="52" w:name="_Toc120279242"/>
      <w:r>
        <w:t xml:space="preserve">Figure </w:t>
      </w:r>
      <w:r w:rsidR="005D6E3E">
        <w:fldChar w:fldCharType="begin"/>
      </w:r>
      <w:r w:rsidR="005D6E3E">
        <w:instrText xml:space="preserve"> SEQ Figure \* ARABIC </w:instrText>
      </w:r>
      <w:r w:rsidR="005D6E3E">
        <w:fldChar w:fldCharType="separate"/>
      </w:r>
      <w:r w:rsidR="009F5E95">
        <w:rPr>
          <w:noProof/>
        </w:rPr>
        <w:t>13</w:t>
      </w:r>
      <w:r w:rsidR="005D6E3E">
        <w:rPr>
          <w:noProof/>
        </w:rPr>
        <w:fldChar w:fldCharType="end"/>
      </w:r>
      <w:r>
        <w:t>: 16g Of N140</w:t>
      </w:r>
      <w:bookmarkEnd w:id="52"/>
    </w:p>
    <w:p w14:paraId="102DA8A5" w14:textId="2C5B73DB" w:rsidR="007332B3" w:rsidRDefault="007332B3" w:rsidP="007332B3">
      <w:pPr>
        <w:pStyle w:val="Heading2"/>
      </w:pPr>
      <w:bookmarkStart w:id="53" w:name="_Toc120279226"/>
      <w:r>
        <w:t>N165</w:t>
      </w:r>
      <w:bookmarkEnd w:id="53"/>
    </w:p>
    <w:p w14:paraId="4B786369" w14:textId="648A9E97" w:rsidR="007332B3" w:rsidRDefault="007332B3" w:rsidP="007332B3"/>
    <w:p w14:paraId="0771971A" w14:textId="00B4EA7F" w:rsidR="009E7475" w:rsidRDefault="009E7475" w:rsidP="009E7475">
      <w:pPr>
        <w:jc w:val="both"/>
      </w:pPr>
      <w:r>
        <w:t xml:space="preserve">The next propellant to be tested was the N165. Few shots were taken using this propellant as it was quickly found that the recorded velocity was significantly lower than what was required. Only four firings were conducted of the N165 propellant, starting at 12g again. At 12g, the velocities of the projectile were half of what was seen when firing with the N140. It was then decided to increase the charge mass to the maximum amount that would be able to fit in the cartridge. This was the same as the N140 at a charge mass of 16g, which resulted in 916m/s. After this shot, it was decided that no more shots of this propellant would be conducted as this would be around the maximum velocity this propellant would be able to reach. However, when reviewing the high-speed video, it was found that a lot of the propellant would be unburnt and was ejected from the barrel. This showed that from the initial ignition of the propellant, the shock wave that was created was enough pressure to propel the fragment and discharge the remaining propellant before it had a chance to combust. The video also shows the sabot has turned black from being burnt by the high temperature in the chamber. From this, it was concluded that the N165 was unsuitable for this calibre gun that was being used for this trial, and it would be more suited for something smaller. </w:t>
      </w:r>
    </w:p>
    <w:p w14:paraId="515D5809" w14:textId="77777777" w:rsidR="009E7475" w:rsidRDefault="009E7475" w:rsidP="009E7475">
      <w:pPr>
        <w:jc w:val="both"/>
      </w:pPr>
    </w:p>
    <w:p w14:paraId="6DF02506" w14:textId="77777777" w:rsidR="009E7475" w:rsidRDefault="009E7475" w:rsidP="009E7475">
      <w:pPr>
        <w:keepNext/>
        <w:jc w:val="center"/>
      </w:pPr>
      <w:r w:rsidRPr="009E7475">
        <w:rPr>
          <w:noProof/>
        </w:rPr>
        <w:drawing>
          <wp:inline distT="0" distB="0" distL="0" distR="0" wp14:anchorId="7FB6742E" wp14:editId="67FC04ED">
            <wp:extent cx="5646420" cy="25368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1484"/>
                    <a:stretch/>
                  </pic:blipFill>
                  <pic:spPr bwMode="auto">
                    <a:xfrm>
                      <a:off x="0" y="0"/>
                      <a:ext cx="5646420" cy="2536825"/>
                    </a:xfrm>
                    <a:prstGeom prst="rect">
                      <a:avLst/>
                    </a:prstGeom>
                    <a:ln>
                      <a:noFill/>
                    </a:ln>
                    <a:extLst>
                      <a:ext uri="{53640926-AAD7-44D8-BBD7-CCE9431645EC}">
                        <a14:shadowObscured xmlns:a14="http://schemas.microsoft.com/office/drawing/2010/main"/>
                      </a:ext>
                    </a:extLst>
                  </pic:spPr>
                </pic:pic>
              </a:graphicData>
            </a:graphic>
          </wp:inline>
        </w:drawing>
      </w:r>
    </w:p>
    <w:p w14:paraId="06E76B92" w14:textId="76CD3CA0" w:rsidR="009E7475" w:rsidRDefault="009E7475" w:rsidP="009E7475">
      <w:pPr>
        <w:pStyle w:val="Caption"/>
        <w:jc w:val="center"/>
      </w:pPr>
      <w:bookmarkStart w:id="54" w:name="_Toc120279243"/>
      <w:r>
        <w:t xml:space="preserve">Figure </w:t>
      </w:r>
      <w:r w:rsidR="005D6E3E">
        <w:fldChar w:fldCharType="begin"/>
      </w:r>
      <w:r w:rsidR="005D6E3E">
        <w:instrText xml:space="preserve"> SEQ Figure \* ARABIC </w:instrText>
      </w:r>
      <w:r w:rsidR="005D6E3E">
        <w:fldChar w:fldCharType="separate"/>
      </w:r>
      <w:r w:rsidR="009F5E95">
        <w:rPr>
          <w:noProof/>
        </w:rPr>
        <w:t>14</w:t>
      </w:r>
      <w:r w:rsidR="005D6E3E">
        <w:rPr>
          <w:noProof/>
        </w:rPr>
        <w:fldChar w:fldCharType="end"/>
      </w:r>
      <w:r>
        <w:t>: 12g of N165</w:t>
      </w:r>
      <w:bookmarkEnd w:id="54"/>
    </w:p>
    <w:p w14:paraId="46BF59C1" w14:textId="77777777" w:rsidR="009E7475" w:rsidRDefault="009E7475" w:rsidP="009E7475">
      <w:pPr>
        <w:keepNext/>
        <w:jc w:val="center"/>
      </w:pPr>
      <w:r w:rsidRPr="009E7475">
        <w:rPr>
          <w:noProof/>
        </w:rPr>
        <w:lastRenderedPageBreak/>
        <w:drawing>
          <wp:inline distT="0" distB="0" distL="0" distR="0" wp14:anchorId="28A45F0F" wp14:editId="5ADE098A">
            <wp:extent cx="3307080" cy="2711552"/>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09900" cy="2713864"/>
                    </a:xfrm>
                    <a:prstGeom prst="rect">
                      <a:avLst/>
                    </a:prstGeom>
                  </pic:spPr>
                </pic:pic>
              </a:graphicData>
            </a:graphic>
          </wp:inline>
        </w:drawing>
      </w:r>
    </w:p>
    <w:p w14:paraId="5C907AF7" w14:textId="76767999" w:rsidR="009E7475" w:rsidRDefault="009E7475" w:rsidP="009E7475">
      <w:pPr>
        <w:pStyle w:val="Caption"/>
        <w:jc w:val="center"/>
        <w:rPr>
          <w:noProof/>
        </w:rPr>
      </w:pPr>
      <w:bookmarkStart w:id="55" w:name="_Toc120279244"/>
      <w:r>
        <w:t xml:space="preserve">Figure </w:t>
      </w:r>
      <w:r w:rsidR="005D6E3E">
        <w:fldChar w:fldCharType="begin"/>
      </w:r>
      <w:r w:rsidR="005D6E3E">
        <w:instrText xml:space="preserve"> SEQ Figure \* ARABIC </w:instrText>
      </w:r>
      <w:r w:rsidR="005D6E3E">
        <w:fldChar w:fldCharType="separate"/>
      </w:r>
      <w:r w:rsidR="009F5E95">
        <w:rPr>
          <w:noProof/>
        </w:rPr>
        <w:t>15</w:t>
      </w:r>
      <w:r w:rsidR="005D6E3E">
        <w:rPr>
          <w:noProof/>
        </w:rPr>
        <w:fldChar w:fldCharType="end"/>
      </w:r>
      <w:r>
        <w:t>: Unburnt Propellant of N165</w:t>
      </w:r>
      <w:r>
        <w:rPr>
          <w:noProof/>
        </w:rPr>
        <w:t xml:space="preserve"> at 16g</w:t>
      </w:r>
      <w:bookmarkEnd w:id="55"/>
    </w:p>
    <w:p w14:paraId="7B2DA893" w14:textId="77777777" w:rsidR="009E7475" w:rsidRPr="009E7475" w:rsidRDefault="009E7475" w:rsidP="009E7475"/>
    <w:p w14:paraId="57FF112D" w14:textId="675A7F09" w:rsidR="007332B3" w:rsidRDefault="007332B3" w:rsidP="007332B3">
      <w:pPr>
        <w:pStyle w:val="Heading2"/>
      </w:pPr>
      <w:bookmarkStart w:id="56" w:name="_Toc120279227"/>
      <w:r>
        <w:t>N330</w:t>
      </w:r>
      <w:bookmarkEnd w:id="56"/>
    </w:p>
    <w:p w14:paraId="7169813F" w14:textId="77777777" w:rsidR="009E7475" w:rsidRDefault="009E7475" w:rsidP="007332B3"/>
    <w:p w14:paraId="6C7EFEC4" w14:textId="32E27E00" w:rsidR="009E7475" w:rsidRDefault="009E7475" w:rsidP="009E7475">
      <w:pPr>
        <w:jc w:val="both"/>
      </w:pPr>
      <w:r>
        <w:t xml:space="preserve">The final propellant that was tested was the N330. The N330 was the only propellant that was able to reach the same velocities that were achieved by the NRN41. As well as this, it required a smaller charge mass to attain the necessary velocities. The testing began at the maximum charge mass of 10g, resulting in the fastest recorded velocity during the trial of over 2000m/s. However, this resulted in the cartridge becoming jammed in the barrel. </w:t>
      </w:r>
    </w:p>
    <w:p w14:paraId="360895F3" w14:textId="4013F809" w:rsidR="009E7475" w:rsidRDefault="009E7475" w:rsidP="009E7475">
      <w:pPr>
        <w:jc w:val="both"/>
      </w:pPr>
    </w:p>
    <w:p w14:paraId="4B6A6F13" w14:textId="77777777" w:rsidR="009E7475" w:rsidRDefault="009E7475" w:rsidP="009E7475">
      <w:pPr>
        <w:keepNext/>
        <w:jc w:val="center"/>
      </w:pPr>
      <w:r w:rsidRPr="009E7475">
        <w:rPr>
          <w:noProof/>
        </w:rPr>
        <w:drawing>
          <wp:inline distT="0" distB="0" distL="0" distR="0" wp14:anchorId="24E29A73" wp14:editId="31E974D1">
            <wp:extent cx="1352810" cy="2818730"/>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72484" cy="2859724"/>
                    </a:xfrm>
                    <a:prstGeom prst="rect">
                      <a:avLst/>
                    </a:prstGeom>
                  </pic:spPr>
                </pic:pic>
              </a:graphicData>
            </a:graphic>
          </wp:inline>
        </w:drawing>
      </w:r>
    </w:p>
    <w:p w14:paraId="591F5885" w14:textId="482A5414" w:rsidR="009E7475" w:rsidRDefault="009E7475" w:rsidP="009E7475">
      <w:pPr>
        <w:pStyle w:val="Caption"/>
        <w:jc w:val="center"/>
      </w:pPr>
      <w:bookmarkStart w:id="57" w:name="_Toc120279245"/>
      <w:r>
        <w:t xml:space="preserve">Figure </w:t>
      </w:r>
      <w:r w:rsidR="005D6E3E">
        <w:fldChar w:fldCharType="begin"/>
      </w:r>
      <w:r w:rsidR="005D6E3E">
        <w:instrText xml:space="preserve"> SEQ Figure \* ARABIC </w:instrText>
      </w:r>
      <w:r w:rsidR="005D6E3E">
        <w:fldChar w:fldCharType="separate"/>
      </w:r>
      <w:r w:rsidR="009F5E95">
        <w:rPr>
          <w:noProof/>
        </w:rPr>
        <w:t>16</w:t>
      </w:r>
      <w:r w:rsidR="005D6E3E">
        <w:rPr>
          <w:noProof/>
        </w:rPr>
        <w:fldChar w:fldCharType="end"/>
      </w:r>
      <w:r>
        <w:t>: Jammed Cartridge</w:t>
      </w:r>
      <w:bookmarkEnd w:id="57"/>
    </w:p>
    <w:p w14:paraId="38B62E1E" w14:textId="64335515" w:rsidR="009E7475" w:rsidRDefault="009E7475" w:rsidP="009E7475">
      <w:pPr>
        <w:jc w:val="both"/>
      </w:pPr>
    </w:p>
    <w:p w14:paraId="2053FAB2" w14:textId="40D831DE" w:rsidR="009E7475" w:rsidRDefault="009E7475" w:rsidP="009E7475">
      <w:pPr>
        <w:jc w:val="both"/>
      </w:pPr>
      <w:r>
        <w:t>Once the jammed cartridge had been retrieved from the gun, it was found that the pressure build-up caused it to deform and expand within the chamber. The result of this was to dramatically reduce the charge mass being used, in fear of damaging or breaking the gun. When reviewing the video of the fragment, it showed that the sabot had also caught on fire and was tumbling through the air.</w:t>
      </w:r>
    </w:p>
    <w:p w14:paraId="619265B7" w14:textId="77777777" w:rsidR="009E7475" w:rsidRDefault="009E7475" w:rsidP="009E7475">
      <w:pPr>
        <w:keepNext/>
        <w:jc w:val="center"/>
      </w:pPr>
      <w:r w:rsidRPr="009E7475">
        <w:rPr>
          <w:noProof/>
        </w:rPr>
        <w:lastRenderedPageBreak/>
        <w:drawing>
          <wp:inline distT="0" distB="0" distL="0" distR="0" wp14:anchorId="7C087134" wp14:editId="05017FC9">
            <wp:extent cx="4152900" cy="282852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62274" cy="2834911"/>
                    </a:xfrm>
                    <a:prstGeom prst="rect">
                      <a:avLst/>
                    </a:prstGeom>
                  </pic:spPr>
                </pic:pic>
              </a:graphicData>
            </a:graphic>
          </wp:inline>
        </w:drawing>
      </w:r>
    </w:p>
    <w:p w14:paraId="48550E2C" w14:textId="609183F7" w:rsidR="009E7475" w:rsidRDefault="009E7475" w:rsidP="009E7475">
      <w:pPr>
        <w:pStyle w:val="Caption"/>
        <w:jc w:val="center"/>
      </w:pPr>
      <w:bookmarkStart w:id="58" w:name="_Toc120279246"/>
      <w:r>
        <w:t xml:space="preserve">Figure </w:t>
      </w:r>
      <w:r w:rsidR="005D6E3E">
        <w:fldChar w:fldCharType="begin"/>
      </w:r>
      <w:r w:rsidR="005D6E3E">
        <w:instrText xml:space="preserve"> SEQ Figure \* ARABIC </w:instrText>
      </w:r>
      <w:r w:rsidR="005D6E3E">
        <w:fldChar w:fldCharType="separate"/>
      </w:r>
      <w:r w:rsidR="009F5E95">
        <w:rPr>
          <w:noProof/>
        </w:rPr>
        <w:t>17</w:t>
      </w:r>
      <w:r w:rsidR="005D6E3E">
        <w:rPr>
          <w:noProof/>
        </w:rPr>
        <w:fldChar w:fldCharType="end"/>
      </w:r>
      <w:r>
        <w:t>: 10g of N330</w:t>
      </w:r>
      <w:bookmarkEnd w:id="58"/>
    </w:p>
    <w:p w14:paraId="28309643" w14:textId="77777777" w:rsidR="003C2A16" w:rsidRDefault="003C2A16" w:rsidP="009E7475"/>
    <w:p w14:paraId="59E34CB4" w14:textId="00B27ECA" w:rsidR="009E7475" w:rsidRDefault="003C2A16" w:rsidP="003C2A16">
      <w:pPr>
        <w:jc w:val="both"/>
      </w:pPr>
      <w:r>
        <w:t xml:space="preserve">It was decided to restart the firings at a charge mass of 5g. At 5g, the fragment's velocity ranged from 1400 m/s to 1600 m/s, which was still within the required range of the NRN 41. However, one of the shots showed the fragment breaking away from the sabot before it left the barrel, which resulted in a lower velocity. The same thing occurred when the propellant was increased to 6g and 7g. Each time the video showed the fragment was travelling through the air without the sabot. When measuring the velocity of the fragments at charge masses of 6g and 7g, the velocities were significantly lower due to the separation. It is believed that the initial pressure wave that was created broke the seal created by the glue. </w:t>
      </w:r>
    </w:p>
    <w:p w14:paraId="0E9A0E8E" w14:textId="77777777" w:rsidR="003C2A16" w:rsidRDefault="003C2A16" w:rsidP="009E7475"/>
    <w:p w14:paraId="3F242219" w14:textId="58316EC0" w:rsidR="009E7475" w:rsidRDefault="009E7475" w:rsidP="009E7475">
      <w:pPr>
        <w:keepNext/>
      </w:pPr>
      <w:r w:rsidRPr="009E7475">
        <w:rPr>
          <w:noProof/>
        </w:rPr>
        <w:drawing>
          <wp:inline distT="0" distB="0" distL="0" distR="0" wp14:anchorId="282A6FFF" wp14:editId="495725F1">
            <wp:extent cx="5731510" cy="18364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836420"/>
                    </a:xfrm>
                    <a:prstGeom prst="rect">
                      <a:avLst/>
                    </a:prstGeom>
                  </pic:spPr>
                </pic:pic>
              </a:graphicData>
            </a:graphic>
          </wp:inline>
        </w:drawing>
      </w:r>
    </w:p>
    <w:p w14:paraId="77B164C4" w14:textId="1DD12B4B" w:rsidR="009E7475" w:rsidRPr="009E7475" w:rsidRDefault="009E7475" w:rsidP="009E7475">
      <w:pPr>
        <w:pStyle w:val="Caption"/>
        <w:jc w:val="center"/>
      </w:pPr>
      <w:bookmarkStart w:id="59" w:name="_Toc120279247"/>
      <w:r>
        <w:t xml:space="preserve">Figure </w:t>
      </w:r>
      <w:r w:rsidR="005D6E3E">
        <w:fldChar w:fldCharType="begin"/>
      </w:r>
      <w:r w:rsidR="005D6E3E">
        <w:instrText xml:space="preserve"> SEQ Figure \* ARABIC </w:instrText>
      </w:r>
      <w:r w:rsidR="005D6E3E">
        <w:fldChar w:fldCharType="separate"/>
      </w:r>
      <w:r w:rsidR="009F5E95">
        <w:rPr>
          <w:noProof/>
        </w:rPr>
        <w:t>18</w:t>
      </w:r>
      <w:r w:rsidR="005D6E3E">
        <w:rPr>
          <w:noProof/>
        </w:rPr>
        <w:fldChar w:fldCharType="end"/>
      </w:r>
      <w:r>
        <w:t>: Fragment following the sabot at 6g of N330</w:t>
      </w:r>
      <w:bookmarkEnd w:id="59"/>
    </w:p>
    <w:p w14:paraId="2CDC5117" w14:textId="77777777" w:rsidR="003C2A16" w:rsidRDefault="003C2A16" w:rsidP="003C2A16">
      <w:pPr>
        <w:jc w:val="both"/>
      </w:pPr>
    </w:p>
    <w:p w14:paraId="12787824" w14:textId="31DFC0BF" w:rsidR="009407E9" w:rsidRDefault="003C2A16" w:rsidP="003C2A16">
      <w:pPr>
        <w:jc w:val="both"/>
        <w:rPr>
          <w:rFonts w:eastAsiaTheme="majorEastAsia"/>
          <w:color w:val="2F5496" w:themeColor="accent1" w:themeShade="BF"/>
          <w:sz w:val="32"/>
          <w:szCs w:val="32"/>
        </w:rPr>
      </w:pPr>
      <w:r>
        <w:t xml:space="preserve">Due to the limited testing that was done on the N330, the results weren’t substantial enough to form a trending curve on a graph. Therefore, it is recommended that more shots be conducted using this propellant, with repeated shots when the fragment and sabot break apart, as the N330 was the closes propellant to reach the same velocities as the NRN41. </w:t>
      </w:r>
      <w:r w:rsidR="009407E9">
        <w:br w:type="page"/>
      </w:r>
    </w:p>
    <w:p w14:paraId="784897DE" w14:textId="2301ADE2" w:rsidR="002C2D6B" w:rsidRDefault="00504D65" w:rsidP="00D20986">
      <w:pPr>
        <w:pStyle w:val="Heading1"/>
      </w:pPr>
      <w:bookmarkStart w:id="60" w:name="_Toc120279228"/>
      <w:r>
        <w:lastRenderedPageBreak/>
        <w:t>Conclusion</w:t>
      </w:r>
      <w:bookmarkEnd w:id="60"/>
    </w:p>
    <w:p w14:paraId="02BF277D" w14:textId="77777777" w:rsidR="008F38F5" w:rsidRDefault="008F38F5" w:rsidP="00C973F4"/>
    <w:p w14:paraId="0CB613CD" w14:textId="77777777" w:rsidR="004B5EC6" w:rsidRDefault="00777D71" w:rsidP="00777D71">
      <w:pPr>
        <w:jc w:val="both"/>
      </w:pPr>
      <w:r>
        <w:t xml:space="preserve">The aim of this trial was to find a replacement propellant for the FSP experiments so that the experiment can continue. The previous propellant that was used in the FSP experiment was called NRN 41, which </w:t>
      </w:r>
      <w:proofErr w:type="spellStart"/>
      <w:r>
        <w:t>Muiden</w:t>
      </w:r>
      <w:proofErr w:type="spellEnd"/>
      <w:r>
        <w:t xml:space="preserve"> </w:t>
      </w:r>
      <w:proofErr w:type="spellStart"/>
      <w:r>
        <w:t>Chemie</w:t>
      </w:r>
      <w:proofErr w:type="spellEnd"/>
      <w:r>
        <w:t xml:space="preserve"> in the Netherlands manufactured. However, </w:t>
      </w:r>
      <w:proofErr w:type="spellStart"/>
      <w:r>
        <w:t>Muiden</w:t>
      </w:r>
      <w:proofErr w:type="spellEnd"/>
      <w:r>
        <w:t xml:space="preserve"> </w:t>
      </w:r>
      <w:proofErr w:type="spellStart"/>
      <w:r>
        <w:t>Chemie</w:t>
      </w:r>
      <w:proofErr w:type="spellEnd"/>
      <w:r>
        <w:t xml:space="preserve"> stopped producing NRN 41 in 2005, and the last batch AWE had was </w:t>
      </w:r>
      <w:r w:rsidR="00B547BC">
        <w:t>disposed</w:t>
      </w:r>
      <w:r w:rsidR="00613185">
        <w:t xml:space="preserve"> of</w:t>
      </w:r>
      <w:r>
        <w:t xml:space="preserve"> due to it reaching its shelf life</w:t>
      </w:r>
      <w:r w:rsidR="003C0684">
        <w:t xml:space="preserve"> of </w:t>
      </w:r>
      <w:r w:rsidR="00416179">
        <w:t xml:space="preserve">10 years. </w:t>
      </w:r>
    </w:p>
    <w:p w14:paraId="004970B7" w14:textId="77777777" w:rsidR="004B5EC6" w:rsidRDefault="004B5EC6" w:rsidP="00777D71">
      <w:pPr>
        <w:jc w:val="both"/>
      </w:pPr>
    </w:p>
    <w:p w14:paraId="092FF6FF" w14:textId="77777777" w:rsidR="00375C83" w:rsidRDefault="004B5EC6" w:rsidP="0081188E">
      <w:pPr>
        <w:jc w:val="both"/>
      </w:pPr>
      <w:r>
        <w:t xml:space="preserve">The new replacement propellant </w:t>
      </w:r>
      <w:r w:rsidR="009E4697">
        <w:t xml:space="preserve">had to </w:t>
      </w:r>
      <w:r w:rsidR="001A6DA4">
        <w:t xml:space="preserve">perform the same as the old </w:t>
      </w:r>
      <w:r w:rsidR="00D202B0">
        <w:t xml:space="preserve">NRN 41 </w:t>
      </w:r>
      <w:r w:rsidR="001A6DA4">
        <w:t>propellant</w:t>
      </w:r>
      <w:r w:rsidR="00200C54">
        <w:t xml:space="preserve">. The new </w:t>
      </w:r>
      <w:r w:rsidR="001B508E">
        <w:t>propellant was required to</w:t>
      </w:r>
      <w:r w:rsidR="00D202B0">
        <w:t xml:space="preserve"> propel </w:t>
      </w:r>
      <w:r w:rsidR="00E05095">
        <w:t>a projectile at 1700m/s</w:t>
      </w:r>
      <w:r w:rsidR="001B7F19">
        <w:t xml:space="preserve"> and fit in a </w:t>
      </w:r>
      <w:proofErr w:type="gramStart"/>
      <w:r w:rsidR="001B7F19">
        <w:t>50</w:t>
      </w:r>
      <w:r w:rsidR="00DF097A">
        <w:t xml:space="preserve"> </w:t>
      </w:r>
      <w:proofErr w:type="spellStart"/>
      <w:r w:rsidR="00DF097A">
        <w:t>cal</w:t>
      </w:r>
      <w:proofErr w:type="spellEnd"/>
      <w:proofErr w:type="gramEnd"/>
      <w:r w:rsidR="00DF097A">
        <w:t xml:space="preserve"> bullet. </w:t>
      </w:r>
      <w:r w:rsidR="00536B66">
        <w:t>It also had to be commercially available</w:t>
      </w:r>
      <w:r w:rsidR="00A76154">
        <w:t xml:space="preserve"> </w:t>
      </w:r>
      <w:r w:rsidR="006B0D0D">
        <w:t>to make it</w:t>
      </w:r>
      <w:r w:rsidR="00A76154">
        <w:t xml:space="preserve"> easier to </w:t>
      </w:r>
      <w:r w:rsidR="00462D2C">
        <w:t xml:space="preserve">purchase </w:t>
      </w:r>
      <w:r w:rsidR="0011684B">
        <w:t xml:space="preserve">and have </w:t>
      </w:r>
      <w:r w:rsidR="001E4E90">
        <w:t>the same ten-year shelf</w:t>
      </w:r>
      <w:r w:rsidR="006B0D0D">
        <w:t xml:space="preserve"> l</w:t>
      </w:r>
      <w:r w:rsidR="001E4E90">
        <w:t>if</w:t>
      </w:r>
      <w:r w:rsidR="006B0D0D">
        <w:t xml:space="preserve">e. </w:t>
      </w:r>
      <w:r w:rsidR="00365081">
        <w:t>After</w:t>
      </w:r>
      <w:r w:rsidR="00B60BF5">
        <w:t xml:space="preserve"> </w:t>
      </w:r>
      <w:r w:rsidR="00375C83">
        <w:t>researching</w:t>
      </w:r>
      <w:r w:rsidR="00F243A0">
        <w:t xml:space="preserve"> new propellants</w:t>
      </w:r>
      <w:r w:rsidR="00FB0C84">
        <w:t xml:space="preserve"> and asking </w:t>
      </w:r>
      <w:r w:rsidR="00AB5A5A">
        <w:t xml:space="preserve">for advice from the </w:t>
      </w:r>
      <w:r w:rsidR="00CA37B7">
        <w:t>HPS TR Ltd</w:t>
      </w:r>
      <w:r w:rsidR="00B60BF5">
        <w:t xml:space="preserve">, a shortlist </w:t>
      </w:r>
      <w:r w:rsidR="008F0879">
        <w:t xml:space="preserve">of potential </w:t>
      </w:r>
      <w:r w:rsidR="00D6002A">
        <w:t>rep</w:t>
      </w:r>
      <w:r w:rsidR="00F5662F">
        <w:t>lacement propellants w</w:t>
      </w:r>
      <w:r w:rsidR="00375C83">
        <w:t xml:space="preserve">as composed. The list included four propellants from the Finish manufacturer </w:t>
      </w:r>
      <w:r w:rsidR="00375C83" w:rsidRPr="00A77F27">
        <w:t>Vihtavuori</w:t>
      </w:r>
      <w:r w:rsidR="00375C83">
        <w:t xml:space="preserve">, N140, N165, N310 and N330. However, the N310 was not available on the day of testing. </w:t>
      </w:r>
    </w:p>
    <w:p w14:paraId="33AC5C8E" w14:textId="77777777" w:rsidR="00375C83" w:rsidRDefault="00375C83" w:rsidP="0081188E">
      <w:pPr>
        <w:jc w:val="both"/>
      </w:pPr>
    </w:p>
    <w:p w14:paraId="79EE8353" w14:textId="77777777" w:rsidR="00330DC6" w:rsidRDefault="00375C83" w:rsidP="0081188E">
      <w:pPr>
        <w:jc w:val="both"/>
      </w:pPr>
      <w:r>
        <w:t xml:space="preserve">The three recommended propellants were tested in a series of firings completed at COTEC. It was decided that to test the propellants, the propellant would be tested in the same conditions as the original FSP experiments. The FSP experiment involved firing fragments and projectiles at ductile plates to test mitigation for other experiments and trials. Different quantities of propellant were poured into the .50 </w:t>
      </w:r>
      <w:proofErr w:type="spellStart"/>
      <w:r>
        <w:t>cal</w:t>
      </w:r>
      <w:proofErr w:type="spellEnd"/>
      <w:r>
        <w:t xml:space="preserve"> bullet to adjust the velocity of the fragment</w:t>
      </w:r>
      <w:r w:rsidR="00330DC6">
        <w:t xml:space="preserve"> and fired from a smooth bore .50 calibre browning</w:t>
      </w:r>
      <w:r>
        <w:t xml:space="preserve">. As stated earlier, the highest velocity that was achieved using the old NRN 41 propellant was 1700m/s. </w:t>
      </w:r>
    </w:p>
    <w:p w14:paraId="484A92F2" w14:textId="77777777" w:rsidR="00330DC6" w:rsidRDefault="00330DC6" w:rsidP="0081188E">
      <w:pPr>
        <w:jc w:val="both"/>
      </w:pPr>
    </w:p>
    <w:p w14:paraId="347A5832" w14:textId="763411FD" w:rsidR="00330DC6" w:rsidRDefault="00330DC6" w:rsidP="0081188E">
      <w:pPr>
        <w:jc w:val="both"/>
      </w:pPr>
      <w:r>
        <w:t xml:space="preserve">The three new propellants were tested by replicating the FSP experiment using the same setup and the same smoothbore .50 calibre browning. The </w:t>
      </w:r>
      <w:r w:rsidRPr="00A77F27">
        <w:t>Vihtavuori</w:t>
      </w:r>
      <w:r>
        <w:t xml:space="preserve"> propellant was weight out into different quantities and was increased in 1g increments that fired the same type of fragment into a steel plate. The velocities of the fragments were then recorded using a </w:t>
      </w:r>
      <w:proofErr w:type="gramStart"/>
      <w:r>
        <w:t>high speed</w:t>
      </w:r>
      <w:proofErr w:type="gramEnd"/>
      <w:r>
        <w:t xml:space="preserve"> camera. </w:t>
      </w:r>
    </w:p>
    <w:p w14:paraId="2309E4BF" w14:textId="77777777" w:rsidR="00330DC6" w:rsidRDefault="00330DC6" w:rsidP="0081188E">
      <w:pPr>
        <w:jc w:val="both"/>
      </w:pPr>
    </w:p>
    <w:p w14:paraId="187FA9B3" w14:textId="77777777" w:rsidR="00330DC6" w:rsidRDefault="00330DC6" w:rsidP="0081188E">
      <w:pPr>
        <w:jc w:val="both"/>
      </w:pPr>
      <w:r>
        <w:t xml:space="preserve">After analysing the results from the shots, the N165 propellant resulted in the slowest velocities, and the quickest velocities that were recorded from the N165 was 913.36 m/s. Only a few shots of the N165 were fired due to the slow velocities. On the high-speed footage, it was found that the propellant was unburnt and being expelled from the barrel. It was decided that no further work should be continued with this propellant. </w:t>
      </w:r>
    </w:p>
    <w:p w14:paraId="68CB0C42" w14:textId="77777777" w:rsidR="00330DC6" w:rsidRDefault="00330DC6" w:rsidP="0081188E">
      <w:pPr>
        <w:jc w:val="both"/>
      </w:pPr>
    </w:p>
    <w:p w14:paraId="400DD912" w14:textId="491A18C2" w:rsidR="00330DC6" w:rsidRDefault="00330DC6" w:rsidP="0081188E">
      <w:pPr>
        <w:jc w:val="both"/>
      </w:pPr>
      <w:r w:rsidRPr="00A77F27">
        <w:t>Vihtavuori</w:t>
      </w:r>
      <w:r>
        <w:t xml:space="preserve"> N140 was the preformed </w:t>
      </w:r>
      <w:proofErr w:type="gramStart"/>
      <w:r>
        <w:t>second best</w:t>
      </w:r>
      <w:proofErr w:type="gramEnd"/>
      <w:r>
        <w:t xml:space="preserve"> propellant that was tested. After testing the propellant, the velocities that were recorded were between an average of 1262</w:t>
      </w:r>
      <w:r w:rsidR="004D5990">
        <w:t xml:space="preserve"> </w:t>
      </w:r>
      <w:r>
        <w:t>m/s – 15617</w:t>
      </w:r>
      <w:r w:rsidR="004D5990">
        <w:t xml:space="preserve"> </w:t>
      </w:r>
      <w:r>
        <w:t>m/s. However, to reach the fastest velocity, it required filling the cartridge with the maximum quantity of propellant of 16g. Even with the cartridge full of propellant, the target velocity of 1700m/s could not be reached.</w:t>
      </w:r>
    </w:p>
    <w:p w14:paraId="28616623" w14:textId="77777777" w:rsidR="00330DC6" w:rsidRDefault="00330DC6" w:rsidP="0081188E">
      <w:pPr>
        <w:jc w:val="both"/>
      </w:pPr>
    </w:p>
    <w:p w14:paraId="7DEAC6F3" w14:textId="08516894" w:rsidR="004D5990" w:rsidRDefault="00330DC6" w:rsidP="0081188E">
      <w:pPr>
        <w:jc w:val="both"/>
      </w:pPr>
      <w:r>
        <w:t>The last of the propellant that was tested was the</w:t>
      </w:r>
      <w:r w:rsidR="004D5990">
        <w:t xml:space="preserve"> </w:t>
      </w:r>
      <w:r w:rsidR="004D5990" w:rsidRPr="00A77F27">
        <w:t>Vihtavuori</w:t>
      </w:r>
      <w:r>
        <w:t xml:space="preserve"> N330. </w:t>
      </w:r>
      <w:r w:rsidR="004D5990">
        <w:t xml:space="preserve">The N330 reached the fastest velocity of 2014.22 m/s, which was achieved using the charge mass of 10g. However, some of the velocities were not captured accurately because the projectile broke apart when it left the barrel. </w:t>
      </w:r>
    </w:p>
    <w:p w14:paraId="39F99EF8" w14:textId="77777777" w:rsidR="004D5990" w:rsidRDefault="004D5990" w:rsidP="0081188E">
      <w:pPr>
        <w:jc w:val="both"/>
      </w:pPr>
    </w:p>
    <w:p w14:paraId="6FE8CA90" w14:textId="5445FE57" w:rsidR="00F94115" w:rsidRDefault="004D5990" w:rsidP="0081188E">
      <w:pPr>
        <w:jc w:val="both"/>
      </w:pPr>
      <w:r>
        <w:t>After completing the series of firing, there are recommendations to continue for future work. In order to get a larger scale and more reliable set of results, more testing is required for the N330 propellant. Retesting will have to occur on the mass charges where the fragments have broken apart</w:t>
      </w:r>
      <w:r w:rsidR="003F4C1B">
        <w:t xml:space="preserve"> from the sabot</w:t>
      </w:r>
      <w:r>
        <w:t>.</w:t>
      </w:r>
      <w:r w:rsidR="003F4C1B">
        <w:t xml:space="preserve"> Additionally, further testing can be carried out on other designs of fragments, as the velocity </w:t>
      </w:r>
      <w:proofErr w:type="gramStart"/>
      <w:r w:rsidR="003F4C1B">
        <w:t>will can</w:t>
      </w:r>
      <w:proofErr w:type="gramEnd"/>
      <w:r w:rsidR="003F4C1B">
        <w:t xml:space="preserve"> due to the weight of the </w:t>
      </w:r>
      <w:r w:rsidR="003F4C1B">
        <w:lastRenderedPageBreak/>
        <w:t>projectile. Also, o</w:t>
      </w:r>
      <w:r>
        <w:t xml:space="preserve">ther propellants from </w:t>
      </w:r>
      <w:r w:rsidR="003F4C1B">
        <w:t>different</w:t>
      </w:r>
      <w:r>
        <w:t xml:space="preserve"> manufacturers should be considered to widen the search. Finally, closed vessel testing should be considered for further comparison of the selected propellant.</w:t>
      </w:r>
      <w:r w:rsidR="00F94115">
        <w:br w:type="page"/>
      </w:r>
    </w:p>
    <w:bookmarkStart w:id="61" w:name="_Toc120279229" w:displacedByCustomXml="next"/>
    <w:sdt>
      <w:sdtPr>
        <w:rPr>
          <w:rFonts w:asciiTheme="minorHAnsi" w:eastAsiaTheme="minorHAnsi" w:hAnsiTheme="minorHAnsi" w:cstheme="minorBidi"/>
          <w:color w:val="auto"/>
          <w:sz w:val="22"/>
          <w:szCs w:val="22"/>
        </w:rPr>
        <w:id w:val="1074395091"/>
        <w:docPartObj>
          <w:docPartGallery w:val="Bibliographies"/>
          <w:docPartUnique/>
        </w:docPartObj>
      </w:sdtPr>
      <w:sdtEndPr>
        <w:rPr>
          <w:rFonts w:eastAsiaTheme="minorEastAsia"/>
          <w:sz w:val="20"/>
          <w:szCs w:val="20"/>
        </w:rPr>
      </w:sdtEndPr>
      <w:sdtContent>
        <w:p w14:paraId="63FB5B96" w14:textId="09507D6F" w:rsidR="003B1E2A" w:rsidRDefault="003B1E2A">
          <w:pPr>
            <w:pStyle w:val="Heading1"/>
          </w:pPr>
          <w:r>
            <w:t>References</w:t>
          </w:r>
          <w:bookmarkEnd w:id="61"/>
        </w:p>
        <w:sdt>
          <w:sdtPr>
            <w:id w:val="-573587230"/>
            <w:bibliography/>
          </w:sdtPr>
          <w:sdtEndPr/>
          <w:sdtContent>
            <w:p w14:paraId="12994947" w14:textId="77777777" w:rsidR="003F4C1B" w:rsidRDefault="003B1E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3F4C1B" w14:paraId="57A9196A" w14:textId="77777777">
                <w:trPr>
                  <w:divId w:val="658768621"/>
                  <w:tblCellSpacing w:w="15" w:type="dxa"/>
                </w:trPr>
                <w:tc>
                  <w:tcPr>
                    <w:tcW w:w="50" w:type="pct"/>
                    <w:hideMark/>
                  </w:tcPr>
                  <w:p w14:paraId="4312A79B" w14:textId="565193A0" w:rsidR="003F4C1B" w:rsidRDefault="003F4C1B">
                    <w:pPr>
                      <w:pStyle w:val="Bibliography"/>
                      <w:rPr>
                        <w:noProof/>
                        <w:sz w:val="24"/>
                        <w:szCs w:val="24"/>
                      </w:rPr>
                    </w:pPr>
                    <w:r>
                      <w:rPr>
                        <w:noProof/>
                      </w:rPr>
                      <w:t xml:space="preserve">[1] </w:t>
                    </w:r>
                  </w:p>
                </w:tc>
                <w:tc>
                  <w:tcPr>
                    <w:tcW w:w="0" w:type="auto"/>
                    <w:hideMark/>
                  </w:tcPr>
                  <w:p w14:paraId="3DB4AEF7" w14:textId="77777777" w:rsidR="003F4C1B" w:rsidRDefault="003F4C1B">
                    <w:pPr>
                      <w:pStyle w:val="Bibliography"/>
                      <w:rPr>
                        <w:noProof/>
                      </w:rPr>
                    </w:pPr>
                    <w:r>
                      <w:rPr>
                        <w:noProof/>
                      </w:rPr>
                      <w:t xml:space="preserve">J. Akhavan, The Chemistry of Explosives, Cambridge: The Royal Society of Chemistry, 2011. </w:t>
                    </w:r>
                  </w:p>
                </w:tc>
              </w:tr>
              <w:tr w:rsidR="003F4C1B" w14:paraId="1E5B1D45" w14:textId="77777777">
                <w:trPr>
                  <w:divId w:val="658768621"/>
                  <w:tblCellSpacing w:w="15" w:type="dxa"/>
                </w:trPr>
                <w:tc>
                  <w:tcPr>
                    <w:tcW w:w="50" w:type="pct"/>
                    <w:hideMark/>
                  </w:tcPr>
                  <w:p w14:paraId="0D40CFA0" w14:textId="77777777" w:rsidR="003F4C1B" w:rsidRDefault="003F4C1B">
                    <w:pPr>
                      <w:pStyle w:val="Bibliography"/>
                      <w:rPr>
                        <w:noProof/>
                      </w:rPr>
                    </w:pPr>
                    <w:r>
                      <w:rPr>
                        <w:noProof/>
                      </w:rPr>
                      <w:t xml:space="preserve">[2] </w:t>
                    </w:r>
                  </w:p>
                </w:tc>
                <w:tc>
                  <w:tcPr>
                    <w:tcW w:w="0" w:type="auto"/>
                    <w:hideMark/>
                  </w:tcPr>
                  <w:p w14:paraId="0A69F7FB" w14:textId="77777777" w:rsidR="003F4C1B" w:rsidRDefault="003F4C1B">
                    <w:pPr>
                      <w:pStyle w:val="Bibliography"/>
                      <w:rPr>
                        <w:noProof/>
                      </w:rPr>
                    </w:pPr>
                    <w:r>
                      <w:rPr>
                        <w:noProof/>
                      </w:rPr>
                      <w:t xml:space="preserve">C. A. Clemmow, A Theory of Internal Ballistics Based on a Pressure-Index Law of Burning for Propellants, London: Royal Society, 1928. </w:t>
                    </w:r>
                  </w:p>
                </w:tc>
              </w:tr>
              <w:tr w:rsidR="003F4C1B" w14:paraId="1E691D8E" w14:textId="77777777">
                <w:trPr>
                  <w:divId w:val="658768621"/>
                  <w:tblCellSpacing w:w="15" w:type="dxa"/>
                </w:trPr>
                <w:tc>
                  <w:tcPr>
                    <w:tcW w:w="50" w:type="pct"/>
                    <w:hideMark/>
                  </w:tcPr>
                  <w:p w14:paraId="287EA5AD" w14:textId="77777777" w:rsidR="003F4C1B" w:rsidRDefault="003F4C1B">
                    <w:pPr>
                      <w:pStyle w:val="Bibliography"/>
                      <w:rPr>
                        <w:noProof/>
                      </w:rPr>
                    </w:pPr>
                    <w:r>
                      <w:rPr>
                        <w:noProof/>
                      </w:rPr>
                      <w:t xml:space="preserve">[3] </w:t>
                    </w:r>
                  </w:p>
                </w:tc>
                <w:tc>
                  <w:tcPr>
                    <w:tcW w:w="0" w:type="auto"/>
                    <w:hideMark/>
                  </w:tcPr>
                  <w:p w14:paraId="1DA6ADE0" w14:textId="77777777" w:rsidR="003F4C1B" w:rsidRDefault="003F4C1B">
                    <w:pPr>
                      <w:pStyle w:val="Bibliography"/>
                      <w:rPr>
                        <w:noProof/>
                      </w:rPr>
                    </w:pPr>
                    <w:r>
                      <w:rPr>
                        <w:noProof/>
                      </w:rPr>
                      <w:t>Utah State University, “Modeling Transient Rocket Operation,” [Online]. Available: http://mae-nas.eng.usu.edu/MAE_5540_Web/propulsion_systems/section6/section.6.2_2018.pdf. [Accessed 08 11 2022].</w:t>
                    </w:r>
                  </w:p>
                </w:tc>
              </w:tr>
              <w:tr w:rsidR="003F4C1B" w14:paraId="5309E00C" w14:textId="77777777">
                <w:trPr>
                  <w:divId w:val="658768621"/>
                  <w:tblCellSpacing w:w="15" w:type="dxa"/>
                </w:trPr>
                <w:tc>
                  <w:tcPr>
                    <w:tcW w:w="50" w:type="pct"/>
                    <w:hideMark/>
                  </w:tcPr>
                  <w:p w14:paraId="419F8662" w14:textId="77777777" w:rsidR="003F4C1B" w:rsidRDefault="003F4C1B">
                    <w:pPr>
                      <w:pStyle w:val="Bibliography"/>
                      <w:rPr>
                        <w:noProof/>
                      </w:rPr>
                    </w:pPr>
                    <w:r>
                      <w:rPr>
                        <w:noProof/>
                      </w:rPr>
                      <w:t xml:space="preserve">[4] </w:t>
                    </w:r>
                  </w:p>
                </w:tc>
                <w:tc>
                  <w:tcPr>
                    <w:tcW w:w="0" w:type="auto"/>
                    <w:hideMark/>
                  </w:tcPr>
                  <w:p w14:paraId="1FF3477A" w14:textId="77777777" w:rsidR="003F4C1B" w:rsidRDefault="003F4C1B">
                    <w:pPr>
                      <w:pStyle w:val="Bibliography"/>
                      <w:rPr>
                        <w:noProof/>
                      </w:rPr>
                    </w:pPr>
                    <w:r>
                      <w:rPr>
                        <w:noProof/>
                      </w:rPr>
                      <w:t xml:space="preserve">Y. K. S. Patan Stalin, “Design and Geometrical Analysis of Propellant Grain,” </w:t>
                    </w:r>
                    <w:r>
                      <w:rPr>
                        <w:i/>
                        <w:iCs/>
                        <w:noProof/>
                      </w:rPr>
                      <w:t xml:space="preserve">International Journal of Engineering Development and Research, </w:t>
                    </w:r>
                    <w:r>
                      <w:rPr>
                        <w:noProof/>
                      </w:rPr>
                      <w:t xml:space="preserve">vol. 2, no. 4, pp. 3417 - 3427, 2014. </w:t>
                    </w:r>
                  </w:p>
                </w:tc>
              </w:tr>
              <w:tr w:rsidR="003F4C1B" w14:paraId="5A4711EA" w14:textId="77777777">
                <w:trPr>
                  <w:divId w:val="658768621"/>
                  <w:tblCellSpacing w:w="15" w:type="dxa"/>
                </w:trPr>
                <w:tc>
                  <w:tcPr>
                    <w:tcW w:w="50" w:type="pct"/>
                    <w:hideMark/>
                  </w:tcPr>
                  <w:p w14:paraId="3CE50633" w14:textId="77777777" w:rsidR="003F4C1B" w:rsidRDefault="003F4C1B">
                    <w:pPr>
                      <w:pStyle w:val="Bibliography"/>
                      <w:rPr>
                        <w:noProof/>
                      </w:rPr>
                    </w:pPr>
                    <w:r>
                      <w:rPr>
                        <w:noProof/>
                      </w:rPr>
                      <w:t xml:space="preserve">[5] </w:t>
                    </w:r>
                  </w:p>
                </w:tc>
                <w:tc>
                  <w:tcPr>
                    <w:tcW w:w="0" w:type="auto"/>
                    <w:hideMark/>
                  </w:tcPr>
                  <w:p w14:paraId="392BA433" w14:textId="77777777" w:rsidR="003F4C1B" w:rsidRDefault="003F4C1B">
                    <w:pPr>
                      <w:pStyle w:val="Bibliography"/>
                      <w:rPr>
                        <w:noProof/>
                      </w:rPr>
                    </w:pPr>
                    <w:r>
                      <w:rPr>
                        <w:noProof/>
                      </w:rPr>
                      <w:t xml:space="preserve">O. G.P.Sutton, Rocket Propulsion Elements, New York: Wiley &amp; Sons, 1949. </w:t>
                    </w:r>
                  </w:p>
                </w:tc>
              </w:tr>
              <w:tr w:rsidR="003F4C1B" w14:paraId="179A264C" w14:textId="77777777">
                <w:trPr>
                  <w:divId w:val="658768621"/>
                  <w:tblCellSpacing w:w="15" w:type="dxa"/>
                </w:trPr>
                <w:tc>
                  <w:tcPr>
                    <w:tcW w:w="50" w:type="pct"/>
                    <w:hideMark/>
                  </w:tcPr>
                  <w:p w14:paraId="73873298" w14:textId="77777777" w:rsidR="003F4C1B" w:rsidRDefault="003F4C1B">
                    <w:pPr>
                      <w:pStyle w:val="Bibliography"/>
                      <w:rPr>
                        <w:noProof/>
                      </w:rPr>
                    </w:pPr>
                    <w:r>
                      <w:rPr>
                        <w:noProof/>
                      </w:rPr>
                      <w:t xml:space="preserve">[6] </w:t>
                    </w:r>
                  </w:p>
                </w:tc>
                <w:tc>
                  <w:tcPr>
                    <w:tcW w:w="0" w:type="auto"/>
                    <w:hideMark/>
                  </w:tcPr>
                  <w:p w14:paraId="24ACE356" w14:textId="3EBDE0D0" w:rsidR="003F4C1B" w:rsidRDefault="003F4C1B">
                    <w:pPr>
                      <w:pStyle w:val="Bibliography"/>
                      <w:rPr>
                        <w:noProof/>
                      </w:rPr>
                    </w:pPr>
                    <w:r>
                      <w:rPr>
                        <w:noProof/>
                      </w:rPr>
                      <w:t>R. Miner, “Computational interior ballistics modelling,” The University of New Mexico, Albuquerque, 2013.</w:t>
                    </w:r>
                  </w:p>
                </w:tc>
              </w:tr>
              <w:tr w:rsidR="003F4C1B" w14:paraId="4F5602B3" w14:textId="77777777">
                <w:trPr>
                  <w:divId w:val="658768621"/>
                  <w:tblCellSpacing w:w="15" w:type="dxa"/>
                </w:trPr>
                <w:tc>
                  <w:tcPr>
                    <w:tcW w:w="50" w:type="pct"/>
                    <w:hideMark/>
                  </w:tcPr>
                  <w:p w14:paraId="0FBBF31A" w14:textId="77777777" w:rsidR="003F4C1B" w:rsidRDefault="003F4C1B">
                    <w:pPr>
                      <w:pStyle w:val="Bibliography"/>
                      <w:rPr>
                        <w:noProof/>
                      </w:rPr>
                    </w:pPr>
                    <w:r>
                      <w:rPr>
                        <w:noProof/>
                      </w:rPr>
                      <w:t xml:space="preserve">[7] </w:t>
                    </w:r>
                  </w:p>
                </w:tc>
                <w:tc>
                  <w:tcPr>
                    <w:tcW w:w="0" w:type="auto"/>
                    <w:hideMark/>
                  </w:tcPr>
                  <w:p w14:paraId="3869D67B" w14:textId="77777777" w:rsidR="003F4C1B" w:rsidRDefault="003F4C1B">
                    <w:pPr>
                      <w:pStyle w:val="Bibliography"/>
                      <w:rPr>
                        <w:noProof/>
                      </w:rPr>
                    </w:pPr>
                    <w:r>
                      <w:rPr>
                        <w:noProof/>
                      </w:rPr>
                      <w:t xml:space="preserve">J. A. R.Meyer, Explosives, Weinheim: Wiley, 2016. </w:t>
                    </w:r>
                  </w:p>
                </w:tc>
              </w:tr>
              <w:tr w:rsidR="003F4C1B" w14:paraId="183211E1" w14:textId="77777777">
                <w:trPr>
                  <w:divId w:val="658768621"/>
                  <w:tblCellSpacing w:w="15" w:type="dxa"/>
                </w:trPr>
                <w:tc>
                  <w:tcPr>
                    <w:tcW w:w="50" w:type="pct"/>
                    <w:hideMark/>
                  </w:tcPr>
                  <w:p w14:paraId="31B27AF3" w14:textId="77777777" w:rsidR="003F4C1B" w:rsidRDefault="003F4C1B">
                    <w:pPr>
                      <w:pStyle w:val="Bibliography"/>
                      <w:rPr>
                        <w:noProof/>
                      </w:rPr>
                    </w:pPr>
                    <w:r>
                      <w:rPr>
                        <w:noProof/>
                      </w:rPr>
                      <w:t xml:space="preserve">[8] </w:t>
                    </w:r>
                  </w:p>
                </w:tc>
                <w:tc>
                  <w:tcPr>
                    <w:tcW w:w="0" w:type="auto"/>
                    <w:hideMark/>
                  </w:tcPr>
                  <w:p w14:paraId="272381AA" w14:textId="77777777" w:rsidR="003F4C1B" w:rsidRDefault="003F4C1B">
                    <w:pPr>
                      <w:pStyle w:val="Bibliography"/>
                      <w:rPr>
                        <w:noProof/>
                      </w:rPr>
                    </w:pPr>
                    <w:r>
                      <w:rPr>
                        <w:noProof/>
                      </w:rPr>
                      <w:t>Ministry of Defence, “JSP 333 Service Textbook of Explosives,” Ministry of Defence, London, 1972.</w:t>
                    </w:r>
                  </w:p>
                </w:tc>
              </w:tr>
              <w:tr w:rsidR="003F4C1B" w14:paraId="77024373" w14:textId="77777777">
                <w:trPr>
                  <w:divId w:val="658768621"/>
                  <w:tblCellSpacing w:w="15" w:type="dxa"/>
                </w:trPr>
                <w:tc>
                  <w:tcPr>
                    <w:tcW w:w="50" w:type="pct"/>
                    <w:hideMark/>
                  </w:tcPr>
                  <w:p w14:paraId="53E4A447" w14:textId="77777777" w:rsidR="003F4C1B" w:rsidRDefault="003F4C1B">
                    <w:pPr>
                      <w:pStyle w:val="Bibliography"/>
                      <w:rPr>
                        <w:noProof/>
                      </w:rPr>
                    </w:pPr>
                    <w:r>
                      <w:rPr>
                        <w:noProof/>
                      </w:rPr>
                      <w:t xml:space="preserve">[9] </w:t>
                    </w:r>
                  </w:p>
                </w:tc>
                <w:tc>
                  <w:tcPr>
                    <w:tcW w:w="0" w:type="auto"/>
                    <w:hideMark/>
                  </w:tcPr>
                  <w:p w14:paraId="057F12D6" w14:textId="77777777" w:rsidR="003F4C1B" w:rsidRDefault="003F4C1B">
                    <w:pPr>
                      <w:pStyle w:val="Bibliography"/>
                      <w:rPr>
                        <w:noProof/>
                      </w:rPr>
                    </w:pPr>
                    <w:r>
                      <w:rPr>
                        <w:noProof/>
                      </w:rPr>
                      <w:t>BAE Systems, “Explosive Hazard Data Sheet NRN21,” BAE Systems, Lancashire, 2003.</w:t>
                    </w:r>
                  </w:p>
                </w:tc>
              </w:tr>
              <w:tr w:rsidR="003F4C1B" w14:paraId="5C7A37BB" w14:textId="77777777">
                <w:trPr>
                  <w:divId w:val="658768621"/>
                  <w:tblCellSpacing w:w="15" w:type="dxa"/>
                </w:trPr>
                <w:tc>
                  <w:tcPr>
                    <w:tcW w:w="50" w:type="pct"/>
                    <w:hideMark/>
                  </w:tcPr>
                  <w:p w14:paraId="2CE29D52" w14:textId="77777777" w:rsidR="003F4C1B" w:rsidRDefault="003F4C1B">
                    <w:pPr>
                      <w:pStyle w:val="Bibliography"/>
                      <w:rPr>
                        <w:noProof/>
                      </w:rPr>
                    </w:pPr>
                    <w:r>
                      <w:rPr>
                        <w:noProof/>
                      </w:rPr>
                      <w:t xml:space="preserve">[10] </w:t>
                    </w:r>
                  </w:p>
                </w:tc>
                <w:tc>
                  <w:tcPr>
                    <w:tcW w:w="0" w:type="auto"/>
                    <w:hideMark/>
                  </w:tcPr>
                  <w:p w14:paraId="0CBA2716" w14:textId="77777777" w:rsidR="003F4C1B" w:rsidRDefault="003F4C1B">
                    <w:pPr>
                      <w:pStyle w:val="Bibliography"/>
                      <w:rPr>
                        <w:noProof/>
                      </w:rPr>
                    </w:pPr>
                    <w:r>
                      <w:rPr>
                        <w:noProof/>
                      </w:rPr>
                      <w:t>S.Dooley, “Suitability, Supply and Replacement of Propellant Used in HD Powder Gun,” AWE, Aldermaston, 2010.</w:t>
                    </w:r>
                  </w:p>
                </w:tc>
              </w:tr>
              <w:tr w:rsidR="003F4C1B" w14:paraId="7E6943D4" w14:textId="77777777">
                <w:trPr>
                  <w:divId w:val="658768621"/>
                  <w:tblCellSpacing w:w="15" w:type="dxa"/>
                </w:trPr>
                <w:tc>
                  <w:tcPr>
                    <w:tcW w:w="50" w:type="pct"/>
                    <w:hideMark/>
                  </w:tcPr>
                  <w:p w14:paraId="57B8D860" w14:textId="77777777" w:rsidR="003F4C1B" w:rsidRDefault="003F4C1B">
                    <w:pPr>
                      <w:pStyle w:val="Bibliography"/>
                      <w:rPr>
                        <w:noProof/>
                      </w:rPr>
                    </w:pPr>
                    <w:r>
                      <w:rPr>
                        <w:noProof/>
                      </w:rPr>
                      <w:t xml:space="preserve">[11] </w:t>
                    </w:r>
                  </w:p>
                </w:tc>
                <w:tc>
                  <w:tcPr>
                    <w:tcW w:w="0" w:type="auto"/>
                    <w:hideMark/>
                  </w:tcPr>
                  <w:p w14:paraId="6951B3BD" w14:textId="360DAFF9" w:rsidR="003F4C1B" w:rsidRDefault="003F4C1B">
                    <w:pPr>
                      <w:pStyle w:val="Bibliography"/>
                      <w:rPr>
                        <w:noProof/>
                      </w:rPr>
                    </w:pPr>
                    <w:r>
                      <w:rPr>
                        <w:noProof/>
                      </w:rPr>
                      <w:t>S. M. S. F. Daykin, “Fragment Simulation Projectile Studies,” AWE, Aldermaston, 2002.</w:t>
                    </w:r>
                  </w:p>
                </w:tc>
              </w:tr>
              <w:tr w:rsidR="003F4C1B" w14:paraId="3FF3894E" w14:textId="77777777">
                <w:trPr>
                  <w:divId w:val="658768621"/>
                  <w:tblCellSpacing w:w="15" w:type="dxa"/>
                </w:trPr>
                <w:tc>
                  <w:tcPr>
                    <w:tcW w:w="50" w:type="pct"/>
                    <w:hideMark/>
                  </w:tcPr>
                  <w:p w14:paraId="275C2AFB" w14:textId="77777777" w:rsidR="003F4C1B" w:rsidRDefault="003F4C1B">
                    <w:pPr>
                      <w:pStyle w:val="Bibliography"/>
                      <w:rPr>
                        <w:noProof/>
                      </w:rPr>
                    </w:pPr>
                    <w:r>
                      <w:rPr>
                        <w:noProof/>
                      </w:rPr>
                      <w:t xml:space="preserve">[12] </w:t>
                    </w:r>
                  </w:p>
                </w:tc>
                <w:tc>
                  <w:tcPr>
                    <w:tcW w:w="0" w:type="auto"/>
                    <w:hideMark/>
                  </w:tcPr>
                  <w:p w14:paraId="15E9A88B" w14:textId="77777777" w:rsidR="003F4C1B" w:rsidRDefault="003F4C1B">
                    <w:pPr>
                      <w:pStyle w:val="Bibliography"/>
                      <w:rPr>
                        <w:noProof/>
                      </w:rPr>
                    </w:pPr>
                    <w:r>
                      <w:rPr>
                        <w:noProof/>
                      </w:rPr>
                      <w:t>Vihtavuori, “N140 rifle powder,” Vihtavuori, [Online]. Available: https://www.vihtavuori.com/powder/n140-rifle-powder/. [Accessed 08 11 2022].</w:t>
                    </w:r>
                  </w:p>
                </w:tc>
              </w:tr>
              <w:tr w:rsidR="003F4C1B" w14:paraId="0F1CB16C" w14:textId="77777777">
                <w:trPr>
                  <w:divId w:val="658768621"/>
                  <w:tblCellSpacing w:w="15" w:type="dxa"/>
                </w:trPr>
                <w:tc>
                  <w:tcPr>
                    <w:tcW w:w="50" w:type="pct"/>
                    <w:hideMark/>
                  </w:tcPr>
                  <w:p w14:paraId="7CE740A3" w14:textId="77777777" w:rsidR="003F4C1B" w:rsidRDefault="003F4C1B">
                    <w:pPr>
                      <w:pStyle w:val="Bibliography"/>
                      <w:rPr>
                        <w:noProof/>
                      </w:rPr>
                    </w:pPr>
                    <w:r>
                      <w:rPr>
                        <w:noProof/>
                      </w:rPr>
                      <w:t xml:space="preserve">[13] </w:t>
                    </w:r>
                  </w:p>
                </w:tc>
                <w:tc>
                  <w:tcPr>
                    <w:tcW w:w="0" w:type="auto"/>
                    <w:hideMark/>
                  </w:tcPr>
                  <w:p w14:paraId="4EA79C1C" w14:textId="77777777" w:rsidR="003F4C1B" w:rsidRDefault="003F4C1B">
                    <w:pPr>
                      <w:pStyle w:val="Bibliography"/>
                      <w:rPr>
                        <w:noProof/>
                      </w:rPr>
                    </w:pPr>
                    <w:r>
                      <w:rPr>
                        <w:noProof/>
                      </w:rPr>
                      <w:t>Vihtavuori, “N165 rifle powder,” [Online]. Available: https://www.vihtavuori.com/powder/n165-rifle-powder/. [Accessed 11 08 2022].</w:t>
                    </w:r>
                  </w:p>
                </w:tc>
              </w:tr>
              <w:tr w:rsidR="003F4C1B" w14:paraId="3DBC99D1" w14:textId="77777777">
                <w:trPr>
                  <w:divId w:val="658768621"/>
                  <w:tblCellSpacing w:w="15" w:type="dxa"/>
                </w:trPr>
                <w:tc>
                  <w:tcPr>
                    <w:tcW w:w="50" w:type="pct"/>
                    <w:hideMark/>
                  </w:tcPr>
                  <w:p w14:paraId="5ACF2824" w14:textId="77777777" w:rsidR="003F4C1B" w:rsidRDefault="003F4C1B">
                    <w:pPr>
                      <w:pStyle w:val="Bibliography"/>
                      <w:rPr>
                        <w:noProof/>
                      </w:rPr>
                    </w:pPr>
                    <w:r>
                      <w:rPr>
                        <w:noProof/>
                      </w:rPr>
                      <w:t xml:space="preserve">[14] </w:t>
                    </w:r>
                  </w:p>
                </w:tc>
                <w:tc>
                  <w:tcPr>
                    <w:tcW w:w="0" w:type="auto"/>
                    <w:hideMark/>
                  </w:tcPr>
                  <w:p w14:paraId="5843D7DA" w14:textId="77777777" w:rsidR="003F4C1B" w:rsidRDefault="003F4C1B">
                    <w:pPr>
                      <w:pStyle w:val="Bibliography"/>
                      <w:rPr>
                        <w:noProof/>
                      </w:rPr>
                    </w:pPr>
                    <w:r>
                      <w:rPr>
                        <w:noProof/>
                      </w:rPr>
                      <w:t>“N310 handgun powder,” Vihtavuori, [Online]. Available: https://www.vihtavuori.com/powder/n310-handgun-powder/. [Accessed 08 11 2022].</w:t>
                    </w:r>
                  </w:p>
                </w:tc>
              </w:tr>
              <w:tr w:rsidR="003F4C1B" w14:paraId="299062F3" w14:textId="77777777">
                <w:trPr>
                  <w:divId w:val="658768621"/>
                  <w:tblCellSpacing w:w="15" w:type="dxa"/>
                </w:trPr>
                <w:tc>
                  <w:tcPr>
                    <w:tcW w:w="50" w:type="pct"/>
                    <w:hideMark/>
                  </w:tcPr>
                  <w:p w14:paraId="0765B5AE" w14:textId="77777777" w:rsidR="003F4C1B" w:rsidRDefault="003F4C1B">
                    <w:pPr>
                      <w:pStyle w:val="Bibliography"/>
                      <w:rPr>
                        <w:noProof/>
                      </w:rPr>
                    </w:pPr>
                    <w:r>
                      <w:rPr>
                        <w:noProof/>
                      </w:rPr>
                      <w:t xml:space="preserve">[15] </w:t>
                    </w:r>
                  </w:p>
                </w:tc>
                <w:tc>
                  <w:tcPr>
                    <w:tcW w:w="0" w:type="auto"/>
                    <w:hideMark/>
                  </w:tcPr>
                  <w:p w14:paraId="63F78403" w14:textId="77777777" w:rsidR="003F4C1B" w:rsidRDefault="003F4C1B">
                    <w:pPr>
                      <w:pStyle w:val="Bibliography"/>
                      <w:rPr>
                        <w:noProof/>
                      </w:rPr>
                    </w:pPr>
                    <w:r>
                      <w:rPr>
                        <w:noProof/>
                      </w:rPr>
                      <w:t>Vihtavuori, “N330 handgun powder,” Vihtavuori, [Online]. Available: https://www.vihtavuori.com/powder/n330-handgun-powder/. [Accessed 08 11 2022].</w:t>
                    </w:r>
                  </w:p>
                </w:tc>
              </w:tr>
              <w:tr w:rsidR="003F4C1B" w14:paraId="5E38AC4E" w14:textId="77777777">
                <w:trPr>
                  <w:divId w:val="658768621"/>
                  <w:tblCellSpacing w:w="15" w:type="dxa"/>
                </w:trPr>
                <w:tc>
                  <w:tcPr>
                    <w:tcW w:w="50" w:type="pct"/>
                    <w:hideMark/>
                  </w:tcPr>
                  <w:p w14:paraId="2330C16C" w14:textId="77777777" w:rsidR="003F4C1B" w:rsidRDefault="003F4C1B">
                    <w:pPr>
                      <w:pStyle w:val="Bibliography"/>
                      <w:rPr>
                        <w:noProof/>
                      </w:rPr>
                    </w:pPr>
                    <w:r>
                      <w:rPr>
                        <w:noProof/>
                      </w:rPr>
                      <w:t xml:space="preserve">[16] </w:t>
                    </w:r>
                  </w:p>
                </w:tc>
                <w:tc>
                  <w:tcPr>
                    <w:tcW w:w="0" w:type="auto"/>
                    <w:hideMark/>
                  </w:tcPr>
                  <w:p w14:paraId="2079081B" w14:textId="77777777" w:rsidR="003F4C1B" w:rsidRDefault="003F4C1B">
                    <w:pPr>
                      <w:pStyle w:val="Bibliography"/>
                      <w:rPr>
                        <w:noProof/>
                      </w:rPr>
                    </w:pPr>
                    <w:r>
                      <w:rPr>
                        <w:noProof/>
                      </w:rPr>
                      <w:t>Vihtavuori, “Vihtavuori IP brochure 2018,” [Online]. Available: https://www.vihtavuori.com/wp-content/uploads/2018/07/Vihtavuori-IP-brochure-2018_ENG_www.pdf. [Accessed 09 11 2022].</w:t>
                    </w:r>
                  </w:p>
                </w:tc>
              </w:tr>
              <w:tr w:rsidR="003F4C1B" w14:paraId="1A1D859D" w14:textId="77777777">
                <w:trPr>
                  <w:divId w:val="658768621"/>
                  <w:tblCellSpacing w:w="15" w:type="dxa"/>
                </w:trPr>
                <w:tc>
                  <w:tcPr>
                    <w:tcW w:w="50" w:type="pct"/>
                    <w:hideMark/>
                  </w:tcPr>
                  <w:p w14:paraId="3F370487" w14:textId="77777777" w:rsidR="003F4C1B" w:rsidRDefault="003F4C1B">
                    <w:pPr>
                      <w:pStyle w:val="Bibliography"/>
                      <w:rPr>
                        <w:noProof/>
                      </w:rPr>
                    </w:pPr>
                    <w:r>
                      <w:rPr>
                        <w:noProof/>
                      </w:rPr>
                      <w:t xml:space="preserve">[17] </w:t>
                    </w:r>
                  </w:p>
                </w:tc>
                <w:tc>
                  <w:tcPr>
                    <w:tcW w:w="0" w:type="auto"/>
                    <w:hideMark/>
                  </w:tcPr>
                  <w:p w14:paraId="3CB580DD" w14:textId="4624B91A" w:rsidR="003F4C1B" w:rsidRDefault="003F4C1B">
                    <w:pPr>
                      <w:pStyle w:val="Bibliography"/>
                      <w:rPr>
                        <w:noProof/>
                      </w:rPr>
                    </w:pPr>
                    <w:r>
                      <w:rPr>
                        <w:noProof/>
                      </w:rPr>
                      <w:t>S. M. S. F. Daykin, “Fragment Simulation Projectile Studies,” AWE, Aldermaston, 2001.</w:t>
                    </w:r>
                  </w:p>
                </w:tc>
              </w:tr>
              <w:tr w:rsidR="003F4C1B" w14:paraId="32A1F8CD" w14:textId="77777777">
                <w:trPr>
                  <w:divId w:val="658768621"/>
                  <w:tblCellSpacing w:w="15" w:type="dxa"/>
                </w:trPr>
                <w:tc>
                  <w:tcPr>
                    <w:tcW w:w="50" w:type="pct"/>
                    <w:hideMark/>
                  </w:tcPr>
                  <w:p w14:paraId="799B9E04" w14:textId="77777777" w:rsidR="003F4C1B" w:rsidRDefault="003F4C1B">
                    <w:pPr>
                      <w:pStyle w:val="Bibliography"/>
                      <w:rPr>
                        <w:noProof/>
                      </w:rPr>
                    </w:pPr>
                    <w:r>
                      <w:rPr>
                        <w:noProof/>
                      </w:rPr>
                      <w:t xml:space="preserve">[18] </w:t>
                    </w:r>
                  </w:p>
                </w:tc>
                <w:tc>
                  <w:tcPr>
                    <w:tcW w:w="0" w:type="auto"/>
                    <w:hideMark/>
                  </w:tcPr>
                  <w:p w14:paraId="6209F251" w14:textId="77777777" w:rsidR="003F4C1B" w:rsidRDefault="003F4C1B">
                    <w:pPr>
                      <w:pStyle w:val="Bibliography"/>
                      <w:rPr>
                        <w:noProof/>
                      </w:rPr>
                    </w:pPr>
                    <w:r>
                      <w:rPr>
                        <w:noProof/>
                      </w:rPr>
                      <w:t>F. M. S.Dooley, “Assessment Of Fragment Mitigation Ising Tungsten Alloy Fragment Simulating Projectiles,” AWE, Aldermaston, 2006.</w:t>
                    </w:r>
                  </w:p>
                </w:tc>
              </w:tr>
              <w:tr w:rsidR="003F4C1B" w14:paraId="20D12F61" w14:textId="77777777">
                <w:trPr>
                  <w:divId w:val="658768621"/>
                  <w:tblCellSpacing w:w="15" w:type="dxa"/>
                </w:trPr>
                <w:tc>
                  <w:tcPr>
                    <w:tcW w:w="50" w:type="pct"/>
                    <w:hideMark/>
                  </w:tcPr>
                  <w:p w14:paraId="0AD28F1E" w14:textId="77777777" w:rsidR="003F4C1B" w:rsidRDefault="003F4C1B">
                    <w:pPr>
                      <w:pStyle w:val="Bibliography"/>
                      <w:rPr>
                        <w:noProof/>
                      </w:rPr>
                    </w:pPr>
                    <w:r>
                      <w:rPr>
                        <w:noProof/>
                      </w:rPr>
                      <w:t xml:space="preserve">[19] </w:t>
                    </w:r>
                  </w:p>
                </w:tc>
                <w:tc>
                  <w:tcPr>
                    <w:tcW w:w="0" w:type="auto"/>
                    <w:hideMark/>
                  </w:tcPr>
                  <w:p w14:paraId="4AC91FAE" w14:textId="77777777" w:rsidR="003F4C1B" w:rsidRDefault="003F4C1B">
                    <w:pPr>
                      <w:pStyle w:val="Bibliography"/>
                      <w:rPr>
                        <w:noProof/>
                      </w:rPr>
                    </w:pPr>
                    <w:r>
                      <w:rPr>
                        <w:noProof/>
                      </w:rPr>
                      <w:t>Aalco Stockist, “Grade 316 Stainless Steel: Properties, Fabrication and Applications,” 2022. [Online]. Available: https://www.azom.com/article.aspx?ArticleID=2868. [Accessed 09 08 2022].</w:t>
                    </w:r>
                  </w:p>
                </w:tc>
              </w:tr>
              <w:tr w:rsidR="003F4C1B" w14:paraId="00D58209" w14:textId="77777777">
                <w:trPr>
                  <w:divId w:val="658768621"/>
                  <w:tblCellSpacing w:w="15" w:type="dxa"/>
                </w:trPr>
                <w:tc>
                  <w:tcPr>
                    <w:tcW w:w="50" w:type="pct"/>
                    <w:hideMark/>
                  </w:tcPr>
                  <w:p w14:paraId="14135590" w14:textId="77777777" w:rsidR="003F4C1B" w:rsidRDefault="003F4C1B">
                    <w:pPr>
                      <w:pStyle w:val="Bibliography"/>
                      <w:rPr>
                        <w:noProof/>
                      </w:rPr>
                    </w:pPr>
                    <w:r>
                      <w:rPr>
                        <w:noProof/>
                      </w:rPr>
                      <w:t xml:space="preserve">[20] </w:t>
                    </w:r>
                  </w:p>
                </w:tc>
                <w:tc>
                  <w:tcPr>
                    <w:tcW w:w="0" w:type="auto"/>
                    <w:hideMark/>
                  </w:tcPr>
                  <w:p w14:paraId="44C62711" w14:textId="77777777" w:rsidR="003F4C1B" w:rsidRDefault="003F4C1B">
                    <w:pPr>
                      <w:pStyle w:val="Bibliography"/>
                      <w:rPr>
                        <w:noProof/>
                      </w:rPr>
                    </w:pPr>
                    <w:r>
                      <w:rPr>
                        <w:noProof/>
                      </w:rPr>
                      <w:t>“What is a Doppler Radar Sensor and How does It Work?,” Latest Open Tech From Seeed, [Online]. Available: https://www.seeedstudio.com/blog/2020/06/12/what-is-a-doppler-radar-and-how-does-it-work-m/. [Accessed 08 11 2022].</w:t>
                    </w:r>
                  </w:p>
                </w:tc>
              </w:tr>
            </w:tbl>
            <w:p w14:paraId="3CF583ED" w14:textId="0BD02EBE" w:rsidR="003B1E2A" w:rsidRDefault="003B1E2A">
              <w:r>
                <w:rPr>
                  <w:b/>
                  <w:bCs/>
                  <w:noProof/>
                </w:rPr>
                <w:lastRenderedPageBreak/>
                <w:fldChar w:fldCharType="end"/>
              </w:r>
            </w:p>
          </w:sdtContent>
        </w:sdt>
      </w:sdtContent>
    </w:sdt>
    <w:p w14:paraId="0C46D62C" w14:textId="461018F2" w:rsidR="00F44A19" w:rsidRDefault="00F44A19"/>
    <w:p w14:paraId="7299D97F" w14:textId="1339D852" w:rsidR="00015278" w:rsidRDefault="00015278">
      <w:r>
        <w:br w:type="page"/>
      </w:r>
    </w:p>
    <w:p w14:paraId="2D2C8CF2" w14:textId="665A0D38" w:rsidR="00015278" w:rsidRDefault="00015278">
      <w:r>
        <w:lastRenderedPageBreak/>
        <w:t>Annex A – Full Results</w:t>
      </w:r>
    </w:p>
    <w:p w14:paraId="27BA10E3" w14:textId="28268B64" w:rsidR="00015278" w:rsidRDefault="00015278"/>
    <w:tbl>
      <w:tblPr>
        <w:tblW w:w="8642" w:type="dxa"/>
        <w:tblLayout w:type="fixed"/>
        <w:tblLook w:val="04A0" w:firstRow="1" w:lastRow="0" w:firstColumn="1" w:lastColumn="0" w:noHBand="0" w:noVBand="1"/>
      </w:tblPr>
      <w:tblGrid>
        <w:gridCol w:w="1413"/>
        <w:gridCol w:w="992"/>
        <w:gridCol w:w="992"/>
        <w:gridCol w:w="993"/>
        <w:gridCol w:w="992"/>
        <w:gridCol w:w="992"/>
        <w:gridCol w:w="2268"/>
      </w:tblGrid>
      <w:tr w:rsidR="00015278" w:rsidRPr="00903C64" w14:paraId="2FF9A5E3" w14:textId="77777777">
        <w:trPr>
          <w:trHeight w:val="300"/>
        </w:trPr>
        <w:tc>
          <w:tcPr>
            <w:tcW w:w="1413"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0E83D1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Propellant Type</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87B94A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Firing Number</w:t>
            </w:r>
          </w:p>
        </w:tc>
        <w:tc>
          <w:tcPr>
            <w:tcW w:w="3969" w:type="dxa"/>
            <w:gridSpan w:val="4"/>
            <w:tcBorders>
              <w:top w:val="single" w:sz="4" w:space="0" w:color="auto"/>
              <w:left w:val="nil"/>
              <w:bottom w:val="single" w:sz="4" w:space="0" w:color="auto"/>
              <w:right w:val="single" w:sz="4" w:space="0" w:color="auto"/>
            </w:tcBorders>
            <w:shd w:val="clear" w:color="auto" w:fill="auto"/>
            <w:noWrap/>
            <w:vAlign w:val="bottom"/>
            <w:hideMark/>
          </w:tcPr>
          <w:p w14:paraId="2801F46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Muzzle Velocity (m/s)</w:t>
            </w:r>
          </w:p>
        </w:tc>
        <w:tc>
          <w:tcPr>
            <w:tcW w:w="226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E0AD0D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Remarks</w:t>
            </w:r>
          </w:p>
        </w:tc>
      </w:tr>
      <w:tr w:rsidR="00015278" w:rsidRPr="00903C64" w14:paraId="430B4B8A" w14:textId="77777777">
        <w:trPr>
          <w:trHeight w:val="300"/>
        </w:trPr>
        <w:tc>
          <w:tcPr>
            <w:tcW w:w="1413" w:type="dxa"/>
            <w:vMerge/>
            <w:tcBorders>
              <w:top w:val="single" w:sz="4" w:space="0" w:color="auto"/>
              <w:left w:val="single" w:sz="4" w:space="0" w:color="auto"/>
              <w:bottom w:val="single" w:sz="4" w:space="0" w:color="auto"/>
              <w:right w:val="single" w:sz="4" w:space="0" w:color="auto"/>
            </w:tcBorders>
            <w:vAlign w:val="center"/>
            <w:hideMark/>
          </w:tcPr>
          <w:p w14:paraId="175DC5B7" w14:textId="77777777" w:rsidR="00015278" w:rsidRPr="00903C64" w:rsidRDefault="00015278">
            <w:pPr>
              <w:spacing w:after="0" w:line="240" w:lineRule="auto"/>
              <w:rPr>
                <w:rFonts w:ascii="Calibri" w:eastAsia="Times New Roman" w:hAnsi="Calibri" w:cs="Calibri"/>
                <w:color w:val="000000"/>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0376C591" w14:textId="77777777" w:rsidR="00015278" w:rsidRPr="00903C64" w:rsidRDefault="00015278">
            <w:pPr>
              <w:spacing w:after="0" w:line="240" w:lineRule="auto"/>
              <w:rPr>
                <w:rFonts w:ascii="Calibri" w:eastAsia="Times New Roman" w:hAnsi="Calibri" w:cs="Calibri"/>
                <w:color w:val="000000"/>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E85F51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74191E2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w:t>
            </w:r>
          </w:p>
        </w:tc>
        <w:tc>
          <w:tcPr>
            <w:tcW w:w="992" w:type="dxa"/>
            <w:tcBorders>
              <w:top w:val="single" w:sz="4" w:space="0" w:color="auto"/>
              <w:left w:val="nil"/>
              <w:bottom w:val="single" w:sz="4" w:space="0" w:color="auto"/>
              <w:right w:val="nil"/>
            </w:tcBorders>
            <w:shd w:val="clear" w:color="auto" w:fill="auto"/>
            <w:noWrap/>
            <w:vAlign w:val="bottom"/>
            <w:hideMark/>
          </w:tcPr>
          <w:p w14:paraId="02A7402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3</w:t>
            </w:r>
          </w:p>
        </w:tc>
        <w:tc>
          <w:tcPr>
            <w:tcW w:w="992" w:type="dxa"/>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6554B44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Average</w:t>
            </w:r>
          </w:p>
        </w:tc>
        <w:tc>
          <w:tcPr>
            <w:tcW w:w="2268" w:type="dxa"/>
            <w:vMerge/>
            <w:tcBorders>
              <w:top w:val="single" w:sz="4" w:space="0" w:color="auto"/>
              <w:left w:val="single" w:sz="4" w:space="0" w:color="auto"/>
              <w:bottom w:val="single" w:sz="4" w:space="0" w:color="auto"/>
              <w:right w:val="single" w:sz="4" w:space="0" w:color="auto"/>
            </w:tcBorders>
            <w:vAlign w:val="center"/>
            <w:hideMark/>
          </w:tcPr>
          <w:p w14:paraId="7D9472F6" w14:textId="77777777" w:rsidR="00015278" w:rsidRPr="00903C64" w:rsidRDefault="00015278">
            <w:pPr>
              <w:spacing w:after="0" w:line="240" w:lineRule="auto"/>
              <w:rPr>
                <w:rFonts w:ascii="Calibri" w:eastAsia="Times New Roman" w:hAnsi="Calibri" w:cs="Calibri"/>
                <w:color w:val="000000"/>
                <w:lang w:eastAsia="en-GB"/>
              </w:rPr>
            </w:pPr>
          </w:p>
        </w:tc>
      </w:tr>
      <w:tr w:rsidR="00015278" w:rsidRPr="00903C64" w14:paraId="37894A46"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35DD6DC"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12g</w:t>
            </w:r>
          </w:p>
        </w:tc>
        <w:tc>
          <w:tcPr>
            <w:tcW w:w="992" w:type="dxa"/>
            <w:tcBorders>
              <w:top w:val="nil"/>
              <w:left w:val="nil"/>
              <w:bottom w:val="single" w:sz="4" w:space="0" w:color="auto"/>
              <w:right w:val="single" w:sz="4" w:space="0" w:color="auto"/>
            </w:tcBorders>
            <w:shd w:val="clear" w:color="auto" w:fill="auto"/>
            <w:noWrap/>
            <w:vAlign w:val="bottom"/>
            <w:hideMark/>
          </w:tcPr>
          <w:p w14:paraId="620874B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w:t>
            </w:r>
          </w:p>
        </w:tc>
        <w:tc>
          <w:tcPr>
            <w:tcW w:w="992" w:type="dxa"/>
            <w:tcBorders>
              <w:top w:val="nil"/>
              <w:left w:val="nil"/>
              <w:bottom w:val="single" w:sz="4" w:space="0" w:color="auto"/>
              <w:right w:val="single" w:sz="4" w:space="0" w:color="auto"/>
            </w:tcBorders>
            <w:shd w:val="clear" w:color="auto" w:fill="auto"/>
            <w:noWrap/>
            <w:vAlign w:val="bottom"/>
            <w:hideMark/>
          </w:tcPr>
          <w:p w14:paraId="79724C3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1239.25</w:t>
            </w:r>
          </w:p>
        </w:tc>
        <w:tc>
          <w:tcPr>
            <w:tcW w:w="993" w:type="dxa"/>
            <w:tcBorders>
              <w:top w:val="nil"/>
              <w:left w:val="nil"/>
              <w:bottom w:val="single" w:sz="4" w:space="0" w:color="auto"/>
              <w:right w:val="single" w:sz="4" w:space="0" w:color="auto"/>
            </w:tcBorders>
            <w:shd w:val="clear" w:color="auto" w:fill="auto"/>
            <w:noWrap/>
            <w:vAlign w:val="bottom"/>
            <w:hideMark/>
          </w:tcPr>
          <w:p w14:paraId="30E2117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1240.03</w:t>
            </w:r>
          </w:p>
        </w:tc>
        <w:tc>
          <w:tcPr>
            <w:tcW w:w="992" w:type="dxa"/>
            <w:tcBorders>
              <w:top w:val="nil"/>
              <w:left w:val="nil"/>
              <w:bottom w:val="single" w:sz="4" w:space="0" w:color="auto"/>
              <w:right w:val="nil"/>
            </w:tcBorders>
            <w:shd w:val="clear" w:color="auto" w:fill="auto"/>
            <w:noWrap/>
            <w:vAlign w:val="bottom"/>
            <w:hideMark/>
          </w:tcPr>
          <w:p w14:paraId="6BC4493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1237.55</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64396DB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1238.94</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A31E77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95DDB0E"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8F31FF2"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12g</w:t>
            </w:r>
          </w:p>
        </w:tc>
        <w:tc>
          <w:tcPr>
            <w:tcW w:w="992" w:type="dxa"/>
            <w:tcBorders>
              <w:top w:val="nil"/>
              <w:left w:val="nil"/>
              <w:bottom w:val="single" w:sz="4" w:space="0" w:color="auto"/>
              <w:right w:val="single" w:sz="4" w:space="0" w:color="auto"/>
            </w:tcBorders>
            <w:shd w:val="clear" w:color="auto" w:fill="auto"/>
            <w:noWrap/>
            <w:vAlign w:val="bottom"/>
            <w:hideMark/>
          </w:tcPr>
          <w:p w14:paraId="121D497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897A60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1234.93</w:t>
            </w:r>
          </w:p>
        </w:tc>
        <w:tc>
          <w:tcPr>
            <w:tcW w:w="993" w:type="dxa"/>
            <w:tcBorders>
              <w:top w:val="nil"/>
              <w:left w:val="nil"/>
              <w:bottom w:val="single" w:sz="4" w:space="0" w:color="auto"/>
              <w:right w:val="single" w:sz="4" w:space="0" w:color="auto"/>
            </w:tcBorders>
            <w:shd w:val="clear" w:color="auto" w:fill="auto"/>
            <w:noWrap/>
            <w:vAlign w:val="bottom"/>
            <w:hideMark/>
          </w:tcPr>
          <w:p w14:paraId="3CC85D6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1233.13</w:t>
            </w:r>
          </w:p>
        </w:tc>
        <w:tc>
          <w:tcPr>
            <w:tcW w:w="992" w:type="dxa"/>
            <w:tcBorders>
              <w:top w:val="nil"/>
              <w:left w:val="nil"/>
              <w:bottom w:val="single" w:sz="4" w:space="0" w:color="auto"/>
              <w:right w:val="nil"/>
            </w:tcBorders>
            <w:shd w:val="clear" w:color="auto" w:fill="auto"/>
            <w:noWrap/>
            <w:vAlign w:val="bottom"/>
            <w:hideMark/>
          </w:tcPr>
          <w:p w14:paraId="6DB4784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1234.04</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3F784F8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1234.03</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58EFBC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438D42D"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0A99928"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12g</w:t>
            </w:r>
          </w:p>
        </w:tc>
        <w:tc>
          <w:tcPr>
            <w:tcW w:w="992" w:type="dxa"/>
            <w:tcBorders>
              <w:top w:val="nil"/>
              <w:left w:val="nil"/>
              <w:bottom w:val="single" w:sz="4" w:space="0" w:color="auto"/>
              <w:right w:val="single" w:sz="4" w:space="0" w:color="auto"/>
            </w:tcBorders>
            <w:shd w:val="clear" w:color="auto" w:fill="auto"/>
            <w:noWrap/>
            <w:vAlign w:val="bottom"/>
            <w:hideMark/>
          </w:tcPr>
          <w:p w14:paraId="05654AA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3</w:t>
            </w:r>
          </w:p>
        </w:tc>
        <w:tc>
          <w:tcPr>
            <w:tcW w:w="992" w:type="dxa"/>
            <w:tcBorders>
              <w:top w:val="nil"/>
              <w:left w:val="nil"/>
              <w:bottom w:val="single" w:sz="4" w:space="0" w:color="auto"/>
              <w:right w:val="single" w:sz="4" w:space="0" w:color="auto"/>
            </w:tcBorders>
            <w:shd w:val="clear" w:color="auto" w:fill="auto"/>
            <w:noWrap/>
            <w:vAlign w:val="bottom"/>
            <w:hideMark/>
          </w:tcPr>
          <w:p w14:paraId="19EEC31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1314.75</w:t>
            </w:r>
          </w:p>
        </w:tc>
        <w:tc>
          <w:tcPr>
            <w:tcW w:w="993" w:type="dxa"/>
            <w:tcBorders>
              <w:top w:val="nil"/>
              <w:left w:val="nil"/>
              <w:bottom w:val="single" w:sz="4" w:space="0" w:color="auto"/>
              <w:right w:val="single" w:sz="4" w:space="0" w:color="auto"/>
            </w:tcBorders>
            <w:shd w:val="clear" w:color="auto" w:fill="auto"/>
            <w:noWrap/>
            <w:vAlign w:val="bottom"/>
            <w:hideMark/>
          </w:tcPr>
          <w:p w14:paraId="77BE179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1311.47</w:t>
            </w:r>
          </w:p>
        </w:tc>
        <w:tc>
          <w:tcPr>
            <w:tcW w:w="992" w:type="dxa"/>
            <w:tcBorders>
              <w:top w:val="nil"/>
              <w:left w:val="nil"/>
              <w:bottom w:val="single" w:sz="4" w:space="0" w:color="auto"/>
              <w:right w:val="nil"/>
            </w:tcBorders>
            <w:shd w:val="clear" w:color="auto" w:fill="auto"/>
            <w:noWrap/>
            <w:vAlign w:val="bottom"/>
            <w:hideMark/>
          </w:tcPr>
          <w:p w14:paraId="529B96B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1313.91</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35F2940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1313.38</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362568F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20D94B5E"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3309346"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13g</w:t>
            </w:r>
          </w:p>
        </w:tc>
        <w:tc>
          <w:tcPr>
            <w:tcW w:w="992" w:type="dxa"/>
            <w:tcBorders>
              <w:top w:val="nil"/>
              <w:left w:val="nil"/>
              <w:bottom w:val="single" w:sz="4" w:space="0" w:color="auto"/>
              <w:right w:val="single" w:sz="4" w:space="0" w:color="auto"/>
            </w:tcBorders>
            <w:shd w:val="clear" w:color="auto" w:fill="auto"/>
            <w:noWrap/>
            <w:vAlign w:val="bottom"/>
            <w:hideMark/>
          </w:tcPr>
          <w:p w14:paraId="198E9E8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F63659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1381.64</w:t>
            </w:r>
          </w:p>
        </w:tc>
        <w:tc>
          <w:tcPr>
            <w:tcW w:w="993" w:type="dxa"/>
            <w:tcBorders>
              <w:top w:val="nil"/>
              <w:left w:val="nil"/>
              <w:bottom w:val="single" w:sz="4" w:space="0" w:color="auto"/>
              <w:right w:val="single" w:sz="4" w:space="0" w:color="auto"/>
            </w:tcBorders>
            <w:shd w:val="clear" w:color="auto" w:fill="auto"/>
            <w:noWrap/>
            <w:vAlign w:val="bottom"/>
            <w:hideMark/>
          </w:tcPr>
          <w:p w14:paraId="733C806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1377.64</w:t>
            </w:r>
          </w:p>
        </w:tc>
        <w:tc>
          <w:tcPr>
            <w:tcW w:w="992" w:type="dxa"/>
            <w:tcBorders>
              <w:top w:val="nil"/>
              <w:left w:val="nil"/>
              <w:bottom w:val="single" w:sz="4" w:space="0" w:color="auto"/>
              <w:right w:val="nil"/>
            </w:tcBorders>
            <w:shd w:val="clear" w:color="auto" w:fill="auto"/>
            <w:noWrap/>
            <w:vAlign w:val="bottom"/>
            <w:hideMark/>
          </w:tcPr>
          <w:p w14:paraId="731704F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1375.11</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5526B39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1378.13</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48C3F6A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1F5501E"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B2D168F"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13g</w:t>
            </w:r>
          </w:p>
        </w:tc>
        <w:tc>
          <w:tcPr>
            <w:tcW w:w="992" w:type="dxa"/>
            <w:tcBorders>
              <w:top w:val="nil"/>
              <w:left w:val="nil"/>
              <w:bottom w:val="single" w:sz="4" w:space="0" w:color="auto"/>
              <w:right w:val="single" w:sz="4" w:space="0" w:color="auto"/>
            </w:tcBorders>
            <w:shd w:val="clear" w:color="auto" w:fill="auto"/>
            <w:noWrap/>
            <w:vAlign w:val="bottom"/>
            <w:hideMark/>
          </w:tcPr>
          <w:p w14:paraId="1BC75BB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4A17622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1372.30</w:t>
            </w:r>
          </w:p>
        </w:tc>
        <w:tc>
          <w:tcPr>
            <w:tcW w:w="993" w:type="dxa"/>
            <w:tcBorders>
              <w:top w:val="nil"/>
              <w:left w:val="nil"/>
              <w:bottom w:val="single" w:sz="4" w:space="0" w:color="auto"/>
              <w:right w:val="single" w:sz="4" w:space="0" w:color="auto"/>
            </w:tcBorders>
            <w:shd w:val="clear" w:color="auto" w:fill="auto"/>
            <w:noWrap/>
            <w:vAlign w:val="bottom"/>
            <w:hideMark/>
          </w:tcPr>
          <w:p w14:paraId="7E1DAC7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1371.06</w:t>
            </w:r>
          </w:p>
        </w:tc>
        <w:tc>
          <w:tcPr>
            <w:tcW w:w="992" w:type="dxa"/>
            <w:tcBorders>
              <w:top w:val="nil"/>
              <w:left w:val="nil"/>
              <w:bottom w:val="single" w:sz="4" w:space="0" w:color="auto"/>
              <w:right w:val="nil"/>
            </w:tcBorders>
            <w:shd w:val="clear" w:color="auto" w:fill="auto"/>
            <w:noWrap/>
            <w:vAlign w:val="bottom"/>
            <w:hideMark/>
          </w:tcPr>
          <w:p w14:paraId="536D33F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1373.44</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F6F0DC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1372.27</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2715C7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A17F306"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B0F77A6"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13g</w:t>
            </w:r>
          </w:p>
        </w:tc>
        <w:tc>
          <w:tcPr>
            <w:tcW w:w="992" w:type="dxa"/>
            <w:tcBorders>
              <w:top w:val="nil"/>
              <w:left w:val="nil"/>
              <w:bottom w:val="single" w:sz="4" w:space="0" w:color="auto"/>
              <w:right w:val="single" w:sz="4" w:space="0" w:color="auto"/>
            </w:tcBorders>
            <w:shd w:val="clear" w:color="auto" w:fill="auto"/>
            <w:noWrap/>
            <w:vAlign w:val="bottom"/>
            <w:hideMark/>
          </w:tcPr>
          <w:p w14:paraId="2B6E099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w:t>
            </w:r>
          </w:p>
        </w:tc>
        <w:tc>
          <w:tcPr>
            <w:tcW w:w="992" w:type="dxa"/>
            <w:tcBorders>
              <w:top w:val="nil"/>
              <w:left w:val="nil"/>
              <w:bottom w:val="single" w:sz="4" w:space="0" w:color="auto"/>
              <w:right w:val="single" w:sz="4" w:space="0" w:color="auto"/>
            </w:tcBorders>
            <w:shd w:val="clear" w:color="auto" w:fill="auto"/>
            <w:noWrap/>
            <w:vAlign w:val="bottom"/>
            <w:hideMark/>
          </w:tcPr>
          <w:p w14:paraId="37731AC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1219.01</w:t>
            </w:r>
          </w:p>
        </w:tc>
        <w:tc>
          <w:tcPr>
            <w:tcW w:w="993" w:type="dxa"/>
            <w:tcBorders>
              <w:top w:val="nil"/>
              <w:left w:val="nil"/>
              <w:bottom w:val="single" w:sz="4" w:space="0" w:color="auto"/>
              <w:right w:val="single" w:sz="4" w:space="0" w:color="auto"/>
            </w:tcBorders>
            <w:shd w:val="clear" w:color="auto" w:fill="auto"/>
            <w:noWrap/>
            <w:vAlign w:val="bottom"/>
            <w:hideMark/>
          </w:tcPr>
          <w:p w14:paraId="55D8441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1219.25</w:t>
            </w:r>
          </w:p>
        </w:tc>
        <w:tc>
          <w:tcPr>
            <w:tcW w:w="992" w:type="dxa"/>
            <w:tcBorders>
              <w:top w:val="nil"/>
              <w:left w:val="nil"/>
              <w:bottom w:val="single" w:sz="4" w:space="0" w:color="auto"/>
              <w:right w:val="nil"/>
            </w:tcBorders>
            <w:shd w:val="clear" w:color="auto" w:fill="auto"/>
            <w:noWrap/>
            <w:vAlign w:val="bottom"/>
            <w:hideMark/>
          </w:tcPr>
          <w:p w14:paraId="64B874A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1219.00</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36100A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1219.09</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B626DB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46D7BD3"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3D31C72"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14g</w:t>
            </w:r>
          </w:p>
        </w:tc>
        <w:tc>
          <w:tcPr>
            <w:tcW w:w="992" w:type="dxa"/>
            <w:tcBorders>
              <w:top w:val="nil"/>
              <w:left w:val="nil"/>
              <w:bottom w:val="single" w:sz="4" w:space="0" w:color="auto"/>
              <w:right w:val="single" w:sz="4" w:space="0" w:color="auto"/>
            </w:tcBorders>
            <w:shd w:val="clear" w:color="auto" w:fill="auto"/>
            <w:noWrap/>
            <w:vAlign w:val="bottom"/>
            <w:hideMark/>
          </w:tcPr>
          <w:p w14:paraId="34F7378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0B190D8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1457.29</w:t>
            </w:r>
          </w:p>
        </w:tc>
        <w:tc>
          <w:tcPr>
            <w:tcW w:w="993" w:type="dxa"/>
            <w:tcBorders>
              <w:top w:val="nil"/>
              <w:left w:val="nil"/>
              <w:bottom w:val="single" w:sz="4" w:space="0" w:color="auto"/>
              <w:right w:val="single" w:sz="4" w:space="0" w:color="auto"/>
            </w:tcBorders>
            <w:shd w:val="clear" w:color="auto" w:fill="auto"/>
            <w:noWrap/>
            <w:vAlign w:val="bottom"/>
            <w:hideMark/>
          </w:tcPr>
          <w:p w14:paraId="5B28E0B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1460.73</w:t>
            </w:r>
          </w:p>
        </w:tc>
        <w:tc>
          <w:tcPr>
            <w:tcW w:w="992" w:type="dxa"/>
            <w:tcBorders>
              <w:top w:val="nil"/>
              <w:left w:val="nil"/>
              <w:bottom w:val="single" w:sz="4" w:space="0" w:color="auto"/>
              <w:right w:val="nil"/>
            </w:tcBorders>
            <w:shd w:val="clear" w:color="auto" w:fill="auto"/>
            <w:noWrap/>
            <w:vAlign w:val="bottom"/>
            <w:hideMark/>
          </w:tcPr>
          <w:p w14:paraId="4A40A85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1456.32</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D85DFE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1458.11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3EA73E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19855909"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73420C0"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14g</w:t>
            </w:r>
          </w:p>
        </w:tc>
        <w:tc>
          <w:tcPr>
            <w:tcW w:w="992" w:type="dxa"/>
            <w:tcBorders>
              <w:top w:val="nil"/>
              <w:left w:val="nil"/>
              <w:bottom w:val="single" w:sz="4" w:space="0" w:color="auto"/>
              <w:right w:val="single" w:sz="4" w:space="0" w:color="auto"/>
            </w:tcBorders>
            <w:shd w:val="clear" w:color="auto" w:fill="auto"/>
            <w:noWrap/>
            <w:vAlign w:val="bottom"/>
            <w:hideMark/>
          </w:tcPr>
          <w:p w14:paraId="75D92A1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27305AA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1466.89</w:t>
            </w:r>
          </w:p>
        </w:tc>
        <w:tc>
          <w:tcPr>
            <w:tcW w:w="993" w:type="dxa"/>
            <w:tcBorders>
              <w:top w:val="nil"/>
              <w:left w:val="nil"/>
              <w:bottom w:val="single" w:sz="4" w:space="0" w:color="auto"/>
              <w:right w:val="single" w:sz="4" w:space="0" w:color="auto"/>
            </w:tcBorders>
            <w:shd w:val="clear" w:color="auto" w:fill="auto"/>
            <w:noWrap/>
            <w:vAlign w:val="bottom"/>
            <w:hideMark/>
          </w:tcPr>
          <w:p w14:paraId="05123EE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1465.58</w:t>
            </w:r>
          </w:p>
        </w:tc>
        <w:tc>
          <w:tcPr>
            <w:tcW w:w="992" w:type="dxa"/>
            <w:tcBorders>
              <w:top w:val="nil"/>
              <w:left w:val="nil"/>
              <w:bottom w:val="single" w:sz="4" w:space="0" w:color="auto"/>
              <w:right w:val="nil"/>
            </w:tcBorders>
            <w:shd w:val="clear" w:color="auto" w:fill="auto"/>
            <w:noWrap/>
            <w:vAlign w:val="bottom"/>
            <w:hideMark/>
          </w:tcPr>
          <w:p w14:paraId="2803673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1466.87</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59BF0F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1466.45</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6A7805D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4A253FDE"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BB563C5"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14g</w:t>
            </w:r>
          </w:p>
        </w:tc>
        <w:tc>
          <w:tcPr>
            <w:tcW w:w="992" w:type="dxa"/>
            <w:tcBorders>
              <w:top w:val="nil"/>
              <w:left w:val="nil"/>
              <w:bottom w:val="single" w:sz="4" w:space="0" w:color="auto"/>
              <w:right w:val="single" w:sz="4" w:space="0" w:color="auto"/>
            </w:tcBorders>
            <w:shd w:val="clear" w:color="auto" w:fill="auto"/>
            <w:noWrap/>
            <w:vAlign w:val="bottom"/>
            <w:hideMark/>
          </w:tcPr>
          <w:p w14:paraId="68C14A9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A5679E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1532.33</w:t>
            </w:r>
          </w:p>
        </w:tc>
        <w:tc>
          <w:tcPr>
            <w:tcW w:w="993" w:type="dxa"/>
            <w:tcBorders>
              <w:top w:val="nil"/>
              <w:left w:val="nil"/>
              <w:bottom w:val="single" w:sz="4" w:space="0" w:color="auto"/>
              <w:right w:val="single" w:sz="4" w:space="0" w:color="auto"/>
            </w:tcBorders>
            <w:shd w:val="clear" w:color="auto" w:fill="auto"/>
            <w:noWrap/>
            <w:vAlign w:val="bottom"/>
            <w:hideMark/>
          </w:tcPr>
          <w:p w14:paraId="428ED1C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1529.84</w:t>
            </w:r>
          </w:p>
        </w:tc>
        <w:tc>
          <w:tcPr>
            <w:tcW w:w="992" w:type="dxa"/>
            <w:tcBorders>
              <w:top w:val="nil"/>
              <w:left w:val="nil"/>
              <w:bottom w:val="single" w:sz="4" w:space="0" w:color="auto"/>
              <w:right w:val="nil"/>
            </w:tcBorders>
            <w:shd w:val="clear" w:color="auto" w:fill="auto"/>
            <w:noWrap/>
            <w:vAlign w:val="bottom"/>
            <w:hideMark/>
          </w:tcPr>
          <w:p w14:paraId="7C13AB9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1534.99</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9AAC54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1532.39</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4760082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15C870E6"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2100BFB"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15g</w:t>
            </w:r>
          </w:p>
        </w:tc>
        <w:tc>
          <w:tcPr>
            <w:tcW w:w="992" w:type="dxa"/>
            <w:tcBorders>
              <w:top w:val="nil"/>
              <w:left w:val="nil"/>
              <w:bottom w:val="single" w:sz="4" w:space="0" w:color="auto"/>
              <w:right w:val="single" w:sz="4" w:space="0" w:color="auto"/>
            </w:tcBorders>
            <w:shd w:val="clear" w:color="auto" w:fill="auto"/>
            <w:noWrap/>
            <w:vAlign w:val="bottom"/>
            <w:hideMark/>
          </w:tcPr>
          <w:p w14:paraId="0CA857F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10</w:t>
            </w:r>
          </w:p>
        </w:tc>
        <w:tc>
          <w:tcPr>
            <w:tcW w:w="992" w:type="dxa"/>
            <w:tcBorders>
              <w:top w:val="nil"/>
              <w:left w:val="nil"/>
              <w:bottom w:val="single" w:sz="4" w:space="0" w:color="auto"/>
              <w:right w:val="single" w:sz="4" w:space="0" w:color="auto"/>
            </w:tcBorders>
            <w:shd w:val="clear" w:color="auto" w:fill="auto"/>
            <w:noWrap/>
            <w:vAlign w:val="bottom"/>
            <w:hideMark/>
          </w:tcPr>
          <w:p w14:paraId="3143E9B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1520.55</w:t>
            </w:r>
          </w:p>
        </w:tc>
        <w:tc>
          <w:tcPr>
            <w:tcW w:w="993" w:type="dxa"/>
            <w:tcBorders>
              <w:top w:val="nil"/>
              <w:left w:val="nil"/>
              <w:bottom w:val="single" w:sz="4" w:space="0" w:color="auto"/>
              <w:right w:val="single" w:sz="4" w:space="0" w:color="auto"/>
            </w:tcBorders>
            <w:shd w:val="clear" w:color="auto" w:fill="auto"/>
            <w:noWrap/>
            <w:vAlign w:val="bottom"/>
            <w:hideMark/>
          </w:tcPr>
          <w:p w14:paraId="1569C76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1520.27</w:t>
            </w:r>
          </w:p>
        </w:tc>
        <w:tc>
          <w:tcPr>
            <w:tcW w:w="992" w:type="dxa"/>
            <w:tcBorders>
              <w:top w:val="nil"/>
              <w:left w:val="nil"/>
              <w:bottom w:val="single" w:sz="4" w:space="0" w:color="auto"/>
              <w:right w:val="nil"/>
            </w:tcBorders>
            <w:shd w:val="clear" w:color="auto" w:fill="auto"/>
            <w:noWrap/>
            <w:vAlign w:val="bottom"/>
            <w:hideMark/>
          </w:tcPr>
          <w:p w14:paraId="1614986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1523.72</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F27B8A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1521.51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21E2D31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38394E56"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59FD7BC"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15g</w:t>
            </w:r>
          </w:p>
        </w:tc>
        <w:tc>
          <w:tcPr>
            <w:tcW w:w="992" w:type="dxa"/>
            <w:tcBorders>
              <w:top w:val="nil"/>
              <w:left w:val="nil"/>
              <w:bottom w:val="single" w:sz="4" w:space="0" w:color="auto"/>
              <w:right w:val="single" w:sz="4" w:space="0" w:color="auto"/>
            </w:tcBorders>
            <w:shd w:val="clear" w:color="auto" w:fill="auto"/>
            <w:noWrap/>
            <w:vAlign w:val="bottom"/>
            <w:hideMark/>
          </w:tcPr>
          <w:p w14:paraId="2024194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11</w:t>
            </w:r>
          </w:p>
        </w:tc>
        <w:tc>
          <w:tcPr>
            <w:tcW w:w="992" w:type="dxa"/>
            <w:tcBorders>
              <w:top w:val="nil"/>
              <w:left w:val="nil"/>
              <w:bottom w:val="single" w:sz="4" w:space="0" w:color="auto"/>
              <w:right w:val="single" w:sz="4" w:space="0" w:color="auto"/>
            </w:tcBorders>
            <w:shd w:val="clear" w:color="auto" w:fill="auto"/>
            <w:noWrap/>
            <w:vAlign w:val="bottom"/>
            <w:hideMark/>
          </w:tcPr>
          <w:p w14:paraId="23EA3AF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1465.63</w:t>
            </w:r>
          </w:p>
        </w:tc>
        <w:tc>
          <w:tcPr>
            <w:tcW w:w="993" w:type="dxa"/>
            <w:tcBorders>
              <w:top w:val="nil"/>
              <w:left w:val="nil"/>
              <w:bottom w:val="single" w:sz="4" w:space="0" w:color="auto"/>
              <w:right w:val="single" w:sz="4" w:space="0" w:color="auto"/>
            </w:tcBorders>
            <w:shd w:val="clear" w:color="auto" w:fill="auto"/>
            <w:noWrap/>
            <w:vAlign w:val="bottom"/>
            <w:hideMark/>
          </w:tcPr>
          <w:p w14:paraId="6BE4F9D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1461.69</w:t>
            </w:r>
          </w:p>
        </w:tc>
        <w:tc>
          <w:tcPr>
            <w:tcW w:w="992" w:type="dxa"/>
            <w:tcBorders>
              <w:top w:val="nil"/>
              <w:left w:val="nil"/>
              <w:bottom w:val="single" w:sz="4" w:space="0" w:color="auto"/>
              <w:right w:val="nil"/>
            </w:tcBorders>
            <w:shd w:val="clear" w:color="auto" w:fill="auto"/>
            <w:noWrap/>
            <w:vAlign w:val="bottom"/>
            <w:hideMark/>
          </w:tcPr>
          <w:p w14:paraId="4A5153F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1464.40</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D101B9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1463.91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5DFFC51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6B99EC92"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97F158F"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15g</w:t>
            </w:r>
          </w:p>
        </w:tc>
        <w:tc>
          <w:tcPr>
            <w:tcW w:w="992" w:type="dxa"/>
            <w:tcBorders>
              <w:top w:val="nil"/>
              <w:left w:val="nil"/>
              <w:bottom w:val="single" w:sz="4" w:space="0" w:color="auto"/>
              <w:right w:val="single" w:sz="4" w:space="0" w:color="auto"/>
            </w:tcBorders>
            <w:shd w:val="clear" w:color="auto" w:fill="auto"/>
            <w:noWrap/>
            <w:vAlign w:val="bottom"/>
            <w:hideMark/>
          </w:tcPr>
          <w:p w14:paraId="6B6ABA0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86FAFC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1569.66</w:t>
            </w:r>
          </w:p>
        </w:tc>
        <w:tc>
          <w:tcPr>
            <w:tcW w:w="993" w:type="dxa"/>
            <w:tcBorders>
              <w:top w:val="nil"/>
              <w:left w:val="nil"/>
              <w:bottom w:val="single" w:sz="4" w:space="0" w:color="auto"/>
              <w:right w:val="single" w:sz="4" w:space="0" w:color="auto"/>
            </w:tcBorders>
            <w:shd w:val="clear" w:color="auto" w:fill="auto"/>
            <w:noWrap/>
            <w:vAlign w:val="bottom"/>
            <w:hideMark/>
          </w:tcPr>
          <w:p w14:paraId="6FB659D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1566.98</w:t>
            </w:r>
          </w:p>
        </w:tc>
        <w:tc>
          <w:tcPr>
            <w:tcW w:w="992" w:type="dxa"/>
            <w:tcBorders>
              <w:top w:val="nil"/>
              <w:left w:val="nil"/>
              <w:bottom w:val="single" w:sz="4" w:space="0" w:color="auto"/>
              <w:right w:val="nil"/>
            </w:tcBorders>
            <w:shd w:val="clear" w:color="auto" w:fill="auto"/>
            <w:noWrap/>
            <w:vAlign w:val="bottom"/>
            <w:hideMark/>
          </w:tcPr>
          <w:p w14:paraId="41A1D8D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1561.13</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79085F1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1565.92</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5134A48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11ED017D"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B158917"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N140 @ 16g</w:t>
            </w:r>
          </w:p>
        </w:tc>
        <w:tc>
          <w:tcPr>
            <w:tcW w:w="992" w:type="dxa"/>
            <w:tcBorders>
              <w:top w:val="nil"/>
              <w:left w:val="nil"/>
              <w:bottom w:val="single" w:sz="4" w:space="0" w:color="auto"/>
              <w:right w:val="single" w:sz="4" w:space="0" w:color="auto"/>
            </w:tcBorders>
            <w:shd w:val="clear" w:color="auto" w:fill="auto"/>
            <w:noWrap/>
            <w:vAlign w:val="bottom"/>
            <w:hideMark/>
          </w:tcPr>
          <w:p w14:paraId="5438E82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13</w:t>
            </w:r>
          </w:p>
        </w:tc>
        <w:tc>
          <w:tcPr>
            <w:tcW w:w="992" w:type="dxa"/>
            <w:tcBorders>
              <w:top w:val="nil"/>
              <w:left w:val="nil"/>
              <w:bottom w:val="single" w:sz="4" w:space="0" w:color="auto"/>
              <w:right w:val="single" w:sz="4" w:space="0" w:color="auto"/>
            </w:tcBorders>
            <w:shd w:val="clear" w:color="auto" w:fill="auto"/>
            <w:noWrap/>
            <w:vAlign w:val="bottom"/>
            <w:hideMark/>
          </w:tcPr>
          <w:p w14:paraId="262E43B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1559.82</w:t>
            </w:r>
          </w:p>
        </w:tc>
        <w:tc>
          <w:tcPr>
            <w:tcW w:w="993" w:type="dxa"/>
            <w:tcBorders>
              <w:top w:val="nil"/>
              <w:left w:val="nil"/>
              <w:bottom w:val="single" w:sz="4" w:space="0" w:color="auto"/>
              <w:right w:val="single" w:sz="4" w:space="0" w:color="auto"/>
            </w:tcBorders>
            <w:shd w:val="clear" w:color="auto" w:fill="auto"/>
            <w:noWrap/>
            <w:vAlign w:val="bottom"/>
            <w:hideMark/>
          </w:tcPr>
          <w:p w14:paraId="57E84B0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1563.71</w:t>
            </w:r>
          </w:p>
        </w:tc>
        <w:tc>
          <w:tcPr>
            <w:tcW w:w="992" w:type="dxa"/>
            <w:tcBorders>
              <w:top w:val="nil"/>
              <w:left w:val="nil"/>
              <w:bottom w:val="single" w:sz="4" w:space="0" w:color="auto"/>
              <w:right w:val="nil"/>
            </w:tcBorders>
            <w:shd w:val="clear" w:color="auto" w:fill="auto"/>
            <w:noWrap/>
            <w:vAlign w:val="bottom"/>
            <w:hideMark/>
          </w:tcPr>
          <w:p w14:paraId="0593F27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1557.38</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7C9705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1560.30</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25E65F9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7B76948F"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C5EDAA5"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N165 @ 12g</w:t>
            </w:r>
          </w:p>
        </w:tc>
        <w:tc>
          <w:tcPr>
            <w:tcW w:w="992" w:type="dxa"/>
            <w:tcBorders>
              <w:top w:val="nil"/>
              <w:left w:val="nil"/>
              <w:bottom w:val="single" w:sz="4" w:space="0" w:color="auto"/>
              <w:right w:val="single" w:sz="4" w:space="0" w:color="auto"/>
            </w:tcBorders>
            <w:shd w:val="clear" w:color="auto" w:fill="auto"/>
            <w:noWrap/>
            <w:vAlign w:val="bottom"/>
            <w:hideMark/>
          </w:tcPr>
          <w:p w14:paraId="6DF6DBA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w:t>
            </w:r>
          </w:p>
        </w:tc>
        <w:tc>
          <w:tcPr>
            <w:tcW w:w="992" w:type="dxa"/>
            <w:tcBorders>
              <w:top w:val="nil"/>
              <w:left w:val="nil"/>
              <w:bottom w:val="single" w:sz="4" w:space="0" w:color="auto"/>
              <w:right w:val="single" w:sz="4" w:space="0" w:color="auto"/>
            </w:tcBorders>
            <w:shd w:val="clear" w:color="auto" w:fill="auto"/>
            <w:noWrap/>
            <w:vAlign w:val="bottom"/>
            <w:hideMark/>
          </w:tcPr>
          <w:p w14:paraId="3255B59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618.20</w:t>
            </w:r>
          </w:p>
        </w:tc>
        <w:tc>
          <w:tcPr>
            <w:tcW w:w="993" w:type="dxa"/>
            <w:tcBorders>
              <w:top w:val="nil"/>
              <w:left w:val="nil"/>
              <w:bottom w:val="single" w:sz="4" w:space="0" w:color="auto"/>
              <w:right w:val="single" w:sz="4" w:space="0" w:color="auto"/>
            </w:tcBorders>
            <w:shd w:val="clear" w:color="auto" w:fill="auto"/>
            <w:noWrap/>
            <w:vAlign w:val="bottom"/>
            <w:hideMark/>
          </w:tcPr>
          <w:p w14:paraId="1D23472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619.20</w:t>
            </w:r>
          </w:p>
        </w:tc>
        <w:tc>
          <w:tcPr>
            <w:tcW w:w="992" w:type="dxa"/>
            <w:tcBorders>
              <w:top w:val="nil"/>
              <w:left w:val="nil"/>
              <w:bottom w:val="single" w:sz="4" w:space="0" w:color="auto"/>
              <w:right w:val="nil"/>
            </w:tcBorders>
            <w:shd w:val="clear" w:color="auto" w:fill="auto"/>
            <w:noWrap/>
            <w:vAlign w:val="bottom"/>
            <w:hideMark/>
          </w:tcPr>
          <w:p w14:paraId="6D6C937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619.53</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7961BA8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618.98</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353CE05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63E3D198"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F2E2BF0"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N165 @ 12g</w:t>
            </w:r>
          </w:p>
        </w:tc>
        <w:tc>
          <w:tcPr>
            <w:tcW w:w="992" w:type="dxa"/>
            <w:tcBorders>
              <w:top w:val="nil"/>
              <w:left w:val="nil"/>
              <w:bottom w:val="single" w:sz="4" w:space="0" w:color="auto"/>
              <w:right w:val="single" w:sz="4" w:space="0" w:color="auto"/>
            </w:tcBorders>
            <w:shd w:val="clear" w:color="auto" w:fill="auto"/>
            <w:noWrap/>
            <w:vAlign w:val="bottom"/>
            <w:hideMark/>
          </w:tcPr>
          <w:p w14:paraId="79583E9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15</w:t>
            </w:r>
          </w:p>
        </w:tc>
        <w:tc>
          <w:tcPr>
            <w:tcW w:w="992" w:type="dxa"/>
            <w:tcBorders>
              <w:top w:val="nil"/>
              <w:left w:val="nil"/>
              <w:bottom w:val="single" w:sz="4" w:space="0" w:color="auto"/>
              <w:right w:val="single" w:sz="4" w:space="0" w:color="auto"/>
            </w:tcBorders>
            <w:shd w:val="clear" w:color="auto" w:fill="auto"/>
            <w:noWrap/>
            <w:vAlign w:val="bottom"/>
            <w:hideMark/>
          </w:tcPr>
          <w:p w14:paraId="4965639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661.18</w:t>
            </w:r>
          </w:p>
        </w:tc>
        <w:tc>
          <w:tcPr>
            <w:tcW w:w="993" w:type="dxa"/>
            <w:tcBorders>
              <w:top w:val="nil"/>
              <w:left w:val="nil"/>
              <w:bottom w:val="single" w:sz="4" w:space="0" w:color="auto"/>
              <w:right w:val="single" w:sz="4" w:space="0" w:color="auto"/>
            </w:tcBorders>
            <w:shd w:val="clear" w:color="auto" w:fill="auto"/>
            <w:noWrap/>
            <w:vAlign w:val="bottom"/>
            <w:hideMark/>
          </w:tcPr>
          <w:p w14:paraId="51A9ADA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661.32</w:t>
            </w:r>
          </w:p>
        </w:tc>
        <w:tc>
          <w:tcPr>
            <w:tcW w:w="992" w:type="dxa"/>
            <w:tcBorders>
              <w:top w:val="nil"/>
              <w:left w:val="nil"/>
              <w:bottom w:val="single" w:sz="4" w:space="0" w:color="auto"/>
              <w:right w:val="nil"/>
            </w:tcBorders>
            <w:shd w:val="clear" w:color="auto" w:fill="auto"/>
            <w:noWrap/>
            <w:vAlign w:val="bottom"/>
            <w:hideMark/>
          </w:tcPr>
          <w:p w14:paraId="7578DDA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661.32</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38DC29A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661.27</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7136F1B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333BADF1"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5ECA570"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N165 @ 12g</w:t>
            </w:r>
          </w:p>
        </w:tc>
        <w:tc>
          <w:tcPr>
            <w:tcW w:w="992" w:type="dxa"/>
            <w:tcBorders>
              <w:top w:val="nil"/>
              <w:left w:val="nil"/>
              <w:bottom w:val="single" w:sz="4" w:space="0" w:color="auto"/>
              <w:right w:val="single" w:sz="4" w:space="0" w:color="auto"/>
            </w:tcBorders>
            <w:shd w:val="clear" w:color="auto" w:fill="auto"/>
            <w:noWrap/>
            <w:vAlign w:val="bottom"/>
            <w:hideMark/>
          </w:tcPr>
          <w:p w14:paraId="52937EC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w:t>
            </w:r>
          </w:p>
        </w:tc>
        <w:tc>
          <w:tcPr>
            <w:tcW w:w="992" w:type="dxa"/>
            <w:tcBorders>
              <w:top w:val="nil"/>
              <w:left w:val="nil"/>
              <w:bottom w:val="single" w:sz="4" w:space="0" w:color="auto"/>
              <w:right w:val="single" w:sz="4" w:space="0" w:color="auto"/>
            </w:tcBorders>
            <w:shd w:val="clear" w:color="auto" w:fill="auto"/>
            <w:noWrap/>
            <w:vAlign w:val="bottom"/>
            <w:hideMark/>
          </w:tcPr>
          <w:p w14:paraId="7F73378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676.82</w:t>
            </w:r>
          </w:p>
        </w:tc>
        <w:tc>
          <w:tcPr>
            <w:tcW w:w="993" w:type="dxa"/>
            <w:tcBorders>
              <w:top w:val="nil"/>
              <w:left w:val="nil"/>
              <w:bottom w:val="single" w:sz="4" w:space="0" w:color="auto"/>
              <w:right w:val="single" w:sz="4" w:space="0" w:color="auto"/>
            </w:tcBorders>
            <w:shd w:val="clear" w:color="auto" w:fill="auto"/>
            <w:noWrap/>
            <w:vAlign w:val="bottom"/>
            <w:hideMark/>
          </w:tcPr>
          <w:p w14:paraId="0226792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677.38</w:t>
            </w:r>
          </w:p>
        </w:tc>
        <w:tc>
          <w:tcPr>
            <w:tcW w:w="992" w:type="dxa"/>
            <w:tcBorders>
              <w:top w:val="nil"/>
              <w:left w:val="nil"/>
              <w:bottom w:val="single" w:sz="4" w:space="0" w:color="auto"/>
              <w:right w:val="nil"/>
            </w:tcBorders>
            <w:shd w:val="clear" w:color="auto" w:fill="auto"/>
            <w:noWrap/>
            <w:vAlign w:val="bottom"/>
            <w:hideMark/>
          </w:tcPr>
          <w:p w14:paraId="1902CD1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676.54</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B8207B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676.91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666E5EE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8788FC3"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38CD138"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N165 @ 16g</w:t>
            </w:r>
          </w:p>
        </w:tc>
        <w:tc>
          <w:tcPr>
            <w:tcW w:w="992" w:type="dxa"/>
            <w:tcBorders>
              <w:top w:val="nil"/>
              <w:left w:val="nil"/>
              <w:bottom w:val="single" w:sz="4" w:space="0" w:color="auto"/>
              <w:right w:val="single" w:sz="4" w:space="0" w:color="auto"/>
            </w:tcBorders>
            <w:shd w:val="clear" w:color="auto" w:fill="auto"/>
            <w:noWrap/>
            <w:vAlign w:val="bottom"/>
            <w:hideMark/>
          </w:tcPr>
          <w:p w14:paraId="1C42FC9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50E08C3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913.36</w:t>
            </w:r>
          </w:p>
        </w:tc>
        <w:tc>
          <w:tcPr>
            <w:tcW w:w="993" w:type="dxa"/>
            <w:tcBorders>
              <w:top w:val="nil"/>
              <w:left w:val="nil"/>
              <w:bottom w:val="single" w:sz="4" w:space="0" w:color="auto"/>
              <w:right w:val="single" w:sz="4" w:space="0" w:color="auto"/>
            </w:tcBorders>
            <w:shd w:val="clear" w:color="auto" w:fill="auto"/>
            <w:noWrap/>
            <w:vAlign w:val="bottom"/>
            <w:hideMark/>
          </w:tcPr>
          <w:p w14:paraId="516EDFC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912.99</w:t>
            </w:r>
          </w:p>
        </w:tc>
        <w:tc>
          <w:tcPr>
            <w:tcW w:w="992" w:type="dxa"/>
            <w:tcBorders>
              <w:top w:val="nil"/>
              <w:left w:val="nil"/>
              <w:bottom w:val="single" w:sz="4" w:space="0" w:color="auto"/>
              <w:right w:val="nil"/>
            </w:tcBorders>
            <w:shd w:val="clear" w:color="auto" w:fill="auto"/>
            <w:noWrap/>
            <w:vAlign w:val="bottom"/>
            <w:hideMark/>
          </w:tcPr>
          <w:p w14:paraId="258BED6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913.39</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041F318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913.25</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3BBCE3B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57E94FDC"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4301318"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10g</w:t>
            </w:r>
          </w:p>
        </w:tc>
        <w:tc>
          <w:tcPr>
            <w:tcW w:w="992" w:type="dxa"/>
            <w:tcBorders>
              <w:top w:val="nil"/>
              <w:left w:val="nil"/>
              <w:bottom w:val="single" w:sz="4" w:space="0" w:color="auto"/>
              <w:right w:val="single" w:sz="4" w:space="0" w:color="auto"/>
            </w:tcBorders>
            <w:shd w:val="clear" w:color="auto" w:fill="auto"/>
            <w:noWrap/>
            <w:vAlign w:val="bottom"/>
            <w:hideMark/>
          </w:tcPr>
          <w:p w14:paraId="63593EB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71C882E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2015.15</w:t>
            </w:r>
          </w:p>
        </w:tc>
        <w:tc>
          <w:tcPr>
            <w:tcW w:w="993" w:type="dxa"/>
            <w:tcBorders>
              <w:top w:val="nil"/>
              <w:left w:val="nil"/>
              <w:bottom w:val="single" w:sz="4" w:space="0" w:color="auto"/>
              <w:right w:val="single" w:sz="4" w:space="0" w:color="auto"/>
            </w:tcBorders>
            <w:shd w:val="clear" w:color="auto" w:fill="auto"/>
            <w:noWrap/>
            <w:vAlign w:val="bottom"/>
            <w:hideMark/>
          </w:tcPr>
          <w:p w14:paraId="34535C4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2013.55</w:t>
            </w:r>
          </w:p>
        </w:tc>
        <w:tc>
          <w:tcPr>
            <w:tcW w:w="992" w:type="dxa"/>
            <w:tcBorders>
              <w:top w:val="nil"/>
              <w:left w:val="nil"/>
              <w:bottom w:val="single" w:sz="4" w:space="0" w:color="auto"/>
              <w:right w:val="nil"/>
            </w:tcBorders>
            <w:shd w:val="clear" w:color="auto" w:fill="auto"/>
            <w:noWrap/>
            <w:vAlign w:val="bottom"/>
            <w:hideMark/>
          </w:tcPr>
          <w:p w14:paraId="7D088AE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2013.95</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BC4A73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2014.22</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524FBBE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2032D10D"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CA97FD1"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5g</w:t>
            </w:r>
          </w:p>
        </w:tc>
        <w:tc>
          <w:tcPr>
            <w:tcW w:w="992" w:type="dxa"/>
            <w:tcBorders>
              <w:top w:val="nil"/>
              <w:left w:val="nil"/>
              <w:bottom w:val="single" w:sz="4" w:space="0" w:color="auto"/>
              <w:right w:val="single" w:sz="4" w:space="0" w:color="auto"/>
            </w:tcBorders>
            <w:shd w:val="clear" w:color="auto" w:fill="auto"/>
            <w:noWrap/>
            <w:vAlign w:val="bottom"/>
            <w:hideMark/>
          </w:tcPr>
          <w:p w14:paraId="7D99470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19</w:t>
            </w:r>
          </w:p>
        </w:tc>
        <w:tc>
          <w:tcPr>
            <w:tcW w:w="992" w:type="dxa"/>
            <w:tcBorders>
              <w:top w:val="nil"/>
              <w:left w:val="nil"/>
              <w:bottom w:val="single" w:sz="4" w:space="0" w:color="auto"/>
              <w:right w:val="single" w:sz="4" w:space="0" w:color="auto"/>
            </w:tcBorders>
            <w:shd w:val="clear" w:color="auto" w:fill="auto"/>
            <w:noWrap/>
            <w:vAlign w:val="bottom"/>
            <w:hideMark/>
          </w:tcPr>
          <w:p w14:paraId="7C47743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1604.80</w:t>
            </w:r>
          </w:p>
        </w:tc>
        <w:tc>
          <w:tcPr>
            <w:tcW w:w="993" w:type="dxa"/>
            <w:tcBorders>
              <w:top w:val="nil"/>
              <w:left w:val="nil"/>
              <w:bottom w:val="single" w:sz="4" w:space="0" w:color="auto"/>
              <w:right w:val="single" w:sz="4" w:space="0" w:color="auto"/>
            </w:tcBorders>
            <w:shd w:val="clear" w:color="auto" w:fill="auto"/>
            <w:noWrap/>
            <w:vAlign w:val="bottom"/>
            <w:hideMark/>
          </w:tcPr>
          <w:p w14:paraId="5C417E1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1606.17</w:t>
            </w:r>
          </w:p>
        </w:tc>
        <w:tc>
          <w:tcPr>
            <w:tcW w:w="992" w:type="dxa"/>
            <w:tcBorders>
              <w:top w:val="nil"/>
              <w:left w:val="nil"/>
              <w:bottom w:val="single" w:sz="4" w:space="0" w:color="auto"/>
              <w:right w:val="nil"/>
            </w:tcBorders>
            <w:shd w:val="clear" w:color="auto" w:fill="auto"/>
            <w:noWrap/>
            <w:vAlign w:val="bottom"/>
            <w:hideMark/>
          </w:tcPr>
          <w:p w14:paraId="578F807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1606.17</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37411B7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1605.71</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57C79F3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No Separation</w:t>
            </w:r>
          </w:p>
        </w:tc>
      </w:tr>
      <w:tr w:rsidR="00015278" w:rsidRPr="00903C64" w14:paraId="61269D98"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88AA6AE"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5g</w:t>
            </w:r>
          </w:p>
        </w:tc>
        <w:tc>
          <w:tcPr>
            <w:tcW w:w="992" w:type="dxa"/>
            <w:tcBorders>
              <w:top w:val="nil"/>
              <w:left w:val="nil"/>
              <w:bottom w:val="single" w:sz="4" w:space="0" w:color="auto"/>
              <w:right w:val="single" w:sz="4" w:space="0" w:color="auto"/>
            </w:tcBorders>
            <w:shd w:val="clear" w:color="auto" w:fill="auto"/>
            <w:noWrap/>
            <w:vAlign w:val="bottom"/>
            <w:hideMark/>
          </w:tcPr>
          <w:p w14:paraId="5A293B9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7ADF527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1419.66</w:t>
            </w:r>
          </w:p>
        </w:tc>
        <w:tc>
          <w:tcPr>
            <w:tcW w:w="993" w:type="dxa"/>
            <w:tcBorders>
              <w:top w:val="nil"/>
              <w:left w:val="nil"/>
              <w:bottom w:val="single" w:sz="4" w:space="0" w:color="auto"/>
              <w:right w:val="single" w:sz="4" w:space="0" w:color="auto"/>
            </w:tcBorders>
            <w:shd w:val="clear" w:color="auto" w:fill="auto"/>
            <w:noWrap/>
            <w:vAlign w:val="bottom"/>
            <w:hideMark/>
          </w:tcPr>
          <w:p w14:paraId="646C685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1414.84</w:t>
            </w:r>
          </w:p>
        </w:tc>
        <w:tc>
          <w:tcPr>
            <w:tcW w:w="992" w:type="dxa"/>
            <w:tcBorders>
              <w:top w:val="nil"/>
              <w:left w:val="nil"/>
              <w:bottom w:val="single" w:sz="4" w:space="0" w:color="auto"/>
              <w:right w:val="nil"/>
            </w:tcBorders>
            <w:shd w:val="clear" w:color="auto" w:fill="auto"/>
            <w:noWrap/>
            <w:vAlign w:val="bottom"/>
            <w:hideMark/>
          </w:tcPr>
          <w:p w14:paraId="2DEABC4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1414.65</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2145A2E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1416.38</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787006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Fragment separated following behind sabot</w:t>
            </w:r>
          </w:p>
        </w:tc>
      </w:tr>
      <w:tr w:rsidR="00015278" w:rsidRPr="00903C64" w14:paraId="1C25041C"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178C2F0"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5g</w:t>
            </w:r>
          </w:p>
        </w:tc>
        <w:tc>
          <w:tcPr>
            <w:tcW w:w="992" w:type="dxa"/>
            <w:tcBorders>
              <w:top w:val="nil"/>
              <w:left w:val="nil"/>
              <w:bottom w:val="single" w:sz="4" w:space="0" w:color="auto"/>
              <w:right w:val="single" w:sz="4" w:space="0" w:color="auto"/>
            </w:tcBorders>
            <w:shd w:val="clear" w:color="auto" w:fill="auto"/>
            <w:noWrap/>
            <w:vAlign w:val="bottom"/>
            <w:hideMark/>
          </w:tcPr>
          <w:p w14:paraId="30DB2830"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21</w:t>
            </w:r>
          </w:p>
        </w:tc>
        <w:tc>
          <w:tcPr>
            <w:tcW w:w="992" w:type="dxa"/>
            <w:tcBorders>
              <w:top w:val="nil"/>
              <w:left w:val="nil"/>
              <w:bottom w:val="single" w:sz="4" w:space="0" w:color="auto"/>
              <w:right w:val="single" w:sz="4" w:space="0" w:color="auto"/>
            </w:tcBorders>
            <w:shd w:val="clear" w:color="auto" w:fill="auto"/>
            <w:noWrap/>
            <w:vAlign w:val="bottom"/>
            <w:hideMark/>
          </w:tcPr>
          <w:p w14:paraId="62A17959"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1638.75</w:t>
            </w:r>
          </w:p>
        </w:tc>
        <w:tc>
          <w:tcPr>
            <w:tcW w:w="993" w:type="dxa"/>
            <w:tcBorders>
              <w:top w:val="nil"/>
              <w:left w:val="nil"/>
              <w:bottom w:val="single" w:sz="4" w:space="0" w:color="auto"/>
              <w:right w:val="single" w:sz="4" w:space="0" w:color="auto"/>
            </w:tcBorders>
            <w:shd w:val="clear" w:color="auto" w:fill="auto"/>
            <w:noWrap/>
            <w:vAlign w:val="bottom"/>
            <w:hideMark/>
          </w:tcPr>
          <w:p w14:paraId="67B9493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1637.55</w:t>
            </w:r>
          </w:p>
        </w:tc>
        <w:tc>
          <w:tcPr>
            <w:tcW w:w="992" w:type="dxa"/>
            <w:tcBorders>
              <w:top w:val="nil"/>
              <w:left w:val="nil"/>
              <w:bottom w:val="single" w:sz="4" w:space="0" w:color="auto"/>
              <w:right w:val="nil"/>
            </w:tcBorders>
            <w:shd w:val="clear" w:color="auto" w:fill="auto"/>
            <w:noWrap/>
            <w:vAlign w:val="bottom"/>
            <w:hideMark/>
          </w:tcPr>
          <w:p w14:paraId="4A3A7C7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1637.37</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0C52DD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1637.89</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677C06FD"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Fragment</w:t>
            </w:r>
          </w:p>
        </w:tc>
      </w:tr>
      <w:tr w:rsidR="00015278" w:rsidRPr="00903C64" w14:paraId="69E8BAA4"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31B64BC"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6g</w:t>
            </w:r>
          </w:p>
        </w:tc>
        <w:tc>
          <w:tcPr>
            <w:tcW w:w="992" w:type="dxa"/>
            <w:tcBorders>
              <w:top w:val="nil"/>
              <w:left w:val="nil"/>
              <w:bottom w:val="single" w:sz="4" w:space="0" w:color="auto"/>
              <w:right w:val="single" w:sz="4" w:space="0" w:color="auto"/>
            </w:tcBorders>
            <w:shd w:val="clear" w:color="auto" w:fill="auto"/>
            <w:noWrap/>
            <w:vAlign w:val="bottom"/>
            <w:hideMark/>
          </w:tcPr>
          <w:p w14:paraId="5CF473D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22</w:t>
            </w:r>
          </w:p>
        </w:tc>
        <w:tc>
          <w:tcPr>
            <w:tcW w:w="992" w:type="dxa"/>
            <w:tcBorders>
              <w:top w:val="nil"/>
              <w:left w:val="nil"/>
              <w:bottom w:val="single" w:sz="4" w:space="0" w:color="auto"/>
              <w:right w:val="single" w:sz="4" w:space="0" w:color="auto"/>
            </w:tcBorders>
            <w:shd w:val="clear" w:color="auto" w:fill="auto"/>
            <w:noWrap/>
            <w:vAlign w:val="bottom"/>
            <w:hideMark/>
          </w:tcPr>
          <w:p w14:paraId="290CB60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1234.12</w:t>
            </w:r>
          </w:p>
        </w:tc>
        <w:tc>
          <w:tcPr>
            <w:tcW w:w="993" w:type="dxa"/>
            <w:tcBorders>
              <w:top w:val="nil"/>
              <w:left w:val="nil"/>
              <w:bottom w:val="single" w:sz="4" w:space="0" w:color="auto"/>
              <w:right w:val="single" w:sz="4" w:space="0" w:color="auto"/>
            </w:tcBorders>
            <w:shd w:val="clear" w:color="auto" w:fill="auto"/>
            <w:noWrap/>
            <w:vAlign w:val="bottom"/>
            <w:hideMark/>
          </w:tcPr>
          <w:p w14:paraId="67B009DA"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1233.12</w:t>
            </w:r>
          </w:p>
        </w:tc>
        <w:tc>
          <w:tcPr>
            <w:tcW w:w="992" w:type="dxa"/>
            <w:tcBorders>
              <w:top w:val="nil"/>
              <w:left w:val="nil"/>
              <w:bottom w:val="single" w:sz="4" w:space="0" w:color="auto"/>
              <w:right w:val="nil"/>
            </w:tcBorders>
            <w:shd w:val="clear" w:color="auto" w:fill="auto"/>
            <w:noWrap/>
            <w:vAlign w:val="bottom"/>
            <w:hideMark/>
          </w:tcPr>
          <w:p w14:paraId="6776CBD5"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1237.01</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537689D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1234.75</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0592C052"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Fragment</w:t>
            </w:r>
          </w:p>
        </w:tc>
      </w:tr>
      <w:tr w:rsidR="00015278" w:rsidRPr="00903C64" w14:paraId="0B522B29"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04D0FE7"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6g</w:t>
            </w:r>
          </w:p>
        </w:tc>
        <w:tc>
          <w:tcPr>
            <w:tcW w:w="992" w:type="dxa"/>
            <w:tcBorders>
              <w:top w:val="nil"/>
              <w:left w:val="nil"/>
              <w:bottom w:val="single" w:sz="4" w:space="0" w:color="auto"/>
              <w:right w:val="single" w:sz="4" w:space="0" w:color="auto"/>
            </w:tcBorders>
            <w:shd w:val="clear" w:color="auto" w:fill="auto"/>
            <w:noWrap/>
            <w:vAlign w:val="bottom"/>
            <w:hideMark/>
          </w:tcPr>
          <w:p w14:paraId="4767E117"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22</w:t>
            </w:r>
          </w:p>
        </w:tc>
        <w:tc>
          <w:tcPr>
            <w:tcW w:w="992" w:type="dxa"/>
            <w:tcBorders>
              <w:top w:val="nil"/>
              <w:left w:val="nil"/>
              <w:bottom w:val="single" w:sz="4" w:space="0" w:color="auto"/>
              <w:right w:val="single" w:sz="4" w:space="0" w:color="auto"/>
            </w:tcBorders>
            <w:shd w:val="clear" w:color="auto" w:fill="auto"/>
            <w:noWrap/>
            <w:vAlign w:val="bottom"/>
            <w:hideMark/>
          </w:tcPr>
          <w:p w14:paraId="773316D4"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1634.80</w:t>
            </w:r>
          </w:p>
        </w:tc>
        <w:tc>
          <w:tcPr>
            <w:tcW w:w="993" w:type="dxa"/>
            <w:tcBorders>
              <w:top w:val="nil"/>
              <w:left w:val="nil"/>
              <w:bottom w:val="single" w:sz="4" w:space="0" w:color="auto"/>
              <w:right w:val="single" w:sz="4" w:space="0" w:color="auto"/>
            </w:tcBorders>
            <w:shd w:val="clear" w:color="auto" w:fill="auto"/>
            <w:noWrap/>
            <w:vAlign w:val="bottom"/>
            <w:hideMark/>
          </w:tcPr>
          <w:p w14:paraId="7DFFBD4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1650.78</w:t>
            </w:r>
          </w:p>
        </w:tc>
        <w:tc>
          <w:tcPr>
            <w:tcW w:w="992" w:type="dxa"/>
            <w:tcBorders>
              <w:top w:val="nil"/>
              <w:left w:val="nil"/>
              <w:bottom w:val="single" w:sz="4" w:space="0" w:color="auto"/>
              <w:right w:val="nil"/>
            </w:tcBorders>
            <w:shd w:val="clear" w:color="auto" w:fill="auto"/>
            <w:noWrap/>
            <w:vAlign w:val="bottom"/>
            <w:hideMark/>
          </w:tcPr>
          <w:p w14:paraId="570DF73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1650.52</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DD27E8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1645.37</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1F4DEB8C"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Sabot</w:t>
            </w:r>
          </w:p>
        </w:tc>
      </w:tr>
      <w:tr w:rsidR="00015278" w:rsidRPr="00903C64" w14:paraId="3538FB0C"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A4E7A71"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7g</w:t>
            </w:r>
          </w:p>
        </w:tc>
        <w:tc>
          <w:tcPr>
            <w:tcW w:w="992" w:type="dxa"/>
            <w:tcBorders>
              <w:top w:val="nil"/>
              <w:left w:val="nil"/>
              <w:bottom w:val="single" w:sz="4" w:space="0" w:color="auto"/>
              <w:right w:val="single" w:sz="4" w:space="0" w:color="auto"/>
            </w:tcBorders>
            <w:shd w:val="clear" w:color="auto" w:fill="auto"/>
            <w:noWrap/>
            <w:vAlign w:val="bottom"/>
            <w:hideMark/>
          </w:tcPr>
          <w:p w14:paraId="5FBC23E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4FB95EF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954.83</w:t>
            </w:r>
          </w:p>
        </w:tc>
        <w:tc>
          <w:tcPr>
            <w:tcW w:w="993" w:type="dxa"/>
            <w:tcBorders>
              <w:top w:val="nil"/>
              <w:left w:val="nil"/>
              <w:bottom w:val="single" w:sz="4" w:space="0" w:color="auto"/>
              <w:right w:val="single" w:sz="4" w:space="0" w:color="auto"/>
            </w:tcBorders>
            <w:shd w:val="clear" w:color="auto" w:fill="auto"/>
            <w:noWrap/>
            <w:vAlign w:val="bottom"/>
            <w:hideMark/>
          </w:tcPr>
          <w:p w14:paraId="157DA0C6"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954.51</w:t>
            </w:r>
          </w:p>
        </w:tc>
        <w:tc>
          <w:tcPr>
            <w:tcW w:w="992" w:type="dxa"/>
            <w:tcBorders>
              <w:top w:val="nil"/>
              <w:left w:val="nil"/>
              <w:bottom w:val="single" w:sz="4" w:space="0" w:color="auto"/>
              <w:right w:val="nil"/>
            </w:tcBorders>
            <w:shd w:val="clear" w:color="auto" w:fill="auto"/>
            <w:noWrap/>
            <w:vAlign w:val="bottom"/>
            <w:hideMark/>
          </w:tcPr>
          <w:p w14:paraId="0F8D7A63"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953.33</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419CF31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954.22</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3D27A6D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Fragment</w:t>
            </w:r>
          </w:p>
        </w:tc>
      </w:tr>
      <w:tr w:rsidR="00015278" w:rsidRPr="00903C64" w14:paraId="574B78F7" w14:textId="77777777">
        <w:trPr>
          <w:trHeight w:val="288"/>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603CCE1" w14:textId="77777777" w:rsidR="00015278" w:rsidRPr="00903C64" w:rsidRDefault="00015278">
            <w:pPr>
              <w:spacing w:after="0" w:line="240" w:lineRule="auto"/>
              <w:rPr>
                <w:rFonts w:ascii="Calibri" w:eastAsia="Times New Roman" w:hAnsi="Calibri" w:cs="Calibri"/>
                <w:color w:val="000000"/>
                <w:lang w:eastAsia="en-GB"/>
              </w:rPr>
            </w:pPr>
            <w:r w:rsidRPr="00903C64">
              <w:rPr>
                <w:rFonts w:ascii="Calibri" w:eastAsia="Times New Roman" w:hAnsi="Calibri" w:cs="Calibri"/>
                <w:color w:val="000000"/>
                <w:lang w:eastAsia="en-GB"/>
              </w:rPr>
              <w:t>N330 @ 7g</w:t>
            </w:r>
          </w:p>
        </w:tc>
        <w:tc>
          <w:tcPr>
            <w:tcW w:w="992" w:type="dxa"/>
            <w:tcBorders>
              <w:top w:val="nil"/>
              <w:left w:val="nil"/>
              <w:bottom w:val="single" w:sz="4" w:space="0" w:color="auto"/>
              <w:right w:val="single" w:sz="4" w:space="0" w:color="auto"/>
            </w:tcBorders>
            <w:shd w:val="clear" w:color="auto" w:fill="auto"/>
            <w:noWrap/>
            <w:vAlign w:val="bottom"/>
            <w:hideMark/>
          </w:tcPr>
          <w:p w14:paraId="3AD7C58E"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02C2AF0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1782.61</w:t>
            </w:r>
          </w:p>
        </w:tc>
        <w:tc>
          <w:tcPr>
            <w:tcW w:w="993" w:type="dxa"/>
            <w:tcBorders>
              <w:top w:val="nil"/>
              <w:left w:val="nil"/>
              <w:bottom w:val="single" w:sz="4" w:space="0" w:color="auto"/>
              <w:right w:val="single" w:sz="4" w:space="0" w:color="auto"/>
            </w:tcBorders>
            <w:shd w:val="clear" w:color="auto" w:fill="auto"/>
            <w:noWrap/>
            <w:vAlign w:val="bottom"/>
            <w:hideMark/>
          </w:tcPr>
          <w:p w14:paraId="01C27718"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1781.11</w:t>
            </w:r>
          </w:p>
        </w:tc>
        <w:tc>
          <w:tcPr>
            <w:tcW w:w="992" w:type="dxa"/>
            <w:tcBorders>
              <w:top w:val="nil"/>
              <w:left w:val="nil"/>
              <w:bottom w:val="single" w:sz="4" w:space="0" w:color="auto"/>
              <w:right w:val="nil"/>
            </w:tcBorders>
            <w:shd w:val="clear" w:color="auto" w:fill="auto"/>
            <w:noWrap/>
            <w:vAlign w:val="bottom"/>
            <w:hideMark/>
          </w:tcPr>
          <w:p w14:paraId="1C5F8061"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1779.03</w:t>
            </w:r>
          </w:p>
        </w:tc>
        <w:tc>
          <w:tcPr>
            <w:tcW w:w="992" w:type="dxa"/>
            <w:tcBorders>
              <w:top w:val="nil"/>
              <w:left w:val="single" w:sz="12" w:space="0" w:color="auto"/>
              <w:bottom w:val="single" w:sz="4" w:space="0" w:color="auto"/>
              <w:right w:val="single" w:sz="12" w:space="0" w:color="auto"/>
            </w:tcBorders>
            <w:shd w:val="clear" w:color="auto" w:fill="auto"/>
            <w:noWrap/>
            <w:vAlign w:val="bottom"/>
            <w:hideMark/>
          </w:tcPr>
          <w:p w14:paraId="16CCDD9B"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1780.92</w:t>
            </w:r>
          </w:p>
        </w:tc>
        <w:tc>
          <w:tcPr>
            <w:tcW w:w="2268" w:type="dxa"/>
            <w:tcBorders>
              <w:top w:val="nil"/>
              <w:left w:val="single" w:sz="4" w:space="0" w:color="auto"/>
              <w:bottom w:val="single" w:sz="4" w:space="0" w:color="auto"/>
              <w:right w:val="single" w:sz="4" w:space="0" w:color="auto"/>
            </w:tcBorders>
            <w:shd w:val="clear" w:color="auto" w:fill="auto"/>
            <w:noWrap/>
            <w:vAlign w:val="bottom"/>
            <w:hideMark/>
          </w:tcPr>
          <w:p w14:paraId="4C5E435F" w14:textId="77777777" w:rsidR="00015278" w:rsidRPr="00903C64" w:rsidRDefault="00015278">
            <w:pPr>
              <w:spacing w:after="0" w:line="240" w:lineRule="auto"/>
              <w:jc w:val="center"/>
              <w:rPr>
                <w:rFonts w:ascii="Calibri" w:eastAsia="Times New Roman" w:hAnsi="Calibri" w:cs="Calibri"/>
                <w:color w:val="000000"/>
                <w:lang w:eastAsia="en-GB"/>
              </w:rPr>
            </w:pPr>
            <w:r w:rsidRPr="00903C64">
              <w:rPr>
                <w:rFonts w:ascii="Calibri" w:eastAsia="Times New Roman" w:hAnsi="Calibri" w:cs="Calibri"/>
                <w:color w:val="000000"/>
                <w:lang w:eastAsia="en-GB"/>
              </w:rPr>
              <w:t>Sabot</w:t>
            </w:r>
          </w:p>
        </w:tc>
      </w:tr>
    </w:tbl>
    <w:p w14:paraId="69BE3445" w14:textId="77777777" w:rsidR="00015278" w:rsidRDefault="00015278"/>
    <w:sectPr w:rsidR="00015278" w:rsidSect="00764878">
      <w:headerReference w:type="default" r:id="rId34"/>
      <w:footerReference w:type="default" r:id="rId35"/>
      <w:head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23F4A" w14:textId="77777777" w:rsidR="004402E8" w:rsidRDefault="004402E8" w:rsidP="00AC7F5D">
      <w:pPr>
        <w:spacing w:after="0" w:line="240" w:lineRule="auto"/>
      </w:pPr>
      <w:r>
        <w:separator/>
      </w:r>
    </w:p>
  </w:endnote>
  <w:endnote w:type="continuationSeparator" w:id="0">
    <w:p w14:paraId="46509024" w14:textId="77777777" w:rsidR="004402E8" w:rsidRDefault="004402E8" w:rsidP="00AC7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100029"/>
      <w:docPartObj>
        <w:docPartGallery w:val="Page Numbers (Bottom of Page)"/>
        <w:docPartUnique/>
      </w:docPartObj>
    </w:sdtPr>
    <w:sdtEndPr>
      <w:rPr>
        <w:color w:val="7F7F7F" w:themeColor="background1" w:themeShade="7F"/>
        <w:spacing w:val="60"/>
      </w:rPr>
    </w:sdtEndPr>
    <w:sdtContent>
      <w:p w14:paraId="05E65B49" w14:textId="7A143E23" w:rsidR="009407E9" w:rsidRDefault="009407E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5F36EAB" w14:textId="77777777" w:rsidR="009407E9" w:rsidRDefault="00940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9A48A" w14:textId="77777777" w:rsidR="004402E8" w:rsidRDefault="004402E8" w:rsidP="00AC7F5D">
      <w:pPr>
        <w:spacing w:after="0" w:line="240" w:lineRule="auto"/>
      </w:pPr>
      <w:r>
        <w:separator/>
      </w:r>
    </w:p>
  </w:footnote>
  <w:footnote w:type="continuationSeparator" w:id="0">
    <w:p w14:paraId="29027607" w14:textId="77777777" w:rsidR="004402E8" w:rsidRDefault="004402E8" w:rsidP="00AC7F5D">
      <w:pPr>
        <w:spacing w:after="0" w:line="240" w:lineRule="auto"/>
      </w:pPr>
      <w:r>
        <w:continuationSeparator/>
      </w:r>
    </w:p>
  </w:footnote>
  <w:footnote w:id="1">
    <w:p w14:paraId="7A8E8579" w14:textId="32800BBC" w:rsidR="00874EBD" w:rsidRDefault="00874EBD">
      <w:pPr>
        <w:pStyle w:val="FootnoteText"/>
      </w:pPr>
      <w:r>
        <w:rPr>
          <w:rStyle w:val="FootnoteReference"/>
        </w:rPr>
        <w:footnoteRef/>
      </w:r>
      <w:r>
        <w:t xml:space="preserve"> *Values of Relative Burn Rate Numbers for Vihtavuori Powders have been calculated from the laboratory test results determined with a so-called manometric bomb (a hermetically sealed chamber), which allows experimental determination of burning characteristics (ie. vivacity) of powders. Here N110 is given the index number 100. The higher the number, the quicker burning powder. </w:t>
      </w:r>
      <w:sdt>
        <w:sdtPr>
          <w:id w:val="-184754706"/>
          <w:citation/>
        </w:sdtPr>
        <w:sdtEndPr/>
        <w:sdtContent>
          <w:r>
            <w:fldChar w:fldCharType="begin"/>
          </w:r>
          <w:r>
            <w:instrText xml:space="preserve"> CITATION Vih223 \l 2057 </w:instrText>
          </w:r>
          <w:r>
            <w:fldChar w:fldCharType="separate"/>
          </w:r>
          <w:r w:rsidR="003F4C1B" w:rsidRPr="003F4C1B">
            <w:rPr>
              <w:noProof/>
            </w:rPr>
            <w:t>[16]</w:t>
          </w:r>
          <w:r>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07997" w14:textId="122A9EE9" w:rsidR="003F4C1B" w:rsidRDefault="003F4C1B">
    <w:pPr>
      <w:pStyle w:val="Header"/>
    </w:pPr>
    <w:r>
      <w:t>Luke Savin</w:t>
    </w:r>
    <w:r>
      <w:ptab w:relativeTo="margin" w:alignment="center" w:leader="none"/>
    </w:r>
    <w:r>
      <w:t>1810328</w:t>
    </w:r>
    <w:r>
      <w:ptab w:relativeTo="margin" w:alignment="right" w:leader="none"/>
    </w:r>
    <w:r>
      <w:t>1810328@student.uwtsd.ac.uk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D5BFD" w14:textId="0C049B68" w:rsidR="003F4C1B" w:rsidRDefault="003F4C1B">
    <w:pPr>
      <w:pStyle w:val="Header"/>
    </w:pPr>
    <w:r>
      <w:t>Luke Savin</w:t>
    </w:r>
    <w:r>
      <w:ptab w:relativeTo="margin" w:alignment="center" w:leader="none"/>
    </w:r>
    <w:r>
      <w:t>1810328</w:t>
    </w:r>
    <w:r>
      <w:ptab w:relativeTo="margin" w:alignment="right" w:leader="none"/>
    </w:r>
    <w:r>
      <w:t>1810328@student.uwtsd.ac.uk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D3EDE"/>
    <w:multiLevelType w:val="hybridMultilevel"/>
    <w:tmpl w:val="1E1A39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937583"/>
    <w:multiLevelType w:val="hybridMultilevel"/>
    <w:tmpl w:val="D5163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50E4D"/>
    <w:multiLevelType w:val="hybridMultilevel"/>
    <w:tmpl w:val="C89A35A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33E16B55"/>
    <w:multiLevelType w:val="hybridMultilevel"/>
    <w:tmpl w:val="D8D2A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0F1234"/>
    <w:multiLevelType w:val="hybridMultilevel"/>
    <w:tmpl w:val="05FCF6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867CAF"/>
    <w:multiLevelType w:val="hybridMultilevel"/>
    <w:tmpl w:val="48C64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5C47CD"/>
    <w:multiLevelType w:val="hybridMultilevel"/>
    <w:tmpl w:val="784E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685247"/>
    <w:multiLevelType w:val="hybridMultilevel"/>
    <w:tmpl w:val="6A223A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05D69A4"/>
    <w:multiLevelType w:val="hybridMultilevel"/>
    <w:tmpl w:val="279A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D1557"/>
    <w:multiLevelType w:val="hybridMultilevel"/>
    <w:tmpl w:val="B9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854041">
    <w:abstractNumId w:val="6"/>
  </w:num>
  <w:num w:numId="2" w16cid:durableId="915632598">
    <w:abstractNumId w:val="8"/>
  </w:num>
  <w:num w:numId="3" w16cid:durableId="1096824532">
    <w:abstractNumId w:val="7"/>
  </w:num>
  <w:num w:numId="4" w16cid:durableId="1774547890">
    <w:abstractNumId w:val="0"/>
  </w:num>
  <w:num w:numId="5" w16cid:durableId="1454052794">
    <w:abstractNumId w:val="1"/>
  </w:num>
  <w:num w:numId="6" w16cid:durableId="1030112650">
    <w:abstractNumId w:val="9"/>
  </w:num>
  <w:num w:numId="7" w16cid:durableId="1212958261">
    <w:abstractNumId w:val="2"/>
  </w:num>
  <w:num w:numId="8" w16cid:durableId="1539126975">
    <w:abstractNumId w:val="4"/>
  </w:num>
  <w:num w:numId="9" w16cid:durableId="1431925405">
    <w:abstractNumId w:val="5"/>
  </w:num>
  <w:num w:numId="10" w16cid:durableId="16191407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zNjM2MDQxNTYyMrRU0lEKTi0uzszPAykwMasFAGA+fUotAAAA"/>
  </w:docVars>
  <w:rsids>
    <w:rsidRoot w:val="00BE0B78"/>
    <w:rsid w:val="000000F4"/>
    <w:rsid w:val="00000342"/>
    <w:rsid w:val="000004C3"/>
    <w:rsid w:val="000021D1"/>
    <w:rsid w:val="000022A4"/>
    <w:rsid w:val="000045EE"/>
    <w:rsid w:val="00004768"/>
    <w:rsid w:val="00005A8A"/>
    <w:rsid w:val="00006076"/>
    <w:rsid w:val="00007916"/>
    <w:rsid w:val="00007E3F"/>
    <w:rsid w:val="0001059E"/>
    <w:rsid w:val="000112F5"/>
    <w:rsid w:val="00011EB3"/>
    <w:rsid w:val="000128D6"/>
    <w:rsid w:val="00012C89"/>
    <w:rsid w:val="00012ECC"/>
    <w:rsid w:val="00013236"/>
    <w:rsid w:val="00013BC2"/>
    <w:rsid w:val="00013CBF"/>
    <w:rsid w:val="00015278"/>
    <w:rsid w:val="00016057"/>
    <w:rsid w:val="00020B31"/>
    <w:rsid w:val="00020FFB"/>
    <w:rsid w:val="000216B7"/>
    <w:rsid w:val="00021CED"/>
    <w:rsid w:val="00022AD3"/>
    <w:rsid w:val="000233DF"/>
    <w:rsid w:val="0002401F"/>
    <w:rsid w:val="00025227"/>
    <w:rsid w:val="000253FB"/>
    <w:rsid w:val="000259C9"/>
    <w:rsid w:val="0002647B"/>
    <w:rsid w:val="000270AE"/>
    <w:rsid w:val="000277CD"/>
    <w:rsid w:val="00027CC1"/>
    <w:rsid w:val="0003006D"/>
    <w:rsid w:val="000313F6"/>
    <w:rsid w:val="000317CB"/>
    <w:rsid w:val="000320B1"/>
    <w:rsid w:val="00032343"/>
    <w:rsid w:val="00035F2E"/>
    <w:rsid w:val="00037635"/>
    <w:rsid w:val="00040639"/>
    <w:rsid w:val="00040DEB"/>
    <w:rsid w:val="00041966"/>
    <w:rsid w:val="00041996"/>
    <w:rsid w:val="0004202C"/>
    <w:rsid w:val="00043593"/>
    <w:rsid w:val="00043A16"/>
    <w:rsid w:val="00043BD9"/>
    <w:rsid w:val="000452DE"/>
    <w:rsid w:val="00050231"/>
    <w:rsid w:val="000527AA"/>
    <w:rsid w:val="00054A43"/>
    <w:rsid w:val="00055473"/>
    <w:rsid w:val="000557DB"/>
    <w:rsid w:val="00055AD9"/>
    <w:rsid w:val="0005661F"/>
    <w:rsid w:val="00057809"/>
    <w:rsid w:val="00060A71"/>
    <w:rsid w:val="00061FBB"/>
    <w:rsid w:val="000630EE"/>
    <w:rsid w:val="00063587"/>
    <w:rsid w:val="00064BDD"/>
    <w:rsid w:val="00065D1A"/>
    <w:rsid w:val="00067BC5"/>
    <w:rsid w:val="00071064"/>
    <w:rsid w:val="000726D3"/>
    <w:rsid w:val="0007330F"/>
    <w:rsid w:val="0007485F"/>
    <w:rsid w:val="000749D9"/>
    <w:rsid w:val="00077CAA"/>
    <w:rsid w:val="00080172"/>
    <w:rsid w:val="00081304"/>
    <w:rsid w:val="00082786"/>
    <w:rsid w:val="00082D12"/>
    <w:rsid w:val="000830B3"/>
    <w:rsid w:val="0008419B"/>
    <w:rsid w:val="0008506B"/>
    <w:rsid w:val="00085CA8"/>
    <w:rsid w:val="00086578"/>
    <w:rsid w:val="00090D1E"/>
    <w:rsid w:val="00091210"/>
    <w:rsid w:val="000913CD"/>
    <w:rsid w:val="00091723"/>
    <w:rsid w:val="00091E54"/>
    <w:rsid w:val="00091FD6"/>
    <w:rsid w:val="000921E3"/>
    <w:rsid w:val="000926A6"/>
    <w:rsid w:val="00092F79"/>
    <w:rsid w:val="00094670"/>
    <w:rsid w:val="000A0D55"/>
    <w:rsid w:val="000A0F12"/>
    <w:rsid w:val="000A1074"/>
    <w:rsid w:val="000A10E8"/>
    <w:rsid w:val="000A1E27"/>
    <w:rsid w:val="000A2317"/>
    <w:rsid w:val="000A3123"/>
    <w:rsid w:val="000A3138"/>
    <w:rsid w:val="000A3913"/>
    <w:rsid w:val="000A3E9C"/>
    <w:rsid w:val="000A4621"/>
    <w:rsid w:val="000A4E06"/>
    <w:rsid w:val="000A52C9"/>
    <w:rsid w:val="000A66FB"/>
    <w:rsid w:val="000A7DD1"/>
    <w:rsid w:val="000B04DA"/>
    <w:rsid w:val="000B0D32"/>
    <w:rsid w:val="000B4FDC"/>
    <w:rsid w:val="000B6E75"/>
    <w:rsid w:val="000B74A9"/>
    <w:rsid w:val="000C1BC4"/>
    <w:rsid w:val="000C390E"/>
    <w:rsid w:val="000C43B8"/>
    <w:rsid w:val="000C43C1"/>
    <w:rsid w:val="000C4644"/>
    <w:rsid w:val="000C4B23"/>
    <w:rsid w:val="000C4F06"/>
    <w:rsid w:val="000C50C6"/>
    <w:rsid w:val="000C57BE"/>
    <w:rsid w:val="000C6804"/>
    <w:rsid w:val="000D0E56"/>
    <w:rsid w:val="000D0EF6"/>
    <w:rsid w:val="000D0F67"/>
    <w:rsid w:val="000D290B"/>
    <w:rsid w:val="000D2AED"/>
    <w:rsid w:val="000D49D7"/>
    <w:rsid w:val="000D5455"/>
    <w:rsid w:val="000D585D"/>
    <w:rsid w:val="000D75BC"/>
    <w:rsid w:val="000E0F99"/>
    <w:rsid w:val="000E11B5"/>
    <w:rsid w:val="000E1390"/>
    <w:rsid w:val="000E24B2"/>
    <w:rsid w:val="000E486B"/>
    <w:rsid w:val="000E5F00"/>
    <w:rsid w:val="000E733F"/>
    <w:rsid w:val="000E7AAC"/>
    <w:rsid w:val="000E7BF8"/>
    <w:rsid w:val="000E7DED"/>
    <w:rsid w:val="000F0031"/>
    <w:rsid w:val="000F1E21"/>
    <w:rsid w:val="000F1F5D"/>
    <w:rsid w:val="000F2A46"/>
    <w:rsid w:val="000F2CA6"/>
    <w:rsid w:val="000F4BEB"/>
    <w:rsid w:val="000F6203"/>
    <w:rsid w:val="000F65D5"/>
    <w:rsid w:val="000F6E54"/>
    <w:rsid w:val="000F7D76"/>
    <w:rsid w:val="00100205"/>
    <w:rsid w:val="00102C92"/>
    <w:rsid w:val="00104E31"/>
    <w:rsid w:val="001065D1"/>
    <w:rsid w:val="00107145"/>
    <w:rsid w:val="00107474"/>
    <w:rsid w:val="0011057C"/>
    <w:rsid w:val="0011188D"/>
    <w:rsid w:val="001125BB"/>
    <w:rsid w:val="0011307E"/>
    <w:rsid w:val="0011396E"/>
    <w:rsid w:val="00113E83"/>
    <w:rsid w:val="00114F6A"/>
    <w:rsid w:val="001152AA"/>
    <w:rsid w:val="0011684B"/>
    <w:rsid w:val="00116F3F"/>
    <w:rsid w:val="00117389"/>
    <w:rsid w:val="00121D6B"/>
    <w:rsid w:val="00121D98"/>
    <w:rsid w:val="001222D1"/>
    <w:rsid w:val="00122D89"/>
    <w:rsid w:val="001255F8"/>
    <w:rsid w:val="001265A4"/>
    <w:rsid w:val="001313F7"/>
    <w:rsid w:val="00134512"/>
    <w:rsid w:val="00134931"/>
    <w:rsid w:val="00134AD7"/>
    <w:rsid w:val="00134B29"/>
    <w:rsid w:val="00135DDE"/>
    <w:rsid w:val="0013774A"/>
    <w:rsid w:val="00140D41"/>
    <w:rsid w:val="00146515"/>
    <w:rsid w:val="00146DC4"/>
    <w:rsid w:val="001479D1"/>
    <w:rsid w:val="001500BF"/>
    <w:rsid w:val="0015097E"/>
    <w:rsid w:val="00150C14"/>
    <w:rsid w:val="0015365D"/>
    <w:rsid w:val="00153FC0"/>
    <w:rsid w:val="00163030"/>
    <w:rsid w:val="0016508F"/>
    <w:rsid w:val="001654AD"/>
    <w:rsid w:val="00165909"/>
    <w:rsid w:val="00167183"/>
    <w:rsid w:val="0016751C"/>
    <w:rsid w:val="001760C1"/>
    <w:rsid w:val="00176926"/>
    <w:rsid w:val="00180039"/>
    <w:rsid w:val="00180A05"/>
    <w:rsid w:val="00180C9C"/>
    <w:rsid w:val="00181439"/>
    <w:rsid w:val="00183AFF"/>
    <w:rsid w:val="001856ED"/>
    <w:rsid w:val="00186214"/>
    <w:rsid w:val="00187197"/>
    <w:rsid w:val="001922B4"/>
    <w:rsid w:val="00192CCC"/>
    <w:rsid w:val="0019318A"/>
    <w:rsid w:val="00193AE0"/>
    <w:rsid w:val="00194743"/>
    <w:rsid w:val="00194848"/>
    <w:rsid w:val="00195292"/>
    <w:rsid w:val="00195A30"/>
    <w:rsid w:val="00196C9D"/>
    <w:rsid w:val="001977C7"/>
    <w:rsid w:val="001A1688"/>
    <w:rsid w:val="001A2495"/>
    <w:rsid w:val="001A2DF2"/>
    <w:rsid w:val="001A447B"/>
    <w:rsid w:val="001A5429"/>
    <w:rsid w:val="001A56E9"/>
    <w:rsid w:val="001A5871"/>
    <w:rsid w:val="001A58B9"/>
    <w:rsid w:val="001A6076"/>
    <w:rsid w:val="001A6922"/>
    <w:rsid w:val="001A6CC1"/>
    <w:rsid w:val="001A6DA4"/>
    <w:rsid w:val="001A74E0"/>
    <w:rsid w:val="001B056C"/>
    <w:rsid w:val="001B10E1"/>
    <w:rsid w:val="001B2F86"/>
    <w:rsid w:val="001B30A6"/>
    <w:rsid w:val="001B39D7"/>
    <w:rsid w:val="001B4F39"/>
    <w:rsid w:val="001B4FCB"/>
    <w:rsid w:val="001B508E"/>
    <w:rsid w:val="001B51B3"/>
    <w:rsid w:val="001B70F5"/>
    <w:rsid w:val="001B72EC"/>
    <w:rsid w:val="001B7748"/>
    <w:rsid w:val="001B7E38"/>
    <w:rsid w:val="001B7F19"/>
    <w:rsid w:val="001C082C"/>
    <w:rsid w:val="001C17CD"/>
    <w:rsid w:val="001C2481"/>
    <w:rsid w:val="001C6209"/>
    <w:rsid w:val="001C6F47"/>
    <w:rsid w:val="001D074F"/>
    <w:rsid w:val="001D13B5"/>
    <w:rsid w:val="001D224F"/>
    <w:rsid w:val="001D28FA"/>
    <w:rsid w:val="001D29C9"/>
    <w:rsid w:val="001D5E76"/>
    <w:rsid w:val="001E2461"/>
    <w:rsid w:val="001E3486"/>
    <w:rsid w:val="001E3A0D"/>
    <w:rsid w:val="001E4E90"/>
    <w:rsid w:val="001E5393"/>
    <w:rsid w:val="001E5E6D"/>
    <w:rsid w:val="001E73C9"/>
    <w:rsid w:val="001E7477"/>
    <w:rsid w:val="001F07A4"/>
    <w:rsid w:val="001F2A79"/>
    <w:rsid w:val="001F360E"/>
    <w:rsid w:val="001F505E"/>
    <w:rsid w:val="001F6BEF"/>
    <w:rsid w:val="001F7A1D"/>
    <w:rsid w:val="00200022"/>
    <w:rsid w:val="002009D8"/>
    <w:rsid w:val="00200C54"/>
    <w:rsid w:val="00203FAD"/>
    <w:rsid w:val="002043F0"/>
    <w:rsid w:val="002052BB"/>
    <w:rsid w:val="00205BE8"/>
    <w:rsid w:val="002060A0"/>
    <w:rsid w:val="00206499"/>
    <w:rsid w:val="00206848"/>
    <w:rsid w:val="00206878"/>
    <w:rsid w:val="002071AA"/>
    <w:rsid w:val="0021040B"/>
    <w:rsid w:val="00211AEF"/>
    <w:rsid w:val="002121A2"/>
    <w:rsid w:val="002131D8"/>
    <w:rsid w:val="0021376B"/>
    <w:rsid w:val="00215ECC"/>
    <w:rsid w:val="002175B3"/>
    <w:rsid w:val="0022023F"/>
    <w:rsid w:val="00221122"/>
    <w:rsid w:val="00222255"/>
    <w:rsid w:val="00222451"/>
    <w:rsid w:val="00224146"/>
    <w:rsid w:val="00224476"/>
    <w:rsid w:val="00224F97"/>
    <w:rsid w:val="00225C0F"/>
    <w:rsid w:val="00230271"/>
    <w:rsid w:val="0023118A"/>
    <w:rsid w:val="00233C32"/>
    <w:rsid w:val="00236781"/>
    <w:rsid w:val="0023740D"/>
    <w:rsid w:val="002402EC"/>
    <w:rsid w:val="00241B6E"/>
    <w:rsid w:val="00242AC0"/>
    <w:rsid w:val="00244746"/>
    <w:rsid w:val="002475B3"/>
    <w:rsid w:val="002504E3"/>
    <w:rsid w:val="00250C12"/>
    <w:rsid w:val="002568EB"/>
    <w:rsid w:val="00257AA3"/>
    <w:rsid w:val="00260329"/>
    <w:rsid w:val="0026047A"/>
    <w:rsid w:val="00261656"/>
    <w:rsid w:val="00261989"/>
    <w:rsid w:val="00261E38"/>
    <w:rsid w:val="00262294"/>
    <w:rsid w:val="0026296F"/>
    <w:rsid w:val="0026336F"/>
    <w:rsid w:val="0026354B"/>
    <w:rsid w:val="00264D2A"/>
    <w:rsid w:val="00265882"/>
    <w:rsid w:val="00265DEB"/>
    <w:rsid w:val="0026604B"/>
    <w:rsid w:val="0027155C"/>
    <w:rsid w:val="00273616"/>
    <w:rsid w:val="00273948"/>
    <w:rsid w:val="002749A3"/>
    <w:rsid w:val="00274D91"/>
    <w:rsid w:val="00280DE6"/>
    <w:rsid w:val="00283035"/>
    <w:rsid w:val="002835DC"/>
    <w:rsid w:val="0028394A"/>
    <w:rsid w:val="00284329"/>
    <w:rsid w:val="002908DC"/>
    <w:rsid w:val="002911D4"/>
    <w:rsid w:val="00291AF5"/>
    <w:rsid w:val="0029245E"/>
    <w:rsid w:val="0029278D"/>
    <w:rsid w:val="00294420"/>
    <w:rsid w:val="00294AC1"/>
    <w:rsid w:val="0029644C"/>
    <w:rsid w:val="002965B1"/>
    <w:rsid w:val="00296880"/>
    <w:rsid w:val="0029703A"/>
    <w:rsid w:val="002A002A"/>
    <w:rsid w:val="002A61F5"/>
    <w:rsid w:val="002A7ED2"/>
    <w:rsid w:val="002B0522"/>
    <w:rsid w:val="002B140C"/>
    <w:rsid w:val="002B1C85"/>
    <w:rsid w:val="002B39DA"/>
    <w:rsid w:val="002B53C5"/>
    <w:rsid w:val="002C0FDA"/>
    <w:rsid w:val="002C217A"/>
    <w:rsid w:val="002C2D6B"/>
    <w:rsid w:val="002C35FF"/>
    <w:rsid w:val="002C4B1D"/>
    <w:rsid w:val="002C6435"/>
    <w:rsid w:val="002C7242"/>
    <w:rsid w:val="002D101D"/>
    <w:rsid w:val="002D1D8A"/>
    <w:rsid w:val="002D2332"/>
    <w:rsid w:val="002D6128"/>
    <w:rsid w:val="002D6D72"/>
    <w:rsid w:val="002D6EE1"/>
    <w:rsid w:val="002D70F2"/>
    <w:rsid w:val="002E0A3D"/>
    <w:rsid w:val="002E157B"/>
    <w:rsid w:val="002E44D1"/>
    <w:rsid w:val="002E4906"/>
    <w:rsid w:val="002E5220"/>
    <w:rsid w:val="002E6AE9"/>
    <w:rsid w:val="002F31FF"/>
    <w:rsid w:val="002F4FD0"/>
    <w:rsid w:val="003000B2"/>
    <w:rsid w:val="003018D2"/>
    <w:rsid w:val="00301D43"/>
    <w:rsid w:val="003020A9"/>
    <w:rsid w:val="003036DF"/>
    <w:rsid w:val="0030448A"/>
    <w:rsid w:val="003054BC"/>
    <w:rsid w:val="003058CE"/>
    <w:rsid w:val="00305BF8"/>
    <w:rsid w:val="00305E40"/>
    <w:rsid w:val="00305F3A"/>
    <w:rsid w:val="00306250"/>
    <w:rsid w:val="003062A8"/>
    <w:rsid w:val="0030701B"/>
    <w:rsid w:val="003075CA"/>
    <w:rsid w:val="00310911"/>
    <w:rsid w:val="00310B9F"/>
    <w:rsid w:val="003113C6"/>
    <w:rsid w:val="003115EB"/>
    <w:rsid w:val="0031252A"/>
    <w:rsid w:val="00312596"/>
    <w:rsid w:val="003127F5"/>
    <w:rsid w:val="003128B2"/>
    <w:rsid w:val="00312AEF"/>
    <w:rsid w:val="00313440"/>
    <w:rsid w:val="003154BA"/>
    <w:rsid w:val="00315E6E"/>
    <w:rsid w:val="003171D0"/>
    <w:rsid w:val="003201E5"/>
    <w:rsid w:val="003215E1"/>
    <w:rsid w:val="003216EC"/>
    <w:rsid w:val="00321B93"/>
    <w:rsid w:val="0032290B"/>
    <w:rsid w:val="00323654"/>
    <w:rsid w:val="00325350"/>
    <w:rsid w:val="00325C6B"/>
    <w:rsid w:val="00326C97"/>
    <w:rsid w:val="00327019"/>
    <w:rsid w:val="00330DC6"/>
    <w:rsid w:val="003310E2"/>
    <w:rsid w:val="00331B25"/>
    <w:rsid w:val="00334C5D"/>
    <w:rsid w:val="00335759"/>
    <w:rsid w:val="00336C9B"/>
    <w:rsid w:val="0034008A"/>
    <w:rsid w:val="00341B52"/>
    <w:rsid w:val="003425FE"/>
    <w:rsid w:val="00343ADE"/>
    <w:rsid w:val="00344247"/>
    <w:rsid w:val="003456A4"/>
    <w:rsid w:val="00346648"/>
    <w:rsid w:val="003471F4"/>
    <w:rsid w:val="003479B6"/>
    <w:rsid w:val="00347F45"/>
    <w:rsid w:val="00350280"/>
    <w:rsid w:val="00350C10"/>
    <w:rsid w:val="003538F5"/>
    <w:rsid w:val="0035412B"/>
    <w:rsid w:val="0035442D"/>
    <w:rsid w:val="00355977"/>
    <w:rsid w:val="00355CB4"/>
    <w:rsid w:val="00355F93"/>
    <w:rsid w:val="003575DD"/>
    <w:rsid w:val="00357F63"/>
    <w:rsid w:val="00360241"/>
    <w:rsid w:val="003606D8"/>
    <w:rsid w:val="003609C7"/>
    <w:rsid w:val="00362E7D"/>
    <w:rsid w:val="00365081"/>
    <w:rsid w:val="003650B2"/>
    <w:rsid w:val="00367145"/>
    <w:rsid w:val="00367CC3"/>
    <w:rsid w:val="00367D9F"/>
    <w:rsid w:val="003714D0"/>
    <w:rsid w:val="00371724"/>
    <w:rsid w:val="003737C2"/>
    <w:rsid w:val="00373F04"/>
    <w:rsid w:val="003747B5"/>
    <w:rsid w:val="00374A32"/>
    <w:rsid w:val="00374D38"/>
    <w:rsid w:val="00375B67"/>
    <w:rsid w:val="00375C83"/>
    <w:rsid w:val="003769FB"/>
    <w:rsid w:val="003772D9"/>
    <w:rsid w:val="00377476"/>
    <w:rsid w:val="003804C2"/>
    <w:rsid w:val="003812C6"/>
    <w:rsid w:val="00383B00"/>
    <w:rsid w:val="003848FA"/>
    <w:rsid w:val="00385B29"/>
    <w:rsid w:val="00385F83"/>
    <w:rsid w:val="00386482"/>
    <w:rsid w:val="00386700"/>
    <w:rsid w:val="00386E19"/>
    <w:rsid w:val="003903A6"/>
    <w:rsid w:val="00392566"/>
    <w:rsid w:val="003939A3"/>
    <w:rsid w:val="00393B38"/>
    <w:rsid w:val="003970BE"/>
    <w:rsid w:val="003A2C5A"/>
    <w:rsid w:val="003A39BC"/>
    <w:rsid w:val="003A7051"/>
    <w:rsid w:val="003B1016"/>
    <w:rsid w:val="003B1E2A"/>
    <w:rsid w:val="003B2B2A"/>
    <w:rsid w:val="003B2E41"/>
    <w:rsid w:val="003B3AD5"/>
    <w:rsid w:val="003B46C8"/>
    <w:rsid w:val="003B4999"/>
    <w:rsid w:val="003B4D01"/>
    <w:rsid w:val="003B522B"/>
    <w:rsid w:val="003B61C7"/>
    <w:rsid w:val="003B6FA1"/>
    <w:rsid w:val="003C0684"/>
    <w:rsid w:val="003C193F"/>
    <w:rsid w:val="003C21F6"/>
    <w:rsid w:val="003C2A16"/>
    <w:rsid w:val="003C4A29"/>
    <w:rsid w:val="003C508C"/>
    <w:rsid w:val="003C5ECE"/>
    <w:rsid w:val="003C7442"/>
    <w:rsid w:val="003D0A3C"/>
    <w:rsid w:val="003D0A62"/>
    <w:rsid w:val="003D1AE8"/>
    <w:rsid w:val="003D6592"/>
    <w:rsid w:val="003D6CE9"/>
    <w:rsid w:val="003D7FDE"/>
    <w:rsid w:val="003E0ABB"/>
    <w:rsid w:val="003E1093"/>
    <w:rsid w:val="003E1B99"/>
    <w:rsid w:val="003E2C76"/>
    <w:rsid w:val="003E45D6"/>
    <w:rsid w:val="003E556A"/>
    <w:rsid w:val="003E5BA9"/>
    <w:rsid w:val="003E6E05"/>
    <w:rsid w:val="003E753B"/>
    <w:rsid w:val="003F1A16"/>
    <w:rsid w:val="003F29B4"/>
    <w:rsid w:val="003F2BFA"/>
    <w:rsid w:val="003F4C1B"/>
    <w:rsid w:val="004005BF"/>
    <w:rsid w:val="004021BA"/>
    <w:rsid w:val="00402E1C"/>
    <w:rsid w:val="00402FAF"/>
    <w:rsid w:val="00404154"/>
    <w:rsid w:val="004042A7"/>
    <w:rsid w:val="00404C6B"/>
    <w:rsid w:val="00411390"/>
    <w:rsid w:val="00412748"/>
    <w:rsid w:val="0041316E"/>
    <w:rsid w:val="00416179"/>
    <w:rsid w:val="00416B07"/>
    <w:rsid w:val="004175F4"/>
    <w:rsid w:val="004203E2"/>
    <w:rsid w:val="0042042A"/>
    <w:rsid w:val="004207B9"/>
    <w:rsid w:val="00420DF1"/>
    <w:rsid w:val="004215AA"/>
    <w:rsid w:val="0042245E"/>
    <w:rsid w:val="00424584"/>
    <w:rsid w:val="00424F94"/>
    <w:rsid w:val="00425079"/>
    <w:rsid w:val="0042531D"/>
    <w:rsid w:val="00425530"/>
    <w:rsid w:val="00426825"/>
    <w:rsid w:val="00427215"/>
    <w:rsid w:val="00430A8C"/>
    <w:rsid w:val="00430E09"/>
    <w:rsid w:val="00430E76"/>
    <w:rsid w:val="0043152F"/>
    <w:rsid w:val="00431F37"/>
    <w:rsid w:val="00432781"/>
    <w:rsid w:val="00433397"/>
    <w:rsid w:val="0043353A"/>
    <w:rsid w:val="00434BCE"/>
    <w:rsid w:val="00437885"/>
    <w:rsid w:val="00437F85"/>
    <w:rsid w:val="00437FB4"/>
    <w:rsid w:val="004402E8"/>
    <w:rsid w:val="0044201C"/>
    <w:rsid w:val="004420C9"/>
    <w:rsid w:val="004500E8"/>
    <w:rsid w:val="0045185A"/>
    <w:rsid w:val="00452826"/>
    <w:rsid w:val="00452B05"/>
    <w:rsid w:val="00456BD5"/>
    <w:rsid w:val="004571C3"/>
    <w:rsid w:val="004573AF"/>
    <w:rsid w:val="00457BA8"/>
    <w:rsid w:val="00461943"/>
    <w:rsid w:val="00461DC9"/>
    <w:rsid w:val="00462D2C"/>
    <w:rsid w:val="0046552F"/>
    <w:rsid w:val="00470812"/>
    <w:rsid w:val="004710D8"/>
    <w:rsid w:val="00471531"/>
    <w:rsid w:val="00471B62"/>
    <w:rsid w:val="00472BB9"/>
    <w:rsid w:val="00473232"/>
    <w:rsid w:val="00473B6F"/>
    <w:rsid w:val="00473C85"/>
    <w:rsid w:val="00474B7D"/>
    <w:rsid w:val="00474E0E"/>
    <w:rsid w:val="00475205"/>
    <w:rsid w:val="004769AF"/>
    <w:rsid w:val="00477FA7"/>
    <w:rsid w:val="00480048"/>
    <w:rsid w:val="00480305"/>
    <w:rsid w:val="00480938"/>
    <w:rsid w:val="00480CFA"/>
    <w:rsid w:val="0048168D"/>
    <w:rsid w:val="004837C4"/>
    <w:rsid w:val="004839C7"/>
    <w:rsid w:val="004841C6"/>
    <w:rsid w:val="00484A79"/>
    <w:rsid w:val="00484DDB"/>
    <w:rsid w:val="00485323"/>
    <w:rsid w:val="00487A86"/>
    <w:rsid w:val="004900F8"/>
    <w:rsid w:val="00490145"/>
    <w:rsid w:val="00491CC2"/>
    <w:rsid w:val="004925BF"/>
    <w:rsid w:val="00492C6F"/>
    <w:rsid w:val="00493CC4"/>
    <w:rsid w:val="0049539F"/>
    <w:rsid w:val="00496070"/>
    <w:rsid w:val="00496302"/>
    <w:rsid w:val="00497EE3"/>
    <w:rsid w:val="004A0D82"/>
    <w:rsid w:val="004A11CA"/>
    <w:rsid w:val="004A134C"/>
    <w:rsid w:val="004A139B"/>
    <w:rsid w:val="004A144D"/>
    <w:rsid w:val="004A1A20"/>
    <w:rsid w:val="004A46B2"/>
    <w:rsid w:val="004A6F26"/>
    <w:rsid w:val="004A7A6E"/>
    <w:rsid w:val="004A7E4E"/>
    <w:rsid w:val="004B01FC"/>
    <w:rsid w:val="004B0501"/>
    <w:rsid w:val="004B1067"/>
    <w:rsid w:val="004B1AD0"/>
    <w:rsid w:val="004B1EE9"/>
    <w:rsid w:val="004B2A32"/>
    <w:rsid w:val="004B49F3"/>
    <w:rsid w:val="004B5344"/>
    <w:rsid w:val="004B5EC6"/>
    <w:rsid w:val="004B7153"/>
    <w:rsid w:val="004B77C7"/>
    <w:rsid w:val="004C0E46"/>
    <w:rsid w:val="004C11BD"/>
    <w:rsid w:val="004C28CE"/>
    <w:rsid w:val="004C3112"/>
    <w:rsid w:val="004C3D07"/>
    <w:rsid w:val="004C5D3C"/>
    <w:rsid w:val="004C73A4"/>
    <w:rsid w:val="004D00B4"/>
    <w:rsid w:val="004D1E5E"/>
    <w:rsid w:val="004D1F2C"/>
    <w:rsid w:val="004D2737"/>
    <w:rsid w:val="004D2B83"/>
    <w:rsid w:val="004D520D"/>
    <w:rsid w:val="004D5452"/>
    <w:rsid w:val="004D5579"/>
    <w:rsid w:val="004D5990"/>
    <w:rsid w:val="004D6BAB"/>
    <w:rsid w:val="004E0F5A"/>
    <w:rsid w:val="004E11A1"/>
    <w:rsid w:val="004E1213"/>
    <w:rsid w:val="004E1613"/>
    <w:rsid w:val="004E18A6"/>
    <w:rsid w:val="004E18EF"/>
    <w:rsid w:val="004E3A09"/>
    <w:rsid w:val="004E42B9"/>
    <w:rsid w:val="004E4D94"/>
    <w:rsid w:val="004E5726"/>
    <w:rsid w:val="004E5A74"/>
    <w:rsid w:val="004E5F53"/>
    <w:rsid w:val="004F0C9C"/>
    <w:rsid w:val="004F1E37"/>
    <w:rsid w:val="004F2074"/>
    <w:rsid w:val="004F353C"/>
    <w:rsid w:val="004F55A5"/>
    <w:rsid w:val="004F5993"/>
    <w:rsid w:val="004F5D3A"/>
    <w:rsid w:val="004F5EE8"/>
    <w:rsid w:val="004F6AC2"/>
    <w:rsid w:val="004F777D"/>
    <w:rsid w:val="00500E36"/>
    <w:rsid w:val="005019E1"/>
    <w:rsid w:val="00502212"/>
    <w:rsid w:val="00502B83"/>
    <w:rsid w:val="0050367C"/>
    <w:rsid w:val="0050442F"/>
    <w:rsid w:val="00504D65"/>
    <w:rsid w:val="00505A77"/>
    <w:rsid w:val="00506C74"/>
    <w:rsid w:val="0050702F"/>
    <w:rsid w:val="005138D7"/>
    <w:rsid w:val="00514F73"/>
    <w:rsid w:val="005155BC"/>
    <w:rsid w:val="005158E4"/>
    <w:rsid w:val="00516F3D"/>
    <w:rsid w:val="005233A1"/>
    <w:rsid w:val="0052373D"/>
    <w:rsid w:val="005257C9"/>
    <w:rsid w:val="00525AB5"/>
    <w:rsid w:val="00526B8F"/>
    <w:rsid w:val="00530CCB"/>
    <w:rsid w:val="00531EB1"/>
    <w:rsid w:val="0053256D"/>
    <w:rsid w:val="0053590B"/>
    <w:rsid w:val="00536274"/>
    <w:rsid w:val="00536AAE"/>
    <w:rsid w:val="00536B66"/>
    <w:rsid w:val="00536E7F"/>
    <w:rsid w:val="00540CA1"/>
    <w:rsid w:val="0054138E"/>
    <w:rsid w:val="00541FE8"/>
    <w:rsid w:val="00542250"/>
    <w:rsid w:val="00542D98"/>
    <w:rsid w:val="0054364B"/>
    <w:rsid w:val="0054383D"/>
    <w:rsid w:val="00545A5A"/>
    <w:rsid w:val="00547083"/>
    <w:rsid w:val="005525E6"/>
    <w:rsid w:val="00552B0B"/>
    <w:rsid w:val="00552BB5"/>
    <w:rsid w:val="00552ED5"/>
    <w:rsid w:val="0055409D"/>
    <w:rsid w:val="00554AD3"/>
    <w:rsid w:val="00554BBE"/>
    <w:rsid w:val="005550F8"/>
    <w:rsid w:val="00556D3C"/>
    <w:rsid w:val="005602B2"/>
    <w:rsid w:val="005616A7"/>
    <w:rsid w:val="00561C78"/>
    <w:rsid w:val="0056359A"/>
    <w:rsid w:val="00565B16"/>
    <w:rsid w:val="005752EE"/>
    <w:rsid w:val="005765B7"/>
    <w:rsid w:val="00576952"/>
    <w:rsid w:val="005769AF"/>
    <w:rsid w:val="00577F19"/>
    <w:rsid w:val="00580317"/>
    <w:rsid w:val="00583B4E"/>
    <w:rsid w:val="00584ED4"/>
    <w:rsid w:val="00586215"/>
    <w:rsid w:val="00590076"/>
    <w:rsid w:val="00593671"/>
    <w:rsid w:val="0059488B"/>
    <w:rsid w:val="00595906"/>
    <w:rsid w:val="005970E3"/>
    <w:rsid w:val="005A0BDA"/>
    <w:rsid w:val="005A0BF6"/>
    <w:rsid w:val="005A1304"/>
    <w:rsid w:val="005A17B2"/>
    <w:rsid w:val="005A30F6"/>
    <w:rsid w:val="005A4336"/>
    <w:rsid w:val="005A59D2"/>
    <w:rsid w:val="005A6339"/>
    <w:rsid w:val="005A6DBE"/>
    <w:rsid w:val="005B0998"/>
    <w:rsid w:val="005B0ABC"/>
    <w:rsid w:val="005B35A6"/>
    <w:rsid w:val="005B3740"/>
    <w:rsid w:val="005B4206"/>
    <w:rsid w:val="005B5BFB"/>
    <w:rsid w:val="005B6373"/>
    <w:rsid w:val="005B6A16"/>
    <w:rsid w:val="005B725D"/>
    <w:rsid w:val="005C059B"/>
    <w:rsid w:val="005C08F6"/>
    <w:rsid w:val="005C1C8F"/>
    <w:rsid w:val="005C225D"/>
    <w:rsid w:val="005C23CF"/>
    <w:rsid w:val="005C2D6C"/>
    <w:rsid w:val="005C3E0E"/>
    <w:rsid w:val="005C406C"/>
    <w:rsid w:val="005C44E5"/>
    <w:rsid w:val="005C54B4"/>
    <w:rsid w:val="005C5946"/>
    <w:rsid w:val="005C5C6D"/>
    <w:rsid w:val="005C5C81"/>
    <w:rsid w:val="005C63BE"/>
    <w:rsid w:val="005C6928"/>
    <w:rsid w:val="005C6983"/>
    <w:rsid w:val="005D0299"/>
    <w:rsid w:val="005D0EB3"/>
    <w:rsid w:val="005D12EF"/>
    <w:rsid w:val="005D1B24"/>
    <w:rsid w:val="005D1F65"/>
    <w:rsid w:val="005D2633"/>
    <w:rsid w:val="005D274C"/>
    <w:rsid w:val="005D3349"/>
    <w:rsid w:val="005D5AE8"/>
    <w:rsid w:val="005D6E3E"/>
    <w:rsid w:val="005E3850"/>
    <w:rsid w:val="005E3B6A"/>
    <w:rsid w:val="005E5054"/>
    <w:rsid w:val="005E699B"/>
    <w:rsid w:val="005E6A14"/>
    <w:rsid w:val="005F0A4F"/>
    <w:rsid w:val="005F147D"/>
    <w:rsid w:val="005F18CB"/>
    <w:rsid w:val="005F2893"/>
    <w:rsid w:val="005F5E99"/>
    <w:rsid w:val="005F6D85"/>
    <w:rsid w:val="005F7748"/>
    <w:rsid w:val="005F79F7"/>
    <w:rsid w:val="006001D0"/>
    <w:rsid w:val="006006B4"/>
    <w:rsid w:val="006010BF"/>
    <w:rsid w:val="00601CBC"/>
    <w:rsid w:val="0060206D"/>
    <w:rsid w:val="0060444F"/>
    <w:rsid w:val="00606EE0"/>
    <w:rsid w:val="00607169"/>
    <w:rsid w:val="0060752A"/>
    <w:rsid w:val="00612402"/>
    <w:rsid w:val="0061288B"/>
    <w:rsid w:val="00613185"/>
    <w:rsid w:val="00613812"/>
    <w:rsid w:val="00613B66"/>
    <w:rsid w:val="00615454"/>
    <w:rsid w:val="00616BCD"/>
    <w:rsid w:val="006207D3"/>
    <w:rsid w:val="00621579"/>
    <w:rsid w:val="0062362E"/>
    <w:rsid w:val="00624A3A"/>
    <w:rsid w:val="00624B44"/>
    <w:rsid w:val="00624E8D"/>
    <w:rsid w:val="00625B4D"/>
    <w:rsid w:val="006263D1"/>
    <w:rsid w:val="006269C8"/>
    <w:rsid w:val="00626C77"/>
    <w:rsid w:val="00626C88"/>
    <w:rsid w:val="006273E6"/>
    <w:rsid w:val="00627DAB"/>
    <w:rsid w:val="00630891"/>
    <w:rsid w:val="00631528"/>
    <w:rsid w:val="00631B41"/>
    <w:rsid w:val="00632153"/>
    <w:rsid w:val="00632D6A"/>
    <w:rsid w:val="00633135"/>
    <w:rsid w:val="00633370"/>
    <w:rsid w:val="00633F5D"/>
    <w:rsid w:val="00636EA6"/>
    <w:rsid w:val="006400AA"/>
    <w:rsid w:val="00640DAB"/>
    <w:rsid w:val="006436FF"/>
    <w:rsid w:val="00644756"/>
    <w:rsid w:val="00645012"/>
    <w:rsid w:val="006479A5"/>
    <w:rsid w:val="00650499"/>
    <w:rsid w:val="00652695"/>
    <w:rsid w:val="00653206"/>
    <w:rsid w:val="006536BC"/>
    <w:rsid w:val="006558D4"/>
    <w:rsid w:val="00656BD9"/>
    <w:rsid w:val="00656FFC"/>
    <w:rsid w:val="006571C0"/>
    <w:rsid w:val="00662C74"/>
    <w:rsid w:val="00666B77"/>
    <w:rsid w:val="0067210C"/>
    <w:rsid w:val="00672CB5"/>
    <w:rsid w:val="00672FBD"/>
    <w:rsid w:val="006736CC"/>
    <w:rsid w:val="006738BA"/>
    <w:rsid w:val="00675230"/>
    <w:rsid w:val="0068032D"/>
    <w:rsid w:val="0068278A"/>
    <w:rsid w:val="00682F2D"/>
    <w:rsid w:val="00686634"/>
    <w:rsid w:val="00686CCB"/>
    <w:rsid w:val="006903E5"/>
    <w:rsid w:val="0069089F"/>
    <w:rsid w:val="00690CA3"/>
    <w:rsid w:val="00692801"/>
    <w:rsid w:val="00694E28"/>
    <w:rsid w:val="00696631"/>
    <w:rsid w:val="006A022A"/>
    <w:rsid w:val="006A2A44"/>
    <w:rsid w:val="006A4072"/>
    <w:rsid w:val="006A4465"/>
    <w:rsid w:val="006A469F"/>
    <w:rsid w:val="006A5624"/>
    <w:rsid w:val="006A6A55"/>
    <w:rsid w:val="006A796F"/>
    <w:rsid w:val="006B0411"/>
    <w:rsid w:val="006B0D0D"/>
    <w:rsid w:val="006B2CB9"/>
    <w:rsid w:val="006B2D91"/>
    <w:rsid w:val="006B3526"/>
    <w:rsid w:val="006B466F"/>
    <w:rsid w:val="006B4A3E"/>
    <w:rsid w:val="006B58F0"/>
    <w:rsid w:val="006B6CF5"/>
    <w:rsid w:val="006B7A73"/>
    <w:rsid w:val="006C0C7A"/>
    <w:rsid w:val="006C129E"/>
    <w:rsid w:val="006C433B"/>
    <w:rsid w:val="006C5C2C"/>
    <w:rsid w:val="006C5C85"/>
    <w:rsid w:val="006C5D26"/>
    <w:rsid w:val="006C64E2"/>
    <w:rsid w:val="006C64EC"/>
    <w:rsid w:val="006C6FAF"/>
    <w:rsid w:val="006D27E5"/>
    <w:rsid w:val="006D3BA9"/>
    <w:rsid w:val="006D5638"/>
    <w:rsid w:val="006D5E87"/>
    <w:rsid w:val="006D65ED"/>
    <w:rsid w:val="006E063B"/>
    <w:rsid w:val="006E0BBD"/>
    <w:rsid w:val="006E114B"/>
    <w:rsid w:val="006E18E8"/>
    <w:rsid w:val="006E3001"/>
    <w:rsid w:val="006E33DF"/>
    <w:rsid w:val="006E426B"/>
    <w:rsid w:val="006E4CC6"/>
    <w:rsid w:val="006F00E0"/>
    <w:rsid w:val="006F06B1"/>
    <w:rsid w:val="006F2409"/>
    <w:rsid w:val="006F2E3B"/>
    <w:rsid w:val="006F35F5"/>
    <w:rsid w:val="006F3A77"/>
    <w:rsid w:val="006F4089"/>
    <w:rsid w:val="006F4FB4"/>
    <w:rsid w:val="006F5518"/>
    <w:rsid w:val="006F560A"/>
    <w:rsid w:val="006F5BA0"/>
    <w:rsid w:val="006F645F"/>
    <w:rsid w:val="0070039F"/>
    <w:rsid w:val="00702B27"/>
    <w:rsid w:val="00704DF7"/>
    <w:rsid w:val="007058AF"/>
    <w:rsid w:val="00706A60"/>
    <w:rsid w:val="00706E5E"/>
    <w:rsid w:val="0070739C"/>
    <w:rsid w:val="0070792F"/>
    <w:rsid w:val="00707F4F"/>
    <w:rsid w:val="00711219"/>
    <w:rsid w:val="0071274F"/>
    <w:rsid w:val="00712C94"/>
    <w:rsid w:val="0071352E"/>
    <w:rsid w:val="00713FBB"/>
    <w:rsid w:val="00714E4A"/>
    <w:rsid w:val="007151B2"/>
    <w:rsid w:val="00716BF6"/>
    <w:rsid w:val="007171A1"/>
    <w:rsid w:val="00717386"/>
    <w:rsid w:val="00717E78"/>
    <w:rsid w:val="00717F32"/>
    <w:rsid w:val="00720DF1"/>
    <w:rsid w:val="00721774"/>
    <w:rsid w:val="00721AC0"/>
    <w:rsid w:val="0072271B"/>
    <w:rsid w:val="007230BE"/>
    <w:rsid w:val="0072369E"/>
    <w:rsid w:val="00724FAB"/>
    <w:rsid w:val="00726483"/>
    <w:rsid w:val="00727850"/>
    <w:rsid w:val="00730D78"/>
    <w:rsid w:val="0073144A"/>
    <w:rsid w:val="007332B3"/>
    <w:rsid w:val="00733E58"/>
    <w:rsid w:val="0073437B"/>
    <w:rsid w:val="007344C9"/>
    <w:rsid w:val="0073532A"/>
    <w:rsid w:val="007353C1"/>
    <w:rsid w:val="00735E0B"/>
    <w:rsid w:val="00740408"/>
    <w:rsid w:val="007407E7"/>
    <w:rsid w:val="00743966"/>
    <w:rsid w:val="00743AD2"/>
    <w:rsid w:val="00744221"/>
    <w:rsid w:val="00744630"/>
    <w:rsid w:val="007450D5"/>
    <w:rsid w:val="007459E0"/>
    <w:rsid w:val="00745E0E"/>
    <w:rsid w:val="00745E39"/>
    <w:rsid w:val="0075107B"/>
    <w:rsid w:val="0075141C"/>
    <w:rsid w:val="0075252F"/>
    <w:rsid w:val="007532DD"/>
    <w:rsid w:val="007539BE"/>
    <w:rsid w:val="007542C2"/>
    <w:rsid w:val="007546FD"/>
    <w:rsid w:val="00755663"/>
    <w:rsid w:val="00755E59"/>
    <w:rsid w:val="00757B98"/>
    <w:rsid w:val="00760B03"/>
    <w:rsid w:val="00764294"/>
    <w:rsid w:val="007645F5"/>
    <w:rsid w:val="00764878"/>
    <w:rsid w:val="00764C04"/>
    <w:rsid w:val="00764D93"/>
    <w:rsid w:val="00766794"/>
    <w:rsid w:val="00767491"/>
    <w:rsid w:val="00767795"/>
    <w:rsid w:val="0077057B"/>
    <w:rsid w:val="0077089F"/>
    <w:rsid w:val="00773E9B"/>
    <w:rsid w:val="00775ACE"/>
    <w:rsid w:val="00776474"/>
    <w:rsid w:val="0077718C"/>
    <w:rsid w:val="00777D71"/>
    <w:rsid w:val="00780856"/>
    <w:rsid w:val="00780EBF"/>
    <w:rsid w:val="00781760"/>
    <w:rsid w:val="0078212E"/>
    <w:rsid w:val="00783378"/>
    <w:rsid w:val="00783639"/>
    <w:rsid w:val="00784E37"/>
    <w:rsid w:val="00785618"/>
    <w:rsid w:val="00787556"/>
    <w:rsid w:val="00790371"/>
    <w:rsid w:val="00790454"/>
    <w:rsid w:val="00790899"/>
    <w:rsid w:val="007915B4"/>
    <w:rsid w:val="00794969"/>
    <w:rsid w:val="00795463"/>
    <w:rsid w:val="00796F33"/>
    <w:rsid w:val="00796FB4"/>
    <w:rsid w:val="007973C9"/>
    <w:rsid w:val="0079766C"/>
    <w:rsid w:val="007A0853"/>
    <w:rsid w:val="007A2A9E"/>
    <w:rsid w:val="007A3E35"/>
    <w:rsid w:val="007A4C39"/>
    <w:rsid w:val="007A5DAC"/>
    <w:rsid w:val="007A75E9"/>
    <w:rsid w:val="007A7A1D"/>
    <w:rsid w:val="007B0330"/>
    <w:rsid w:val="007B0811"/>
    <w:rsid w:val="007B2095"/>
    <w:rsid w:val="007B29C5"/>
    <w:rsid w:val="007B41DE"/>
    <w:rsid w:val="007B4810"/>
    <w:rsid w:val="007B4D75"/>
    <w:rsid w:val="007B61C5"/>
    <w:rsid w:val="007B6674"/>
    <w:rsid w:val="007B7AEB"/>
    <w:rsid w:val="007C119A"/>
    <w:rsid w:val="007C1220"/>
    <w:rsid w:val="007C1D8B"/>
    <w:rsid w:val="007C2090"/>
    <w:rsid w:val="007C20B1"/>
    <w:rsid w:val="007C20E5"/>
    <w:rsid w:val="007C6C05"/>
    <w:rsid w:val="007C73B3"/>
    <w:rsid w:val="007C759B"/>
    <w:rsid w:val="007D00EE"/>
    <w:rsid w:val="007D10C4"/>
    <w:rsid w:val="007D18E8"/>
    <w:rsid w:val="007D1A8E"/>
    <w:rsid w:val="007D22FA"/>
    <w:rsid w:val="007D2B2B"/>
    <w:rsid w:val="007D2D74"/>
    <w:rsid w:val="007D3544"/>
    <w:rsid w:val="007D3ED7"/>
    <w:rsid w:val="007D44CF"/>
    <w:rsid w:val="007D58E0"/>
    <w:rsid w:val="007D6FA5"/>
    <w:rsid w:val="007D701A"/>
    <w:rsid w:val="007E0D5B"/>
    <w:rsid w:val="007E39E3"/>
    <w:rsid w:val="007E5383"/>
    <w:rsid w:val="007E5DAD"/>
    <w:rsid w:val="007E63C3"/>
    <w:rsid w:val="007E63FC"/>
    <w:rsid w:val="007E74F8"/>
    <w:rsid w:val="007E792A"/>
    <w:rsid w:val="007F0848"/>
    <w:rsid w:val="007F148A"/>
    <w:rsid w:val="007F2674"/>
    <w:rsid w:val="007F2771"/>
    <w:rsid w:val="007F2EAB"/>
    <w:rsid w:val="007F3770"/>
    <w:rsid w:val="007F3ABC"/>
    <w:rsid w:val="007F488B"/>
    <w:rsid w:val="007F4D0D"/>
    <w:rsid w:val="007F513B"/>
    <w:rsid w:val="007F687A"/>
    <w:rsid w:val="007F6ED2"/>
    <w:rsid w:val="007F70E5"/>
    <w:rsid w:val="007F7EE8"/>
    <w:rsid w:val="00801841"/>
    <w:rsid w:val="00801F9B"/>
    <w:rsid w:val="0080461D"/>
    <w:rsid w:val="0080638D"/>
    <w:rsid w:val="008064B1"/>
    <w:rsid w:val="00806CBB"/>
    <w:rsid w:val="008102DA"/>
    <w:rsid w:val="008106C0"/>
    <w:rsid w:val="008106E3"/>
    <w:rsid w:val="0081188E"/>
    <w:rsid w:val="00813356"/>
    <w:rsid w:val="008138E0"/>
    <w:rsid w:val="00814DA7"/>
    <w:rsid w:val="00815084"/>
    <w:rsid w:val="008165A0"/>
    <w:rsid w:val="008166C9"/>
    <w:rsid w:val="008214BD"/>
    <w:rsid w:val="00821848"/>
    <w:rsid w:val="00821C44"/>
    <w:rsid w:val="00822608"/>
    <w:rsid w:val="008237B3"/>
    <w:rsid w:val="00823C35"/>
    <w:rsid w:val="0082454C"/>
    <w:rsid w:val="00825D1D"/>
    <w:rsid w:val="00825E41"/>
    <w:rsid w:val="00826309"/>
    <w:rsid w:val="00826506"/>
    <w:rsid w:val="008304FD"/>
    <w:rsid w:val="00830A14"/>
    <w:rsid w:val="00831646"/>
    <w:rsid w:val="00832C51"/>
    <w:rsid w:val="00833261"/>
    <w:rsid w:val="008339CD"/>
    <w:rsid w:val="00834BFF"/>
    <w:rsid w:val="00835FCE"/>
    <w:rsid w:val="00836222"/>
    <w:rsid w:val="0083682F"/>
    <w:rsid w:val="0083698F"/>
    <w:rsid w:val="00837B72"/>
    <w:rsid w:val="00837EFA"/>
    <w:rsid w:val="0084008C"/>
    <w:rsid w:val="00840671"/>
    <w:rsid w:val="00840C4E"/>
    <w:rsid w:val="00840EC1"/>
    <w:rsid w:val="00842ABA"/>
    <w:rsid w:val="008478A7"/>
    <w:rsid w:val="0085030A"/>
    <w:rsid w:val="008513DB"/>
    <w:rsid w:val="00855A5C"/>
    <w:rsid w:val="008600CF"/>
    <w:rsid w:val="0086090E"/>
    <w:rsid w:val="00860EF9"/>
    <w:rsid w:val="00865289"/>
    <w:rsid w:val="008655F3"/>
    <w:rsid w:val="00866294"/>
    <w:rsid w:val="008674C6"/>
    <w:rsid w:val="00872EF0"/>
    <w:rsid w:val="00874EBD"/>
    <w:rsid w:val="00875E72"/>
    <w:rsid w:val="008808D4"/>
    <w:rsid w:val="00882CB6"/>
    <w:rsid w:val="008875DA"/>
    <w:rsid w:val="00887A3B"/>
    <w:rsid w:val="00890A13"/>
    <w:rsid w:val="008921D8"/>
    <w:rsid w:val="008925C8"/>
    <w:rsid w:val="00892715"/>
    <w:rsid w:val="00892892"/>
    <w:rsid w:val="00893A36"/>
    <w:rsid w:val="00895817"/>
    <w:rsid w:val="008961F6"/>
    <w:rsid w:val="0089664B"/>
    <w:rsid w:val="00896CFB"/>
    <w:rsid w:val="008A15DF"/>
    <w:rsid w:val="008A16F1"/>
    <w:rsid w:val="008A18CB"/>
    <w:rsid w:val="008A2099"/>
    <w:rsid w:val="008A235D"/>
    <w:rsid w:val="008A3C86"/>
    <w:rsid w:val="008A58E8"/>
    <w:rsid w:val="008B0066"/>
    <w:rsid w:val="008B042D"/>
    <w:rsid w:val="008B066E"/>
    <w:rsid w:val="008B0CD1"/>
    <w:rsid w:val="008B1051"/>
    <w:rsid w:val="008B3C54"/>
    <w:rsid w:val="008B475E"/>
    <w:rsid w:val="008B57B0"/>
    <w:rsid w:val="008B586E"/>
    <w:rsid w:val="008B621E"/>
    <w:rsid w:val="008B646D"/>
    <w:rsid w:val="008C1D21"/>
    <w:rsid w:val="008C3E17"/>
    <w:rsid w:val="008C5539"/>
    <w:rsid w:val="008C6B81"/>
    <w:rsid w:val="008C780A"/>
    <w:rsid w:val="008D20C5"/>
    <w:rsid w:val="008D316D"/>
    <w:rsid w:val="008D4BA7"/>
    <w:rsid w:val="008D527E"/>
    <w:rsid w:val="008D536C"/>
    <w:rsid w:val="008D59FF"/>
    <w:rsid w:val="008D7686"/>
    <w:rsid w:val="008D7B94"/>
    <w:rsid w:val="008E1041"/>
    <w:rsid w:val="008E19B2"/>
    <w:rsid w:val="008E1CA7"/>
    <w:rsid w:val="008E2FE7"/>
    <w:rsid w:val="008E6DE2"/>
    <w:rsid w:val="008F0570"/>
    <w:rsid w:val="008F0879"/>
    <w:rsid w:val="008F38F5"/>
    <w:rsid w:val="008F3A1D"/>
    <w:rsid w:val="008F3DAA"/>
    <w:rsid w:val="008F406E"/>
    <w:rsid w:val="008F4260"/>
    <w:rsid w:val="008F591D"/>
    <w:rsid w:val="008F5D04"/>
    <w:rsid w:val="00901FC7"/>
    <w:rsid w:val="009028E8"/>
    <w:rsid w:val="00902AAA"/>
    <w:rsid w:val="00903C64"/>
    <w:rsid w:val="00903FC2"/>
    <w:rsid w:val="00904D77"/>
    <w:rsid w:val="00904E38"/>
    <w:rsid w:val="009050D5"/>
    <w:rsid w:val="009051A9"/>
    <w:rsid w:val="00905B4B"/>
    <w:rsid w:val="00907D70"/>
    <w:rsid w:val="00911792"/>
    <w:rsid w:val="00912C2E"/>
    <w:rsid w:val="00913CB6"/>
    <w:rsid w:val="0091421A"/>
    <w:rsid w:val="00915844"/>
    <w:rsid w:val="009167B2"/>
    <w:rsid w:val="00917C73"/>
    <w:rsid w:val="00917D78"/>
    <w:rsid w:val="00920345"/>
    <w:rsid w:val="00922374"/>
    <w:rsid w:val="009225A0"/>
    <w:rsid w:val="009228B0"/>
    <w:rsid w:val="00923E36"/>
    <w:rsid w:val="009244C4"/>
    <w:rsid w:val="00924B61"/>
    <w:rsid w:val="0093001F"/>
    <w:rsid w:val="00930DF2"/>
    <w:rsid w:val="00930E3F"/>
    <w:rsid w:val="00933708"/>
    <w:rsid w:val="00934E47"/>
    <w:rsid w:val="009358A5"/>
    <w:rsid w:val="009407E9"/>
    <w:rsid w:val="0094255C"/>
    <w:rsid w:val="00944C89"/>
    <w:rsid w:val="009451FF"/>
    <w:rsid w:val="0094630A"/>
    <w:rsid w:val="00947012"/>
    <w:rsid w:val="00950057"/>
    <w:rsid w:val="00950247"/>
    <w:rsid w:val="009515D6"/>
    <w:rsid w:val="00951A1F"/>
    <w:rsid w:val="0095400D"/>
    <w:rsid w:val="0095401A"/>
    <w:rsid w:val="00955692"/>
    <w:rsid w:val="009562F4"/>
    <w:rsid w:val="00957C11"/>
    <w:rsid w:val="0096209A"/>
    <w:rsid w:val="009628AB"/>
    <w:rsid w:val="00964B72"/>
    <w:rsid w:val="009653A4"/>
    <w:rsid w:val="00966901"/>
    <w:rsid w:val="00967DB3"/>
    <w:rsid w:val="00970F21"/>
    <w:rsid w:val="00970F22"/>
    <w:rsid w:val="00971664"/>
    <w:rsid w:val="0097220A"/>
    <w:rsid w:val="009726DE"/>
    <w:rsid w:val="00973117"/>
    <w:rsid w:val="00974310"/>
    <w:rsid w:val="00974677"/>
    <w:rsid w:val="0097584C"/>
    <w:rsid w:val="00976828"/>
    <w:rsid w:val="00977BD5"/>
    <w:rsid w:val="009802E2"/>
    <w:rsid w:val="00982319"/>
    <w:rsid w:val="00983626"/>
    <w:rsid w:val="00983A54"/>
    <w:rsid w:val="00984C63"/>
    <w:rsid w:val="009861AC"/>
    <w:rsid w:val="00987135"/>
    <w:rsid w:val="00990464"/>
    <w:rsid w:val="00992361"/>
    <w:rsid w:val="00995040"/>
    <w:rsid w:val="009960F8"/>
    <w:rsid w:val="009A0B60"/>
    <w:rsid w:val="009A0EA4"/>
    <w:rsid w:val="009A0F12"/>
    <w:rsid w:val="009A109A"/>
    <w:rsid w:val="009A2E58"/>
    <w:rsid w:val="009A40CF"/>
    <w:rsid w:val="009A5B3E"/>
    <w:rsid w:val="009A5C6B"/>
    <w:rsid w:val="009A6CED"/>
    <w:rsid w:val="009A6F8A"/>
    <w:rsid w:val="009A79FE"/>
    <w:rsid w:val="009B0620"/>
    <w:rsid w:val="009B1369"/>
    <w:rsid w:val="009B22A3"/>
    <w:rsid w:val="009B500B"/>
    <w:rsid w:val="009B5EC2"/>
    <w:rsid w:val="009B67D8"/>
    <w:rsid w:val="009B6C6B"/>
    <w:rsid w:val="009B7006"/>
    <w:rsid w:val="009C0351"/>
    <w:rsid w:val="009C0850"/>
    <w:rsid w:val="009C1575"/>
    <w:rsid w:val="009C2FF5"/>
    <w:rsid w:val="009C4070"/>
    <w:rsid w:val="009C5C3A"/>
    <w:rsid w:val="009D202F"/>
    <w:rsid w:val="009D2380"/>
    <w:rsid w:val="009D3730"/>
    <w:rsid w:val="009D5968"/>
    <w:rsid w:val="009D7092"/>
    <w:rsid w:val="009D731E"/>
    <w:rsid w:val="009E1D9D"/>
    <w:rsid w:val="009E257D"/>
    <w:rsid w:val="009E2FBD"/>
    <w:rsid w:val="009E33ED"/>
    <w:rsid w:val="009E4379"/>
    <w:rsid w:val="009E4697"/>
    <w:rsid w:val="009E5741"/>
    <w:rsid w:val="009E5E6E"/>
    <w:rsid w:val="009E6A43"/>
    <w:rsid w:val="009E6C5A"/>
    <w:rsid w:val="009E7475"/>
    <w:rsid w:val="009F1B53"/>
    <w:rsid w:val="009F1D0F"/>
    <w:rsid w:val="009F26D2"/>
    <w:rsid w:val="009F44F8"/>
    <w:rsid w:val="009F4525"/>
    <w:rsid w:val="009F5E95"/>
    <w:rsid w:val="00A00163"/>
    <w:rsid w:val="00A00580"/>
    <w:rsid w:val="00A006CB"/>
    <w:rsid w:val="00A01D0E"/>
    <w:rsid w:val="00A02F98"/>
    <w:rsid w:val="00A03A8D"/>
    <w:rsid w:val="00A06A46"/>
    <w:rsid w:val="00A06B38"/>
    <w:rsid w:val="00A06DD7"/>
    <w:rsid w:val="00A07353"/>
    <w:rsid w:val="00A074A6"/>
    <w:rsid w:val="00A1080B"/>
    <w:rsid w:val="00A1159C"/>
    <w:rsid w:val="00A12177"/>
    <w:rsid w:val="00A12AD1"/>
    <w:rsid w:val="00A133A2"/>
    <w:rsid w:val="00A14AD4"/>
    <w:rsid w:val="00A1795B"/>
    <w:rsid w:val="00A217A4"/>
    <w:rsid w:val="00A22652"/>
    <w:rsid w:val="00A237D9"/>
    <w:rsid w:val="00A24B87"/>
    <w:rsid w:val="00A261FB"/>
    <w:rsid w:val="00A265FC"/>
    <w:rsid w:val="00A269A0"/>
    <w:rsid w:val="00A26E89"/>
    <w:rsid w:val="00A308CB"/>
    <w:rsid w:val="00A31CE5"/>
    <w:rsid w:val="00A34B51"/>
    <w:rsid w:val="00A34E00"/>
    <w:rsid w:val="00A35160"/>
    <w:rsid w:val="00A35AF4"/>
    <w:rsid w:val="00A35CD4"/>
    <w:rsid w:val="00A366DC"/>
    <w:rsid w:val="00A36B50"/>
    <w:rsid w:val="00A37903"/>
    <w:rsid w:val="00A37EBD"/>
    <w:rsid w:val="00A40A69"/>
    <w:rsid w:val="00A40E9F"/>
    <w:rsid w:val="00A413F2"/>
    <w:rsid w:val="00A4303A"/>
    <w:rsid w:val="00A434A0"/>
    <w:rsid w:val="00A43E12"/>
    <w:rsid w:val="00A4423D"/>
    <w:rsid w:val="00A4518E"/>
    <w:rsid w:val="00A46668"/>
    <w:rsid w:val="00A47E50"/>
    <w:rsid w:val="00A506E3"/>
    <w:rsid w:val="00A51703"/>
    <w:rsid w:val="00A52733"/>
    <w:rsid w:val="00A557FB"/>
    <w:rsid w:val="00A55FE1"/>
    <w:rsid w:val="00A56982"/>
    <w:rsid w:val="00A5758C"/>
    <w:rsid w:val="00A57A93"/>
    <w:rsid w:val="00A60E5D"/>
    <w:rsid w:val="00A6164A"/>
    <w:rsid w:val="00A6353E"/>
    <w:rsid w:val="00A64904"/>
    <w:rsid w:val="00A6519E"/>
    <w:rsid w:val="00A6522D"/>
    <w:rsid w:val="00A65480"/>
    <w:rsid w:val="00A6587A"/>
    <w:rsid w:val="00A65A9B"/>
    <w:rsid w:val="00A65ED9"/>
    <w:rsid w:val="00A66091"/>
    <w:rsid w:val="00A675CF"/>
    <w:rsid w:val="00A67CA9"/>
    <w:rsid w:val="00A67E04"/>
    <w:rsid w:val="00A71C07"/>
    <w:rsid w:val="00A72015"/>
    <w:rsid w:val="00A7226A"/>
    <w:rsid w:val="00A723FB"/>
    <w:rsid w:val="00A72D71"/>
    <w:rsid w:val="00A72DC2"/>
    <w:rsid w:val="00A735DD"/>
    <w:rsid w:val="00A74644"/>
    <w:rsid w:val="00A74E4C"/>
    <w:rsid w:val="00A76154"/>
    <w:rsid w:val="00A771D6"/>
    <w:rsid w:val="00A77F27"/>
    <w:rsid w:val="00A80746"/>
    <w:rsid w:val="00A80868"/>
    <w:rsid w:val="00A812F3"/>
    <w:rsid w:val="00A81BDE"/>
    <w:rsid w:val="00A81F47"/>
    <w:rsid w:val="00A836C2"/>
    <w:rsid w:val="00A83D0D"/>
    <w:rsid w:val="00A84E84"/>
    <w:rsid w:val="00A869DB"/>
    <w:rsid w:val="00A86B26"/>
    <w:rsid w:val="00A9007B"/>
    <w:rsid w:val="00A90148"/>
    <w:rsid w:val="00A914ED"/>
    <w:rsid w:val="00A91D6F"/>
    <w:rsid w:val="00A922A8"/>
    <w:rsid w:val="00A9282B"/>
    <w:rsid w:val="00A934B5"/>
    <w:rsid w:val="00A94087"/>
    <w:rsid w:val="00A95FDA"/>
    <w:rsid w:val="00A9621A"/>
    <w:rsid w:val="00A96AAE"/>
    <w:rsid w:val="00A9782A"/>
    <w:rsid w:val="00AA0231"/>
    <w:rsid w:val="00AA1F61"/>
    <w:rsid w:val="00AA210B"/>
    <w:rsid w:val="00AA26A4"/>
    <w:rsid w:val="00AA2755"/>
    <w:rsid w:val="00AA3036"/>
    <w:rsid w:val="00AA31DA"/>
    <w:rsid w:val="00AA372E"/>
    <w:rsid w:val="00AA3B7B"/>
    <w:rsid w:val="00AA6069"/>
    <w:rsid w:val="00AA760C"/>
    <w:rsid w:val="00AA7DA6"/>
    <w:rsid w:val="00AB0413"/>
    <w:rsid w:val="00AB1E5C"/>
    <w:rsid w:val="00AB1EAB"/>
    <w:rsid w:val="00AB2337"/>
    <w:rsid w:val="00AB5199"/>
    <w:rsid w:val="00AB5A5A"/>
    <w:rsid w:val="00AB6525"/>
    <w:rsid w:val="00AB6CE7"/>
    <w:rsid w:val="00AC1057"/>
    <w:rsid w:val="00AC1B9E"/>
    <w:rsid w:val="00AC305B"/>
    <w:rsid w:val="00AC36A4"/>
    <w:rsid w:val="00AC4CA2"/>
    <w:rsid w:val="00AC4D66"/>
    <w:rsid w:val="00AC5562"/>
    <w:rsid w:val="00AC55D2"/>
    <w:rsid w:val="00AC7F5D"/>
    <w:rsid w:val="00AD0F28"/>
    <w:rsid w:val="00AD161B"/>
    <w:rsid w:val="00AD1C22"/>
    <w:rsid w:val="00AD229A"/>
    <w:rsid w:val="00AD389E"/>
    <w:rsid w:val="00AD38B4"/>
    <w:rsid w:val="00AD5D82"/>
    <w:rsid w:val="00AD675F"/>
    <w:rsid w:val="00AD78EF"/>
    <w:rsid w:val="00AE063C"/>
    <w:rsid w:val="00AE27ED"/>
    <w:rsid w:val="00AE34A5"/>
    <w:rsid w:val="00AE5AF6"/>
    <w:rsid w:val="00AE68E3"/>
    <w:rsid w:val="00AE7FD1"/>
    <w:rsid w:val="00AF023A"/>
    <w:rsid w:val="00AF2650"/>
    <w:rsid w:val="00AF2957"/>
    <w:rsid w:val="00AF2CD0"/>
    <w:rsid w:val="00AF2D95"/>
    <w:rsid w:val="00AF2D9A"/>
    <w:rsid w:val="00AF49D4"/>
    <w:rsid w:val="00AF50F8"/>
    <w:rsid w:val="00AF7249"/>
    <w:rsid w:val="00AF7988"/>
    <w:rsid w:val="00AF7C71"/>
    <w:rsid w:val="00AF7F90"/>
    <w:rsid w:val="00B000EB"/>
    <w:rsid w:val="00B0193E"/>
    <w:rsid w:val="00B0494C"/>
    <w:rsid w:val="00B04E4F"/>
    <w:rsid w:val="00B0683E"/>
    <w:rsid w:val="00B06DDD"/>
    <w:rsid w:val="00B0749A"/>
    <w:rsid w:val="00B0792B"/>
    <w:rsid w:val="00B134F2"/>
    <w:rsid w:val="00B156E7"/>
    <w:rsid w:val="00B16075"/>
    <w:rsid w:val="00B20444"/>
    <w:rsid w:val="00B2089F"/>
    <w:rsid w:val="00B21037"/>
    <w:rsid w:val="00B2201A"/>
    <w:rsid w:val="00B22F2B"/>
    <w:rsid w:val="00B244B1"/>
    <w:rsid w:val="00B27504"/>
    <w:rsid w:val="00B275D2"/>
    <w:rsid w:val="00B27B4B"/>
    <w:rsid w:val="00B27FCC"/>
    <w:rsid w:val="00B3097A"/>
    <w:rsid w:val="00B33A0E"/>
    <w:rsid w:val="00B33B0E"/>
    <w:rsid w:val="00B345BA"/>
    <w:rsid w:val="00B37BCC"/>
    <w:rsid w:val="00B41F79"/>
    <w:rsid w:val="00B42562"/>
    <w:rsid w:val="00B43422"/>
    <w:rsid w:val="00B439C1"/>
    <w:rsid w:val="00B45EF9"/>
    <w:rsid w:val="00B4663D"/>
    <w:rsid w:val="00B46FD7"/>
    <w:rsid w:val="00B473D3"/>
    <w:rsid w:val="00B50A7A"/>
    <w:rsid w:val="00B50B51"/>
    <w:rsid w:val="00B51674"/>
    <w:rsid w:val="00B51717"/>
    <w:rsid w:val="00B5272C"/>
    <w:rsid w:val="00B54322"/>
    <w:rsid w:val="00B547BC"/>
    <w:rsid w:val="00B56F83"/>
    <w:rsid w:val="00B571F8"/>
    <w:rsid w:val="00B60599"/>
    <w:rsid w:val="00B60BF5"/>
    <w:rsid w:val="00B60EDB"/>
    <w:rsid w:val="00B61AD8"/>
    <w:rsid w:val="00B62CDE"/>
    <w:rsid w:val="00B62DC9"/>
    <w:rsid w:val="00B63024"/>
    <w:rsid w:val="00B63069"/>
    <w:rsid w:val="00B63AB9"/>
    <w:rsid w:val="00B63E54"/>
    <w:rsid w:val="00B64A56"/>
    <w:rsid w:val="00B6528F"/>
    <w:rsid w:val="00B66384"/>
    <w:rsid w:val="00B678A6"/>
    <w:rsid w:val="00B67BF3"/>
    <w:rsid w:val="00B70479"/>
    <w:rsid w:val="00B7086A"/>
    <w:rsid w:val="00B7166B"/>
    <w:rsid w:val="00B71A94"/>
    <w:rsid w:val="00B7270D"/>
    <w:rsid w:val="00B72ACB"/>
    <w:rsid w:val="00B743C9"/>
    <w:rsid w:val="00B7467F"/>
    <w:rsid w:val="00B748AF"/>
    <w:rsid w:val="00B75DD0"/>
    <w:rsid w:val="00B77F18"/>
    <w:rsid w:val="00B800AA"/>
    <w:rsid w:val="00B829EA"/>
    <w:rsid w:val="00B82E9A"/>
    <w:rsid w:val="00B849E8"/>
    <w:rsid w:val="00B84F97"/>
    <w:rsid w:val="00B916B6"/>
    <w:rsid w:val="00B9272F"/>
    <w:rsid w:val="00B94624"/>
    <w:rsid w:val="00BA0292"/>
    <w:rsid w:val="00BA0761"/>
    <w:rsid w:val="00BA0850"/>
    <w:rsid w:val="00BA1885"/>
    <w:rsid w:val="00BA21E5"/>
    <w:rsid w:val="00BA3660"/>
    <w:rsid w:val="00BA4CEA"/>
    <w:rsid w:val="00BA60BA"/>
    <w:rsid w:val="00BA73B6"/>
    <w:rsid w:val="00BA77EA"/>
    <w:rsid w:val="00BB0E73"/>
    <w:rsid w:val="00BB1190"/>
    <w:rsid w:val="00BB127A"/>
    <w:rsid w:val="00BB28B3"/>
    <w:rsid w:val="00BB4A11"/>
    <w:rsid w:val="00BB72EC"/>
    <w:rsid w:val="00BC0F4C"/>
    <w:rsid w:val="00BC1C34"/>
    <w:rsid w:val="00BC1DDB"/>
    <w:rsid w:val="00BC230E"/>
    <w:rsid w:val="00BC237C"/>
    <w:rsid w:val="00BC278B"/>
    <w:rsid w:val="00BC3672"/>
    <w:rsid w:val="00BC3E6D"/>
    <w:rsid w:val="00BC4040"/>
    <w:rsid w:val="00BC432C"/>
    <w:rsid w:val="00BC772F"/>
    <w:rsid w:val="00BD0C0C"/>
    <w:rsid w:val="00BD2129"/>
    <w:rsid w:val="00BD2961"/>
    <w:rsid w:val="00BD48CF"/>
    <w:rsid w:val="00BD50FF"/>
    <w:rsid w:val="00BD56FE"/>
    <w:rsid w:val="00BD592D"/>
    <w:rsid w:val="00BE0B78"/>
    <w:rsid w:val="00BE0DCA"/>
    <w:rsid w:val="00BE2DBA"/>
    <w:rsid w:val="00BE2F6B"/>
    <w:rsid w:val="00BE4B80"/>
    <w:rsid w:val="00BE5FA2"/>
    <w:rsid w:val="00BF2895"/>
    <w:rsid w:val="00BF3CC0"/>
    <w:rsid w:val="00BF4B84"/>
    <w:rsid w:val="00BF4C67"/>
    <w:rsid w:val="00BF776D"/>
    <w:rsid w:val="00BF7A17"/>
    <w:rsid w:val="00C00452"/>
    <w:rsid w:val="00C0190B"/>
    <w:rsid w:val="00C020B4"/>
    <w:rsid w:val="00C02F40"/>
    <w:rsid w:val="00C036F9"/>
    <w:rsid w:val="00C0559A"/>
    <w:rsid w:val="00C056ED"/>
    <w:rsid w:val="00C05AE4"/>
    <w:rsid w:val="00C06576"/>
    <w:rsid w:val="00C0689F"/>
    <w:rsid w:val="00C069BC"/>
    <w:rsid w:val="00C101B1"/>
    <w:rsid w:val="00C101CA"/>
    <w:rsid w:val="00C10C3D"/>
    <w:rsid w:val="00C1107C"/>
    <w:rsid w:val="00C11693"/>
    <w:rsid w:val="00C11B65"/>
    <w:rsid w:val="00C129D7"/>
    <w:rsid w:val="00C12EE4"/>
    <w:rsid w:val="00C14D54"/>
    <w:rsid w:val="00C178A4"/>
    <w:rsid w:val="00C200B5"/>
    <w:rsid w:val="00C20717"/>
    <w:rsid w:val="00C20981"/>
    <w:rsid w:val="00C2128C"/>
    <w:rsid w:val="00C24B31"/>
    <w:rsid w:val="00C24F40"/>
    <w:rsid w:val="00C25664"/>
    <w:rsid w:val="00C30D18"/>
    <w:rsid w:val="00C32AD4"/>
    <w:rsid w:val="00C33358"/>
    <w:rsid w:val="00C33561"/>
    <w:rsid w:val="00C351BC"/>
    <w:rsid w:val="00C369A1"/>
    <w:rsid w:val="00C37AC5"/>
    <w:rsid w:val="00C411B7"/>
    <w:rsid w:val="00C4271B"/>
    <w:rsid w:val="00C42C04"/>
    <w:rsid w:val="00C44917"/>
    <w:rsid w:val="00C46CEB"/>
    <w:rsid w:val="00C5165E"/>
    <w:rsid w:val="00C51CFD"/>
    <w:rsid w:val="00C574DB"/>
    <w:rsid w:val="00C60BB5"/>
    <w:rsid w:val="00C63D47"/>
    <w:rsid w:val="00C6461A"/>
    <w:rsid w:val="00C648D1"/>
    <w:rsid w:val="00C6540F"/>
    <w:rsid w:val="00C6559C"/>
    <w:rsid w:val="00C6579C"/>
    <w:rsid w:val="00C669BB"/>
    <w:rsid w:val="00C670CA"/>
    <w:rsid w:val="00C677D6"/>
    <w:rsid w:val="00C6793E"/>
    <w:rsid w:val="00C70716"/>
    <w:rsid w:val="00C70CDF"/>
    <w:rsid w:val="00C725CF"/>
    <w:rsid w:val="00C72904"/>
    <w:rsid w:val="00C72B24"/>
    <w:rsid w:val="00C74D58"/>
    <w:rsid w:val="00C75553"/>
    <w:rsid w:val="00C77F00"/>
    <w:rsid w:val="00C803F3"/>
    <w:rsid w:val="00C80894"/>
    <w:rsid w:val="00C82697"/>
    <w:rsid w:val="00C85BDA"/>
    <w:rsid w:val="00C85DB6"/>
    <w:rsid w:val="00C868CB"/>
    <w:rsid w:val="00C86CB7"/>
    <w:rsid w:val="00C90977"/>
    <w:rsid w:val="00C915F7"/>
    <w:rsid w:val="00C923ED"/>
    <w:rsid w:val="00C92657"/>
    <w:rsid w:val="00C9266E"/>
    <w:rsid w:val="00C94D41"/>
    <w:rsid w:val="00C973F4"/>
    <w:rsid w:val="00C9761B"/>
    <w:rsid w:val="00CA1494"/>
    <w:rsid w:val="00CA2F44"/>
    <w:rsid w:val="00CA2F4F"/>
    <w:rsid w:val="00CA37B7"/>
    <w:rsid w:val="00CA48A9"/>
    <w:rsid w:val="00CA596B"/>
    <w:rsid w:val="00CA6944"/>
    <w:rsid w:val="00CB2E28"/>
    <w:rsid w:val="00CB3700"/>
    <w:rsid w:val="00CB4691"/>
    <w:rsid w:val="00CB56EE"/>
    <w:rsid w:val="00CB5829"/>
    <w:rsid w:val="00CB59C5"/>
    <w:rsid w:val="00CB73B0"/>
    <w:rsid w:val="00CC1546"/>
    <w:rsid w:val="00CC4781"/>
    <w:rsid w:val="00CC4B62"/>
    <w:rsid w:val="00CC5151"/>
    <w:rsid w:val="00CC5D4A"/>
    <w:rsid w:val="00CC74F2"/>
    <w:rsid w:val="00CD059C"/>
    <w:rsid w:val="00CD1DE0"/>
    <w:rsid w:val="00CD275A"/>
    <w:rsid w:val="00CD39B6"/>
    <w:rsid w:val="00CD4F46"/>
    <w:rsid w:val="00CD5192"/>
    <w:rsid w:val="00CD5883"/>
    <w:rsid w:val="00CD7050"/>
    <w:rsid w:val="00CD7C9D"/>
    <w:rsid w:val="00CE2E10"/>
    <w:rsid w:val="00CE304E"/>
    <w:rsid w:val="00CE30B7"/>
    <w:rsid w:val="00CE30DF"/>
    <w:rsid w:val="00CE397F"/>
    <w:rsid w:val="00CE4324"/>
    <w:rsid w:val="00CE5915"/>
    <w:rsid w:val="00CE6B90"/>
    <w:rsid w:val="00CF315F"/>
    <w:rsid w:val="00CF6C54"/>
    <w:rsid w:val="00CF77FE"/>
    <w:rsid w:val="00D00363"/>
    <w:rsid w:val="00D0066D"/>
    <w:rsid w:val="00D01FAD"/>
    <w:rsid w:val="00D035DA"/>
    <w:rsid w:val="00D05586"/>
    <w:rsid w:val="00D05939"/>
    <w:rsid w:val="00D106AA"/>
    <w:rsid w:val="00D14235"/>
    <w:rsid w:val="00D1423B"/>
    <w:rsid w:val="00D14E26"/>
    <w:rsid w:val="00D1652F"/>
    <w:rsid w:val="00D202A5"/>
    <w:rsid w:val="00D202B0"/>
    <w:rsid w:val="00D205DC"/>
    <w:rsid w:val="00D20986"/>
    <w:rsid w:val="00D21A25"/>
    <w:rsid w:val="00D23027"/>
    <w:rsid w:val="00D24C64"/>
    <w:rsid w:val="00D24E8E"/>
    <w:rsid w:val="00D25551"/>
    <w:rsid w:val="00D26BA2"/>
    <w:rsid w:val="00D30025"/>
    <w:rsid w:val="00D30D51"/>
    <w:rsid w:val="00D32090"/>
    <w:rsid w:val="00D33BB0"/>
    <w:rsid w:val="00D34012"/>
    <w:rsid w:val="00D35780"/>
    <w:rsid w:val="00D35E33"/>
    <w:rsid w:val="00D36303"/>
    <w:rsid w:val="00D36FC3"/>
    <w:rsid w:val="00D37BD7"/>
    <w:rsid w:val="00D41731"/>
    <w:rsid w:val="00D43A27"/>
    <w:rsid w:val="00D443B0"/>
    <w:rsid w:val="00D45CB7"/>
    <w:rsid w:val="00D46128"/>
    <w:rsid w:val="00D46396"/>
    <w:rsid w:val="00D47965"/>
    <w:rsid w:val="00D5069D"/>
    <w:rsid w:val="00D522CE"/>
    <w:rsid w:val="00D52480"/>
    <w:rsid w:val="00D52D1C"/>
    <w:rsid w:val="00D52E02"/>
    <w:rsid w:val="00D55A12"/>
    <w:rsid w:val="00D6002A"/>
    <w:rsid w:val="00D61C10"/>
    <w:rsid w:val="00D61D70"/>
    <w:rsid w:val="00D62E55"/>
    <w:rsid w:val="00D6408A"/>
    <w:rsid w:val="00D64524"/>
    <w:rsid w:val="00D65C49"/>
    <w:rsid w:val="00D66C3E"/>
    <w:rsid w:val="00D7000D"/>
    <w:rsid w:val="00D76F80"/>
    <w:rsid w:val="00D77F0E"/>
    <w:rsid w:val="00D80FA3"/>
    <w:rsid w:val="00D82600"/>
    <w:rsid w:val="00D82A3C"/>
    <w:rsid w:val="00D82E7B"/>
    <w:rsid w:val="00D82EE0"/>
    <w:rsid w:val="00D83313"/>
    <w:rsid w:val="00D8370D"/>
    <w:rsid w:val="00D83D72"/>
    <w:rsid w:val="00D857C0"/>
    <w:rsid w:val="00D8664C"/>
    <w:rsid w:val="00D87DDB"/>
    <w:rsid w:val="00D90C7F"/>
    <w:rsid w:val="00D90D95"/>
    <w:rsid w:val="00D9185B"/>
    <w:rsid w:val="00D92BA8"/>
    <w:rsid w:val="00D92C1E"/>
    <w:rsid w:val="00D940B0"/>
    <w:rsid w:val="00D9441A"/>
    <w:rsid w:val="00D94433"/>
    <w:rsid w:val="00D94C22"/>
    <w:rsid w:val="00DA1DE1"/>
    <w:rsid w:val="00DA2756"/>
    <w:rsid w:val="00DA2A02"/>
    <w:rsid w:val="00DA2B11"/>
    <w:rsid w:val="00DA3024"/>
    <w:rsid w:val="00DA358E"/>
    <w:rsid w:val="00DA4234"/>
    <w:rsid w:val="00DA5435"/>
    <w:rsid w:val="00DA5C17"/>
    <w:rsid w:val="00DA6C93"/>
    <w:rsid w:val="00DA6E09"/>
    <w:rsid w:val="00DB07B1"/>
    <w:rsid w:val="00DB0B1E"/>
    <w:rsid w:val="00DB15D3"/>
    <w:rsid w:val="00DB1E32"/>
    <w:rsid w:val="00DB4240"/>
    <w:rsid w:val="00DB43F9"/>
    <w:rsid w:val="00DB5CFC"/>
    <w:rsid w:val="00DB5F78"/>
    <w:rsid w:val="00DB79FA"/>
    <w:rsid w:val="00DC062F"/>
    <w:rsid w:val="00DC0A0F"/>
    <w:rsid w:val="00DC179B"/>
    <w:rsid w:val="00DC1F6E"/>
    <w:rsid w:val="00DC64B5"/>
    <w:rsid w:val="00DC6955"/>
    <w:rsid w:val="00DD0EAB"/>
    <w:rsid w:val="00DD1202"/>
    <w:rsid w:val="00DD5FE8"/>
    <w:rsid w:val="00DD62C4"/>
    <w:rsid w:val="00DD707E"/>
    <w:rsid w:val="00DE1D17"/>
    <w:rsid w:val="00DE207A"/>
    <w:rsid w:val="00DE2252"/>
    <w:rsid w:val="00DE2BC4"/>
    <w:rsid w:val="00DE2D6D"/>
    <w:rsid w:val="00DE3216"/>
    <w:rsid w:val="00DE36FC"/>
    <w:rsid w:val="00DE38FD"/>
    <w:rsid w:val="00DE3BFD"/>
    <w:rsid w:val="00DE4A93"/>
    <w:rsid w:val="00DE64DB"/>
    <w:rsid w:val="00DE7DAE"/>
    <w:rsid w:val="00DF097A"/>
    <w:rsid w:val="00DF144E"/>
    <w:rsid w:val="00DF433D"/>
    <w:rsid w:val="00DF667E"/>
    <w:rsid w:val="00DF69FA"/>
    <w:rsid w:val="00DF751B"/>
    <w:rsid w:val="00E012C5"/>
    <w:rsid w:val="00E02622"/>
    <w:rsid w:val="00E037A0"/>
    <w:rsid w:val="00E03A7A"/>
    <w:rsid w:val="00E03DAD"/>
    <w:rsid w:val="00E04CB0"/>
    <w:rsid w:val="00E05095"/>
    <w:rsid w:val="00E05F70"/>
    <w:rsid w:val="00E076D9"/>
    <w:rsid w:val="00E101CE"/>
    <w:rsid w:val="00E1023F"/>
    <w:rsid w:val="00E119F0"/>
    <w:rsid w:val="00E11B5A"/>
    <w:rsid w:val="00E12D58"/>
    <w:rsid w:val="00E14349"/>
    <w:rsid w:val="00E1449C"/>
    <w:rsid w:val="00E1473A"/>
    <w:rsid w:val="00E14DE7"/>
    <w:rsid w:val="00E14F46"/>
    <w:rsid w:val="00E151BC"/>
    <w:rsid w:val="00E15A13"/>
    <w:rsid w:val="00E167CD"/>
    <w:rsid w:val="00E170A2"/>
    <w:rsid w:val="00E2044C"/>
    <w:rsid w:val="00E21494"/>
    <w:rsid w:val="00E24BC6"/>
    <w:rsid w:val="00E24FB1"/>
    <w:rsid w:val="00E256EB"/>
    <w:rsid w:val="00E3054C"/>
    <w:rsid w:val="00E322FD"/>
    <w:rsid w:val="00E3293D"/>
    <w:rsid w:val="00E32A56"/>
    <w:rsid w:val="00E33376"/>
    <w:rsid w:val="00E35328"/>
    <w:rsid w:val="00E371F9"/>
    <w:rsid w:val="00E376D9"/>
    <w:rsid w:val="00E377E9"/>
    <w:rsid w:val="00E378D3"/>
    <w:rsid w:val="00E40383"/>
    <w:rsid w:val="00E4066F"/>
    <w:rsid w:val="00E40928"/>
    <w:rsid w:val="00E410A4"/>
    <w:rsid w:val="00E44472"/>
    <w:rsid w:val="00E44C5C"/>
    <w:rsid w:val="00E45B35"/>
    <w:rsid w:val="00E45D6A"/>
    <w:rsid w:val="00E46A40"/>
    <w:rsid w:val="00E46CE4"/>
    <w:rsid w:val="00E50D27"/>
    <w:rsid w:val="00E51512"/>
    <w:rsid w:val="00E51840"/>
    <w:rsid w:val="00E536AD"/>
    <w:rsid w:val="00E54658"/>
    <w:rsid w:val="00E549E0"/>
    <w:rsid w:val="00E54F8A"/>
    <w:rsid w:val="00E553F6"/>
    <w:rsid w:val="00E56090"/>
    <w:rsid w:val="00E60253"/>
    <w:rsid w:val="00E61717"/>
    <w:rsid w:val="00E61CF8"/>
    <w:rsid w:val="00E62954"/>
    <w:rsid w:val="00E6305E"/>
    <w:rsid w:val="00E63A96"/>
    <w:rsid w:val="00E645BD"/>
    <w:rsid w:val="00E64969"/>
    <w:rsid w:val="00E64E3F"/>
    <w:rsid w:val="00E672D3"/>
    <w:rsid w:val="00E74430"/>
    <w:rsid w:val="00E74EEC"/>
    <w:rsid w:val="00E753A3"/>
    <w:rsid w:val="00E759DA"/>
    <w:rsid w:val="00E76025"/>
    <w:rsid w:val="00E76A8F"/>
    <w:rsid w:val="00E76FBA"/>
    <w:rsid w:val="00E8200D"/>
    <w:rsid w:val="00E82114"/>
    <w:rsid w:val="00E83399"/>
    <w:rsid w:val="00E8368C"/>
    <w:rsid w:val="00E83EFA"/>
    <w:rsid w:val="00E866F5"/>
    <w:rsid w:val="00E87BB5"/>
    <w:rsid w:val="00E92173"/>
    <w:rsid w:val="00E9347A"/>
    <w:rsid w:val="00E93B79"/>
    <w:rsid w:val="00E94334"/>
    <w:rsid w:val="00E94D24"/>
    <w:rsid w:val="00E9642D"/>
    <w:rsid w:val="00E9714D"/>
    <w:rsid w:val="00EA049E"/>
    <w:rsid w:val="00EA0D41"/>
    <w:rsid w:val="00EA0FEB"/>
    <w:rsid w:val="00EA15E7"/>
    <w:rsid w:val="00EA1A9E"/>
    <w:rsid w:val="00EA3AE0"/>
    <w:rsid w:val="00EA3E14"/>
    <w:rsid w:val="00EA7B97"/>
    <w:rsid w:val="00EA7E2F"/>
    <w:rsid w:val="00EB219B"/>
    <w:rsid w:val="00EB24F5"/>
    <w:rsid w:val="00EB310B"/>
    <w:rsid w:val="00EB4B69"/>
    <w:rsid w:val="00EB5DDE"/>
    <w:rsid w:val="00EB6624"/>
    <w:rsid w:val="00EB7EEE"/>
    <w:rsid w:val="00EC1456"/>
    <w:rsid w:val="00EC1F66"/>
    <w:rsid w:val="00EC2C07"/>
    <w:rsid w:val="00EC4889"/>
    <w:rsid w:val="00EC5149"/>
    <w:rsid w:val="00EC595C"/>
    <w:rsid w:val="00EC65C3"/>
    <w:rsid w:val="00EC70AE"/>
    <w:rsid w:val="00EC7DFC"/>
    <w:rsid w:val="00ED02BC"/>
    <w:rsid w:val="00ED0FF6"/>
    <w:rsid w:val="00ED3187"/>
    <w:rsid w:val="00ED323E"/>
    <w:rsid w:val="00ED3B7F"/>
    <w:rsid w:val="00ED4409"/>
    <w:rsid w:val="00ED4543"/>
    <w:rsid w:val="00ED52BC"/>
    <w:rsid w:val="00ED5798"/>
    <w:rsid w:val="00ED5865"/>
    <w:rsid w:val="00EE005B"/>
    <w:rsid w:val="00EE164D"/>
    <w:rsid w:val="00EE192F"/>
    <w:rsid w:val="00EE2263"/>
    <w:rsid w:val="00EE2556"/>
    <w:rsid w:val="00EE29E9"/>
    <w:rsid w:val="00EE3960"/>
    <w:rsid w:val="00EE42B8"/>
    <w:rsid w:val="00EE5487"/>
    <w:rsid w:val="00EE608D"/>
    <w:rsid w:val="00EE670A"/>
    <w:rsid w:val="00EE6AC3"/>
    <w:rsid w:val="00EE7C92"/>
    <w:rsid w:val="00EF0C5D"/>
    <w:rsid w:val="00EF3822"/>
    <w:rsid w:val="00EF403C"/>
    <w:rsid w:val="00EF4322"/>
    <w:rsid w:val="00EF4467"/>
    <w:rsid w:val="00EF474C"/>
    <w:rsid w:val="00EF4B6F"/>
    <w:rsid w:val="00EF518F"/>
    <w:rsid w:val="00EF60D5"/>
    <w:rsid w:val="00EF73DC"/>
    <w:rsid w:val="00EF7647"/>
    <w:rsid w:val="00F00E50"/>
    <w:rsid w:val="00F02289"/>
    <w:rsid w:val="00F044AB"/>
    <w:rsid w:val="00F048C1"/>
    <w:rsid w:val="00F05FF6"/>
    <w:rsid w:val="00F06641"/>
    <w:rsid w:val="00F07C73"/>
    <w:rsid w:val="00F10423"/>
    <w:rsid w:val="00F109CD"/>
    <w:rsid w:val="00F1181F"/>
    <w:rsid w:val="00F119EE"/>
    <w:rsid w:val="00F133B2"/>
    <w:rsid w:val="00F144EB"/>
    <w:rsid w:val="00F1751C"/>
    <w:rsid w:val="00F17D54"/>
    <w:rsid w:val="00F22481"/>
    <w:rsid w:val="00F243A0"/>
    <w:rsid w:val="00F258EB"/>
    <w:rsid w:val="00F2678E"/>
    <w:rsid w:val="00F26CF2"/>
    <w:rsid w:val="00F27662"/>
    <w:rsid w:val="00F31CAC"/>
    <w:rsid w:val="00F33204"/>
    <w:rsid w:val="00F33511"/>
    <w:rsid w:val="00F344D4"/>
    <w:rsid w:val="00F34922"/>
    <w:rsid w:val="00F36B8A"/>
    <w:rsid w:val="00F374C2"/>
    <w:rsid w:val="00F37A23"/>
    <w:rsid w:val="00F37CDA"/>
    <w:rsid w:val="00F41163"/>
    <w:rsid w:val="00F4138E"/>
    <w:rsid w:val="00F41E79"/>
    <w:rsid w:val="00F44A19"/>
    <w:rsid w:val="00F44DD7"/>
    <w:rsid w:val="00F45B00"/>
    <w:rsid w:val="00F46031"/>
    <w:rsid w:val="00F50141"/>
    <w:rsid w:val="00F518D2"/>
    <w:rsid w:val="00F52B0E"/>
    <w:rsid w:val="00F53034"/>
    <w:rsid w:val="00F532B0"/>
    <w:rsid w:val="00F5396F"/>
    <w:rsid w:val="00F541AC"/>
    <w:rsid w:val="00F55230"/>
    <w:rsid w:val="00F55662"/>
    <w:rsid w:val="00F55BFE"/>
    <w:rsid w:val="00F5662F"/>
    <w:rsid w:val="00F566A6"/>
    <w:rsid w:val="00F5673F"/>
    <w:rsid w:val="00F577DF"/>
    <w:rsid w:val="00F57F07"/>
    <w:rsid w:val="00F62874"/>
    <w:rsid w:val="00F655BB"/>
    <w:rsid w:val="00F65801"/>
    <w:rsid w:val="00F66307"/>
    <w:rsid w:val="00F67350"/>
    <w:rsid w:val="00F67655"/>
    <w:rsid w:val="00F703B1"/>
    <w:rsid w:val="00F70FD7"/>
    <w:rsid w:val="00F71A4D"/>
    <w:rsid w:val="00F727C2"/>
    <w:rsid w:val="00F729AD"/>
    <w:rsid w:val="00F74F09"/>
    <w:rsid w:val="00F74F4E"/>
    <w:rsid w:val="00F75A9C"/>
    <w:rsid w:val="00F7669A"/>
    <w:rsid w:val="00F77BAA"/>
    <w:rsid w:val="00F77DFC"/>
    <w:rsid w:val="00F77EAB"/>
    <w:rsid w:val="00F8017A"/>
    <w:rsid w:val="00F82EBF"/>
    <w:rsid w:val="00F84F14"/>
    <w:rsid w:val="00F862E6"/>
    <w:rsid w:val="00F8726E"/>
    <w:rsid w:val="00F9071C"/>
    <w:rsid w:val="00F915D4"/>
    <w:rsid w:val="00F94115"/>
    <w:rsid w:val="00F945A9"/>
    <w:rsid w:val="00F95075"/>
    <w:rsid w:val="00F962FA"/>
    <w:rsid w:val="00F9751C"/>
    <w:rsid w:val="00F97E63"/>
    <w:rsid w:val="00FA0C73"/>
    <w:rsid w:val="00FA1005"/>
    <w:rsid w:val="00FA171F"/>
    <w:rsid w:val="00FA1977"/>
    <w:rsid w:val="00FA3FC8"/>
    <w:rsid w:val="00FA5DDB"/>
    <w:rsid w:val="00FA5E5A"/>
    <w:rsid w:val="00FB0C84"/>
    <w:rsid w:val="00FB2FB5"/>
    <w:rsid w:val="00FB41A3"/>
    <w:rsid w:val="00FB5508"/>
    <w:rsid w:val="00FB5719"/>
    <w:rsid w:val="00FB5D56"/>
    <w:rsid w:val="00FB61E8"/>
    <w:rsid w:val="00FB6BBF"/>
    <w:rsid w:val="00FB73F6"/>
    <w:rsid w:val="00FB7424"/>
    <w:rsid w:val="00FC04D3"/>
    <w:rsid w:val="00FC1EF6"/>
    <w:rsid w:val="00FC22CF"/>
    <w:rsid w:val="00FC2499"/>
    <w:rsid w:val="00FC2635"/>
    <w:rsid w:val="00FC3BD3"/>
    <w:rsid w:val="00FC3E72"/>
    <w:rsid w:val="00FC4F09"/>
    <w:rsid w:val="00FC6207"/>
    <w:rsid w:val="00FD0793"/>
    <w:rsid w:val="00FD0B95"/>
    <w:rsid w:val="00FD1143"/>
    <w:rsid w:val="00FD2C81"/>
    <w:rsid w:val="00FD3385"/>
    <w:rsid w:val="00FD76C4"/>
    <w:rsid w:val="00FD7F67"/>
    <w:rsid w:val="00FE0B96"/>
    <w:rsid w:val="00FE14A1"/>
    <w:rsid w:val="00FE1B9C"/>
    <w:rsid w:val="00FE27DC"/>
    <w:rsid w:val="00FE3240"/>
    <w:rsid w:val="00FE3FAA"/>
    <w:rsid w:val="00FE577B"/>
    <w:rsid w:val="00FE7A21"/>
    <w:rsid w:val="00FE7EE8"/>
    <w:rsid w:val="00FF0BF9"/>
    <w:rsid w:val="00FF3626"/>
    <w:rsid w:val="00FF3BC7"/>
    <w:rsid w:val="00FF5D43"/>
    <w:rsid w:val="00FF681A"/>
    <w:rsid w:val="00FF7ABC"/>
    <w:rsid w:val="00FF7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6307C"/>
  <w15:docId w15:val="{1BD7FBB0-CF75-4C1C-9DFD-B4E8AC19B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CCC"/>
  </w:style>
  <w:style w:type="paragraph" w:styleId="Heading1">
    <w:name w:val="heading 1"/>
    <w:basedOn w:val="Normal"/>
    <w:next w:val="Normal"/>
    <w:link w:val="Heading1Char"/>
    <w:uiPriority w:val="9"/>
    <w:qFormat/>
    <w:rsid w:val="00192CC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2CC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92CC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92CC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92CC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92CC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92CC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92CC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92CC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60E"/>
    <w:pPr>
      <w:ind w:left="720"/>
      <w:contextualSpacing/>
    </w:pPr>
  </w:style>
  <w:style w:type="character" w:customStyle="1" w:styleId="Heading1Char">
    <w:name w:val="Heading 1 Char"/>
    <w:basedOn w:val="DefaultParagraphFont"/>
    <w:link w:val="Heading1"/>
    <w:uiPriority w:val="9"/>
    <w:rsid w:val="00192CC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E3486"/>
    <w:rPr>
      <w:color w:val="0000FF"/>
      <w:u w:val="single"/>
    </w:rPr>
  </w:style>
  <w:style w:type="paragraph" w:styleId="Quote">
    <w:name w:val="Quote"/>
    <w:basedOn w:val="Normal"/>
    <w:next w:val="Normal"/>
    <w:link w:val="QuoteChar"/>
    <w:uiPriority w:val="29"/>
    <w:qFormat/>
    <w:rsid w:val="00192CC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92CCC"/>
    <w:rPr>
      <w:i/>
      <w:iCs/>
      <w:color w:val="404040" w:themeColor="text1" w:themeTint="BF"/>
    </w:rPr>
  </w:style>
  <w:style w:type="character" w:styleId="UnresolvedMention">
    <w:name w:val="Unresolved Mention"/>
    <w:basedOn w:val="DefaultParagraphFont"/>
    <w:uiPriority w:val="99"/>
    <w:semiHidden/>
    <w:unhideWhenUsed/>
    <w:rsid w:val="00077CAA"/>
    <w:rPr>
      <w:color w:val="605E5C"/>
      <w:shd w:val="clear" w:color="auto" w:fill="E1DFDD"/>
    </w:rPr>
  </w:style>
  <w:style w:type="character" w:styleId="FollowedHyperlink">
    <w:name w:val="FollowedHyperlink"/>
    <w:basedOn w:val="DefaultParagraphFont"/>
    <w:uiPriority w:val="99"/>
    <w:semiHidden/>
    <w:unhideWhenUsed/>
    <w:rsid w:val="00C86CB7"/>
    <w:rPr>
      <w:color w:val="954F72" w:themeColor="followedHyperlink"/>
      <w:u w:val="single"/>
    </w:rPr>
  </w:style>
  <w:style w:type="paragraph" w:styleId="Bibliography">
    <w:name w:val="Bibliography"/>
    <w:basedOn w:val="Normal"/>
    <w:next w:val="Normal"/>
    <w:uiPriority w:val="37"/>
    <w:unhideWhenUsed/>
    <w:rsid w:val="000045EE"/>
  </w:style>
  <w:style w:type="paragraph" w:styleId="Caption">
    <w:name w:val="caption"/>
    <w:basedOn w:val="Normal"/>
    <w:next w:val="Normal"/>
    <w:uiPriority w:val="35"/>
    <w:unhideWhenUsed/>
    <w:qFormat/>
    <w:rsid w:val="00192CCC"/>
    <w:pPr>
      <w:spacing w:line="240" w:lineRule="auto"/>
    </w:pPr>
    <w:rPr>
      <w:b/>
      <w:bCs/>
      <w:smallCaps/>
      <w:color w:val="595959" w:themeColor="text1" w:themeTint="A6"/>
      <w:spacing w:val="6"/>
    </w:rPr>
  </w:style>
  <w:style w:type="character" w:customStyle="1" w:styleId="Heading2Char">
    <w:name w:val="Heading 2 Char"/>
    <w:basedOn w:val="DefaultParagraphFont"/>
    <w:link w:val="Heading2"/>
    <w:uiPriority w:val="9"/>
    <w:rsid w:val="00192CCC"/>
    <w:rPr>
      <w:rFonts w:asciiTheme="majorHAnsi" w:eastAsiaTheme="majorEastAsia" w:hAnsiTheme="majorHAnsi" w:cstheme="majorBidi"/>
      <w:color w:val="404040" w:themeColor="text1" w:themeTint="BF"/>
      <w:sz w:val="28"/>
      <w:szCs w:val="28"/>
    </w:rPr>
  </w:style>
  <w:style w:type="paragraph" w:styleId="NoSpacing">
    <w:name w:val="No Spacing"/>
    <w:link w:val="NoSpacingChar"/>
    <w:uiPriority w:val="1"/>
    <w:qFormat/>
    <w:rsid w:val="00192CCC"/>
    <w:pPr>
      <w:spacing w:after="0" w:line="240" w:lineRule="auto"/>
    </w:pPr>
  </w:style>
  <w:style w:type="character" w:customStyle="1" w:styleId="NoSpacingChar">
    <w:name w:val="No Spacing Char"/>
    <w:basedOn w:val="DefaultParagraphFont"/>
    <w:link w:val="NoSpacing"/>
    <w:uiPriority w:val="1"/>
    <w:rsid w:val="00764878"/>
  </w:style>
  <w:style w:type="paragraph" w:styleId="TOCHeading">
    <w:name w:val="TOC Heading"/>
    <w:basedOn w:val="Heading1"/>
    <w:next w:val="Normal"/>
    <w:uiPriority w:val="39"/>
    <w:unhideWhenUsed/>
    <w:qFormat/>
    <w:rsid w:val="00192CCC"/>
    <w:pPr>
      <w:outlineLvl w:val="9"/>
    </w:pPr>
  </w:style>
  <w:style w:type="paragraph" w:styleId="TOC1">
    <w:name w:val="toc 1"/>
    <w:basedOn w:val="Normal"/>
    <w:next w:val="Normal"/>
    <w:autoRedefine/>
    <w:uiPriority w:val="39"/>
    <w:unhideWhenUsed/>
    <w:rsid w:val="00764878"/>
    <w:pPr>
      <w:spacing w:after="100"/>
    </w:pPr>
  </w:style>
  <w:style w:type="paragraph" w:styleId="TOC2">
    <w:name w:val="toc 2"/>
    <w:basedOn w:val="Normal"/>
    <w:next w:val="Normal"/>
    <w:autoRedefine/>
    <w:uiPriority w:val="39"/>
    <w:unhideWhenUsed/>
    <w:rsid w:val="00764878"/>
    <w:pPr>
      <w:spacing w:after="100"/>
      <w:ind w:left="220"/>
    </w:pPr>
  </w:style>
  <w:style w:type="paragraph" w:styleId="TableofFigures">
    <w:name w:val="table of figures"/>
    <w:basedOn w:val="Normal"/>
    <w:next w:val="Normal"/>
    <w:uiPriority w:val="99"/>
    <w:unhideWhenUsed/>
    <w:rsid w:val="00764878"/>
    <w:pPr>
      <w:spacing w:after="0"/>
    </w:pPr>
  </w:style>
  <w:style w:type="paragraph" w:styleId="Header">
    <w:name w:val="header"/>
    <w:basedOn w:val="Normal"/>
    <w:link w:val="HeaderChar"/>
    <w:uiPriority w:val="99"/>
    <w:unhideWhenUsed/>
    <w:rsid w:val="00AC7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F5D"/>
  </w:style>
  <w:style w:type="paragraph" w:styleId="Footer">
    <w:name w:val="footer"/>
    <w:basedOn w:val="Normal"/>
    <w:link w:val="FooterChar"/>
    <w:uiPriority w:val="99"/>
    <w:unhideWhenUsed/>
    <w:rsid w:val="00AC7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F5D"/>
  </w:style>
  <w:style w:type="character" w:customStyle="1" w:styleId="Heading3Char">
    <w:name w:val="Heading 3 Char"/>
    <w:basedOn w:val="DefaultParagraphFont"/>
    <w:link w:val="Heading3"/>
    <w:uiPriority w:val="9"/>
    <w:rsid w:val="00192CCC"/>
    <w:rPr>
      <w:rFonts w:asciiTheme="majorHAnsi" w:eastAsiaTheme="majorEastAsia" w:hAnsiTheme="majorHAnsi" w:cstheme="majorBidi"/>
      <w:color w:val="44546A" w:themeColor="text2"/>
      <w:sz w:val="24"/>
      <w:szCs w:val="24"/>
    </w:rPr>
  </w:style>
  <w:style w:type="paragraph" w:styleId="TOC3">
    <w:name w:val="toc 3"/>
    <w:basedOn w:val="Normal"/>
    <w:next w:val="Normal"/>
    <w:autoRedefine/>
    <w:uiPriority w:val="39"/>
    <w:unhideWhenUsed/>
    <w:rsid w:val="00BC772F"/>
    <w:pPr>
      <w:spacing w:after="100"/>
      <w:ind w:left="440"/>
    </w:pPr>
  </w:style>
  <w:style w:type="table" w:styleId="TableGrid">
    <w:name w:val="Table Grid"/>
    <w:basedOn w:val="TableNormal"/>
    <w:uiPriority w:val="59"/>
    <w:rsid w:val="008F38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92CC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92CC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92CC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92CC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92CC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92CCC"/>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192CC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92CC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92CC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92CCC"/>
    <w:rPr>
      <w:rFonts w:asciiTheme="majorHAnsi" w:eastAsiaTheme="majorEastAsia" w:hAnsiTheme="majorHAnsi" w:cstheme="majorBidi"/>
      <w:sz w:val="24"/>
      <w:szCs w:val="24"/>
    </w:rPr>
  </w:style>
  <w:style w:type="character" w:styleId="Strong">
    <w:name w:val="Strong"/>
    <w:basedOn w:val="DefaultParagraphFont"/>
    <w:uiPriority w:val="22"/>
    <w:qFormat/>
    <w:rsid w:val="00192CCC"/>
    <w:rPr>
      <w:b/>
      <w:bCs/>
    </w:rPr>
  </w:style>
  <w:style w:type="character" w:styleId="Emphasis">
    <w:name w:val="Emphasis"/>
    <w:basedOn w:val="DefaultParagraphFont"/>
    <w:uiPriority w:val="20"/>
    <w:qFormat/>
    <w:rsid w:val="00192CCC"/>
    <w:rPr>
      <w:i/>
      <w:iCs/>
    </w:rPr>
  </w:style>
  <w:style w:type="paragraph" w:styleId="IntenseQuote">
    <w:name w:val="Intense Quote"/>
    <w:basedOn w:val="Normal"/>
    <w:next w:val="Normal"/>
    <w:link w:val="IntenseQuoteChar"/>
    <w:uiPriority w:val="30"/>
    <w:qFormat/>
    <w:rsid w:val="00192CC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92CC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92CCC"/>
    <w:rPr>
      <w:i/>
      <w:iCs/>
      <w:color w:val="404040" w:themeColor="text1" w:themeTint="BF"/>
    </w:rPr>
  </w:style>
  <w:style w:type="character" w:styleId="IntenseEmphasis">
    <w:name w:val="Intense Emphasis"/>
    <w:basedOn w:val="DefaultParagraphFont"/>
    <w:uiPriority w:val="21"/>
    <w:qFormat/>
    <w:rsid w:val="00192CCC"/>
    <w:rPr>
      <w:b/>
      <w:bCs/>
      <w:i/>
      <w:iCs/>
    </w:rPr>
  </w:style>
  <w:style w:type="character" w:styleId="SubtleReference">
    <w:name w:val="Subtle Reference"/>
    <w:basedOn w:val="DefaultParagraphFont"/>
    <w:uiPriority w:val="31"/>
    <w:qFormat/>
    <w:rsid w:val="00192CC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92CCC"/>
    <w:rPr>
      <w:b/>
      <w:bCs/>
      <w:smallCaps/>
      <w:spacing w:val="5"/>
      <w:u w:val="single"/>
    </w:rPr>
  </w:style>
  <w:style w:type="character" w:styleId="BookTitle">
    <w:name w:val="Book Title"/>
    <w:basedOn w:val="DefaultParagraphFont"/>
    <w:uiPriority w:val="33"/>
    <w:qFormat/>
    <w:rsid w:val="00192CCC"/>
    <w:rPr>
      <w:b/>
      <w:bCs/>
      <w:smallCaps/>
    </w:rPr>
  </w:style>
  <w:style w:type="paragraph" w:styleId="FootnoteText">
    <w:name w:val="footnote text"/>
    <w:basedOn w:val="Normal"/>
    <w:link w:val="FootnoteTextChar"/>
    <w:uiPriority w:val="99"/>
    <w:semiHidden/>
    <w:unhideWhenUsed/>
    <w:rsid w:val="00874EBD"/>
    <w:pPr>
      <w:spacing w:after="0" w:line="240" w:lineRule="auto"/>
    </w:pPr>
  </w:style>
  <w:style w:type="character" w:customStyle="1" w:styleId="FootnoteTextChar">
    <w:name w:val="Footnote Text Char"/>
    <w:basedOn w:val="DefaultParagraphFont"/>
    <w:link w:val="FootnoteText"/>
    <w:uiPriority w:val="99"/>
    <w:semiHidden/>
    <w:rsid w:val="00874EBD"/>
  </w:style>
  <w:style w:type="character" w:styleId="FootnoteReference">
    <w:name w:val="footnote reference"/>
    <w:basedOn w:val="DefaultParagraphFont"/>
    <w:uiPriority w:val="99"/>
    <w:semiHidden/>
    <w:unhideWhenUsed/>
    <w:rsid w:val="00874EBD"/>
    <w:rPr>
      <w:vertAlign w:val="superscript"/>
    </w:rPr>
  </w:style>
  <w:style w:type="character" w:styleId="PlaceholderText">
    <w:name w:val="Placeholder Text"/>
    <w:basedOn w:val="DefaultParagraphFont"/>
    <w:uiPriority w:val="99"/>
    <w:semiHidden/>
    <w:rsid w:val="0061545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952">
      <w:bodyDiv w:val="1"/>
      <w:marLeft w:val="0"/>
      <w:marRight w:val="0"/>
      <w:marTop w:val="0"/>
      <w:marBottom w:val="0"/>
      <w:divBdr>
        <w:top w:val="none" w:sz="0" w:space="0" w:color="auto"/>
        <w:left w:val="none" w:sz="0" w:space="0" w:color="auto"/>
        <w:bottom w:val="none" w:sz="0" w:space="0" w:color="auto"/>
        <w:right w:val="none" w:sz="0" w:space="0" w:color="auto"/>
      </w:divBdr>
    </w:div>
    <w:div w:id="2366964">
      <w:bodyDiv w:val="1"/>
      <w:marLeft w:val="0"/>
      <w:marRight w:val="0"/>
      <w:marTop w:val="0"/>
      <w:marBottom w:val="0"/>
      <w:divBdr>
        <w:top w:val="none" w:sz="0" w:space="0" w:color="auto"/>
        <w:left w:val="none" w:sz="0" w:space="0" w:color="auto"/>
        <w:bottom w:val="none" w:sz="0" w:space="0" w:color="auto"/>
        <w:right w:val="none" w:sz="0" w:space="0" w:color="auto"/>
      </w:divBdr>
    </w:div>
    <w:div w:id="3092278">
      <w:bodyDiv w:val="1"/>
      <w:marLeft w:val="0"/>
      <w:marRight w:val="0"/>
      <w:marTop w:val="0"/>
      <w:marBottom w:val="0"/>
      <w:divBdr>
        <w:top w:val="none" w:sz="0" w:space="0" w:color="auto"/>
        <w:left w:val="none" w:sz="0" w:space="0" w:color="auto"/>
        <w:bottom w:val="none" w:sz="0" w:space="0" w:color="auto"/>
        <w:right w:val="none" w:sz="0" w:space="0" w:color="auto"/>
      </w:divBdr>
    </w:div>
    <w:div w:id="3635745">
      <w:bodyDiv w:val="1"/>
      <w:marLeft w:val="0"/>
      <w:marRight w:val="0"/>
      <w:marTop w:val="0"/>
      <w:marBottom w:val="0"/>
      <w:divBdr>
        <w:top w:val="none" w:sz="0" w:space="0" w:color="auto"/>
        <w:left w:val="none" w:sz="0" w:space="0" w:color="auto"/>
        <w:bottom w:val="none" w:sz="0" w:space="0" w:color="auto"/>
        <w:right w:val="none" w:sz="0" w:space="0" w:color="auto"/>
      </w:divBdr>
    </w:div>
    <w:div w:id="5449530">
      <w:bodyDiv w:val="1"/>
      <w:marLeft w:val="0"/>
      <w:marRight w:val="0"/>
      <w:marTop w:val="0"/>
      <w:marBottom w:val="0"/>
      <w:divBdr>
        <w:top w:val="none" w:sz="0" w:space="0" w:color="auto"/>
        <w:left w:val="none" w:sz="0" w:space="0" w:color="auto"/>
        <w:bottom w:val="none" w:sz="0" w:space="0" w:color="auto"/>
        <w:right w:val="none" w:sz="0" w:space="0" w:color="auto"/>
      </w:divBdr>
    </w:div>
    <w:div w:id="5642459">
      <w:bodyDiv w:val="1"/>
      <w:marLeft w:val="0"/>
      <w:marRight w:val="0"/>
      <w:marTop w:val="0"/>
      <w:marBottom w:val="0"/>
      <w:divBdr>
        <w:top w:val="none" w:sz="0" w:space="0" w:color="auto"/>
        <w:left w:val="none" w:sz="0" w:space="0" w:color="auto"/>
        <w:bottom w:val="none" w:sz="0" w:space="0" w:color="auto"/>
        <w:right w:val="none" w:sz="0" w:space="0" w:color="auto"/>
      </w:divBdr>
    </w:div>
    <w:div w:id="15931716">
      <w:bodyDiv w:val="1"/>
      <w:marLeft w:val="0"/>
      <w:marRight w:val="0"/>
      <w:marTop w:val="0"/>
      <w:marBottom w:val="0"/>
      <w:divBdr>
        <w:top w:val="none" w:sz="0" w:space="0" w:color="auto"/>
        <w:left w:val="none" w:sz="0" w:space="0" w:color="auto"/>
        <w:bottom w:val="none" w:sz="0" w:space="0" w:color="auto"/>
        <w:right w:val="none" w:sz="0" w:space="0" w:color="auto"/>
      </w:divBdr>
    </w:div>
    <w:div w:id="16077468">
      <w:bodyDiv w:val="1"/>
      <w:marLeft w:val="0"/>
      <w:marRight w:val="0"/>
      <w:marTop w:val="0"/>
      <w:marBottom w:val="0"/>
      <w:divBdr>
        <w:top w:val="none" w:sz="0" w:space="0" w:color="auto"/>
        <w:left w:val="none" w:sz="0" w:space="0" w:color="auto"/>
        <w:bottom w:val="none" w:sz="0" w:space="0" w:color="auto"/>
        <w:right w:val="none" w:sz="0" w:space="0" w:color="auto"/>
      </w:divBdr>
    </w:div>
    <w:div w:id="18088396">
      <w:bodyDiv w:val="1"/>
      <w:marLeft w:val="0"/>
      <w:marRight w:val="0"/>
      <w:marTop w:val="0"/>
      <w:marBottom w:val="0"/>
      <w:divBdr>
        <w:top w:val="none" w:sz="0" w:space="0" w:color="auto"/>
        <w:left w:val="none" w:sz="0" w:space="0" w:color="auto"/>
        <w:bottom w:val="none" w:sz="0" w:space="0" w:color="auto"/>
        <w:right w:val="none" w:sz="0" w:space="0" w:color="auto"/>
      </w:divBdr>
    </w:div>
    <w:div w:id="18240748">
      <w:bodyDiv w:val="1"/>
      <w:marLeft w:val="0"/>
      <w:marRight w:val="0"/>
      <w:marTop w:val="0"/>
      <w:marBottom w:val="0"/>
      <w:divBdr>
        <w:top w:val="none" w:sz="0" w:space="0" w:color="auto"/>
        <w:left w:val="none" w:sz="0" w:space="0" w:color="auto"/>
        <w:bottom w:val="none" w:sz="0" w:space="0" w:color="auto"/>
        <w:right w:val="none" w:sz="0" w:space="0" w:color="auto"/>
      </w:divBdr>
    </w:div>
    <w:div w:id="18970512">
      <w:bodyDiv w:val="1"/>
      <w:marLeft w:val="0"/>
      <w:marRight w:val="0"/>
      <w:marTop w:val="0"/>
      <w:marBottom w:val="0"/>
      <w:divBdr>
        <w:top w:val="none" w:sz="0" w:space="0" w:color="auto"/>
        <w:left w:val="none" w:sz="0" w:space="0" w:color="auto"/>
        <w:bottom w:val="none" w:sz="0" w:space="0" w:color="auto"/>
        <w:right w:val="none" w:sz="0" w:space="0" w:color="auto"/>
      </w:divBdr>
    </w:div>
    <w:div w:id="19792279">
      <w:bodyDiv w:val="1"/>
      <w:marLeft w:val="0"/>
      <w:marRight w:val="0"/>
      <w:marTop w:val="0"/>
      <w:marBottom w:val="0"/>
      <w:divBdr>
        <w:top w:val="none" w:sz="0" w:space="0" w:color="auto"/>
        <w:left w:val="none" w:sz="0" w:space="0" w:color="auto"/>
        <w:bottom w:val="none" w:sz="0" w:space="0" w:color="auto"/>
        <w:right w:val="none" w:sz="0" w:space="0" w:color="auto"/>
      </w:divBdr>
    </w:div>
    <w:div w:id="23871518">
      <w:bodyDiv w:val="1"/>
      <w:marLeft w:val="0"/>
      <w:marRight w:val="0"/>
      <w:marTop w:val="0"/>
      <w:marBottom w:val="0"/>
      <w:divBdr>
        <w:top w:val="none" w:sz="0" w:space="0" w:color="auto"/>
        <w:left w:val="none" w:sz="0" w:space="0" w:color="auto"/>
        <w:bottom w:val="none" w:sz="0" w:space="0" w:color="auto"/>
        <w:right w:val="none" w:sz="0" w:space="0" w:color="auto"/>
      </w:divBdr>
    </w:div>
    <w:div w:id="28532237">
      <w:bodyDiv w:val="1"/>
      <w:marLeft w:val="0"/>
      <w:marRight w:val="0"/>
      <w:marTop w:val="0"/>
      <w:marBottom w:val="0"/>
      <w:divBdr>
        <w:top w:val="none" w:sz="0" w:space="0" w:color="auto"/>
        <w:left w:val="none" w:sz="0" w:space="0" w:color="auto"/>
        <w:bottom w:val="none" w:sz="0" w:space="0" w:color="auto"/>
        <w:right w:val="none" w:sz="0" w:space="0" w:color="auto"/>
      </w:divBdr>
    </w:div>
    <w:div w:id="31081738">
      <w:bodyDiv w:val="1"/>
      <w:marLeft w:val="0"/>
      <w:marRight w:val="0"/>
      <w:marTop w:val="0"/>
      <w:marBottom w:val="0"/>
      <w:divBdr>
        <w:top w:val="none" w:sz="0" w:space="0" w:color="auto"/>
        <w:left w:val="none" w:sz="0" w:space="0" w:color="auto"/>
        <w:bottom w:val="none" w:sz="0" w:space="0" w:color="auto"/>
        <w:right w:val="none" w:sz="0" w:space="0" w:color="auto"/>
      </w:divBdr>
    </w:div>
    <w:div w:id="31927822">
      <w:bodyDiv w:val="1"/>
      <w:marLeft w:val="0"/>
      <w:marRight w:val="0"/>
      <w:marTop w:val="0"/>
      <w:marBottom w:val="0"/>
      <w:divBdr>
        <w:top w:val="none" w:sz="0" w:space="0" w:color="auto"/>
        <w:left w:val="none" w:sz="0" w:space="0" w:color="auto"/>
        <w:bottom w:val="none" w:sz="0" w:space="0" w:color="auto"/>
        <w:right w:val="none" w:sz="0" w:space="0" w:color="auto"/>
      </w:divBdr>
    </w:div>
    <w:div w:id="33846952">
      <w:bodyDiv w:val="1"/>
      <w:marLeft w:val="0"/>
      <w:marRight w:val="0"/>
      <w:marTop w:val="0"/>
      <w:marBottom w:val="0"/>
      <w:divBdr>
        <w:top w:val="none" w:sz="0" w:space="0" w:color="auto"/>
        <w:left w:val="none" w:sz="0" w:space="0" w:color="auto"/>
        <w:bottom w:val="none" w:sz="0" w:space="0" w:color="auto"/>
        <w:right w:val="none" w:sz="0" w:space="0" w:color="auto"/>
      </w:divBdr>
    </w:div>
    <w:div w:id="34433179">
      <w:bodyDiv w:val="1"/>
      <w:marLeft w:val="0"/>
      <w:marRight w:val="0"/>
      <w:marTop w:val="0"/>
      <w:marBottom w:val="0"/>
      <w:divBdr>
        <w:top w:val="none" w:sz="0" w:space="0" w:color="auto"/>
        <w:left w:val="none" w:sz="0" w:space="0" w:color="auto"/>
        <w:bottom w:val="none" w:sz="0" w:space="0" w:color="auto"/>
        <w:right w:val="none" w:sz="0" w:space="0" w:color="auto"/>
      </w:divBdr>
    </w:div>
    <w:div w:id="37631185">
      <w:bodyDiv w:val="1"/>
      <w:marLeft w:val="0"/>
      <w:marRight w:val="0"/>
      <w:marTop w:val="0"/>
      <w:marBottom w:val="0"/>
      <w:divBdr>
        <w:top w:val="none" w:sz="0" w:space="0" w:color="auto"/>
        <w:left w:val="none" w:sz="0" w:space="0" w:color="auto"/>
        <w:bottom w:val="none" w:sz="0" w:space="0" w:color="auto"/>
        <w:right w:val="none" w:sz="0" w:space="0" w:color="auto"/>
      </w:divBdr>
    </w:div>
    <w:div w:id="41565602">
      <w:bodyDiv w:val="1"/>
      <w:marLeft w:val="0"/>
      <w:marRight w:val="0"/>
      <w:marTop w:val="0"/>
      <w:marBottom w:val="0"/>
      <w:divBdr>
        <w:top w:val="none" w:sz="0" w:space="0" w:color="auto"/>
        <w:left w:val="none" w:sz="0" w:space="0" w:color="auto"/>
        <w:bottom w:val="none" w:sz="0" w:space="0" w:color="auto"/>
        <w:right w:val="none" w:sz="0" w:space="0" w:color="auto"/>
      </w:divBdr>
    </w:div>
    <w:div w:id="47001366">
      <w:bodyDiv w:val="1"/>
      <w:marLeft w:val="0"/>
      <w:marRight w:val="0"/>
      <w:marTop w:val="0"/>
      <w:marBottom w:val="0"/>
      <w:divBdr>
        <w:top w:val="none" w:sz="0" w:space="0" w:color="auto"/>
        <w:left w:val="none" w:sz="0" w:space="0" w:color="auto"/>
        <w:bottom w:val="none" w:sz="0" w:space="0" w:color="auto"/>
        <w:right w:val="none" w:sz="0" w:space="0" w:color="auto"/>
      </w:divBdr>
    </w:div>
    <w:div w:id="50084854">
      <w:bodyDiv w:val="1"/>
      <w:marLeft w:val="0"/>
      <w:marRight w:val="0"/>
      <w:marTop w:val="0"/>
      <w:marBottom w:val="0"/>
      <w:divBdr>
        <w:top w:val="none" w:sz="0" w:space="0" w:color="auto"/>
        <w:left w:val="none" w:sz="0" w:space="0" w:color="auto"/>
        <w:bottom w:val="none" w:sz="0" w:space="0" w:color="auto"/>
        <w:right w:val="none" w:sz="0" w:space="0" w:color="auto"/>
      </w:divBdr>
    </w:div>
    <w:div w:id="54277357">
      <w:bodyDiv w:val="1"/>
      <w:marLeft w:val="0"/>
      <w:marRight w:val="0"/>
      <w:marTop w:val="0"/>
      <w:marBottom w:val="0"/>
      <w:divBdr>
        <w:top w:val="none" w:sz="0" w:space="0" w:color="auto"/>
        <w:left w:val="none" w:sz="0" w:space="0" w:color="auto"/>
        <w:bottom w:val="none" w:sz="0" w:space="0" w:color="auto"/>
        <w:right w:val="none" w:sz="0" w:space="0" w:color="auto"/>
      </w:divBdr>
    </w:div>
    <w:div w:id="55011257">
      <w:bodyDiv w:val="1"/>
      <w:marLeft w:val="0"/>
      <w:marRight w:val="0"/>
      <w:marTop w:val="0"/>
      <w:marBottom w:val="0"/>
      <w:divBdr>
        <w:top w:val="none" w:sz="0" w:space="0" w:color="auto"/>
        <w:left w:val="none" w:sz="0" w:space="0" w:color="auto"/>
        <w:bottom w:val="none" w:sz="0" w:space="0" w:color="auto"/>
        <w:right w:val="none" w:sz="0" w:space="0" w:color="auto"/>
      </w:divBdr>
    </w:div>
    <w:div w:id="55202433">
      <w:bodyDiv w:val="1"/>
      <w:marLeft w:val="0"/>
      <w:marRight w:val="0"/>
      <w:marTop w:val="0"/>
      <w:marBottom w:val="0"/>
      <w:divBdr>
        <w:top w:val="none" w:sz="0" w:space="0" w:color="auto"/>
        <w:left w:val="none" w:sz="0" w:space="0" w:color="auto"/>
        <w:bottom w:val="none" w:sz="0" w:space="0" w:color="auto"/>
        <w:right w:val="none" w:sz="0" w:space="0" w:color="auto"/>
      </w:divBdr>
    </w:div>
    <w:div w:id="63141581">
      <w:bodyDiv w:val="1"/>
      <w:marLeft w:val="0"/>
      <w:marRight w:val="0"/>
      <w:marTop w:val="0"/>
      <w:marBottom w:val="0"/>
      <w:divBdr>
        <w:top w:val="none" w:sz="0" w:space="0" w:color="auto"/>
        <w:left w:val="none" w:sz="0" w:space="0" w:color="auto"/>
        <w:bottom w:val="none" w:sz="0" w:space="0" w:color="auto"/>
        <w:right w:val="none" w:sz="0" w:space="0" w:color="auto"/>
      </w:divBdr>
    </w:div>
    <w:div w:id="63340154">
      <w:bodyDiv w:val="1"/>
      <w:marLeft w:val="0"/>
      <w:marRight w:val="0"/>
      <w:marTop w:val="0"/>
      <w:marBottom w:val="0"/>
      <w:divBdr>
        <w:top w:val="none" w:sz="0" w:space="0" w:color="auto"/>
        <w:left w:val="none" w:sz="0" w:space="0" w:color="auto"/>
        <w:bottom w:val="none" w:sz="0" w:space="0" w:color="auto"/>
        <w:right w:val="none" w:sz="0" w:space="0" w:color="auto"/>
      </w:divBdr>
    </w:div>
    <w:div w:id="71663073">
      <w:bodyDiv w:val="1"/>
      <w:marLeft w:val="0"/>
      <w:marRight w:val="0"/>
      <w:marTop w:val="0"/>
      <w:marBottom w:val="0"/>
      <w:divBdr>
        <w:top w:val="none" w:sz="0" w:space="0" w:color="auto"/>
        <w:left w:val="none" w:sz="0" w:space="0" w:color="auto"/>
        <w:bottom w:val="none" w:sz="0" w:space="0" w:color="auto"/>
        <w:right w:val="none" w:sz="0" w:space="0" w:color="auto"/>
      </w:divBdr>
    </w:div>
    <w:div w:id="75635709">
      <w:bodyDiv w:val="1"/>
      <w:marLeft w:val="0"/>
      <w:marRight w:val="0"/>
      <w:marTop w:val="0"/>
      <w:marBottom w:val="0"/>
      <w:divBdr>
        <w:top w:val="none" w:sz="0" w:space="0" w:color="auto"/>
        <w:left w:val="none" w:sz="0" w:space="0" w:color="auto"/>
        <w:bottom w:val="none" w:sz="0" w:space="0" w:color="auto"/>
        <w:right w:val="none" w:sz="0" w:space="0" w:color="auto"/>
      </w:divBdr>
    </w:div>
    <w:div w:id="79916777">
      <w:bodyDiv w:val="1"/>
      <w:marLeft w:val="0"/>
      <w:marRight w:val="0"/>
      <w:marTop w:val="0"/>
      <w:marBottom w:val="0"/>
      <w:divBdr>
        <w:top w:val="none" w:sz="0" w:space="0" w:color="auto"/>
        <w:left w:val="none" w:sz="0" w:space="0" w:color="auto"/>
        <w:bottom w:val="none" w:sz="0" w:space="0" w:color="auto"/>
        <w:right w:val="none" w:sz="0" w:space="0" w:color="auto"/>
      </w:divBdr>
    </w:div>
    <w:div w:id="90978367">
      <w:bodyDiv w:val="1"/>
      <w:marLeft w:val="0"/>
      <w:marRight w:val="0"/>
      <w:marTop w:val="0"/>
      <w:marBottom w:val="0"/>
      <w:divBdr>
        <w:top w:val="none" w:sz="0" w:space="0" w:color="auto"/>
        <w:left w:val="none" w:sz="0" w:space="0" w:color="auto"/>
        <w:bottom w:val="none" w:sz="0" w:space="0" w:color="auto"/>
        <w:right w:val="none" w:sz="0" w:space="0" w:color="auto"/>
      </w:divBdr>
    </w:div>
    <w:div w:id="102192169">
      <w:bodyDiv w:val="1"/>
      <w:marLeft w:val="0"/>
      <w:marRight w:val="0"/>
      <w:marTop w:val="0"/>
      <w:marBottom w:val="0"/>
      <w:divBdr>
        <w:top w:val="none" w:sz="0" w:space="0" w:color="auto"/>
        <w:left w:val="none" w:sz="0" w:space="0" w:color="auto"/>
        <w:bottom w:val="none" w:sz="0" w:space="0" w:color="auto"/>
        <w:right w:val="none" w:sz="0" w:space="0" w:color="auto"/>
      </w:divBdr>
    </w:div>
    <w:div w:id="102580665">
      <w:bodyDiv w:val="1"/>
      <w:marLeft w:val="0"/>
      <w:marRight w:val="0"/>
      <w:marTop w:val="0"/>
      <w:marBottom w:val="0"/>
      <w:divBdr>
        <w:top w:val="none" w:sz="0" w:space="0" w:color="auto"/>
        <w:left w:val="none" w:sz="0" w:space="0" w:color="auto"/>
        <w:bottom w:val="none" w:sz="0" w:space="0" w:color="auto"/>
        <w:right w:val="none" w:sz="0" w:space="0" w:color="auto"/>
      </w:divBdr>
    </w:div>
    <w:div w:id="105388159">
      <w:bodyDiv w:val="1"/>
      <w:marLeft w:val="0"/>
      <w:marRight w:val="0"/>
      <w:marTop w:val="0"/>
      <w:marBottom w:val="0"/>
      <w:divBdr>
        <w:top w:val="none" w:sz="0" w:space="0" w:color="auto"/>
        <w:left w:val="none" w:sz="0" w:space="0" w:color="auto"/>
        <w:bottom w:val="none" w:sz="0" w:space="0" w:color="auto"/>
        <w:right w:val="none" w:sz="0" w:space="0" w:color="auto"/>
      </w:divBdr>
    </w:div>
    <w:div w:id="118187890">
      <w:bodyDiv w:val="1"/>
      <w:marLeft w:val="0"/>
      <w:marRight w:val="0"/>
      <w:marTop w:val="0"/>
      <w:marBottom w:val="0"/>
      <w:divBdr>
        <w:top w:val="none" w:sz="0" w:space="0" w:color="auto"/>
        <w:left w:val="none" w:sz="0" w:space="0" w:color="auto"/>
        <w:bottom w:val="none" w:sz="0" w:space="0" w:color="auto"/>
        <w:right w:val="none" w:sz="0" w:space="0" w:color="auto"/>
      </w:divBdr>
    </w:div>
    <w:div w:id="122118672">
      <w:bodyDiv w:val="1"/>
      <w:marLeft w:val="0"/>
      <w:marRight w:val="0"/>
      <w:marTop w:val="0"/>
      <w:marBottom w:val="0"/>
      <w:divBdr>
        <w:top w:val="none" w:sz="0" w:space="0" w:color="auto"/>
        <w:left w:val="none" w:sz="0" w:space="0" w:color="auto"/>
        <w:bottom w:val="none" w:sz="0" w:space="0" w:color="auto"/>
        <w:right w:val="none" w:sz="0" w:space="0" w:color="auto"/>
      </w:divBdr>
    </w:div>
    <w:div w:id="122894369">
      <w:bodyDiv w:val="1"/>
      <w:marLeft w:val="0"/>
      <w:marRight w:val="0"/>
      <w:marTop w:val="0"/>
      <w:marBottom w:val="0"/>
      <w:divBdr>
        <w:top w:val="none" w:sz="0" w:space="0" w:color="auto"/>
        <w:left w:val="none" w:sz="0" w:space="0" w:color="auto"/>
        <w:bottom w:val="none" w:sz="0" w:space="0" w:color="auto"/>
        <w:right w:val="none" w:sz="0" w:space="0" w:color="auto"/>
      </w:divBdr>
    </w:div>
    <w:div w:id="125586399">
      <w:bodyDiv w:val="1"/>
      <w:marLeft w:val="0"/>
      <w:marRight w:val="0"/>
      <w:marTop w:val="0"/>
      <w:marBottom w:val="0"/>
      <w:divBdr>
        <w:top w:val="none" w:sz="0" w:space="0" w:color="auto"/>
        <w:left w:val="none" w:sz="0" w:space="0" w:color="auto"/>
        <w:bottom w:val="none" w:sz="0" w:space="0" w:color="auto"/>
        <w:right w:val="none" w:sz="0" w:space="0" w:color="auto"/>
      </w:divBdr>
    </w:div>
    <w:div w:id="126318461">
      <w:bodyDiv w:val="1"/>
      <w:marLeft w:val="0"/>
      <w:marRight w:val="0"/>
      <w:marTop w:val="0"/>
      <w:marBottom w:val="0"/>
      <w:divBdr>
        <w:top w:val="none" w:sz="0" w:space="0" w:color="auto"/>
        <w:left w:val="none" w:sz="0" w:space="0" w:color="auto"/>
        <w:bottom w:val="none" w:sz="0" w:space="0" w:color="auto"/>
        <w:right w:val="none" w:sz="0" w:space="0" w:color="auto"/>
      </w:divBdr>
    </w:div>
    <w:div w:id="126707104">
      <w:bodyDiv w:val="1"/>
      <w:marLeft w:val="0"/>
      <w:marRight w:val="0"/>
      <w:marTop w:val="0"/>
      <w:marBottom w:val="0"/>
      <w:divBdr>
        <w:top w:val="none" w:sz="0" w:space="0" w:color="auto"/>
        <w:left w:val="none" w:sz="0" w:space="0" w:color="auto"/>
        <w:bottom w:val="none" w:sz="0" w:space="0" w:color="auto"/>
        <w:right w:val="none" w:sz="0" w:space="0" w:color="auto"/>
      </w:divBdr>
    </w:div>
    <w:div w:id="127477110">
      <w:bodyDiv w:val="1"/>
      <w:marLeft w:val="0"/>
      <w:marRight w:val="0"/>
      <w:marTop w:val="0"/>
      <w:marBottom w:val="0"/>
      <w:divBdr>
        <w:top w:val="none" w:sz="0" w:space="0" w:color="auto"/>
        <w:left w:val="none" w:sz="0" w:space="0" w:color="auto"/>
        <w:bottom w:val="none" w:sz="0" w:space="0" w:color="auto"/>
        <w:right w:val="none" w:sz="0" w:space="0" w:color="auto"/>
      </w:divBdr>
    </w:div>
    <w:div w:id="129397815">
      <w:bodyDiv w:val="1"/>
      <w:marLeft w:val="0"/>
      <w:marRight w:val="0"/>
      <w:marTop w:val="0"/>
      <w:marBottom w:val="0"/>
      <w:divBdr>
        <w:top w:val="none" w:sz="0" w:space="0" w:color="auto"/>
        <w:left w:val="none" w:sz="0" w:space="0" w:color="auto"/>
        <w:bottom w:val="none" w:sz="0" w:space="0" w:color="auto"/>
        <w:right w:val="none" w:sz="0" w:space="0" w:color="auto"/>
      </w:divBdr>
    </w:div>
    <w:div w:id="135924071">
      <w:bodyDiv w:val="1"/>
      <w:marLeft w:val="0"/>
      <w:marRight w:val="0"/>
      <w:marTop w:val="0"/>
      <w:marBottom w:val="0"/>
      <w:divBdr>
        <w:top w:val="none" w:sz="0" w:space="0" w:color="auto"/>
        <w:left w:val="none" w:sz="0" w:space="0" w:color="auto"/>
        <w:bottom w:val="none" w:sz="0" w:space="0" w:color="auto"/>
        <w:right w:val="none" w:sz="0" w:space="0" w:color="auto"/>
      </w:divBdr>
    </w:div>
    <w:div w:id="136656629">
      <w:bodyDiv w:val="1"/>
      <w:marLeft w:val="0"/>
      <w:marRight w:val="0"/>
      <w:marTop w:val="0"/>
      <w:marBottom w:val="0"/>
      <w:divBdr>
        <w:top w:val="none" w:sz="0" w:space="0" w:color="auto"/>
        <w:left w:val="none" w:sz="0" w:space="0" w:color="auto"/>
        <w:bottom w:val="none" w:sz="0" w:space="0" w:color="auto"/>
        <w:right w:val="none" w:sz="0" w:space="0" w:color="auto"/>
      </w:divBdr>
    </w:div>
    <w:div w:id="142894658">
      <w:bodyDiv w:val="1"/>
      <w:marLeft w:val="0"/>
      <w:marRight w:val="0"/>
      <w:marTop w:val="0"/>
      <w:marBottom w:val="0"/>
      <w:divBdr>
        <w:top w:val="none" w:sz="0" w:space="0" w:color="auto"/>
        <w:left w:val="none" w:sz="0" w:space="0" w:color="auto"/>
        <w:bottom w:val="none" w:sz="0" w:space="0" w:color="auto"/>
        <w:right w:val="none" w:sz="0" w:space="0" w:color="auto"/>
      </w:divBdr>
    </w:div>
    <w:div w:id="147133743">
      <w:bodyDiv w:val="1"/>
      <w:marLeft w:val="0"/>
      <w:marRight w:val="0"/>
      <w:marTop w:val="0"/>
      <w:marBottom w:val="0"/>
      <w:divBdr>
        <w:top w:val="none" w:sz="0" w:space="0" w:color="auto"/>
        <w:left w:val="none" w:sz="0" w:space="0" w:color="auto"/>
        <w:bottom w:val="none" w:sz="0" w:space="0" w:color="auto"/>
        <w:right w:val="none" w:sz="0" w:space="0" w:color="auto"/>
      </w:divBdr>
    </w:div>
    <w:div w:id="155002077">
      <w:bodyDiv w:val="1"/>
      <w:marLeft w:val="0"/>
      <w:marRight w:val="0"/>
      <w:marTop w:val="0"/>
      <w:marBottom w:val="0"/>
      <w:divBdr>
        <w:top w:val="none" w:sz="0" w:space="0" w:color="auto"/>
        <w:left w:val="none" w:sz="0" w:space="0" w:color="auto"/>
        <w:bottom w:val="none" w:sz="0" w:space="0" w:color="auto"/>
        <w:right w:val="none" w:sz="0" w:space="0" w:color="auto"/>
      </w:divBdr>
    </w:div>
    <w:div w:id="157622579">
      <w:bodyDiv w:val="1"/>
      <w:marLeft w:val="0"/>
      <w:marRight w:val="0"/>
      <w:marTop w:val="0"/>
      <w:marBottom w:val="0"/>
      <w:divBdr>
        <w:top w:val="none" w:sz="0" w:space="0" w:color="auto"/>
        <w:left w:val="none" w:sz="0" w:space="0" w:color="auto"/>
        <w:bottom w:val="none" w:sz="0" w:space="0" w:color="auto"/>
        <w:right w:val="none" w:sz="0" w:space="0" w:color="auto"/>
      </w:divBdr>
    </w:div>
    <w:div w:id="159126788">
      <w:bodyDiv w:val="1"/>
      <w:marLeft w:val="0"/>
      <w:marRight w:val="0"/>
      <w:marTop w:val="0"/>
      <w:marBottom w:val="0"/>
      <w:divBdr>
        <w:top w:val="none" w:sz="0" w:space="0" w:color="auto"/>
        <w:left w:val="none" w:sz="0" w:space="0" w:color="auto"/>
        <w:bottom w:val="none" w:sz="0" w:space="0" w:color="auto"/>
        <w:right w:val="none" w:sz="0" w:space="0" w:color="auto"/>
      </w:divBdr>
    </w:div>
    <w:div w:id="160243516">
      <w:bodyDiv w:val="1"/>
      <w:marLeft w:val="0"/>
      <w:marRight w:val="0"/>
      <w:marTop w:val="0"/>
      <w:marBottom w:val="0"/>
      <w:divBdr>
        <w:top w:val="none" w:sz="0" w:space="0" w:color="auto"/>
        <w:left w:val="none" w:sz="0" w:space="0" w:color="auto"/>
        <w:bottom w:val="none" w:sz="0" w:space="0" w:color="auto"/>
        <w:right w:val="none" w:sz="0" w:space="0" w:color="auto"/>
      </w:divBdr>
    </w:div>
    <w:div w:id="165217906">
      <w:bodyDiv w:val="1"/>
      <w:marLeft w:val="0"/>
      <w:marRight w:val="0"/>
      <w:marTop w:val="0"/>
      <w:marBottom w:val="0"/>
      <w:divBdr>
        <w:top w:val="none" w:sz="0" w:space="0" w:color="auto"/>
        <w:left w:val="none" w:sz="0" w:space="0" w:color="auto"/>
        <w:bottom w:val="none" w:sz="0" w:space="0" w:color="auto"/>
        <w:right w:val="none" w:sz="0" w:space="0" w:color="auto"/>
      </w:divBdr>
    </w:div>
    <w:div w:id="166483766">
      <w:bodyDiv w:val="1"/>
      <w:marLeft w:val="0"/>
      <w:marRight w:val="0"/>
      <w:marTop w:val="0"/>
      <w:marBottom w:val="0"/>
      <w:divBdr>
        <w:top w:val="none" w:sz="0" w:space="0" w:color="auto"/>
        <w:left w:val="none" w:sz="0" w:space="0" w:color="auto"/>
        <w:bottom w:val="none" w:sz="0" w:space="0" w:color="auto"/>
        <w:right w:val="none" w:sz="0" w:space="0" w:color="auto"/>
      </w:divBdr>
    </w:div>
    <w:div w:id="176776380">
      <w:bodyDiv w:val="1"/>
      <w:marLeft w:val="0"/>
      <w:marRight w:val="0"/>
      <w:marTop w:val="0"/>
      <w:marBottom w:val="0"/>
      <w:divBdr>
        <w:top w:val="none" w:sz="0" w:space="0" w:color="auto"/>
        <w:left w:val="none" w:sz="0" w:space="0" w:color="auto"/>
        <w:bottom w:val="none" w:sz="0" w:space="0" w:color="auto"/>
        <w:right w:val="none" w:sz="0" w:space="0" w:color="auto"/>
      </w:divBdr>
    </w:div>
    <w:div w:id="183204882">
      <w:bodyDiv w:val="1"/>
      <w:marLeft w:val="0"/>
      <w:marRight w:val="0"/>
      <w:marTop w:val="0"/>
      <w:marBottom w:val="0"/>
      <w:divBdr>
        <w:top w:val="none" w:sz="0" w:space="0" w:color="auto"/>
        <w:left w:val="none" w:sz="0" w:space="0" w:color="auto"/>
        <w:bottom w:val="none" w:sz="0" w:space="0" w:color="auto"/>
        <w:right w:val="none" w:sz="0" w:space="0" w:color="auto"/>
      </w:divBdr>
    </w:div>
    <w:div w:id="184682170">
      <w:bodyDiv w:val="1"/>
      <w:marLeft w:val="0"/>
      <w:marRight w:val="0"/>
      <w:marTop w:val="0"/>
      <w:marBottom w:val="0"/>
      <w:divBdr>
        <w:top w:val="none" w:sz="0" w:space="0" w:color="auto"/>
        <w:left w:val="none" w:sz="0" w:space="0" w:color="auto"/>
        <w:bottom w:val="none" w:sz="0" w:space="0" w:color="auto"/>
        <w:right w:val="none" w:sz="0" w:space="0" w:color="auto"/>
      </w:divBdr>
    </w:div>
    <w:div w:id="186334777">
      <w:bodyDiv w:val="1"/>
      <w:marLeft w:val="0"/>
      <w:marRight w:val="0"/>
      <w:marTop w:val="0"/>
      <w:marBottom w:val="0"/>
      <w:divBdr>
        <w:top w:val="none" w:sz="0" w:space="0" w:color="auto"/>
        <w:left w:val="none" w:sz="0" w:space="0" w:color="auto"/>
        <w:bottom w:val="none" w:sz="0" w:space="0" w:color="auto"/>
        <w:right w:val="none" w:sz="0" w:space="0" w:color="auto"/>
      </w:divBdr>
    </w:div>
    <w:div w:id="189954773">
      <w:bodyDiv w:val="1"/>
      <w:marLeft w:val="0"/>
      <w:marRight w:val="0"/>
      <w:marTop w:val="0"/>
      <w:marBottom w:val="0"/>
      <w:divBdr>
        <w:top w:val="none" w:sz="0" w:space="0" w:color="auto"/>
        <w:left w:val="none" w:sz="0" w:space="0" w:color="auto"/>
        <w:bottom w:val="none" w:sz="0" w:space="0" w:color="auto"/>
        <w:right w:val="none" w:sz="0" w:space="0" w:color="auto"/>
      </w:divBdr>
    </w:div>
    <w:div w:id="190578889">
      <w:bodyDiv w:val="1"/>
      <w:marLeft w:val="0"/>
      <w:marRight w:val="0"/>
      <w:marTop w:val="0"/>
      <w:marBottom w:val="0"/>
      <w:divBdr>
        <w:top w:val="none" w:sz="0" w:space="0" w:color="auto"/>
        <w:left w:val="none" w:sz="0" w:space="0" w:color="auto"/>
        <w:bottom w:val="none" w:sz="0" w:space="0" w:color="auto"/>
        <w:right w:val="none" w:sz="0" w:space="0" w:color="auto"/>
      </w:divBdr>
    </w:div>
    <w:div w:id="192302203">
      <w:bodyDiv w:val="1"/>
      <w:marLeft w:val="0"/>
      <w:marRight w:val="0"/>
      <w:marTop w:val="0"/>
      <w:marBottom w:val="0"/>
      <w:divBdr>
        <w:top w:val="none" w:sz="0" w:space="0" w:color="auto"/>
        <w:left w:val="none" w:sz="0" w:space="0" w:color="auto"/>
        <w:bottom w:val="none" w:sz="0" w:space="0" w:color="auto"/>
        <w:right w:val="none" w:sz="0" w:space="0" w:color="auto"/>
      </w:divBdr>
    </w:div>
    <w:div w:id="192694261">
      <w:bodyDiv w:val="1"/>
      <w:marLeft w:val="0"/>
      <w:marRight w:val="0"/>
      <w:marTop w:val="0"/>
      <w:marBottom w:val="0"/>
      <w:divBdr>
        <w:top w:val="none" w:sz="0" w:space="0" w:color="auto"/>
        <w:left w:val="none" w:sz="0" w:space="0" w:color="auto"/>
        <w:bottom w:val="none" w:sz="0" w:space="0" w:color="auto"/>
        <w:right w:val="none" w:sz="0" w:space="0" w:color="auto"/>
      </w:divBdr>
    </w:div>
    <w:div w:id="194076862">
      <w:bodyDiv w:val="1"/>
      <w:marLeft w:val="0"/>
      <w:marRight w:val="0"/>
      <w:marTop w:val="0"/>
      <w:marBottom w:val="0"/>
      <w:divBdr>
        <w:top w:val="none" w:sz="0" w:space="0" w:color="auto"/>
        <w:left w:val="none" w:sz="0" w:space="0" w:color="auto"/>
        <w:bottom w:val="none" w:sz="0" w:space="0" w:color="auto"/>
        <w:right w:val="none" w:sz="0" w:space="0" w:color="auto"/>
      </w:divBdr>
    </w:div>
    <w:div w:id="194583274">
      <w:bodyDiv w:val="1"/>
      <w:marLeft w:val="0"/>
      <w:marRight w:val="0"/>
      <w:marTop w:val="0"/>
      <w:marBottom w:val="0"/>
      <w:divBdr>
        <w:top w:val="none" w:sz="0" w:space="0" w:color="auto"/>
        <w:left w:val="none" w:sz="0" w:space="0" w:color="auto"/>
        <w:bottom w:val="none" w:sz="0" w:space="0" w:color="auto"/>
        <w:right w:val="none" w:sz="0" w:space="0" w:color="auto"/>
      </w:divBdr>
    </w:div>
    <w:div w:id="196084875">
      <w:bodyDiv w:val="1"/>
      <w:marLeft w:val="0"/>
      <w:marRight w:val="0"/>
      <w:marTop w:val="0"/>
      <w:marBottom w:val="0"/>
      <w:divBdr>
        <w:top w:val="none" w:sz="0" w:space="0" w:color="auto"/>
        <w:left w:val="none" w:sz="0" w:space="0" w:color="auto"/>
        <w:bottom w:val="none" w:sz="0" w:space="0" w:color="auto"/>
        <w:right w:val="none" w:sz="0" w:space="0" w:color="auto"/>
      </w:divBdr>
    </w:div>
    <w:div w:id="197396745">
      <w:bodyDiv w:val="1"/>
      <w:marLeft w:val="0"/>
      <w:marRight w:val="0"/>
      <w:marTop w:val="0"/>
      <w:marBottom w:val="0"/>
      <w:divBdr>
        <w:top w:val="none" w:sz="0" w:space="0" w:color="auto"/>
        <w:left w:val="none" w:sz="0" w:space="0" w:color="auto"/>
        <w:bottom w:val="none" w:sz="0" w:space="0" w:color="auto"/>
        <w:right w:val="none" w:sz="0" w:space="0" w:color="auto"/>
      </w:divBdr>
    </w:div>
    <w:div w:id="197739852">
      <w:bodyDiv w:val="1"/>
      <w:marLeft w:val="0"/>
      <w:marRight w:val="0"/>
      <w:marTop w:val="0"/>
      <w:marBottom w:val="0"/>
      <w:divBdr>
        <w:top w:val="none" w:sz="0" w:space="0" w:color="auto"/>
        <w:left w:val="none" w:sz="0" w:space="0" w:color="auto"/>
        <w:bottom w:val="none" w:sz="0" w:space="0" w:color="auto"/>
        <w:right w:val="none" w:sz="0" w:space="0" w:color="auto"/>
      </w:divBdr>
    </w:div>
    <w:div w:id="200679570">
      <w:bodyDiv w:val="1"/>
      <w:marLeft w:val="0"/>
      <w:marRight w:val="0"/>
      <w:marTop w:val="0"/>
      <w:marBottom w:val="0"/>
      <w:divBdr>
        <w:top w:val="none" w:sz="0" w:space="0" w:color="auto"/>
        <w:left w:val="none" w:sz="0" w:space="0" w:color="auto"/>
        <w:bottom w:val="none" w:sz="0" w:space="0" w:color="auto"/>
        <w:right w:val="none" w:sz="0" w:space="0" w:color="auto"/>
      </w:divBdr>
    </w:div>
    <w:div w:id="205215902">
      <w:bodyDiv w:val="1"/>
      <w:marLeft w:val="0"/>
      <w:marRight w:val="0"/>
      <w:marTop w:val="0"/>
      <w:marBottom w:val="0"/>
      <w:divBdr>
        <w:top w:val="none" w:sz="0" w:space="0" w:color="auto"/>
        <w:left w:val="none" w:sz="0" w:space="0" w:color="auto"/>
        <w:bottom w:val="none" w:sz="0" w:space="0" w:color="auto"/>
        <w:right w:val="none" w:sz="0" w:space="0" w:color="auto"/>
      </w:divBdr>
    </w:div>
    <w:div w:id="207303230">
      <w:bodyDiv w:val="1"/>
      <w:marLeft w:val="0"/>
      <w:marRight w:val="0"/>
      <w:marTop w:val="0"/>
      <w:marBottom w:val="0"/>
      <w:divBdr>
        <w:top w:val="none" w:sz="0" w:space="0" w:color="auto"/>
        <w:left w:val="none" w:sz="0" w:space="0" w:color="auto"/>
        <w:bottom w:val="none" w:sz="0" w:space="0" w:color="auto"/>
        <w:right w:val="none" w:sz="0" w:space="0" w:color="auto"/>
      </w:divBdr>
    </w:div>
    <w:div w:id="208805044">
      <w:bodyDiv w:val="1"/>
      <w:marLeft w:val="0"/>
      <w:marRight w:val="0"/>
      <w:marTop w:val="0"/>
      <w:marBottom w:val="0"/>
      <w:divBdr>
        <w:top w:val="none" w:sz="0" w:space="0" w:color="auto"/>
        <w:left w:val="none" w:sz="0" w:space="0" w:color="auto"/>
        <w:bottom w:val="none" w:sz="0" w:space="0" w:color="auto"/>
        <w:right w:val="none" w:sz="0" w:space="0" w:color="auto"/>
      </w:divBdr>
    </w:div>
    <w:div w:id="212356509">
      <w:bodyDiv w:val="1"/>
      <w:marLeft w:val="0"/>
      <w:marRight w:val="0"/>
      <w:marTop w:val="0"/>
      <w:marBottom w:val="0"/>
      <w:divBdr>
        <w:top w:val="none" w:sz="0" w:space="0" w:color="auto"/>
        <w:left w:val="none" w:sz="0" w:space="0" w:color="auto"/>
        <w:bottom w:val="none" w:sz="0" w:space="0" w:color="auto"/>
        <w:right w:val="none" w:sz="0" w:space="0" w:color="auto"/>
      </w:divBdr>
    </w:div>
    <w:div w:id="213085938">
      <w:bodyDiv w:val="1"/>
      <w:marLeft w:val="0"/>
      <w:marRight w:val="0"/>
      <w:marTop w:val="0"/>
      <w:marBottom w:val="0"/>
      <w:divBdr>
        <w:top w:val="none" w:sz="0" w:space="0" w:color="auto"/>
        <w:left w:val="none" w:sz="0" w:space="0" w:color="auto"/>
        <w:bottom w:val="none" w:sz="0" w:space="0" w:color="auto"/>
        <w:right w:val="none" w:sz="0" w:space="0" w:color="auto"/>
      </w:divBdr>
    </w:div>
    <w:div w:id="214901838">
      <w:bodyDiv w:val="1"/>
      <w:marLeft w:val="0"/>
      <w:marRight w:val="0"/>
      <w:marTop w:val="0"/>
      <w:marBottom w:val="0"/>
      <w:divBdr>
        <w:top w:val="none" w:sz="0" w:space="0" w:color="auto"/>
        <w:left w:val="none" w:sz="0" w:space="0" w:color="auto"/>
        <w:bottom w:val="none" w:sz="0" w:space="0" w:color="auto"/>
        <w:right w:val="none" w:sz="0" w:space="0" w:color="auto"/>
      </w:divBdr>
    </w:div>
    <w:div w:id="215624988">
      <w:bodyDiv w:val="1"/>
      <w:marLeft w:val="0"/>
      <w:marRight w:val="0"/>
      <w:marTop w:val="0"/>
      <w:marBottom w:val="0"/>
      <w:divBdr>
        <w:top w:val="none" w:sz="0" w:space="0" w:color="auto"/>
        <w:left w:val="none" w:sz="0" w:space="0" w:color="auto"/>
        <w:bottom w:val="none" w:sz="0" w:space="0" w:color="auto"/>
        <w:right w:val="none" w:sz="0" w:space="0" w:color="auto"/>
      </w:divBdr>
    </w:div>
    <w:div w:id="216624871">
      <w:bodyDiv w:val="1"/>
      <w:marLeft w:val="0"/>
      <w:marRight w:val="0"/>
      <w:marTop w:val="0"/>
      <w:marBottom w:val="0"/>
      <w:divBdr>
        <w:top w:val="none" w:sz="0" w:space="0" w:color="auto"/>
        <w:left w:val="none" w:sz="0" w:space="0" w:color="auto"/>
        <w:bottom w:val="none" w:sz="0" w:space="0" w:color="auto"/>
        <w:right w:val="none" w:sz="0" w:space="0" w:color="auto"/>
      </w:divBdr>
    </w:div>
    <w:div w:id="220100011">
      <w:bodyDiv w:val="1"/>
      <w:marLeft w:val="0"/>
      <w:marRight w:val="0"/>
      <w:marTop w:val="0"/>
      <w:marBottom w:val="0"/>
      <w:divBdr>
        <w:top w:val="none" w:sz="0" w:space="0" w:color="auto"/>
        <w:left w:val="none" w:sz="0" w:space="0" w:color="auto"/>
        <w:bottom w:val="none" w:sz="0" w:space="0" w:color="auto"/>
        <w:right w:val="none" w:sz="0" w:space="0" w:color="auto"/>
      </w:divBdr>
    </w:div>
    <w:div w:id="223688394">
      <w:bodyDiv w:val="1"/>
      <w:marLeft w:val="0"/>
      <w:marRight w:val="0"/>
      <w:marTop w:val="0"/>
      <w:marBottom w:val="0"/>
      <w:divBdr>
        <w:top w:val="none" w:sz="0" w:space="0" w:color="auto"/>
        <w:left w:val="none" w:sz="0" w:space="0" w:color="auto"/>
        <w:bottom w:val="none" w:sz="0" w:space="0" w:color="auto"/>
        <w:right w:val="none" w:sz="0" w:space="0" w:color="auto"/>
      </w:divBdr>
    </w:div>
    <w:div w:id="226690032">
      <w:bodyDiv w:val="1"/>
      <w:marLeft w:val="0"/>
      <w:marRight w:val="0"/>
      <w:marTop w:val="0"/>
      <w:marBottom w:val="0"/>
      <w:divBdr>
        <w:top w:val="none" w:sz="0" w:space="0" w:color="auto"/>
        <w:left w:val="none" w:sz="0" w:space="0" w:color="auto"/>
        <w:bottom w:val="none" w:sz="0" w:space="0" w:color="auto"/>
        <w:right w:val="none" w:sz="0" w:space="0" w:color="auto"/>
      </w:divBdr>
    </w:div>
    <w:div w:id="235290576">
      <w:bodyDiv w:val="1"/>
      <w:marLeft w:val="0"/>
      <w:marRight w:val="0"/>
      <w:marTop w:val="0"/>
      <w:marBottom w:val="0"/>
      <w:divBdr>
        <w:top w:val="none" w:sz="0" w:space="0" w:color="auto"/>
        <w:left w:val="none" w:sz="0" w:space="0" w:color="auto"/>
        <w:bottom w:val="none" w:sz="0" w:space="0" w:color="auto"/>
        <w:right w:val="none" w:sz="0" w:space="0" w:color="auto"/>
      </w:divBdr>
    </w:div>
    <w:div w:id="237373994">
      <w:bodyDiv w:val="1"/>
      <w:marLeft w:val="0"/>
      <w:marRight w:val="0"/>
      <w:marTop w:val="0"/>
      <w:marBottom w:val="0"/>
      <w:divBdr>
        <w:top w:val="none" w:sz="0" w:space="0" w:color="auto"/>
        <w:left w:val="none" w:sz="0" w:space="0" w:color="auto"/>
        <w:bottom w:val="none" w:sz="0" w:space="0" w:color="auto"/>
        <w:right w:val="none" w:sz="0" w:space="0" w:color="auto"/>
      </w:divBdr>
    </w:div>
    <w:div w:id="245775362">
      <w:bodyDiv w:val="1"/>
      <w:marLeft w:val="0"/>
      <w:marRight w:val="0"/>
      <w:marTop w:val="0"/>
      <w:marBottom w:val="0"/>
      <w:divBdr>
        <w:top w:val="none" w:sz="0" w:space="0" w:color="auto"/>
        <w:left w:val="none" w:sz="0" w:space="0" w:color="auto"/>
        <w:bottom w:val="none" w:sz="0" w:space="0" w:color="auto"/>
        <w:right w:val="none" w:sz="0" w:space="0" w:color="auto"/>
      </w:divBdr>
    </w:div>
    <w:div w:id="246961417">
      <w:bodyDiv w:val="1"/>
      <w:marLeft w:val="0"/>
      <w:marRight w:val="0"/>
      <w:marTop w:val="0"/>
      <w:marBottom w:val="0"/>
      <w:divBdr>
        <w:top w:val="none" w:sz="0" w:space="0" w:color="auto"/>
        <w:left w:val="none" w:sz="0" w:space="0" w:color="auto"/>
        <w:bottom w:val="none" w:sz="0" w:space="0" w:color="auto"/>
        <w:right w:val="none" w:sz="0" w:space="0" w:color="auto"/>
      </w:divBdr>
    </w:div>
    <w:div w:id="248002846">
      <w:bodyDiv w:val="1"/>
      <w:marLeft w:val="0"/>
      <w:marRight w:val="0"/>
      <w:marTop w:val="0"/>
      <w:marBottom w:val="0"/>
      <w:divBdr>
        <w:top w:val="none" w:sz="0" w:space="0" w:color="auto"/>
        <w:left w:val="none" w:sz="0" w:space="0" w:color="auto"/>
        <w:bottom w:val="none" w:sz="0" w:space="0" w:color="auto"/>
        <w:right w:val="none" w:sz="0" w:space="0" w:color="auto"/>
      </w:divBdr>
    </w:div>
    <w:div w:id="254174628">
      <w:bodyDiv w:val="1"/>
      <w:marLeft w:val="0"/>
      <w:marRight w:val="0"/>
      <w:marTop w:val="0"/>
      <w:marBottom w:val="0"/>
      <w:divBdr>
        <w:top w:val="none" w:sz="0" w:space="0" w:color="auto"/>
        <w:left w:val="none" w:sz="0" w:space="0" w:color="auto"/>
        <w:bottom w:val="none" w:sz="0" w:space="0" w:color="auto"/>
        <w:right w:val="none" w:sz="0" w:space="0" w:color="auto"/>
      </w:divBdr>
    </w:div>
    <w:div w:id="254287701">
      <w:bodyDiv w:val="1"/>
      <w:marLeft w:val="0"/>
      <w:marRight w:val="0"/>
      <w:marTop w:val="0"/>
      <w:marBottom w:val="0"/>
      <w:divBdr>
        <w:top w:val="none" w:sz="0" w:space="0" w:color="auto"/>
        <w:left w:val="none" w:sz="0" w:space="0" w:color="auto"/>
        <w:bottom w:val="none" w:sz="0" w:space="0" w:color="auto"/>
        <w:right w:val="none" w:sz="0" w:space="0" w:color="auto"/>
      </w:divBdr>
    </w:div>
    <w:div w:id="262883339">
      <w:bodyDiv w:val="1"/>
      <w:marLeft w:val="0"/>
      <w:marRight w:val="0"/>
      <w:marTop w:val="0"/>
      <w:marBottom w:val="0"/>
      <w:divBdr>
        <w:top w:val="none" w:sz="0" w:space="0" w:color="auto"/>
        <w:left w:val="none" w:sz="0" w:space="0" w:color="auto"/>
        <w:bottom w:val="none" w:sz="0" w:space="0" w:color="auto"/>
        <w:right w:val="none" w:sz="0" w:space="0" w:color="auto"/>
      </w:divBdr>
    </w:div>
    <w:div w:id="266355454">
      <w:bodyDiv w:val="1"/>
      <w:marLeft w:val="0"/>
      <w:marRight w:val="0"/>
      <w:marTop w:val="0"/>
      <w:marBottom w:val="0"/>
      <w:divBdr>
        <w:top w:val="none" w:sz="0" w:space="0" w:color="auto"/>
        <w:left w:val="none" w:sz="0" w:space="0" w:color="auto"/>
        <w:bottom w:val="none" w:sz="0" w:space="0" w:color="auto"/>
        <w:right w:val="none" w:sz="0" w:space="0" w:color="auto"/>
      </w:divBdr>
    </w:div>
    <w:div w:id="268126549">
      <w:bodyDiv w:val="1"/>
      <w:marLeft w:val="0"/>
      <w:marRight w:val="0"/>
      <w:marTop w:val="0"/>
      <w:marBottom w:val="0"/>
      <w:divBdr>
        <w:top w:val="none" w:sz="0" w:space="0" w:color="auto"/>
        <w:left w:val="none" w:sz="0" w:space="0" w:color="auto"/>
        <w:bottom w:val="none" w:sz="0" w:space="0" w:color="auto"/>
        <w:right w:val="none" w:sz="0" w:space="0" w:color="auto"/>
      </w:divBdr>
    </w:div>
    <w:div w:id="272901976">
      <w:bodyDiv w:val="1"/>
      <w:marLeft w:val="0"/>
      <w:marRight w:val="0"/>
      <w:marTop w:val="0"/>
      <w:marBottom w:val="0"/>
      <w:divBdr>
        <w:top w:val="none" w:sz="0" w:space="0" w:color="auto"/>
        <w:left w:val="none" w:sz="0" w:space="0" w:color="auto"/>
        <w:bottom w:val="none" w:sz="0" w:space="0" w:color="auto"/>
        <w:right w:val="none" w:sz="0" w:space="0" w:color="auto"/>
      </w:divBdr>
    </w:div>
    <w:div w:id="290786879">
      <w:bodyDiv w:val="1"/>
      <w:marLeft w:val="0"/>
      <w:marRight w:val="0"/>
      <w:marTop w:val="0"/>
      <w:marBottom w:val="0"/>
      <w:divBdr>
        <w:top w:val="none" w:sz="0" w:space="0" w:color="auto"/>
        <w:left w:val="none" w:sz="0" w:space="0" w:color="auto"/>
        <w:bottom w:val="none" w:sz="0" w:space="0" w:color="auto"/>
        <w:right w:val="none" w:sz="0" w:space="0" w:color="auto"/>
      </w:divBdr>
    </w:div>
    <w:div w:id="290945803">
      <w:bodyDiv w:val="1"/>
      <w:marLeft w:val="0"/>
      <w:marRight w:val="0"/>
      <w:marTop w:val="0"/>
      <w:marBottom w:val="0"/>
      <w:divBdr>
        <w:top w:val="none" w:sz="0" w:space="0" w:color="auto"/>
        <w:left w:val="none" w:sz="0" w:space="0" w:color="auto"/>
        <w:bottom w:val="none" w:sz="0" w:space="0" w:color="auto"/>
        <w:right w:val="none" w:sz="0" w:space="0" w:color="auto"/>
      </w:divBdr>
    </w:div>
    <w:div w:id="291715322">
      <w:bodyDiv w:val="1"/>
      <w:marLeft w:val="0"/>
      <w:marRight w:val="0"/>
      <w:marTop w:val="0"/>
      <w:marBottom w:val="0"/>
      <w:divBdr>
        <w:top w:val="none" w:sz="0" w:space="0" w:color="auto"/>
        <w:left w:val="none" w:sz="0" w:space="0" w:color="auto"/>
        <w:bottom w:val="none" w:sz="0" w:space="0" w:color="auto"/>
        <w:right w:val="none" w:sz="0" w:space="0" w:color="auto"/>
      </w:divBdr>
    </w:div>
    <w:div w:id="297105296">
      <w:bodyDiv w:val="1"/>
      <w:marLeft w:val="0"/>
      <w:marRight w:val="0"/>
      <w:marTop w:val="0"/>
      <w:marBottom w:val="0"/>
      <w:divBdr>
        <w:top w:val="none" w:sz="0" w:space="0" w:color="auto"/>
        <w:left w:val="none" w:sz="0" w:space="0" w:color="auto"/>
        <w:bottom w:val="none" w:sz="0" w:space="0" w:color="auto"/>
        <w:right w:val="none" w:sz="0" w:space="0" w:color="auto"/>
      </w:divBdr>
    </w:div>
    <w:div w:id="298263121">
      <w:bodyDiv w:val="1"/>
      <w:marLeft w:val="0"/>
      <w:marRight w:val="0"/>
      <w:marTop w:val="0"/>
      <w:marBottom w:val="0"/>
      <w:divBdr>
        <w:top w:val="none" w:sz="0" w:space="0" w:color="auto"/>
        <w:left w:val="none" w:sz="0" w:space="0" w:color="auto"/>
        <w:bottom w:val="none" w:sz="0" w:space="0" w:color="auto"/>
        <w:right w:val="none" w:sz="0" w:space="0" w:color="auto"/>
      </w:divBdr>
    </w:div>
    <w:div w:id="301350803">
      <w:bodyDiv w:val="1"/>
      <w:marLeft w:val="0"/>
      <w:marRight w:val="0"/>
      <w:marTop w:val="0"/>
      <w:marBottom w:val="0"/>
      <w:divBdr>
        <w:top w:val="none" w:sz="0" w:space="0" w:color="auto"/>
        <w:left w:val="none" w:sz="0" w:space="0" w:color="auto"/>
        <w:bottom w:val="none" w:sz="0" w:space="0" w:color="auto"/>
        <w:right w:val="none" w:sz="0" w:space="0" w:color="auto"/>
      </w:divBdr>
    </w:div>
    <w:div w:id="303705207">
      <w:bodyDiv w:val="1"/>
      <w:marLeft w:val="0"/>
      <w:marRight w:val="0"/>
      <w:marTop w:val="0"/>
      <w:marBottom w:val="0"/>
      <w:divBdr>
        <w:top w:val="none" w:sz="0" w:space="0" w:color="auto"/>
        <w:left w:val="none" w:sz="0" w:space="0" w:color="auto"/>
        <w:bottom w:val="none" w:sz="0" w:space="0" w:color="auto"/>
        <w:right w:val="none" w:sz="0" w:space="0" w:color="auto"/>
      </w:divBdr>
    </w:div>
    <w:div w:id="304361383">
      <w:bodyDiv w:val="1"/>
      <w:marLeft w:val="0"/>
      <w:marRight w:val="0"/>
      <w:marTop w:val="0"/>
      <w:marBottom w:val="0"/>
      <w:divBdr>
        <w:top w:val="none" w:sz="0" w:space="0" w:color="auto"/>
        <w:left w:val="none" w:sz="0" w:space="0" w:color="auto"/>
        <w:bottom w:val="none" w:sz="0" w:space="0" w:color="auto"/>
        <w:right w:val="none" w:sz="0" w:space="0" w:color="auto"/>
      </w:divBdr>
    </w:div>
    <w:div w:id="304507498">
      <w:bodyDiv w:val="1"/>
      <w:marLeft w:val="0"/>
      <w:marRight w:val="0"/>
      <w:marTop w:val="0"/>
      <w:marBottom w:val="0"/>
      <w:divBdr>
        <w:top w:val="none" w:sz="0" w:space="0" w:color="auto"/>
        <w:left w:val="none" w:sz="0" w:space="0" w:color="auto"/>
        <w:bottom w:val="none" w:sz="0" w:space="0" w:color="auto"/>
        <w:right w:val="none" w:sz="0" w:space="0" w:color="auto"/>
      </w:divBdr>
    </w:div>
    <w:div w:id="310719863">
      <w:bodyDiv w:val="1"/>
      <w:marLeft w:val="0"/>
      <w:marRight w:val="0"/>
      <w:marTop w:val="0"/>
      <w:marBottom w:val="0"/>
      <w:divBdr>
        <w:top w:val="none" w:sz="0" w:space="0" w:color="auto"/>
        <w:left w:val="none" w:sz="0" w:space="0" w:color="auto"/>
        <w:bottom w:val="none" w:sz="0" w:space="0" w:color="auto"/>
        <w:right w:val="none" w:sz="0" w:space="0" w:color="auto"/>
      </w:divBdr>
    </w:div>
    <w:div w:id="318077089">
      <w:bodyDiv w:val="1"/>
      <w:marLeft w:val="0"/>
      <w:marRight w:val="0"/>
      <w:marTop w:val="0"/>
      <w:marBottom w:val="0"/>
      <w:divBdr>
        <w:top w:val="none" w:sz="0" w:space="0" w:color="auto"/>
        <w:left w:val="none" w:sz="0" w:space="0" w:color="auto"/>
        <w:bottom w:val="none" w:sz="0" w:space="0" w:color="auto"/>
        <w:right w:val="none" w:sz="0" w:space="0" w:color="auto"/>
      </w:divBdr>
    </w:div>
    <w:div w:id="319700897">
      <w:bodyDiv w:val="1"/>
      <w:marLeft w:val="0"/>
      <w:marRight w:val="0"/>
      <w:marTop w:val="0"/>
      <w:marBottom w:val="0"/>
      <w:divBdr>
        <w:top w:val="none" w:sz="0" w:space="0" w:color="auto"/>
        <w:left w:val="none" w:sz="0" w:space="0" w:color="auto"/>
        <w:bottom w:val="none" w:sz="0" w:space="0" w:color="auto"/>
        <w:right w:val="none" w:sz="0" w:space="0" w:color="auto"/>
      </w:divBdr>
    </w:div>
    <w:div w:id="322440810">
      <w:bodyDiv w:val="1"/>
      <w:marLeft w:val="0"/>
      <w:marRight w:val="0"/>
      <w:marTop w:val="0"/>
      <w:marBottom w:val="0"/>
      <w:divBdr>
        <w:top w:val="none" w:sz="0" w:space="0" w:color="auto"/>
        <w:left w:val="none" w:sz="0" w:space="0" w:color="auto"/>
        <w:bottom w:val="none" w:sz="0" w:space="0" w:color="auto"/>
        <w:right w:val="none" w:sz="0" w:space="0" w:color="auto"/>
      </w:divBdr>
    </w:div>
    <w:div w:id="322778762">
      <w:bodyDiv w:val="1"/>
      <w:marLeft w:val="0"/>
      <w:marRight w:val="0"/>
      <w:marTop w:val="0"/>
      <w:marBottom w:val="0"/>
      <w:divBdr>
        <w:top w:val="none" w:sz="0" w:space="0" w:color="auto"/>
        <w:left w:val="none" w:sz="0" w:space="0" w:color="auto"/>
        <w:bottom w:val="none" w:sz="0" w:space="0" w:color="auto"/>
        <w:right w:val="none" w:sz="0" w:space="0" w:color="auto"/>
      </w:divBdr>
    </w:div>
    <w:div w:id="330958019">
      <w:bodyDiv w:val="1"/>
      <w:marLeft w:val="0"/>
      <w:marRight w:val="0"/>
      <w:marTop w:val="0"/>
      <w:marBottom w:val="0"/>
      <w:divBdr>
        <w:top w:val="none" w:sz="0" w:space="0" w:color="auto"/>
        <w:left w:val="none" w:sz="0" w:space="0" w:color="auto"/>
        <w:bottom w:val="none" w:sz="0" w:space="0" w:color="auto"/>
        <w:right w:val="none" w:sz="0" w:space="0" w:color="auto"/>
      </w:divBdr>
    </w:div>
    <w:div w:id="332880593">
      <w:bodyDiv w:val="1"/>
      <w:marLeft w:val="0"/>
      <w:marRight w:val="0"/>
      <w:marTop w:val="0"/>
      <w:marBottom w:val="0"/>
      <w:divBdr>
        <w:top w:val="none" w:sz="0" w:space="0" w:color="auto"/>
        <w:left w:val="none" w:sz="0" w:space="0" w:color="auto"/>
        <w:bottom w:val="none" w:sz="0" w:space="0" w:color="auto"/>
        <w:right w:val="none" w:sz="0" w:space="0" w:color="auto"/>
      </w:divBdr>
    </w:div>
    <w:div w:id="334724196">
      <w:bodyDiv w:val="1"/>
      <w:marLeft w:val="0"/>
      <w:marRight w:val="0"/>
      <w:marTop w:val="0"/>
      <w:marBottom w:val="0"/>
      <w:divBdr>
        <w:top w:val="none" w:sz="0" w:space="0" w:color="auto"/>
        <w:left w:val="none" w:sz="0" w:space="0" w:color="auto"/>
        <w:bottom w:val="none" w:sz="0" w:space="0" w:color="auto"/>
        <w:right w:val="none" w:sz="0" w:space="0" w:color="auto"/>
      </w:divBdr>
    </w:div>
    <w:div w:id="343942052">
      <w:bodyDiv w:val="1"/>
      <w:marLeft w:val="0"/>
      <w:marRight w:val="0"/>
      <w:marTop w:val="0"/>
      <w:marBottom w:val="0"/>
      <w:divBdr>
        <w:top w:val="none" w:sz="0" w:space="0" w:color="auto"/>
        <w:left w:val="none" w:sz="0" w:space="0" w:color="auto"/>
        <w:bottom w:val="none" w:sz="0" w:space="0" w:color="auto"/>
        <w:right w:val="none" w:sz="0" w:space="0" w:color="auto"/>
      </w:divBdr>
    </w:div>
    <w:div w:id="345252077">
      <w:bodyDiv w:val="1"/>
      <w:marLeft w:val="0"/>
      <w:marRight w:val="0"/>
      <w:marTop w:val="0"/>
      <w:marBottom w:val="0"/>
      <w:divBdr>
        <w:top w:val="none" w:sz="0" w:space="0" w:color="auto"/>
        <w:left w:val="none" w:sz="0" w:space="0" w:color="auto"/>
        <w:bottom w:val="none" w:sz="0" w:space="0" w:color="auto"/>
        <w:right w:val="none" w:sz="0" w:space="0" w:color="auto"/>
      </w:divBdr>
    </w:div>
    <w:div w:id="346488848">
      <w:bodyDiv w:val="1"/>
      <w:marLeft w:val="0"/>
      <w:marRight w:val="0"/>
      <w:marTop w:val="0"/>
      <w:marBottom w:val="0"/>
      <w:divBdr>
        <w:top w:val="none" w:sz="0" w:space="0" w:color="auto"/>
        <w:left w:val="none" w:sz="0" w:space="0" w:color="auto"/>
        <w:bottom w:val="none" w:sz="0" w:space="0" w:color="auto"/>
        <w:right w:val="none" w:sz="0" w:space="0" w:color="auto"/>
      </w:divBdr>
    </w:div>
    <w:div w:id="347683741">
      <w:bodyDiv w:val="1"/>
      <w:marLeft w:val="0"/>
      <w:marRight w:val="0"/>
      <w:marTop w:val="0"/>
      <w:marBottom w:val="0"/>
      <w:divBdr>
        <w:top w:val="none" w:sz="0" w:space="0" w:color="auto"/>
        <w:left w:val="none" w:sz="0" w:space="0" w:color="auto"/>
        <w:bottom w:val="none" w:sz="0" w:space="0" w:color="auto"/>
        <w:right w:val="none" w:sz="0" w:space="0" w:color="auto"/>
      </w:divBdr>
    </w:div>
    <w:div w:id="348944640">
      <w:bodyDiv w:val="1"/>
      <w:marLeft w:val="0"/>
      <w:marRight w:val="0"/>
      <w:marTop w:val="0"/>
      <w:marBottom w:val="0"/>
      <w:divBdr>
        <w:top w:val="none" w:sz="0" w:space="0" w:color="auto"/>
        <w:left w:val="none" w:sz="0" w:space="0" w:color="auto"/>
        <w:bottom w:val="none" w:sz="0" w:space="0" w:color="auto"/>
        <w:right w:val="none" w:sz="0" w:space="0" w:color="auto"/>
      </w:divBdr>
    </w:div>
    <w:div w:id="358550220">
      <w:bodyDiv w:val="1"/>
      <w:marLeft w:val="0"/>
      <w:marRight w:val="0"/>
      <w:marTop w:val="0"/>
      <w:marBottom w:val="0"/>
      <w:divBdr>
        <w:top w:val="none" w:sz="0" w:space="0" w:color="auto"/>
        <w:left w:val="none" w:sz="0" w:space="0" w:color="auto"/>
        <w:bottom w:val="none" w:sz="0" w:space="0" w:color="auto"/>
        <w:right w:val="none" w:sz="0" w:space="0" w:color="auto"/>
      </w:divBdr>
    </w:div>
    <w:div w:id="358818007">
      <w:bodyDiv w:val="1"/>
      <w:marLeft w:val="0"/>
      <w:marRight w:val="0"/>
      <w:marTop w:val="0"/>
      <w:marBottom w:val="0"/>
      <w:divBdr>
        <w:top w:val="none" w:sz="0" w:space="0" w:color="auto"/>
        <w:left w:val="none" w:sz="0" w:space="0" w:color="auto"/>
        <w:bottom w:val="none" w:sz="0" w:space="0" w:color="auto"/>
        <w:right w:val="none" w:sz="0" w:space="0" w:color="auto"/>
      </w:divBdr>
    </w:div>
    <w:div w:id="361714436">
      <w:bodyDiv w:val="1"/>
      <w:marLeft w:val="0"/>
      <w:marRight w:val="0"/>
      <w:marTop w:val="0"/>
      <w:marBottom w:val="0"/>
      <w:divBdr>
        <w:top w:val="none" w:sz="0" w:space="0" w:color="auto"/>
        <w:left w:val="none" w:sz="0" w:space="0" w:color="auto"/>
        <w:bottom w:val="none" w:sz="0" w:space="0" w:color="auto"/>
        <w:right w:val="none" w:sz="0" w:space="0" w:color="auto"/>
      </w:divBdr>
    </w:div>
    <w:div w:id="364409856">
      <w:bodyDiv w:val="1"/>
      <w:marLeft w:val="0"/>
      <w:marRight w:val="0"/>
      <w:marTop w:val="0"/>
      <w:marBottom w:val="0"/>
      <w:divBdr>
        <w:top w:val="none" w:sz="0" w:space="0" w:color="auto"/>
        <w:left w:val="none" w:sz="0" w:space="0" w:color="auto"/>
        <w:bottom w:val="none" w:sz="0" w:space="0" w:color="auto"/>
        <w:right w:val="none" w:sz="0" w:space="0" w:color="auto"/>
      </w:divBdr>
    </w:div>
    <w:div w:id="365640403">
      <w:bodyDiv w:val="1"/>
      <w:marLeft w:val="0"/>
      <w:marRight w:val="0"/>
      <w:marTop w:val="0"/>
      <w:marBottom w:val="0"/>
      <w:divBdr>
        <w:top w:val="none" w:sz="0" w:space="0" w:color="auto"/>
        <w:left w:val="none" w:sz="0" w:space="0" w:color="auto"/>
        <w:bottom w:val="none" w:sz="0" w:space="0" w:color="auto"/>
        <w:right w:val="none" w:sz="0" w:space="0" w:color="auto"/>
      </w:divBdr>
    </w:div>
    <w:div w:id="367607556">
      <w:bodyDiv w:val="1"/>
      <w:marLeft w:val="0"/>
      <w:marRight w:val="0"/>
      <w:marTop w:val="0"/>
      <w:marBottom w:val="0"/>
      <w:divBdr>
        <w:top w:val="none" w:sz="0" w:space="0" w:color="auto"/>
        <w:left w:val="none" w:sz="0" w:space="0" w:color="auto"/>
        <w:bottom w:val="none" w:sz="0" w:space="0" w:color="auto"/>
        <w:right w:val="none" w:sz="0" w:space="0" w:color="auto"/>
      </w:divBdr>
    </w:div>
    <w:div w:id="367879115">
      <w:bodyDiv w:val="1"/>
      <w:marLeft w:val="0"/>
      <w:marRight w:val="0"/>
      <w:marTop w:val="0"/>
      <w:marBottom w:val="0"/>
      <w:divBdr>
        <w:top w:val="none" w:sz="0" w:space="0" w:color="auto"/>
        <w:left w:val="none" w:sz="0" w:space="0" w:color="auto"/>
        <w:bottom w:val="none" w:sz="0" w:space="0" w:color="auto"/>
        <w:right w:val="none" w:sz="0" w:space="0" w:color="auto"/>
      </w:divBdr>
    </w:div>
    <w:div w:id="369692524">
      <w:bodyDiv w:val="1"/>
      <w:marLeft w:val="0"/>
      <w:marRight w:val="0"/>
      <w:marTop w:val="0"/>
      <w:marBottom w:val="0"/>
      <w:divBdr>
        <w:top w:val="none" w:sz="0" w:space="0" w:color="auto"/>
        <w:left w:val="none" w:sz="0" w:space="0" w:color="auto"/>
        <w:bottom w:val="none" w:sz="0" w:space="0" w:color="auto"/>
        <w:right w:val="none" w:sz="0" w:space="0" w:color="auto"/>
      </w:divBdr>
    </w:div>
    <w:div w:id="375467349">
      <w:bodyDiv w:val="1"/>
      <w:marLeft w:val="0"/>
      <w:marRight w:val="0"/>
      <w:marTop w:val="0"/>
      <w:marBottom w:val="0"/>
      <w:divBdr>
        <w:top w:val="none" w:sz="0" w:space="0" w:color="auto"/>
        <w:left w:val="none" w:sz="0" w:space="0" w:color="auto"/>
        <w:bottom w:val="none" w:sz="0" w:space="0" w:color="auto"/>
        <w:right w:val="none" w:sz="0" w:space="0" w:color="auto"/>
      </w:divBdr>
    </w:div>
    <w:div w:id="376004939">
      <w:bodyDiv w:val="1"/>
      <w:marLeft w:val="0"/>
      <w:marRight w:val="0"/>
      <w:marTop w:val="0"/>
      <w:marBottom w:val="0"/>
      <w:divBdr>
        <w:top w:val="none" w:sz="0" w:space="0" w:color="auto"/>
        <w:left w:val="none" w:sz="0" w:space="0" w:color="auto"/>
        <w:bottom w:val="none" w:sz="0" w:space="0" w:color="auto"/>
        <w:right w:val="none" w:sz="0" w:space="0" w:color="auto"/>
      </w:divBdr>
    </w:div>
    <w:div w:id="378633442">
      <w:bodyDiv w:val="1"/>
      <w:marLeft w:val="0"/>
      <w:marRight w:val="0"/>
      <w:marTop w:val="0"/>
      <w:marBottom w:val="0"/>
      <w:divBdr>
        <w:top w:val="none" w:sz="0" w:space="0" w:color="auto"/>
        <w:left w:val="none" w:sz="0" w:space="0" w:color="auto"/>
        <w:bottom w:val="none" w:sz="0" w:space="0" w:color="auto"/>
        <w:right w:val="none" w:sz="0" w:space="0" w:color="auto"/>
      </w:divBdr>
    </w:div>
    <w:div w:id="383143329">
      <w:bodyDiv w:val="1"/>
      <w:marLeft w:val="0"/>
      <w:marRight w:val="0"/>
      <w:marTop w:val="0"/>
      <w:marBottom w:val="0"/>
      <w:divBdr>
        <w:top w:val="none" w:sz="0" w:space="0" w:color="auto"/>
        <w:left w:val="none" w:sz="0" w:space="0" w:color="auto"/>
        <w:bottom w:val="none" w:sz="0" w:space="0" w:color="auto"/>
        <w:right w:val="none" w:sz="0" w:space="0" w:color="auto"/>
      </w:divBdr>
    </w:div>
    <w:div w:id="384181720">
      <w:bodyDiv w:val="1"/>
      <w:marLeft w:val="0"/>
      <w:marRight w:val="0"/>
      <w:marTop w:val="0"/>
      <w:marBottom w:val="0"/>
      <w:divBdr>
        <w:top w:val="none" w:sz="0" w:space="0" w:color="auto"/>
        <w:left w:val="none" w:sz="0" w:space="0" w:color="auto"/>
        <w:bottom w:val="none" w:sz="0" w:space="0" w:color="auto"/>
        <w:right w:val="none" w:sz="0" w:space="0" w:color="auto"/>
      </w:divBdr>
    </w:div>
    <w:div w:id="389615279">
      <w:bodyDiv w:val="1"/>
      <w:marLeft w:val="0"/>
      <w:marRight w:val="0"/>
      <w:marTop w:val="0"/>
      <w:marBottom w:val="0"/>
      <w:divBdr>
        <w:top w:val="none" w:sz="0" w:space="0" w:color="auto"/>
        <w:left w:val="none" w:sz="0" w:space="0" w:color="auto"/>
        <w:bottom w:val="none" w:sz="0" w:space="0" w:color="auto"/>
        <w:right w:val="none" w:sz="0" w:space="0" w:color="auto"/>
      </w:divBdr>
    </w:div>
    <w:div w:id="390933185">
      <w:bodyDiv w:val="1"/>
      <w:marLeft w:val="0"/>
      <w:marRight w:val="0"/>
      <w:marTop w:val="0"/>
      <w:marBottom w:val="0"/>
      <w:divBdr>
        <w:top w:val="none" w:sz="0" w:space="0" w:color="auto"/>
        <w:left w:val="none" w:sz="0" w:space="0" w:color="auto"/>
        <w:bottom w:val="none" w:sz="0" w:space="0" w:color="auto"/>
        <w:right w:val="none" w:sz="0" w:space="0" w:color="auto"/>
      </w:divBdr>
    </w:div>
    <w:div w:id="393820339">
      <w:bodyDiv w:val="1"/>
      <w:marLeft w:val="0"/>
      <w:marRight w:val="0"/>
      <w:marTop w:val="0"/>
      <w:marBottom w:val="0"/>
      <w:divBdr>
        <w:top w:val="none" w:sz="0" w:space="0" w:color="auto"/>
        <w:left w:val="none" w:sz="0" w:space="0" w:color="auto"/>
        <w:bottom w:val="none" w:sz="0" w:space="0" w:color="auto"/>
        <w:right w:val="none" w:sz="0" w:space="0" w:color="auto"/>
      </w:divBdr>
    </w:div>
    <w:div w:id="395519346">
      <w:bodyDiv w:val="1"/>
      <w:marLeft w:val="0"/>
      <w:marRight w:val="0"/>
      <w:marTop w:val="0"/>
      <w:marBottom w:val="0"/>
      <w:divBdr>
        <w:top w:val="none" w:sz="0" w:space="0" w:color="auto"/>
        <w:left w:val="none" w:sz="0" w:space="0" w:color="auto"/>
        <w:bottom w:val="none" w:sz="0" w:space="0" w:color="auto"/>
        <w:right w:val="none" w:sz="0" w:space="0" w:color="auto"/>
      </w:divBdr>
    </w:div>
    <w:div w:id="397945037">
      <w:bodyDiv w:val="1"/>
      <w:marLeft w:val="0"/>
      <w:marRight w:val="0"/>
      <w:marTop w:val="0"/>
      <w:marBottom w:val="0"/>
      <w:divBdr>
        <w:top w:val="none" w:sz="0" w:space="0" w:color="auto"/>
        <w:left w:val="none" w:sz="0" w:space="0" w:color="auto"/>
        <w:bottom w:val="none" w:sz="0" w:space="0" w:color="auto"/>
        <w:right w:val="none" w:sz="0" w:space="0" w:color="auto"/>
      </w:divBdr>
    </w:div>
    <w:div w:id="398406233">
      <w:bodyDiv w:val="1"/>
      <w:marLeft w:val="0"/>
      <w:marRight w:val="0"/>
      <w:marTop w:val="0"/>
      <w:marBottom w:val="0"/>
      <w:divBdr>
        <w:top w:val="none" w:sz="0" w:space="0" w:color="auto"/>
        <w:left w:val="none" w:sz="0" w:space="0" w:color="auto"/>
        <w:bottom w:val="none" w:sz="0" w:space="0" w:color="auto"/>
        <w:right w:val="none" w:sz="0" w:space="0" w:color="auto"/>
      </w:divBdr>
    </w:div>
    <w:div w:id="402993862">
      <w:bodyDiv w:val="1"/>
      <w:marLeft w:val="0"/>
      <w:marRight w:val="0"/>
      <w:marTop w:val="0"/>
      <w:marBottom w:val="0"/>
      <w:divBdr>
        <w:top w:val="none" w:sz="0" w:space="0" w:color="auto"/>
        <w:left w:val="none" w:sz="0" w:space="0" w:color="auto"/>
        <w:bottom w:val="none" w:sz="0" w:space="0" w:color="auto"/>
        <w:right w:val="none" w:sz="0" w:space="0" w:color="auto"/>
      </w:divBdr>
    </w:div>
    <w:div w:id="405154168">
      <w:bodyDiv w:val="1"/>
      <w:marLeft w:val="0"/>
      <w:marRight w:val="0"/>
      <w:marTop w:val="0"/>
      <w:marBottom w:val="0"/>
      <w:divBdr>
        <w:top w:val="none" w:sz="0" w:space="0" w:color="auto"/>
        <w:left w:val="none" w:sz="0" w:space="0" w:color="auto"/>
        <w:bottom w:val="none" w:sz="0" w:space="0" w:color="auto"/>
        <w:right w:val="none" w:sz="0" w:space="0" w:color="auto"/>
      </w:divBdr>
    </w:div>
    <w:div w:id="408044004">
      <w:bodyDiv w:val="1"/>
      <w:marLeft w:val="0"/>
      <w:marRight w:val="0"/>
      <w:marTop w:val="0"/>
      <w:marBottom w:val="0"/>
      <w:divBdr>
        <w:top w:val="none" w:sz="0" w:space="0" w:color="auto"/>
        <w:left w:val="none" w:sz="0" w:space="0" w:color="auto"/>
        <w:bottom w:val="none" w:sz="0" w:space="0" w:color="auto"/>
        <w:right w:val="none" w:sz="0" w:space="0" w:color="auto"/>
      </w:divBdr>
    </w:div>
    <w:div w:id="408889043">
      <w:bodyDiv w:val="1"/>
      <w:marLeft w:val="0"/>
      <w:marRight w:val="0"/>
      <w:marTop w:val="0"/>
      <w:marBottom w:val="0"/>
      <w:divBdr>
        <w:top w:val="none" w:sz="0" w:space="0" w:color="auto"/>
        <w:left w:val="none" w:sz="0" w:space="0" w:color="auto"/>
        <w:bottom w:val="none" w:sz="0" w:space="0" w:color="auto"/>
        <w:right w:val="none" w:sz="0" w:space="0" w:color="auto"/>
      </w:divBdr>
    </w:div>
    <w:div w:id="409352160">
      <w:bodyDiv w:val="1"/>
      <w:marLeft w:val="0"/>
      <w:marRight w:val="0"/>
      <w:marTop w:val="0"/>
      <w:marBottom w:val="0"/>
      <w:divBdr>
        <w:top w:val="none" w:sz="0" w:space="0" w:color="auto"/>
        <w:left w:val="none" w:sz="0" w:space="0" w:color="auto"/>
        <w:bottom w:val="none" w:sz="0" w:space="0" w:color="auto"/>
        <w:right w:val="none" w:sz="0" w:space="0" w:color="auto"/>
      </w:divBdr>
    </w:div>
    <w:div w:id="414521797">
      <w:bodyDiv w:val="1"/>
      <w:marLeft w:val="0"/>
      <w:marRight w:val="0"/>
      <w:marTop w:val="0"/>
      <w:marBottom w:val="0"/>
      <w:divBdr>
        <w:top w:val="none" w:sz="0" w:space="0" w:color="auto"/>
        <w:left w:val="none" w:sz="0" w:space="0" w:color="auto"/>
        <w:bottom w:val="none" w:sz="0" w:space="0" w:color="auto"/>
        <w:right w:val="none" w:sz="0" w:space="0" w:color="auto"/>
      </w:divBdr>
    </w:div>
    <w:div w:id="415396316">
      <w:bodyDiv w:val="1"/>
      <w:marLeft w:val="0"/>
      <w:marRight w:val="0"/>
      <w:marTop w:val="0"/>
      <w:marBottom w:val="0"/>
      <w:divBdr>
        <w:top w:val="none" w:sz="0" w:space="0" w:color="auto"/>
        <w:left w:val="none" w:sz="0" w:space="0" w:color="auto"/>
        <w:bottom w:val="none" w:sz="0" w:space="0" w:color="auto"/>
        <w:right w:val="none" w:sz="0" w:space="0" w:color="auto"/>
      </w:divBdr>
    </w:div>
    <w:div w:id="416094693">
      <w:bodyDiv w:val="1"/>
      <w:marLeft w:val="0"/>
      <w:marRight w:val="0"/>
      <w:marTop w:val="0"/>
      <w:marBottom w:val="0"/>
      <w:divBdr>
        <w:top w:val="none" w:sz="0" w:space="0" w:color="auto"/>
        <w:left w:val="none" w:sz="0" w:space="0" w:color="auto"/>
        <w:bottom w:val="none" w:sz="0" w:space="0" w:color="auto"/>
        <w:right w:val="none" w:sz="0" w:space="0" w:color="auto"/>
      </w:divBdr>
    </w:div>
    <w:div w:id="421068855">
      <w:bodyDiv w:val="1"/>
      <w:marLeft w:val="0"/>
      <w:marRight w:val="0"/>
      <w:marTop w:val="0"/>
      <w:marBottom w:val="0"/>
      <w:divBdr>
        <w:top w:val="none" w:sz="0" w:space="0" w:color="auto"/>
        <w:left w:val="none" w:sz="0" w:space="0" w:color="auto"/>
        <w:bottom w:val="none" w:sz="0" w:space="0" w:color="auto"/>
        <w:right w:val="none" w:sz="0" w:space="0" w:color="auto"/>
      </w:divBdr>
    </w:div>
    <w:div w:id="422802004">
      <w:bodyDiv w:val="1"/>
      <w:marLeft w:val="0"/>
      <w:marRight w:val="0"/>
      <w:marTop w:val="0"/>
      <w:marBottom w:val="0"/>
      <w:divBdr>
        <w:top w:val="none" w:sz="0" w:space="0" w:color="auto"/>
        <w:left w:val="none" w:sz="0" w:space="0" w:color="auto"/>
        <w:bottom w:val="none" w:sz="0" w:space="0" w:color="auto"/>
        <w:right w:val="none" w:sz="0" w:space="0" w:color="auto"/>
      </w:divBdr>
    </w:div>
    <w:div w:id="425078510">
      <w:bodyDiv w:val="1"/>
      <w:marLeft w:val="0"/>
      <w:marRight w:val="0"/>
      <w:marTop w:val="0"/>
      <w:marBottom w:val="0"/>
      <w:divBdr>
        <w:top w:val="none" w:sz="0" w:space="0" w:color="auto"/>
        <w:left w:val="none" w:sz="0" w:space="0" w:color="auto"/>
        <w:bottom w:val="none" w:sz="0" w:space="0" w:color="auto"/>
        <w:right w:val="none" w:sz="0" w:space="0" w:color="auto"/>
      </w:divBdr>
    </w:div>
    <w:div w:id="425925106">
      <w:bodyDiv w:val="1"/>
      <w:marLeft w:val="0"/>
      <w:marRight w:val="0"/>
      <w:marTop w:val="0"/>
      <w:marBottom w:val="0"/>
      <w:divBdr>
        <w:top w:val="none" w:sz="0" w:space="0" w:color="auto"/>
        <w:left w:val="none" w:sz="0" w:space="0" w:color="auto"/>
        <w:bottom w:val="none" w:sz="0" w:space="0" w:color="auto"/>
        <w:right w:val="none" w:sz="0" w:space="0" w:color="auto"/>
      </w:divBdr>
    </w:div>
    <w:div w:id="433020416">
      <w:bodyDiv w:val="1"/>
      <w:marLeft w:val="0"/>
      <w:marRight w:val="0"/>
      <w:marTop w:val="0"/>
      <w:marBottom w:val="0"/>
      <w:divBdr>
        <w:top w:val="none" w:sz="0" w:space="0" w:color="auto"/>
        <w:left w:val="none" w:sz="0" w:space="0" w:color="auto"/>
        <w:bottom w:val="none" w:sz="0" w:space="0" w:color="auto"/>
        <w:right w:val="none" w:sz="0" w:space="0" w:color="auto"/>
      </w:divBdr>
    </w:div>
    <w:div w:id="435907238">
      <w:bodyDiv w:val="1"/>
      <w:marLeft w:val="0"/>
      <w:marRight w:val="0"/>
      <w:marTop w:val="0"/>
      <w:marBottom w:val="0"/>
      <w:divBdr>
        <w:top w:val="none" w:sz="0" w:space="0" w:color="auto"/>
        <w:left w:val="none" w:sz="0" w:space="0" w:color="auto"/>
        <w:bottom w:val="none" w:sz="0" w:space="0" w:color="auto"/>
        <w:right w:val="none" w:sz="0" w:space="0" w:color="auto"/>
      </w:divBdr>
    </w:div>
    <w:div w:id="438527405">
      <w:bodyDiv w:val="1"/>
      <w:marLeft w:val="0"/>
      <w:marRight w:val="0"/>
      <w:marTop w:val="0"/>
      <w:marBottom w:val="0"/>
      <w:divBdr>
        <w:top w:val="none" w:sz="0" w:space="0" w:color="auto"/>
        <w:left w:val="none" w:sz="0" w:space="0" w:color="auto"/>
        <w:bottom w:val="none" w:sz="0" w:space="0" w:color="auto"/>
        <w:right w:val="none" w:sz="0" w:space="0" w:color="auto"/>
      </w:divBdr>
    </w:div>
    <w:div w:id="441808871">
      <w:bodyDiv w:val="1"/>
      <w:marLeft w:val="0"/>
      <w:marRight w:val="0"/>
      <w:marTop w:val="0"/>
      <w:marBottom w:val="0"/>
      <w:divBdr>
        <w:top w:val="none" w:sz="0" w:space="0" w:color="auto"/>
        <w:left w:val="none" w:sz="0" w:space="0" w:color="auto"/>
        <w:bottom w:val="none" w:sz="0" w:space="0" w:color="auto"/>
        <w:right w:val="none" w:sz="0" w:space="0" w:color="auto"/>
      </w:divBdr>
    </w:div>
    <w:div w:id="444036632">
      <w:bodyDiv w:val="1"/>
      <w:marLeft w:val="0"/>
      <w:marRight w:val="0"/>
      <w:marTop w:val="0"/>
      <w:marBottom w:val="0"/>
      <w:divBdr>
        <w:top w:val="none" w:sz="0" w:space="0" w:color="auto"/>
        <w:left w:val="none" w:sz="0" w:space="0" w:color="auto"/>
        <w:bottom w:val="none" w:sz="0" w:space="0" w:color="auto"/>
        <w:right w:val="none" w:sz="0" w:space="0" w:color="auto"/>
      </w:divBdr>
    </w:div>
    <w:div w:id="447090862">
      <w:bodyDiv w:val="1"/>
      <w:marLeft w:val="0"/>
      <w:marRight w:val="0"/>
      <w:marTop w:val="0"/>
      <w:marBottom w:val="0"/>
      <w:divBdr>
        <w:top w:val="none" w:sz="0" w:space="0" w:color="auto"/>
        <w:left w:val="none" w:sz="0" w:space="0" w:color="auto"/>
        <w:bottom w:val="none" w:sz="0" w:space="0" w:color="auto"/>
        <w:right w:val="none" w:sz="0" w:space="0" w:color="auto"/>
      </w:divBdr>
    </w:div>
    <w:div w:id="449858464">
      <w:bodyDiv w:val="1"/>
      <w:marLeft w:val="0"/>
      <w:marRight w:val="0"/>
      <w:marTop w:val="0"/>
      <w:marBottom w:val="0"/>
      <w:divBdr>
        <w:top w:val="none" w:sz="0" w:space="0" w:color="auto"/>
        <w:left w:val="none" w:sz="0" w:space="0" w:color="auto"/>
        <w:bottom w:val="none" w:sz="0" w:space="0" w:color="auto"/>
        <w:right w:val="none" w:sz="0" w:space="0" w:color="auto"/>
      </w:divBdr>
    </w:div>
    <w:div w:id="451821871">
      <w:bodyDiv w:val="1"/>
      <w:marLeft w:val="0"/>
      <w:marRight w:val="0"/>
      <w:marTop w:val="0"/>
      <w:marBottom w:val="0"/>
      <w:divBdr>
        <w:top w:val="none" w:sz="0" w:space="0" w:color="auto"/>
        <w:left w:val="none" w:sz="0" w:space="0" w:color="auto"/>
        <w:bottom w:val="none" w:sz="0" w:space="0" w:color="auto"/>
        <w:right w:val="none" w:sz="0" w:space="0" w:color="auto"/>
      </w:divBdr>
    </w:div>
    <w:div w:id="452789049">
      <w:bodyDiv w:val="1"/>
      <w:marLeft w:val="0"/>
      <w:marRight w:val="0"/>
      <w:marTop w:val="0"/>
      <w:marBottom w:val="0"/>
      <w:divBdr>
        <w:top w:val="none" w:sz="0" w:space="0" w:color="auto"/>
        <w:left w:val="none" w:sz="0" w:space="0" w:color="auto"/>
        <w:bottom w:val="none" w:sz="0" w:space="0" w:color="auto"/>
        <w:right w:val="none" w:sz="0" w:space="0" w:color="auto"/>
      </w:divBdr>
    </w:div>
    <w:div w:id="456678109">
      <w:bodyDiv w:val="1"/>
      <w:marLeft w:val="0"/>
      <w:marRight w:val="0"/>
      <w:marTop w:val="0"/>
      <w:marBottom w:val="0"/>
      <w:divBdr>
        <w:top w:val="none" w:sz="0" w:space="0" w:color="auto"/>
        <w:left w:val="none" w:sz="0" w:space="0" w:color="auto"/>
        <w:bottom w:val="none" w:sz="0" w:space="0" w:color="auto"/>
        <w:right w:val="none" w:sz="0" w:space="0" w:color="auto"/>
      </w:divBdr>
    </w:div>
    <w:div w:id="457574630">
      <w:bodyDiv w:val="1"/>
      <w:marLeft w:val="0"/>
      <w:marRight w:val="0"/>
      <w:marTop w:val="0"/>
      <w:marBottom w:val="0"/>
      <w:divBdr>
        <w:top w:val="none" w:sz="0" w:space="0" w:color="auto"/>
        <w:left w:val="none" w:sz="0" w:space="0" w:color="auto"/>
        <w:bottom w:val="none" w:sz="0" w:space="0" w:color="auto"/>
        <w:right w:val="none" w:sz="0" w:space="0" w:color="auto"/>
      </w:divBdr>
    </w:div>
    <w:div w:id="458036229">
      <w:bodyDiv w:val="1"/>
      <w:marLeft w:val="0"/>
      <w:marRight w:val="0"/>
      <w:marTop w:val="0"/>
      <w:marBottom w:val="0"/>
      <w:divBdr>
        <w:top w:val="none" w:sz="0" w:space="0" w:color="auto"/>
        <w:left w:val="none" w:sz="0" w:space="0" w:color="auto"/>
        <w:bottom w:val="none" w:sz="0" w:space="0" w:color="auto"/>
        <w:right w:val="none" w:sz="0" w:space="0" w:color="auto"/>
      </w:divBdr>
    </w:div>
    <w:div w:id="463694815">
      <w:bodyDiv w:val="1"/>
      <w:marLeft w:val="0"/>
      <w:marRight w:val="0"/>
      <w:marTop w:val="0"/>
      <w:marBottom w:val="0"/>
      <w:divBdr>
        <w:top w:val="none" w:sz="0" w:space="0" w:color="auto"/>
        <w:left w:val="none" w:sz="0" w:space="0" w:color="auto"/>
        <w:bottom w:val="none" w:sz="0" w:space="0" w:color="auto"/>
        <w:right w:val="none" w:sz="0" w:space="0" w:color="auto"/>
      </w:divBdr>
    </w:div>
    <w:div w:id="464860011">
      <w:bodyDiv w:val="1"/>
      <w:marLeft w:val="0"/>
      <w:marRight w:val="0"/>
      <w:marTop w:val="0"/>
      <w:marBottom w:val="0"/>
      <w:divBdr>
        <w:top w:val="none" w:sz="0" w:space="0" w:color="auto"/>
        <w:left w:val="none" w:sz="0" w:space="0" w:color="auto"/>
        <w:bottom w:val="none" w:sz="0" w:space="0" w:color="auto"/>
        <w:right w:val="none" w:sz="0" w:space="0" w:color="auto"/>
      </w:divBdr>
    </w:div>
    <w:div w:id="469446513">
      <w:bodyDiv w:val="1"/>
      <w:marLeft w:val="0"/>
      <w:marRight w:val="0"/>
      <w:marTop w:val="0"/>
      <w:marBottom w:val="0"/>
      <w:divBdr>
        <w:top w:val="none" w:sz="0" w:space="0" w:color="auto"/>
        <w:left w:val="none" w:sz="0" w:space="0" w:color="auto"/>
        <w:bottom w:val="none" w:sz="0" w:space="0" w:color="auto"/>
        <w:right w:val="none" w:sz="0" w:space="0" w:color="auto"/>
      </w:divBdr>
    </w:div>
    <w:div w:id="476075631">
      <w:bodyDiv w:val="1"/>
      <w:marLeft w:val="0"/>
      <w:marRight w:val="0"/>
      <w:marTop w:val="0"/>
      <w:marBottom w:val="0"/>
      <w:divBdr>
        <w:top w:val="none" w:sz="0" w:space="0" w:color="auto"/>
        <w:left w:val="none" w:sz="0" w:space="0" w:color="auto"/>
        <w:bottom w:val="none" w:sz="0" w:space="0" w:color="auto"/>
        <w:right w:val="none" w:sz="0" w:space="0" w:color="auto"/>
      </w:divBdr>
    </w:div>
    <w:div w:id="480659122">
      <w:bodyDiv w:val="1"/>
      <w:marLeft w:val="0"/>
      <w:marRight w:val="0"/>
      <w:marTop w:val="0"/>
      <w:marBottom w:val="0"/>
      <w:divBdr>
        <w:top w:val="none" w:sz="0" w:space="0" w:color="auto"/>
        <w:left w:val="none" w:sz="0" w:space="0" w:color="auto"/>
        <w:bottom w:val="none" w:sz="0" w:space="0" w:color="auto"/>
        <w:right w:val="none" w:sz="0" w:space="0" w:color="auto"/>
      </w:divBdr>
    </w:div>
    <w:div w:id="480972574">
      <w:bodyDiv w:val="1"/>
      <w:marLeft w:val="0"/>
      <w:marRight w:val="0"/>
      <w:marTop w:val="0"/>
      <w:marBottom w:val="0"/>
      <w:divBdr>
        <w:top w:val="none" w:sz="0" w:space="0" w:color="auto"/>
        <w:left w:val="none" w:sz="0" w:space="0" w:color="auto"/>
        <w:bottom w:val="none" w:sz="0" w:space="0" w:color="auto"/>
        <w:right w:val="none" w:sz="0" w:space="0" w:color="auto"/>
      </w:divBdr>
    </w:div>
    <w:div w:id="483550057">
      <w:bodyDiv w:val="1"/>
      <w:marLeft w:val="0"/>
      <w:marRight w:val="0"/>
      <w:marTop w:val="0"/>
      <w:marBottom w:val="0"/>
      <w:divBdr>
        <w:top w:val="none" w:sz="0" w:space="0" w:color="auto"/>
        <w:left w:val="none" w:sz="0" w:space="0" w:color="auto"/>
        <w:bottom w:val="none" w:sz="0" w:space="0" w:color="auto"/>
        <w:right w:val="none" w:sz="0" w:space="0" w:color="auto"/>
      </w:divBdr>
    </w:div>
    <w:div w:id="484708080">
      <w:bodyDiv w:val="1"/>
      <w:marLeft w:val="0"/>
      <w:marRight w:val="0"/>
      <w:marTop w:val="0"/>
      <w:marBottom w:val="0"/>
      <w:divBdr>
        <w:top w:val="none" w:sz="0" w:space="0" w:color="auto"/>
        <w:left w:val="none" w:sz="0" w:space="0" w:color="auto"/>
        <w:bottom w:val="none" w:sz="0" w:space="0" w:color="auto"/>
        <w:right w:val="none" w:sz="0" w:space="0" w:color="auto"/>
      </w:divBdr>
    </w:div>
    <w:div w:id="485241670">
      <w:bodyDiv w:val="1"/>
      <w:marLeft w:val="0"/>
      <w:marRight w:val="0"/>
      <w:marTop w:val="0"/>
      <w:marBottom w:val="0"/>
      <w:divBdr>
        <w:top w:val="none" w:sz="0" w:space="0" w:color="auto"/>
        <w:left w:val="none" w:sz="0" w:space="0" w:color="auto"/>
        <w:bottom w:val="none" w:sz="0" w:space="0" w:color="auto"/>
        <w:right w:val="none" w:sz="0" w:space="0" w:color="auto"/>
      </w:divBdr>
    </w:div>
    <w:div w:id="485903825">
      <w:bodyDiv w:val="1"/>
      <w:marLeft w:val="0"/>
      <w:marRight w:val="0"/>
      <w:marTop w:val="0"/>
      <w:marBottom w:val="0"/>
      <w:divBdr>
        <w:top w:val="none" w:sz="0" w:space="0" w:color="auto"/>
        <w:left w:val="none" w:sz="0" w:space="0" w:color="auto"/>
        <w:bottom w:val="none" w:sz="0" w:space="0" w:color="auto"/>
        <w:right w:val="none" w:sz="0" w:space="0" w:color="auto"/>
      </w:divBdr>
    </w:div>
    <w:div w:id="486938584">
      <w:bodyDiv w:val="1"/>
      <w:marLeft w:val="0"/>
      <w:marRight w:val="0"/>
      <w:marTop w:val="0"/>
      <w:marBottom w:val="0"/>
      <w:divBdr>
        <w:top w:val="none" w:sz="0" w:space="0" w:color="auto"/>
        <w:left w:val="none" w:sz="0" w:space="0" w:color="auto"/>
        <w:bottom w:val="none" w:sz="0" w:space="0" w:color="auto"/>
        <w:right w:val="none" w:sz="0" w:space="0" w:color="auto"/>
      </w:divBdr>
    </w:div>
    <w:div w:id="488056838">
      <w:bodyDiv w:val="1"/>
      <w:marLeft w:val="0"/>
      <w:marRight w:val="0"/>
      <w:marTop w:val="0"/>
      <w:marBottom w:val="0"/>
      <w:divBdr>
        <w:top w:val="none" w:sz="0" w:space="0" w:color="auto"/>
        <w:left w:val="none" w:sz="0" w:space="0" w:color="auto"/>
        <w:bottom w:val="none" w:sz="0" w:space="0" w:color="auto"/>
        <w:right w:val="none" w:sz="0" w:space="0" w:color="auto"/>
      </w:divBdr>
    </w:div>
    <w:div w:id="491877611">
      <w:bodyDiv w:val="1"/>
      <w:marLeft w:val="0"/>
      <w:marRight w:val="0"/>
      <w:marTop w:val="0"/>
      <w:marBottom w:val="0"/>
      <w:divBdr>
        <w:top w:val="none" w:sz="0" w:space="0" w:color="auto"/>
        <w:left w:val="none" w:sz="0" w:space="0" w:color="auto"/>
        <w:bottom w:val="none" w:sz="0" w:space="0" w:color="auto"/>
        <w:right w:val="none" w:sz="0" w:space="0" w:color="auto"/>
      </w:divBdr>
    </w:div>
    <w:div w:id="492722994">
      <w:bodyDiv w:val="1"/>
      <w:marLeft w:val="0"/>
      <w:marRight w:val="0"/>
      <w:marTop w:val="0"/>
      <w:marBottom w:val="0"/>
      <w:divBdr>
        <w:top w:val="none" w:sz="0" w:space="0" w:color="auto"/>
        <w:left w:val="none" w:sz="0" w:space="0" w:color="auto"/>
        <w:bottom w:val="none" w:sz="0" w:space="0" w:color="auto"/>
        <w:right w:val="none" w:sz="0" w:space="0" w:color="auto"/>
      </w:divBdr>
    </w:div>
    <w:div w:id="496068719">
      <w:bodyDiv w:val="1"/>
      <w:marLeft w:val="0"/>
      <w:marRight w:val="0"/>
      <w:marTop w:val="0"/>
      <w:marBottom w:val="0"/>
      <w:divBdr>
        <w:top w:val="none" w:sz="0" w:space="0" w:color="auto"/>
        <w:left w:val="none" w:sz="0" w:space="0" w:color="auto"/>
        <w:bottom w:val="none" w:sz="0" w:space="0" w:color="auto"/>
        <w:right w:val="none" w:sz="0" w:space="0" w:color="auto"/>
      </w:divBdr>
    </w:div>
    <w:div w:id="498422603">
      <w:bodyDiv w:val="1"/>
      <w:marLeft w:val="0"/>
      <w:marRight w:val="0"/>
      <w:marTop w:val="0"/>
      <w:marBottom w:val="0"/>
      <w:divBdr>
        <w:top w:val="none" w:sz="0" w:space="0" w:color="auto"/>
        <w:left w:val="none" w:sz="0" w:space="0" w:color="auto"/>
        <w:bottom w:val="none" w:sz="0" w:space="0" w:color="auto"/>
        <w:right w:val="none" w:sz="0" w:space="0" w:color="auto"/>
      </w:divBdr>
    </w:div>
    <w:div w:id="510338909">
      <w:bodyDiv w:val="1"/>
      <w:marLeft w:val="0"/>
      <w:marRight w:val="0"/>
      <w:marTop w:val="0"/>
      <w:marBottom w:val="0"/>
      <w:divBdr>
        <w:top w:val="none" w:sz="0" w:space="0" w:color="auto"/>
        <w:left w:val="none" w:sz="0" w:space="0" w:color="auto"/>
        <w:bottom w:val="none" w:sz="0" w:space="0" w:color="auto"/>
        <w:right w:val="none" w:sz="0" w:space="0" w:color="auto"/>
      </w:divBdr>
    </w:div>
    <w:div w:id="511838298">
      <w:bodyDiv w:val="1"/>
      <w:marLeft w:val="0"/>
      <w:marRight w:val="0"/>
      <w:marTop w:val="0"/>
      <w:marBottom w:val="0"/>
      <w:divBdr>
        <w:top w:val="none" w:sz="0" w:space="0" w:color="auto"/>
        <w:left w:val="none" w:sz="0" w:space="0" w:color="auto"/>
        <w:bottom w:val="none" w:sz="0" w:space="0" w:color="auto"/>
        <w:right w:val="none" w:sz="0" w:space="0" w:color="auto"/>
      </w:divBdr>
    </w:div>
    <w:div w:id="514656029">
      <w:bodyDiv w:val="1"/>
      <w:marLeft w:val="0"/>
      <w:marRight w:val="0"/>
      <w:marTop w:val="0"/>
      <w:marBottom w:val="0"/>
      <w:divBdr>
        <w:top w:val="none" w:sz="0" w:space="0" w:color="auto"/>
        <w:left w:val="none" w:sz="0" w:space="0" w:color="auto"/>
        <w:bottom w:val="none" w:sz="0" w:space="0" w:color="auto"/>
        <w:right w:val="none" w:sz="0" w:space="0" w:color="auto"/>
      </w:divBdr>
    </w:div>
    <w:div w:id="516624313">
      <w:bodyDiv w:val="1"/>
      <w:marLeft w:val="0"/>
      <w:marRight w:val="0"/>
      <w:marTop w:val="0"/>
      <w:marBottom w:val="0"/>
      <w:divBdr>
        <w:top w:val="none" w:sz="0" w:space="0" w:color="auto"/>
        <w:left w:val="none" w:sz="0" w:space="0" w:color="auto"/>
        <w:bottom w:val="none" w:sz="0" w:space="0" w:color="auto"/>
        <w:right w:val="none" w:sz="0" w:space="0" w:color="auto"/>
      </w:divBdr>
    </w:div>
    <w:div w:id="518813218">
      <w:bodyDiv w:val="1"/>
      <w:marLeft w:val="0"/>
      <w:marRight w:val="0"/>
      <w:marTop w:val="0"/>
      <w:marBottom w:val="0"/>
      <w:divBdr>
        <w:top w:val="none" w:sz="0" w:space="0" w:color="auto"/>
        <w:left w:val="none" w:sz="0" w:space="0" w:color="auto"/>
        <w:bottom w:val="none" w:sz="0" w:space="0" w:color="auto"/>
        <w:right w:val="none" w:sz="0" w:space="0" w:color="auto"/>
      </w:divBdr>
    </w:div>
    <w:div w:id="531920858">
      <w:bodyDiv w:val="1"/>
      <w:marLeft w:val="0"/>
      <w:marRight w:val="0"/>
      <w:marTop w:val="0"/>
      <w:marBottom w:val="0"/>
      <w:divBdr>
        <w:top w:val="none" w:sz="0" w:space="0" w:color="auto"/>
        <w:left w:val="none" w:sz="0" w:space="0" w:color="auto"/>
        <w:bottom w:val="none" w:sz="0" w:space="0" w:color="auto"/>
        <w:right w:val="none" w:sz="0" w:space="0" w:color="auto"/>
      </w:divBdr>
    </w:div>
    <w:div w:id="534730006">
      <w:bodyDiv w:val="1"/>
      <w:marLeft w:val="0"/>
      <w:marRight w:val="0"/>
      <w:marTop w:val="0"/>
      <w:marBottom w:val="0"/>
      <w:divBdr>
        <w:top w:val="none" w:sz="0" w:space="0" w:color="auto"/>
        <w:left w:val="none" w:sz="0" w:space="0" w:color="auto"/>
        <w:bottom w:val="none" w:sz="0" w:space="0" w:color="auto"/>
        <w:right w:val="none" w:sz="0" w:space="0" w:color="auto"/>
      </w:divBdr>
    </w:div>
    <w:div w:id="539241983">
      <w:bodyDiv w:val="1"/>
      <w:marLeft w:val="0"/>
      <w:marRight w:val="0"/>
      <w:marTop w:val="0"/>
      <w:marBottom w:val="0"/>
      <w:divBdr>
        <w:top w:val="none" w:sz="0" w:space="0" w:color="auto"/>
        <w:left w:val="none" w:sz="0" w:space="0" w:color="auto"/>
        <w:bottom w:val="none" w:sz="0" w:space="0" w:color="auto"/>
        <w:right w:val="none" w:sz="0" w:space="0" w:color="auto"/>
      </w:divBdr>
    </w:div>
    <w:div w:id="554661619">
      <w:bodyDiv w:val="1"/>
      <w:marLeft w:val="0"/>
      <w:marRight w:val="0"/>
      <w:marTop w:val="0"/>
      <w:marBottom w:val="0"/>
      <w:divBdr>
        <w:top w:val="none" w:sz="0" w:space="0" w:color="auto"/>
        <w:left w:val="none" w:sz="0" w:space="0" w:color="auto"/>
        <w:bottom w:val="none" w:sz="0" w:space="0" w:color="auto"/>
        <w:right w:val="none" w:sz="0" w:space="0" w:color="auto"/>
      </w:divBdr>
    </w:div>
    <w:div w:id="554777561">
      <w:bodyDiv w:val="1"/>
      <w:marLeft w:val="0"/>
      <w:marRight w:val="0"/>
      <w:marTop w:val="0"/>
      <w:marBottom w:val="0"/>
      <w:divBdr>
        <w:top w:val="none" w:sz="0" w:space="0" w:color="auto"/>
        <w:left w:val="none" w:sz="0" w:space="0" w:color="auto"/>
        <w:bottom w:val="none" w:sz="0" w:space="0" w:color="auto"/>
        <w:right w:val="none" w:sz="0" w:space="0" w:color="auto"/>
      </w:divBdr>
    </w:div>
    <w:div w:id="558395094">
      <w:bodyDiv w:val="1"/>
      <w:marLeft w:val="0"/>
      <w:marRight w:val="0"/>
      <w:marTop w:val="0"/>
      <w:marBottom w:val="0"/>
      <w:divBdr>
        <w:top w:val="none" w:sz="0" w:space="0" w:color="auto"/>
        <w:left w:val="none" w:sz="0" w:space="0" w:color="auto"/>
        <w:bottom w:val="none" w:sz="0" w:space="0" w:color="auto"/>
        <w:right w:val="none" w:sz="0" w:space="0" w:color="auto"/>
      </w:divBdr>
    </w:div>
    <w:div w:id="563221604">
      <w:bodyDiv w:val="1"/>
      <w:marLeft w:val="0"/>
      <w:marRight w:val="0"/>
      <w:marTop w:val="0"/>
      <w:marBottom w:val="0"/>
      <w:divBdr>
        <w:top w:val="none" w:sz="0" w:space="0" w:color="auto"/>
        <w:left w:val="none" w:sz="0" w:space="0" w:color="auto"/>
        <w:bottom w:val="none" w:sz="0" w:space="0" w:color="auto"/>
        <w:right w:val="none" w:sz="0" w:space="0" w:color="auto"/>
      </w:divBdr>
    </w:div>
    <w:div w:id="566302887">
      <w:bodyDiv w:val="1"/>
      <w:marLeft w:val="0"/>
      <w:marRight w:val="0"/>
      <w:marTop w:val="0"/>
      <w:marBottom w:val="0"/>
      <w:divBdr>
        <w:top w:val="none" w:sz="0" w:space="0" w:color="auto"/>
        <w:left w:val="none" w:sz="0" w:space="0" w:color="auto"/>
        <w:bottom w:val="none" w:sz="0" w:space="0" w:color="auto"/>
        <w:right w:val="none" w:sz="0" w:space="0" w:color="auto"/>
      </w:divBdr>
    </w:div>
    <w:div w:id="570700144">
      <w:bodyDiv w:val="1"/>
      <w:marLeft w:val="0"/>
      <w:marRight w:val="0"/>
      <w:marTop w:val="0"/>
      <w:marBottom w:val="0"/>
      <w:divBdr>
        <w:top w:val="none" w:sz="0" w:space="0" w:color="auto"/>
        <w:left w:val="none" w:sz="0" w:space="0" w:color="auto"/>
        <w:bottom w:val="none" w:sz="0" w:space="0" w:color="auto"/>
        <w:right w:val="none" w:sz="0" w:space="0" w:color="auto"/>
      </w:divBdr>
    </w:div>
    <w:div w:id="574049885">
      <w:bodyDiv w:val="1"/>
      <w:marLeft w:val="0"/>
      <w:marRight w:val="0"/>
      <w:marTop w:val="0"/>
      <w:marBottom w:val="0"/>
      <w:divBdr>
        <w:top w:val="none" w:sz="0" w:space="0" w:color="auto"/>
        <w:left w:val="none" w:sz="0" w:space="0" w:color="auto"/>
        <w:bottom w:val="none" w:sz="0" w:space="0" w:color="auto"/>
        <w:right w:val="none" w:sz="0" w:space="0" w:color="auto"/>
      </w:divBdr>
    </w:div>
    <w:div w:id="575482916">
      <w:bodyDiv w:val="1"/>
      <w:marLeft w:val="0"/>
      <w:marRight w:val="0"/>
      <w:marTop w:val="0"/>
      <w:marBottom w:val="0"/>
      <w:divBdr>
        <w:top w:val="none" w:sz="0" w:space="0" w:color="auto"/>
        <w:left w:val="none" w:sz="0" w:space="0" w:color="auto"/>
        <w:bottom w:val="none" w:sz="0" w:space="0" w:color="auto"/>
        <w:right w:val="none" w:sz="0" w:space="0" w:color="auto"/>
      </w:divBdr>
    </w:div>
    <w:div w:id="578440769">
      <w:bodyDiv w:val="1"/>
      <w:marLeft w:val="0"/>
      <w:marRight w:val="0"/>
      <w:marTop w:val="0"/>
      <w:marBottom w:val="0"/>
      <w:divBdr>
        <w:top w:val="none" w:sz="0" w:space="0" w:color="auto"/>
        <w:left w:val="none" w:sz="0" w:space="0" w:color="auto"/>
        <w:bottom w:val="none" w:sz="0" w:space="0" w:color="auto"/>
        <w:right w:val="none" w:sz="0" w:space="0" w:color="auto"/>
      </w:divBdr>
    </w:div>
    <w:div w:id="581767794">
      <w:bodyDiv w:val="1"/>
      <w:marLeft w:val="0"/>
      <w:marRight w:val="0"/>
      <w:marTop w:val="0"/>
      <w:marBottom w:val="0"/>
      <w:divBdr>
        <w:top w:val="none" w:sz="0" w:space="0" w:color="auto"/>
        <w:left w:val="none" w:sz="0" w:space="0" w:color="auto"/>
        <w:bottom w:val="none" w:sz="0" w:space="0" w:color="auto"/>
        <w:right w:val="none" w:sz="0" w:space="0" w:color="auto"/>
      </w:divBdr>
    </w:div>
    <w:div w:id="586039574">
      <w:bodyDiv w:val="1"/>
      <w:marLeft w:val="0"/>
      <w:marRight w:val="0"/>
      <w:marTop w:val="0"/>
      <w:marBottom w:val="0"/>
      <w:divBdr>
        <w:top w:val="none" w:sz="0" w:space="0" w:color="auto"/>
        <w:left w:val="none" w:sz="0" w:space="0" w:color="auto"/>
        <w:bottom w:val="none" w:sz="0" w:space="0" w:color="auto"/>
        <w:right w:val="none" w:sz="0" w:space="0" w:color="auto"/>
      </w:divBdr>
    </w:div>
    <w:div w:id="588390028">
      <w:bodyDiv w:val="1"/>
      <w:marLeft w:val="0"/>
      <w:marRight w:val="0"/>
      <w:marTop w:val="0"/>
      <w:marBottom w:val="0"/>
      <w:divBdr>
        <w:top w:val="none" w:sz="0" w:space="0" w:color="auto"/>
        <w:left w:val="none" w:sz="0" w:space="0" w:color="auto"/>
        <w:bottom w:val="none" w:sz="0" w:space="0" w:color="auto"/>
        <w:right w:val="none" w:sz="0" w:space="0" w:color="auto"/>
      </w:divBdr>
    </w:div>
    <w:div w:id="593979656">
      <w:bodyDiv w:val="1"/>
      <w:marLeft w:val="0"/>
      <w:marRight w:val="0"/>
      <w:marTop w:val="0"/>
      <w:marBottom w:val="0"/>
      <w:divBdr>
        <w:top w:val="none" w:sz="0" w:space="0" w:color="auto"/>
        <w:left w:val="none" w:sz="0" w:space="0" w:color="auto"/>
        <w:bottom w:val="none" w:sz="0" w:space="0" w:color="auto"/>
        <w:right w:val="none" w:sz="0" w:space="0" w:color="auto"/>
      </w:divBdr>
    </w:div>
    <w:div w:id="608204566">
      <w:bodyDiv w:val="1"/>
      <w:marLeft w:val="0"/>
      <w:marRight w:val="0"/>
      <w:marTop w:val="0"/>
      <w:marBottom w:val="0"/>
      <w:divBdr>
        <w:top w:val="none" w:sz="0" w:space="0" w:color="auto"/>
        <w:left w:val="none" w:sz="0" w:space="0" w:color="auto"/>
        <w:bottom w:val="none" w:sz="0" w:space="0" w:color="auto"/>
        <w:right w:val="none" w:sz="0" w:space="0" w:color="auto"/>
      </w:divBdr>
    </w:div>
    <w:div w:id="609508647">
      <w:bodyDiv w:val="1"/>
      <w:marLeft w:val="0"/>
      <w:marRight w:val="0"/>
      <w:marTop w:val="0"/>
      <w:marBottom w:val="0"/>
      <w:divBdr>
        <w:top w:val="none" w:sz="0" w:space="0" w:color="auto"/>
        <w:left w:val="none" w:sz="0" w:space="0" w:color="auto"/>
        <w:bottom w:val="none" w:sz="0" w:space="0" w:color="auto"/>
        <w:right w:val="none" w:sz="0" w:space="0" w:color="auto"/>
      </w:divBdr>
    </w:div>
    <w:div w:id="613442910">
      <w:bodyDiv w:val="1"/>
      <w:marLeft w:val="0"/>
      <w:marRight w:val="0"/>
      <w:marTop w:val="0"/>
      <w:marBottom w:val="0"/>
      <w:divBdr>
        <w:top w:val="none" w:sz="0" w:space="0" w:color="auto"/>
        <w:left w:val="none" w:sz="0" w:space="0" w:color="auto"/>
        <w:bottom w:val="none" w:sz="0" w:space="0" w:color="auto"/>
        <w:right w:val="none" w:sz="0" w:space="0" w:color="auto"/>
      </w:divBdr>
    </w:div>
    <w:div w:id="617490173">
      <w:bodyDiv w:val="1"/>
      <w:marLeft w:val="0"/>
      <w:marRight w:val="0"/>
      <w:marTop w:val="0"/>
      <w:marBottom w:val="0"/>
      <w:divBdr>
        <w:top w:val="none" w:sz="0" w:space="0" w:color="auto"/>
        <w:left w:val="none" w:sz="0" w:space="0" w:color="auto"/>
        <w:bottom w:val="none" w:sz="0" w:space="0" w:color="auto"/>
        <w:right w:val="none" w:sz="0" w:space="0" w:color="auto"/>
      </w:divBdr>
    </w:div>
    <w:div w:id="619453987">
      <w:bodyDiv w:val="1"/>
      <w:marLeft w:val="0"/>
      <w:marRight w:val="0"/>
      <w:marTop w:val="0"/>
      <w:marBottom w:val="0"/>
      <w:divBdr>
        <w:top w:val="none" w:sz="0" w:space="0" w:color="auto"/>
        <w:left w:val="none" w:sz="0" w:space="0" w:color="auto"/>
        <w:bottom w:val="none" w:sz="0" w:space="0" w:color="auto"/>
        <w:right w:val="none" w:sz="0" w:space="0" w:color="auto"/>
      </w:divBdr>
    </w:div>
    <w:div w:id="621494784">
      <w:bodyDiv w:val="1"/>
      <w:marLeft w:val="0"/>
      <w:marRight w:val="0"/>
      <w:marTop w:val="0"/>
      <w:marBottom w:val="0"/>
      <w:divBdr>
        <w:top w:val="none" w:sz="0" w:space="0" w:color="auto"/>
        <w:left w:val="none" w:sz="0" w:space="0" w:color="auto"/>
        <w:bottom w:val="none" w:sz="0" w:space="0" w:color="auto"/>
        <w:right w:val="none" w:sz="0" w:space="0" w:color="auto"/>
      </w:divBdr>
    </w:div>
    <w:div w:id="621687626">
      <w:bodyDiv w:val="1"/>
      <w:marLeft w:val="0"/>
      <w:marRight w:val="0"/>
      <w:marTop w:val="0"/>
      <w:marBottom w:val="0"/>
      <w:divBdr>
        <w:top w:val="none" w:sz="0" w:space="0" w:color="auto"/>
        <w:left w:val="none" w:sz="0" w:space="0" w:color="auto"/>
        <w:bottom w:val="none" w:sz="0" w:space="0" w:color="auto"/>
        <w:right w:val="none" w:sz="0" w:space="0" w:color="auto"/>
      </w:divBdr>
    </w:div>
    <w:div w:id="625310441">
      <w:bodyDiv w:val="1"/>
      <w:marLeft w:val="0"/>
      <w:marRight w:val="0"/>
      <w:marTop w:val="0"/>
      <w:marBottom w:val="0"/>
      <w:divBdr>
        <w:top w:val="none" w:sz="0" w:space="0" w:color="auto"/>
        <w:left w:val="none" w:sz="0" w:space="0" w:color="auto"/>
        <w:bottom w:val="none" w:sz="0" w:space="0" w:color="auto"/>
        <w:right w:val="none" w:sz="0" w:space="0" w:color="auto"/>
      </w:divBdr>
    </w:div>
    <w:div w:id="628051984">
      <w:bodyDiv w:val="1"/>
      <w:marLeft w:val="0"/>
      <w:marRight w:val="0"/>
      <w:marTop w:val="0"/>
      <w:marBottom w:val="0"/>
      <w:divBdr>
        <w:top w:val="none" w:sz="0" w:space="0" w:color="auto"/>
        <w:left w:val="none" w:sz="0" w:space="0" w:color="auto"/>
        <w:bottom w:val="none" w:sz="0" w:space="0" w:color="auto"/>
        <w:right w:val="none" w:sz="0" w:space="0" w:color="auto"/>
      </w:divBdr>
    </w:div>
    <w:div w:id="634142271">
      <w:bodyDiv w:val="1"/>
      <w:marLeft w:val="0"/>
      <w:marRight w:val="0"/>
      <w:marTop w:val="0"/>
      <w:marBottom w:val="0"/>
      <w:divBdr>
        <w:top w:val="none" w:sz="0" w:space="0" w:color="auto"/>
        <w:left w:val="none" w:sz="0" w:space="0" w:color="auto"/>
        <w:bottom w:val="none" w:sz="0" w:space="0" w:color="auto"/>
        <w:right w:val="none" w:sz="0" w:space="0" w:color="auto"/>
      </w:divBdr>
    </w:div>
    <w:div w:id="640041953">
      <w:bodyDiv w:val="1"/>
      <w:marLeft w:val="0"/>
      <w:marRight w:val="0"/>
      <w:marTop w:val="0"/>
      <w:marBottom w:val="0"/>
      <w:divBdr>
        <w:top w:val="none" w:sz="0" w:space="0" w:color="auto"/>
        <w:left w:val="none" w:sz="0" w:space="0" w:color="auto"/>
        <w:bottom w:val="none" w:sz="0" w:space="0" w:color="auto"/>
        <w:right w:val="none" w:sz="0" w:space="0" w:color="auto"/>
      </w:divBdr>
    </w:div>
    <w:div w:id="644746928">
      <w:bodyDiv w:val="1"/>
      <w:marLeft w:val="0"/>
      <w:marRight w:val="0"/>
      <w:marTop w:val="0"/>
      <w:marBottom w:val="0"/>
      <w:divBdr>
        <w:top w:val="none" w:sz="0" w:space="0" w:color="auto"/>
        <w:left w:val="none" w:sz="0" w:space="0" w:color="auto"/>
        <w:bottom w:val="none" w:sz="0" w:space="0" w:color="auto"/>
        <w:right w:val="none" w:sz="0" w:space="0" w:color="auto"/>
      </w:divBdr>
    </w:div>
    <w:div w:id="648444150">
      <w:bodyDiv w:val="1"/>
      <w:marLeft w:val="0"/>
      <w:marRight w:val="0"/>
      <w:marTop w:val="0"/>
      <w:marBottom w:val="0"/>
      <w:divBdr>
        <w:top w:val="none" w:sz="0" w:space="0" w:color="auto"/>
        <w:left w:val="none" w:sz="0" w:space="0" w:color="auto"/>
        <w:bottom w:val="none" w:sz="0" w:space="0" w:color="auto"/>
        <w:right w:val="none" w:sz="0" w:space="0" w:color="auto"/>
      </w:divBdr>
    </w:div>
    <w:div w:id="648480680">
      <w:bodyDiv w:val="1"/>
      <w:marLeft w:val="0"/>
      <w:marRight w:val="0"/>
      <w:marTop w:val="0"/>
      <w:marBottom w:val="0"/>
      <w:divBdr>
        <w:top w:val="none" w:sz="0" w:space="0" w:color="auto"/>
        <w:left w:val="none" w:sz="0" w:space="0" w:color="auto"/>
        <w:bottom w:val="none" w:sz="0" w:space="0" w:color="auto"/>
        <w:right w:val="none" w:sz="0" w:space="0" w:color="auto"/>
      </w:divBdr>
    </w:div>
    <w:div w:id="650838667">
      <w:bodyDiv w:val="1"/>
      <w:marLeft w:val="0"/>
      <w:marRight w:val="0"/>
      <w:marTop w:val="0"/>
      <w:marBottom w:val="0"/>
      <w:divBdr>
        <w:top w:val="none" w:sz="0" w:space="0" w:color="auto"/>
        <w:left w:val="none" w:sz="0" w:space="0" w:color="auto"/>
        <w:bottom w:val="none" w:sz="0" w:space="0" w:color="auto"/>
        <w:right w:val="none" w:sz="0" w:space="0" w:color="auto"/>
      </w:divBdr>
    </w:div>
    <w:div w:id="651251280">
      <w:bodyDiv w:val="1"/>
      <w:marLeft w:val="0"/>
      <w:marRight w:val="0"/>
      <w:marTop w:val="0"/>
      <w:marBottom w:val="0"/>
      <w:divBdr>
        <w:top w:val="none" w:sz="0" w:space="0" w:color="auto"/>
        <w:left w:val="none" w:sz="0" w:space="0" w:color="auto"/>
        <w:bottom w:val="none" w:sz="0" w:space="0" w:color="auto"/>
        <w:right w:val="none" w:sz="0" w:space="0" w:color="auto"/>
      </w:divBdr>
    </w:div>
    <w:div w:id="654726089">
      <w:bodyDiv w:val="1"/>
      <w:marLeft w:val="0"/>
      <w:marRight w:val="0"/>
      <w:marTop w:val="0"/>
      <w:marBottom w:val="0"/>
      <w:divBdr>
        <w:top w:val="none" w:sz="0" w:space="0" w:color="auto"/>
        <w:left w:val="none" w:sz="0" w:space="0" w:color="auto"/>
        <w:bottom w:val="none" w:sz="0" w:space="0" w:color="auto"/>
        <w:right w:val="none" w:sz="0" w:space="0" w:color="auto"/>
      </w:divBdr>
    </w:div>
    <w:div w:id="657922655">
      <w:bodyDiv w:val="1"/>
      <w:marLeft w:val="0"/>
      <w:marRight w:val="0"/>
      <w:marTop w:val="0"/>
      <w:marBottom w:val="0"/>
      <w:divBdr>
        <w:top w:val="none" w:sz="0" w:space="0" w:color="auto"/>
        <w:left w:val="none" w:sz="0" w:space="0" w:color="auto"/>
        <w:bottom w:val="none" w:sz="0" w:space="0" w:color="auto"/>
        <w:right w:val="none" w:sz="0" w:space="0" w:color="auto"/>
      </w:divBdr>
    </w:div>
    <w:div w:id="658768621">
      <w:bodyDiv w:val="1"/>
      <w:marLeft w:val="0"/>
      <w:marRight w:val="0"/>
      <w:marTop w:val="0"/>
      <w:marBottom w:val="0"/>
      <w:divBdr>
        <w:top w:val="none" w:sz="0" w:space="0" w:color="auto"/>
        <w:left w:val="none" w:sz="0" w:space="0" w:color="auto"/>
        <w:bottom w:val="none" w:sz="0" w:space="0" w:color="auto"/>
        <w:right w:val="none" w:sz="0" w:space="0" w:color="auto"/>
      </w:divBdr>
    </w:div>
    <w:div w:id="659891505">
      <w:bodyDiv w:val="1"/>
      <w:marLeft w:val="0"/>
      <w:marRight w:val="0"/>
      <w:marTop w:val="0"/>
      <w:marBottom w:val="0"/>
      <w:divBdr>
        <w:top w:val="none" w:sz="0" w:space="0" w:color="auto"/>
        <w:left w:val="none" w:sz="0" w:space="0" w:color="auto"/>
        <w:bottom w:val="none" w:sz="0" w:space="0" w:color="auto"/>
        <w:right w:val="none" w:sz="0" w:space="0" w:color="auto"/>
      </w:divBdr>
    </w:div>
    <w:div w:id="661005576">
      <w:bodyDiv w:val="1"/>
      <w:marLeft w:val="0"/>
      <w:marRight w:val="0"/>
      <w:marTop w:val="0"/>
      <w:marBottom w:val="0"/>
      <w:divBdr>
        <w:top w:val="none" w:sz="0" w:space="0" w:color="auto"/>
        <w:left w:val="none" w:sz="0" w:space="0" w:color="auto"/>
        <w:bottom w:val="none" w:sz="0" w:space="0" w:color="auto"/>
        <w:right w:val="none" w:sz="0" w:space="0" w:color="auto"/>
      </w:divBdr>
    </w:div>
    <w:div w:id="661860636">
      <w:bodyDiv w:val="1"/>
      <w:marLeft w:val="0"/>
      <w:marRight w:val="0"/>
      <w:marTop w:val="0"/>
      <w:marBottom w:val="0"/>
      <w:divBdr>
        <w:top w:val="none" w:sz="0" w:space="0" w:color="auto"/>
        <w:left w:val="none" w:sz="0" w:space="0" w:color="auto"/>
        <w:bottom w:val="none" w:sz="0" w:space="0" w:color="auto"/>
        <w:right w:val="none" w:sz="0" w:space="0" w:color="auto"/>
      </w:divBdr>
    </w:div>
    <w:div w:id="663167278">
      <w:bodyDiv w:val="1"/>
      <w:marLeft w:val="0"/>
      <w:marRight w:val="0"/>
      <w:marTop w:val="0"/>
      <w:marBottom w:val="0"/>
      <w:divBdr>
        <w:top w:val="none" w:sz="0" w:space="0" w:color="auto"/>
        <w:left w:val="none" w:sz="0" w:space="0" w:color="auto"/>
        <w:bottom w:val="none" w:sz="0" w:space="0" w:color="auto"/>
        <w:right w:val="none" w:sz="0" w:space="0" w:color="auto"/>
      </w:divBdr>
    </w:div>
    <w:div w:id="664013035">
      <w:bodyDiv w:val="1"/>
      <w:marLeft w:val="0"/>
      <w:marRight w:val="0"/>
      <w:marTop w:val="0"/>
      <w:marBottom w:val="0"/>
      <w:divBdr>
        <w:top w:val="none" w:sz="0" w:space="0" w:color="auto"/>
        <w:left w:val="none" w:sz="0" w:space="0" w:color="auto"/>
        <w:bottom w:val="none" w:sz="0" w:space="0" w:color="auto"/>
        <w:right w:val="none" w:sz="0" w:space="0" w:color="auto"/>
      </w:divBdr>
    </w:div>
    <w:div w:id="673336958">
      <w:bodyDiv w:val="1"/>
      <w:marLeft w:val="0"/>
      <w:marRight w:val="0"/>
      <w:marTop w:val="0"/>
      <w:marBottom w:val="0"/>
      <w:divBdr>
        <w:top w:val="none" w:sz="0" w:space="0" w:color="auto"/>
        <w:left w:val="none" w:sz="0" w:space="0" w:color="auto"/>
        <w:bottom w:val="none" w:sz="0" w:space="0" w:color="auto"/>
        <w:right w:val="none" w:sz="0" w:space="0" w:color="auto"/>
      </w:divBdr>
    </w:div>
    <w:div w:id="677199400">
      <w:bodyDiv w:val="1"/>
      <w:marLeft w:val="0"/>
      <w:marRight w:val="0"/>
      <w:marTop w:val="0"/>
      <w:marBottom w:val="0"/>
      <w:divBdr>
        <w:top w:val="none" w:sz="0" w:space="0" w:color="auto"/>
        <w:left w:val="none" w:sz="0" w:space="0" w:color="auto"/>
        <w:bottom w:val="none" w:sz="0" w:space="0" w:color="auto"/>
        <w:right w:val="none" w:sz="0" w:space="0" w:color="auto"/>
      </w:divBdr>
    </w:div>
    <w:div w:id="677851842">
      <w:bodyDiv w:val="1"/>
      <w:marLeft w:val="0"/>
      <w:marRight w:val="0"/>
      <w:marTop w:val="0"/>
      <w:marBottom w:val="0"/>
      <w:divBdr>
        <w:top w:val="none" w:sz="0" w:space="0" w:color="auto"/>
        <w:left w:val="none" w:sz="0" w:space="0" w:color="auto"/>
        <w:bottom w:val="none" w:sz="0" w:space="0" w:color="auto"/>
        <w:right w:val="none" w:sz="0" w:space="0" w:color="auto"/>
      </w:divBdr>
    </w:div>
    <w:div w:id="679162536">
      <w:bodyDiv w:val="1"/>
      <w:marLeft w:val="0"/>
      <w:marRight w:val="0"/>
      <w:marTop w:val="0"/>
      <w:marBottom w:val="0"/>
      <w:divBdr>
        <w:top w:val="none" w:sz="0" w:space="0" w:color="auto"/>
        <w:left w:val="none" w:sz="0" w:space="0" w:color="auto"/>
        <w:bottom w:val="none" w:sz="0" w:space="0" w:color="auto"/>
        <w:right w:val="none" w:sz="0" w:space="0" w:color="auto"/>
      </w:divBdr>
    </w:div>
    <w:div w:id="691498110">
      <w:bodyDiv w:val="1"/>
      <w:marLeft w:val="0"/>
      <w:marRight w:val="0"/>
      <w:marTop w:val="0"/>
      <w:marBottom w:val="0"/>
      <w:divBdr>
        <w:top w:val="none" w:sz="0" w:space="0" w:color="auto"/>
        <w:left w:val="none" w:sz="0" w:space="0" w:color="auto"/>
        <w:bottom w:val="none" w:sz="0" w:space="0" w:color="auto"/>
        <w:right w:val="none" w:sz="0" w:space="0" w:color="auto"/>
      </w:divBdr>
    </w:div>
    <w:div w:id="692657403">
      <w:bodyDiv w:val="1"/>
      <w:marLeft w:val="0"/>
      <w:marRight w:val="0"/>
      <w:marTop w:val="0"/>
      <w:marBottom w:val="0"/>
      <w:divBdr>
        <w:top w:val="none" w:sz="0" w:space="0" w:color="auto"/>
        <w:left w:val="none" w:sz="0" w:space="0" w:color="auto"/>
        <w:bottom w:val="none" w:sz="0" w:space="0" w:color="auto"/>
        <w:right w:val="none" w:sz="0" w:space="0" w:color="auto"/>
      </w:divBdr>
    </w:div>
    <w:div w:id="694617640">
      <w:bodyDiv w:val="1"/>
      <w:marLeft w:val="0"/>
      <w:marRight w:val="0"/>
      <w:marTop w:val="0"/>
      <w:marBottom w:val="0"/>
      <w:divBdr>
        <w:top w:val="none" w:sz="0" w:space="0" w:color="auto"/>
        <w:left w:val="none" w:sz="0" w:space="0" w:color="auto"/>
        <w:bottom w:val="none" w:sz="0" w:space="0" w:color="auto"/>
        <w:right w:val="none" w:sz="0" w:space="0" w:color="auto"/>
      </w:divBdr>
    </w:div>
    <w:div w:id="700714884">
      <w:bodyDiv w:val="1"/>
      <w:marLeft w:val="0"/>
      <w:marRight w:val="0"/>
      <w:marTop w:val="0"/>
      <w:marBottom w:val="0"/>
      <w:divBdr>
        <w:top w:val="none" w:sz="0" w:space="0" w:color="auto"/>
        <w:left w:val="none" w:sz="0" w:space="0" w:color="auto"/>
        <w:bottom w:val="none" w:sz="0" w:space="0" w:color="auto"/>
        <w:right w:val="none" w:sz="0" w:space="0" w:color="auto"/>
      </w:divBdr>
    </w:div>
    <w:div w:id="702902892">
      <w:bodyDiv w:val="1"/>
      <w:marLeft w:val="0"/>
      <w:marRight w:val="0"/>
      <w:marTop w:val="0"/>
      <w:marBottom w:val="0"/>
      <w:divBdr>
        <w:top w:val="none" w:sz="0" w:space="0" w:color="auto"/>
        <w:left w:val="none" w:sz="0" w:space="0" w:color="auto"/>
        <w:bottom w:val="none" w:sz="0" w:space="0" w:color="auto"/>
        <w:right w:val="none" w:sz="0" w:space="0" w:color="auto"/>
      </w:divBdr>
    </w:div>
    <w:div w:id="706105673">
      <w:bodyDiv w:val="1"/>
      <w:marLeft w:val="0"/>
      <w:marRight w:val="0"/>
      <w:marTop w:val="0"/>
      <w:marBottom w:val="0"/>
      <w:divBdr>
        <w:top w:val="none" w:sz="0" w:space="0" w:color="auto"/>
        <w:left w:val="none" w:sz="0" w:space="0" w:color="auto"/>
        <w:bottom w:val="none" w:sz="0" w:space="0" w:color="auto"/>
        <w:right w:val="none" w:sz="0" w:space="0" w:color="auto"/>
      </w:divBdr>
    </w:div>
    <w:div w:id="707611210">
      <w:bodyDiv w:val="1"/>
      <w:marLeft w:val="0"/>
      <w:marRight w:val="0"/>
      <w:marTop w:val="0"/>
      <w:marBottom w:val="0"/>
      <w:divBdr>
        <w:top w:val="none" w:sz="0" w:space="0" w:color="auto"/>
        <w:left w:val="none" w:sz="0" w:space="0" w:color="auto"/>
        <w:bottom w:val="none" w:sz="0" w:space="0" w:color="auto"/>
        <w:right w:val="none" w:sz="0" w:space="0" w:color="auto"/>
      </w:divBdr>
    </w:div>
    <w:div w:id="707727969">
      <w:bodyDiv w:val="1"/>
      <w:marLeft w:val="0"/>
      <w:marRight w:val="0"/>
      <w:marTop w:val="0"/>
      <w:marBottom w:val="0"/>
      <w:divBdr>
        <w:top w:val="none" w:sz="0" w:space="0" w:color="auto"/>
        <w:left w:val="none" w:sz="0" w:space="0" w:color="auto"/>
        <w:bottom w:val="none" w:sz="0" w:space="0" w:color="auto"/>
        <w:right w:val="none" w:sz="0" w:space="0" w:color="auto"/>
      </w:divBdr>
    </w:div>
    <w:div w:id="720136309">
      <w:bodyDiv w:val="1"/>
      <w:marLeft w:val="0"/>
      <w:marRight w:val="0"/>
      <w:marTop w:val="0"/>
      <w:marBottom w:val="0"/>
      <w:divBdr>
        <w:top w:val="none" w:sz="0" w:space="0" w:color="auto"/>
        <w:left w:val="none" w:sz="0" w:space="0" w:color="auto"/>
        <w:bottom w:val="none" w:sz="0" w:space="0" w:color="auto"/>
        <w:right w:val="none" w:sz="0" w:space="0" w:color="auto"/>
      </w:divBdr>
    </w:div>
    <w:div w:id="726536957">
      <w:bodyDiv w:val="1"/>
      <w:marLeft w:val="0"/>
      <w:marRight w:val="0"/>
      <w:marTop w:val="0"/>
      <w:marBottom w:val="0"/>
      <w:divBdr>
        <w:top w:val="none" w:sz="0" w:space="0" w:color="auto"/>
        <w:left w:val="none" w:sz="0" w:space="0" w:color="auto"/>
        <w:bottom w:val="none" w:sz="0" w:space="0" w:color="auto"/>
        <w:right w:val="none" w:sz="0" w:space="0" w:color="auto"/>
      </w:divBdr>
    </w:div>
    <w:div w:id="732696389">
      <w:bodyDiv w:val="1"/>
      <w:marLeft w:val="0"/>
      <w:marRight w:val="0"/>
      <w:marTop w:val="0"/>
      <w:marBottom w:val="0"/>
      <w:divBdr>
        <w:top w:val="none" w:sz="0" w:space="0" w:color="auto"/>
        <w:left w:val="none" w:sz="0" w:space="0" w:color="auto"/>
        <w:bottom w:val="none" w:sz="0" w:space="0" w:color="auto"/>
        <w:right w:val="none" w:sz="0" w:space="0" w:color="auto"/>
      </w:divBdr>
    </w:div>
    <w:div w:id="734855505">
      <w:bodyDiv w:val="1"/>
      <w:marLeft w:val="0"/>
      <w:marRight w:val="0"/>
      <w:marTop w:val="0"/>
      <w:marBottom w:val="0"/>
      <w:divBdr>
        <w:top w:val="none" w:sz="0" w:space="0" w:color="auto"/>
        <w:left w:val="none" w:sz="0" w:space="0" w:color="auto"/>
        <w:bottom w:val="none" w:sz="0" w:space="0" w:color="auto"/>
        <w:right w:val="none" w:sz="0" w:space="0" w:color="auto"/>
      </w:divBdr>
    </w:div>
    <w:div w:id="737171547">
      <w:bodyDiv w:val="1"/>
      <w:marLeft w:val="0"/>
      <w:marRight w:val="0"/>
      <w:marTop w:val="0"/>
      <w:marBottom w:val="0"/>
      <w:divBdr>
        <w:top w:val="none" w:sz="0" w:space="0" w:color="auto"/>
        <w:left w:val="none" w:sz="0" w:space="0" w:color="auto"/>
        <w:bottom w:val="none" w:sz="0" w:space="0" w:color="auto"/>
        <w:right w:val="none" w:sz="0" w:space="0" w:color="auto"/>
      </w:divBdr>
    </w:div>
    <w:div w:id="743140741">
      <w:bodyDiv w:val="1"/>
      <w:marLeft w:val="0"/>
      <w:marRight w:val="0"/>
      <w:marTop w:val="0"/>
      <w:marBottom w:val="0"/>
      <w:divBdr>
        <w:top w:val="none" w:sz="0" w:space="0" w:color="auto"/>
        <w:left w:val="none" w:sz="0" w:space="0" w:color="auto"/>
        <w:bottom w:val="none" w:sz="0" w:space="0" w:color="auto"/>
        <w:right w:val="none" w:sz="0" w:space="0" w:color="auto"/>
      </w:divBdr>
    </w:div>
    <w:div w:id="745688910">
      <w:bodyDiv w:val="1"/>
      <w:marLeft w:val="0"/>
      <w:marRight w:val="0"/>
      <w:marTop w:val="0"/>
      <w:marBottom w:val="0"/>
      <w:divBdr>
        <w:top w:val="none" w:sz="0" w:space="0" w:color="auto"/>
        <w:left w:val="none" w:sz="0" w:space="0" w:color="auto"/>
        <w:bottom w:val="none" w:sz="0" w:space="0" w:color="auto"/>
        <w:right w:val="none" w:sz="0" w:space="0" w:color="auto"/>
      </w:divBdr>
    </w:div>
    <w:div w:id="746421429">
      <w:bodyDiv w:val="1"/>
      <w:marLeft w:val="0"/>
      <w:marRight w:val="0"/>
      <w:marTop w:val="0"/>
      <w:marBottom w:val="0"/>
      <w:divBdr>
        <w:top w:val="none" w:sz="0" w:space="0" w:color="auto"/>
        <w:left w:val="none" w:sz="0" w:space="0" w:color="auto"/>
        <w:bottom w:val="none" w:sz="0" w:space="0" w:color="auto"/>
        <w:right w:val="none" w:sz="0" w:space="0" w:color="auto"/>
      </w:divBdr>
    </w:div>
    <w:div w:id="746731350">
      <w:bodyDiv w:val="1"/>
      <w:marLeft w:val="0"/>
      <w:marRight w:val="0"/>
      <w:marTop w:val="0"/>
      <w:marBottom w:val="0"/>
      <w:divBdr>
        <w:top w:val="none" w:sz="0" w:space="0" w:color="auto"/>
        <w:left w:val="none" w:sz="0" w:space="0" w:color="auto"/>
        <w:bottom w:val="none" w:sz="0" w:space="0" w:color="auto"/>
        <w:right w:val="none" w:sz="0" w:space="0" w:color="auto"/>
      </w:divBdr>
    </w:div>
    <w:div w:id="748622135">
      <w:bodyDiv w:val="1"/>
      <w:marLeft w:val="0"/>
      <w:marRight w:val="0"/>
      <w:marTop w:val="0"/>
      <w:marBottom w:val="0"/>
      <w:divBdr>
        <w:top w:val="none" w:sz="0" w:space="0" w:color="auto"/>
        <w:left w:val="none" w:sz="0" w:space="0" w:color="auto"/>
        <w:bottom w:val="none" w:sz="0" w:space="0" w:color="auto"/>
        <w:right w:val="none" w:sz="0" w:space="0" w:color="auto"/>
      </w:divBdr>
    </w:div>
    <w:div w:id="750851920">
      <w:bodyDiv w:val="1"/>
      <w:marLeft w:val="0"/>
      <w:marRight w:val="0"/>
      <w:marTop w:val="0"/>
      <w:marBottom w:val="0"/>
      <w:divBdr>
        <w:top w:val="none" w:sz="0" w:space="0" w:color="auto"/>
        <w:left w:val="none" w:sz="0" w:space="0" w:color="auto"/>
        <w:bottom w:val="none" w:sz="0" w:space="0" w:color="auto"/>
        <w:right w:val="none" w:sz="0" w:space="0" w:color="auto"/>
      </w:divBdr>
    </w:div>
    <w:div w:id="757334476">
      <w:bodyDiv w:val="1"/>
      <w:marLeft w:val="0"/>
      <w:marRight w:val="0"/>
      <w:marTop w:val="0"/>
      <w:marBottom w:val="0"/>
      <w:divBdr>
        <w:top w:val="none" w:sz="0" w:space="0" w:color="auto"/>
        <w:left w:val="none" w:sz="0" w:space="0" w:color="auto"/>
        <w:bottom w:val="none" w:sz="0" w:space="0" w:color="auto"/>
        <w:right w:val="none" w:sz="0" w:space="0" w:color="auto"/>
      </w:divBdr>
    </w:div>
    <w:div w:id="771973930">
      <w:bodyDiv w:val="1"/>
      <w:marLeft w:val="0"/>
      <w:marRight w:val="0"/>
      <w:marTop w:val="0"/>
      <w:marBottom w:val="0"/>
      <w:divBdr>
        <w:top w:val="none" w:sz="0" w:space="0" w:color="auto"/>
        <w:left w:val="none" w:sz="0" w:space="0" w:color="auto"/>
        <w:bottom w:val="none" w:sz="0" w:space="0" w:color="auto"/>
        <w:right w:val="none" w:sz="0" w:space="0" w:color="auto"/>
      </w:divBdr>
    </w:div>
    <w:div w:id="777258619">
      <w:bodyDiv w:val="1"/>
      <w:marLeft w:val="0"/>
      <w:marRight w:val="0"/>
      <w:marTop w:val="0"/>
      <w:marBottom w:val="0"/>
      <w:divBdr>
        <w:top w:val="none" w:sz="0" w:space="0" w:color="auto"/>
        <w:left w:val="none" w:sz="0" w:space="0" w:color="auto"/>
        <w:bottom w:val="none" w:sz="0" w:space="0" w:color="auto"/>
        <w:right w:val="none" w:sz="0" w:space="0" w:color="auto"/>
      </w:divBdr>
    </w:div>
    <w:div w:id="777913031">
      <w:bodyDiv w:val="1"/>
      <w:marLeft w:val="0"/>
      <w:marRight w:val="0"/>
      <w:marTop w:val="0"/>
      <w:marBottom w:val="0"/>
      <w:divBdr>
        <w:top w:val="none" w:sz="0" w:space="0" w:color="auto"/>
        <w:left w:val="none" w:sz="0" w:space="0" w:color="auto"/>
        <w:bottom w:val="none" w:sz="0" w:space="0" w:color="auto"/>
        <w:right w:val="none" w:sz="0" w:space="0" w:color="auto"/>
      </w:divBdr>
    </w:div>
    <w:div w:id="782501751">
      <w:bodyDiv w:val="1"/>
      <w:marLeft w:val="0"/>
      <w:marRight w:val="0"/>
      <w:marTop w:val="0"/>
      <w:marBottom w:val="0"/>
      <w:divBdr>
        <w:top w:val="none" w:sz="0" w:space="0" w:color="auto"/>
        <w:left w:val="none" w:sz="0" w:space="0" w:color="auto"/>
        <w:bottom w:val="none" w:sz="0" w:space="0" w:color="auto"/>
        <w:right w:val="none" w:sz="0" w:space="0" w:color="auto"/>
      </w:divBdr>
    </w:div>
    <w:div w:id="783305786">
      <w:bodyDiv w:val="1"/>
      <w:marLeft w:val="0"/>
      <w:marRight w:val="0"/>
      <w:marTop w:val="0"/>
      <w:marBottom w:val="0"/>
      <w:divBdr>
        <w:top w:val="none" w:sz="0" w:space="0" w:color="auto"/>
        <w:left w:val="none" w:sz="0" w:space="0" w:color="auto"/>
        <w:bottom w:val="none" w:sz="0" w:space="0" w:color="auto"/>
        <w:right w:val="none" w:sz="0" w:space="0" w:color="auto"/>
      </w:divBdr>
    </w:div>
    <w:div w:id="783695216">
      <w:bodyDiv w:val="1"/>
      <w:marLeft w:val="0"/>
      <w:marRight w:val="0"/>
      <w:marTop w:val="0"/>
      <w:marBottom w:val="0"/>
      <w:divBdr>
        <w:top w:val="none" w:sz="0" w:space="0" w:color="auto"/>
        <w:left w:val="none" w:sz="0" w:space="0" w:color="auto"/>
        <w:bottom w:val="none" w:sz="0" w:space="0" w:color="auto"/>
        <w:right w:val="none" w:sz="0" w:space="0" w:color="auto"/>
      </w:divBdr>
    </w:div>
    <w:div w:id="785655164">
      <w:bodyDiv w:val="1"/>
      <w:marLeft w:val="0"/>
      <w:marRight w:val="0"/>
      <w:marTop w:val="0"/>
      <w:marBottom w:val="0"/>
      <w:divBdr>
        <w:top w:val="none" w:sz="0" w:space="0" w:color="auto"/>
        <w:left w:val="none" w:sz="0" w:space="0" w:color="auto"/>
        <w:bottom w:val="none" w:sz="0" w:space="0" w:color="auto"/>
        <w:right w:val="none" w:sz="0" w:space="0" w:color="auto"/>
      </w:divBdr>
    </w:div>
    <w:div w:id="790396392">
      <w:bodyDiv w:val="1"/>
      <w:marLeft w:val="0"/>
      <w:marRight w:val="0"/>
      <w:marTop w:val="0"/>
      <w:marBottom w:val="0"/>
      <w:divBdr>
        <w:top w:val="none" w:sz="0" w:space="0" w:color="auto"/>
        <w:left w:val="none" w:sz="0" w:space="0" w:color="auto"/>
        <w:bottom w:val="none" w:sz="0" w:space="0" w:color="auto"/>
        <w:right w:val="none" w:sz="0" w:space="0" w:color="auto"/>
      </w:divBdr>
    </w:div>
    <w:div w:id="792600935">
      <w:bodyDiv w:val="1"/>
      <w:marLeft w:val="0"/>
      <w:marRight w:val="0"/>
      <w:marTop w:val="0"/>
      <w:marBottom w:val="0"/>
      <w:divBdr>
        <w:top w:val="none" w:sz="0" w:space="0" w:color="auto"/>
        <w:left w:val="none" w:sz="0" w:space="0" w:color="auto"/>
        <w:bottom w:val="none" w:sz="0" w:space="0" w:color="auto"/>
        <w:right w:val="none" w:sz="0" w:space="0" w:color="auto"/>
      </w:divBdr>
    </w:div>
    <w:div w:id="793981097">
      <w:bodyDiv w:val="1"/>
      <w:marLeft w:val="0"/>
      <w:marRight w:val="0"/>
      <w:marTop w:val="0"/>
      <w:marBottom w:val="0"/>
      <w:divBdr>
        <w:top w:val="none" w:sz="0" w:space="0" w:color="auto"/>
        <w:left w:val="none" w:sz="0" w:space="0" w:color="auto"/>
        <w:bottom w:val="none" w:sz="0" w:space="0" w:color="auto"/>
        <w:right w:val="none" w:sz="0" w:space="0" w:color="auto"/>
      </w:divBdr>
    </w:div>
    <w:div w:id="807209388">
      <w:bodyDiv w:val="1"/>
      <w:marLeft w:val="0"/>
      <w:marRight w:val="0"/>
      <w:marTop w:val="0"/>
      <w:marBottom w:val="0"/>
      <w:divBdr>
        <w:top w:val="none" w:sz="0" w:space="0" w:color="auto"/>
        <w:left w:val="none" w:sz="0" w:space="0" w:color="auto"/>
        <w:bottom w:val="none" w:sz="0" w:space="0" w:color="auto"/>
        <w:right w:val="none" w:sz="0" w:space="0" w:color="auto"/>
      </w:divBdr>
    </w:div>
    <w:div w:id="812140874">
      <w:bodyDiv w:val="1"/>
      <w:marLeft w:val="0"/>
      <w:marRight w:val="0"/>
      <w:marTop w:val="0"/>
      <w:marBottom w:val="0"/>
      <w:divBdr>
        <w:top w:val="none" w:sz="0" w:space="0" w:color="auto"/>
        <w:left w:val="none" w:sz="0" w:space="0" w:color="auto"/>
        <w:bottom w:val="none" w:sz="0" w:space="0" w:color="auto"/>
        <w:right w:val="none" w:sz="0" w:space="0" w:color="auto"/>
      </w:divBdr>
    </w:div>
    <w:div w:id="812717034">
      <w:bodyDiv w:val="1"/>
      <w:marLeft w:val="0"/>
      <w:marRight w:val="0"/>
      <w:marTop w:val="0"/>
      <w:marBottom w:val="0"/>
      <w:divBdr>
        <w:top w:val="none" w:sz="0" w:space="0" w:color="auto"/>
        <w:left w:val="none" w:sz="0" w:space="0" w:color="auto"/>
        <w:bottom w:val="none" w:sz="0" w:space="0" w:color="auto"/>
        <w:right w:val="none" w:sz="0" w:space="0" w:color="auto"/>
      </w:divBdr>
    </w:div>
    <w:div w:id="813957741">
      <w:bodyDiv w:val="1"/>
      <w:marLeft w:val="0"/>
      <w:marRight w:val="0"/>
      <w:marTop w:val="0"/>
      <w:marBottom w:val="0"/>
      <w:divBdr>
        <w:top w:val="none" w:sz="0" w:space="0" w:color="auto"/>
        <w:left w:val="none" w:sz="0" w:space="0" w:color="auto"/>
        <w:bottom w:val="none" w:sz="0" w:space="0" w:color="auto"/>
        <w:right w:val="none" w:sz="0" w:space="0" w:color="auto"/>
      </w:divBdr>
    </w:div>
    <w:div w:id="814612527">
      <w:bodyDiv w:val="1"/>
      <w:marLeft w:val="0"/>
      <w:marRight w:val="0"/>
      <w:marTop w:val="0"/>
      <w:marBottom w:val="0"/>
      <w:divBdr>
        <w:top w:val="none" w:sz="0" w:space="0" w:color="auto"/>
        <w:left w:val="none" w:sz="0" w:space="0" w:color="auto"/>
        <w:bottom w:val="none" w:sz="0" w:space="0" w:color="auto"/>
        <w:right w:val="none" w:sz="0" w:space="0" w:color="auto"/>
      </w:divBdr>
    </w:div>
    <w:div w:id="820272872">
      <w:bodyDiv w:val="1"/>
      <w:marLeft w:val="0"/>
      <w:marRight w:val="0"/>
      <w:marTop w:val="0"/>
      <w:marBottom w:val="0"/>
      <w:divBdr>
        <w:top w:val="none" w:sz="0" w:space="0" w:color="auto"/>
        <w:left w:val="none" w:sz="0" w:space="0" w:color="auto"/>
        <w:bottom w:val="none" w:sz="0" w:space="0" w:color="auto"/>
        <w:right w:val="none" w:sz="0" w:space="0" w:color="auto"/>
      </w:divBdr>
    </w:div>
    <w:div w:id="824011614">
      <w:bodyDiv w:val="1"/>
      <w:marLeft w:val="0"/>
      <w:marRight w:val="0"/>
      <w:marTop w:val="0"/>
      <w:marBottom w:val="0"/>
      <w:divBdr>
        <w:top w:val="none" w:sz="0" w:space="0" w:color="auto"/>
        <w:left w:val="none" w:sz="0" w:space="0" w:color="auto"/>
        <w:bottom w:val="none" w:sz="0" w:space="0" w:color="auto"/>
        <w:right w:val="none" w:sz="0" w:space="0" w:color="auto"/>
      </w:divBdr>
    </w:div>
    <w:div w:id="829102018">
      <w:bodyDiv w:val="1"/>
      <w:marLeft w:val="0"/>
      <w:marRight w:val="0"/>
      <w:marTop w:val="0"/>
      <w:marBottom w:val="0"/>
      <w:divBdr>
        <w:top w:val="none" w:sz="0" w:space="0" w:color="auto"/>
        <w:left w:val="none" w:sz="0" w:space="0" w:color="auto"/>
        <w:bottom w:val="none" w:sz="0" w:space="0" w:color="auto"/>
        <w:right w:val="none" w:sz="0" w:space="0" w:color="auto"/>
      </w:divBdr>
    </w:div>
    <w:div w:id="831020370">
      <w:bodyDiv w:val="1"/>
      <w:marLeft w:val="0"/>
      <w:marRight w:val="0"/>
      <w:marTop w:val="0"/>
      <w:marBottom w:val="0"/>
      <w:divBdr>
        <w:top w:val="none" w:sz="0" w:space="0" w:color="auto"/>
        <w:left w:val="none" w:sz="0" w:space="0" w:color="auto"/>
        <w:bottom w:val="none" w:sz="0" w:space="0" w:color="auto"/>
        <w:right w:val="none" w:sz="0" w:space="0" w:color="auto"/>
      </w:divBdr>
    </w:div>
    <w:div w:id="842092273">
      <w:bodyDiv w:val="1"/>
      <w:marLeft w:val="0"/>
      <w:marRight w:val="0"/>
      <w:marTop w:val="0"/>
      <w:marBottom w:val="0"/>
      <w:divBdr>
        <w:top w:val="none" w:sz="0" w:space="0" w:color="auto"/>
        <w:left w:val="none" w:sz="0" w:space="0" w:color="auto"/>
        <w:bottom w:val="none" w:sz="0" w:space="0" w:color="auto"/>
        <w:right w:val="none" w:sz="0" w:space="0" w:color="auto"/>
      </w:divBdr>
    </w:div>
    <w:div w:id="843007964">
      <w:bodyDiv w:val="1"/>
      <w:marLeft w:val="0"/>
      <w:marRight w:val="0"/>
      <w:marTop w:val="0"/>
      <w:marBottom w:val="0"/>
      <w:divBdr>
        <w:top w:val="none" w:sz="0" w:space="0" w:color="auto"/>
        <w:left w:val="none" w:sz="0" w:space="0" w:color="auto"/>
        <w:bottom w:val="none" w:sz="0" w:space="0" w:color="auto"/>
        <w:right w:val="none" w:sz="0" w:space="0" w:color="auto"/>
      </w:divBdr>
    </w:div>
    <w:div w:id="853299440">
      <w:bodyDiv w:val="1"/>
      <w:marLeft w:val="0"/>
      <w:marRight w:val="0"/>
      <w:marTop w:val="0"/>
      <w:marBottom w:val="0"/>
      <w:divBdr>
        <w:top w:val="none" w:sz="0" w:space="0" w:color="auto"/>
        <w:left w:val="none" w:sz="0" w:space="0" w:color="auto"/>
        <w:bottom w:val="none" w:sz="0" w:space="0" w:color="auto"/>
        <w:right w:val="none" w:sz="0" w:space="0" w:color="auto"/>
      </w:divBdr>
    </w:div>
    <w:div w:id="857621015">
      <w:bodyDiv w:val="1"/>
      <w:marLeft w:val="0"/>
      <w:marRight w:val="0"/>
      <w:marTop w:val="0"/>
      <w:marBottom w:val="0"/>
      <w:divBdr>
        <w:top w:val="none" w:sz="0" w:space="0" w:color="auto"/>
        <w:left w:val="none" w:sz="0" w:space="0" w:color="auto"/>
        <w:bottom w:val="none" w:sz="0" w:space="0" w:color="auto"/>
        <w:right w:val="none" w:sz="0" w:space="0" w:color="auto"/>
      </w:divBdr>
    </w:div>
    <w:div w:id="859859521">
      <w:bodyDiv w:val="1"/>
      <w:marLeft w:val="0"/>
      <w:marRight w:val="0"/>
      <w:marTop w:val="0"/>
      <w:marBottom w:val="0"/>
      <w:divBdr>
        <w:top w:val="none" w:sz="0" w:space="0" w:color="auto"/>
        <w:left w:val="none" w:sz="0" w:space="0" w:color="auto"/>
        <w:bottom w:val="none" w:sz="0" w:space="0" w:color="auto"/>
        <w:right w:val="none" w:sz="0" w:space="0" w:color="auto"/>
      </w:divBdr>
    </w:div>
    <w:div w:id="864096206">
      <w:bodyDiv w:val="1"/>
      <w:marLeft w:val="0"/>
      <w:marRight w:val="0"/>
      <w:marTop w:val="0"/>
      <w:marBottom w:val="0"/>
      <w:divBdr>
        <w:top w:val="none" w:sz="0" w:space="0" w:color="auto"/>
        <w:left w:val="none" w:sz="0" w:space="0" w:color="auto"/>
        <w:bottom w:val="none" w:sz="0" w:space="0" w:color="auto"/>
        <w:right w:val="none" w:sz="0" w:space="0" w:color="auto"/>
      </w:divBdr>
    </w:div>
    <w:div w:id="870219611">
      <w:bodyDiv w:val="1"/>
      <w:marLeft w:val="0"/>
      <w:marRight w:val="0"/>
      <w:marTop w:val="0"/>
      <w:marBottom w:val="0"/>
      <w:divBdr>
        <w:top w:val="none" w:sz="0" w:space="0" w:color="auto"/>
        <w:left w:val="none" w:sz="0" w:space="0" w:color="auto"/>
        <w:bottom w:val="none" w:sz="0" w:space="0" w:color="auto"/>
        <w:right w:val="none" w:sz="0" w:space="0" w:color="auto"/>
      </w:divBdr>
    </w:div>
    <w:div w:id="870723670">
      <w:bodyDiv w:val="1"/>
      <w:marLeft w:val="0"/>
      <w:marRight w:val="0"/>
      <w:marTop w:val="0"/>
      <w:marBottom w:val="0"/>
      <w:divBdr>
        <w:top w:val="none" w:sz="0" w:space="0" w:color="auto"/>
        <w:left w:val="none" w:sz="0" w:space="0" w:color="auto"/>
        <w:bottom w:val="none" w:sz="0" w:space="0" w:color="auto"/>
        <w:right w:val="none" w:sz="0" w:space="0" w:color="auto"/>
      </w:divBdr>
    </w:div>
    <w:div w:id="881406841">
      <w:bodyDiv w:val="1"/>
      <w:marLeft w:val="0"/>
      <w:marRight w:val="0"/>
      <w:marTop w:val="0"/>
      <w:marBottom w:val="0"/>
      <w:divBdr>
        <w:top w:val="none" w:sz="0" w:space="0" w:color="auto"/>
        <w:left w:val="none" w:sz="0" w:space="0" w:color="auto"/>
        <w:bottom w:val="none" w:sz="0" w:space="0" w:color="auto"/>
        <w:right w:val="none" w:sz="0" w:space="0" w:color="auto"/>
      </w:divBdr>
    </w:div>
    <w:div w:id="881945413">
      <w:bodyDiv w:val="1"/>
      <w:marLeft w:val="0"/>
      <w:marRight w:val="0"/>
      <w:marTop w:val="0"/>
      <w:marBottom w:val="0"/>
      <w:divBdr>
        <w:top w:val="none" w:sz="0" w:space="0" w:color="auto"/>
        <w:left w:val="none" w:sz="0" w:space="0" w:color="auto"/>
        <w:bottom w:val="none" w:sz="0" w:space="0" w:color="auto"/>
        <w:right w:val="none" w:sz="0" w:space="0" w:color="auto"/>
      </w:divBdr>
    </w:div>
    <w:div w:id="885601879">
      <w:bodyDiv w:val="1"/>
      <w:marLeft w:val="0"/>
      <w:marRight w:val="0"/>
      <w:marTop w:val="0"/>
      <w:marBottom w:val="0"/>
      <w:divBdr>
        <w:top w:val="none" w:sz="0" w:space="0" w:color="auto"/>
        <w:left w:val="none" w:sz="0" w:space="0" w:color="auto"/>
        <w:bottom w:val="none" w:sz="0" w:space="0" w:color="auto"/>
        <w:right w:val="none" w:sz="0" w:space="0" w:color="auto"/>
      </w:divBdr>
    </w:div>
    <w:div w:id="890002609">
      <w:bodyDiv w:val="1"/>
      <w:marLeft w:val="0"/>
      <w:marRight w:val="0"/>
      <w:marTop w:val="0"/>
      <w:marBottom w:val="0"/>
      <w:divBdr>
        <w:top w:val="none" w:sz="0" w:space="0" w:color="auto"/>
        <w:left w:val="none" w:sz="0" w:space="0" w:color="auto"/>
        <w:bottom w:val="none" w:sz="0" w:space="0" w:color="auto"/>
        <w:right w:val="none" w:sz="0" w:space="0" w:color="auto"/>
      </w:divBdr>
    </w:div>
    <w:div w:id="894706500">
      <w:bodyDiv w:val="1"/>
      <w:marLeft w:val="0"/>
      <w:marRight w:val="0"/>
      <w:marTop w:val="0"/>
      <w:marBottom w:val="0"/>
      <w:divBdr>
        <w:top w:val="none" w:sz="0" w:space="0" w:color="auto"/>
        <w:left w:val="none" w:sz="0" w:space="0" w:color="auto"/>
        <w:bottom w:val="none" w:sz="0" w:space="0" w:color="auto"/>
        <w:right w:val="none" w:sz="0" w:space="0" w:color="auto"/>
      </w:divBdr>
    </w:div>
    <w:div w:id="896551909">
      <w:bodyDiv w:val="1"/>
      <w:marLeft w:val="0"/>
      <w:marRight w:val="0"/>
      <w:marTop w:val="0"/>
      <w:marBottom w:val="0"/>
      <w:divBdr>
        <w:top w:val="none" w:sz="0" w:space="0" w:color="auto"/>
        <w:left w:val="none" w:sz="0" w:space="0" w:color="auto"/>
        <w:bottom w:val="none" w:sz="0" w:space="0" w:color="auto"/>
        <w:right w:val="none" w:sz="0" w:space="0" w:color="auto"/>
      </w:divBdr>
    </w:div>
    <w:div w:id="905842706">
      <w:bodyDiv w:val="1"/>
      <w:marLeft w:val="0"/>
      <w:marRight w:val="0"/>
      <w:marTop w:val="0"/>
      <w:marBottom w:val="0"/>
      <w:divBdr>
        <w:top w:val="none" w:sz="0" w:space="0" w:color="auto"/>
        <w:left w:val="none" w:sz="0" w:space="0" w:color="auto"/>
        <w:bottom w:val="none" w:sz="0" w:space="0" w:color="auto"/>
        <w:right w:val="none" w:sz="0" w:space="0" w:color="auto"/>
      </w:divBdr>
    </w:div>
    <w:div w:id="905989712">
      <w:bodyDiv w:val="1"/>
      <w:marLeft w:val="0"/>
      <w:marRight w:val="0"/>
      <w:marTop w:val="0"/>
      <w:marBottom w:val="0"/>
      <w:divBdr>
        <w:top w:val="none" w:sz="0" w:space="0" w:color="auto"/>
        <w:left w:val="none" w:sz="0" w:space="0" w:color="auto"/>
        <w:bottom w:val="none" w:sz="0" w:space="0" w:color="auto"/>
        <w:right w:val="none" w:sz="0" w:space="0" w:color="auto"/>
      </w:divBdr>
    </w:div>
    <w:div w:id="905996902">
      <w:bodyDiv w:val="1"/>
      <w:marLeft w:val="0"/>
      <w:marRight w:val="0"/>
      <w:marTop w:val="0"/>
      <w:marBottom w:val="0"/>
      <w:divBdr>
        <w:top w:val="none" w:sz="0" w:space="0" w:color="auto"/>
        <w:left w:val="none" w:sz="0" w:space="0" w:color="auto"/>
        <w:bottom w:val="none" w:sz="0" w:space="0" w:color="auto"/>
        <w:right w:val="none" w:sz="0" w:space="0" w:color="auto"/>
      </w:divBdr>
    </w:div>
    <w:div w:id="908923252">
      <w:bodyDiv w:val="1"/>
      <w:marLeft w:val="0"/>
      <w:marRight w:val="0"/>
      <w:marTop w:val="0"/>
      <w:marBottom w:val="0"/>
      <w:divBdr>
        <w:top w:val="none" w:sz="0" w:space="0" w:color="auto"/>
        <w:left w:val="none" w:sz="0" w:space="0" w:color="auto"/>
        <w:bottom w:val="none" w:sz="0" w:space="0" w:color="auto"/>
        <w:right w:val="none" w:sz="0" w:space="0" w:color="auto"/>
      </w:divBdr>
    </w:div>
    <w:div w:id="912201343">
      <w:bodyDiv w:val="1"/>
      <w:marLeft w:val="0"/>
      <w:marRight w:val="0"/>
      <w:marTop w:val="0"/>
      <w:marBottom w:val="0"/>
      <w:divBdr>
        <w:top w:val="none" w:sz="0" w:space="0" w:color="auto"/>
        <w:left w:val="none" w:sz="0" w:space="0" w:color="auto"/>
        <w:bottom w:val="none" w:sz="0" w:space="0" w:color="auto"/>
        <w:right w:val="none" w:sz="0" w:space="0" w:color="auto"/>
      </w:divBdr>
    </w:div>
    <w:div w:id="913851954">
      <w:bodyDiv w:val="1"/>
      <w:marLeft w:val="0"/>
      <w:marRight w:val="0"/>
      <w:marTop w:val="0"/>
      <w:marBottom w:val="0"/>
      <w:divBdr>
        <w:top w:val="none" w:sz="0" w:space="0" w:color="auto"/>
        <w:left w:val="none" w:sz="0" w:space="0" w:color="auto"/>
        <w:bottom w:val="none" w:sz="0" w:space="0" w:color="auto"/>
        <w:right w:val="none" w:sz="0" w:space="0" w:color="auto"/>
      </w:divBdr>
    </w:div>
    <w:div w:id="917397556">
      <w:bodyDiv w:val="1"/>
      <w:marLeft w:val="0"/>
      <w:marRight w:val="0"/>
      <w:marTop w:val="0"/>
      <w:marBottom w:val="0"/>
      <w:divBdr>
        <w:top w:val="none" w:sz="0" w:space="0" w:color="auto"/>
        <w:left w:val="none" w:sz="0" w:space="0" w:color="auto"/>
        <w:bottom w:val="none" w:sz="0" w:space="0" w:color="auto"/>
        <w:right w:val="none" w:sz="0" w:space="0" w:color="auto"/>
      </w:divBdr>
    </w:div>
    <w:div w:id="927470522">
      <w:bodyDiv w:val="1"/>
      <w:marLeft w:val="0"/>
      <w:marRight w:val="0"/>
      <w:marTop w:val="0"/>
      <w:marBottom w:val="0"/>
      <w:divBdr>
        <w:top w:val="none" w:sz="0" w:space="0" w:color="auto"/>
        <w:left w:val="none" w:sz="0" w:space="0" w:color="auto"/>
        <w:bottom w:val="none" w:sz="0" w:space="0" w:color="auto"/>
        <w:right w:val="none" w:sz="0" w:space="0" w:color="auto"/>
      </w:divBdr>
    </w:div>
    <w:div w:id="930240492">
      <w:bodyDiv w:val="1"/>
      <w:marLeft w:val="0"/>
      <w:marRight w:val="0"/>
      <w:marTop w:val="0"/>
      <w:marBottom w:val="0"/>
      <w:divBdr>
        <w:top w:val="none" w:sz="0" w:space="0" w:color="auto"/>
        <w:left w:val="none" w:sz="0" w:space="0" w:color="auto"/>
        <w:bottom w:val="none" w:sz="0" w:space="0" w:color="auto"/>
        <w:right w:val="none" w:sz="0" w:space="0" w:color="auto"/>
      </w:divBdr>
    </w:div>
    <w:div w:id="931858288">
      <w:bodyDiv w:val="1"/>
      <w:marLeft w:val="0"/>
      <w:marRight w:val="0"/>
      <w:marTop w:val="0"/>
      <w:marBottom w:val="0"/>
      <w:divBdr>
        <w:top w:val="none" w:sz="0" w:space="0" w:color="auto"/>
        <w:left w:val="none" w:sz="0" w:space="0" w:color="auto"/>
        <w:bottom w:val="none" w:sz="0" w:space="0" w:color="auto"/>
        <w:right w:val="none" w:sz="0" w:space="0" w:color="auto"/>
      </w:divBdr>
    </w:div>
    <w:div w:id="937366803">
      <w:bodyDiv w:val="1"/>
      <w:marLeft w:val="0"/>
      <w:marRight w:val="0"/>
      <w:marTop w:val="0"/>
      <w:marBottom w:val="0"/>
      <w:divBdr>
        <w:top w:val="none" w:sz="0" w:space="0" w:color="auto"/>
        <w:left w:val="none" w:sz="0" w:space="0" w:color="auto"/>
        <w:bottom w:val="none" w:sz="0" w:space="0" w:color="auto"/>
        <w:right w:val="none" w:sz="0" w:space="0" w:color="auto"/>
      </w:divBdr>
    </w:div>
    <w:div w:id="945620883">
      <w:bodyDiv w:val="1"/>
      <w:marLeft w:val="0"/>
      <w:marRight w:val="0"/>
      <w:marTop w:val="0"/>
      <w:marBottom w:val="0"/>
      <w:divBdr>
        <w:top w:val="none" w:sz="0" w:space="0" w:color="auto"/>
        <w:left w:val="none" w:sz="0" w:space="0" w:color="auto"/>
        <w:bottom w:val="none" w:sz="0" w:space="0" w:color="auto"/>
        <w:right w:val="none" w:sz="0" w:space="0" w:color="auto"/>
      </w:divBdr>
    </w:div>
    <w:div w:id="945766524">
      <w:bodyDiv w:val="1"/>
      <w:marLeft w:val="0"/>
      <w:marRight w:val="0"/>
      <w:marTop w:val="0"/>
      <w:marBottom w:val="0"/>
      <w:divBdr>
        <w:top w:val="none" w:sz="0" w:space="0" w:color="auto"/>
        <w:left w:val="none" w:sz="0" w:space="0" w:color="auto"/>
        <w:bottom w:val="none" w:sz="0" w:space="0" w:color="auto"/>
        <w:right w:val="none" w:sz="0" w:space="0" w:color="auto"/>
      </w:divBdr>
    </w:div>
    <w:div w:id="952246802">
      <w:bodyDiv w:val="1"/>
      <w:marLeft w:val="0"/>
      <w:marRight w:val="0"/>
      <w:marTop w:val="0"/>
      <w:marBottom w:val="0"/>
      <w:divBdr>
        <w:top w:val="none" w:sz="0" w:space="0" w:color="auto"/>
        <w:left w:val="none" w:sz="0" w:space="0" w:color="auto"/>
        <w:bottom w:val="none" w:sz="0" w:space="0" w:color="auto"/>
        <w:right w:val="none" w:sz="0" w:space="0" w:color="auto"/>
      </w:divBdr>
    </w:div>
    <w:div w:id="960770205">
      <w:bodyDiv w:val="1"/>
      <w:marLeft w:val="0"/>
      <w:marRight w:val="0"/>
      <w:marTop w:val="0"/>
      <w:marBottom w:val="0"/>
      <w:divBdr>
        <w:top w:val="none" w:sz="0" w:space="0" w:color="auto"/>
        <w:left w:val="none" w:sz="0" w:space="0" w:color="auto"/>
        <w:bottom w:val="none" w:sz="0" w:space="0" w:color="auto"/>
        <w:right w:val="none" w:sz="0" w:space="0" w:color="auto"/>
      </w:divBdr>
    </w:div>
    <w:div w:id="961422193">
      <w:bodyDiv w:val="1"/>
      <w:marLeft w:val="0"/>
      <w:marRight w:val="0"/>
      <w:marTop w:val="0"/>
      <w:marBottom w:val="0"/>
      <w:divBdr>
        <w:top w:val="none" w:sz="0" w:space="0" w:color="auto"/>
        <w:left w:val="none" w:sz="0" w:space="0" w:color="auto"/>
        <w:bottom w:val="none" w:sz="0" w:space="0" w:color="auto"/>
        <w:right w:val="none" w:sz="0" w:space="0" w:color="auto"/>
      </w:divBdr>
    </w:div>
    <w:div w:id="967122295">
      <w:bodyDiv w:val="1"/>
      <w:marLeft w:val="0"/>
      <w:marRight w:val="0"/>
      <w:marTop w:val="0"/>
      <w:marBottom w:val="0"/>
      <w:divBdr>
        <w:top w:val="none" w:sz="0" w:space="0" w:color="auto"/>
        <w:left w:val="none" w:sz="0" w:space="0" w:color="auto"/>
        <w:bottom w:val="none" w:sz="0" w:space="0" w:color="auto"/>
        <w:right w:val="none" w:sz="0" w:space="0" w:color="auto"/>
      </w:divBdr>
    </w:div>
    <w:div w:id="968970337">
      <w:bodyDiv w:val="1"/>
      <w:marLeft w:val="0"/>
      <w:marRight w:val="0"/>
      <w:marTop w:val="0"/>
      <w:marBottom w:val="0"/>
      <w:divBdr>
        <w:top w:val="none" w:sz="0" w:space="0" w:color="auto"/>
        <w:left w:val="none" w:sz="0" w:space="0" w:color="auto"/>
        <w:bottom w:val="none" w:sz="0" w:space="0" w:color="auto"/>
        <w:right w:val="none" w:sz="0" w:space="0" w:color="auto"/>
      </w:divBdr>
    </w:div>
    <w:div w:id="969939343">
      <w:bodyDiv w:val="1"/>
      <w:marLeft w:val="0"/>
      <w:marRight w:val="0"/>
      <w:marTop w:val="0"/>
      <w:marBottom w:val="0"/>
      <w:divBdr>
        <w:top w:val="none" w:sz="0" w:space="0" w:color="auto"/>
        <w:left w:val="none" w:sz="0" w:space="0" w:color="auto"/>
        <w:bottom w:val="none" w:sz="0" w:space="0" w:color="auto"/>
        <w:right w:val="none" w:sz="0" w:space="0" w:color="auto"/>
      </w:divBdr>
    </w:div>
    <w:div w:id="976178060">
      <w:bodyDiv w:val="1"/>
      <w:marLeft w:val="0"/>
      <w:marRight w:val="0"/>
      <w:marTop w:val="0"/>
      <w:marBottom w:val="0"/>
      <w:divBdr>
        <w:top w:val="none" w:sz="0" w:space="0" w:color="auto"/>
        <w:left w:val="none" w:sz="0" w:space="0" w:color="auto"/>
        <w:bottom w:val="none" w:sz="0" w:space="0" w:color="auto"/>
        <w:right w:val="none" w:sz="0" w:space="0" w:color="auto"/>
      </w:divBdr>
    </w:div>
    <w:div w:id="976572376">
      <w:bodyDiv w:val="1"/>
      <w:marLeft w:val="0"/>
      <w:marRight w:val="0"/>
      <w:marTop w:val="0"/>
      <w:marBottom w:val="0"/>
      <w:divBdr>
        <w:top w:val="none" w:sz="0" w:space="0" w:color="auto"/>
        <w:left w:val="none" w:sz="0" w:space="0" w:color="auto"/>
        <w:bottom w:val="none" w:sz="0" w:space="0" w:color="auto"/>
        <w:right w:val="none" w:sz="0" w:space="0" w:color="auto"/>
      </w:divBdr>
    </w:div>
    <w:div w:id="976908221">
      <w:bodyDiv w:val="1"/>
      <w:marLeft w:val="0"/>
      <w:marRight w:val="0"/>
      <w:marTop w:val="0"/>
      <w:marBottom w:val="0"/>
      <w:divBdr>
        <w:top w:val="none" w:sz="0" w:space="0" w:color="auto"/>
        <w:left w:val="none" w:sz="0" w:space="0" w:color="auto"/>
        <w:bottom w:val="none" w:sz="0" w:space="0" w:color="auto"/>
        <w:right w:val="none" w:sz="0" w:space="0" w:color="auto"/>
      </w:divBdr>
    </w:div>
    <w:div w:id="979961358">
      <w:bodyDiv w:val="1"/>
      <w:marLeft w:val="0"/>
      <w:marRight w:val="0"/>
      <w:marTop w:val="0"/>
      <w:marBottom w:val="0"/>
      <w:divBdr>
        <w:top w:val="none" w:sz="0" w:space="0" w:color="auto"/>
        <w:left w:val="none" w:sz="0" w:space="0" w:color="auto"/>
        <w:bottom w:val="none" w:sz="0" w:space="0" w:color="auto"/>
        <w:right w:val="none" w:sz="0" w:space="0" w:color="auto"/>
      </w:divBdr>
    </w:div>
    <w:div w:id="981350809">
      <w:bodyDiv w:val="1"/>
      <w:marLeft w:val="0"/>
      <w:marRight w:val="0"/>
      <w:marTop w:val="0"/>
      <w:marBottom w:val="0"/>
      <w:divBdr>
        <w:top w:val="none" w:sz="0" w:space="0" w:color="auto"/>
        <w:left w:val="none" w:sz="0" w:space="0" w:color="auto"/>
        <w:bottom w:val="none" w:sz="0" w:space="0" w:color="auto"/>
        <w:right w:val="none" w:sz="0" w:space="0" w:color="auto"/>
      </w:divBdr>
    </w:div>
    <w:div w:id="987520010">
      <w:bodyDiv w:val="1"/>
      <w:marLeft w:val="0"/>
      <w:marRight w:val="0"/>
      <w:marTop w:val="0"/>
      <w:marBottom w:val="0"/>
      <w:divBdr>
        <w:top w:val="none" w:sz="0" w:space="0" w:color="auto"/>
        <w:left w:val="none" w:sz="0" w:space="0" w:color="auto"/>
        <w:bottom w:val="none" w:sz="0" w:space="0" w:color="auto"/>
        <w:right w:val="none" w:sz="0" w:space="0" w:color="auto"/>
      </w:divBdr>
    </w:div>
    <w:div w:id="991760002">
      <w:bodyDiv w:val="1"/>
      <w:marLeft w:val="0"/>
      <w:marRight w:val="0"/>
      <w:marTop w:val="0"/>
      <w:marBottom w:val="0"/>
      <w:divBdr>
        <w:top w:val="none" w:sz="0" w:space="0" w:color="auto"/>
        <w:left w:val="none" w:sz="0" w:space="0" w:color="auto"/>
        <w:bottom w:val="none" w:sz="0" w:space="0" w:color="auto"/>
        <w:right w:val="none" w:sz="0" w:space="0" w:color="auto"/>
      </w:divBdr>
    </w:div>
    <w:div w:id="992562120">
      <w:bodyDiv w:val="1"/>
      <w:marLeft w:val="0"/>
      <w:marRight w:val="0"/>
      <w:marTop w:val="0"/>
      <w:marBottom w:val="0"/>
      <w:divBdr>
        <w:top w:val="none" w:sz="0" w:space="0" w:color="auto"/>
        <w:left w:val="none" w:sz="0" w:space="0" w:color="auto"/>
        <w:bottom w:val="none" w:sz="0" w:space="0" w:color="auto"/>
        <w:right w:val="none" w:sz="0" w:space="0" w:color="auto"/>
      </w:divBdr>
    </w:div>
    <w:div w:id="992872650">
      <w:bodyDiv w:val="1"/>
      <w:marLeft w:val="0"/>
      <w:marRight w:val="0"/>
      <w:marTop w:val="0"/>
      <w:marBottom w:val="0"/>
      <w:divBdr>
        <w:top w:val="none" w:sz="0" w:space="0" w:color="auto"/>
        <w:left w:val="none" w:sz="0" w:space="0" w:color="auto"/>
        <w:bottom w:val="none" w:sz="0" w:space="0" w:color="auto"/>
        <w:right w:val="none" w:sz="0" w:space="0" w:color="auto"/>
      </w:divBdr>
    </w:div>
    <w:div w:id="995836017">
      <w:bodyDiv w:val="1"/>
      <w:marLeft w:val="0"/>
      <w:marRight w:val="0"/>
      <w:marTop w:val="0"/>
      <w:marBottom w:val="0"/>
      <w:divBdr>
        <w:top w:val="none" w:sz="0" w:space="0" w:color="auto"/>
        <w:left w:val="none" w:sz="0" w:space="0" w:color="auto"/>
        <w:bottom w:val="none" w:sz="0" w:space="0" w:color="auto"/>
        <w:right w:val="none" w:sz="0" w:space="0" w:color="auto"/>
      </w:divBdr>
    </w:div>
    <w:div w:id="998079367">
      <w:bodyDiv w:val="1"/>
      <w:marLeft w:val="0"/>
      <w:marRight w:val="0"/>
      <w:marTop w:val="0"/>
      <w:marBottom w:val="0"/>
      <w:divBdr>
        <w:top w:val="none" w:sz="0" w:space="0" w:color="auto"/>
        <w:left w:val="none" w:sz="0" w:space="0" w:color="auto"/>
        <w:bottom w:val="none" w:sz="0" w:space="0" w:color="auto"/>
        <w:right w:val="none" w:sz="0" w:space="0" w:color="auto"/>
      </w:divBdr>
    </w:div>
    <w:div w:id="1001276506">
      <w:bodyDiv w:val="1"/>
      <w:marLeft w:val="0"/>
      <w:marRight w:val="0"/>
      <w:marTop w:val="0"/>
      <w:marBottom w:val="0"/>
      <w:divBdr>
        <w:top w:val="none" w:sz="0" w:space="0" w:color="auto"/>
        <w:left w:val="none" w:sz="0" w:space="0" w:color="auto"/>
        <w:bottom w:val="none" w:sz="0" w:space="0" w:color="auto"/>
        <w:right w:val="none" w:sz="0" w:space="0" w:color="auto"/>
      </w:divBdr>
    </w:div>
    <w:div w:id="1001815601">
      <w:bodyDiv w:val="1"/>
      <w:marLeft w:val="0"/>
      <w:marRight w:val="0"/>
      <w:marTop w:val="0"/>
      <w:marBottom w:val="0"/>
      <w:divBdr>
        <w:top w:val="none" w:sz="0" w:space="0" w:color="auto"/>
        <w:left w:val="none" w:sz="0" w:space="0" w:color="auto"/>
        <w:bottom w:val="none" w:sz="0" w:space="0" w:color="auto"/>
        <w:right w:val="none" w:sz="0" w:space="0" w:color="auto"/>
      </w:divBdr>
    </w:div>
    <w:div w:id="1004356133">
      <w:bodyDiv w:val="1"/>
      <w:marLeft w:val="0"/>
      <w:marRight w:val="0"/>
      <w:marTop w:val="0"/>
      <w:marBottom w:val="0"/>
      <w:divBdr>
        <w:top w:val="none" w:sz="0" w:space="0" w:color="auto"/>
        <w:left w:val="none" w:sz="0" w:space="0" w:color="auto"/>
        <w:bottom w:val="none" w:sz="0" w:space="0" w:color="auto"/>
        <w:right w:val="none" w:sz="0" w:space="0" w:color="auto"/>
      </w:divBdr>
    </w:div>
    <w:div w:id="1005477941">
      <w:bodyDiv w:val="1"/>
      <w:marLeft w:val="0"/>
      <w:marRight w:val="0"/>
      <w:marTop w:val="0"/>
      <w:marBottom w:val="0"/>
      <w:divBdr>
        <w:top w:val="none" w:sz="0" w:space="0" w:color="auto"/>
        <w:left w:val="none" w:sz="0" w:space="0" w:color="auto"/>
        <w:bottom w:val="none" w:sz="0" w:space="0" w:color="auto"/>
        <w:right w:val="none" w:sz="0" w:space="0" w:color="auto"/>
      </w:divBdr>
    </w:div>
    <w:div w:id="1009143957">
      <w:bodyDiv w:val="1"/>
      <w:marLeft w:val="0"/>
      <w:marRight w:val="0"/>
      <w:marTop w:val="0"/>
      <w:marBottom w:val="0"/>
      <w:divBdr>
        <w:top w:val="none" w:sz="0" w:space="0" w:color="auto"/>
        <w:left w:val="none" w:sz="0" w:space="0" w:color="auto"/>
        <w:bottom w:val="none" w:sz="0" w:space="0" w:color="auto"/>
        <w:right w:val="none" w:sz="0" w:space="0" w:color="auto"/>
      </w:divBdr>
    </w:div>
    <w:div w:id="1010183270">
      <w:bodyDiv w:val="1"/>
      <w:marLeft w:val="0"/>
      <w:marRight w:val="0"/>
      <w:marTop w:val="0"/>
      <w:marBottom w:val="0"/>
      <w:divBdr>
        <w:top w:val="none" w:sz="0" w:space="0" w:color="auto"/>
        <w:left w:val="none" w:sz="0" w:space="0" w:color="auto"/>
        <w:bottom w:val="none" w:sz="0" w:space="0" w:color="auto"/>
        <w:right w:val="none" w:sz="0" w:space="0" w:color="auto"/>
      </w:divBdr>
    </w:div>
    <w:div w:id="1011294129">
      <w:bodyDiv w:val="1"/>
      <w:marLeft w:val="0"/>
      <w:marRight w:val="0"/>
      <w:marTop w:val="0"/>
      <w:marBottom w:val="0"/>
      <w:divBdr>
        <w:top w:val="none" w:sz="0" w:space="0" w:color="auto"/>
        <w:left w:val="none" w:sz="0" w:space="0" w:color="auto"/>
        <w:bottom w:val="none" w:sz="0" w:space="0" w:color="auto"/>
        <w:right w:val="none" w:sz="0" w:space="0" w:color="auto"/>
      </w:divBdr>
    </w:div>
    <w:div w:id="1019283479">
      <w:bodyDiv w:val="1"/>
      <w:marLeft w:val="0"/>
      <w:marRight w:val="0"/>
      <w:marTop w:val="0"/>
      <w:marBottom w:val="0"/>
      <w:divBdr>
        <w:top w:val="none" w:sz="0" w:space="0" w:color="auto"/>
        <w:left w:val="none" w:sz="0" w:space="0" w:color="auto"/>
        <w:bottom w:val="none" w:sz="0" w:space="0" w:color="auto"/>
        <w:right w:val="none" w:sz="0" w:space="0" w:color="auto"/>
      </w:divBdr>
    </w:div>
    <w:div w:id="1025642944">
      <w:bodyDiv w:val="1"/>
      <w:marLeft w:val="0"/>
      <w:marRight w:val="0"/>
      <w:marTop w:val="0"/>
      <w:marBottom w:val="0"/>
      <w:divBdr>
        <w:top w:val="none" w:sz="0" w:space="0" w:color="auto"/>
        <w:left w:val="none" w:sz="0" w:space="0" w:color="auto"/>
        <w:bottom w:val="none" w:sz="0" w:space="0" w:color="auto"/>
        <w:right w:val="none" w:sz="0" w:space="0" w:color="auto"/>
      </w:divBdr>
    </w:div>
    <w:div w:id="1027100594">
      <w:bodyDiv w:val="1"/>
      <w:marLeft w:val="0"/>
      <w:marRight w:val="0"/>
      <w:marTop w:val="0"/>
      <w:marBottom w:val="0"/>
      <w:divBdr>
        <w:top w:val="none" w:sz="0" w:space="0" w:color="auto"/>
        <w:left w:val="none" w:sz="0" w:space="0" w:color="auto"/>
        <w:bottom w:val="none" w:sz="0" w:space="0" w:color="auto"/>
        <w:right w:val="none" w:sz="0" w:space="0" w:color="auto"/>
      </w:divBdr>
    </w:div>
    <w:div w:id="1031566718">
      <w:bodyDiv w:val="1"/>
      <w:marLeft w:val="0"/>
      <w:marRight w:val="0"/>
      <w:marTop w:val="0"/>
      <w:marBottom w:val="0"/>
      <w:divBdr>
        <w:top w:val="none" w:sz="0" w:space="0" w:color="auto"/>
        <w:left w:val="none" w:sz="0" w:space="0" w:color="auto"/>
        <w:bottom w:val="none" w:sz="0" w:space="0" w:color="auto"/>
        <w:right w:val="none" w:sz="0" w:space="0" w:color="auto"/>
      </w:divBdr>
    </w:div>
    <w:div w:id="1034768668">
      <w:bodyDiv w:val="1"/>
      <w:marLeft w:val="0"/>
      <w:marRight w:val="0"/>
      <w:marTop w:val="0"/>
      <w:marBottom w:val="0"/>
      <w:divBdr>
        <w:top w:val="none" w:sz="0" w:space="0" w:color="auto"/>
        <w:left w:val="none" w:sz="0" w:space="0" w:color="auto"/>
        <w:bottom w:val="none" w:sz="0" w:space="0" w:color="auto"/>
        <w:right w:val="none" w:sz="0" w:space="0" w:color="auto"/>
      </w:divBdr>
    </w:div>
    <w:div w:id="1035077530">
      <w:bodyDiv w:val="1"/>
      <w:marLeft w:val="0"/>
      <w:marRight w:val="0"/>
      <w:marTop w:val="0"/>
      <w:marBottom w:val="0"/>
      <w:divBdr>
        <w:top w:val="none" w:sz="0" w:space="0" w:color="auto"/>
        <w:left w:val="none" w:sz="0" w:space="0" w:color="auto"/>
        <w:bottom w:val="none" w:sz="0" w:space="0" w:color="auto"/>
        <w:right w:val="none" w:sz="0" w:space="0" w:color="auto"/>
      </w:divBdr>
    </w:div>
    <w:div w:id="1046904381">
      <w:bodyDiv w:val="1"/>
      <w:marLeft w:val="0"/>
      <w:marRight w:val="0"/>
      <w:marTop w:val="0"/>
      <w:marBottom w:val="0"/>
      <w:divBdr>
        <w:top w:val="none" w:sz="0" w:space="0" w:color="auto"/>
        <w:left w:val="none" w:sz="0" w:space="0" w:color="auto"/>
        <w:bottom w:val="none" w:sz="0" w:space="0" w:color="auto"/>
        <w:right w:val="none" w:sz="0" w:space="0" w:color="auto"/>
      </w:divBdr>
    </w:div>
    <w:div w:id="1058944132">
      <w:bodyDiv w:val="1"/>
      <w:marLeft w:val="0"/>
      <w:marRight w:val="0"/>
      <w:marTop w:val="0"/>
      <w:marBottom w:val="0"/>
      <w:divBdr>
        <w:top w:val="none" w:sz="0" w:space="0" w:color="auto"/>
        <w:left w:val="none" w:sz="0" w:space="0" w:color="auto"/>
        <w:bottom w:val="none" w:sz="0" w:space="0" w:color="auto"/>
        <w:right w:val="none" w:sz="0" w:space="0" w:color="auto"/>
      </w:divBdr>
    </w:div>
    <w:div w:id="1066221251">
      <w:bodyDiv w:val="1"/>
      <w:marLeft w:val="0"/>
      <w:marRight w:val="0"/>
      <w:marTop w:val="0"/>
      <w:marBottom w:val="0"/>
      <w:divBdr>
        <w:top w:val="none" w:sz="0" w:space="0" w:color="auto"/>
        <w:left w:val="none" w:sz="0" w:space="0" w:color="auto"/>
        <w:bottom w:val="none" w:sz="0" w:space="0" w:color="auto"/>
        <w:right w:val="none" w:sz="0" w:space="0" w:color="auto"/>
      </w:divBdr>
    </w:div>
    <w:div w:id="1067220007">
      <w:bodyDiv w:val="1"/>
      <w:marLeft w:val="0"/>
      <w:marRight w:val="0"/>
      <w:marTop w:val="0"/>
      <w:marBottom w:val="0"/>
      <w:divBdr>
        <w:top w:val="none" w:sz="0" w:space="0" w:color="auto"/>
        <w:left w:val="none" w:sz="0" w:space="0" w:color="auto"/>
        <w:bottom w:val="none" w:sz="0" w:space="0" w:color="auto"/>
        <w:right w:val="none" w:sz="0" w:space="0" w:color="auto"/>
      </w:divBdr>
    </w:div>
    <w:div w:id="1067844775">
      <w:bodyDiv w:val="1"/>
      <w:marLeft w:val="0"/>
      <w:marRight w:val="0"/>
      <w:marTop w:val="0"/>
      <w:marBottom w:val="0"/>
      <w:divBdr>
        <w:top w:val="none" w:sz="0" w:space="0" w:color="auto"/>
        <w:left w:val="none" w:sz="0" w:space="0" w:color="auto"/>
        <w:bottom w:val="none" w:sz="0" w:space="0" w:color="auto"/>
        <w:right w:val="none" w:sz="0" w:space="0" w:color="auto"/>
      </w:divBdr>
    </w:div>
    <w:div w:id="1069230971">
      <w:bodyDiv w:val="1"/>
      <w:marLeft w:val="0"/>
      <w:marRight w:val="0"/>
      <w:marTop w:val="0"/>
      <w:marBottom w:val="0"/>
      <w:divBdr>
        <w:top w:val="none" w:sz="0" w:space="0" w:color="auto"/>
        <w:left w:val="none" w:sz="0" w:space="0" w:color="auto"/>
        <w:bottom w:val="none" w:sz="0" w:space="0" w:color="auto"/>
        <w:right w:val="none" w:sz="0" w:space="0" w:color="auto"/>
      </w:divBdr>
    </w:div>
    <w:div w:id="1079134265">
      <w:bodyDiv w:val="1"/>
      <w:marLeft w:val="0"/>
      <w:marRight w:val="0"/>
      <w:marTop w:val="0"/>
      <w:marBottom w:val="0"/>
      <w:divBdr>
        <w:top w:val="none" w:sz="0" w:space="0" w:color="auto"/>
        <w:left w:val="none" w:sz="0" w:space="0" w:color="auto"/>
        <w:bottom w:val="none" w:sz="0" w:space="0" w:color="auto"/>
        <w:right w:val="none" w:sz="0" w:space="0" w:color="auto"/>
      </w:divBdr>
    </w:div>
    <w:div w:id="1079718372">
      <w:bodyDiv w:val="1"/>
      <w:marLeft w:val="0"/>
      <w:marRight w:val="0"/>
      <w:marTop w:val="0"/>
      <w:marBottom w:val="0"/>
      <w:divBdr>
        <w:top w:val="none" w:sz="0" w:space="0" w:color="auto"/>
        <w:left w:val="none" w:sz="0" w:space="0" w:color="auto"/>
        <w:bottom w:val="none" w:sz="0" w:space="0" w:color="auto"/>
        <w:right w:val="none" w:sz="0" w:space="0" w:color="auto"/>
      </w:divBdr>
    </w:div>
    <w:div w:id="1083792876">
      <w:bodyDiv w:val="1"/>
      <w:marLeft w:val="0"/>
      <w:marRight w:val="0"/>
      <w:marTop w:val="0"/>
      <w:marBottom w:val="0"/>
      <w:divBdr>
        <w:top w:val="none" w:sz="0" w:space="0" w:color="auto"/>
        <w:left w:val="none" w:sz="0" w:space="0" w:color="auto"/>
        <w:bottom w:val="none" w:sz="0" w:space="0" w:color="auto"/>
        <w:right w:val="none" w:sz="0" w:space="0" w:color="auto"/>
      </w:divBdr>
    </w:div>
    <w:div w:id="1106730887">
      <w:bodyDiv w:val="1"/>
      <w:marLeft w:val="0"/>
      <w:marRight w:val="0"/>
      <w:marTop w:val="0"/>
      <w:marBottom w:val="0"/>
      <w:divBdr>
        <w:top w:val="none" w:sz="0" w:space="0" w:color="auto"/>
        <w:left w:val="none" w:sz="0" w:space="0" w:color="auto"/>
        <w:bottom w:val="none" w:sz="0" w:space="0" w:color="auto"/>
        <w:right w:val="none" w:sz="0" w:space="0" w:color="auto"/>
      </w:divBdr>
    </w:div>
    <w:div w:id="1107000338">
      <w:bodyDiv w:val="1"/>
      <w:marLeft w:val="0"/>
      <w:marRight w:val="0"/>
      <w:marTop w:val="0"/>
      <w:marBottom w:val="0"/>
      <w:divBdr>
        <w:top w:val="none" w:sz="0" w:space="0" w:color="auto"/>
        <w:left w:val="none" w:sz="0" w:space="0" w:color="auto"/>
        <w:bottom w:val="none" w:sz="0" w:space="0" w:color="auto"/>
        <w:right w:val="none" w:sz="0" w:space="0" w:color="auto"/>
      </w:divBdr>
    </w:div>
    <w:div w:id="1107582176">
      <w:bodyDiv w:val="1"/>
      <w:marLeft w:val="0"/>
      <w:marRight w:val="0"/>
      <w:marTop w:val="0"/>
      <w:marBottom w:val="0"/>
      <w:divBdr>
        <w:top w:val="none" w:sz="0" w:space="0" w:color="auto"/>
        <w:left w:val="none" w:sz="0" w:space="0" w:color="auto"/>
        <w:bottom w:val="none" w:sz="0" w:space="0" w:color="auto"/>
        <w:right w:val="none" w:sz="0" w:space="0" w:color="auto"/>
      </w:divBdr>
    </w:div>
    <w:div w:id="1107650918">
      <w:bodyDiv w:val="1"/>
      <w:marLeft w:val="0"/>
      <w:marRight w:val="0"/>
      <w:marTop w:val="0"/>
      <w:marBottom w:val="0"/>
      <w:divBdr>
        <w:top w:val="none" w:sz="0" w:space="0" w:color="auto"/>
        <w:left w:val="none" w:sz="0" w:space="0" w:color="auto"/>
        <w:bottom w:val="none" w:sz="0" w:space="0" w:color="auto"/>
        <w:right w:val="none" w:sz="0" w:space="0" w:color="auto"/>
      </w:divBdr>
    </w:div>
    <w:div w:id="1108742417">
      <w:bodyDiv w:val="1"/>
      <w:marLeft w:val="0"/>
      <w:marRight w:val="0"/>
      <w:marTop w:val="0"/>
      <w:marBottom w:val="0"/>
      <w:divBdr>
        <w:top w:val="none" w:sz="0" w:space="0" w:color="auto"/>
        <w:left w:val="none" w:sz="0" w:space="0" w:color="auto"/>
        <w:bottom w:val="none" w:sz="0" w:space="0" w:color="auto"/>
        <w:right w:val="none" w:sz="0" w:space="0" w:color="auto"/>
      </w:divBdr>
    </w:div>
    <w:div w:id="1115516379">
      <w:bodyDiv w:val="1"/>
      <w:marLeft w:val="0"/>
      <w:marRight w:val="0"/>
      <w:marTop w:val="0"/>
      <w:marBottom w:val="0"/>
      <w:divBdr>
        <w:top w:val="none" w:sz="0" w:space="0" w:color="auto"/>
        <w:left w:val="none" w:sz="0" w:space="0" w:color="auto"/>
        <w:bottom w:val="none" w:sz="0" w:space="0" w:color="auto"/>
        <w:right w:val="none" w:sz="0" w:space="0" w:color="auto"/>
      </w:divBdr>
    </w:div>
    <w:div w:id="1120609865">
      <w:bodyDiv w:val="1"/>
      <w:marLeft w:val="0"/>
      <w:marRight w:val="0"/>
      <w:marTop w:val="0"/>
      <w:marBottom w:val="0"/>
      <w:divBdr>
        <w:top w:val="none" w:sz="0" w:space="0" w:color="auto"/>
        <w:left w:val="none" w:sz="0" w:space="0" w:color="auto"/>
        <w:bottom w:val="none" w:sz="0" w:space="0" w:color="auto"/>
        <w:right w:val="none" w:sz="0" w:space="0" w:color="auto"/>
      </w:divBdr>
    </w:div>
    <w:div w:id="1121222163">
      <w:bodyDiv w:val="1"/>
      <w:marLeft w:val="0"/>
      <w:marRight w:val="0"/>
      <w:marTop w:val="0"/>
      <w:marBottom w:val="0"/>
      <w:divBdr>
        <w:top w:val="none" w:sz="0" w:space="0" w:color="auto"/>
        <w:left w:val="none" w:sz="0" w:space="0" w:color="auto"/>
        <w:bottom w:val="none" w:sz="0" w:space="0" w:color="auto"/>
        <w:right w:val="none" w:sz="0" w:space="0" w:color="auto"/>
      </w:divBdr>
    </w:div>
    <w:div w:id="1121268530">
      <w:bodyDiv w:val="1"/>
      <w:marLeft w:val="0"/>
      <w:marRight w:val="0"/>
      <w:marTop w:val="0"/>
      <w:marBottom w:val="0"/>
      <w:divBdr>
        <w:top w:val="none" w:sz="0" w:space="0" w:color="auto"/>
        <w:left w:val="none" w:sz="0" w:space="0" w:color="auto"/>
        <w:bottom w:val="none" w:sz="0" w:space="0" w:color="auto"/>
        <w:right w:val="none" w:sz="0" w:space="0" w:color="auto"/>
      </w:divBdr>
    </w:div>
    <w:div w:id="1122722053">
      <w:bodyDiv w:val="1"/>
      <w:marLeft w:val="0"/>
      <w:marRight w:val="0"/>
      <w:marTop w:val="0"/>
      <w:marBottom w:val="0"/>
      <w:divBdr>
        <w:top w:val="none" w:sz="0" w:space="0" w:color="auto"/>
        <w:left w:val="none" w:sz="0" w:space="0" w:color="auto"/>
        <w:bottom w:val="none" w:sz="0" w:space="0" w:color="auto"/>
        <w:right w:val="none" w:sz="0" w:space="0" w:color="auto"/>
      </w:divBdr>
    </w:div>
    <w:div w:id="1124152182">
      <w:bodyDiv w:val="1"/>
      <w:marLeft w:val="0"/>
      <w:marRight w:val="0"/>
      <w:marTop w:val="0"/>
      <w:marBottom w:val="0"/>
      <w:divBdr>
        <w:top w:val="none" w:sz="0" w:space="0" w:color="auto"/>
        <w:left w:val="none" w:sz="0" w:space="0" w:color="auto"/>
        <w:bottom w:val="none" w:sz="0" w:space="0" w:color="auto"/>
        <w:right w:val="none" w:sz="0" w:space="0" w:color="auto"/>
      </w:divBdr>
    </w:div>
    <w:div w:id="1125002721">
      <w:bodyDiv w:val="1"/>
      <w:marLeft w:val="0"/>
      <w:marRight w:val="0"/>
      <w:marTop w:val="0"/>
      <w:marBottom w:val="0"/>
      <w:divBdr>
        <w:top w:val="none" w:sz="0" w:space="0" w:color="auto"/>
        <w:left w:val="none" w:sz="0" w:space="0" w:color="auto"/>
        <w:bottom w:val="none" w:sz="0" w:space="0" w:color="auto"/>
        <w:right w:val="none" w:sz="0" w:space="0" w:color="auto"/>
      </w:divBdr>
    </w:div>
    <w:div w:id="1125319783">
      <w:bodyDiv w:val="1"/>
      <w:marLeft w:val="0"/>
      <w:marRight w:val="0"/>
      <w:marTop w:val="0"/>
      <w:marBottom w:val="0"/>
      <w:divBdr>
        <w:top w:val="none" w:sz="0" w:space="0" w:color="auto"/>
        <w:left w:val="none" w:sz="0" w:space="0" w:color="auto"/>
        <w:bottom w:val="none" w:sz="0" w:space="0" w:color="auto"/>
        <w:right w:val="none" w:sz="0" w:space="0" w:color="auto"/>
      </w:divBdr>
    </w:div>
    <w:div w:id="1130586695">
      <w:bodyDiv w:val="1"/>
      <w:marLeft w:val="0"/>
      <w:marRight w:val="0"/>
      <w:marTop w:val="0"/>
      <w:marBottom w:val="0"/>
      <w:divBdr>
        <w:top w:val="none" w:sz="0" w:space="0" w:color="auto"/>
        <w:left w:val="none" w:sz="0" w:space="0" w:color="auto"/>
        <w:bottom w:val="none" w:sz="0" w:space="0" w:color="auto"/>
        <w:right w:val="none" w:sz="0" w:space="0" w:color="auto"/>
      </w:divBdr>
    </w:div>
    <w:div w:id="1131901450">
      <w:bodyDiv w:val="1"/>
      <w:marLeft w:val="0"/>
      <w:marRight w:val="0"/>
      <w:marTop w:val="0"/>
      <w:marBottom w:val="0"/>
      <w:divBdr>
        <w:top w:val="none" w:sz="0" w:space="0" w:color="auto"/>
        <w:left w:val="none" w:sz="0" w:space="0" w:color="auto"/>
        <w:bottom w:val="none" w:sz="0" w:space="0" w:color="auto"/>
        <w:right w:val="none" w:sz="0" w:space="0" w:color="auto"/>
      </w:divBdr>
    </w:div>
    <w:div w:id="1132793460">
      <w:bodyDiv w:val="1"/>
      <w:marLeft w:val="0"/>
      <w:marRight w:val="0"/>
      <w:marTop w:val="0"/>
      <w:marBottom w:val="0"/>
      <w:divBdr>
        <w:top w:val="none" w:sz="0" w:space="0" w:color="auto"/>
        <w:left w:val="none" w:sz="0" w:space="0" w:color="auto"/>
        <w:bottom w:val="none" w:sz="0" w:space="0" w:color="auto"/>
        <w:right w:val="none" w:sz="0" w:space="0" w:color="auto"/>
      </w:divBdr>
    </w:div>
    <w:div w:id="1137187282">
      <w:bodyDiv w:val="1"/>
      <w:marLeft w:val="0"/>
      <w:marRight w:val="0"/>
      <w:marTop w:val="0"/>
      <w:marBottom w:val="0"/>
      <w:divBdr>
        <w:top w:val="none" w:sz="0" w:space="0" w:color="auto"/>
        <w:left w:val="none" w:sz="0" w:space="0" w:color="auto"/>
        <w:bottom w:val="none" w:sz="0" w:space="0" w:color="auto"/>
        <w:right w:val="none" w:sz="0" w:space="0" w:color="auto"/>
      </w:divBdr>
    </w:div>
    <w:div w:id="1137381036">
      <w:bodyDiv w:val="1"/>
      <w:marLeft w:val="0"/>
      <w:marRight w:val="0"/>
      <w:marTop w:val="0"/>
      <w:marBottom w:val="0"/>
      <w:divBdr>
        <w:top w:val="none" w:sz="0" w:space="0" w:color="auto"/>
        <w:left w:val="none" w:sz="0" w:space="0" w:color="auto"/>
        <w:bottom w:val="none" w:sz="0" w:space="0" w:color="auto"/>
        <w:right w:val="none" w:sz="0" w:space="0" w:color="auto"/>
      </w:divBdr>
    </w:div>
    <w:div w:id="1150560095">
      <w:bodyDiv w:val="1"/>
      <w:marLeft w:val="0"/>
      <w:marRight w:val="0"/>
      <w:marTop w:val="0"/>
      <w:marBottom w:val="0"/>
      <w:divBdr>
        <w:top w:val="none" w:sz="0" w:space="0" w:color="auto"/>
        <w:left w:val="none" w:sz="0" w:space="0" w:color="auto"/>
        <w:bottom w:val="none" w:sz="0" w:space="0" w:color="auto"/>
        <w:right w:val="none" w:sz="0" w:space="0" w:color="auto"/>
      </w:divBdr>
    </w:div>
    <w:div w:id="1152141787">
      <w:bodyDiv w:val="1"/>
      <w:marLeft w:val="0"/>
      <w:marRight w:val="0"/>
      <w:marTop w:val="0"/>
      <w:marBottom w:val="0"/>
      <w:divBdr>
        <w:top w:val="none" w:sz="0" w:space="0" w:color="auto"/>
        <w:left w:val="none" w:sz="0" w:space="0" w:color="auto"/>
        <w:bottom w:val="none" w:sz="0" w:space="0" w:color="auto"/>
        <w:right w:val="none" w:sz="0" w:space="0" w:color="auto"/>
      </w:divBdr>
    </w:div>
    <w:div w:id="1154880615">
      <w:bodyDiv w:val="1"/>
      <w:marLeft w:val="0"/>
      <w:marRight w:val="0"/>
      <w:marTop w:val="0"/>
      <w:marBottom w:val="0"/>
      <w:divBdr>
        <w:top w:val="none" w:sz="0" w:space="0" w:color="auto"/>
        <w:left w:val="none" w:sz="0" w:space="0" w:color="auto"/>
        <w:bottom w:val="none" w:sz="0" w:space="0" w:color="auto"/>
        <w:right w:val="none" w:sz="0" w:space="0" w:color="auto"/>
      </w:divBdr>
    </w:div>
    <w:div w:id="1155104068">
      <w:bodyDiv w:val="1"/>
      <w:marLeft w:val="0"/>
      <w:marRight w:val="0"/>
      <w:marTop w:val="0"/>
      <w:marBottom w:val="0"/>
      <w:divBdr>
        <w:top w:val="none" w:sz="0" w:space="0" w:color="auto"/>
        <w:left w:val="none" w:sz="0" w:space="0" w:color="auto"/>
        <w:bottom w:val="none" w:sz="0" w:space="0" w:color="auto"/>
        <w:right w:val="none" w:sz="0" w:space="0" w:color="auto"/>
      </w:divBdr>
    </w:div>
    <w:div w:id="1156725384">
      <w:bodyDiv w:val="1"/>
      <w:marLeft w:val="0"/>
      <w:marRight w:val="0"/>
      <w:marTop w:val="0"/>
      <w:marBottom w:val="0"/>
      <w:divBdr>
        <w:top w:val="none" w:sz="0" w:space="0" w:color="auto"/>
        <w:left w:val="none" w:sz="0" w:space="0" w:color="auto"/>
        <w:bottom w:val="none" w:sz="0" w:space="0" w:color="auto"/>
        <w:right w:val="none" w:sz="0" w:space="0" w:color="auto"/>
      </w:divBdr>
    </w:div>
    <w:div w:id="1160776622">
      <w:bodyDiv w:val="1"/>
      <w:marLeft w:val="0"/>
      <w:marRight w:val="0"/>
      <w:marTop w:val="0"/>
      <w:marBottom w:val="0"/>
      <w:divBdr>
        <w:top w:val="none" w:sz="0" w:space="0" w:color="auto"/>
        <w:left w:val="none" w:sz="0" w:space="0" w:color="auto"/>
        <w:bottom w:val="none" w:sz="0" w:space="0" w:color="auto"/>
        <w:right w:val="none" w:sz="0" w:space="0" w:color="auto"/>
      </w:divBdr>
    </w:div>
    <w:div w:id="1162620928">
      <w:bodyDiv w:val="1"/>
      <w:marLeft w:val="0"/>
      <w:marRight w:val="0"/>
      <w:marTop w:val="0"/>
      <w:marBottom w:val="0"/>
      <w:divBdr>
        <w:top w:val="none" w:sz="0" w:space="0" w:color="auto"/>
        <w:left w:val="none" w:sz="0" w:space="0" w:color="auto"/>
        <w:bottom w:val="none" w:sz="0" w:space="0" w:color="auto"/>
        <w:right w:val="none" w:sz="0" w:space="0" w:color="auto"/>
      </w:divBdr>
    </w:div>
    <w:div w:id="1163083644">
      <w:bodyDiv w:val="1"/>
      <w:marLeft w:val="0"/>
      <w:marRight w:val="0"/>
      <w:marTop w:val="0"/>
      <w:marBottom w:val="0"/>
      <w:divBdr>
        <w:top w:val="none" w:sz="0" w:space="0" w:color="auto"/>
        <w:left w:val="none" w:sz="0" w:space="0" w:color="auto"/>
        <w:bottom w:val="none" w:sz="0" w:space="0" w:color="auto"/>
        <w:right w:val="none" w:sz="0" w:space="0" w:color="auto"/>
      </w:divBdr>
    </w:div>
    <w:div w:id="1167405101">
      <w:bodyDiv w:val="1"/>
      <w:marLeft w:val="0"/>
      <w:marRight w:val="0"/>
      <w:marTop w:val="0"/>
      <w:marBottom w:val="0"/>
      <w:divBdr>
        <w:top w:val="none" w:sz="0" w:space="0" w:color="auto"/>
        <w:left w:val="none" w:sz="0" w:space="0" w:color="auto"/>
        <w:bottom w:val="none" w:sz="0" w:space="0" w:color="auto"/>
        <w:right w:val="none" w:sz="0" w:space="0" w:color="auto"/>
      </w:divBdr>
    </w:div>
    <w:div w:id="1168251413">
      <w:bodyDiv w:val="1"/>
      <w:marLeft w:val="0"/>
      <w:marRight w:val="0"/>
      <w:marTop w:val="0"/>
      <w:marBottom w:val="0"/>
      <w:divBdr>
        <w:top w:val="none" w:sz="0" w:space="0" w:color="auto"/>
        <w:left w:val="none" w:sz="0" w:space="0" w:color="auto"/>
        <w:bottom w:val="none" w:sz="0" w:space="0" w:color="auto"/>
        <w:right w:val="none" w:sz="0" w:space="0" w:color="auto"/>
      </w:divBdr>
    </w:div>
    <w:div w:id="1168594377">
      <w:bodyDiv w:val="1"/>
      <w:marLeft w:val="0"/>
      <w:marRight w:val="0"/>
      <w:marTop w:val="0"/>
      <w:marBottom w:val="0"/>
      <w:divBdr>
        <w:top w:val="none" w:sz="0" w:space="0" w:color="auto"/>
        <w:left w:val="none" w:sz="0" w:space="0" w:color="auto"/>
        <w:bottom w:val="none" w:sz="0" w:space="0" w:color="auto"/>
        <w:right w:val="none" w:sz="0" w:space="0" w:color="auto"/>
      </w:divBdr>
    </w:div>
    <w:div w:id="1170566009">
      <w:bodyDiv w:val="1"/>
      <w:marLeft w:val="0"/>
      <w:marRight w:val="0"/>
      <w:marTop w:val="0"/>
      <w:marBottom w:val="0"/>
      <w:divBdr>
        <w:top w:val="none" w:sz="0" w:space="0" w:color="auto"/>
        <w:left w:val="none" w:sz="0" w:space="0" w:color="auto"/>
        <w:bottom w:val="none" w:sz="0" w:space="0" w:color="auto"/>
        <w:right w:val="none" w:sz="0" w:space="0" w:color="auto"/>
      </w:divBdr>
    </w:div>
    <w:div w:id="1174150672">
      <w:bodyDiv w:val="1"/>
      <w:marLeft w:val="0"/>
      <w:marRight w:val="0"/>
      <w:marTop w:val="0"/>
      <w:marBottom w:val="0"/>
      <w:divBdr>
        <w:top w:val="none" w:sz="0" w:space="0" w:color="auto"/>
        <w:left w:val="none" w:sz="0" w:space="0" w:color="auto"/>
        <w:bottom w:val="none" w:sz="0" w:space="0" w:color="auto"/>
        <w:right w:val="none" w:sz="0" w:space="0" w:color="auto"/>
      </w:divBdr>
    </w:div>
    <w:div w:id="1177885979">
      <w:bodyDiv w:val="1"/>
      <w:marLeft w:val="0"/>
      <w:marRight w:val="0"/>
      <w:marTop w:val="0"/>
      <w:marBottom w:val="0"/>
      <w:divBdr>
        <w:top w:val="none" w:sz="0" w:space="0" w:color="auto"/>
        <w:left w:val="none" w:sz="0" w:space="0" w:color="auto"/>
        <w:bottom w:val="none" w:sz="0" w:space="0" w:color="auto"/>
        <w:right w:val="none" w:sz="0" w:space="0" w:color="auto"/>
      </w:divBdr>
    </w:div>
    <w:div w:id="1178809985">
      <w:bodyDiv w:val="1"/>
      <w:marLeft w:val="0"/>
      <w:marRight w:val="0"/>
      <w:marTop w:val="0"/>
      <w:marBottom w:val="0"/>
      <w:divBdr>
        <w:top w:val="none" w:sz="0" w:space="0" w:color="auto"/>
        <w:left w:val="none" w:sz="0" w:space="0" w:color="auto"/>
        <w:bottom w:val="none" w:sz="0" w:space="0" w:color="auto"/>
        <w:right w:val="none" w:sz="0" w:space="0" w:color="auto"/>
      </w:divBdr>
    </w:div>
    <w:div w:id="1179344931">
      <w:bodyDiv w:val="1"/>
      <w:marLeft w:val="0"/>
      <w:marRight w:val="0"/>
      <w:marTop w:val="0"/>
      <w:marBottom w:val="0"/>
      <w:divBdr>
        <w:top w:val="none" w:sz="0" w:space="0" w:color="auto"/>
        <w:left w:val="none" w:sz="0" w:space="0" w:color="auto"/>
        <w:bottom w:val="none" w:sz="0" w:space="0" w:color="auto"/>
        <w:right w:val="none" w:sz="0" w:space="0" w:color="auto"/>
      </w:divBdr>
    </w:div>
    <w:div w:id="1182474416">
      <w:bodyDiv w:val="1"/>
      <w:marLeft w:val="0"/>
      <w:marRight w:val="0"/>
      <w:marTop w:val="0"/>
      <w:marBottom w:val="0"/>
      <w:divBdr>
        <w:top w:val="none" w:sz="0" w:space="0" w:color="auto"/>
        <w:left w:val="none" w:sz="0" w:space="0" w:color="auto"/>
        <w:bottom w:val="none" w:sz="0" w:space="0" w:color="auto"/>
        <w:right w:val="none" w:sz="0" w:space="0" w:color="auto"/>
      </w:divBdr>
    </w:div>
    <w:div w:id="1188249825">
      <w:bodyDiv w:val="1"/>
      <w:marLeft w:val="0"/>
      <w:marRight w:val="0"/>
      <w:marTop w:val="0"/>
      <w:marBottom w:val="0"/>
      <w:divBdr>
        <w:top w:val="none" w:sz="0" w:space="0" w:color="auto"/>
        <w:left w:val="none" w:sz="0" w:space="0" w:color="auto"/>
        <w:bottom w:val="none" w:sz="0" w:space="0" w:color="auto"/>
        <w:right w:val="none" w:sz="0" w:space="0" w:color="auto"/>
      </w:divBdr>
    </w:div>
    <w:div w:id="1195651547">
      <w:bodyDiv w:val="1"/>
      <w:marLeft w:val="0"/>
      <w:marRight w:val="0"/>
      <w:marTop w:val="0"/>
      <w:marBottom w:val="0"/>
      <w:divBdr>
        <w:top w:val="none" w:sz="0" w:space="0" w:color="auto"/>
        <w:left w:val="none" w:sz="0" w:space="0" w:color="auto"/>
        <w:bottom w:val="none" w:sz="0" w:space="0" w:color="auto"/>
        <w:right w:val="none" w:sz="0" w:space="0" w:color="auto"/>
      </w:divBdr>
    </w:div>
    <w:div w:id="1197692658">
      <w:bodyDiv w:val="1"/>
      <w:marLeft w:val="0"/>
      <w:marRight w:val="0"/>
      <w:marTop w:val="0"/>
      <w:marBottom w:val="0"/>
      <w:divBdr>
        <w:top w:val="none" w:sz="0" w:space="0" w:color="auto"/>
        <w:left w:val="none" w:sz="0" w:space="0" w:color="auto"/>
        <w:bottom w:val="none" w:sz="0" w:space="0" w:color="auto"/>
        <w:right w:val="none" w:sz="0" w:space="0" w:color="auto"/>
      </w:divBdr>
    </w:div>
    <w:div w:id="1199128564">
      <w:bodyDiv w:val="1"/>
      <w:marLeft w:val="0"/>
      <w:marRight w:val="0"/>
      <w:marTop w:val="0"/>
      <w:marBottom w:val="0"/>
      <w:divBdr>
        <w:top w:val="none" w:sz="0" w:space="0" w:color="auto"/>
        <w:left w:val="none" w:sz="0" w:space="0" w:color="auto"/>
        <w:bottom w:val="none" w:sz="0" w:space="0" w:color="auto"/>
        <w:right w:val="none" w:sz="0" w:space="0" w:color="auto"/>
      </w:divBdr>
    </w:div>
    <w:div w:id="1200312952">
      <w:bodyDiv w:val="1"/>
      <w:marLeft w:val="0"/>
      <w:marRight w:val="0"/>
      <w:marTop w:val="0"/>
      <w:marBottom w:val="0"/>
      <w:divBdr>
        <w:top w:val="none" w:sz="0" w:space="0" w:color="auto"/>
        <w:left w:val="none" w:sz="0" w:space="0" w:color="auto"/>
        <w:bottom w:val="none" w:sz="0" w:space="0" w:color="auto"/>
        <w:right w:val="none" w:sz="0" w:space="0" w:color="auto"/>
      </w:divBdr>
    </w:div>
    <w:div w:id="1203782626">
      <w:bodyDiv w:val="1"/>
      <w:marLeft w:val="0"/>
      <w:marRight w:val="0"/>
      <w:marTop w:val="0"/>
      <w:marBottom w:val="0"/>
      <w:divBdr>
        <w:top w:val="none" w:sz="0" w:space="0" w:color="auto"/>
        <w:left w:val="none" w:sz="0" w:space="0" w:color="auto"/>
        <w:bottom w:val="none" w:sz="0" w:space="0" w:color="auto"/>
        <w:right w:val="none" w:sz="0" w:space="0" w:color="auto"/>
      </w:divBdr>
    </w:div>
    <w:div w:id="1206142633">
      <w:bodyDiv w:val="1"/>
      <w:marLeft w:val="0"/>
      <w:marRight w:val="0"/>
      <w:marTop w:val="0"/>
      <w:marBottom w:val="0"/>
      <w:divBdr>
        <w:top w:val="none" w:sz="0" w:space="0" w:color="auto"/>
        <w:left w:val="none" w:sz="0" w:space="0" w:color="auto"/>
        <w:bottom w:val="none" w:sz="0" w:space="0" w:color="auto"/>
        <w:right w:val="none" w:sz="0" w:space="0" w:color="auto"/>
      </w:divBdr>
    </w:div>
    <w:div w:id="1210990518">
      <w:bodyDiv w:val="1"/>
      <w:marLeft w:val="0"/>
      <w:marRight w:val="0"/>
      <w:marTop w:val="0"/>
      <w:marBottom w:val="0"/>
      <w:divBdr>
        <w:top w:val="none" w:sz="0" w:space="0" w:color="auto"/>
        <w:left w:val="none" w:sz="0" w:space="0" w:color="auto"/>
        <w:bottom w:val="none" w:sz="0" w:space="0" w:color="auto"/>
        <w:right w:val="none" w:sz="0" w:space="0" w:color="auto"/>
      </w:divBdr>
    </w:div>
    <w:div w:id="1212766745">
      <w:bodyDiv w:val="1"/>
      <w:marLeft w:val="0"/>
      <w:marRight w:val="0"/>
      <w:marTop w:val="0"/>
      <w:marBottom w:val="0"/>
      <w:divBdr>
        <w:top w:val="none" w:sz="0" w:space="0" w:color="auto"/>
        <w:left w:val="none" w:sz="0" w:space="0" w:color="auto"/>
        <w:bottom w:val="none" w:sz="0" w:space="0" w:color="auto"/>
        <w:right w:val="none" w:sz="0" w:space="0" w:color="auto"/>
      </w:divBdr>
    </w:div>
    <w:div w:id="1213149193">
      <w:bodyDiv w:val="1"/>
      <w:marLeft w:val="0"/>
      <w:marRight w:val="0"/>
      <w:marTop w:val="0"/>
      <w:marBottom w:val="0"/>
      <w:divBdr>
        <w:top w:val="none" w:sz="0" w:space="0" w:color="auto"/>
        <w:left w:val="none" w:sz="0" w:space="0" w:color="auto"/>
        <w:bottom w:val="none" w:sz="0" w:space="0" w:color="auto"/>
        <w:right w:val="none" w:sz="0" w:space="0" w:color="auto"/>
      </w:divBdr>
    </w:div>
    <w:div w:id="1213232211">
      <w:bodyDiv w:val="1"/>
      <w:marLeft w:val="0"/>
      <w:marRight w:val="0"/>
      <w:marTop w:val="0"/>
      <w:marBottom w:val="0"/>
      <w:divBdr>
        <w:top w:val="none" w:sz="0" w:space="0" w:color="auto"/>
        <w:left w:val="none" w:sz="0" w:space="0" w:color="auto"/>
        <w:bottom w:val="none" w:sz="0" w:space="0" w:color="auto"/>
        <w:right w:val="none" w:sz="0" w:space="0" w:color="auto"/>
      </w:divBdr>
    </w:div>
    <w:div w:id="1214804071">
      <w:bodyDiv w:val="1"/>
      <w:marLeft w:val="0"/>
      <w:marRight w:val="0"/>
      <w:marTop w:val="0"/>
      <w:marBottom w:val="0"/>
      <w:divBdr>
        <w:top w:val="none" w:sz="0" w:space="0" w:color="auto"/>
        <w:left w:val="none" w:sz="0" w:space="0" w:color="auto"/>
        <w:bottom w:val="none" w:sz="0" w:space="0" w:color="auto"/>
        <w:right w:val="none" w:sz="0" w:space="0" w:color="auto"/>
      </w:divBdr>
    </w:div>
    <w:div w:id="1215384108">
      <w:bodyDiv w:val="1"/>
      <w:marLeft w:val="0"/>
      <w:marRight w:val="0"/>
      <w:marTop w:val="0"/>
      <w:marBottom w:val="0"/>
      <w:divBdr>
        <w:top w:val="none" w:sz="0" w:space="0" w:color="auto"/>
        <w:left w:val="none" w:sz="0" w:space="0" w:color="auto"/>
        <w:bottom w:val="none" w:sz="0" w:space="0" w:color="auto"/>
        <w:right w:val="none" w:sz="0" w:space="0" w:color="auto"/>
      </w:divBdr>
    </w:div>
    <w:div w:id="1220477345">
      <w:bodyDiv w:val="1"/>
      <w:marLeft w:val="0"/>
      <w:marRight w:val="0"/>
      <w:marTop w:val="0"/>
      <w:marBottom w:val="0"/>
      <w:divBdr>
        <w:top w:val="none" w:sz="0" w:space="0" w:color="auto"/>
        <w:left w:val="none" w:sz="0" w:space="0" w:color="auto"/>
        <w:bottom w:val="none" w:sz="0" w:space="0" w:color="auto"/>
        <w:right w:val="none" w:sz="0" w:space="0" w:color="auto"/>
      </w:divBdr>
    </w:div>
    <w:div w:id="1228300935">
      <w:bodyDiv w:val="1"/>
      <w:marLeft w:val="0"/>
      <w:marRight w:val="0"/>
      <w:marTop w:val="0"/>
      <w:marBottom w:val="0"/>
      <w:divBdr>
        <w:top w:val="none" w:sz="0" w:space="0" w:color="auto"/>
        <w:left w:val="none" w:sz="0" w:space="0" w:color="auto"/>
        <w:bottom w:val="none" w:sz="0" w:space="0" w:color="auto"/>
        <w:right w:val="none" w:sz="0" w:space="0" w:color="auto"/>
      </w:divBdr>
    </w:div>
    <w:div w:id="1233391408">
      <w:bodyDiv w:val="1"/>
      <w:marLeft w:val="0"/>
      <w:marRight w:val="0"/>
      <w:marTop w:val="0"/>
      <w:marBottom w:val="0"/>
      <w:divBdr>
        <w:top w:val="none" w:sz="0" w:space="0" w:color="auto"/>
        <w:left w:val="none" w:sz="0" w:space="0" w:color="auto"/>
        <w:bottom w:val="none" w:sz="0" w:space="0" w:color="auto"/>
        <w:right w:val="none" w:sz="0" w:space="0" w:color="auto"/>
      </w:divBdr>
    </w:div>
    <w:div w:id="1236815305">
      <w:bodyDiv w:val="1"/>
      <w:marLeft w:val="0"/>
      <w:marRight w:val="0"/>
      <w:marTop w:val="0"/>
      <w:marBottom w:val="0"/>
      <w:divBdr>
        <w:top w:val="none" w:sz="0" w:space="0" w:color="auto"/>
        <w:left w:val="none" w:sz="0" w:space="0" w:color="auto"/>
        <w:bottom w:val="none" w:sz="0" w:space="0" w:color="auto"/>
        <w:right w:val="none" w:sz="0" w:space="0" w:color="auto"/>
      </w:divBdr>
    </w:div>
    <w:div w:id="1237276900">
      <w:bodyDiv w:val="1"/>
      <w:marLeft w:val="0"/>
      <w:marRight w:val="0"/>
      <w:marTop w:val="0"/>
      <w:marBottom w:val="0"/>
      <w:divBdr>
        <w:top w:val="none" w:sz="0" w:space="0" w:color="auto"/>
        <w:left w:val="none" w:sz="0" w:space="0" w:color="auto"/>
        <w:bottom w:val="none" w:sz="0" w:space="0" w:color="auto"/>
        <w:right w:val="none" w:sz="0" w:space="0" w:color="auto"/>
      </w:divBdr>
    </w:div>
    <w:div w:id="1237741355">
      <w:bodyDiv w:val="1"/>
      <w:marLeft w:val="0"/>
      <w:marRight w:val="0"/>
      <w:marTop w:val="0"/>
      <w:marBottom w:val="0"/>
      <w:divBdr>
        <w:top w:val="none" w:sz="0" w:space="0" w:color="auto"/>
        <w:left w:val="none" w:sz="0" w:space="0" w:color="auto"/>
        <w:bottom w:val="none" w:sz="0" w:space="0" w:color="auto"/>
        <w:right w:val="none" w:sz="0" w:space="0" w:color="auto"/>
      </w:divBdr>
    </w:div>
    <w:div w:id="1239704559">
      <w:bodyDiv w:val="1"/>
      <w:marLeft w:val="0"/>
      <w:marRight w:val="0"/>
      <w:marTop w:val="0"/>
      <w:marBottom w:val="0"/>
      <w:divBdr>
        <w:top w:val="none" w:sz="0" w:space="0" w:color="auto"/>
        <w:left w:val="none" w:sz="0" w:space="0" w:color="auto"/>
        <w:bottom w:val="none" w:sz="0" w:space="0" w:color="auto"/>
        <w:right w:val="none" w:sz="0" w:space="0" w:color="auto"/>
      </w:divBdr>
    </w:div>
    <w:div w:id="1241062590">
      <w:bodyDiv w:val="1"/>
      <w:marLeft w:val="0"/>
      <w:marRight w:val="0"/>
      <w:marTop w:val="0"/>
      <w:marBottom w:val="0"/>
      <w:divBdr>
        <w:top w:val="none" w:sz="0" w:space="0" w:color="auto"/>
        <w:left w:val="none" w:sz="0" w:space="0" w:color="auto"/>
        <w:bottom w:val="none" w:sz="0" w:space="0" w:color="auto"/>
        <w:right w:val="none" w:sz="0" w:space="0" w:color="auto"/>
      </w:divBdr>
    </w:div>
    <w:div w:id="1249345308">
      <w:bodyDiv w:val="1"/>
      <w:marLeft w:val="0"/>
      <w:marRight w:val="0"/>
      <w:marTop w:val="0"/>
      <w:marBottom w:val="0"/>
      <w:divBdr>
        <w:top w:val="none" w:sz="0" w:space="0" w:color="auto"/>
        <w:left w:val="none" w:sz="0" w:space="0" w:color="auto"/>
        <w:bottom w:val="none" w:sz="0" w:space="0" w:color="auto"/>
        <w:right w:val="none" w:sz="0" w:space="0" w:color="auto"/>
      </w:divBdr>
    </w:div>
    <w:div w:id="1249657809">
      <w:bodyDiv w:val="1"/>
      <w:marLeft w:val="0"/>
      <w:marRight w:val="0"/>
      <w:marTop w:val="0"/>
      <w:marBottom w:val="0"/>
      <w:divBdr>
        <w:top w:val="none" w:sz="0" w:space="0" w:color="auto"/>
        <w:left w:val="none" w:sz="0" w:space="0" w:color="auto"/>
        <w:bottom w:val="none" w:sz="0" w:space="0" w:color="auto"/>
        <w:right w:val="none" w:sz="0" w:space="0" w:color="auto"/>
      </w:divBdr>
    </w:div>
    <w:div w:id="1251084493">
      <w:bodyDiv w:val="1"/>
      <w:marLeft w:val="0"/>
      <w:marRight w:val="0"/>
      <w:marTop w:val="0"/>
      <w:marBottom w:val="0"/>
      <w:divBdr>
        <w:top w:val="none" w:sz="0" w:space="0" w:color="auto"/>
        <w:left w:val="none" w:sz="0" w:space="0" w:color="auto"/>
        <w:bottom w:val="none" w:sz="0" w:space="0" w:color="auto"/>
        <w:right w:val="none" w:sz="0" w:space="0" w:color="auto"/>
      </w:divBdr>
    </w:div>
    <w:div w:id="1251504932">
      <w:bodyDiv w:val="1"/>
      <w:marLeft w:val="0"/>
      <w:marRight w:val="0"/>
      <w:marTop w:val="0"/>
      <w:marBottom w:val="0"/>
      <w:divBdr>
        <w:top w:val="none" w:sz="0" w:space="0" w:color="auto"/>
        <w:left w:val="none" w:sz="0" w:space="0" w:color="auto"/>
        <w:bottom w:val="none" w:sz="0" w:space="0" w:color="auto"/>
        <w:right w:val="none" w:sz="0" w:space="0" w:color="auto"/>
      </w:divBdr>
    </w:div>
    <w:div w:id="1252081600">
      <w:bodyDiv w:val="1"/>
      <w:marLeft w:val="0"/>
      <w:marRight w:val="0"/>
      <w:marTop w:val="0"/>
      <w:marBottom w:val="0"/>
      <w:divBdr>
        <w:top w:val="none" w:sz="0" w:space="0" w:color="auto"/>
        <w:left w:val="none" w:sz="0" w:space="0" w:color="auto"/>
        <w:bottom w:val="none" w:sz="0" w:space="0" w:color="auto"/>
        <w:right w:val="none" w:sz="0" w:space="0" w:color="auto"/>
      </w:divBdr>
    </w:div>
    <w:div w:id="1252816091">
      <w:bodyDiv w:val="1"/>
      <w:marLeft w:val="0"/>
      <w:marRight w:val="0"/>
      <w:marTop w:val="0"/>
      <w:marBottom w:val="0"/>
      <w:divBdr>
        <w:top w:val="none" w:sz="0" w:space="0" w:color="auto"/>
        <w:left w:val="none" w:sz="0" w:space="0" w:color="auto"/>
        <w:bottom w:val="none" w:sz="0" w:space="0" w:color="auto"/>
        <w:right w:val="none" w:sz="0" w:space="0" w:color="auto"/>
      </w:divBdr>
    </w:div>
    <w:div w:id="1255628842">
      <w:bodyDiv w:val="1"/>
      <w:marLeft w:val="0"/>
      <w:marRight w:val="0"/>
      <w:marTop w:val="0"/>
      <w:marBottom w:val="0"/>
      <w:divBdr>
        <w:top w:val="none" w:sz="0" w:space="0" w:color="auto"/>
        <w:left w:val="none" w:sz="0" w:space="0" w:color="auto"/>
        <w:bottom w:val="none" w:sz="0" w:space="0" w:color="auto"/>
        <w:right w:val="none" w:sz="0" w:space="0" w:color="auto"/>
      </w:divBdr>
    </w:div>
    <w:div w:id="1269191711">
      <w:bodyDiv w:val="1"/>
      <w:marLeft w:val="0"/>
      <w:marRight w:val="0"/>
      <w:marTop w:val="0"/>
      <w:marBottom w:val="0"/>
      <w:divBdr>
        <w:top w:val="none" w:sz="0" w:space="0" w:color="auto"/>
        <w:left w:val="none" w:sz="0" w:space="0" w:color="auto"/>
        <w:bottom w:val="none" w:sz="0" w:space="0" w:color="auto"/>
        <w:right w:val="none" w:sz="0" w:space="0" w:color="auto"/>
      </w:divBdr>
    </w:div>
    <w:div w:id="1272198702">
      <w:bodyDiv w:val="1"/>
      <w:marLeft w:val="0"/>
      <w:marRight w:val="0"/>
      <w:marTop w:val="0"/>
      <w:marBottom w:val="0"/>
      <w:divBdr>
        <w:top w:val="none" w:sz="0" w:space="0" w:color="auto"/>
        <w:left w:val="none" w:sz="0" w:space="0" w:color="auto"/>
        <w:bottom w:val="none" w:sz="0" w:space="0" w:color="auto"/>
        <w:right w:val="none" w:sz="0" w:space="0" w:color="auto"/>
      </w:divBdr>
    </w:div>
    <w:div w:id="1275554405">
      <w:bodyDiv w:val="1"/>
      <w:marLeft w:val="0"/>
      <w:marRight w:val="0"/>
      <w:marTop w:val="0"/>
      <w:marBottom w:val="0"/>
      <w:divBdr>
        <w:top w:val="none" w:sz="0" w:space="0" w:color="auto"/>
        <w:left w:val="none" w:sz="0" w:space="0" w:color="auto"/>
        <w:bottom w:val="none" w:sz="0" w:space="0" w:color="auto"/>
        <w:right w:val="none" w:sz="0" w:space="0" w:color="auto"/>
      </w:divBdr>
    </w:div>
    <w:div w:id="1284461039">
      <w:bodyDiv w:val="1"/>
      <w:marLeft w:val="0"/>
      <w:marRight w:val="0"/>
      <w:marTop w:val="0"/>
      <w:marBottom w:val="0"/>
      <w:divBdr>
        <w:top w:val="none" w:sz="0" w:space="0" w:color="auto"/>
        <w:left w:val="none" w:sz="0" w:space="0" w:color="auto"/>
        <w:bottom w:val="none" w:sz="0" w:space="0" w:color="auto"/>
        <w:right w:val="none" w:sz="0" w:space="0" w:color="auto"/>
      </w:divBdr>
    </w:div>
    <w:div w:id="1285424209">
      <w:bodyDiv w:val="1"/>
      <w:marLeft w:val="0"/>
      <w:marRight w:val="0"/>
      <w:marTop w:val="0"/>
      <w:marBottom w:val="0"/>
      <w:divBdr>
        <w:top w:val="none" w:sz="0" w:space="0" w:color="auto"/>
        <w:left w:val="none" w:sz="0" w:space="0" w:color="auto"/>
        <w:bottom w:val="none" w:sz="0" w:space="0" w:color="auto"/>
        <w:right w:val="none" w:sz="0" w:space="0" w:color="auto"/>
      </w:divBdr>
    </w:div>
    <w:div w:id="1287814091">
      <w:bodyDiv w:val="1"/>
      <w:marLeft w:val="0"/>
      <w:marRight w:val="0"/>
      <w:marTop w:val="0"/>
      <w:marBottom w:val="0"/>
      <w:divBdr>
        <w:top w:val="none" w:sz="0" w:space="0" w:color="auto"/>
        <w:left w:val="none" w:sz="0" w:space="0" w:color="auto"/>
        <w:bottom w:val="none" w:sz="0" w:space="0" w:color="auto"/>
        <w:right w:val="none" w:sz="0" w:space="0" w:color="auto"/>
      </w:divBdr>
    </w:div>
    <w:div w:id="1294169957">
      <w:bodyDiv w:val="1"/>
      <w:marLeft w:val="0"/>
      <w:marRight w:val="0"/>
      <w:marTop w:val="0"/>
      <w:marBottom w:val="0"/>
      <w:divBdr>
        <w:top w:val="none" w:sz="0" w:space="0" w:color="auto"/>
        <w:left w:val="none" w:sz="0" w:space="0" w:color="auto"/>
        <w:bottom w:val="none" w:sz="0" w:space="0" w:color="auto"/>
        <w:right w:val="none" w:sz="0" w:space="0" w:color="auto"/>
      </w:divBdr>
    </w:div>
    <w:div w:id="1297183986">
      <w:bodyDiv w:val="1"/>
      <w:marLeft w:val="0"/>
      <w:marRight w:val="0"/>
      <w:marTop w:val="0"/>
      <w:marBottom w:val="0"/>
      <w:divBdr>
        <w:top w:val="none" w:sz="0" w:space="0" w:color="auto"/>
        <w:left w:val="none" w:sz="0" w:space="0" w:color="auto"/>
        <w:bottom w:val="none" w:sz="0" w:space="0" w:color="auto"/>
        <w:right w:val="none" w:sz="0" w:space="0" w:color="auto"/>
      </w:divBdr>
    </w:div>
    <w:div w:id="1299342042">
      <w:bodyDiv w:val="1"/>
      <w:marLeft w:val="0"/>
      <w:marRight w:val="0"/>
      <w:marTop w:val="0"/>
      <w:marBottom w:val="0"/>
      <w:divBdr>
        <w:top w:val="none" w:sz="0" w:space="0" w:color="auto"/>
        <w:left w:val="none" w:sz="0" w:space="0" w:color="auto"/>
        <w:bottom w:val="none" w:sz="0" w:space="0" w:color="auto"/>
        <w:right w:val="none" w:sz="0" w:space="0" w:color="auto"/>
      </w:divBdr>
    </w:div>
    <w:div w:id="1299728204">
      <w:bodyDiv w:val="1"/>
      <w:marLeft w:val="0"/>
      <w:marRight w:val="0"/>
      <w:marTop w:val="0"/>
      <w:marBottom w:val="0"/>
      <w:divBdr>
        <w:top w:val="none" w:sz="0" w:space="0" w:color="auto"/>
        <w:left w:val="none" w:sz="0" w:space="0" w:color="auto"/>
        <w:bottom w:val="none" w:sz="0" w:space="0" w:color="auto"/>
        <w:right w:val="none" w:sz="0" w:space="0" w:color="auto"/>
      </w:divBdr>
    </w:div>
    <w:div w:id="1301498741">
      <w:bodyDiv w:val="1"/>
      <w:marLeft w:val="0"/>
      <w:marRight w:val="0"/>
      <w:marTop w:val="0"/>
      <w:marBottom w:val="0"/>
      <w:divBdr>
        <w:top w:val="none" w:sz="0" w:space="0" w:color="auto"/>
        <w:left w:val="none" w:sz="0" w:space="0" w:color="auto"/>
        <w:bottom w:val="none" w:sz="0" w:space="0" w:color="auto"/>
        <w:right w:val="none" w:sz="0" w:space="0" w:color="auto"/>
      </w:divBdr>
    </w:div>
    <w:div w:id="1302611116">
      <w:bodyDiv w:val="1"/>
      <w:marLeft w:val="0"/>
      <w:marRight w:val="0"/>
      <w:marTop w:val="0"/>
      <w:marBottom w:val="0"/>
      <w:divBdr>
        <w:top w:val="none" w:sz="0" w:space="0" w:color="auto"/>
        <w:left w:val="none" w:sz="0" w:space="0" w:color="auto"/>
        <w:bottom w:val="none" w:sz="0" w:space="0" w:color="auto"/>
        <w:right w:val="none" w:sz="0" w:space="0" w:color="auto"/>
      </w:divBdr>
    </w:div>
    <w:div w:id="1303846900">
      <w:bodyDiv w:val="1"/>
      <w:marLeft w:val="0"/>
      <w:marRight w:val="0"/>
      <w:marTop w:val="0"/>
      <w:marBottom w:val="0"/>
      <w:divBdr>
        <w:top w:val="none" w:sz="0" w:space="0" w:color="auto"/>
        <w:left w:val="none" w:sz="0" w:space="0" w:color="auto"/>
        <w:bottom w:val="none" w:sz="0" w:space="0" w:color="auto"/>
        <w:right w:val="none" w:sz="0" w:space="0" w:color="auto"/>
      </w:divBdr>
    </w:div>
    <w:div w:id="1317299045">
      <w:bodyDiv w:val="1"/>
      <w:marLeft w:val="0"/>
      <w:marRight w:val="0"/>
      <w:marTop w:val="0"/>
      <w:marBottom w:val="0"/>
      <w:divBdr>
        <w:top w:val="none" w:sz="0" w:space="0" w:color="auto"/>
        <w:left w:val="none" w:sz="0" w:space="0" w:color="auto"/>
        <w:bottom w:val="none" w:sz="0" w:space="0" w:color="auto"/>
        <w:right w:val="none" w:sz="0" w:space="0" w:color="auto"/>
      </w:divBdr>
    </w:div>
    <w:div w:id="1321888558">
      <w:bodyDiv w:val="1"/>
      <w:marLeft w:val="0"/>
      <w:marRight w:val="0"/>
      <w:marTop w:val="0"/>
      <w:marBottom w:val="0"/>
      <w:divBdr>
        <w:top w:val="none" w:sz="0" w:space="0" w:color="auto"/>
        <w:left w:val="none" w:sz="0" w:space="0" w:color="auto"/>
        <w:bottom w:val="none" w:sz="0" w:space="0" w:color="auto"/>
        <w:right w:val="none" w:sz="0" w:space="0" w:color="auto"/>
      </w:divBdr>
    </w:div>
    <w:div w:id="1324428479">
      <w:bodyDiv w:val="1"/>
      <w:marLeft w:val="0"/>
      <w:marRight w:val="0"/>
      <w:marTop w:val="0"/>
      <w:marBottom w:val="0"/>
      <w:divBdr>
        <w:top w:val="none" w:sz="0" w:space="0" w:color="auto"/>
        <w:left w:val="none" w:sz="0" w:space="0" w:color="auto"/>
        <w:bottom w:val="none" w:sz="0" w:space="0" w:color="auto"/>
        <w:right w:val="none" w:sz="0" w:space="0" w:color="auto"/>
      </w:divBdr>
    </w:div>
    <w:div w:id="1324747248">
      <w:bodyDiv w:val="1"/>
      <w:marLeft w:val="0"/>
      <w:marRight w:val="0"/>
      <w:marTop w:val="0"/>
      <w:marBottom w:val="0"/>
      <w:divBdr>
        <w:top w:val="none" w:sz="0" w:space="0" w:color="auto"/>
        <w:left w:val="none" w:sz="0" w:space="0" w:color="auto"/>
        <w:bottom w:val="none" w:sz="0" w:space="0" w:color="auto"/>
        <w:right w:val="none" w:sz="0" w:space="0" w:color="auto"/>
      </w:divBdr>
    </w:div>
    <w:div w:id="1326398909">
      <w:bodyDiv w:val="1"/>
      <w:marLeft w:val="0"/>
      <w:marRight w:val="0"/>
      <w:marTop w:val="0"/>
      <w:marBottom w:val="0"/>
      <w:divBdr>
        <w:top w:val="none" w:sz="0" w:space="0" w:color="auto"/>
        <w:left w:val="none" w:sz="0" w:space="0" w:color="auto"/>
        <w:bottom w:val="none" w:sz="0" w:space="0" w:color="auto"/>
        <w:right w:val="none" w:sz="0" w:space="0" w:color="auto"/>
      </w:divBdr>
    </w:div>
    <w:div w:id="1329408768">
      <w:bodyDiv w:val="1"/>
      <w:marLeft w:val="0"/>
      <w:marRight w:val="0"/>
      <w:marTop w:val="0"/>
      <w:marBottom w:val="0"/>
      <w:divBdr>
        <w:top w:val="none" w:sz="0" w:space="0" w:color="auto"/>
        <w:left w:val="none" w:sz="0" w:space="0" w:color="auto"/>
        <w:bottom w:val="none" w:sz="0" w:space="0" w:color="auto"/>
        <w:right w:val="none" w:sz="0" w:space="0" w:color="auto"/>
      </w:divBdr>
    </w:div>
    <w:div w:id="1332221193">
      <w:bodyDiv w:val="1"/>
      <w:marLeft w:val="0"/>
      <w:marRight w:val="0"/>
      <w:marTop w:val="0"/>
      <w:marBottom w:val="0"/>
      <w:divBdr>
        <w:top w:val="none" w:sz="0" w:space="0" w:color="auto"/>
        <w:left w:val="none" w:sz="0" w:space="0" w:color="auto"/>
        <w:bottom w:val="none" w:sz="0" w:space="0" w:color="auto"/>
        <w:right w:val="none" w:sz="0" w:space="0" w:color="auto"/>
      </w:divBdr>
    </w:div>
    <w:div w:id="1340623840">
      <w:bodyDiv w:val="1"/>
      <w:marLeft w:val="0"/>
      <w:marRight w:val="0"/>
      <w:marTop w:val="0"/>
      <w:marBottom w:val="0"/>
      <w:divBdr>
        <w:top w:val="none" w:sz="0" w:space="0" w:color="auto"/>
        <w:left w:val="none" w:sz="0" w:space="0" w:color="auto"/>
        <w:bottom w:val="none" w:sz="0" w:space="0" w:color="auto"/>
        <w:right w:val="none" w:sz="0" w:space="0" w:color="auto"/>
      </w:divBdr>
    </w:div>
    <w:div w:id="1344554115">
      <w:bodyDiv w:val="1"/>
      <w:marLeft w:val="0"/>
      <w:marRight w:val="0"/>
      <w:marTop w:val="0"/>
      <w:marBottom w:val="0"/>
      <w:divBdr>
        <w:top w:val="none" w:sz="0" w:space="0" w:color="auto"/>
        <w:left w:val="none" w:sz="0" w:space="0" w:color="auto"/>
        <w:bottom w:val="none" w:sz="0" w:space="0" w:color="auto"/>
        <w:right w:val="none" w:sz="0" w:space="0" w:color="auto"/>
      </w:divBdr>
    </w:div>
    <w:div w:id="1345740755">
      <w:bodyDiv w:val="1"/>
      <w:marLeft w:val="0"/>
      <w:marRight w:val="0"/>
      <w:marTop w:val="0"/>
      <w:marBottom w:val="0"/>
      <w:divBdr>
        <w:top w:val="none" w:sz="0" w:space="0" w:color="auto"/>
        <w:left w:val="none" w:sz="0" w:space="0" w:color="auto"/>
        <w:bottom w:val="none" w:sz="0" w:space="0" w:color="auto"/>
        <w:right w:val="none" w:sz="0" w:space="0" w:color="auto"/>
      </w:divBdr>
    </w:div>
    <w:div w:id="1346978073">
      <w:bodyDiv w:val="1"/>
      <w:marLeft w:val="0"/>
      <w:marRight w:val="0"/>
      <w:marTop w:val="0"/>
      <w:marBottom w:val="0"/>
      <w:divBdr>
        <w:top w:val="none" w:sz="0" w:space="0" w:color="auto"/>
        <w:left w:val="none" w:sz="0" w:space="0" w:color="auto"/>
        <w:bottom w:val="none" w:sz="0" w:space="0" w:color="auto"/>
        <w:right w:val="none" w:sz="0" w:space="0" w:color="auto"/>
      </w:divBdr>
    </w:div>
    <w:div w:id="1354499367">
      <w:bodyDiv w:val="1"/>
      <w:marLeft w:val="0"/>
      <w:marRight w:val="0"/>
      <w:marTop w:val="0"/>
      <w:marBottom w:val="0"/>
      <w:divBdr>
        <w:top w:val="none" w:sz="0" w:space="0" w:color="auto"/>
        <w:left w:val="none" w:sz="0" w:space="0" w:color="auto"/>
        <w:bottom w:val="none" w:sz="0" w:space="0" w:color="auto"/>
        <w:right w:val="none" w:sz="0" w:space="0" w:color="auto"/>
      </w:divBdr>
    </w:div>
    <w:div w:id="1354528235">
      <w:bodyDiv w:val="1"/>
      <w:marLeft w:val="0"/>
      <w:marRight w:val="0"/>
      <w:marTop w:val="0"/>
      <w:marBottom w:val="0"/>
      <w:divBdr>
        <w:top w:val="none" w:sz="0" w:space="0" w:color="auto"/>
        <w:left w:val="none" w:sz="0" w:space="0" w:color="auto"/>
        <w:bottom w:val="none" w:sz="0" w:space="0" w:color="auto"/>
        <w:right w:val="none" w:sz="0" w:space="0" w:color="auto"/>
      </w:divBdr>
    </w:div>
    <w:div w:id="1357341194">
      <w:bodyDiv w:val="1"/>
      <w:marLeft w:val="0"/>
      <w:marRight w:val="0"/>
      <w:marTop w:val="0"/>
      <w:marBottom w:val="0"/>
      <w:divBdr>
        <w:top w:val="none" w:sz="0" w:space="0" w:color="auto"/>
        <w:left w:val="none" w:sz="0" w:space="0" w:color="auto"/>
        <w:bottom w:val="none" w:sz="0" w:space="0" w:color="auto"/>
        <w:right w:val="none" w:sz="0" w:space="0" w:color="auto"/>
      </w:divBdr>
    </w:div>
    <w:div w:id="1358703064">
      <w:bodyDiv w:val="1"/>
      <w:marLeft w:val="0"/>
      <w:marRight w:val="0"/>
      <w:marTop w:val="0"/>
      <w:marBottom w:val="0"/>
      <w:divBdr>
        <w:top w:val="none" w:sz="0" w:space="0" w:color="auto"/>
        <w:left w:val="none" w:sz="0" w:space="0" w:color="auto"/>
        <w:bottom w:val="none" w:sz="0" w:space="0" w:color="auto"/>
        <w:right w:val="none" w:sz="0" w:space="0" w:color="auto"/>
      </w:divBdr>
    </w:div>
    <w:div w:id="1359353039">
      <w:bodyDiv w:val="1"/>
      <w:marLeft w:val="0"/>
      <w:marRight w:val="0"/>
      <w:marTop w:val="0"/>
      <w:marBottom w:val="0"/>
      <w:divBdr>
        <w:top w:val="none" w:sz="0" w:space="0" w:color="auto"/>
        <w:left w:val="none" w:sz="0" w:space="0" w:color="auto"/>
        <w:bottom w:val="none" w:sz="0" w:space="0" w:color="auto"/>
        <w:right w:val="none" w:sz="0" w:space="0" w:color="auto"/>
      </w:divBdr>
    </w:div>
    <w:div w:id="1363440969">
      <w:bodyDiv w:val="1"/>
      <w:marLeft w:val="0"/>
      <w:marRight w:val="0"/>
      <w:marTop w:val="0"/>
      <w:marBottom w:val="0"/>
      <w:divBdr>
        <w:top w:val="none" w:sz="0" w:space="0" w:color="auto"/>
        <w:left w:val="none" w:sz="0" w:space="0" w:color="auto"/>
        <w:bottom w:val="none" w:sz="0" w:space="0" w:color="auto"/>
        <w:right w:val="none" w:sz="0" w:space="0" w:color="auto"/>
      </w:divBdr>
    </w:div>
    <w:div w:id="1367633717">
      <w:bodyDiv w:val="1"/>
      <w:marLeft w:val="0"/>
      <w:marRight w:val="0"/>
      <w:marTop w:val="0"/>
      <w:marBottom w:val="0"/>
      <w:divBdr>
        <w:top w:val="none" w:sz="0" w:space="0" w:color="auto"/>
        <w:left w:val="none" w:sz="0" w:space="0" w:color="auto"/>
        <w:bottom w:val="none" w:sz="0" w:space="0" w:color="auto"/>
        <w:right w:val="none" w:sz="0" w:space="0" w:color="auto"/>
      </w:divBdr>
    </w:div>
    <w:div w:id="1369065106">
      <w:bodyDiv w:val="1"/>
      <w:marLeft w:val="0"/>
      <w:marRight w:val="0"/>
      <w:marTop w:val="0"/>
      <w:marBottom w:val="0"/>
      <w:divBdr>
        <w:top w:val="none" w:sz="0" w:space="0" w:color="auto"/>
        <w:left w:val="none" w:sz="0" w:space="0" w:color="auto"/>
        <w:bottom w:val="none" w:sz="0" w:space="0" w:color="auto"/>
        <w:right w:val="none" w:sz="0" w:space="0" w:color="auto"/>
      </w:divBdr>
    </w:div>
    <w:div w:id="1370258865">
      <w:bodyDiv w:val="1"/>
      <w:marLeft w:val="0"/>
      <w:marRight w:val="0"/>
      <w:marTop w:val="0"/>
      <w:marBottom w:val="0"/>
      <w:divBdr>
        <w:top w:val="none" w:sz="0" w:space="0" w:color="auto"/>
        <w:left w:val="none" w:sz="0" w:space="0" w:color="auto"/>
        <w:bottom w:val="none" w:sz="0" w:space="0" w:color="auto"/>
        <w:right w:val="none" w:sz="0" w:space="0" w:color="auto"/>
      </w:divBdr>
    </w:div>
    <w:div w:id="1370913193">
      <w:bodyDiv w:val="1"/>
      <w:marLeft w:val="0"/>
      <w:marRight w:val="0"/>
      <w:marTop w:val="0"/>
      <w:marBottom w:val="0"/>
      <w:divBdr>
        <w:top w:val="none" w:sz="0" w:space="0" w:color="auto"/>
        <w:left w:val="none" w:sz="0" w:space="0" w:color="auto"/>
        <w:bottom w:val="none" w:sz="0" w:space="0" w:color="auto"/>
        <w:right w:val="none" w:sz="0" w:space="0" w:color="auto"/>
      </w:divBdr>
    </w:div>
    <w:div w:id="1371344227">
      <w:bodyDiv w:val="1"/>
      <w:marLeft w:val="0"/>
      <w:marRight w:val="0"/>
      <w:marTop w:val="0"/>
      <w:marBottom w:val="0"/>
      <w:divBdr>
        <w:top w:val="none" w:sz="0" w:space="0" w:color="auto"/>
        <w:left w:val="none" w:sz="0" w:space="0" w:color="auto"/>
        <w:bottom w:val="none" w:sz="0" w:space="0" w:color="auto"/>
        <w:right w:val="none" w:sz="0" w:space="0" w:color="auto"/>
      </w:divBdr>
    </w:div>
    <w:div w:id="1372459758">
      <w:bodyDiv w:val="1"/>
      <w:marLeft w:val="0"/>
      <w:marRight w:val="0"/>
      <w:marTop w:val="0"/>
      <w:marBottom w:val="0"/>
      <w:divBdr>
        <w:top w:val="none" w:sz="0" w:space="0" w:color="auto"/>
        <w:left w:val="none" w:sz="0" w:space="0" w:color="auto"/>
        <w:bottom w:val="none" w:sz="0" w:space="0" w:color="auto"/>
        <w:right w:val="none" w:sz="0" w:space="0" w:color="auto"/>
      </w:divBdr>
    </w:div>
    <w:div w:id="1373964073">
      <w:bodyDiv w:val="1"/>
      <w:marLeft w:val="0"/>
      <w:marRight w:val="0"/>
      <w:marTop w:val="0"/>
      <w:marBottom w:val="0"/>
      <w:divBdr>
        <w:top w:val="none" w:sz="0" w:space="0" w:color="auto"/>
        <w:left w:val="none" w:sz="0" w:space="0" w:color="auto"/>
        <w:bottom w:val="none" w:sz="0" w:space="0" w:color="auto"/>
        <w:right w:val="none" w:sz="0" w:space="0" w:color="auto"/>
      </w:divBdr>
    </w:div>
    <w:div w:id="1377118761">
      <w:bodyDiv w:val="1"/>
      <w:marLeft w:val="0"/>
      <w:marRight w:val="0"/>
      <w:marTop w:val="0"/>
      <w:marBottom w:val="0"/>
      <w:divBdr>
        <w:top w:val="none" w:sz="0" w:space="0" w:color="auto"/>
        <w:left w:val="none" w:sz="0" w:space="0" w:color="auto"/>
        <w:bottom w:val="none" w:sz="0" w:space="0" w:color="auto"/>
        <w:right w:val="none" w:sz="0" w:space="0" w:color="auto"/>
      </w:divBdr>
    </w:div>
    <w:div w:id="1377465541">
      <w:bodyDiv w:val="1"/>
      <w:marLeft w:val="0"/>
      <w:marRight w:val="0"/>
      <w:marTop w:val="0"/>
      <w:marBottom w:val="0"/>
      <w:divBdr>
        <w:top w:val="none" w:sz="0" w:space="0" w:color="auto"/>
        <w:left w:val="none" w:sz="0" w:space="0" w:color="auto"/>
        <w:bottom w:val="none" w:sz="0" w:space="0" w:color="auto"/>
        <w:right w:val="none" w:sz="0" w:space="0" w:color="auto"/>
      </w:divBdr>
    </w:div>
    <w:div w:id="1380515841">
      <w:bodyDiv w:val="1"/>
      <w:marLeft w:val="0"/>
      <w:marRight w:val="0"/>
      <w:marTop w:val="0"/>
      <w:marBottom w:val="0"/>
      <w:divBdr>
        <w:top w:val="none" w:sz="0" w:space="0" w:color="auto"/>
        <w:left w:val="none" w:sz="0" w:space="0" w:color="auto"/>
        <w:bottom w:val="none" w:sz="0" w:space="0" w:color="auto"/>
        <w:right w:val="none" w:sz="0" w:space="0" w:color="auto"/>
      </w:divBdr>
    </w:div>
    <w:div w:id="1393576617">
      <w:bodyDiv w:val="1"/>
      <w:marLeft w:val="0"/>
      <w:marRight w:val="0"/>
      <w:marTop w:val="0"/>
      <w:marBottom w:val="0"/>
      <w:divBdr>
        <w:top w:val="none" w:sz="0" w:space="0" w:color="auto"/>
        <w:left w:val="none" w:sz="0" w:space="0" w:color="auto"/>
        <w:bottom w:val="none" w:sz="0" w:space="0" w:color="auto"/>
        <w:right w:val="none" w:sz="0" w:space="0" w:color="auto"/>
      </w:divBdr>
    </w:div>
    <w:div w:id="1394504485">
      <w:bodyDiv w:val="1"/>
      <w:marLeft w:val="0"/>
      <w:marRight w:val="0"/>
      <w:marTop w:val="0"/>
      <w:marBottom w:val="0"/>
      <w:divBdr>
        <w:top w:val="none" w:sz="0" w:space="0" w:color="auto"/>
        <w:left w:val="none" w:sz="0" w:space="0" w:color="auto"/>
        <w:bottom w:val="none" w:sz="0" w:space="0" w:color="auto"/>
        <w:right w:val="none" w:sz="0" w:space="0" w:color="auto"/>
      </w:divBdr>
    </w:div>
    <w:div w:id="1394962231">
      <w:bodyDiv w:val="1"/>
      <w:marLeft w:val="0"/>
      <w:marRight w:val="0"/>
      <w:marTop w:val="0"/>
      <w:marBottom w:val="0"/>
      <w:divBdr>
        <w:top w:val="none" w:sz="0" w:space="0" w:color="auto"/>
        <w:left w:val="none" w:sz="0" w:space="0" w:color="auto"/>
        <w:bottom w:val="none" w:sz="0" w:space="0" w:color="auto"/>
        <w:right w:val="none" w:sz="0" w:space="0" w:color="auto"/>
      </w:divBdr>
    </w:div>
    <w:div w:id="1400667517">
      <w:bodyDiv w:val="1"/>
      <w:marLeft w:val="0"/>
      <w:marRight w:val="0"/>
      <w:marTop w:val="0"/>
      <w:marBottom w:val="0"/>
      <w:divBdr>
        <w:top w:val="none" w:sz="0" w:space="0" w:color="auto"/>
        <w:left w:val="none" w:sz="0" w:space="0" w:color="auto"/>
        <w:bottom w:val="none" w:sz="0" w:space="0" w:color="auto"/>
        <w:right w:val="none" w:sz="0" w:space="0" w:color="auto"/>
      </w:divBdr>
    </w:div>
    <w:div w:id="1403484705">
      <w:bodyDiv w:val="1"/>
      <w:marLeft w:val="0"/>
      <w:marRight w:val="0"/>
      <w:marTop w:val="0"/>
      <w:marBottom w:val="0"/>
      <w:divBdr>
        <w:top w:val="none" w:sz="0" w:space="0" w:color="auto"/>
        <w:left w:val="none" w:sz="0" w:space="0" w:color="auto"/>
        <w:bottom w:val="none" w:sz="0" w:space="0" w:color="auto"/>
        <w:right w:val="none" w:sz="0" w:space="0" w:color="auto"/>
      </w:divBdr>
    </w:div>
    <w:div w:id="1404831826">
      <w:bodyDiv w:val="1"/>
      <w:marLeft w:val="0"/>
      <w:marRight w:val="0"/>
      <w:marTop w:val="0"/>
      <w:marBottom w:val="0"/>
      <w:divBdr>
        <w:top w:val="none" w:sz="0" w:space="0" w:color="auto"/>
        <w:left w:val="none" w:sz="0" w:space="0" w:color="auto"/>
        <w:bottom w:val="none" w:sz="0" w:space="0" w:color="auto"/>
        <w:right w:val="none" w:sz="0" w:space="0" w:color="auto"/>
      </w:divBdr>
    </w:div>
    <w:div w:id="1407070463">
      <w:bodyDiv w:val="1"/>
      <w:marLeft w:val="0"/>
      <w:marRight w:val="0"/>
      <w:marTop w:val="0"/>
      <w:marBottom w:val="0"/>
      <w:divBdr>
        <w:top w:val="none" w:sz="0" w:space="0" w:color="auto"/>
        <w:left w:val="none" w:sz="0" w:space="0" w:color="auto"/>
        <w:bottom w:val="none" w:sz="0" w:space="0" w:color="auto"/>
        <w:right w:val="none" w:sz="0" w:space="0" w:color="auto"/>
      </w:divBdr>
    </w:div>
    <w:div w:id="1408962693">
      <w:bodyDiv w:val="1"/>
      <w:marLeft w:val="0"/>
      <w:marRight w:val="0"/>
      <w:marTop w:val="0"/>
      <w:marBottom w:val="0"/>
      <w:divBdr>
        <w:top w:val="none" w:sz="0" w:space="0" w:color="auto"/>
        <w:left w:val="none" w:sz="0" w:space="0" w:color="auto"/>
        <w:bottom w:val="none" w:sz="0" w:space="0" w:color="auto"/>
        <w:right w:val="none" w:sz="0" w:space="0" w:color="auto"/>
      </w:divBdr>
    </w:div>
    <w:div w:id="1416509132">
      <w:bodyDiv w:val="1"/>
      <w:marLeft w:val="0"/>
      <w:marRight w:val="0"/>
      <w:marTop w:val="0"/>
      <w:marBottom w:val="0"/>
      <w:divBdr>
        <w:top w:val="none" w:sz="0" w:space="0" w:color="auto"/>
        <w:left w:val="none" w:sz="0" w:space="0" w:color="auto"/>
        <w:bottom w:val="none" w:sz="0" w:space="0" w:color="auto"/>
        <w:right w:val="none" w:sz="0" w:space="0" w:color="auto"/>
      </w:divBdr>
    </w:div>
    <w:div w:id="1421365077">
      <w:bodyDiv w:val="1"/>
      <w:marLeft w:val="0"/>
      <w:marRight w:val="0"/>
      <w:marTop w:val="0"/>
      <w:marBottom w:val="0"/>
      <w:divBdr>
        <w:top w:val="none" w:sz="0" w:space="0" w:color="auto"/>
        <w:left w:val="none" w:sz="0" w:space="0" w:color="auto"/>
        <w:bottom w:val="none" w:sz="0" w:space="0" w:color="auto"/>
        <w:right w:val="none" w:sz="0" w:space="0" w:color="auto"/>
      </w:divBdr>
    </w:div>
    <w:div w:id="1422604751">
      <w:bodyDiv w:val="1"/>
      <w:marLeft w:val="0"/>
      <w:marRight w:val="0"/>
      <w:marTop w:val="0"/>
      <w:marBottom w:val="0"/>
      <w:divBdr>
        <w:top w:val="none" w:sz="0" w:space="0" w:color="auto"/>
        <w:left w:val="none" w:sz="0" w:space="0" w:color="auto"/>
        <w:bottom w:val="none" w:sz="0" w:space="0" w:color="auto"/>
        <w:right w:val="none" w:sz="0" w:space="0" w:color="auto"/>
      </w:divBdr>
    </w:div>
    <w:div w:id="1423642252">
      <w:bodyDiv w:val="1"/>
      <w:marLeft w:val="0"/>
      <w:marRight w:val="0"/>
      <w:marTop w:val="0"/>
      <w:marBottom w:val="0"/>
      <w:divBdr>
        <w:top w:val="none" w:sz="0" w:space="0" w:color="auto"/>
        <w:left w:val="none" w:sz="0" w:space="0" w:color="auto"/>
        <w:bottom w:val="none" w:sz="0" w:space="0" w:color="auto"/>
        <w:right w:val="none" w:sz="0" w:space="0" w:color="auto"/>
      </w:divBdr>
    </w:div>
    <w:div w:id="1423990130">
      <w:bodyDiv w:val="1"/>
      <w:marLeft w:val="0"/>
      <w:marRight w:val="0"/>
      <w:marTop w:val="0"/>
      <w:marBottom w:val="0"/>
      <w:divBdr>
        <w:top w:val="none" w:sz="0" w:space="0" w:color="auto"/>
        <w:left w:val="none" w:sz="0" w:space="0" w:color="auto"/>
        <w:bottom w:val="none" w:sz="0" w:space="0" w:color="auto"/>
        <w:right w:val="none" w:sz="0" w:space="0" w:color="auto"/>
      </w:divBdr>
    </w:div>
    <w:div w:id="1429814801">
      <w:bodyDiv w:val="1"/>
      <w:marLeft w:val="0"/>
      <w:marRight w:val="0"/>
      <w:marTop w:val="0"/>
      <w:marBottom w:val="0"/>
      <w:divBdr>
        <w:top w:val="none" w:sz="0" w:space="0" w:color="auto"/>
        <w:left w:val="none" w:sz="0" w:space="0" w:color="auto"/>
        <w:bottom w:val="none" w:sz="0" w:space="0" w:color="auto"/>
        <w:right w:val="none" w:sz="0" w:space="0" w:color="auto"/>
      </w:divBdr>
    </w:div>
    <w:div w:id="1436558401">
      <w:bodyDiv w:val="1"/>
      <w:marLeft w:val="0"/>
      <w:marRight w:val="0"/>
      <w:marTop w:val="0"/>
      <w:marBottom w:val="0"/>
      <w:divBdr>
        <w:top w:val="none" w:sz="0" w:space="0" w:color="auto"/>
        <w:left w:val="none" w:sz="0" w:space="0" w:color="auto"/>
        <w:bottom w:val="none" w:sz="0" w:space="0" w:color="auto"/>
        <w:right w:val="none" w:sz="0" w:space="0" w:color="auto"/>
      </w:divBdr>
    </w:div>
    <w:div w:id="1449809741">
      <w:bodyDiv w:val="1"/>
      <w:marLeft w:val="0"/>
      <w:marRight w:val="0"/>
      <w:marTop w:val="0"/>
      <w:marBottom w:val="0"/>
      <w:divBdr>
        <w:top w:val="none" w:sz="0" w:space="0" w:color="auto"/>
        <w:left w:val="none" w:sz="0" w:space="0" w:color="auto"/>
        <w:bottom w:val="none" w:sz="0" w:space="0" w:color="auto"/>
        <w:right w:val="none" w:sz="0" w:space="0" w:color="auto"/>
      </w:divBdr>
    </w:div>
    <w:div w:id="1452430433">
      <w:bodyDiv w:val="1"/>
      <w:marLeft w:val="0"/>
      <w:marRight w:val="0"/>
      <w:marTop w:val="0"/>
      <w:marBottom w:val="0"/>
      <w:divBdr>
        <w:top w:val="none" w:sz="0" w:space="0" w:color="auto"/>
        <w:left w:val="none" w:sz="0" w:space="0" w:color="auto"/>
        <w:bottom w:val="none" w:sz="0" w:space="0" w:color="auto"/>
        <w:right w:val="none" w:sz="0" w:space="0" w:color="auto"/>
      </w:divBdr>
    </w:div>
    <w:div w:id="1454136808">
      <w:bodyDiv w:val="1"/>
      <w:marLeft w:val="0"/>
      <w:marRight w:val="0"/>
      <w:marTop w:val="0"/>
      <w:marBottom w:val="0"/>
      <w:divBdr>
        <w:top w:val="none" w:sz="0" w:space="0" w:color="auto"/>
        <w:left w:val="none" w:sz="0" w:space="0" w:color="auto"/>
        <w:bottom w:val="none" w:sz="0" w:space="0" w:color="auto"/>
        <w:right w:val="none" w:sz="0" w:space="0" w:color="auto"/>
      </w:divBdr>
    </w:div>
    <w:div w:id="1455095855">
      <w:bodyDiv w:val="1"/>
      <w:marLeft w:val="0"/>
      <w:marRight w:val="0"/>
      <w:marTop w:val="0"/>
      <w:marBottom w:val="0"/>
      <w:divBdr>
        <w:top w:val="none" w:sz="0" w:space="0" w:color="auto"/>
        <w:left w:val="none" w:sz="0" w:space="0" w:color="auto"/>
        <w:bottom w:val="none" w:sz="0" w:space="0" w:color="auto"/>
        <w:right w:val="none" w:sz="0" w:space="0" w:color="auto"/>
      </w:divBdr>
    </w:div>
    <w:div w:id="1458838524">
      <w:bodyDiv w:val="1"/>
      <w:marLeft w:val="0"/>
      <w:marRight w:val="0"/>
      <w:marTop w:val="0"/>
      <w:marBottom w:val="0"/>
      <w:divBdr>
        <w:top w:val="none" w:sz="0" w:space="0" w:color="auto"/>
        <w:left w:val="none" w:sz="0" w:space="0" w:color="auto"/>
        <w:bottom w:val="none" w:sz="0" w:space="0" w:color="auto"/>
        <w:right w:val="none" w:sz="0" w:space="0" w:color="auto"/>
      </w:divBdr>
    </w:div>
    <w:div w:id="1465926228">
      <w:bodyDiv w:val="1"/>
      <w:marLeft w:val="0"/>
      <w:marRight w:val="0"/>
      <w:marTop w:val="0"/>
      <w:marBottom w:val="0"/>
      <w:divBdr>
        <w:top w:val="none" w:sz="0" w:space="0" w:color="auto"/>
        <w:left w:val="none" w:sz="0" w:space="0" w:color="auto"/>
        <w:bottom w:val="none" w:sz="0" w:space="0" w:color="auto"/>
        <w:right w:val="none" w:sz="0" w:space="0" w:color="auto"/>
      </w:divBdr>
    </w:div>
    <w:div w:id="1466702113">
      <w:bodyDiv w:val="1"/>
      <w:marLeft w:val="0"/>
      <w:marRight w:val="0"/>
      <w:marTop w:val="0"/>
      <w:marBottom w:val="0"/>
      <w:divBdr>
        <w:top w:val="none" w:sz="0" w:space="0" w:color="auto"/>
        <w:left w:val="none" w:sz="0" w:space="0" w:color="auto"/>
        <w:bottom w:val="none" w:sz="0" w:space="0" w:color="auto"/>
        <w:right w:val="none" w:sz="0" w:space="0" w:color="auto"/>
      </w:divBdr>
    </w:div>
    <w:div w:id="1472479754">
      <w:bodyDiv w:val="1"/>
      <w:marLeft w:val="0"/>
      <w:marRight w:val="0"/>
      <w:marTop w:val="0"/>
      <w:marBottom w:val="0"/>
      <w:divBdr>
        <w:top w:val="none" w:sz="0" w:space="0" w:color="auto"/>
        <w:left w:val="none" w:sz="0" w:space="0" w:color="auto"/>
        <w:bottom w:val="none" w:sz="0" w:space="0" w:color="auto"/>
        <w:right w:val="none" w:sz="0" w:space="0" w:color="auto"/>
      </w:divBdr>
    </w:div>
    <w:div w:id="1479305702">
      <w:bodyDiv w:val="1"/>
      <w:marLeft w:val="0"/>
      <w:marRight w:val="0"/>
      <w:marTop w:val="0"/>
      <w:marBottom w:val="0"/>
      <w:divBdr>
        <w:top w:val="none" w:sz="0" w:space="0" w:color="auto"/>
        <w:left w:val="none" w:sz="0" w:space="0" w:color="auto"/>
        <w:bottom w:val="none" w:sz="0" w:space="0" w:color="auto"/>
        <w:right w:val="none" w:sz="0" w:space="0" w:color="auto"/>
      </w:divBdr>
    </w:div>
    <w:div w:id="1480611050">
      <w:bodyDiv w:val="1"/>
      <w:marLeft w:val="0"/>
      <w:marRight w:val="0"/>
      <w:marTop w:val="0"/>
      <w:marBottom w:val="0"/>
      <w:divBdr>
        <w:top w:val="none" w:sz="0" w:space="0" w:color="auto"/>
        <w:left w:val="none" w:sz="0" w:space="0" w:color="auto"/>
        <w:bottom w:val="none" w:sz="0" w:space="0" w:color="auto"/>
        <w:right w:val="none" w:sz="0" w:space="0" w:color="auto"/>
      </w:divBdr>
    </w:div>
    <w:div w:id="1483083794">
      <w:bodyDiv w:val="1"/>
      <w:marLeft w:val="0"/>
      <w:marRight w:val="0"/>
      <w:marTop w:val="0"/>
      <w:marBottom w:val="0"/>
      <w:divBdr>
        <w:top w:val="none" w:sz="0" w:space="0" w:color="auto"/>
        <w:left w:val="none" w:sz="0" w:space="0" w:color="auto"/>
        <w:bottom w:val="none" w:sz="0" w:space="0" w:color="auto"/>
        <w:right w:val="none" w:sz="0" w:space="0" w:color="auto"/>
      </w:divBdr>
    </w:div>
    <w:div w:id="1483736558">
      <w:bodyDiv w:val="1"/>
      <w:marLeft w:val="0"/>
      <w:marRight w:val="0"/>
      <w:marTop w:val="0"/>
      <w:marBottom w:val="0"/>
      <w:divBdr>
        <w:top w:val="none" w:sz="0" w:space="0" w:color="auto"/>
        <w:left w:val="none" w:sz="0" w:space="0" w:color="auto"/>
        <w:bottom w:val="none" w:sz="0" w:space="0" w:color="auto"/>
        <w:right w:val="none" w:sz="0" w:space="0" w:color="auto"/>
      </w:divBdr>
    </w:div>
    <w:div w:id="1484153739">
      <w:bodyDiv w:val="1"/>
      <w:marLeft w:val="0"/>
      <w:marRight w:val="0"/>
      <w:marTop w:val="0"/>
      <w:marBottom w:val="0"/>
      <w:divBdr>
        <w:top w:val="none" w:sz="0" w:space="0" w:color="auto"/>
        <w:left w:val="none" w:sz="0" w:space="0" w:color="auto"/>
        <w:bottom w:val="none" w:sz="0" w:space="0" w:color="auto"/>
        <w:right w:val="none" w:sz="0" w:space="0" w:color="auto"/>
      </w:divBdr>
    </w:div>
    <w:div w:id="1487671646">
      <w:bodyDiv w:val="1"/>
      <w:marLeft w:val="0"/>
      <w:marRight w:val="0"/>
      <w:marTop w:val="0"/>
      <w:marBottom w:val="0"/>
      <w:divBdr>
        <w:top w:val="none" w:sz="0" w:space="0" w:color="auto"/>
        <w:left w:val="none" w:sz="0" w:space="0" w:color="auto"/>
        <w:bottom w:val="none" w:sz="0" w:space="0" w:color="auto"/>
        <w:right w:val="none" w:sz="0" w:space="0" w:color="auto"/>
      </w:divBdr>
    </w:div>
    <w:div w:id="1488858806">
      <w:bodyDiv w:val="1"/>
      <w:marLeft w:val="0"/>
      <w:marRight w:val="0"/>
      <w:marTop w:val="0"/>
      <w:marBottom w:val="0"/>
      <w:divBdr>
        <w:top w:val="none" w:sz="0" w:space="0" w:color="auto"/>
        <w:left w:val="none" w:sz="0" w:space="0" w:color="auto"/>
        <w:bottom w:val="none" w:sz="0" w:space="0" w:color="auto"/>
        <w:right w:val="none" w:sz="0" w:space="0" w:color="auto"/>
      </w:divBdr>
    </w:div>
    <w:div w:id="1491092238">
      <w:bodyDiv w:val="1"/>
      <w:marLeft w:val="0"/>
      <w:marRight w:val="0"/>
      <w:marTop w:val="0"/>
      <w:marBottom w:val="0"/>
      <w:divBdr>
        <w:top w:val="none" w:sz="0" w:space="0" w:color="auto"/>
        <w:left w:val="none" w:sz="0" w:space="0" w:color="auto"/>
        <w:bottom w:val="none" w:sz="0" w:space="0" w:color="auto"/>
        <w:right w:val="none" w:sz="0" w:space="0" w:color="auto"/>
      </w:divBdr>
    </w:div>
    <w:div w:id="1495220862">
      <w:bodyDiv w:val="1"/>
      <w:marLeft w:val="0"/>
      <w:marRight w:val="0"/>
      <w:marTop w:val="0"/>
      <w:marBottom w:val="0"/>
      <w:divBdr>
        <w:top w:val="none" w:sz="0" w:space="0" w:color="auto"/>
        <w:left w:val="none" w:sz="0" w:space="0" w:color="auto"/>
        <w:bottom w:val="none" w:sz="0" w:space="0" w:color="auto"/>
        <w:right w:val="none" w:sz="0" w:space="0" w:color="auto"/>
      </w:divBdr>
    </w:div>
    <w:div w:id="1497770586">
      <w:bodyDiv w:val="1"/>
      <w:marLeft w:val="0"/>
      <w:marRight w:val="0"/>
      <w:marTop w:val="0"/>
      <w:marBottom w:val="0"/>
      <w:divBdr>
        <w:top w:val="none" w:sz="0" w:space="0" w:color="auto"/>
        <w:left w:val="none" w:sz="0" w:space="0" w:color="auto"/>
        <w:bottom w:val="none" w:sz="0" w:space="0" w:color="auto"/>
        <w:right w:val="none" w:sz="0" w:space="0" w:color="auto"/>
      </w:divBdr>
    </w:div>
    <w:div w:id="1499346028">
      <w:bodyDiv w:val="1"/>
      <w:marLeft w:val="0"/>
      <w:marRight w:val="0"/>
      <w:marTop w:val="0"/>
      <w:marBottom w:val="0"/>
      <w:divBdr>
        <w:top w:val="none" w:sz="0" w:space="0" w:color="auto"/>
        <w:left w:val="none" w:sz="0" w:space="0" w:color="auto"/>
        <w:bottom w:val="none" w:sz="0" w:space="0" w:color="auto"/>
        <w:right w:val="none" w:sz="0" w:space="0" w:color="auto"/>
      </w:divBdr>
    </w:div>
    <w:div w:id="1504390707">
      <w:bodyDiv w:val="1"/>
      <w:marLeft w:val="0"/>
      <w:marRight w:val="0"/>
      <w:marTop w:val="0"/>
      <w:marBottom w:val="0"/>
      <w:divBdr>
        <w:top w:val="none" w:sz="0" w:space="0" w:color="auto"/>
        <w:left w:val="none" w:sz="0" w:space="0" w:color="auto"/>
        <w:bottom w:val="none" w:sz="0" w:space="0" w:color="auto"/>
        <w:right w:val="none" w:sz="0" w:space="0" w:color="auto"/>
      </w:divBdr>
    </w:div>
    <w:div w:id="1507135581">
      <w:bodyDiv w:val="1"/>
      <w:marLeft w:val="0"/>
      <w:marRight w:val="0"/>
      <w:marTop w:val="0"/>
      <w:marBottom w:val="0"/>
      <w:divBdr>
        <w:top w:val="none" w:sz="0" w:space="0" w:color="auto"/>
        <w:left w:val="none" w:sz="0" w:space="0" w:color="auto"/>
        <w:bottom w:val="none" w:sz="0" w:space="0" w:color="auto"/>
        <w:right w:val="none" w:sz="0" w:space="0" w:color="auto"/>
      </w:divBdr>
    </w:div>
    <w:div w:id="1507670378">
      <w:bodyDiv w:val="1"/>
      <w:marLeft w:val="0"/>
      <w:marRight w:val="0"/>
      <w:marTop w:val="0"/>
      <w:marBottom w:val="0"/>
      <w:divBdr>
        <w:top w:val="none" w:sz="0" w:space="0" w:color="auto"/>
        <w:left w:val="none" w:sz="0" w:space="0" w:color="auto"/>
        <w:bottom w:val="none" w:sz="0" w:space="0" w:color="auto"/>
        <w:right w:val="none" w:sz="0" w:space="0" w:color="auto"/>
      </w:divBdr>
    </w:div>
    <w:div w:id="1509829013">
      <w:bodyDiv w:val="1"/>
      <w:marLeft w:val="0"/>
      <w:marRight w:val="0"/>
      <w:marTop w:val="0"/>
      <w:marBottom w:val="0"/>
      <w:divBdr>
        <w:top w:val="none" w:sz="0" w:space="0" w:color="auto"/>
        <w:left w:val="none" w:sz="0" w:space="0" w:color="auto"/>
        <w:bottom w:val="none" w:sz="0" w:space="0" w:color="auto"/>
        <w:right w:val="none" w:sz="0" w:space="0" w:color="auto"/>
      </w:divBdr>
    </w:div>
    <w:div w:id="1520192750">
      <w:bodyDiv w:val="1"/>
      <w:marLeft w:val="0"/>
      <w:marRight w:val="0"/>
      <w:marTop w:val="0"/>
      <w:marBottom w:val="0"/>
      <w:divBdr>
        <w:top w:val="none" w:sz="0" w:space="0" w:color="auto"/>
        <w:left w:val="none" w:sz="0" w:space="0" w:color="auto"/>
        <w:bottom w:val="none" w:sz="0" w:space="0" w:color="auto"/>
        <w:right w:val="none" w:sz="0" w:space="0" w:color="auto"/>
      </w:divBdr>
    </w:div>
    <w:div w:id="1521164688">
      <w:bodyDiv w:val="1"/>
      <w:marLeft w:val="0"/>
      <w:marRight w:val="0"/>
      <w:marTop w:val="0"/>
      <w:marBottom w:val="0"/>
      <w:divBdr>
        <w:top w:val="none" w:sz="0" w:space="0" w:color="auto"/>
        <w:left w:val="none" w:sz="0" w:space="0" w:color="auto"/>
        <w:bottom w:val="none" w:sz="0" w:space="0" w:color="auto"/>
        <w:right w:val="none" w:sz="0" w:space="0" w:color="auto"/>
      </w:divBdr>
    </w:div>
    <w:div w:id="1521354223">
      <w:bodyDiv w:val="1"/>
      <w:marLeft w:val="0"/>
      <w:marRight w:val="0"/>
      <w:marTop w:val="0"/>
      <w:marBottom w:val="0"/>
      <w:divBdr>
        <w:top w:val="none" w:sz="0" w:space="0" w:color="auto"/>
        <w:left w:val="none" w:sz="0" w:space="0" w:color="auto"/>
        <w:bottom w:val="none" w:sz="0" w:space="0" w:color="auto"/>
        <w:right w:val="none" w:sz="0" w:space="0" w:color="auto"/>
      </w:divBdr>
    </w:div>
    <w:div w:id="1523130126">
      <w:bodyDiv w:val="1"/>
      <w:marLeft w:val="0"/>
      <w:marRight w:val="0"/>
      <w:marTop w:val="0"/>
      <w:marBottom w:val="0"/>
      <w:divBdr>
        <w:top w:val="none" w:sz="0" w:space="0" w:color="auto"/>
        <w:left w:val="none" w:sz="0" w:space="0" w:color="auto"/>
        <w:bottom w:val="none" w:sz="0" w:space="0" w:color="auto"/>
        <w:right w:val="none" w:sz="0" w:space="0" w:color="auto"/>
      </w:divBdr>
    </w:div>
    <w:div w:id="1526090315">
      <w:bodyDiv w:val="1"/>
      <w:marLeft w:val="0"/>
      <w:marRight w:val="0"/>
      <w:marTop w:val="0"/>
      <w:marBottom w:val="0"/>
      <w:divBdr>
        <w:top w:val="none" w:sz="0" w:space="0" w:color="auto"/>
        <w:left w:val="none" w:sz="0" w:space="0" w:color="auto"/>
        <w:bottom w:val="none" w:sz="0" w:space="0" w:color="auto"/>
        <w:right w:val="none" w:sz="0" w:space="0" w:color="auto"/>
      </w:divBdr>
    </w:div>
    <w:div w:id="1526090762">
      <w:bodyDiv w:val="1"/>
      <w:marLeft w:val="0"/>
      <w:marRight w:val="0"/>
      <w:marTop w:val="0"/>
      <w:marBottom w:val="0"/>
      <w:divBdr>
        <w:top w:val="none" w:sz="0" w:space="0" w:color="auto"/>
        <w:left w:val="none" w:sz="0" w:space="0" w:color="auto"/>
        <w:bottom w:val="none" w:sz="0" w:space="0" w:color="auto"/>
        <w:right w:val="none" w:sz="0" w:space="0" w:color="auto"/>
      </w:divBdr>
    </w:div>
    <w:div w:id="1532257696">
      <w:bodyDiv w:val="1"/>
      <w:marLeft w:val="0"/>
      <w:marRight w:val="0"/>
      <w:marTop w:val="0"/>
      <w:marBottom w:val="0"/>
      <w:divBdr>
        <w:top w:val="none" w:sz="0" w:space="0" w:color="auto"/>
        <w:left w:val="none" w:sz="0" w:space="0" w:color="auto"/>
        <w:bottom w:val="none" w:sz="0" w:space="0" w:color="auto"/>
        <w:right w:val="none" w:sz="0" w:space="0" w:color="auto"/>
      </w:divBdr>
    </w:div>
    <w:div w:id="1532374361">
      <w:bodyDiv w:val="1"/>
      <w:marLeft w:val="0"/>
      <w:marRight w:val="0"/>
      <w:marTop w:val="0"/>
      <w:marBottom w:val="0"/>
      <w:divBdr>
        <w:top w:val="none" w:sz="0" w:space="0" w:color="auto"/>
        <w:left w:val="none" w:sz="0" w:space="0" w:color="auto"/>
        <w:bottom w:val="none" w:sz="0" w:space="0" w:color="auto"/>
        <w:right w:val="none" w:sz="0" w:space="0" w:color="auto"/>
      </w:divBdr>
    </w:div>
    <w:div w:id="1536117446">
      <w:bodyDiv w:val="1"/>
      <w:marLeft w:val="0"/>
      <w:marRight w:val="0"/>
      <w:marTop w:val="0"/>
      <w:marBottom w:val="0"/>
      <w:divBdr>
        <w:top w:val="none" w:sz="0" w:space="0" w:color="auto"/>
        <w:left w:val="none" w:sz="0" w:space="0" w:color="auto"/>
        <w:bottom w:val="none" w:sz="0" w:space="0" w:color="auto"/>
        <w:right w:val="none" w:sz="0" w:space="0" w:color="auto"/>
      </w:divBdr>
    </w:div>
    <w:div w:id="1539468225">
      <w:bodyDiv w:val="1"/>
      <w:marLeft w:val="0"/>
      <w:marRight w:val="0"/>
      <w:marTop w:val="0"/>
      <w:marBottom w:val="0"/>
      <w:divBdr>
        <w:top w:val="none" w:sz="0" w:space="0" w:color="auto"/>
        <w:left w:val="none" w:sz="0" w:space="0" w:color="auto"/>
        <w:bottom w:val="none" w:sz="0" w:space="0" w:color="auto"/>
        <w:right w:val="none" w:sz="0" w:space="0" w:color="auto"/>
      </w:divBdr>
    </w:div>
    <w:div w:id="1542672411">
      <w:bodyDiv w:val="1"/>
      <w:marLeft w:val="0"/>
      <w:marRight w:val="0"/>
      <w:marTop w:val="0"/>
      <w:marBottom w:val="0"/>
      <w:divBdr>
        <w:top w:val="none" w:sz="0" w:space="0" w:color="auto"/>
        <w:left w:val="none" w:sz="0" w:space="0" w:color="auto"/>
        <w:bottom w:val="none" w:sz="0" w:space="0" w:color="auto"/>
        <w:right w:val="none" w:sz="0" w:space="0" w:color="auto"/>
      </w:divBdr>
    </w:div>
    <w:div w:id="1548906867">
      <w:bodyDiv w:val="1"/>
      <w:marLeft w:val="0"/>
      <w:marRight w:val="0"/>
      <w:marTop w:val="0"/>
      <w:marBottom w:val="0"/>
      <w:divBdr>
        <w:top w:val="none" w:sz="0" w:space="0" w:color="auto"/>
        <w:left w:val="none" w:sz="0" w:space="0" w:color="auto"/>
        <w:bottom w:val="none" w:sz="0" w:space="0" w:color="auto"/>
        <w:right w:val="none" w:sz="0" w:space="0" w:color="auto"/>
      </w:divBdr>
    </w:div>
    <w:div w:id="1554266374">
      <w:bodyDiv w:val="1"/>
      <w:marLeft w:val="0"/>
      <w:marRight w:val="0"/>
      <w:marTop w:val="0"/>
      <w:marBottom w:val="0"/>
      <w:divBdr>
        <w:top w:val="none" w:sz="0" w:space="0" w:color="auto"/>
        <w:left w:val="none" w:sz="0" w:space="0" w:color="auto"/>
        <w:bottom w:val="none" w:sz="0" w:space="0" w:color="auto"/>
        <w:right w:val="none" w:sz="0" w:space="0" w:color="auto"/>
      </w:divBdr>
    </w:div>
    <w:div w:id="1554730845">
      <w:bodyDiv w:val="1"/>
      <w:marLeft w:val="0"/>
      <w:marRight w:val="0"/>
      <w:marTop w:val="0"/>
      <w:marBottom w:val="0"/>
      <w:divBdr>
        <w:top w:val="none" w:sz="0" w:space="0" w:color="auto"/>
        <w:left w:val="none" w:sz="0" w:space="0" w:color="auto"/>
        <w:bottom w:val="none" w:sz="0" w:space="0" w:color="auto"/>
        <w:right w:val="none" w:sz="0" w:space="0" w:color="auto"/>
      </w:divBdr>
    </w:div>
    <w:div w:id="1555387071">
      <w:bodyDiv w:val="1"/>
      <w:marLeft w:val="0"/>
      <w:marRight w:val="0"/>
      <w:marTop w:val="0"/>
      <w:marBottom w:val="0"/>
      <w:divBdr>
        <w:top w:val="none" w:sz="0" w:space="0" w:color="auto"/>
        <w:left w:val="none" w:sz="0" w:space="0" w:color="auto"/>
        <w:bottom w:val="none" w:sz="0" w:space="0" w:color="auto"/>
        <w:right w:val="none" w:sz="0" w:space="0" w:color="auto"/>
      </w:divBdr>
    </w:div>
    <w:div w:id="1556354250">
      <w:bodyDiv w:val="1"/>
      <w:marLeft w:val="0"/>
      <w:marRight w:val="0"/>
      <w:marTop w:val="0"/>
      <w:marBottom w:val="0"/>
      <w:divBdr>
        <w:top w:val="none" w:sz="0" w:space="0" w:color="auto"/>
        <w:left w:val="none" w:sz="0" w:space="0" w:color="auto"/>
        <w:bottom w:val="none" w:sz="0" w:space="0" w:color="auto"/>
        <w:right w:val="none" w:sz="0" w:space="0" w:color="auto"/>
      </w:divBdr>
    </w:div>
    <w:div w:id="1559508437">
      <w:bodyDiv w:val="1"/>
      <w:marLeft w:val="0"/>
      <w:marRight w:val="0"/>
      <w:marTop w:val="0"/>
      <w:marBottom w:val="0"/>
      <w:divBdr>
        <w:top w:val="none" w:sz="0" w:space="0" w:color="auto"/>
        <w:left w:val="none" w:sz="0" w:space="0" w:color="auto"/>
        <w:bottom w:val="none" w:sz="0" w:space="0" w:color="auto"/>
        <w:right w:val="none" w:sz="0" w:space="0" w:color="auto"/>
      </w:divBdr>
    </w:div>
    <w:div w:id="1571619599">
      <w:bodyDiv w:val="1"/>
      <w:marLeft w:val="0"/>
      <w:marRight w:val="0"/>
      <w:marTop w:val="0"/>
      <w:marBottom w:val="0"/>
      <w:divBdr>
        <w:top w:val="none" w:sz="0" w:space="0" w:color="auto"/>
        <w:left w:val="none" w:sz="0" w:space="0" w:color="auto"/>
        <w:bottom w:val="none" w:sz="0" w:space="0" w:color="auto"/>
        <w:right w:val="none" w:sz="0" w:space="0" w:color="auto"/>
      </w:divBdr>
    </w:div>
    <w:div w:id="1574658700">
      <w:bodyDiv w:val="1"/>
      <w:marLeft w:val="0"/>
      <w:marRight w:val="0"/>
      <w:marTop w:val="0"/>
      <w:marBottom w:val="0"/>
      <w:divBdr>
        <w:top w:val="none" w:sz="0" w:space="0" w:color="auto"/>
        <w:left w:val="none" w:sz="0" w:space="0" w:color="auto"/>
        <w:bottom w:val="none" w:sz="0" w:space="0" w:color="auto"/>
        <w:right w:val="none" w:sz="0" w:space="0" w:color="auto"/>
      </w:divBdr>
    </w:div>
    <w:div w:id="1577737584">
      <w:bodyDiv w:val="1"/>
      <w:marLeft w:val="0"/>
      <w:marRight w:val="0"/>
      <w:marTop w:val="0"/>
      <w:marBottom w:val="0"/>
      <w:divBdr>
        <w:top w:val="none" w:sz="0" w:space="0" w:color="auto"/>
        <w:left w:val="none" w:sz="0" w:space="0" w:color="auto"/>
        <w:bottom w:val="none" w:sz="0" w:space="0" w:color="auto"/>
        <w:right w:val="none" w:sz="0" w:space="0" w:color="auto"/>
      </w:divBdr>
    </w:div>
    <w:div w:id="1578980391">
      <w:bodyDiv w:val="1"/>
      <w:marLeft w:val="0"/>
      <w:marRight w:val="0"/>
      <w:marTop w:val="0"/>
      <w:marBottom w:val="0"/>
      <w:divBdr>
        <w:top w:val="none" w:sz="0" w:space="0" w:color="auto"/>
        <w:left w:val="none" w:sz="0" w:space="0" w:color="auto"/>
        <w:bottom w:val="none" w:sz="0" w:space="0" w:color="auto"/>
        <w:right w:val="none" w:sz="0" w:space="0" w:color="auto"/>
      </w:divBdr>
    </w:div>
    <w:div w:id="1580794197">
      <w:bodyDiv w:val="1"/>
      <w:marLeft w:val="0"/>
      <w:marRight w:val="0"/>
      <w:marTop w:val="0"/>
      <w:marBottom w:val="0"/>
      <w:divBdr>
        <w:top w:val="none" w:sz="0" w:space="0" w:color="auto"/>
        <w:left w:val="none" w:sz="0" w:space="0" w:color="auto"/>
        <w:bottom w:val="none" w:sz="0" w:space="0" w:color="auto"/>
        <w:right w:val="none" w:sz="0" w:space="0" w:color="auto"/>
      </w:divBdr>
    </w:div>
    <w:div w:id="1581865564">
      <w:bodyDiv w:val="1"/>
      <w:marLeft w:val="0"/>
      <w:marRight w:val="0"/>
      <w:marTop w:val="0"/>
      <w:marBottom w:val="0"/>
      <w:divBdr>
        <w:top w:val="none" w:sz="0" w:space="0" w:color="auto"/>
        <w:left w:val="none" w:sz="0" w:space="0" w:color="auto"/>
        <w:bottom w:val="none" w:sz="0" w:space="0" w:color="auto"/>
        <w:right w:val="none" w:sz="0" w:space="0" w:color="auto"/>
      </w:divBdr>
    </w:div>
    <w:div w:id="1585912541">
      <w:bodyDiv w:val="1"/>
      <w:marLeft w:val="0"/>
      <w:marRight w:val="0"/>
      <w:marTop w:val="0"/>
      <w:marBottom w:val="0"/>
      <w:divBdr>
        <w:top w:val="none" w:sz="0" w:space="0" w:color="auto"/>
        <w:left w:val="none" w:sz="0" w:space="0" w:color="auto"/>
        <w:bottom w:val="none" w:sz="0" w:space="0" w:color="auto"/>
        <w:right w:val="none" w:sz="0" w:space="0" w:color="auto"/>
      </w:divBdr>
    </w:div>
    <w:div w:id="1588880206">
      <w:bodyDiv w:val="1"/>
      <w:marLeft w:val="0"/>
      <w:marRight w:val="0"/>
      <w:marTop w:val="0"/>
      <w:marBottom w:val="0"/>
      <w:divBdr>
        <w:top w:val="none" w:sz="0" w:space="0" w:color="auto"/>
        <w:left w:val="none" w:sz="0" w:space="0" w:color="auto"/>
        <w:bottom w:val="none" w:sz="0" w:space="0" w:color="auto"/>
        <w:right w:val="none" w:sz="0" w:space="0" w:color="auto"/>
      </w:divBdr>
    </w:div>
    <w:div w:id="1592425481">
      <w:bodyDiv w:val="1"/>
      <w:marLeft w:val="0"/>
      <w:marRight w:val="0"/>
      <w:marTop w:val="0"/>
      <w:marBottom w:val="0"/>
      <w:divBdr>
        <w:top w:val="none" w:sz="0" w:space="0" w:color="auto"/>
        <w:left w:val="none" w:sz="0" w:space="0" w:color="auto"/>
        <w:bottom w:val="none" w:sz="0" w:space="0" w:color="auto"/>
        <w:right w:val="none" w:sz="0" w:space="0" w:color="auto"/>
      </w:divBdr>
    </w:div>
    <w:div w:id="1593392297">
      <w:bodyDiv w:val="1"/>
      <w:marLeft w:val="0"/>
      <w:marRight w:val="0"/>
      <w:marTop w:val="0"/>
      <w:marBottom w:val="0"/>
      <w:divBdr>
        <w:top w:val="none" w:sz="0" w:space="0" w:color="auto"/>
        <w:left w:val="none" w:sz="0" w:space="0" w:color="auto"/>
        <w:bottom w:val="none" w:sz="0" w:space="0" w:color="auto"/>
        <w:right w:val="none" w:sz="0" w:space="0" w:color="auto"/>
      </w:divBdr>
    </w:div>
    <w:div w:id="1595244181">
      <w:bodyDiv w:val="1"/>
      <w:marLeft w:val="0"/>
      <w:marRight w:val="0"/>
      <w:marTop w:val="0"/>
      <w:marBottom w:val="0"/>
      <w:divBdr>
        <w:top w:val="none" w:sz="0" w:space="0" w:color="auto"/>
        <w:left w:val="none" w:sz="0" w:space="0" w:color="auto"/>
        <w:bottom w:val="none" w:sz="0" w:space="0" w:color="auto"/>
        <w:right w:val="none" w:sz="0" w:space="0" w:color="auto"/>
      </w:divBdr>
    </w:div>
    <w:div w:id="1596354774">
      <w:bodyDiv w:val="1"/>
      <w:marLeft w:val="0"/>
      <w:marRight w:val="0"/>
      <w:marTop w:val="0"/>
      <w:marBottom w:val="0"/>
      <w:divBdr>
        <w:top w:val="none" w:sz="0" w:space="0" w:color="auto"/>
        <w:left w:val="none" w:sz="0" w:space="0" w:color="auto"/>
        <w:bottom w:val="none" w:sz="0" w:space="0" w:color="auto"/>
        <w:right w:val="none" w:sz="0" w:space="0" w:color="auto"/>
      </w:divBdr>
    </w:div>
    <w:div w:id="1597321904">
      <w:bodyDiv w:val="1"/>
      <w:marLeft w:val="0"/>
      <w:marRight w:val="0"/>
      <w:marTop w:val="0"/>
      <w:marBottom w:val="0"/>
      <w:divBdr>
        <w:top w:val="none" w:sz="0" w:space="0" w:color="auto"/>
        <w:left w:val="none" w:sz="0" w:space="0" w:color="auto"/>
        <w:bottom w:val="none" w:sz="0" w:space="0" w:color="auto"/>
        <w:right w:val="none" w:sz="0" w:space="0" w:color="auto"/>
      </w:divBdr>
    </w:div>
    <w:div w:id="1600480771">
      <w:bodyDiv w:val="1"/>
      <w:marLeft w:val="0"/>
      <w:marRight w:val="0"/>
      <w:marTop w:val="0"/>
      <w:marBottom w:val="0"/>
      <w:divBdr>
        <w:top w:val="none" w:sz="0" w:space="0" w:color="auto"/>
        <w:left w:val="none" w:sz="0" w:space="0" w:color="auto"/>
        <w:bottom w:val="none" w:sz="0" w:space="0" w:color="auto"/>
        <w:right w:val="none" w:sz="0" w:space="0" w:color="auto"/>
      </w:divBdr>
    </w:div>
    <w:div w:id="1608780426">
      <w:bodyDiv w:val="1"/>
      <w:marLeft w:val="0"/>
      <w:marRight w:val="0"/>
      <w:marTop w:val="0"/>
      <w:marBottom w:val="0"/>
      <w:divBdr>
        <w:top w:val="none" w:sz="0" w:space="0" w:color="auto"/>
        <w:left w:val="none" w:sz="0" w:space="0" w:color="auto"/>
        <w:bottom w:val="none" w:sz="0" w:space="0" w:color="auto"/>
        <w:right w:val="none" w:sz="0" w:space="0" w:color="auto"/>
      </w:divBdr>
    </w:div>
    <w:div w:id="1616402918">
      <w:bodyDiv w:val="1"/>
      <w:marLeft w:val="0"/>
      <w:marRight w:val="0"/>
      <w:marTop w:val="0"/>
      <w:marBottom w:val="0"/>
      <w:divBdr>
        <w:top w:val="none" w:sz="0" w:space="0" w:color="auto"/>
        <w:left w:val="none" w:sz="0" w:space="0" w:color="auto"/>
        <w:bottom w:val="none" w:sz="0" w:space="0" w:color="auto"/>
        <w:right w:val="none" w:sz="0" w:space="0" w:color="auto"/>
      </w:divBdr>
    </w:div>
    <w:div w:id="1619028944">
      <w:bodyDiv w:val="1"/>
      <w:marLeft w:val="0"/>
      <w:marRight w:val="0"/>
      <w:marTop w:val="0"/>
      <w:marBottom w:val="0"/>
      <w:divBdr>
        <w:top w:val="none" w:sz="0" w:space="0" w:color="auto"/>
        <w:left w:val="none" w:sz="0" w:space="0" w:color="auto"/>
        <w:bottom w:val="none" w:sz="0" w:space="0" w:color="auto"/>
        <w:right w:val="none" w:sz="0" w:space="0" w:color="auto"/>
      </w:divBdr>
    </w:div>
    <w:div w:id="1621717040">
      <w:bodyDiv w:val="1"/>
      <w:marLeft w:val="0"/>
      <w:marRight w:val="0"/>
      <w:marTop w:val="0"/>
      <w:marBottom w:val="0"/>
      <w:divBdr>
        <w:top w:val="none" w:sz="0" w:space="0" w:color="auto"/>
        <w:left w:val="none" w:sz="0" w:space="0" w:color="auto"/>
        <w:bottom w:val="none" w:sz="0" w:space="0" w:color="auto"/>
        <w:right w:val="none" w:sz="0" w:space="0" w:color="auto"/>
      </w:divBdr>
    </w:div>
    <w:div w:id="1624655713">
      <w:bodyDiv w:val="1"/>
      <w:marLeft w:val="0"/>
      <w:marRight w:val="0"/>
      <w:marTop w:val="0"/>
      <w:marBottom w:val="0"/>
      <w:divBdr>
        <w:top w:val="none" w:sz="0" w:space="0" w:color="auto"/>
        <w:left w:val="none" w:sz="0" w:space="0" w:color="auto"/>
        <w:bottom w:val="none" w:sz="0" w:space="0" w:color="auto"/>
        <w:right w:val="none" w:sz="0" w:space="0" w:color="auto"/>
      </w:divBdr>
    </w:div>
    <w:div w:id="1624926029">
      <w:bodyDiv w:val="1"/>
      <w:marLeft w:val="0"/>
      <w:marRight w:val="0"/>
      <w:marTop w:val="0"/>
      <w:marBottom w:val="0"/>
      <w:divBdr>
        <w:top w:val="none" w:sz="0" w:space="0" w:color="auto"/>
        <w:left w:val="none" w:sz="0" w:space="0" w:color="auto"/>
        <w:bottom w:val="none" w:sz="0" w:space="0" w:color="auto"/>
        <w:right w:val="none" w:sz="0" w:space="0" w:color="auto"/>
      </w:divBdr>
    </w:div>
    <w:div w:id="1624996200">
      <w:bodyDiv w:val="1"/>
      <w:marLeft w:val="0"/>
      <w:marRight w:val="0"/>
      <w:marTop w:val="0"/>
      <w:marBottom w:val="0"/>
      <w:divBdr>
        <w:top w:val="none" w:sz="0" w:space="0" w:color="auto"/>
        <w:left w:val="none" w:sz="0" w:space="0" w:color="auto"/>
        <w:bottom w:val="none" w:sz="0" w:space="0" w:color="auto"/>
        <w:right w:val="none" w:sz="0" w:space="0" w:color="auto"/>
      </w:divBdr>
    </w:div>
    <w:div w:id="1626276068">
      <w:bodyDiv w:val="1"/>
      <w:marLeft w:val="0"/>
      <w:marRight w:val="0"/>
      <w:marTop w:val="0"/>
      <w:marBottom w:val="0"/>
      <w:divBdr>
        <w:top w:val="none" w:sz="0" w:space="0" w:color="auto"/>
        <w:left w:val="none" w:sz="0" w:space="0" w:color="auto"/>
        <w:bottom w:val="none" w:sz="0" w:space="0" w:color="auto"/>
        <w:right w:val="none" w:sz="0" w:space="0" w:color="auto"/>
      </w:divBdr>
    </w:div>
    <w:div w:id="1630352650">
      <w:bodyDiv w:val="1"/>
      <w:marLeft w:val="0"/>
      <w:marRight w:val="0"/>
      <w:marTop w:val="0"/>
      <w:marBottom w:val="0"/>
      <w:divBdr>
        <w:top w:val="none" w:sz="0" w:space="0" w:color="auto"/>
        <w:left w:val="none" w:sz="0" w:space="0" w:color="auto"/>
        <w:bottom w:val="none" w:sz="0" w:space="0" w:color="auto"/>
        <w:right w:val="none" w:sz="0" w:space="0" w:color="auto"/>
      </w:divBdr>
    </w:div>
    <w:div w:id="1634630445">
      <w:bodyDiv w:val="1"/>
      <w:marLeft w:val="0"/>
      <w:marRight w:val="0"/>
      <w:marTop w:val="0"/>
      <w:marBottom w:val="0"/>
      <w:divBdr>
        <w:top w:val="none" w:sz="0" w:space="0" w:color="auto"/>
        <w:left w:val="none" w:sz="0" w:space="0" w:color="auto"/>
        <w:bottom w:val="none" w:sz="0" w:space="0" w:color="auto"/>
        <w:right w:val="none" w:sz="0" w:space="0" w:color="auto"/>
      </w:divBdr>
    </w:div>
    <w:div w:id="1639021596">
      <w:bodyDiv w:val="1"/>
      <w:marLeft w:val="0"/>
      <w:marRight w:val="0"/>
      <w:marTop w:val="0"/>
      <w:marBottom w:val="0"/>
      <w:divBdr>
        <w:top w:val="none" w:sz="0" w:space="0" w:color="auto"/>
        <w:left w:val="none" w:sz="0" w:space="0" w:color="auto"/>
        <w:bottom w:val="none" w:sz="0" w:space="0" w:color="auto"/>
        <w:right w:val="none" w:sz="0" w:space="0" w:color="auto"/>
      </w:divBdr>
    </w:div>
    <w:div w:id="1641885469">
      <w:bodyDiv w:val="1"/>
      <w:marLeft w:val="0"/>
      <w:marRight w:val="0"/>
      <w:marTop w:val="0"/>
      <w:marBottom w:val="0"/>
      <w:divBdr>
        <w:top w:val="none" w:sz="0" w:space="0" w:color="auto"/>
        <w:left w:val="none" w:sz="0" w:space="0" w:color="auto"/>
        <w:bottom w:val="none" w:sz="0" w:space="0" w:color="auto"/>
        <w:right w:val="none" w:sz="0" w:space="0" w:color="auto"/>
      </w:divBdr>
    </w:div>
    <w:div w:id="1643585029">
      <w:bodyDiv w:val="1"/>
      <w:marLeft w:val="0"/>
      <w:marRight w:val="0"/>
      <w:marTop w:val="0"/>
      <w:marBottom w:val="0"/>
      <w:divBdr>
        <w:top w:val="none" w:sz="0" w:space="0" w:color="auto"/>
        <w:left w:val="none" w:sz="0" w:space="0" w:color="auto"/>
        <w:bottom w:val="none" w:sz="0" w:space="0" w:color="auto"/>
        <w:right w:val="none" w:sz="0" w:space="0" w:color="auto"/>
      </w:divBdr>
    </w:div>
    <w:div w:id="1645354791">
      <w:bodyDiv w:val="1"/>
      <w:marLeft w:val="0"/>
      <w:marRight w:val="0"/>
      <w:marTop w:val="0"/>
      <w:marBottom w:val="0"/>
      <w:divBdr>
        <w:top w:val="none" w:sz="0" w:space="0" w:color="auto"/>
        <w:left w:val="none" w:sz="0" w:space="0" w:color="auto"/>
        <w:bottom w:val="none" w:sz="0" w:space="0" w:color="auto"/>
        <w:right w:val="none" w:sz="0" w:space="0" w:color="auto"/>
      </w:divBdr>
    </w:div>
    <w:div w:id="1645889909">
      <w:bodyDiv w:val="1"/>
      <w:marLeft w:val="0"/>
      <w:marRight w:val="0"/>
      <w:marTop w:val="0"/>
      <w:marBottom w:val="0"/>
      <w:divBdr>
        <w:top w:val="none" w:sz="0" w:space="0" w:color="auto"/>
        <w:left w:val="none" w:sz="0" w:space="0" w:color="auto"/>
        <w:bottom w:val="none" w:sz="0" w:space="0" w:color="auto"/>
        <w:right w:val="none" w:sz="0" w:space="0" w:color="auto"/>
      </w:divBdr>
    </w:div>
    <w:div w:id="1652246695">
      <w:bodyDiv w:val="1"/>
      <w:marLeft w:val="0"/>
      <w:marRight w:val="0"/>
      <w:marTop w:val="0"/>
      <w:marBottom w:val="0"/>
      <w:divBdr>
        <w:top w:val="none" w:sz="0" w:space="0" w:color="auto"/>
        <w:left w:val="none" w:sz="0" w:space="0" w:color="auto"/>
        <w:bottom w:val="none" w:sz="0" w:space="0" w:color="auto"/>
        <w:right w:val="none" w:sz="0" w:space="0" w:color="auto"/>
      </w:divBdr>
    </w:div>
    <w:div w:id="1656689324">
      <w:bodyDiv w:val="1"/>
      <w:marLeft w:val="0"/>
      <w:marRight w:val="0"/>
      <w:marTop w:val="0"/>
      <w:marBottom w:val="0"/>
      <w:divBdr>
        <w:top w:val="none" w:sz="0" w:space="0" w:color="auto"/>
        <w:left w:val="none" w:sz="0" w:space="0" w:color="auto"/>
        <w:bottom w:val="none" w:sz="0" w:space="0" w:color="auto"/>
        <w:right w:val="none" w:sz="0" w:space="0" w:color="auto"/>
      </w:divBdr>
    </w:div>
    <w:div w:id="1658613614">
      <w:bodyDiv w:val="1"/>
      <w:marLeft w:val="0"/>
      <w:marRight w:val="0"/>
      <w:marTop w:val="0"/>
      <w:marBottom w:val="0"/>
      <w:divBdr>
        <w:top w:val="none" w:sz="0" w:space="0" w:color="auto"/>
        <w:left w:val="none" w:sz="0" w:space="0" w:color="auto"/>
        <w:bottom w:val="none" w:sz="0" w:space="0" w:color="auto"/>
        <w:right w:val="none" w:sz="0" w:space="0" w:color="auto"/>
      </w:divBdr>
    </w:div>
    <w:div w:id="1664818370">
      <w:bodyDiv w:val="1"/>
      <w:marLeft w:val="0"/>
      <w:marRight w:val="0"/>
      <w:marTop w:val="0"/>
      <w:marBottom w:val="0"/>
      <w:divBdr>
        <w:top w:val="none" w:sz="0" w:space="0" w:color="auto"/>
        <w:left w:val="none" w:sz="0" w:space="0" w:color="auto"/>
        <w:bottom w:val="none" w:sz="0" w:space="0" w:color="auto"/>
        <w:right w:val="none" w:sz="0" w:space="0" w:color="auto"/>
      </w:divBdr>
    </w:div>
    <w:div w:id="1669021395">
      <w:bodyDiv w:val="1"/>
      <w:marLeft w:val="0"/>
      <w:marRight w:val="0"/>
      <w:marTop w:val="0"/>
      <w:marBottom w:val="0"/>
      <w:divBdr>
        <w:top w:val="none" w:sz="0" w:space="0" w:color="auto"/>
        <w:left w:val="none" w:sz="0" w:space="0" w:color="auto"/>
        <w:bottom w:val="none" w:sz="0" w:space="0" w:color="auto"/>
        <w:right w:val="none" w:sz="0" w:space="0" w:color="auto"/>
      </w:divBdr>
    </w:div>
    <w:div w:id="1671055968">
      <w:bodyDiv w:val="1"/>
      <w:marLeft w:val="0"/>
      <w:marRight w:val="0"/>
      <w:marTop w:val="0"/>
      <w:marBottom w:val="0"/>
      <w:divBdr>
        <w:top w:val="none" w:sz="0" w:space="0" w:color="auto"/>
        <w:left w:val="none" w:sz="0" w:space="0" w:color="auto"/>
        <w:bottom w:val="none" w:sz="0" w:space="0" w:color="auto"/>
        <w:right w:val="none" w:sz="0" w:space="0" w:color="auto"/>
      </w:divBdr>
    </w:div>
    <w:div w:id="1671371589">
      <w:bodyDiv w:val="1"/>
      <w:marLeft w:val="0"/>
      <w:marRight w:val="0"/>
      <w:marTop w:val="0"/>
      <w:marBottom w:val="0"/>
      <w:divBdr>
        <w:top w:val="none" w:sz="0" w:space="0" w:color="auto"/>
        <w:left w:val="none" w:sz="0" w:space="0" w:color="auto"/>
        <w:bottom w:val="none" w:sz="0" w:space="0" w:color="auto"/>
        <w:right w:val="none" w:sz="0" w:space="0" w:color="auto"/>
      </w:divBdr>
    </w:div>
    <w:div w:id="1672754500">
      <w:bodyDiv w:val="1"/>
      <w:marLeft w:val="0"/>
      <w:marRight w:val="0"/>
      <w:marTop w:val="0"/>
      <w:marBottom w:val="0"/>
      <w:divBdr>
        <w:top w:val="none" w:sz="0" w:space="0" w:color="auto"/>
        <w:left w:val="none" w:sz="0" w:space="0" w:color="auto"/>
        <w:bottom w:val="none" w:sz="0" w:space="0" w:color="auto"/>
        <w:right w:val="none" w:sz="0" w:space="0" w:color="auto"/>
      </w:divBdr>
    </w:div>
    <w:div w:id="1674645757">
      <w:bodyDiv w:val="1"/>
      <w:marLeft w:val="0"/>
      <w:marRight w:val="0"/>
      <w:marTop w:val="0"/>
      <w:marBottom w:val="0"/>
      <w:divBdr>
        <w:top w:val="none" w:sz="0" w:space="0" w:color="auto"/>
        <w:left w:val="none" w:sz="0" w:space="0" w:color="auto"/>
        <w:bottom w:val="none" w:sz="0" w:space="0" w:color="auto"/>
        <w:right w:val="none" w:sz="0" w:space="0" w:color="auto"/>
      </w:divBdr>
    </w:div>
    <w:div w:id="1677885218">
      <w:bodyDiv w:val="1"/>
      <w:marLeft w:val="0"/>
      <w:marRight w:val="0"/>
      <w:marTop w:val="0"/>
      <w:marBottom w:val="0"/>
      <w:divBdr>
        <w:top w:val="none" w:sz="0" w:space="0" w:color="auto"/>
        <w:left w:val="none" w:sz="0" w:space="0" w:color="auto"/>
        <w:bottom w:val="none" w:sz="0" w:space="0" w:color="auto"/>
        <w:right w:val="none" w:sz="0" w:space="0" w:color="auto"/>
      </w:divBdr>
    </w:div>
    <w:div w:id="1683820379">
      <w:bodyDiv w:val="1"/>
      <w:marLeft w:val="0"/>
      <w:marRight w:val="0"/>
      <w:marTop w:val="0"/>
      <w:marBottom w:val="0"/>
      <w:divBdr>
        <w:top w:val="none" w:sz="0" w:space="0" w:color="auto"/>
        <w:left w:val="none" w:sz="0" w:space="0" w:color="auto"/>
        <w:bottom w:val="none" w:sz="0" w:space="0" w:color="auto"/>
        <w:right w:val="none" w:sz="0" w:space="0" w:color="auto"/>
      </w:divBdr>
    </w:div>
    <w:div w:id="1685352569">
      <w:bodyDiv w:val="1"/>
      <w:marLeft w:val="0"/>
      <w:marRight w:val="0"/>
      <w:marTop w:val="0"/>
      <w:marBottom w:val="0"/>
      <w:divBdr>
        <w:top w:val="none" w:sz="0" w:space="0" w:color="auto"/>
        <w:left w:val="none" w:sz="0" w:space="0" w:color="auto"/>
        <w:bottom w:val="none" w:sz="0" w:space="0" w:color="auto"/>
        <w:right w:val="none" w:sz="0" w:space="0" w:color="auto"/>
      </w:divBdr>
    </w:div>
    <w:div w:id="1685546714">
      <w:bodyDiv w:val="1"/>
      <w:marLeft w:val="0"/>
      <w:marRight w:val="0"/>
      <w:marTop w:val="0"/>
      <w:marBottom w:val="0"/>
      <w:divBdr>
        <w:top w:val="none" w:sz="0" w:space="0" w:color="auto"/>
        <w:left w:val="none" w:sz="0" w:space="0" w:color="auto"/>
        <w:bottom w:val="none" w:sz="0" w:space="0" w:color="auto"/>
        <w:right w:val="none" w:sz="0" w:space="0" w:color="auto"/>
      </w:divBdr>
    </w:div>
    <w:div w:id="1687516827">
      <w:bodyDiv w:val="1"/>
      <w:marLeft w:val="0"/>
      <w:marRight w:val="0"/>
      <w:marTop w:val="0"/>
      <w:marBottom w:val="0"/>
      <w:divBdr>
        <w:top w:val="none" w:sz="0" w:space="0" w:color="auto"/>
        <w:left w:val="none" w:sz="0" w:space="0" w:color="auto"/>
        <w:bottom w:val="none" w:sz="0" w:space="0" w:color="auto"/>
        <w:right w:val="none" w:sz="0" w:space="0" w:color="auto"/>
      </w:divBdr>
    </w:div>
    <w:div w:id="1687907388">
      <w:bodyDiv w:val="1"/>
      <w:marLeft w:val="0"/>
      <w:marRight w:val="0"/>
      <w:marTop w:val="0"/>
      <w:marBottom w:val="0"/>
      <w:divBdr>
        <w:top w:val="none" w:sz="0" w:space="0" w:color="auto"/>
        <w:left w:val="none" w:sz="0" w:space="0" w:color="auto"/>
        <w:bottom w:val="none" w:sz="0" w:space="0" w:color="auto"/>
        <w:right w:val="none" w:sz="0" w:space="0" w:color="auto"/>
      </w:divBdr>
    </w:div>
    <w:div w:id="1695108507">
      <w:bodyDiv w:val="1"/>
      <w:marLeft w:val="0"/>
      <w:marRight w:val="0"/>
      <w:marTop w:val="0"/>
      <w:marBottom w:val="0"/>
      <w:divBdr>
        <w:top w:val="none" w:sz="0" w:space="0" w:color="auto"/>
        <w:left w:val="none" w:sz="0" w:space="0" w:color="auto"/>
        <w:bottom w:val="none" w:sz="0" w:space="0" w:color="auto"/>
        <w:right w:val="none" w:sz="0" w:space="0" w:color="auto"/>
      </w:divBdr>
    </w:div>
    <w:div w:id="1695186037">
      <w:bodyDiv w:val="1"/>
      <w:marLeft w:val="0"/>
      <w:marRight w:val="0"/>
      <w:marTop w:val="0"/>
      <w:marBottom w:val="0"/>
      <w:divBdr>
        <w:top w:val="none" w:sz="0" w:space="0" w:color="auto"/>
        <w:left w:val="none" w:sz="0" w:space="0" w:color="auto"/>
        <w:bottom w:val="none" w:sz="0" w:space="0" w:color="auto"/>
        <w:right w:val="none" w:sz="0" w:space="0" w:color="auto"/>
      </w:divBdr>
    </w:div>
    <w:div w:id="1705251740">
      <w:bodyDiv w:val="1"/>
      <w:marLeft w:val="0"/>
      <w:marRight w:val="0"/>
      <w:marTop w:val="0"/>
      <w:marBottom w:val="0"/>
      <w:divBdr>
        <w:top w:val="none" w:sz="0" w:space="0" w:color="auto"/>
        <w:left w:val="none" w:sz="0" w:space="0" w:color="auto"/>
        <w:bottom w:val="none" w:sz="0" w:space="0" w:color="auto"/>
        <w:right w:val="none" w:sz="0" w:space="0" w:color="auto"/>
      </w:divBdr>
    </w:div>
    <w:div w:id="1708677356">
      <w:bodyDiv w:val="1"/>
      <w:marLeft w:val="0"/>
      <w:marRight w:val="0"/>
      <w:marTop w:val="0"/>
      <w:marBottom w:val="0"/>
      <w:divBdr>
        <w:top w:val="none" w:sz="0" w:space="0" w:color="auto"/>
        <w:left w:val="none" w:sz="0" w:space="0" w:color="auto"/>
        <w:bottom w:val="none" w:sz="0" w:space="0" w:color="auto"/>
        <w:right w:val="none" w:sz="0" w:space="0" w:color="auto"/>
      </w:divBdr>
    </w:div>
    <w:div w:id="1711881124">
      <w:bodyDiv w:val="1"/>
      <w:marLeft w:val="0"/>
      <w:marRight w:val="0"/>
      <w:marTop w:val="0"/>
      <w:marBottom w:val="0"/>
      <w:divBdr>
        <w:top w:val="none" w:sz="0" w:space="0" w:color="auto"/>
        <w:left w:val="none" w:sz="0" w:space="0" w:color="auto"/>
        <w:bottom w:val="none" w:sz="0" w:space="0" w:color="auto"/>
        <w:right w:val="none" w:sz="0" w:space="0" w:color="auto"/>
      </w:divBdr>
    </w:div>
    <w:div w:id="1714695762">
      <w:bodyDiv w:val="1"/>
      <w:marLeft w:val="0"/>
      <w:marRight w:val="0"/>
      <w:marTop w:val="0"/>
      <w:marBottom w:val="0"/>
      <w:divBdr>
        <w:top w:val="none" w:sz="0" w:space="0" w:color="auto"/>
        <w:left w:val="none" w:sz="0" w:space="0" w:color="auto"/>
        <w:bottom w:val="none" w:sz="0" w:space="0" w:color="auto"/>
        <w:right w:val="none" w:sz="0" w:space="0" w:color="auto"/>
      </w:divBdr>
    </w:div>
    <w:div w:id="1722439129">
      <w:bodyDiv w:val="1"/>
      <w:marLeft w:val="0"/>
      <w:marRight w:val="0"/>
      <w:marTop w:val="0"/>
      <w:marBottom w:val="0"/>
      <w:divBdr>
        <w:top w:val="none" w:sz="0" w:space="0" w:color="auto"/>
        <w:left w:val="none" w:sz="0" w:space="0" w:color="auto"/>
        <w:bottom w:val="none" w:sz="0" w:space="0" w:color="auto"/>
        <w:right w:val="none" w:sz="0" w:space="0" w:color="auto"/>
      </w:divBdr>
    </w:div>
    <w:div w:id="1729568918">
      <w:bodyDiv w:val="1"/>
      <w:marLeft w:val="0"/>
      <w:marRight w:val="0"/>
      <w:marTop w:val="0"/>
      <w:marBottom w:val="0"/>
      <w:divBdr>
        <w:top w:val="none" w:sz="0" w:space="0" w:color="auto"/>
        <w:left w:val="none" w:sz="0" w:space="0" w:color="auto"/>
        <w:bottom w:val="none" w:sz="0" w:space="0" w:color="auto"/>
        <w:right w:val="none" w:sz="0" w:space="0" w:color="auto"/>
      </w:divBdr>
    </w:div>
    <w:div w:id="1732994053">
      <w:bodyDiv w:val="1"/>
      <w:marLeft w:val="0"/>
      <w:marRight w:val="0"/>
      <w:marTop w:val="0"/>
      <w:marBottom w:val="0"/>
      <w:divBdr>
        <w:top w:val="none" w:sz="0" w:space="0" w:color="auto"/>
        <w:left w:val="none" w:sz="0" w:space="0" w:color="auto"/>
        <w:bottom w:val="none" w:sz="0" w:space="0" w:color="auto"/>
        <w:right w:val="none" w:sz="0" w:space="0" w:color="auto"/>
      </w:divBdr>
    </w:div>
    <w:div w:id="1740246739">
      <w:bodyDiv w:val="1"/>
      <w:marLeft w:val="0"/>
      <w:marRight w:val="0"/>
      <w:marTop w:val="0"/>
      <w:marBottom w:val="0"/>
      <w:divBdr>
        <w:top w:val="none" w:sz="0" w:space="0" w:color="auto"/>
        <w:left w:val="none" w:sz="0" w:space="0" w:color="auto"/>
        <w:bottom w:val="none" w:sz="0" w:space="0" w:color="auto"/>
        <w:right w:val="none" w:sz="0" w:space="0" w:color="auto"/>
      </w:divBdr>
    </w:div>
    <w:div w:id="1747725163">
      <w:bodyDiv w:val="1"/>
      <w:marLeft w:val="0"/>
      <w:marRight w:val="0"/>
      <w:marTop w:val="0"/>
      <w:marBottom w:val="0"/>
      <w:divBdr>
        <w:top w:val="none" w:sz="0" w:space="0" w:color="auto"/>
        <w:left w:val="none" w:sz="0" w:space="0" w:color="auto"/>
        <w:bottom w:val="none" w:sz="0" w:space="0" w:color="auto"/>
        <w:right w:val="none" w:sz="0" w:space="0" w:color="auto"/>
      </w:divBdr>
    </w:div>
    <w:div w:id="1748190964">
      <w:bodyDiv w:val="1"/>
      <w:marLeft w:val="0"/>
      <w:marRight w:val="0"/>
      <w:marTop w:val="0"/>
      <w:marBottom w:val="0"/>
      <w:divBdr>
        <w:top w:val="none" w:sz="0" w:space="0" w:color="auto"/>
        <w:left w:val="none" w:sz="0" w:space="0" w:color="auto"/>
        <w:bottom w:val="none" w:sz="0" w:space="0" w:color="auto"/>
        <w:right w:val="none" w:sz="0" w:space="0" w:color="auto"/>
      </w:divBdr>
    </w:div>
    <w:div w:id="1748460131">
      <w:bodyDiv w:val="1"/>
      <w:marLeft w:val="0"/>
      <w:marRight w:val="0"/>
      <w:marTop w:val="0"/>
      <w:marBottom w:val="0"/>
      <w:divBdr>
        <w:top w:val="none" w:sz="0" w:space="0" w:color="auto"/>
        <w:left w:val="none" w:sz="0" w:space="0" w:color="auto"/>
        <w:bottom w:val="none" w:sz="0" w:space="0" w:color="auto"/>
        <w:right w:val="none" w:sz="0" w:space="0" w:color="auto"/>
      </w:divBdr>
    </w:div>
    <w:div w:id="1750346476">
      <w:bodyDiv w:val="1"/>
      <w:marLeft w:val="0"/>
      <w:marRight w:val="0"/>
      <w:marTop w:val="0"/>
      <w:marBottom w:val="0"/>
      <w:divBdr>
        <w:top w:val="none" w:sz="0" w:space="0" w:color="auto"/>
        <w:left w:val="none" w:sz="0" w:space="0" w:color="auto"/>
        <w:bottom w:val="none" w:sz="0" w:space="0" w:color="auto"/>
        <w:right w:val="none" w:sz="0" w:space="0" w:color="auto"/>
      </w:divBdr>
    </w:div>
    <w:div w:id="1753549171">
      <w:bodyDiv w:val="1"/>
      <w:marLeft w:val="0"/>
      <w:marRight w:val="0"/>
      <w:marTop w:val="0"/>
      <w:marBottom w:val="0"/>
      <w:divBdr>
        <w:top w:val="none" w:sz="0" w:space="0" w:color="auto"/>
        <w:left w:val="none" w:sz="0" w:space="0" w:color="auto"/>
        <w:bottom w:val="none" w:sz="0" w:space="0" w:color="auto"/>
        <w:right w:val="none" w:sz="0" w:space="0" w:color="auto"/>
      </w:divBdr>
    </w:div>
    <w:div w:id="1759516472">
      <w:bodyDiv w:val="1"/>
      <w:marLeft w:val="0"/>
      <w:marRight w:val="0"/>
      <w:marTop w:val="0"/>
      <w:marBottom w:val="0"/>
      <w:divBdr>
        <w:top w:val="none" w:sz="0" w:space="0" w:color="auto"/>
        <w:left w:val="none" w:sz="0" w:space="0" w:color="auto"/>
        <w:bottom w:val="none" w:sz="0" w:space="0" w:color="auto"/>
        <w:right w:val="none" w:sz="0" w:space="0" w:color="auto"/>
      </w:divBdr>
    </w:div>
    <w:div w:id="1765101832">
      <w:bodyDiv w:val="1"/>
      <w:marLeft w:val="0"/>
      <w:marRight w:val="0"/>
      <w:marTop w:val="0"/>
      <w:marBottom w:val="0"/>
      <w:divBdr>
        <w:top w:val="none" w:sz="0" w:space="0" w:color="auto"/>
        <w:left w:val="none" w:sz="0" w:space="0" w:color="auto"/>
        <w:bottom w:val="none" w:sz="0" w:space="0" w:color="auto"/>
        <w:right w:val="none" w:sz="0" w:space="0" w:color="auto"/>
      </w:divBdr>
    </w:div>
    <w:div w:id="1765110208">
      <w:bodyDiv w:val="1"/>
      <w:marLeft w:val="0"/>
      <w:marRight w:val="0"/>
      <w:marTop w:val="0"/>
      <w:marBottom w:val="0"/>
      <w:divBdr>
        <w:top w:val="none" w:sz="0" w:space="0" w:color="auto"/>
        <w:left w:val="none" w:sz="0" w:space="0" w:color="auto"/>
        <w:bottom w:val="none" w:sz="0" w:space="0" w:color="auto"/>
        <w:right w:val="none" w:sz="0" w:space="0" w:color="auto"/>
      </w:divBdr>
    </w:div>
    <w:div w:id="1765343575">
      <w:bodyDiv w:val="1"/>
      <w:marLeft w:val="0"/>
      <w:marRight w:val="0"/>
      <w:marTop w:val="0"/>
      <w:marBottom w:val="0"/>
      <w:divBdr>
        <w:top w:val="none" w:sz="0" w:space="0" w:color="auto"/>
        <w:left w:val="none" w:sz="0" w:space="0" w:color="auto"/>
        <w:bottom w:val="none" w:sz="0" w:space="0" w:color="auto"/>
        <w:right w:val="none" w:sz="0" w:space="0" w:color="auto"/>
      </w:divBdr>
    </w:div>
    <w:div w:id="1766030991">
      <w:bodyDiv w:val="1"/>
      <w:marLeft w:val="0"/>
      <w:marRight w:val="0"/>
      <w:marTop w:val="0"/>
      <w:marBottom w:val="0"/>
      <w:divBdr>
        <w:top w:val="none" w:sz="0" w:space="0" w:color="auto"/>
        <w:left w:val="none" w:sz="0" w:space="0" w:color="auto"/>
        <w:bottom w:val="none" w:sz="0" w:space="0" w:color="auto"/>
        <w:right w:val="none" w:sz="0" w:space="0" w:color="auto"/>
      </w:divBdr>
    </w:div>
    <w:div w:id="1768043346">
      <w:bodyDiv w:val="1"/>
      <w:marLeft w:val="0"/>
      <w:marRight w:val="0"/>
      <w:marTop w:val="0"/>
      <w:marBottom w:val="0"/>
      <w:divBdr>
        <w:top w:val="none" w:sz="0" w:space="0" w:color="auto"/>
        <w:left w:val="none" w:sz="0" w:space="0" w:color="auto"/>
        <w:bottom w:val="none" w:sz="0" w:space="0" w:color="auto"/>
        <w:right w:val="none" w:sz="0" w:space="0" w:color="auto"/>
      </w:divBdr>
    </w:div>
    <w:div w:id="1774471721">
      <w:bodyDiv w:val="1"/>
      <w:marLeft w:val="0"/>
      <w:marRight w:val="0"/>
      <w:marTop w:val="0"/>
      <w:marBottom w:val="0"/>
      <w:divBdr>
        <w:top w:val="none" w:sz="0" w:space="0" w:color="auto"/>
        <w:left w:val="none" w:sz="0" w:space="0" w:color="auto"/>
        <w:bottom w:val="none" w:sz="0" w:space="0" w:color="auto"/>
        <w:right w:val="none" w:sz="0" w:space="0" w:color="auto"/>
      </w:divBdr>
    </w:div>
    <w:div w:id="1785346957">
      <w:bodyDiv w:val="1"/>
      <w:marLeft w:val="0"/>
      <w:marRight w:val="0"/>
      <w:marTop w:val="0"/>
      <w:marBottom w:val="0"/>
      <w:divBdr>
        <w:top w:val="none" w:sz="0" w:space="0" w:color="auto"/>
        <w:left w:val="none" w:sz="0" w:space="0" w:color="auto"/>
        <w:bottom w:val="none" w:sz="0" w:space="0" w:color="auto"/>
        <w:right w:val="none" w:sz="0" w:space="0" w:color="auto"/>
      </w:divBdr>
    </w:div>
    <w:div w:id="1785465538">
      <w:bodyDiv w:val="1"/>
      <w:marLeft w:val="0"/>
      <w:marRight w:val="0"/>
      <w:marTop w:val="0"/>
      <w:marBottom w:val="0"/>
      <w:divBdr>
        <w:top w:val="none" w:sz="0" w:space="0" w:color="auto"/>
        <w:left w:val="none" w:sz="0" w:space="0" w:color="auto"/>
        <w:bottom w:val="none" w:sz="0" w:space="0" w:color="auto"/>
        <w:right w:val="none" w:sz="0" w:space="0" w:color="auto"/>
      </w:divBdr>
    </w:div>
    <w:div w:id="1785691689">
      <w:bodyDiv w:val="1"/>
      <w:marLeft w:val="0"/>
      <w:marRight w:val="0"/>
      <w:marTop w:val="0"/>
      <w:marBottom w:val="0"/>
      <w:divBdr>
        <w:top w:val="none" w:sz="0" w:space="0" w:color="auto"/>
        <w:left w:val="none" w:sz="0" w:space="0" w:color="auto"/>
        <w:bottom w:val="none" w:sz="0" w:space="0" w:color="auto"/>
        <w:right w:val="none" w:sz="0" w:space="0" w:color="auto"/>
      </w:divBdr>
    </w:div>
    <w:div w:id="1786465715">
      <w:bodyDiv w:val="1"/>
      <w:marLeft w:val="0"/>
      <w:marRight w:val="0"/>
      <w:marTop w:val="0"/>
      <w:marBottom w:val="0"/>
      <w:divBdr>
        <w:top w:val="none" w:sz="0" w:space="0" w:color="auto"/>
        <w:left w:val="none" w:sz="0" w:space="0" w:color="auto"/>
        <w:bottom w:val="none" w:sz="0" w:space="0" w:color="auto"/>
        <w:right w:val="none" w:sz="0" w:space="0" w:color="auto"/>
      </w:divBdr>
    </w:div>
    <w:div w:id="1792164602">
      <w:bodyDiv w:val="1"/>
      <w:marLeft w:val="0"/>
      <w:marRight w:val="0"/>
      <w:marTop w:val="0"/>
      <w:marBottom w:val="0"/>
      <w:divBdr>
        <w:top w:val="none" w:sz="0" w:space="0" w:color="auto"/>
        <w:left w:val="none" w:sz="0" w:space="0" w:color="auto"/>
        <w:bottom w:val="none" w:sz="0" w:space="0" w:color="auto"/>
        <w:right w:val="none" w:sz="0" w:space="0" w:color="auto"/>
      </w:divBdr>
    </w:div>
    <w:div w:id="1796681855">
      <w:bodyDiv w:val="1"/>
      <w:marLeft w:val="0"/>
      <w:marRight w:val="0"/>
      <w:marTop w:val="0"/>
      <w:marBottom w:val="0"/>
      <w:divBdr>
        <w:top w:val="none" w:sz="0" w:space="0" w:color="auto"/>
        <w:left w:val="none" w:sz="0" w:space="0" w:color="auto"/>
        <w:bottom w:val="none" w:sz="0" w:space="0" w:color="auto"/>
        <w:right w:val="none" w:sz="0" w:space="0" w:color="auto"/>
      </w:divBdr>
    </w:div>
    <w:div w:id="1798181996">
      <w:bodyDiv w:val="1"/>
      <w:marLeft w:val="0"/>
      <w:marRight w:val="0"/>
      <w:marTop w:val="0"/>
      <w:marBottom w:val="0"/>
      <w:divBdr>
        <w:top w:val="none" w:sz="0" w:space="0" w:color="auto"/>
        <w:left w:val="none" w:sz="0" w:space="0" w:color="auto"/>
        <w:bottom w:val="none" w:sz="0" w:space="0" w:color="auto"/>
        <w:right w:val="none" w:sz="0" w:space="0" w:color="auto"/>
      </w:divBdr>
    </w:div>
    <w:div w:id="1800486900">
      <w:bodyDiv w:val="1"/>
      <w:marLeft w:val="0"/>
      <w:marRight w:val="0"/>
      <w:marTop w:val="0"/>
      <w:marBottom w:val="0"/>
      <w:divBdr>
        <w:top w:val="none" w:sz="0" w:space="0" w:color="auto"/>
        <w:left w:val="none" w:sz="0" w:space="0" w:color="auto"/>
        <w:bottom w:val="none" w:sz="0" w:space="0" w:color="auto"/>
        <w:right w:val="none" w:sz="0" w:space="0" w:color="auto"/>
      </w:divBdr>
    </w:div>
    <w:div w:id="1807697643">
      <w:bodyDiv w:val="1"/>
      <w:marLeft w:val="0"/>
      <w:marRight w:val="0"/>
      <w:marTop w:val="0"/>
      <w:marBottom w:val="0"/>
      <w:divBdr>
        <w:top w:val="none" w:sz="0" w:space="0" w:color="auto"/>
        <w:left w:val="none" w:sz="0" w:space="0" w:color="auto"/>
        <w:bottom w:val="none" w:sz="0" w:space="0" w:color="auto"/>
        <w:right w:val="none" w:sz="0" w:space="0" w:color="auto"/>
      </w:divBdr>
    </w:div>
    <w:div w:id="1817839669">
      <w:bodyDiv w:val="1"/>
      <w:marLeft w:val="0"/>
      <w:marRight w:val="0"/>
      <w:marTop w:val="0"/>
      <w:marBottom w:val="0"/>
      <w:divBdr>
        <w:top w:val="none" w:sz="0" w:space="0" w:color="auto"/>
        <w:left w:val="none" w:sz="0" w:space="0" w:color="auto"/>
        <w:bottom w:val="none" w:sz="0" w:space="0" w:color="auto"/>
        <w:right w:val="none" w:sz="0" w:space="0" w:color="auto"/>
      </w:divBdr>
    </w:div>
    <w:div w:id="1819221564">
      <w:bodyDiv w:val="1"/>
      <w:marLeft w:val="0"/>
      <w:marRight w:val="0"/>
      <w:marTop w:val="0"/>
      <w:marBottom w:val="0"/>
      <w:divBdr>
        <w:top w:val="none" w:sz="0" w:space="0" w:color="auto"/>
        <w:left w:val="none" w:sz="0" w:space="0" w:color="auto"/>
        <w:bottom w:val="none" w:sz="0" w:space="0" w:color="auto"/>
        <w:right w:val="none" w:sz="0" w:space="0" w:color="auto"/>
      </w:divBdr>
    </w:div>
    <w:div w:id="1819766899">
      <w:bodyDiv w:val="1"/>
      <w:marLeft w:val="0"/>
      <w:marRight w:val="0"/>
      <w:marTop w:val="0"/>
      <w:marBottom w:val="0"/>
      <w:divBdr>
        <w:top w:val="none" w:sz="0" w:space="0" w:color="auto"/>
        <w:left w:val="none" w:sz="0" w:space="0" w:color="auto"/>
        <w:bottom w:val="none" w:sz="0" w:space="0" w:color="auto"/>
        <w:right w:val="none" w:sz="0" w:space="0" w:color="auto"/>
      </w:divBdr>
    </w:div>
    <w:div w:id="1831211974">
      <w:bodyDiv w:val="1"/>
      <w:marLeft w:val="0"/>
      <w:marRight w:val="0"/>
      <w:marTop w:val="0"/>
      <w:marBottom w:val="0"/>
      <w:divBdr>
        <w:top w:val="none" w:sz="0" w:space="0" w:color="auto"/>
        <w:left w:val="none" w:sz="0" w:space="0" w:color="auto"/>
        <w:bottom w:val="none" w:sz="0" w:space="0" w:color="auto"/>
        <w:right w:val="none" w:sz="0" w:space="0" w:color="auto"/>
      </w:divBdr>
    </w:div>
    <w:div w:id="1831555983">
      <w:bodyDiv w:val="1"/>
      <w:marLeft w:val="0"/>
      <w:marRight w:val="0"/>
      <w:marTop w:val="0"/>
      <w:marBottom w:val="0"/>
      <w:divBdr>
        <w:top w:val="none" w:sz="0" w:space="0" w:color="auto"/>
        <w:left w:val="none" w:sz="0" w:space="0" w:color="auto"/>
        <w:bottom w:val="none" w:sz="0" w:space="0" w:color="auto"/>
        <w:right w:val="none" w:sz="0" w:space="0" w:color="auto"/>
      </w:divBdr>
    </w:div>
    <w:div w:id="1832408149">
      <w:bodyDiv w:val="1"/>
      <w:marLeft w:val="0"/>
      <w:marRight w:val="0"/>
      <w:marTop w:val="0"/>
      <w:marBottom w:val="0"/>
      <w:divBdr>
        <w:top w:val="none" w:sz="0" w:space="0" w:color="auto"/>
        <w:left w:val="none" w:sz="0" w:space="0" w:color="auto"/>
        <w:bottom w:val="none" w:sz="0" w:space="0" w:color="auto"/>
        <w:right w:val="none" w:sz="0" w:space="0" w:color="auto"/>
      </w:divBdr>
    </w:div>
    <w:div w:id="1836261436">
      <w:bodyDiv w:val="1"/>
      <w:marLeft w:val="0"/>
      <w:marRight w:val="0"/>
      <w:marTop w:val="0"/>
      <w:marBottom w:val="0"/>
      <w:divBdr>
        <w:top w:val="none" w:sz="0" w:space="0" w:color="auto"/>
        <w:left w:val="none" w:sz="0" w:space="0" w:color="auto"/>
        <w:bottom w:val="none" w:sz="0" w:space="0" w:color="auto"/>
        <w:right w:val="none" w:sz="0" w:space="0" w:color="auto"/>
      </w:divBdr>
    </w:div>
    <w:div w:id="1839032346">
      <w:bodyDiv w:val="1"/>
      <w:marLeft w:val="0"/>
      <w:marRight w:val="0"/>
      <w:marTop w:val="0"/>
      <w:marBottom w:val="0"/>
      <w:divBdr>
        <w:top w:val="none" w:sz="0" w:space="0" w:color="auto"/>
        <w:left w:val="none" w:sz="0" w:space="0" w:color="auto"/>
        <w:bottom w:val="none" w:sz="0" w:space="0" w:color="auto"/>
        <w:right w:val="none" w:sz="0" w:space="0" w:color="auto"/>
      </w:divBdr>
    </w:div>
    <w:div w:id="1840921401">
      <w:bodyDiv w:val="1"/>
      <w:marLeft w:val="0"/>
      <w:marRight w:val="0"/>
      <w:marTop w:val="0"/>
      <w:marBottom w:val="0"/>
      <w:divBdr>
        <w:top w:val="none" w:sz="0" w:space="0" w:color="auto"/>
        <w:left w:val="none" w:sz="0" w:space="0" w:color="auto"/>
        <w:bottom w:val="none" w:sz="0" w:space="0" w:color="auto"/>
        <w:right w:val="none" w:sz="0" w:space="0" w:color="auto"/>
      </w:divBdr>
    </w:div>
    <w:div w:id="1847749416">
      <w:bodyDiv w:val="1"/>
      <w:marLeft w:val="0"/>
      <w:marRight w:val="0"/>
      <w:marTop w:val="0"/>
      <w:marBottom w:val="0"/>
      <w:divBdr>
        <w:top w:val="none" w:sz="0" w:space="0" w:color="auto"/>
        <w:left w:val="none" w:sz="0" w:space="0" w:color="auto"/>
        <w:bottom w:val="none" w:sz="0" w:space="0" w:color="auto"/>
        <w:right w:val="none" w:sz="0" w:space="0" w:color="auto"/>
      </w:divBdr>
    </w:div>
    <w:div w:id="1847861113">
      <w:bodyDiv w:val="1"/>
      <w:marLeft w:val="0"/>
      <w:marRight w:val="0"/>
      <w:marTop w:val="0"/>
      <w:marBottom w:val="0"/>
      <w:divBdr>
        <w:top w:val="none" w:sz="0" w:space="0" w:color="auto"/>
        <w:left w:val="none" w:sz="0" w:space="0" w:color="auto"/>
        <w:bottom w:val="none" w:sz="0" w:space="0" w:color="auto"/>
        <w:right w:val="none" w:sz="0" w:space="0" w:color="auto"/>
      </w:divBdr>
    </w:div>
    <w:div w:id="1852796230">
      <w:bodyDiv w:val="1"/>
      <w:marLeft w:val="0"/>
      <w:marRight w:val="0"/>
      <w:marTop w:val="0"/>
      <w:marBottom w:val="0"/>
      <w:divBdr>
        <w:top w:val="none" w:sz="0" w:space="0" w:color="auto"/>
        <w:left w:val="none" w:sz="0" w:space="0" w:color="auto"/>
        <w:bottom w:val="none" w:sz="0" w:space="0" w:color="auto"/>
        <w:right w:val="none" w:sz="0" w:space="0" w:color="auto"/>
      </w:divBdr>
    </w:div>
    <w:div w:id="1856529875">
      <w:bodyDiv w:val="1"/>
      <w:marLeft w:val="0"/>
      <w:marRight w:val="0"/>
      <w:marTop w:val="0"/>
      <w:marBottom w:val="0"/>
      <w:divBdr>
        <w:top w:val="none" w:sz="0" w:space="0" w:color="auto"/>
        <w:left w:val="none" w:sz="0" w:space="0" w:color="auto"/>
        <w:bottom w:val="none" w:sz="0" w:space="0" w:color="auto"/>
        <w:right w:val="none" w:sz="0" w:space="0" w:color="auto"/>
      </w:divBdr>
    </w:div>
    <w:div w:id="1857962632">
      <w:bodyDiv w:val="1"/>
      <w:marLeft w:val="0"/>
      <w:marRight w:val="0"/>
      <w:marTop w:val="0"/>
      <w:marBottom w:val="0"/>
      <w:divBdr>
        <w:top w:val="none" w:sz="0" w:space="0" w:color="auto"/>
        <w:left w:val="none" w:sz="0" w:space="0" w:color="auto"/>
        <w:bottom w:val="none" w:sz="0" w:space="0" w:color="auto"/>
        <w:right w:val="none" w:sz="0" w:space="0" w:color="auto"/>
      </w:divBdr>
    </w:div>
    <w:div w:id="1865164648">
      <w:bodyDiv w:val="1"/>
      <w:marLeft w:val="0"/>
      <w:marRight w:val="0"/>
      <w:marTop w:val="0"/>
      <w:marBottom w:val="0"/>
      <w:divBdr>
        <w:top w:val="none" w:sz="0" w:space="0" w:color="auto"/>
        <w:left w:val="none" w:sz="0" w:space="0" w:color="auto"/>
        <w:bottom w:val="none" w:sz="0" w:space="0" w:color="auto"/>
        <w:right w:val="none" w:sz="0" w:space="0" w:color="auto"/>
      </w:divBdr>
    </w:div>
    <w:div w:id="1865364211">
      <w:bodyDiv w:val="1"/>
      <w:marLeft w:val="0"/>
      <w:marRight w:val="0"/>
      <w:marTop w:val="0"/>
      <w:marBottom w:val="0"/>
      <w:divBdr>
        <w:top w:val="none" w:sz="0" w:space="0" w:color="auto"/>
        <w:left w:val="none" w:sz="0" w:space="0" w:color="auto"/>
        <w:bottom w:val="none" w:sz="0" w:space="0" w:color="auto"/>
        <w:right w:val="none" w:sz="0" w:space="0" w:color="auto"/>
      </w:divBdr>
    </w:div>
    <w:div w:id="1868641912">
      <w:bodyDiv w:val="1"/>
      <w:marLeft w:val="0"/>
      <w:marRight w:val="0"/>
      <w:marTop w:val="0"/>
      <w:marBottom w:val="0"/>
      <w:divBdr>
        <w:top w:val="none" w:sz="0" w:space="0" w:color="auto"/>
        <w:left w:val="none" w:sz="0" w:space="0" w:color="auto"/>
        <w:bottom w:val="none" w:sz="0" w:space="0" w:color="auto"/>
        <w:right w:val="none" w:sz="0" w:space="0" w:color="auto"/>
      </w:divBdr>
    </w:div>
    <w:div w:id="1870987774">
      <w:bodyDiv w:val="1"/>
      <w:marLeft w:val="0"/>
      <w:marRight w:val="0"/>
      <w:marTop w:val="0"/>
      <w:marBottom w:val="0"/>
      <w:divBdr>
        <w:top w:val="none" w:sz="0" w:space="0" w:color="auto"/>
        <w:left w:val="none" w:sz="0" w:space="0" w:color="auto"/>
        <w:bottom w:val="none" w:sz="0" w:space="0" w:color="auto"/>
        <w:right w:val="none" w:sz="0" w:space="0" w:color="auto"/>
      </w:divBdr>
    </w:div>
    <w:div w:id="1874271059">
      <w:bodyDiv w:val="1"/>
      <w:marLeft w:val="0"/>
      <w:marRight w:val="0"/>
      <w:marTop w:val="0"/>
      <w:marBottom w:val="0"/>
      <w:divBdr>
        <w:top w:val="none" w:sz="0" w:space="0" w:color="auto"/>
        <w:left w:val="none" w:sz="0" w:space="0" w:color="auto"/>
        <w:bottom w:val="none" w:sz="0" w:space="0" w:color="auto"/>
        <w:right w:val="none" w:sz="0" w:space="0" w:color="auto"/>
      </w:divBdr>
    </w:div>
    <w:div w:id="1876115977">
      <w:bodyDiv w:val="1"/>
      <w:marLeft w:val="0"/>
      <w:marRight w:val="0"/>
      <w:marTop w:val="0"/>
      <w:marBottom w:val="0"/>
      <w:divBdr>
        <w:top w:val="none" w:sz="0" w:space="0" w:color="auto"/>
        <w:left w:val="none" w:sz="0" w:space="0" w:color="auto"/>
        <w:bottom w:val="none" w:sz="0" w:space="0" w:color="auto"/>
        <w:right w:val="none" w:sz="0" w:space="0" w:color="auto"/>
      </w:divBdr>
    </w:div>
    <w:div w:id="1884245425">
      <w:bodyDiv w:val="1"/>
      <w:marLeft w:val="0"/>
      <w:marRight w:val="0"/>
      <w:marTop w:val="0"/>
      <w:marBottom w:val="0"/>
      <w:divBdr>
        <w:top w:val="none" w:sz="0" w:space="0" w:color="auto"/>
        <w:left w:val="none" w:sz="0" w:space="0" w:color="auto"/>
        <w:bottom w:val="none" w:sz="0" w:space="0" w:color="auto"/>
        <w:right w:val="none" w:sz="0" w:space="0" w:color="auto"/>
      </w:divBdr>
    </w:div>
    <w:div w:id="1888370566">
      <w:bodyDiv w:val="1"/>
      <w:marLeft w:val="0"/>
      <w:marRight w:val="0"/>
      <w:marTop w:val="0"/>
      <w:marBottom w:val="0"/>
      <w:divBdr>
        <w:top w:val="none" w:sz="0" w:space="0" w:color="auto"/>
        <w:left w:val="none" w:sz="0" w:space="0" w:color="auto"/>
        <w:bottom w:val="none" w:sz="0" w:space="0" w:color="auto"/>
        <w:right w:val="none" w:sz="0" w:space="0" w:color="auto"/>
      </w:divBdr>
    </w:div>
    <w:div w:id="1896892919">
      <w:bodyDiv w:val="1"/>
      <w:marLeft w:val="0"/>
      <w:marRight w:val="0"/>
      <w:marTop w:val="0"/>
      <w:marBottom w:val="0"/>
      <w:divBdr>
        <w:top w:val="none" w:sz="0" w:space="0" w:color="auto"/>
        <w:left w:val="none" w:sz="0" w:space="0" w:color="auto"/>
        <w:bottom w:val="none" w:sz="0" w:space="0" w:color="auto"/>
        <w:right w:val="none" w:sz="0" w:space="0" w:color="auto"/>
      </w:divBdr>
    </w:div>
    <w:div w:id="1897350274">
      <w:bodyDiv w:val="1"/>
      <w:marLeft w:val="0"/>
      <w:marRight w:val="0"/>
      <w:marTop w:val="0"/>
      <w:marBottom w:val="0"/>
      <w:divBdr>
        <w:top w:val="none" w:sz="0" w:space="0" w:color="auto"/>
        <w:left w:val="none" w:sz="0" w:space="0" w:color="auto"/>
        <w:bottom w:val="none" w:sz="0" w:space="0" w:color="auto"/>
        <w:right w:val="none" w:sz="0" w:space="0" w:color="auto"/>
      </w:divBdr>
    </w:div>
    <w:div w:id="1900436099">
      <w:bodyDiv w:val="1"/>
      <w:marLeft w:val="0"/>
      <w:marRight w:val="0"/>
      <w:marTop w:val="0"/>
      <w:marBottom w:val="0"/>
      <w:divBdr>
        <w:top w:val="none" w:sz="0" w:space="0" w:color="auto"/>
        <w:left w:val="none" w:sz="0" w:space="0" w:color="auto"/>
        <w:bottom w:val="none" w:sz="0" w:space="0" w:color="auto"/>
        <w:right w:val="none" w:sz="0" w:space="0" w:color="auto"/>
      </w:divBdr>
    </w:div>
    <w:div w:id="1903444053">
      <w:bodyDiv w:val="1"/>
      <w:marLeft w:val="0"/>
      <w:marRight w:val="0"/>
      <w:marTop w:val="0"/>
      <w:marBottom w:val="0"/>
      <w:divBdr>
        <w:top w:val="none" w:sz="0" w:space="0" w:color="auto"/>
        <w:left w:val="none" w:sz="0" w:space="0" w:color="auto"/>
        <w:bottom w:val="none" w:sz="0" w:space="0" w:color="auto"/>
        <w:right w:val="none" w:sz="0" w:space="0" w:color="auto"/>
      </w:divBdr>
    </w:div>
    <w:div w:id="1903562018">
      <w:bodyDiv w:val="1"/>
      <w:marLeft w:val="0"/>
      <w:marRight w:val="0"/>
      <w:marTop w:val="0"/>
      <w:marBottom w:val="0"/>
      <w:divBdr>
        <w:top w:val="none" w:sz="0" w:space="0" w:color="auto"/>
        <w:left w:val="none" w:sz="0" w:space="0" w:color="auto"/>
        <w:bottom w:val="none" w:sz="0" w:space="0" w:color="auto"/>
        <w:right w:val="none" w:sz="0" w:space="0" w:color="auto"/>
      </w:divBdr>
    </w:div>
    <w:div w:id="1905988450">
      <w:bodyDiv w:val="1"/>
      <w:marLeft w:val="0"/>
      <w:marRight w:val="0"/>
      <w:marTop w:val="0"/>
      <w:marBottom w:val="0"/>
      <w:divBdr>
        <w:top w:val="none" w:sz="0" w:space="0" w:color="auto"/>
        <w:left w:val="none" w:sz="0" w:space="0" w:color="auto"/>
        <w:bottom w:val="none" w:sz="0" w:space="0" w:color="auto"/>
        <w:right w:val="none" w:sz="0" w:space="0" w:color="auto"/>
      </w:divBdr>
    </w:div>
    <w:div w:id="1908570664">
      <w:bodyDiv w:val="1"/>
      <w:marLeft w:val="0"/>
      <w:marRight w:val="0"/>
      <w:marTop w:val="0"/>
      <w:marBottom w:val="0"/>
      <w:divBdr>
        <w:top w:val="none" w:sz="0" w:space="0" w:color="auto"/>
        <w:left w:val="none" w:sz="0" w:space="0" w:color="auto"/>
        <w:bottom w:val="none" w:sz="0" w:space="0" w:color="auto"/>
        <w:right w:val="none" w:sz="0" w:space="0" w:color="auto"/>
      </w:divBdr>
    </w:div>
    <w:div w:id="1911497982">
      <w:bodyDiv w:val="1"/>
      <w:marLeft w:val="0"/>
      <w:marRight w:val="0"/>
      <w:marTop w:val="0"/>
      <w:marBottom w:val="0"/>
      <w:divBdr>
        <w:top w:val="none" w:sz="0" w:space="0" w:color="auto"/>
        <w:left w:val="none" w:sz="0" w:space="0" w:color="auto"/>
        <w:bottom w:val="none" w:sz="0" w:space="0" w:color="auto"/>
        <w:right w:val="none" w:sz="0" w:space="0" w:color="auto"/>
      </w:divBdr>
    </w:div>
    <w:div w:id="1914504458">
      <w:bodyDiv w:val="1"/>
      <w:marLeft w:val="0"/>
      <w:marRight w:val="0"/>
      <w:marTop w:val="0"/>
      <w:marBottom w:val="0"/>
      <w:divBdr>
        <w:top w:val="none" w:sz="0" w:space="0" w:color="auto"/>
        <w:left w:val="none" w:sz="0" w:space="0" w:color="auto"/>
        <w:bottom w:val="none" w:sz="0" w:space="0" w:color="auto"/>
        <w:right w:val="none" w:sz="0" w:space="0" w:color="auto"/>
      </w:divBdr>
    </w:div>
    <w:div w:id="1914580056">
      <w:bodyDiv w:val="1"/>
      <w:marLeft w:val="0"/>
      <w:marRight w:val="0"/>
      <w:marTop w:val="0"/>
      <w:marBottom w:val="0"/>
      <w:divBdr>
        <w:top w:val="none" w:sz="0" w:space="0" w:color="auto"/>
        <w:left w:val="none" w:sz="0" w:space="0" w:color="auto"/>
        <w:bottom w:val="none" w:sz="0" w:space="0" w:color="auto"/>
        <w:right w:val="none" w:sz="0" w:space="0" w:color="auto"/>
      </w:divBdr>
    </w:div>
    <w:div w:id="1917863841">
      <w:bodyDiv w:val="1"/>
      <w:marLeft w:val="0"/>
      <w:marRight w:val="0"/>
      <w:marTop w:val="0"/>
      <w:marBottom w:val="0"/>
      <w:divBdr>
        <w:top w:val="none" w:sz="0" w:space="0" w:color="auto"/>
        <w:left w:val="none" w:sz="0" w:space="0" w:color="auto"/>
        <w:bottom w:val="none" w:sz="0" w:space="0" w:color="auto"/>
        <w:right w:val="none" w:sz="0" w:space="0" w:color="auto"/>
      </w:divBdr>
    </w:div>
    <w:div w:id="1919437228">
      <w:bodyDiv w:val="1"/>
      <w:marLeft w:val="0"/>
      <w:marRight w:val="0"/>
      <w:marTop w:val="0"/>
      <w:marBottom w:val="0"/>
      <w:divBdr>
        <w:top w:val="none" w:sz="0" w:space="0" w:color="auto"/>
        <w:left w:val="none" w:sz="0" w:space="0" w:color="auto"/>
        <w:bottom w:val="none" w:sz="0" w:space="0" w:color="auto"/>
        <w:right w:val="none" w:sz="0" w:space="0" w:color="auto"/>
      </w:divBdr>
    </w:div>
    <w:div w:id="1920141561">
      <w:bodyDiv w:val="1"/>
      <w:marLeft w:val="0"/>
      <w:marRight w:val="0"/>
      <w:marTop w:val="0"/>
      <w:marBottom w:val="0"/>
      <w:divBdr>
        <w:top w:val="none" w:sz="0" w:space="0" w:color="auto"/>
        <w:left w:val="none" w:sz="0" w:space="0" w:color="auto"/>
        <w:bottom w:val="none" w:sz="0" w:space="0" w:color="auto"/>
        <w:right w:val="none" w:sz="0" w:space="0" w:color="auto"/>
      </w:divBdr>
    </w:div>
    <w:div w:id="1925601558">
      <w:bodyDiv w:val="1"/>
      <w:marLeft w:val="0"/>
      <w:marRight w:val="0"/>
      <w:marTop w:val="0"/>
      <w:marBottom w:val="0"/>
      <w:divBdr>
        <w:top w:val="none" w:sz="0" w:space="0" w:color="auto"/>
        <w:left w:val="none" w:sz="0" w:space="0" w:color="auto"/>
        <w:bottom w:val="none" w:sz="0" w:space="0" w:color="auto"/>
        <w:right w:val="none" w:sz="0" w:space="0" w:color="auto"/>
      </w:divBdr>
    </w:div>
    <w:div w:id="1930651042">
      <w:bodyDiv w:val="1"/>
      <w:marLeft w:val="0"/>
      <w:marRight w:val="0"/>
      <w:marTop w:val="0"/>
      <w:marBottom w:val="0"/>
      <w:divBdr>
        <w:top w:val="none" w:sz="0" w:space="0" w:color="auto"/>
        <w:left w:val="none" w:sz="0" w:space="0" w:color="auto"/>
        <w:bottom w:val="none" w:sz="0" w:space="0" w:color="auto"/>
        <w:right w:val="none" w:sz="0" w:space="0" w:color="auto"/>
      </w:divBdr>
    </w:div>
    <w:div w:id="1949921147">
      <w:bodyDiv w:val="1"/>
      <w:marLeft w:val="0"/>
      <w:marRight w:val="0"/>
      <w:marTop w:val="0"/>
      <w:marBottom w:val="0"/>
      <w:divBdr>
        <w:top w:val="none" w:sz="0" w:space="0" w:color="auto"/>
        <w:left w:val="none" w:sz="0" w:space="0" w:color="auto"/>
        <w:bottom w:val="none" w:sz="0" w:space="0" w:color="auto"/>
        <w:right w:val="none" w:sz="0" w:space="0" w:color="auto"/>
      </w:divBdr>
    </w:div>
    <w:div w:id="1951012758">
      <w:bodyDiv w:val="1"/>
      <w:marLeft w:val="0"/>
      <w:marRight w:val="0"/>
      <w:marTop w:val="0"/>
      <w:marBottom w:val="0"/>
      <w:divBdr>
        <w:top w:val="none" w:sz="0" w:space="0" w:color="auto"/>
        <w:left w:val="none" w:sz="0" w:space="0" w:color="auto"/>
        <w:bottom w:val="none" w:sz="0" w:space="0" w:color="auto"/>
        <w:right w:val="none" w:sz="0" w:space="0" w:color="auto"/>
      </w:divBdr>
    </w:div>
    <w:div w:id="1956279911">
      <w:bodyDiv w:val="1"/>
      <w:marLeft w:val="0"/>
      <w:marRight w:val="0"/>
      <w:marTop w:val="0"/>
      <w:marBottom w:val="0"/>
      <w:divBdr>
        <w:top w:val="none" w:sz="0" w:space="0" w:color="auto"/>
        <w:left w:val="none" w:sz="0" w:space="0" w:color="auto"/>
        <w:bottom w:val="none" w:sz="0" w:space="0" w:color="auto"/>
        <w:right w:val="none" w:sz="0" w:space="0" w:color="auto"/>
      </w:divBdr>
    </w:div>
    <w:div w:id="1958873592">
      <w:bodyDiv w:val="1"/>
      <w:marLeft w:val="0"/>
      <w:marRight w:val="0"/>
      <w:marTop w:val="0"/>
      <w:marBottom w:val="0"/>
      <w:divBdr>
        <w:top w:val="none" w:sz="0" w:space="0" w:color="auto"/>
        <w:left w:val="none" w:sz="0" w:space="0" w:color="auto"/>
        <w:bottom w:val="none" w:sz="0" w:space="0" w:color="auto"/>
        <w:right w:val="none" w:sz="0" w:space="0" w:color="auto"/>
      </w:divBdr>
    </w:div>
    <w:div w:id="1960600453">
      <w:bodyDiv w:val="1"/>
      <w:marLeft w:val="0"/>
      <w:marRight w:val="0"/>
      <w:marTop w:val="0"/>
      <w:marBottom w:val="0"/>
      <w:divBdr>
        <w:top w:val="none" w:sz="0" w:space="0" w:color="auto"/>
        <w:left w:val="none" w:sz="0" w:space="0" w:color="auto"/>
        <w:bottom w:val="none" w:sz="0" w:space="0" w:color="auto"/>
        <w:right w:val="none" w:sz="0" w:space="0" w:color="auto"/>
      </w:divBdr>
    </w:div>
    <w:div w:id="1970236966">
      <w:bodyDiv w:val="1"/>
      <w:marLeft w:val="0"/>
      <w:marRight w:val="0"/>
      <w:marTop w:val="0"/>
      <w:marBottom w:val="0"/>
      <w:divBdr>
        <w:top w:val="none" w:sz="0" w:space="0" w:color="auto"/>
        <w:left w:val="none" w:sz="0" w:space="0" w:color="auto"/>
        <w:bottom w:val="none" w:sz="0" w:space="0" w:color="auto"/>
        <w:right w:val="none" w:sz="0" w:space="0" w:color="auto"/>
      </w:divBdr>
    </w:div>
    <w:div w:id="1971548958">
      <w:bodyDiv w:val="1"/>
      <w:marLeft w:val="0"/>
      <w:marRight w:val="0"/>
      <w:marTop w:val="0"/>
      <w:marBottom w:val="0"/>
      <w:divBdr>
        <w:top w:val="none" w:sz="0" w:space="0" w:color="auto"/>
        <w:left w:val="none" w:sz="0" w:space="0" w:color="auto"/>
        <w:bottom w:val="none" w:sz="0" w:space="0" w:color="auto"/>
        <w:right w:val="none" w:sz="0" w:space="0" w:color="auto"/>
      </w:divBdr>
    </w:div>
    <w:div w:id="1976182864">
      <w:bodyDiv w:val="1"/>
      <w:marLeft w:val="0"/>
      <w:marRight w:val="0"/>
      <w:marTop w:val="0"/>
      <w:marBottom w:val="0"/>
      <w:divBdr>
        <w:top w:val="none" w:sz="0" w:space="0" w:color="auto"/>
        <w:left w:val="none" w:sz="0" w:space="0" w:color="auto"/>
        <w:bottom w:val="none" w:sz="0" w:space="0" w:color="auto"/>
        <w:right w:val="none" w:sz="0" w:space="0" w:color="auto"/>
      </w:divBdr>
    </w:div>
    <w:div w:id="1978879798">
      <w:bodyDiv w:val="1"/>
      <w:marLeft w:val="0"/>
      <w:marRight w:val="0"/>
      <w:marTop w:val="0"/>
      <w:marBottom w:val="0"/>
      <w:divBdr>
        <w:top w:val="none" w:sz="0" w:space="0" w:color="auto"/>
        <w:left w:val="none" w:sz="0" w:space="0" w:color="auto"/>
        <w:bottom w:val="none" w:sz="0" w:space="0" w:color="auto"/>
        <w:right w:val="none" w:sz="0" w:space="0" w:color="auto"/>
      </w:divBdr>
    </w:div>
    <w:div w:id="1982611102">
      <w:bodyDiv w:val="1"/>
      <w:marLeft w:val="0"/>
      <w:marRight w:val="0"/>
      <w:marTop w:val="0"/>
      <w:marBottom w:val="0"/>
      <w:divBdr>
        <w:top w:val="none" w:sz="0" w:space="0" w:color="auto"/>
        <w:left w:val="none" w:sz="0" w:space="0" w:color="auto"/>
        <w:bottom w:val="none" w:sz="0" w:space="0" w:color="auto"/>
        <w:right w:val="none" w:sz="0" w:space="0" w:color="auto"/>
      </w:divBdr>
    </w:div>
    <w:div w:id="1987472326">
      <w:bodyDiv w:val="1"/>
      <w:marLeft w:val="0"/>
      <w:marRight w:val="0"/>
      <w:marTop w:val="0"/>
      <w:marBottom w:val="0"/>
      <w:divBdr>
        <w:top w:val="none" w:sz="0" w:space="0" w:color="auto"/>
        <w:left w:val="none" w:sz="0" w:space="0" w:color="auto"/>
        <w:bottom w:val="none" w:sz="0" w:space="0" w:color="auto"/>
        <w:right w:val="none" w:sz="0" w:space="0" w:color="auto"/>
      </w:divBdr>
    </w:div>
    <w:div w:id="1987665931">
      <w:bodyDiv w:val="1"/>
      <w:marLeft w:val="0"/>
      <w:marRight w:val="0"/>
      <w:marTop w:val="0"/>
      <w:marBottom w:val="0"/>
      <w:divBdr>
        <w:top w:val="none" w:sz="0" w:space="0" w:color="auto"/>
        <w:left w:val="none" w:sz="0" w:space="0" w:color="auto"/>
        <w:bottom w:val="none" w:sz="0" w:space="0" w:color="auto"/>
        <w:right w:val="none" w:sz="0" w:space="0" w:color="auto"/>
      </w:divBdr>
    </w:div>
    <w:div w:id="1990868038">
      <w:bodyDiv w:val="1"/>
      <w:marLeft w:val="0"/>
      <w:marRight w:val="0"/>
      <w:marTop w:val="0"/>
      <w:marBottom w:val="0"/>
      <w:divBdr>
        <w:top w:val="none" w:sz="0" w:space="0" w:color="auto"/>
        <w:left w:val="none" w:sz="0" w:space="0" w:color="auto"/>
        <w:bottom w:val="none" w:sz="0" w:space="0" w:color="auto"/>
        <w:right w:val="none" w:sz="0" w:space="0" w:color="auto"/>
      </w:divBdr>
    </w:div>
    <w:div w:id="1992251626">
      <w:bodyDiv w:val="1"/>
      <w:marLeft w:val="0"/>
      <w:marRight w:val="0"/>
      <w:marTop w:val="0"/>
      <w:marBottom w:val="0"/>
      <w:divBdr>
        <w:top w:val="none" w:sz="0" w:space="0" w:color="auto"/>
        <w:left w:val="none" w:sz="0" w:space="0" w:color="auto"/>
        <w:bottom w:val="none" w:sz="0" w:space="0" w:color="auto"/>
        <w:right w:val="none" w:sz="0" w:space="0" w:color="auto"/>
      </w:divBdr>
    </w:div>
    <w:div w:id="1992713023">
      <w:bodyDiv w:val="1"/>
      <w:marLeft w:val="0"/>
      <w:marRight w:val="0"/>
      <w:marTop w:val="0"/>
      <w:marBottom w:val="0"/>
      <w:divBdr>
        <w:top w:val="none" w:sz="0" w:space="0" w:color="auto"/>
        <w:left w:val="none" w:sz="0" w:space="0" w:color="auto"/>
        <w:bottom w:val="none" w:sz="0" w:space="0" w:color="auto"/>
        <w:right w:val="none" w:sz="0" w:space="0" w:color="auto"/>
      </w:divBdr>
    </w:div>
    <w:div w:id="1993367430">
      <w:bodyDiv w:val="1"/>
      <w:marLeft w:val="0"/>
      <w:marRight w:val="0"/>
      <w:marTop w:val="0"/>
      <w:marBottom w:val="0"/>
      <w:divBdr>
        <w:top w:val="none" w:sz="0" w:space="0" w:color="auto"/>
        <w:left w:val="none" w:sz="0" w:space="0" w:color="auto"/>
        <w:bottom w:val="none" w:sz="0" w:space="0" w:color="auto"/>
        <w:right w:val="none" w:sz="0" w:space="0" w:color="auto"/>
      </w:divBdr>
    </w:div>
    <w:div w:id="1995252569">
      <w:bodyDiv w:val="1"/>
      <w:marLeft w:val="0"/>
      <w:marRight w:val="0"/>
      <w:marTop w:val="0"/>
      <w:marBottom w:val="0"/>
      <w:divBdr>
        <w:top w:val="none" w:sz="0" w:space="0" w:color="auto"/>
        <w:left w:val="none" w:sz="0" w:space="0" w:color="auto"/>
        <w:bottom w:val="none" w:sz="0" w:space="0" w:color="auto"/>
        <w:right w:val="none" w:sz="0" w:space="0" w:color="auto"/>
      </w:divBdr>
    </w:div>
    <w:div w:id="1998460026">
      <w:bodyDiv w:val="1"/>
      <w:marLeft w:val="0"/>
      <w:marRight w:val="0"/>
      <w:marTop w:val="0"/>
      <w:marBottom w:val="0"/>
      <w:divBdr>
        <w:top w:val="none" w:sz="0" w:space="0" w:color="auto"/>
        <w:left w:val="none" w:sz="0" w:space="0" w:color="auto"/>
        <w:bottom w:val="none" w:sz="0" w:space="0" w:color="auto"/>
        <w:right w:val="none" w:sz="0" w:space="0" w:color="auto"/>
      </w:divBdr>
    </w:div>
    <w:div w:id="1999267297">
      <w:bodyDiv w:val="1"/>
      <w:marLeft w:val="0"/>
      <w:marRight w:val="0"/>
      <w:marTop w:val="0"/>
      <w:marBottom w:val="0"/>
      <w:divBdr>
        <w:top w:val="none" w:sz="0" w:space="0" w:color="auto"/>
        <w:left w:val="none" w:sz="0" w:space="0" w:color="auto"/>
        <w:bottom w:val="none" w:sz="0" w:space="0" w:color="auto"/>
        <w:right w:val="none" w:sz="0" w:space="0" w:color="auto"/>
      </w:divBdr>
    </w:div>
    <w:div w:id="2007054544">
      <w:bodyDiv w:val="1"/>
      <w:marLeft w:val="0"/>
      <w:marRight w:val="0"/>
      <w:marTop w:val="0"/>
      <w:marBottom w:val="0"/>
      <w:divBdr>
        <w:top w:val="none" w:sz="0" w:space="0" w:color="auto"/>
        <w:left w:val="none" w:sz="0" w:space="0" w:color="auto"/>
        <w:bottom w:val="none" w:sz="0" w:space="0" w:color="auto"/>
        <w:right w:val="none" w:sz="0" w:space="0" w:color="auto"/>
      </w:divBdr>
    </w:div>
    <w:div w:id="2013755990">
      <w:bodyDiv w:val="1"/>
      <w:marLeft w:val="0"/>
      <w:marRight w:val="0"/>
      <w:marTop w:val="0"/>
      <w:marBottom w:val="0"/>
      <w:divBdr>
        <w:top w:val="none" w:sz="0" w:space="0" w:color="auto"/>
        <w:left w:val="none" w:sz="0" w:space="0" w:color="auto"/>
        <w:bottom w:val="none" w:sz="0" w:space="0" w:color="auto"/>
        <w:right w:val="none" w:sz="0" w:space="0" w:color="auto"/>
      </w:divBdr>
    </w:div>
    <w:div w:id="2017685386">
      <w:bodyDiv w:val="1"/>
      <w:marLeft w:val="0"/>
      <w:marRight w:val="0"/>
      <w:marTop w:val="0"/>
      <w:marBottom w:val="0"/>
      <w:divBdr>
        <w:top w:val="none" w:sz="0" w:space="0" w:color="auto"/>
        <w:left w:val="none" w:sz="0" w:space="0" w:color="auto"/>
        <w:bottom w:val="none" w:sz="0" w:space="0" w:color="auto"/>
        <w:right w:val="none" w:sz="0" w:space="0" w:color="auto"/>
      </w:divBdr>
    </w:div>
    <w:div w:id="2018842481">
      <w:bodyDiv w:val="1"/>
      <w:marLeft w:val="0"/>
      <w:marRight w:val="0"/>
      <w:marTop w:val="0"/>
      <w:marBottom w:val="0"/>
      <w:divBdr>
        <w:top w:val="none" w:sz="0" w:space="0" w:color="auto"/>
        <w:left w:val="none" w:sz="0" w:space="0" w:color="auto"/>
        <w:bottom w:val="none" w:sz="0" w:space="0" w:color="auto"/>
        <w:right w:val="none" w:sz="0" w:space="0" w:color="auto"/>
      </w:divBdr>
    </w:div>
    <w:div w:id="2022080343">
      <w:bodyDiv w:val="1"/>
      <w:marLeft w:val="0"/>
      <w:marRight w:val="0"/>
      <w:marTop w:val="0"/>
      <w:marBottom w:val="0"/>
      <w:divBdr>
        <w:top w:val="none" w:sz="0" w:space="0" w:color="auto"/>
        <w:left w:val="none" w:sz="0" w:space="0" w:color="auto"/>
        <w:bottom w:val="none" w:sz="0" w:space="0" w:color="auto"/>
        <w:right w:val="none" w:sz="0" w:space="0" w:color="auto"/>
      </w:divBdr>
    </w:div>
    <w:div w:id="2022580163">
      <w:bodyDiv w:val="1"/>
      <w:marLeft w:val="0"/>
      <w:marRight w:val="0"/>
      <w:marTop w:val="0"/>
      <w:marBottom w:val="0"/>
      <w:divBdr>
        <w:top w:val="none" w:sz="0" w:space="0" w:color="auto"/>
        <w:left w:val="none" w:sz="0" w:space="0" w:color="auto"/>
        <w:bottom w:val="none" w:sz="0" w:space="0" w:color="auto"/>
        <w:right w:val="none" w:sz="0" w:space="0" w:color="auto"/>
      </w:divBdr>
    </w:div>
    <w:div w:id="2027706593">
      <w:bodyDiv w:val="1"/>
      <w:marLeft w:val="0"/>
      <w:marRight w:val="0"/>
      <w:marTop w:val="0"/>
      <w:marBottom w:val="0"/>
      <w:divBdr>
        <w:top w:val="none" w:sz="0" w:space="0" w:color="auto"/>
        <w:left w:val="none" w:sz="0" w:space="0" w:color="auto"/>
        <w:bottom w:val="none" w:sz="0" w:space="0" w:color="auto"/>
        <w:right w:val="none" w:sz="0" w:space="0" w:color="auto"/>
      </w:divBdr>
    </w:div>
    <w:div w:id="2036154207">
      <w:bodyDiv w:val="1"/>
      <w:marLeft w:val="0"/>
      <w:marRight w:val="0"/>
      <w:marTop w:val="0"/>
      <w:marBottom w:val="0"/>
      <w:divBdr>
        <w:top w:val="none" w:sz="0" w:space="0" w:color="auto"/>
        <w:left w:val="none" w:sz="0" w:space="0" w:color="auto"/>
        <w:bottom w:val="none" w:sz="0" w:space="0" w:color="auto"/>
        <w:right w:val="none" w:sz="0" w:space="0" w:color="auto"/>
      </w:divBdr>
    </w:div>
    <w:div w:id="2043090972">
      <w:bodyDiv w:val="1"/>
      <w:marLeft w:val="0"/>
      <w:marRight w:val="0"/>
      <w:marTop w:val="0"/>
      <w:marBottom w:val="0"/>
      <w:divBdr>
        <w:top w:val="none" w:sz="0" w:space="0" w:color="auto"/>
        <w:left w:val="none" w:sz="0" w:space="0" w:color="auto"/>
        <w:bottom w:val="none" w:sz="0" w:space="0" w:color="auto"/>
        <w:right w:val="none" w:sz="0" w:space="0" w:color="auto"/>
      </w:divBdr>
    </w:div>
    <w:div w:id="2044935702">
      <w:bodyDiv w:val="1"/>
      <w:marLeft w:val="0"/>
      <w:marRight w:val="0"/>
      <w:marTop w:val="0"/>
      <w:marBottom w:val="0"/>
      <w:divBdr>
        <w:top w:val="none" w:sz="0" w:space="0" w:color="auto"/>
        <w:left w:val="none" w:sz="0" w:space="0" w:color="auto"/>
        <w:bottom w:val="none" w:sz="0" w:space="0" w:color="auto"/>
        <w:right w:val="none" w:sz="0" w:space="0" w:color="auto"/>
      </w:divBdr>
    </w:div>
    <w:div w:id="2045665848">
      <w:bodyDiv w:val="1"/>
      <w:marLeft w:val="0"/>
      <w:marRight w:val="0"/>
      <w:marTop w:val="0"/>
      <w:marBottom w:val="0"/>
      <w:divBdr>
        <w:top w:val="none" w:sz="0" w:space="0" w:color="auto"/>
        <w:left w:val="none" w:sz="0" w:space="0" w:color="auto"/>
        <w:bottom w:val="none" w:sz="0" w:space="0" w:color="auto"/>
        <w:right w:val="none" w:sz="0" w:space="0" w:color="auto"/>
      </w:divBdr>
    </w:div>
    <w:div w:id="2047101498">
      <w:bodyDiv w:val="1"/>
      <w:marLeft w:val="0"/>
      <w:marRight w:val="0"/>
      <w:marTop w:val="0"/>
      <w:marBottom w:val="0"/>
      <w:divBdr>
        <w:top w:val="none" w:sz="0" w:space="0" w:color="auto"/>
        <w:left w:val="none" w:sz="0" w:space="0" w:color="auto"/>
        <w:bottom w:val="none" w:sz="0" w:space="0" w:color="auto"/>
        <w:right w:val="none" w:sz="0" w:space="0" w:color="auto"/>
      </w:divBdr>
    </w:div>
    <w:div w:id="2047559707">
      <w:bodyDiv w:val="1"/>
      <w:marLeft w:val="0"/>
      <w:marRight w:val="0"/>
      <w:marTop w:val="0"/>
      <w:marBottom w:val="0"/>
      <w:divBdr>
        <w:top w:val="none" w:sz="0" w:space="0" w:color="auto"/>
        <w:left w:val="none" w:sz="0" w:space="0" w:color="auto"/>
        <w:bottom w:val="none" w:sz="0" w:space="0" w:color="auto"/>
        <w:right w:val="none" w:sz="0" w:space="0" w:color="auto"/>
      </w:divBdr>
    </w:div>
    <w:div w:id="2047875905">
      <w:bodyDiv w:val="1"/>
      <w:marLeft w:val="0"/>
      <w:marRight w:val="0"/>
      <w:marTop w:val="0"/>
      <w:marBottom w:val="0"/>
      <w:divBdr>
        <w:top w:val="none" w:sz="0" w:space="0" w:color="auto"/>
        <w:left w:val="none" w:sz="0" w:space="0" w:color="auto"/>
        <w:bottom w:val="none" w:sz="0" w:space="0" w:color="auto"/>
        <w:right w:val="none" w:sz="0" w:space="0" w:color="auto"/>
      </w:divBdr>
    </w:div>
    <w:div w:id="2050184727">
      <w:bodyDiv w:val="1"/>
      <w:marLeft w:val="0"/>
      <w:marRight w:val="0"/>
      <w:marTop w:val="0"/>
      <w:marBottom w:val="0"/>
      <w:divBdr>
        <w:top w:val="none" w:sz="0" w:space="0" w:color="auto"/>
        <w:left w:val="none" w:sz="0" w:space="0" w:color="auto"/>
        <w:bottom w:val="none" w:sz="0" w:space="0" w:color="auto"/>
        <w:right w:val="none" w:sz="0" w:space="0" w:color="auto"/>
      </w:divBdr>
    </w:div>
    <w:div w:id="2055350307">
      <w:bodyDiv w:val="1"/>
      <w:marLeft w:val="0"/>
      <w:marRight w:val="0"/>
      <w:marTop w:val="0"/>
      <w:marBottom w:val="0"/>
      <w:divBdr>
        <w:top w:val="none" w:sz="0" w:space="0" w:color="auto"/>
        <w:left w:val="none" w:sz="0" w:space="0" w:color="auto"/>
        <w:bottom w:val="none" w:sz="0" w:space="0" w:color="auto"/>
        <w:right w:val="none" w:sz="0" w:space="0" w:color="auto"/>
      </w:divBdr>
    </w:div>
    <w:div w:id="2057124420">
      <w:bodyDiv w:val="1"/>
      <w:marLeft w:val="0"/>
      <w:marRight w:val="0"/>
      <w:marTop w:val="0"/>
      <w:marBottom w:val="0"/>
      <w:divBdr>
        <w:top w:val="none" w:sz="0" w:space="0" w:color="auto"/>
        <w:left w:val="none" w:sz="0" w:space="0" w:color="auto"/>
        <w:bottom w:val="none" w:sz="0" w:space="0" w:color="auto"/>
        <w:right w:val="none" w:sz="0" w:space="0" w:color="auto"/>
      </w:divBdr>
    </w:div>
    <w:div w:id="2059475185">
      <w:bodyDiv w:val="1"/>
      <w:marLeft w:val="0"/>
      <w:marRight w:val="0"/>
      <w:marTop w:val="0"/>
      <w:marBottom w:val="0"/>
      <w:divBdr>
        <w:top w:val="none" w:sz="0" w:space="0" w:color="auto"/>
        <w:left w:val="none" w:sz="0" w:space="0" w:color="auto"/>
        <w:bottom w:val="none" w:sz="0" w:space="0" w:color="auto"/>
        <w:right w:val="none" w:sz="0" w:space="0" w:color="auto"/>
      </w:divBdr>
    </w:div>
    <w:div w:id="2062904504">
      <w:bodyDiv w:val="1"/>
      <w:marLeft w:val="0"/>
      <w:marRight w:val="0"/>
      <w:marTop w:val="0"/>
      <w:marBottom w:val="0"/>
      <w:divBdr>
        <w:top w:val="none" w:sz="0" w:space="0" w:color="auto"/>
        <w:left w:val="none" w:sz="0" w:space="0" w:color="auto"/>
        <w:bottom w:val="none" w:sz="0" w:space="0" w:color="auto"/>
        <w:right w:val="none" w:sz="0" w:space="0" w:color="auto"/>
      </w:divBdr>
    </w:div>
    <w:div w:id="2064449682">
      <w:bodyDiv w:val="1"/>
      <w:marLeft w:val="0"/>
      <w:marRight w:val="0"/>
      <w:marTop w:val="0"/>
      <w:marBottom w:val="0"/>
      <w:divBdr>
        <w:top w:val="none" w:sz="0" w:space="0" w:color="auto"/>
        <w:left w:val="none" w:sz="0" w:space="0" w:color="auto"/>
        <w:bottom w:val="none" w:sz="0" w:space="0" w:color="auto"/>
        <w:right w:val="none" w:sz="0" w:space="0" w:color="auto"/>
      </w:divBdr>
    </w:div>
    <w:div w:id="2066374459">
      <w:bodyDiv w:val="1"/>
      <w:marLeft w:val="0"/>
      <w:marRight w:val="0"/>
      <w:marTop w:val="0"/>
      <w:marBottom w:val="0"/>
      <w:divBdr>
        <w:top w:val="none" w:sz="0" w:space="0" w:color="auto"/>
        <w:left w:val="none" w:sz="0" w:space="0" w:color="auto"/>
        <w:bottom w:val="none" w:sz="0" w:space="0" w:color="auto"/>
        <w:right w:val="none" w:sz="0" w:space="0" w:color="auto"/>
      </w:divBdr>
    </w:div>
    <w:div w:id="2067022246">
      <w:bodyDiv w:val="1"/>
      <w:marLeft w:val="0"/>
      <w:marRight w:val="0"/>
      <w:marTop w:val="0"/>
      <w:marBottom w:val="0"/>
      <w:divBdr>
        <w:top w:val="none" w:sz="0" w:space="0" w:color="auto"/>
        <w:left w:val="none" w:sz="0" w:space="0" w:color="auto"/>
        <w:bottom w:val="none" w:sz="0" w:space="0" w:color="auto"/>
        <w:right w:val="none" w:sz="0" w:space="0" w:color="auto"/>
      </w:divBdr>
    </w:div>
    <w:div w:id="2072464201">
      <w:bodyDiv w:val="1"/>
      <w:marLeft w:val="0"/>
      <w:marRight w:val="0"/>
      <w:marTop w:val="0"/>
      <w:marBottom w:val="0"/>
      <w:divBdr>
        <w:top w:val="none" w:sz="0" w:space="0" w:color="auto"/>
        <w:left w:val="none" w:sz="0" w:space="0" w:color="auto"/>
        <w:bottom w:val="none" w:sz="0" w:space="0" w:color="auto"/>
        <w:right w:val="none" w:sz="0" w:space="0" w:color="auto"/>
      </w:divBdr>
    </w:div>
    <w:div w:id="2079087188">
      <w:bodyDiv w:val="1"/>
      <w:marLeft w:val="0"/>
      <w:marRight w:val="0"/>
      <w:marTop w:val="0"/>
      <w:marBottom w:val="0"/>
      <w:divBdr>
        <w:top w:val="none" w:sz="0" w:space="0" w:color="auto"/>
        <w:left w:val="none" w:sz="0" w:space="0" w:color="auto"/>
        <w:bottom w:val="none" w:sz="0" w:space="0" w:color="auto"/>
        <w:right w:val="none" w:sz="0" w:space="0" w:color="auto"/>
      </w:divBdr>
    </w:div>
    <w:div w:id="2084449671">
      <w:bodyDiv w:val="1"/>
      <w:marLeft w:val="0"/>
      <w:marRight w:val="0"/>
      <w:marTop w:val="0"/>
      <w:marBottom w:val="0"/>
      <w:divBdr>
        <w:top w:val="none" w:sz="0" w:space="0" w:color="auto"/>
        <w:left w:val="none" w:sz="0" w:space="0" w:color="auto"/>
        <w:bottom w:val="none" w:sz="0" w:space="0" w:color="auto"/>
        <w:right w:val="none" w:sz="0" w:space="0" w:color="auto"/>
      </w:divBdr>
    </w:div>
    <w:div w:id="2085107813">
      <w:bodyDiv w:val="1"/>
      <w:marLeft w:val="0"/>
      <w:marRight w:val="0"/>
      <w:marTop w:val="0"/>
      <w:marBottom w:val="0"/>
      <w:divBdr>
        <w:top w:val="none" w:sz="0" w:space="0" w:color="auto"/>
        <w:left w:val="none" w:sz="0" w:space="0" w:color="auto"/>
        <w:bottom w:val="none" w:sz="0" w:space="0" w:color="auto"/>
        <w:right w:val="none" w:sz="0" w:space="0" w:color="auto"/>
      </w:divBdr>
    </w:div>
    <w:div w:id="2087873125">
      <w:bodyDiv w:val="1"/>
      <w:marLeft w:val="0"/>
      <w:marRight w:val="0"/>
      <w:marTop w:val="0"/>
      <w:marBottom w:val="0"/>
      <w:divBdr>
        <w:top w:val="none" w:sz="0" w:space="0" w:color="auto"/>
        <w:left w:val="none" w:sz="0" w:space="0" w:color="auto"/>
        <w:bottom w:val="none" w:sz="0" w:space="0" w:color="auto"/>
        <w:right w:val="none" w:sz="0" w:space="0" w:color="auto"/>
      </w:divBdr>
    </w:div>
    <w:div w:id="2088384108">
      <w:bodyDiv w:val="1"/>
      <w:marLeft w:val="0"/>
      <w:marRight w:val="0"/>
      <w:marTop w:val="0"/>
      <w:marBottom w:val="0"/>
      <w:divBdr>
        <w:top w:val="none" w:sz="0" w:space="0" w:color="auto"/>
        <w:left w:val="none" w:sz="0" w:space="0" w:color="auto"/>
        <w:bottom w:val="none" w:sz="0" w:space="0" w:color="auto"/>
        <w:right w:val="none" w:sz="0" w:space="0" w:color="auto"/>
      </w:divBdr>
    </w:div>
    <w:div w:id="2088572692">
      <w:bodyDiv w:val="1"/>
      <w:marLeft w:val="0"/>
      <w:marRight w:val="0"/>
      <w:marTop w:val="0"/>
      <w:marBottom w:val="0"/>
      <w:divBdr>
        <w:top w:val="none" w:sz="0" w:space="0" w:color="auto"/>
        <w:left w:val="none" w:sz="0" w:space="0" w:color="auto"/>
        <w:bottom w:val="none" w:sz="0" w:space="0" w:color="auto"/>
        <w:right w:val="none" w:sz="0" w:space="0" w:color="auto"/>
      </w:divBdr>
    </w:div>
    <w:div w:id="2089301393">
      <w:bodyDiv w:val="1"/>
      <w:marLeft w:val="0"/>
      <w:marRight w:val="0"/>
      <w:marTop w:val="0"/>
      <w:marBottom w:val="0"/>
      <w:divBdr>
        <w:top w:val="none" w:sz="0" w:space="0" w:color="auto"/>
        <w:left w:val="none" w:sz="0" w:space="0" w:color="auto"/>
        <w:bottom w:val="none" w:sz="0" w:space="0" w:color="auto"/>
        <w:right w:val="none" w:sz="0" w:space="0" w:color="auto"/>
      </w:divBdr>
    </w:div>
    <w:div w:id="2105612943">
      <w:bodyDiv w:val="1"/>
      <w:marLeft w:val="0"/>
      <w:marRight w:val="0"/>
      <w:marTop w:val="0"/>
      <w:marBottom w:val="0"/>
      <w:divBdr>
        <w:top w:val="none" w:sz="0" w:space="0" w:color="auto"/>
        <w:left w:val="none" w:sz="0" w:space="0" w:color="auto"/>
        <w:bottom w:val="none" w:sz="0" w:space="0" w:color="auto"/>
        <w:right w:val="none" w:sz="0" w:space="0" w:color="auto"/>
      </w:divBdr>
    </w:div>
    <w:div w:id="2107185896">
      <w:bodyDiv w:val="1"/>
      <w:marLeft w:val="0"/>
      <w:marRight w:val="0"/>
      <w:marTop w:val="0"/>
      <w:marBottom w:val="0"/>
      <w:divBdr>
        <w:top w:val="none" w:sz="0" w:space="0" w:color="auto"/>
        <w:left w:val="none" w:sz="0" w:space="0" w:color="auto"/>
        <w:bottom w:val="none" w:sz="0" w:space="0" w:color="auto"/>
        <w:right w:val="none" w:sz="0" w:space="0" w:color="auto"/>
      </w:divBdr>
    </w:div>
    <w:div w:id="2113738347">
      <w:bodyDiv w:val="1"/>
      <w:marLeft w:val="0"/>
      <w:marRight w:val="0"/>
      <w:marTop w:val="0"/>
      <w:marBottom w:val="0"/>
      <w:divBdr>
        <w:top w:val="none" w:sz="0" w:space="0" w:color="auto"/>
        <w:left w:val="none" w:sz="0" w:space="0" w:color="auto"/>
        <w:bottom w:val="none" w:sz="0" w:space="0" w:color="auto"/>
        <w:right w:val="none" w:sz="0" w:space="0" w:color="auto"/>
      </w:divBdr>
    </w:div>
    <w:div w:id="2115662352">
      <w:bodyDiv w:val="1"/>
      <w:marLeft w:val="0"/>
      <w:marRight w:val="0"/>
      <w:marTop w:val="0"/>
      <w:marBottom w:val="0"/>
      <w:divBdr>
        <w:top w:val="none" w:sz="0" w:space="0" w:color="auto"/>
        <w:left w:val="none" w:sz="0" w:space="0" w:color="auto"/>
        <w:bottom w:val="none" w:sz="0" w:space="0" w:color="auto"/>
        <w:right w:val="none" w:sz="0" w:space="0" w:color="auto"/>
      </w:divBdr>
    </w:div>
    <w:div w:id="2116823194">
      <w:bodyDiv w:val="1"/>
      <w:marLeft w:val="0"/>
      <w:marRight w:val="0"/>
      <w:marTop w:val="0"/>
      <w:marBottom w:val="0"/>
      <w:divBdr>
        <w:top w:val="none" w:sz="0" w:space="0" w:color="auto"/>
        <w:left w:val="none" w:sz="0" w:space="0" w:color="auto"/>
        <w:bottom w:val="none" w:sz="0" w:space="0" w:color="auto"/>
        <w:right w:val="none" w:sz="0" w:space="0" w:color="auto"/>
      </w:divBdr>
    </w:div>
    <w:div w:id="2116903206">
      <w:bodyDiv w:val="1"/>
      <w:marLeft w:val="0"/>
      <w:marRight w:val="0"/>
      <w:marTop w:val="0"/>
      <w:marBottom w:val="0"/>
      <w:divBdr>
        <w:top w:val="none" w:sz="0" w:space="0" w:color="auto"/>
        <w:left w:val="none" w:sz="0" w:space="0" w:color="auto"/>
        <w:bottom w:val="none" w:sz="0" w:space="0" w:color="auto"/>
        <w:right w:val="none" w:sz="0" w:space="0" w:color="auto"/>
      </w:divBdr>
    </w:div>
    <w:div w:id="2117748861">
      <w:bodyDiv w:val="1"/>
      <w:marLeft w:val="0"/>
      <w:marRight w:val="0"/>
      <w:marTop w:val="0"/>
      <w:marBottom w:val="0"/>
      <w:divBdr>
        <w:top w:val="none" w:sz="0" w:space="0" w:color="auto"/>
        <w:left w:val="none" w:sz="0" w:space="0" w:color="auto"/>
        <w:bottom w:val="none" w:sz="0" w:space="0" w:color="auto"/>
        <w:right w:val="none" w:sz="0" w:space="0" w:color="auto"/>
      </w:divBdr>
    </w:div>
    <w:div w:id="2119519892">
      <w:bodyDiv w:val="1"/>
      <w:marLeft w:val="0"/>
      <w:marRight w:val="0"/>
      <w:marTop w:val="0"/>
      <w:marBottom w:val="0"/>
      <w:divBdr>
        <w:top w:val="none" w:sz="0" w:space="0" w:color="auto"/>
        <w:left w:val="none" w:sz="0" w:space="0" w:color="auto"/>
        <w:bottom w:val="none" w:sz="0" w:space="0" w:color="auto"/>
        <w:right w:val="none" w:sz="0" w:space="0" w:color="auto"/>
      </w:divBdr>
    </w:div>
    <w:div w:id="2120296921">
      <w:bodyDiv w:val="1"/>
      <w:marLeft w:val="0"/>
      <w:marRight w:val="0"/>
      <w:marTop w:val="0"/>
      <w:marBottom w:val="0"/>
      <w:divBdr>
        <w:top w:val="none" w:sz="0" w:space="0" w:color="auto"/>
        <w:left w:val="none" w:sz="0" w:space="0" w:color="auto"/>
        <w:bottom w:val="none" w:sz="0" w:space="0" w:color="auto"/>
        <w:right w:val="none" w:sz="0" w:space="0" w:color="auto"/>
      </w:divBdr>
    </w:div>
    <w:div w:id="2123840878">
      <w:bodyDiv w:val="1"/>
      <w:marLeft w:val="0"/>
      <w:marRight w:val="0"/>
      <w:marTop w:val="0"/>
      <w:marBottom w:val="0"/>
      <w:divBdr>
        <w:top w:val="none" w:sz="0" w:space="0" w:color="auto"/>
        <w:left w:val="none" w:sz="0" w:space="0" w:color="auto"/>
        <w:bottom w:val="none" w:sz="0" w:space="0" w:color="auto"/>
        <w:right w:val="none" w:sz="0" w:space="0" w:color="auto"/>
      </w:divBdr>
    </w:div>
    <w:div w:id="2126263520">
      <w:bodyDiv w:val="1"/>
      <w:marLeft w:val="0"/>
      <w:marRight w:val="0"/>
      <w:marTop w:val="0"/>
      <w:marBottom w:val="0"/>
      <w:divBdr>
        <w:top w:val="none" w:sz="0" w:space="0" w:color="auto"/>
        <w:left w:val="none" w:sz="0" w:space="0" w:color="auto"/>
        <w:bottom w:val="none" w:sz="0" w:space="0" w:color="auto"/>
        <w:right w:val="none" w:sz="0" w:space="0" w:color="auto"/>
      </w:divBdr>
    </w:div>
    <w:div w:id="2130390479">
      <w:bodyDiv w:val="1"/>
      <w:marLeft w:val="0"/>
      <w:marRight w:val="0"/>
      <w:marTop w:val="0"/>
      <w:marBottom w:val="0"/>
      <w:divBdr>
        <w:top w:val="none" w:sz="0" w:space="0" w:color="auto"/>
        <w:left w:val="none" w:sz="0" w:space="0" w:color="auto"/>
        <w:bottom w:val="none" w:sz="0" w:space="0" w:color="auto"/>
        <w:right w:val="none" w:sz="0" w:space="0" w:color="auto"/>
      </w:divBdr>
    </w:div>
    <w:div w:id="2130775694">
      <w:bodyDiv w:val="1"/>
      <w:marLeft w:val="0"/>
      <w:marRight w:val="0"/>
      <w:marTop w:val="0"/>
      <w:marBottom w:val="0"/>
      <w:divBdr>
        <w:top w:val="none" w:sz="0" w:space="0" w:color="auto"/>
        <w:left w:val="none" w:sz="0" w:space="0" w:color="auto"/>
        <w:bottom w:val="none" w:sz="0" w:space="0" w:color="auto"/>
        <w:right w:val="none" w:sz="0" w:space="0" w:color="auto"/>
      </w:divBdr>
    </w:div>
    <w:div w:id="2132092888">
      <w:bodyDiv w:val="1"/>
      <w:marLeft w:val="0"/>
      <w:marRight w:val="0"/>
      <w:marTop w:val="0"/>
      <w:marBottom w:val="0"/>
      <w:divBdr>
        <w:top w:val="none" w:sz="0" w:space="0" w:color="auto"/>
        <w:left w:val="none" w:sz="0" w:space="0" w:color="auto"/>
        <w:bottom w:val="none" w:sz="0" w:space="0" w:color="auto"/>
        <w:right w:val="none" w:sz="0" w:space="0" w:color="auto"/>
      </w:divBdr>
    </w:div>
    <w:div w:id="2133671084">
      <w:bodyDiv w:val="1"/>
      <w:marLeft w:val="0"/>
      <w:marRight w:val="0"/>
      <w:marTop w:val="0"/>
      <w:marBottom w:val="0"/>
      <w:divBdr>
        <w:top w:val="none" w:sz="0" w:space="0" w:color="auto"/>
        <w:left w:val="none" w:sz="0" w:space="0" w:color="auto"/>
        <w:bottom w:val="none" w:sz="0" w:space="0" w:color="auto"/>
        <w:right w:val="none" w:sz="0" w:space="0" w:color="auto"/>
      </w:divBdr>
    </w:div>
    <w:div w:id="2133745112">
      <w:bodyDiv w:val="1"/>
      <w:marLeft w:val="0"/>
      <w:marRight w:val="0"/>
      <w:marTop w:val="0"/>
      <w:marBottom w:val="0"/>
      <w:divBdr>
        <w:top w:val="none" w:sz="0" w:space="0" w:color="auto"/>
        <w:left w:val="none" w:sz="0" w:space="0" w:color="auto"/>
        <w:bottom w:val="none" w:sz="0" w:space="0" w:color="auto"/>
        <w:right w:val="none" w:sz="0" w:space="0" w:color="auto"/>
      </w:divBdr>
    </w:div>
    <w:div w:id="2136020694">
      <w:bodyDiv w:val="1"/>
      <w:marLeft w:val="0"/>
      <w:marRight w:val="0"/>
      <w:marTop w:val="0"/>
      <w:marBottom w:val="0"/>
      <w:divBdr>
        <w:top w:val="none" w:sz="0" w:space="0" w:color="auto"/>
        <w:left w:val="none" w:sz="0" w:space="0" w:color="auto"/>
        <w:bottom w:val="none" w:sz="0" w:space="0" w:color="auto"/>
        <w:right w:val="none" w:sz="0" w:space="0" w:color="auto"/>
      </w:divBdr>
    </w:div>
    <w:div w:id="2140217469">
      <w:bodyDiv w:val="1"/>
      <w:marLeft w:val="0"/>
      <w:marRight w:val="0"/>
      <w:marTop w:val="0"/>
      <w:marBottom w:val="0"/>
      <w:divBdr>
        <w:top w:val="none" w:sz="0" w:space="0" w:color="auto"/>
        <w:left w:val="none" w:sz="0" w:space="0" w:color="auto"/>
        <w:bottom w:val="none" w:sz="0" w:space="0" w:color="auto"/>
        <w:right w:val="none" w:sz="0" w:space="0" w:color="auto"/>
      </w:divBdr>
    </w:div>
    <w:div w:id="2140805454">
      <w:bodyDiv w:val="1"/>
      <w:marLeft w:val="0"/>
      <w:marRight w:val="0"/>
      <w:marTop w:val="0"/>
      <w:marBottom w:val="0"/>
      <w:divBdr>
        <w:top w:val="none" w:sz="0" w:space="0" w:color="auto"/>
        <w:left w:val="none" w:sz="0" w:space="0" w:color="auto"/>
        <w:bottom w:val="none" w:sz="0" w:space="0" w:color="auto"/>
        <w:right w:val="none" w:sz="0" w:space="0" w:color="auto"/>
      </w:divBdr>
    </w:div>
    <w:div w:id="21435737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microsoft.com/office/2014/relationships/chartEx" Target="charts/chartEx3.xml"/><Relationship Id="rId21" Type="http://schemas.openxmlformats.org/officeDocument/2006/relationships/image" Target="media/image9.jpeg"/><Relationship Id="rId34"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14/relationships/chartEx" Target="charts/chartEx2.xml"/><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customXml" Target="../customXml/item5.xml"/><Relationship Id="rId15" Type="http://schemas.microsoft.com/office/2014/relationships/chartEx" Target="charts/chartEx1.xml"/><Relationship Id="rId23" Type="http://schemas.openxmlformats.org/officeDocument/2006/relationships/chart" Target="charts/chart2.xml"/><Relationship Id="rId28" Type="http://schemas.openxmlformats.org/officeDocument/2006/relationships/image" Target="media/image12.png"/><Relationship Id="rId36"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image" Target="media/image7.jpe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chart" Target="charts/chart1.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ukes\AppData\Local\Packages\microsoft.windowscommunicationsapps_8wekyb3d8bbwe\LocalState\Files\S0\3\Attachments\Muzzle%20Velocity%20sep%20%5b3191%5d.xlsx"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ukes\AppData\Local\Packages\microsoft.windowscommunicationsapps_8wekyb3d8bbwe\LocalState\Files\S0\3\Attachments\Muzzle%20Velocity%20sep%20%5b3191%5d.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D:\Uni%20Work\Project\Muzzle%20Velocity%20sep.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G:\Uni%20Work\Project\Muzzle%20Velocity%20sep.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D:\Uni%20Work\Project\Muzzle%20Velocity%20se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N140 Muzzel Velocity</a:t>
            </a:r>
          </a:p>
        </c:rich>
      </c:tx>
      <c:layout>
        <c:manualLayout>
          <c:xMode val="edge"/>
          <c:yMode val="edge"/>
          <c:x val="0.36499805461388013"/>
          <c:y val="1.94755379227982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47511214322228"/>
          <c:y val="0.19438967943917032"/>
          <c:w val="0.83626775491973337"/>
          <c:h val="0.64363297775438744"/>
        </c:manualLayout>
      </c:layout>
      <c:lineChart>
        <c:grouping val="standard"/>
        <c:varyColors val="0"/>
        <c:ser>
          <c:idx val="0"/>
          <c:order val="0"/>
          <c:tx>
            <c:strRef>
              <c:f>'N140'!$R$3</c:f>
              <c:strCache>
                <c:ptCount val="1"/>
                <c:pt idx="0">
                  <c:v>Average Velocity</c:v>
                </c:pt>
              </c:strCache>
            </c:strRef>
          </c:tx>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5.8491043372514318E-2"/>
                  <c:y val="-1.872558346659109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'N140'!$N$4:$N$8</c:f>
              <c:numCache>
                <c:formatCode>General</c:formatCode>
                <c:ptCount val="5"/>
                <c:pt idx="0">
                  <c:v>12</c:v>
                </c:pt>
                <c:pt idx="1">
                  <c:v>13</c:v>
                </c:pt>
                <c:pt idx="2">
                  <c:v>14</c:v>
                </c:pt>
                <c:pt idx="3">
                  <c:v>15</c:v>
                </c:pt>
                <c:pt idx="4">
                  <c:v>16</c:v>
                </c:pt>
              </c:numCache>
            </c:numRef>
          </c:cat>
          <c:val>
            <c:numRef>
              <c:f>'N140'!$R$4:$R$8</c:f>
              <c:numCache>
                <c:formatCode>0.00</c:formatCode>
                <c:ptCount val="5"/>
                <c:pt idx="0" formatCode="General">
                  <c:v>1262.45</c:v>
                </c:pt>
                <c:pt idx="1">
                  <c:v>1323.1633333333332</c:v>
                </c:pt>
                <c:pt idx="2" formatCode="General">
                  <c:v>1485.6499999999999</c:v>
                </c:pt>
                <c:pt idx="3" formatCode="General">
                  <c:v>1517.1133333333335</c:v>
                </c:pt>
                <c:pt idx="4" formatCode="General">
                  <c:v>1560.3</c:v>
                </c:pt>
              </c:numCache>
            </c:numRef>
          </c:val>
          <c:smooth val="0"/>
          <c:extLst>
            <c:ext xmlns:c16="http://schemas.microsoft.com/office/drawing/2014/chart" uri="{C3380CC4-5D6E-409C-BE32-E72D297353CC}">
              <c16:uniqueId val="{00000001-14BC-460E-A5ED-237245F02FD7}"/>
            </c:ext>
          </c:extLst>
        </c:ser>
        <c:dLbls>
          <c:showLegendKey val="0"/>
          <c:showVal val="0"/>
          <c:showCatName val="0"/>
          <c:showSerName val="0"/>
          <c:showPercent val="0"/>
          <c:showBubbleSize val="0"/>
        </c:dLbls>
        <c:marker val="1"/>
        <c:smooth val="0"/>
        <c:axId val="1535833423"/>
        <c:axId val="1535839663"/>
      </c:lineChart>
      <c:catAx>
        <c:axId val="15358334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Propellant Quanitiy (g)</a:t>
                </a:r>
              </a:p>
            </c:rich>
          </c:tx>
          <c:layout>
            <c:manualLayout>
              <c:xMode val="edge"/>
              <c:yMode val="edge"/>
              <c:x val="0.40143470045415613"/>
              <c:y val="0.9220006882173147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5839663"/>
        <c:crosses val="autoZero"/>
        <c:auto val="1"/>
        <c:lblAlgn val="ctr"/>
        <c:lblOffset val="100"/>
        <c:noMultiLvlLbl val="0"/>
      </c:catAx>
      <c:valAx>
        <c:axId val="1535839663"/>
        <c:scaling>
          <c:orientation val="minMax"/>
          <c:max val="1600"/>
          <c:min val="12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layout>
            <c:manualLayout>
              <c:xMode val="edge"/>
              <c:yMode val="edge"/>
              <c:x val="1.6846349354427706E-2"/>
              <c:y val="0.450245453133051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5833423"/>
        <c:crosses val="autoZero"/>
        <c:crossBetween val="between"/>
        <c:majorUnit val="25"/>
      </c:valAx>
      <c:spPr>
        <a:noFill/>
        <a:ln>
          <a:noFill/>
        </a:ln>
        <a:effectLst/>
      </c:spPr>
    </c:plotArea>
    <c:legend>
      <c:legendPos val="t"/>
      <c:layout>
        <c:manualLayout>
          <c:xMode val="edge"/>
          <c:yMode val="edge"/>
          <c:x val="0.24627593775462311"/>
          <c:y val="9.6092342570289258E-2"/>
          <c:w val="0.52315724826441901"/>
          <c:h val="8.719443488587062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N165 Muzzle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022376302231"/>
          <c:y val="0.18976847264952809"/>
          <c:w val="0.82620059984192662"/>
          <c:h val="0.66818796312838136"/>
        </c:manualLayout>
      </c:layout>
      <c:scatterChart>
        <c:scatterStyle val="lineMarker"/>
        <c:varyColors val="0"/>
        <c:ser>
          <c:idx val="0"/>
          <c:order val="0"/>
          <c:tx>
            <c:v>Average Velocity</c:v>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2.6531577193444577E-2"/>
                  <c:y val="-2.463183043535067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'N165'!$O$4:$O$5</c:f>
              <c:numCache>
                <c:formatCode>General</c:formatCode>
                <c:ptCount val="2"/>
                <c:pt idx="0">
                  <c:v>12</c:v>
                </c:pt>
                <c:pt idx="1">
                  <c:v>16</c:v>
                </c:pt>
              </c:numCache>
            </c:numRef>
          </c:xVal>
          <c:yVal>
            <c:numRef>
              <c:f>'N165'!$P$4:$P$5</c:f>
              <c:numCache>
                <c:formatCode>0.00</c:formatCode>
                <c:ptCount val="2"/>
                <c:pt idx="0">
                  <c:v>652.38777777777784</c:v>
                </c:pt>
                <c:pt idx="1">
                  <c:v>913.24666666666656</c:v>
                </c:pt>
              </c:numCache>
            </c:numRef>
          </c:yVal>
          <c:smooth val="0"/>
          <c:extLst>
            <c:ext xmlns:c16="http://schemas.microsoft.com/office/drawing/2014/chart" uri="{C3380CC4-5D6E-409C-BE32-E72D297353CC}">
              <c16:uniqueId val="{00000001-4ACE-43A7-88DA-84DE78F605DA}"/>
            </c:ext>
          </c:extLst>
        </c:ser>
        <c:dLbls>
          <c:showLegendKey val="0"/>
          <c:showVal val="0"/>
          <c:showCatName val="0"/>
          <c:showSerName val="0"/>
          <c:showPercent val="0"/>
          <c:showBubbleSize val="0"/>
        </c:dLbls>
        <c:axId val="726589472"/>
        <c:axId val="726590784"/>
      </c:scatterChart>
      <c:valAx>
        <c:axId val="726589472"/>
        <c:scaling>
          <c:orientation val="minMax"/>
          <c:min val="1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Propellant Quanitiy (g)</a:t>
                </a:r>
              </a:p>
            </c:rich>
          </c:tx>
          <c:layout>
            <c:manualLayout>
              <c:xMode val="edge"/>
              <c:yMode val="edge"/>
              <c:x val="0.39722603641972187"/>
              <c:y val="0.933128461380525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590784"/>
        <c:crosses val="autoZero"/>
        <c:crossBetween val="midCat"/>
      </c:valAx>
      <c:valAx>
        <c:axId val="726590784"/>
        <c:scaling>
          <c:orientation val="minMax"/>
          <c:min val="6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layout>
            <c:manualLayout>
              <c:xMode val="edge"/>
              <c:yMode val="edge"/>
              <c:x val="1.9215180641750606E-2"/>
              <c:y val="0.4024605965906818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589472"/>
        <c:crosses val="autoZero"/>
        <c:crossBetween val="midCat"/>
        <c:majorUnit val="25"/>
      </c:valAx>
      <c:spPr>
        <a:noFill/>
        <a:ln>
          <a:noFill/>
        </a:ln>
        <a:effectLst/>
      </c:spPr>
    </c:plotArea>
    <c:legend>
      <c:legendPos val="t"/>
      <c:layout>
        <c:manualLayout>
          <c:xMode val="edge"/>
          <c:yMode val="edge"/>
          <c:x val="0.21554284996449452"/>
          <c:y val="0.11205553674229599"/>
          <c:w val="0.57334594199434352"/>
          <c:h val="5.714567595745418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'NRN41'!$B$3:$B$13</cx:f>
        <cx:lvl ptCount="11">
          <cx:pt idx="0">10</cx:pt>
          <cx:pt idx="1">10</cx:pt>
          <cx:pt idx="2">10</cx:pt>
          <cx:pt idx="3">11</cx:pt>
          <cx:pt idx="4">12</cx:pt>
          <cx:pt idx="5">12</cx:pt>
          <cx:pt idx="6">13</cx:pt>
          <cx:pt idx="7">13</cx:pt>
          <cx:pt idx="8">14</cx:pt>
          <cx:pt idx="9">15</cx:pt>
          <cx:pt idx="10">16</cx:pt>
        </cx:lvl>
      </cx:strDim>
      <cx:numDim type="val">
        <cx:f>'NRN41'!$C$3:$C$13</cx:f>
        <cx:lvl ptCount="11" formatCode="General">
          <cx:pt idx="0">1320</cx:pt>
          <cx:pt idx="1">1260</cx:pt>
          <cx:pt idx="2">1300</cx:pt>
          <cx:pt idx="4">1450</cx:pt>
          <cx:pt idx="5">1660</cx:pt>
          <cx:pt idx="6">1550</cx:pt>
          <cx:pt idx="7">1520</cx:pt>
          <cx:pt idx="8">1490</cx:pt>
          <cx:pt idx="10">1740</cx:pt>
        </cx:lvl>
      </cx:numDim>
    </cx:data>
  </cx:chartData>
  <cx:chart>
    <cx:title pos="t" align="ctr" overlay="0">
      <cx:tx>
        <cx:txData>
          <cx:v>Muzzle Velocity of NRN41</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Muzzle Velocity of NRN41</a:t>
          </a:r>
        </a:p>
      </cx:txPr>
    </cx:title>
    <cx:plotArea>
      <cx:plotAreaRegion>
        <cx:series layoutId="boxWhisker" uniqueId="{282FFAD9-DF4A-4451-AC25-17C947D226B5}">
          <cx:tx>
            <cx:txData>
              <cx:f/>
              <cx:v>Velocity</cx:v>
            </cx:txData>
          </cx:tx>
          <cx:spPr>
            <a:noFill/>
            <a:ln>
              <a:solidFill>
                <a:schemeClr val="accent1"/>
              </a:solidFill>
            </a:ln>
          </cx:spPr>
          <cx:dataId val="0"/>
          <cx:layoutPr>
            <cx:visibility meanLine="1"/>
            <cx:statistics quartileMethod="inclusive"/>
          </cx:layoutPr>
        </cx:series>
      </cx:plotAreaRegion>
      <cx:axis id="0">
        <cx:catScaling gapWidth="1"/>
        <cx:title>
          <cx:tx>
            <cx:txData>
              <cx:v>Propellant Quantity (g)</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Propellant Quantity (g)</a:t>
              </a:r>
            </a:p>
          </cx:txPr>
        </cx:title>
        <cx:tickLabels/>
      </cx:axis>
      <cx:axis id="1">
        <cx:valScaling max="1800" min="1200"/>
        <cx:title>
          <cx:tx>
            <cx:txData>
              <cx:v>Velocity (m/s)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Velocity (m/s)</a:t>
              </a:r>
            </a:p>
          </cx:txPr>
        </cx:title>
        <cx:majorGridlines/>
        <cx:minorGridlines/>
        <cx:tickLabels/>
      </cx:axis>
    </cx:plotArea>
    <cx:legend pos="t"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spPr>
    <a:ln>
      <a:solidFill>
        <a:schemeClr val="accent1"/>
      </a:solidFill>
    </a:ln>
  </cx:spPr>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('N330'!$A$4:$A$7,'N330'!$A$9,'N330'!$A$11)</cx:f>
        <cx:lvl ptCount="6">
          <cx:pt idx="0">5g</cx:pt>
          <cx:pt idx="1">5g</cx:pt>
          <cx:pt idx="2">5g</cx:pt>
          <cx:pt idx="3">6g</cx:pt>
          <cx:pt idx="4">7g</cx:pt>
          <cx:pt idx="5">10g</cx:pt>
        </cx:lvl>
      </cx:strDim>
      <cx:numDim type="val">
        <cx:f>('N330'!$F$4:$F$7,'N330'!$F$9,'N330'!$F$11)</cx:f>
        <cx:lvl ptCount="6" formatCode="0.00">
          <cx:pt idx="0">1605.7133333333334</cx:pt>
          <cx:pt idx="1">1416.3833333333332</cx:pt>
          <cx:pt idx="2">1637.8900000000001</cx:pt>
          <cx:pt idx="3">1234.75</cx:pt>
          <cx:pt idx="4">954.22333333333336</cx:pt>
          <cx:pt idx="5">2014.2166666666665</cx:pt>
        </cx:lvl>
      </cx:numDim>
    </cx:data>
  </cx:chartData>
  <cx:chart>
    <cx:title pos="t" align="ctr" overlay="0">
      <cx:tx>
        <cx:txData>
          <cx:v>Muzzle Velocity of N330</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Muzzle Velocity of N330</a:t>
          </a:r>
        </a:p>
      </cx:txPr>
    </cx:title>
    <cx:plotArea>
      <cx:plotAreaRegion>
        <cx:series layoutId="boxWhisker" uniqueId="{BDA2F0CC-3EA9-45BD-B12A-3DF50D3A2F0B}">
          <cx:tx>
            <cx:txData>
              <cx:f/>
              <cx:v>Muzzle Velocity</cx:v>
            </cx:txData>
          </cx:tx>
          <cx:spPr>
            <a:noFill/>
          </cx:spPr>
          <cx:dataId val="0"/>
          <cx:layoutPr>
            <cx:statistics quartileMethod="inclusive"/>
          </cx:layoutPr>
        </cx:series>
      </cx:plotAreaRegion>
      <cx:axis id="0">
        <cx:catScaling gapWidth="1"/>
        <cx:title>
          <cx:tx>
            <cx:txData>
              <cx:v>Propellant Quantity (g)</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Propellant Quantity (g)</a:t>
              </a:r>
            </a:p>
          </cx:txPr>
        </cx:title>
        <cx:tickLabels/>
      </cx:axis>
      <cx:axis id="1">
        <cx:valScaling max="2100" min="900"/>
        <cx:title>
          <cx:tx>
            <cx:txData>
              <cx:v>Velocity (m/s)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Velocity (m/s)</a:t>
              </a:r>
            </a:p>
          </cx:txPr>
        </cx:title>
        <cx:majorGridlines/>
        <cx:minorGridlines/>
        <cx:tickLabels/>
      </cx:axis>
    </cx:plotArea>
    <cx:legend pos="t"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Comparison!$B$4:$B$39</cx:f>
        <cx:lvl ptCount="36">
          <cx:pt idx="0">5g</cx:pt>
          <cx:pt idx="1">5g</cx:pt>
          <cx:pt idx="2">5g</cx:pt>
          <cx:pt idx="3">6g</cx:pt>
          <cx:pt idx="4">6g</cx:pt>
          <cx:pt idx="5">6g</cx:pt>
          <cx:pt idx="6">7g</cx:pt>
          <cx:pt idx="7">7g</cx:pt>
          <cx:pt idx="8">7g</cx:pt>
          <cx:pt idx="9">8g</cx:pt>
          <cx:pt idx="10">8g</cx:pt>
          <cx:pt idx="11">8g</cx:pt>
          <cx:pt idx="12">9g</cx:pt>
          <cx:pt idx="13">9g</cx:pt>
          <cx:pt idx="14">9g</cx:pt>
          <cx:pt idx="15">10g</cx:pt>
          <cx:pt idx="16">10g</cx:pt>
          <cx:pt idx="17">10g</cx:pt>
          <cx:pt idx="18">11g</cx:pt>
          <cx:pt idx="19">11g</cx:pt>
          <cx:pt idx="20">11g</cx:pt>
          <cx:pt idx="21">12g</cx:pt>
          <cx:pt idx="22">12g</cx:pt>
          <cx:pt idx="23">12g</cx:pt>
          <cx:pt idx="24">13g</cx:pt>
          <cx:pt idx="25">13g</cx:pt>
          <cx:pt idx="26">13g</cx:pt>
          <cx:pt idx="27">14g</cx:pt>
          <cx:pt idx="28">14g</cx:pt>
          <cx:pt idx="29">14g</cx:pt>
          <cx:pt idx="30">15g</cx:pt>
          <cx:pt idx="31">15g</cx:pt>
          <cx:pt idx="32">15g</cx:pt>
          <cx:pt idx="33">16g</cx:pt>
          <cx:pt idx="34">16g</cx:pt>
          <cx:pt idx="35">16g</cx:pt>
        </cx:lvl>
      </cx:strDim>
      <cx:numDim type="val">
        <cx:f>Comparison!$D$4:$D$39</cx:f>
        <cx:lvl ptCount="36" formatCode="General">
          <cx:pt idx="21">1238.9433333333334</cx:pt>
          <cx:pt idx="22">1234.0333333333335</cx:pt>
          <cx:pt idx="23">1313.3766666666668</cx:pt>
          <cx:pt idx="24">1378.1300000000001</cx:pt>
          <cx:pt idx="25">1372.2666666666664</cx:pt>
          <cx:pt idx="26">1219.0866666666668</cx:pt>
          <cx:pt idx="27">1458.1133333333335</cx:pt>
          <cx:pt idx="28">1466.4466666666667</cx:pt>
          <cx:pt idx="29">1532.3866666666665</cx:pt>
          <cx:pt idx="30">1521.5133333333333</cx:pt>
          <cx:pt idx="31">1463.9066666666668</cx:pt>
          <cx:pt idx="32">1565.9233333333334</cx:pt>
          <cx:pt idx="33">1560.3033333333333</cx:pt>
        </cx:lvl>
      </cx:numDim>
    </cx:data>
    <cx:data id="1">
      <cx:strDim type="cat">
        <cx:f>Comparison!$B$4:$B$39</cx:f>
        <cx:lvl ptCount="36">
          <cx:pt idx="0">5g</cx:pt>
          <cx:pt idx="1">5g</cx:pt>
          <cx:pt idx="2">5g</cx:pt>
          <cx:pt idx="3">6g</cx:pt>
          <cx:pt idx="4">6g</cx:pt>
          <cx:pt idx="5">6g</cx:pt>
          <cx:pt idx="6">7g</cx:pt>
          <cx:pt idx="7">7g</cx:pt>
          <cx:pt idx="8">7g</cx:pt>
          <cx:pt idx="9">8g</cx:pt>
          <cx:pt idx="10">8g</cx:pt>
          <cx:pt idx="11">8g</cx:pt>
          <cx:pt idx="12">9g</cx:pt>
          <cx:pt idx="13">9g</cx:pt>
          <cx:pt idx="14">9g</cx:pt>
          <cx:pt idx="15">10g</cx:pt>
          <cx:pt idx="16">10g</cx:pt>
          <cx:pt idx="17">10g</cx:pt>
          <cx:pt idx="18">11g</cx:pt>
          <cx:pt idx="19">11g</cx:pt>
          <cx:pt idx="20">11g</cx:pt>
          <cx:pt idx="21">12g</cx:pt>
          <cx:pt idx="22">12g</cx:pt>
          <cx:pt idx="23">12g</cx:pt>
          <cx:pt idx="24">13g</cx:pt>
          <cx:pt idx="25">13g</cx:pt>
          <cx:pt idx="26">13g</cx:pt>
          <cx:pt idx="27">14g</cx:pt>
          <cx:pt idx="28">14g</cx:pt>
          <cx:pt idx="29">14g</cx:pt>
          <cx:pt idx="30">15g</cx:pt>
          <cx:pt idx="31">15g</cx:pt>
          <cx:pt idx="32">15g</cx:pt>
          <cx:pt idx="33">16g</cx:pt>
          <cx:pt idx="34">16g</cx:pt>
          <cx:pt idx="35">16g</cx:pt>
        </cx:lvl>
      </cx:strDim>
      <cx:numDim type="val">
        <cx:f>Comparison!$E$4:$E$39</cx:f>
        <cx:lvl ptCount="36" formatCode="General">
          <cx:pt idx="21">618.97666666666669</cx:pt>
          <cx:pt idx="22">661.27333333333343</cx:pt>
          <cx:pt idx="23">676.9133333333333</cx:pt>
          <cx:pt idx="33">913.24666666666656</cx:pt>
        </cx:lvl>
      </cx:numDim>
    </cx:data>
    <cx:data id="2">
      <cx:strDim type="cat">
        <cx:f>Comparison!$B$4:$B$39</cx:f>
        <cx:lvl ptCount="36">
          <cx:pt idx="0">5g</cx:pt>
          <cx:pt idx="1">5g</cx:pt>
          <cx:pt idx="2">5g</cx:pt>
          <cx:pt idx="3">6g</cx:pt>
          <cx:pt idx="4">6g</cx:pt>
          <cx:pt idx="5">6g</cx:pt>
          <cx:pt idx="6">7g</cx:pt>
          <cx:pt idx="7">7g</cx:pt>
          <cx:pt idx="8">7g</cx:pt>
          <cx:pt idx="9">8g</cx:pt>
          <cx:pt idx="10">8g</cx:pt>
          <cx:pt idx="11">8g</cx:pt>
          <cx:pt idx="12">9g</cx:pt>
          <cx:pt idx="13">9g</cx:pt>
          <cx:pt idx="14">9g</cx:pt>
          <cx:pt idx="15">10g</cx:pt>
          <cx:pt idx="16">10g</cx:pt>
          <cx:pt idx="17">10g</cx:pt>
          <cx:pt idx="18">11g</cx:pt>
          <cx:pt idx="19">11g</cx:pt>
          <cx:pt idx="20">11g</cx:pt>
          <cx:pt idx="21">12g</cx:pt>
          <cx:pt idx="22">12g</cx:pt>
          <cx:pt idx="23">12g</cx:pt>
          <cx:pt idx="24">13g</cx:pt>
          <cx:pt idx="25">13g</cx:pt>
          <cx:pt idx="26">13g</cx:pt>
          <cx:pt idx="27">14g</cx:pt>
          <cx:pt idx="28">14g</cx:pt>
          <cx:pt idx="29">14g</cx:pt>
          <cx:pt idx="30">15g</cx:pt>
          <cx:pt idx="31">15g</cx:pt>
          <cx:pt idx="32">15g</cx:pt>
          <cx:pt idx="33">16g</cx:pt>
          <cx:pt idx="34">16g</cx:pt>
          <cx:pt idx="35">16g</cx:pt>
        </cx:lvl>
      </cx:strDim>
      <cx:numDim type="val">
        <cx:f>Comparison!$F$4:$F$39</cx:f>
        <cx:lvl ptCount="36" formatCode="0.000">
          <cx:pt idx="0">1605.7133333333334</cx:pt>
          <cx:pt idx="1">1416.3833333333332</cx:pt>
          <cx:pt idx="2">1637.8900000000001</cx:pt>
          <cx:pt idx="3">1234.75</cx:pt>
          <cx:pt idx="6">954.22333333333336</cx:pt>
          <cx:pt idx="15">2014.2166666666665</cx:pt>
        </cx:lvl>
      </cx:numDim>
    </cx:data>
    <cx:data id="3">
      <cx:strDim type="cat">
        <cx:f>Comparison!$B$4:$B$39</cx:f>
        <cx:lvl ptCount="36">
          <cx:pt idx="0">5g</cx:pt>
          <cx:pt idx="1">5g</cx:pt>
          <cx:pt idx="2">5g</cx:pt>
          <cx:pt idx="3">6g</cx:pt>
          <cx:pt idx="4">6g</cx:pt>
          <cx:pt idx="5">6g</cx:pt>
          <cx:pt idx="6">7g</cx:pt>
          <cx:pt idx="7">7g</cx:pt>
          <cx:pt idx="8">7g</cx:pt>
          <cx:pt idx="9">8g</cx:pt>
          <cx:pt idx="10">8g</cx:pt>
          <cx:pt idx="11">8g</cx:pt>
          <cx:pt idx="12">9g</cx:pt>
          <cx:pt idx="13">9g</cx:pt>
          <cx:pt idx="14">9g</cx:pt>
          <cx:pt idx="15">10g</cx:pt>
          <cx:pt idx="16">10g</cx:pt>
          <cx:pt idx="17">10g</cx:pt>
          <cx:pt idx="18">11g</cx:pt>
          <cx:pt idx="19">11g</cx:pt>
          <cx:pt idx="20">11g</cx:pt>
          <cx:pt idx="21">12g</cx:pt>
          <cx:pt idx="22">12g</cx:pt>
          <cx:pt idx="23">12g</cx:pt>
          <cx:pt idx="24">13g</cx:pt>
          <cx:pt idx="25">13g</cx:pt>
          <cx:pt idx="26">13g</cx:pt>
          <cx:pt idx="27">14g</cx:pt>
          <cx:pt idx="28">14g</cx:pt>
          <cx:pt idx="29">14g</cx:pt>
          <cx:pt idx="30">15g</cx:pt>
          <cx:pt idx="31">15g</cx:pt>
          <cx:pt idx="32">15g</cx:pt>
          <cx:pt idx="33">16g</cx:pt>
          <cx:pt idx="34">16g</cx:pt>
          <cx:pt idx="35">16g</cx:pt>
        </cx:lvl>
      </cx:strDim>
      <cx:numDim type="val">
        <cx:f>Comparison!$C$4:$C$39</cx:f>
        <cx:lvl ptCount="36" formatCode="General">
          <cx:pt idx="15">1320</cx:pt>
          <cx:pt idx="16">1260</cx:pt>
          <cx:pt idx="17">1300</cx:pt>
          <cx:pt idx="21">1450</cx:pt>
          <cx:pt idx="22">1660</cx:pt>
          <cx:pt idx="24">1550</cx:pt>
          <cx:pt idx="25">1520</cx:pt>
          <cx:pt idx="27">1490</cx:pt>
          <cx:pt idx="33">1740</cx:pt>
        </cx:lvl>
      </cx:numDim>
    </cx:data>
  </cx:chartData>
  <cx:chart>
    <cx:title pos="t" align="ctr" overlay="0">
      <cx:tx>
        <cx:txData>
          <cx:v>Muzzle Velocity Comparison</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Muzzle Velocity Comparison</a:t>
          </a:r>
        </a:p>
      </cx:txPr>
    </cx:title>
    <cx:plotArea>
      <cx:plotAreaRegion>
        <cx:series layoutId="boxWhisker" uniqueId="{36CF711C-3F6C-4717-93C4-3BC0F0DE06AB}" formatIdx="0">
          <cx:tx>
            <cx:txData>
              <cx:f/>
              <cx:v>N140</cx:v>
            </cx:txData>
          </cx:tx>
          <cx:spPr>
            <a:noFill/>
          </cx:spPr>
          <cx:dataId val="0"/>
          <cx:layoutPr>
            <cx:visibility meanLine="1" meanMarker="1" nonoutliers="1" outliers="1"/>
            <cx:statistics quartileMethod="inclusive"/>
          </cx:layoutPr>
        </cx:series>
        <cx:series layoutId="boxWhisker" uniqueId="{3C26075D-D65A-4049-9489-39B98A177802}" formatIdx="1">
          <cx:tx>
            <cx:txData>
              <cx:f/>
              <cx:v>N165</cx:v>
            </cx:txData>
          </cx:tx>
          <cx:spPr>
            <a:noFill/>
          </cx:spPr>
          <cx:dataId val="1"/>
          <cx:layoutPr>
            <cx:visibility meanLine="1" meanMarker="1" nonoutliers="1" outliers="1"/>
            <cx:statistics quartileMethod="inclusive"/>
          </cx:layoutPr>
        </cx:series>
        <cx:series layoutId="boxWhisker" uniqueId="{A281C12B-AE33-444E-89D1-CD4DB7634B3B}" formatIdx="2">
          <cx:tx>
            <cx:txData>
              <cx:f/>
              <cx:v>N330</cx:v>
            </cx:txData>
          </cx:tx>
          <cx:spPr>
            <a:noFill/>
          </cx:spPr>
          <cx:dataId val="2"/>
          <cx:layoutPr>
            <cx:visibility meanLine="1" meanMarker="1" nonoutliers="1" outliers="1"/>
            <cx:statistics quartileMethod="inclusive"/>
          </cx:layoutPr>
        </cx:series>
        <cx:series layoutId="boxWhisker" uniqueId="{00000008-25E7-4381-8244-28D606F5DF74}">
          <cx:tx>
            <cx:txData>
              <cx:f>Comparison!$C$3</cx:f>
              <cx:v>NRN41</cx:v>
            </cx:txData>
          </cx:tx>
          <cx:spPr>
            <a:noFill/>
          </cx:spPr>
          <cx:dataId val="3"/>
          <cx:layoutPr>
            <cx:visibility meanLine="1"/>
            <cx:statistics quartileMethod="inclusive"/>
          </cx:layoutPr>
        </cx:series>
      </cx:plotAreaRegion>
      <cx:axis id="0">
        <cx:catScaling gapWidth="1"/>
        <cx:title>
          <cx:tx>
            <cx:txData>
              <cx:v>Propellant Quantity (g)</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Propellant Quantity (g)</a:t>
              </a:r>
            </a:p>
          </cx:txPr>
        </cx:title>
        <cx:tickLabels/>
      </cx:axis>
      <cx:axis id="1">
        <cx:valScaling max="2100" min="500"/>
        <cx:title>
          <cx:tx>
            <cx:txData>
              <cx:v>Velocity (m/s)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Velocity (m/s)</a:t>
              </a:r>
            </a:p>
          </cx:txPr>
        </cx:title>
        <cx:majorGridlines/>
        <cx:min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AWE conduct a regular experiment in which it fires projectiles at plates that are made from a ductile material. The Fragment Simulating Projectile experiment was used to test the mitigation material that protects the firing chamber and diagnostic equipment. The projectiles were fired from a 0.50’’ browning that was fired at a variety of mitigation materials at a variety of velocities. The propellant used in these trials to propel the fragments was NRN 41. However, Muiden Chemie, the manufacturer of NRN 41, is no longer in production. Therefore, for the Fragment Simulating Projectile experiment to continue, a replacement propellant is needed to be found. 
Three propellants were shortlisted to be tested as a potential replacements. The three propellants that were selected for testing came from the Finish manufacturer Vihtavuori, and they included N140, N165 and N330. The main requirement for these propellants is that it needs to propel the fragment at 1700m/s. The propellants were tested by using the same setup as the Fragment Simulating Projectile, with a high-speed camera recording the fragment's velocity.
After testing all three propellants, the N140 and the N165 failed to reach the required velocity, and it was found that the N330 came closest to the velocities of the original propellant NRN41. However, during testing of the N330, the fragment continued to break up in the air. Therefore further testing is required on the N330 propellant to get a wider range of results. 
</Abstract>
  <CompanyAddress/>
  <CompanyPhone/>
  <CompanyFax/>
  <CompanyEmail>1810328@student.uwtsd.ac.uk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SDo06</b:Tag>
    <b:SourceType>Report</b:SourceType>
    <b:Guid>{605007F7-6F4A-4A78-AF0C-D00D325CAEC9}</b:Guid>
    <b:Title>Assessment Of Fragment Mitigation Ising Tungsten Alloy Fragment Simulating Projectiles</b:Title>
    <b:Year>2006</b:Year>
    <b:City>Aldermaston</b:City>
    <b:Publisher>AWE</b:Publisher>
    <b:Author>
      <b:Author>
        <b:NameList>
          <b:Person>
            <b:Last>S.Dooley</b:Last>
            <b:First>F.Daykin,</b:First>
            <b:Middle>M.Philpott</b:Middle>
          </b:Person>
        </b:NameList>
      </b:Author>
    </b:Author>
    <b:RefOrder>18</b:RefOrder>
  </b:Source>
  <b:Source>
    <b:Tag>Aal221</b:Tag>
    <b:SourceType>InternetSite</b:SourceType>
    <b:Guid>{0406653A-23A8-4D9A-8BD8-3A9D29B26489}</b:Guid>
    <b:Author>
      <b:Author>
        <b:Corporate>Aalco Stockist</b:Corporate>
      </b:Author>
    </b:Author>
    <b:Title>Grade 316 Stainless Steel: Properties, Fabrication and Applications</b:Title>
    <b:Year>2022</b:Year>
    <b:YearAccessed>2022</b:YearAccessed>
    <b:MonthAccessed>08</b:MonthAccessed>
    <b:DayAccessed>09</b:DayAccessed>
    <b:URL>https://www.azom.com/article.aspx?ArticleID=2868</b:URL>
    <b:RefOrder>19</b:RefOrder>
  </b:Source>
  <b:Source>
    <b:Tag>Wha22</b:Tag>
    <b:SourceType>InternetSite</b:SourceType>
    <b:Guid>{3298340C-D08B-48B6-94B6-79967B0C3DAF}</b:Guid>
    <b:Title>What is a Doppler Radar Sensor and How does It Work?</b:Title>
    <b:ProductionCompany>Latest Open Tech From Seeed</b:ProductionCompany>
    <b:YearAccessed>2022</b:YearAccessed>
    <b:MonthAccessed>11</b:MonthAccessed>
    <b:DayAccessed>08</b:DayAccessed>
    <b:URL>https://www.seeedstudio.com/blog/2020/06/12/what-is-a-doppler-radar-and-how-does-it-work-m/</b:URL>
    <b:RefOrder>20</b:RefOrder>
  </b:Source>
  <b:Source>
    <b:Tag>Vih22</b:Tag>
    <b:SourceType>InternetSite</b:SourceType>
    <b:Guid>{F92F4DFD-4C8C-4A25-B989-1ACAFD339495}</b:Guid>
    <b:Author>
      <b:Author>
        <b:Corporate>Vihtavuori</b:Corporate>
      </b:Author>
    </b:Author>
    <b:Title>N140 rifle powder</b:Title>
    <b:ProductionCompany>Vihtavuori</b:ProductionCompany>
    <b:YearAccessed>2022</b:YearAccessed>
    <b:MonthAccessed>11</b:MonthAccessed>
    <b:DayAccessed>08</b:DayAccessed>
    <b:URL>https://www.vihtavuori.com/powder/n140-rifle-powder/</b:URL>
    <b:RefOrder>12</b:RefOrder>
  </b:Source>
  <b:Source>
    <b:Tag>Vih221</b:Tag>
    <b:SourceType>InternetSite</b:SourceType>
    <b:Guid>{936F263C-E34B-4F80-BE07-16B3AC768107}</b:Guid>
    <b:Author>
      <b:Author>
        <b:NameList>
          <b:Person>
            <b:Last>Vihtavuori</b:Last>
          </b:Person>
        </b:NameList>
      </b:Author>
    </b:Author>
    <b:Title>N165 rifle powder</b:Title>
    <b:YearAccessed>2022</b:YearAccessed>
    <b:MonthAccessed>08</b:MonthAccessed>
    <b:DayAccessed>11</b:DayAccessed>
    <b:URL>https://www.vihtavuori.com/powder/n165-rifle-powder/</b:URL>
    <b:RefOrder>13</b:RefOrder>
  </b:Source>
  <b:Source>
    <b:Tag>N3122</b:Tag>
    <b:SourceType>InternetSite</b:SourceType>
    <b:Guid>{EE440C0F-55A7-4E33-8449-4BCCD31A0E34}</b:Guid>
    <b:Title>N310 handgun powder</b:Title>
    <b:ProductionCompany>Vihtavuori</b:ProductionCompany>
    <b:YearAccessed>2022</b:YearAccessed>
    <b:MonthAccessed>11</b:MonthAccessed>
    <b:DayAccessed>08</b:DayAccessed>
    <b:URL>https://www.vihtavuori.com/powder/n310-handgun-powder/</b:URL>
    <b:RefOrder>14</b:RefOrder>
  </b:Source>
  <b:Source>
    <b:Tag>Vih222</b:Tag>
    <b:SourceType>InternetSite</b:SourceType>
    <b:Guid>{1412AC68-9A51-49C0-A623-3A1FF5920EBB}</b:Guid>
    <b:Author>
      <b:Author>
        <b:Corporate>Vihtavuori</b:Corporate>
      </b:Author>
    </b:Author>
    <b:Title>N330 handgun powder</b:Title>
    <b:ProductionCompany>Vihtavuori</b:ProductionCompany>
    <b:YearAccessed>2022</b:YearAccessed>
    <b:MonthAccessed>11</b:MonthAccessed>
    <b:DayAccessed>08</b:DayAccessed>
    <b:URL>https://www.vihtavuori.com/powder/n330-handgun-powder/</b:URL>
    <b:RefOrder>15</b:RefOrder>
  </b:Source>
  <b:Source>
    <b:Tag>Vih223</b:Tag>
    <b:SourceType>DocumentFromInternetSite</b:SourceType>
    <b:Guid>{F263720B-A17B-4BC5-BDC8-5CBC4F6E187D}</b:Guid>
    <b:Title>Vihtavuori IP brochure 2018</b:Title>
    <b:YearAccessed>2022</b:YearAccessed>
    <b:MonthAccessed>11</b:MonthAccessed>
    <b:DayAccessed>09</b:DayAccessed>
    <b:URL>https://www.vihtavuori.com/wp-content/uploads/2018/07/Vihtavuori-IP-brochure-2018_ENG_www.pdf</b:URL>
    <b:Author>
      <b:Author>
        <b:Corporate>Vihtavuori</b:Corporate>
      </b:Author>
    </b:Author>
    <b:RefOrder>16</b:RefOrder>
  </b:Source>
  <b:Source>
    <b:Tag>Min72</b:Tag>
    <b:SourceType>Report</b:SourceType>
    <b:Guid>{77F9FAD9-9C13-46EF-AB40-A63F7ACB4012}</b:Guid>
    <b:Title>JSP 333 Service Textbook of Explosives</b:Title>
    <b:Year>1972</b:Year>
    <b:Author>
      <b:Author>
        <b:Corporate>Ministry of Defence</b:Corporate>
      </b:Author>
    </b:Author>
    <b:Publisher>Ministry of Defence</b:Publisher>
    <b:City>London</b:City>
    <b:RefOrder>8</b:RefOrder>
  </b:Source>
  <b:Source>
    <b:Tag>BAE03</b:Tag>
    <b:SourceType>Report</b:SourceType>
    <b:Guid>{AAFBE99A-33AB-4DAD-A72D-F0CEF87409D0}</b:Guid>
    <b:Author>
      <b:Author>
        <b:Corporate>BAE Systems</b:Corporate>
      </b:Author>
    </b:Author>
    <b:Title>Explosive Hazard Data Sheet NRN21</b:Title>
    <b:Year>2003</b:Year>
    <b:Publisher>BAE Systems</b:Publisher>
    <b:City>Lancashire</b:City>
    <b:RefOrder>9</b:RefOrder>
  </b:Source>
  <b:Source>
    <b:Tag>CAC28</b:Tag>
    <b:SourceType>Book</b:SourceType>
    <b:Guid>{C9DF81AB-EF1B-4925-AE8A-1AE089AB82AE}</b:Guid>
    <b:Title>A Theory of Internal Ballistics Based on a Pressure-Index Law of Burning for Propellants</b:Title>
    <b:Year>1928</b:Year>
    <b:City>London</b:City>
    <b:Publisher>Royal Society</b:Publisher>
    <b:Author>
      <b:Author>
        <b:NameList>
          <b:Person>
            <b:Last>Clemmow</b:Last>
            <b:First>C.</b:First>
            <b:Middle>A.</b:Middle>
          </b:Person>
        </b:NameList>
      </b:Author>
    </b:Author>
    <b:RefOrder>2</b:RefOrder>
  </b:Source>
  <b:Source>
    <b:Tag>Uta22</b:Tag>
    <b:SourceType>DocumentFromInternetSite</b:SourceType>
    <b:Guid>{4AD21159-A477-48E5-A64C-AB8D911B644D}</b:Guid>
    <b:Title>Modeling Transient Rocket Operation</b:Title>
    <b:Author>
      <b:Author>
        <b:Corporate>Utah State University</b:Corporate>
      </b:Author>
    </b:Author>
    <b:YearAccessed>2022</b:YearAccessed>
    <b:MonthAccessed>11</b:MonthAccessed>
    <b:DayAccessed>08</b:DayAccessed>
    <b:URL>http://mae-nas.eng.usu.edu/MAE_5540_Web/propulsion_systems/section6/section.6.2_2018.pdf</b:URL>
    <b:RefOrder>3</b:RefOrder>
  </b:Source>
  <b:Source>
    <b:Tag>SDo10</b:Tag>
    <b:SourceType>Report</b:SourceType>
    <b:Guid>{8E4868D6-8240-42BC-9033-70EE6B4EA53E}</b:Guid>
    <b:Author>
      <b:Author>
        <b:NameList>
          <b:Person>
            <b:Last>S.Dooley</b:Last>
          </b:Person>
        </b:NameList>
      </b:Author>
    </b:Author>
    <b:Title>Suitability, Supply and Replacement of Propellant Used in HD Powder Gun</b:Title>
    <b:Year>2010</b:Year>
    <b:Publisher>AWE</b:Publisher>
    <b:City>Aldermaston</b:City>
    <b:RefOrder>10</b:RefOrder>
  </b:Source>
  <b:Source>
    <b:Tag>GPS49</b:Tag>
    <b:SourceType>Book</b:SourceType>
    <b:Guid>{D3433E59-4315-4791-965D-213748D940DF}</b:Guid>
    <b:Title>Rocket Propulsion Elements</b:Title>
    <b:Year>1949</b:Year>
    <b:Author>
      <b:Author>
        <b:NameList>
          <b:Person>
            <b:Last>G.P.Sutton</b:Last>
            <b:First>O.Biblarz</b:First>
          </b:Person>
        </b:NameList>
      </b:Author>
    </b:Author>
    <b:City>New York</b:City>
    <b:Publisher>Wiley &amp; Sons</b:Publisher>
    <b:RefOrder>5</b:RefOrder>
  </b:Source>
  <b:Source>
    <b:Tag>RMi13</b:Tag>
    <b:SourceType>Report</b:SourceType>
    <b:Guid>{0F1C395F-5B65-4DA2-93EB-6E6FAEB561B0}</b:Guid>
    <b:Title>Computational interior ballistics modeling</b:Title>
    <b:Year>2013</b:Year>
    <b:City>Albuquerque</b:City>
    <b:Publisher>The University of New Mexico</b:Publisher>
    <b:Author>
      <b:Author>
        <b:NameList>
          <b:Person>
            <b:Last>Miner</b:Last>
            <b:First>R.</b:First>
          </b:Person>
        </b:NameList>
      </b:Author>
    </b:Author>
    <b:RefOrder>6</b:RefOrder>
  </b:Source>
  <b:Source>
    <b:Tag>JAk11</b:Tag>
    <b:SourceType>Book</b:SourceType>
    <b:Guid>{7973101B-2011-4AB8-A9C9-FF20AF0710BA}</b:Guid>
    <b:Author>
      <b:Author>
        <b:NameList>
          <b:Person>
            <b:Last>Akhavan</b:Last>
            <b:First>J.</b:First>
          </b:Person>
        </b:NameList>
      </b:Author>
    </b:Author>
    <b:Title>The Chemistry of Explosives</b:Title>
    <b:Year>2011</b:Year>
    <b:City>Cambridge</b:City>
    <b:Publisher>The Royal Society of Chemistry</b:Publisher>
    <b:RefOrder>1</b:RefOrder>
  </b:Source>
  <b:Source>
    <b:Tag>FDa02</b:Tag>
    <b:SourceType>Report</b:SourceType>
    <b:Guid>{119AEDAD-BD34-417E-9BDE-B6D91F626FE3}</b:Guid>
    <b:Author>
      <b:Author>
        <b:NameList>
          <b:Person>
            <b:Last>F.Daykin</b:Last>
            <b:First>S.Dooley,</b:First>
            <b:Middle>M.Philpott, S.Thomson</b:Middle>
          </b:Person>
        </b:NameList>
      </b:Author>
    </b:Author>
    <b:Title>Fragment Simulation Ptojectile Studies</b:Title>
    <b:Year>2002</b:Year>
    <b:Publisher>AWE</b:Publisher>
    <b:City>Aldermaston</b:City>
    <b:RefOrder>11</b:RefOrder>
  </b:Source>
  <b:Source>
    <b:Tag>Pat14</b:Tag>
    <b:SourceType>JournalArticle</b:SourceType>
    <b:Guid>{B925EBA8-2CD6-4E2A-827A-893339A2ED62}</b:Guid>
    <b:Author>
      <b:Author>
        <b:NameList>
          <b:Person>
            <b:Last>Patan Stalin</b:Last>
            <b:First>Y.N.V.Santosh</b:First>
            <b:Middle>Kumar, SK.Nazumuddin</b:Middle>
          </b:Person>
        </b:NameList>
      </b:Author>
    </b:Author>
    <b:Title>Design and Geometrical Analysis of Propellant Grain</b:Title>
    <b:Year>2014</b:Year>
    <b:JournalName>International Journal of Engineering Development and Research</b:JournalName>
    <b:Pages>3417 - 3427</b:Pages>
    <b:Volume>2</b:Volume>
    <b:Issue>4</b:Issue>
    <b:RefOrder>4</b:RefOrder>
  </b:Source>
  <b:Source>
    <b:Tag>RMe16</b:Tag>
    <b:SourceType>Book</b:SourceType>
    <b:Guid>{920B3F3E-2AE7-4D47-A405-671B9BD1B131}</b:Guid>
    <b:Title>Explosives</b:Title>
    <b:Year>2016</b:Year>
    <b:Author>
      <b:Author>
        <b:NameList>
          <b:Person>
            <b:Last>R.Meyer</b:Last>
            <b:First>J.Köhler,</b:First>
            <b:Middle>A.Homburg</b:Middle>
          </b:Person>
        </b:NameList>
      </b:Author>
    </b:Author>
    <b:City>Weinheim</b:City>
    <b:Publisher>Wiley</b:Publisher>
    <b:RefOrder>7</b:RefOrder>
  </b:Source>
  <b:Source>
    <b:Tag>FDa01</b:Tag>
    <b:SourceType>Report</b:SourceType>
    <b:Guid>{339D1ECF-F541-4242-BB74-C4BFB3A07659}</b:Guid>
    <b:Title>Fragment Simulation Projectile Studies</b:Title>
    <b:Year>2001</b:Year>
    <b:City>Aldermaston</b:City>
    <b:Publisher>AWE</b:Publisher>
    <b:Author>
      <b:Author>
        <b:NameList>
          <b:Person>
            <b:Last>F.Daykin</b:Last>
            <b:First>S.Dooley,</b:First>
            <b:Middle>M.Philpott, S.P.Thompson</b:Middle>
          </b:Person>
        </b:NameList>
      </b:Author>
    </b:Author>
    <b:RefOrder>17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1" ma:contentTypeDescription="Create a new document." ma:contentTypeScope="" ma:versionID="f8dd46805925ea699640b5442e62abaa">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d0d78e6c50acbe9658a412b37c78ff2f"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1EB5DD-4BC0-47AE-B821-D579BF253AAD}">
  <ds:schemaRefs>
    <ds:schemaRef ds:uri="http://schemas.microsoft.com/sharepoint/v3/contenttype/forms"/>
  </ds:schemaRefs>
</ds:datastoreItem>
</file>

<file path=customXml/itemProps3.xml><?xml version="1.0" encoding="utf-8"?>
<ds:datastoreItem xmlns:ds="http://schemas.openxmlformats.org/officeDocument/2006/customXml" ds:itemID="{A44ABEE7-65BD-4C76-9493-AC8D64D81326}">
  <ds:schemaRefs>
    <ds:schemaRef ds:uri="http://schemas.openxmlformats.org/officeDocument/2006/bibliography"/>
  </ds:schemaRefs>
</ds:datastoreItem>
</file>

<file path=customXml/itemProps4.xml><?xml version="1.0" encoding="utf-8"?>
<ds:datastoreItem xmlns:ds="http://schemas.openxmlformats.org/officeDocument/2006/customXml" ds:itemID="{742798F4-E4C5-4D54-AC4B-73DC9567D2F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DCA14EC-BEC8-4EAB-A4AC-C37637DB1D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6788</Words>
  <Characters>39675</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OME – Final Year Project
To develop and test replacement propellant.</vt:lpstr>
    </vt:vector>
  </TitlesOfParts>
  <Company/>
  <LinksUpToDate>false</LinksUpToDate>
  <CharactersWithSpaces>46371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 Final Year Project
To develop and test replacement propellant.</dc:title>
  <dc:subject>Luke Savin - 1810328</dc:subject>
  <dc:creator>Lue Savin - 1810328</dc:creator>
  <cp:keywords/>
  <dc:description/>
  <cp:lastModifiedBy>Luke Savin</cp:lastModifiedBy>
  <cp:revision>2</cp:revision>
  <dcterms:created xsi:type="dcterms:W3CDTF">2022-11-25T14:33:00Z</dcterms:created>
  <dcterms:modified xsi:type="dcterms:W3CDTF">2022-11-25T14:33:00Z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y fmtid="{D5CDD505-2E9C-101B-9397-08002B2CF9AE}" pid="3" name="GrammarlyDocumentId">
    <vt:lpwstr>98a3aa5f36a69785fa96050e142c5366f5ba2377f9f609e5f7b5fe8780a90f98</vt:lpwstr>
  </property>
</Properties>
</file>