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30"/>
          <w:szCs w:val="30"/>
        </w:rPr>
      </w:pPr>
      <w:r w:rsidDel="00000000" w:rsidR="00000000" w:rsidRPr="00000000">
        <w:rPr>
          <w:sz w:val="30"/>
          <w:szCs w:val="30"/>
          <w:rtl w:val="0"/>
        </w:rPr>
        <w:t xml:space="preserve">Short Film Process Workbook</w:t>
      </w:r>
    </w:p>
    <w:p w:rsidR="00000000" w:rsidDel="00000000" w:rsidP="00000000" w:rsidRDefault="00000000" w:rsidRPr="00000000" w14:paraId="00000002">
      <w:pPr>
        <w:rPr>
          <w:sz w:val="30"/>
          <w:szCs w:val="30"/>
        </w:rPr>
      </w:pPr>
      <w:r w:rsidDel="00000000" w:rsidR="00000000" w:rsidRPr="00000000">
        <w:rPr>
          <w:sz w:val="30"/>
          <w:szCs w:val="30"/>
          <w:rtl w:val="0"/>
        </w:rPr>
        <w:t xml:space="preserve">By Maarc Rollins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sz w:val="30"/>
          <w:szCs w:val="30"/>
          <w:u w:val="single"/>
        </w:rPr>
      </w:pPr>
      <w:r w:rsidDel="00000000" w:rsidR="00000000" w:rsidRPr="00000000">
        <w:rPr>
          <w:sz w:val="30"/>
          <w:szCs w:val="30"/>
          <w:u w:val="single"/>
          <w:rtl w:val="0"/>
        </w:rPr>
        <w:t xml:space="preserve">Module overview:</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Over this module, I have learnt a plethora of techniques and also some common knowledge that will help hone me as a creative. This shows in the growth in my self tapes, going from not knowing about what makes a good and bad tape, what backdrops to wear, where to look and what angle to film from. (Appendix 1)</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My overall growing knowledge of short films and the power of them after my presentation my favourite of them being ‘The Long Goodbye’. I never knew how much power and influence a short film could carry. I now know I will continue to pursue and create short films in my own time in hopes of making such powerful art.</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One of the largest turning points for my acting was the tasks when we went through the behavioural acting task. Being filmed silently reacting to something. Which was a nice feeling, letting your body react naturally, not rushing anything, letting things sink in with no dialogue. “Don't forget: Very often you are listening to yourself, your inner activity” (Asner, 1986, pg 12). Reading the letter in my head, feeling my way through the script with no pressure to perform but just to be. I know acting is listening, taking in what the other actors are saying. But I forget listening can also be done alone. It's all in the approach.</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sz w:val="30"/>
          <w:szCs w:val="30"/>
          <w:u w:val="single"/>
        </w:rPr>
      </w:pPr>
      <w:r w:rsidDel="00000000" w:rsidR="00000000" w:rsidRPr="00000000">
        <w:rPr>
          <w:sz w:val="30"/>
          <w:szCs w:val="30"/>
          <w:u w:val="single"/>
          <w:rtl w:val="0"/>
        </w:rPr>
        <w:t xml:space="preserve">Script writing:</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Going into the module, I was a little nervous due to having a lot less experience in film than I do in theatre. I have previously been in a few short films shot by fellow students from Swansea campus, so I was excited to gain a higher level of skill and have the chance to explore different regions of filmmaking that I wasn’t able to.</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I love to write poems, short stories and sometimes scripts, and this module allowed me to fully show that aspect of myself. Although it wasnt dialogue heavy, I believe the dialogue that we were able to gather was really rich with comedy and warmth that makes it captivating and not one-dimensional. The story became heavily character-led in hopes of making it feel both exaggerated and real. Taking inspiration from shows such as The Inbetweeners, Peep show and Fresh Meat. “What makes our story special, what draws in the reader or viewer … Great characters move the audience. (Thurlow, Thurlow, 2008, pg 8). I believe our story comes to life because it's written by uni students for uni students using the universal experience mixed with modern terms and language, creating a cacophony of chaos in which we call home. (As seen in Appendix 2)</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sz w:val="30"/>
          <w:szCs w:val="30"/>
          <w:u w:val="single"/>
        </w:rPr>
      </w:pPr>
      <w:r w:rsidDel="00000000" w:rsidR="00000000" w:rsidRPr="00000000">
        <w:rPr>
          <w:sz w:val="30"/>
          <w:szCs w:val="30"/>
          <w:u w:val="single"/>
          <w:rtl w:val="0"/>
        </w:rPr>
        <w:t xml:space="preserve">Inspiration:</w:t>
      </w:r>
    </w:p>
    <w:p w:rsidR="00000000" w:rsidDel="00000000" w:rsidP="00000000" w:rsidRDefault="00000000" w:rsidRPr="00000000" w14:paraId="00000018">
      <w:pPr>
        <w:rPr/>
      </w:pPr>
      <w:r w:rsidDel="00000000" w:rsidR="00000000" w:rsidRPr="00000000">
        <w:rPr>
          <w:rtl w:val="0"/>
        </w:rPr>
        <w:t xml:space="preserve">The inspiration for the short film hit when we were trying to figure out why such diverse individuals and accents would be together, when we remembered the reason why we were together, the university. As we built and developed our story, it became very character-led, allowing us all to develop such unique and intricate characters to help carry the story along.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“Once you give birth to a character, they are responsible for their own actions. And the effects caused by those actions,” ( Thurlow, Thurlow, 2008 pg, 1). We started by all “Birthing” characters, letting those characters interact with each other in improvisation to see naturally where conflicts build and where relationships grow.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During the first few drafts, we felt as if the story was funny; however thats all it was, it lacked the depth it needed to draw in the audience and make them connect to our characters. We realised it's because the characters themselves had to go on a journey, they had to grow throughout the short film, to allow the audience to be as impacted as the characters. This made us give the individual characters a goal to get to, such as for Michael (My Character) getting the guy.</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“It is the emotional journey that holds readers and grabs an audience” ( Thurlow, Thurlow, 2008 pg, 4)</w:t>
      </w:r>
    </w:p>
    <w:p w:rsidR="00000000" w:rsidDel="00000000" w:rsidP="00000000" w:rsidRDefault="00000000" w:rsidRPr="00000000" w14:paraId="0000001F">
      <w:pPr>
        <w:rPr/>
      </w:pPr>
      <w:r w:rsidDel="00000000" w:rsidR="00000000" w:rsidRPr="00000000">
        <w:rPr>
          <w:rtl w:val="0"/>
        </w:rPr>
        <w:t xml:space="preserve">We knew we wanted the end to be us graduating, as that felt satisfying for the characters and the audience; however, we wanted to add some spontaneity, so we took inspiration from shows such as Dodgeball (2004) and added what our characters are doing now.</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“With the story dynamic in flux and the characters now familiar, the scenes should turn with greater urgency, racing us to a conclusion that should achieve two goals: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1, to be both what the audience expects</w:t>
      </w:r>
    </w:p>
    <w:p w:rsidR="00000000" w:rsidDel="00000000" w:rsidP="00000000" w:rsidRDefault="00000000" w:rsidRPr="00000000" w14:paraId="00000024">
      <w:pPr>
        <w:rPr/>
      </w:pPr>
      <w:r w:rsidDel="00000000" w:rsidR="00000000" w:rsidRPr="00000000">
        <w:rPr>
          <w:rtl w:val="0"/>
        </w:rPr>
        <w:t xml:space="preserve">2. Yet not exactly in the way they expected” ( Thurlow, Thurlow, 2008 pg, 4)</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So the expected came from the graduation of the audience knows it's going to happen, but one character not graduating and knowing what they all get to do afterwards adds the layer of unexpected.</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sz w:val="30"/>
          <w:szCs w:val="30"/>
          <w:u w:val="single"/>
          <w:rtl w:val="0"/>
        </w:rPr>
        <w:t xml:space="preserve">Characterisation:</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When it came to creating Michael Merlin Morgans, I knew I’d have to create him entirely after watching Viola Davis’ interview on acting. In this interview, she talks about her approach to character and how our “characters are ever evolving just as we evolve”. (Davis, 2017) I created a Bio for Michael following her lead. Does he have siblings? What is his favourite colour? What are his superstitions? (As seen in Appendix 3) And all of this really helped me to feel comfortable in his skin and react more honestly as him.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sz w:val="30"/>
          <w:szCs w:val="30"/>
          <w:u w:val="single"/>
        </w:rPr>
      </w:pPr>
      <w:r w:rsidDel="00000000" w:rsidR="00000000" w:rsidRPr="00000000">
        <w:rPr>
          <w:sz w:val="30"/>
          <w:szCs w:val="30"/>
          <w:u w:val="single"/>
          <w:rtl w:val="0"/>
        </w:rPr>
        <w:t xml:space="preserve">Acting for the camera:</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An aspect of acting for the camera that I overlooked was simply the idea that it is literally acting for the camera. “Remember, always, that simplicity is the essence of good film acting” (Asner, 1986, pg 6). This realisation helped me not dial down but to centre and concentrate my acting, placing it more in the eyes and subtle expression. “It is not a matter of acting ‘simple’ or of acting ‘inward’, but of not acting at all” (Wojcik, 200, pg, 151). I had to get used to working in tandem with the camera in order for reactions to be caught. This was elevated due to the nature of our short film being a documentary, and the camera acting as an extra character. This meant that everything had to be further tailored to the camera as he moved around, panning the camera to scenes happening simultaneously. After warming up to the camera, I understood the timings of his movements, and the scenes began to flow a lot more smoothly.</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 main factor that helped me tailor the skills I’ve gained doing theatre was realising that there was no audience that I had to cater my performance to, it was me, the other actors and the camera. I just had to fully immerse myself in the character and trust the camera to do the rest. “The camera is only there to record what happens between two people. You do not have to ‘send’ your performance anywhere. Unlike stage work, the camera comes to you”. (Bottrell, 2021)</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I have a lot more experience on stage than I do in front of a camera. So there were some aspects that I was nervous about. One of these is the non-linear filming process. On stage, usually a story follows the character through the journey, allowing me experience the scenes chronologically. During shooting, scenes were shot out of order, meaning I had to pick up immediately from that scene. I had to have such a deep understanding ofthe story and my character alike that I would be able to immediately get into character and jump into a scene without having performed the scenes that came before that. “Actors who recognise the difference can immediately adapt to the rigours of film by finding the most compelling intersection of themselves and the character, and can call up the right qualities whenever action is called” (Wallace, 2014). I learned that it was more similar to stage acting than I thought. I just had to think of each scene as a play, and in each scene, my character had an objective,  breaking those scenes into bits (as seen in Appendix 4), then allowing myself to go through that small journey was eye-opening.</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sz w:val="30"/>
          <w:szCs w:val="30"/>
          <w:u w:val="single"/>
        </w:rPr>
      </w:pPr>
      <w:r w:rsidDel="00000000" w:rsidR="00000000" w:rsidRPr="00000000">
        <w:rPr>
          <w:sz w:val="30"/>
          <w:szCs w:val="30"/>
          <w:u w:val="single"/>
          <w:rtl w:val="0"/>
        </w:rPr>
        <w:t xml:space="preserve">Outcome: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Whilst watching the raw footage, I can say comfortably that I am proud of the outcome of this module. The main things I noticed was the during the first takes, I was visibly less comfortable in front of the camera, but as shooting went on and I warmed up to it lines flowed a lot smoother. This was because before hearing action, the nerves would build in me, and I’d feel the adrenaline kick in. What helped me the most between takes was taking a moment to just breathe and recentre myself “You need to get out of your head and into your body” (Hartt, 2021). I found that centring myself was the answer to a lot of my troubles on set, as when I'm centred, it makes it easier to listen both internally and externally.</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 believe my group and I created something that we can show proudly. And I can't wait to see what can be created with the puzzle pieces built. In the future, I hope to continue filmmaking, not only acting, but I also enjoyed the costume (As seen in Appendix 5), dressing the set and writing the story. “Don't ever believe that a measly 2 lines can't get you noticed. It has before, and it will again. Careers have been launched with less.” (Bernard, Lemmon, 1998, pg 26)  This helped me to put into perspective that taking all the opportunities I can in every role is crucial, and all paths lead somewhere.</w:t>
        <w:br w:type="textWrapping"/>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Appendix</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1: Before Selftape</w:t>
      </w:r>
    </w:p>
    <w:p w:rsidR="00000000" w:rsidDel="00000000" w:rsidP="00000000" w:rsidRDefault="00000000" w:rsidRPr="00000000" w14:paraId="0000003E">
      <w:pPr>
        <w:rPr>
          <w:color w:val="1155cc"/>
          <w:u w:val="single"/>
        </w:rPr>
      </w:pPr>
      <w:r w:rsidDel="00000000" w:rsidR="00000000" w:rsidRPr="00000000">
        <w:fldChar w:fldCharType="begin"/>
        <w:instrText xml:space="preserve"> HYPERLINK "https://mail.google.com/mail/u/0?ui=2&amp;ik=c3b85a14a6&amp;attid=0.1&amp;permmsgid=msg-f:1858237996237984820&amp;th=19c9c99cb9e61434&amp;view=att&amp;zw&amp;disp=safe" </w:instrText>
        <w:fldChar w:fldCharType="separate"/>
      </w:r>
      <w:r w:rsidDel="00000000" w:rsidR="00000000" w:rsidRPr="00000000">
        <w:rPr>
          <w:color w:val="1155cc"/>
          <w:u w:val="single"/>
          <w:rtl w:val="0"/>
        </w:rPr>
        <w:t xml:space="preserve">Preview attachment Video.movPreview attachment Video.mov</w:t>
      </w:r>
    </w:p>
    <w:p w:rsidR="00000000" w:rsidDel="00000000" w:rsidP="00000000" w:rsidRDefault="00000000" w:rsidRPr="00000000" w14:paraId="0000003F">
      <w:pPr>
        <w:rPr>
          <w:color w:val="1155cc"/>
          <w:u w:val="single"/>
        </w:rPr>
      </w:pPr>
      <w:r w:rsidDel="00000000" w:rsidR="00000000" w:rsidRPr="00000000">
        <w:rPr>
          <w:color w:val="1155cc"/>
          <w:u w:val="single"/>
        </w:rPr>
        <w:drawing>
          <wp:inline distB="114300" distT="114300" distL="114300" distR="114300">
            <wp:extent cx="635000" cy="6350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635000" cy="6350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rPr>
          <w:color w:val="1155cc"/>
          <w:u w:val="single"/>
        </w:rPr>
      </w:pPr>
      <w:r w:rsidDel="00000000" w:rsidR="00000000" w:rsidRPr="00000000">
        <w:rPr>
          <w:color w:val="1155cc"/>
          <w:u w:val="single"/>
        </w:rPr>
        <w:drawing>
          <wp:inline distB="114300" distT="114300" distL="114300" distR="114300">
            <wp:extent cx="152400" cy="152400"/>
            <wp:effectExtent b="0" l="0" r="0" t="0"/>
            <wp:docPr descr="Video" id="3" name="image4.png"/>
            <a:graphic>
              <a:graphicData uri="http://schemas.openxmlformats.org/drawingml/2006/picture">
                <pic:pic>
                  <pic:nvPicPr>
                    <pic:cNvPr descr="Video" id="0" name="image4.png"/>
                    <pic:cNvPicPr preferRelativeResize="0"/>
                  </pic:nvPicPr>
                  <pic:blipFill>
                    <a:blip r:embed="rId7"/>
                    <a:srcRect b="0" l="0" r="0" t="0"/>
                    <a:stretch>
                      <a:fillRect/>
                    </a:stretch>
                  </pic:blipFill>
                  <pic:spPr>
                    <a:xfrm>
                      <a:off x="0" y="0"/>
                      <a:ext cx="152400" cy="1524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rPr>
          <w:color w:val="1155cc"/>
          <w:u w:val="single"/>
        </w:rPr>
      </w:pPr>
      <w:r w:rsidDel="00000000" w:rsidR="00000000" w:rsidRPr="00000000">
        <w:rPr>
          <w:color w:val="1155cc"/>
          <w:u w:val="single"/>
          <w:rtl w:val="0"/>
        </w:rPr>
        <w:t xml:space="preserve">Video.mov</w:t>
      </w:r>
    </w:p>
    <w:p w:rsidR="00000000" w:rsidDel="00000000" w:rsidP="00000000" w:rsidRDefault="00000000" w:rsidRPr="00000000" w14:paraId="00000042">
      <w:pPr>
        <w:rPr>
          <w:color w:val="1155cc"/>
          <w:u w:val="single"/>
        </w:rPr>
      </w:pPr>
      <w:r w:rsidDel="00000000" w:rsidR="00000000" w:rsidRPr="00000000">
        <w:rPr>
          <w:color w:val="1155cc"/>
          <w:u w:val="single"/>
          <w:rtl w:val="0"/>
        </w:rPr>
        <w:t xml:space="preserve">11 MB</w:t>
      </w:r>
    </w:p>
    <w:p w:rsidR="00000000" w:rsidDel="00000000" w:rsidP="00000000" w:rsidRDefault="00000000" w:rsidRPr="00000000" w14:paraId="00000043">
      <w:pPr>
        <w:rPr/>
      </w:pPr>
      <w:r w:rsidDel="00000000" w:rsidR="00000000" w:rsidRPr="00000000">
        <w:fldChar w:fldCharType="end"/>
      </w: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After selftape:</w:t>
      </w:r>
    </w:p>
    <w:p w:rsidR="00000000" w:rsidDel="00000000" w:rsidP="00000000" w:rsidRDefault="00000000" w:rsidRPr="00000000" w14:paraId="00000045">
      <w:pPr>
        <w:rPr>
          <w:color w:val="1155cc"/>
          <w:u w:val="single"/>
        </w:rPr>
      </w:pPr>
      <w:r w:rsidDel="00000000" w:rsidR="00000000" w:rsidRPr="00000000">
        <w:fldChar w:fldCharType="begin"/>
        <w:instrText xml:space="preserve"> HYPERLINK "https://mail.google.com/mail/u/0?ui=2&amp;ik=c3b85a14a6&amp;attid=0.2&amp;permmsgid=msg-f:1858237996237984820&amp;th=19c9c99cb9e61434&amp;view=att&amp;zw&amp;disp=safe" </w:instrText>
        <w:fldChar w:fldCharType="separate"/>
      </w:r>
      <w:r w:rsidDel="00000000" w:rsidR="00000000" w:rsidRPr="00000000">
        <w:rPr>
          <w:color w:val="1155cc"/>
          <w:u w:val="single"/>
          <w:rtl w:val="0"/>
        </w:rPr>
        <w:t xml:space="preserve">Preview attachment Video_1.movPreview attachment Video_1.mov</w:t>
      </w:r>
    </w:p>
    <w:p w:rsidR="00000000" w:rsidDel="00000000" w:rsidP="00000000" w:rsidRDefault="00000000" w:rsidRPr="00000000" w14:paraId="00000046">
      <w:pPr>
        <w:rPr>
          <w:color w:val="1155cc"/>
          <w:u w:val="single"/>
        </w:rPr>
      </w:pPr>
      <w:r w:rsidDel="00000000" w:rsidR="00000000" w:rsidRPr="00000000">
        <w:rPr>
          <w:color w:val="1155cc"/>
          <w:u w:val="single"/>
        </w:rPr>
        <w:drawing>
          <wp:inline distB="114300" distT="114300" distL="114300" distR="114300">
            <wp:extent cx="635000" cy="635000"/>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635000" cy="63500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color w:val="1155cc"/>
          <w:u w:val="single"/>
        </w:rPr>
      </w:pPr>
      <w:r w:rsidDel="00000000" w:rsidR="00000000" w:rsidRPr="00000000">
        <w:rPr>
          <w:color w:val="1155cc"/>
          <w:u w:val="single"/>
        </w:rPr>
        <w:drawing>
          <wp:inline distB="114300" distT="114300" distL="114300" distR="114300">
            <wp:extent cx="152400" cy="152400"/>
            <wp:effectExtent b="0" l="0" r="0" t="0"/>
            <wp:docPr descr="Video" id="4" name="image3.png"/>
            <a:graphic>
              <a:graphicData uri="http://schemas.openxmlformats.org/drawingml/2006/picture">
                <pic:pic>
                  <pic:nvPicPr>
                    <pic:cNvPr descr="Video" id="0" name="image3.png"/>
                    <pic:cNvPicPr preferRelativeResize="0"/>
                  </pic:nvPicPr>
                  <pic:blipFill>
                    <a:blip r:embed="rId7"/>
                    <a:srcRect b="0" l="0" r="0" t="0"/>
                    <a:stretch>
                      <a:fillRect/>
                    </a:stretch>
                  </pic:blipFill>
                  <pic:spPr>
                    <a:xfrm>
                      <a:off x="0" y="0"/>
                      <a:ext cx="152400" cy="15240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rPr>
          <w:color w:val="1155cc"/>
          <w:u w:val="single"/>
        </w:rPr>
      </w:pPr>
      <w:r w:rsidDel="00000000" w:rsidR="00000000" w:rsidRPr="00000000">
        <w:rPr>
          <w:color w:val="1155cc"/>
          <w:u w:val="single"/>
          <w:rtl w:val="0"/>
        </w:rPr>
        <w:t xml:space="preserve">Video_1.mov</w:t>
      </w:r>
    </w:p>
    <w:p w:rsidR="00000000" w:rsidDel="00000000" w:rsidP="00000000" w:rsidRDefault="00000000" w:rsidRPr="00000000" w14:paraId="00000049">
      <w:pPr>
        <w:rPr/>
      </w:pPr>
      <w:r w:rsidDel="00000000" w:rsidR="00000000" w:rsidRPr="00000000">
        <w:rPr>
          <w:color w:val="1155cc"/>
          <w:u w:val="single"/>
          <w:rtl w:val="0"/>
        </w:rPr>
        <w:t xml:space="preserve">6.2 MB</w:t>
      </w:r>
      <w:r w:rsidDel="00000000" w:rsidR="00000000" w:rsidRPr="00000000">
        <w:fldChar w:fldCharType="end"/>
      </w: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2:</w:t>
      </w:r>
    </w:p>
    <w:p w:rsidR="00000000" w:rsidDel="00000000" w:rsidP="00000000" w:rsidRDefault="00000000" w:rsidRPr="00000000" w14:paraId="0000004C">
      <w:pPr>
        <w:rPr/>
      </w:pPr>
      <w:r w:rsidDel="00000000" w:rsidR="00000000" w:rsidRPr="00000000">
        <w:rPr>
          <w:rtl w:val="0"/>
        </w:rPr>
        <w:t xml:space="preserve">First draft</w:t>
      </w:r>
    </w:p>
    <w:p w:rsidR="00000000" w:rsidDel="00000000" w:rsidP="00000000" w:rsidRDefault="00000000" w:rsidRPr="00000000" w14:paraId="0000004D">
      <w:pPr>
        <w:rPr/>
      </w:pPr>
      <w:hyperlink r:id="rId8">
        <w:r w:rsidDel="00000000" w:rsidR="00000000" w:rsidRPr="00000000">
          <w:rPr>
            <w:color w:val="1155cc"/>
            <w:u w:val="single"/>
            <w:rtl w:val="0"/>
          </w:rPr>
          <w:t xml:space="preserve">https://drive.google.com/file/d/1O1RSL8rSrvx2EtPiLAzECPcxjxv7hIjO/view?usp=drive_link</w:t>
        </w:r>
      </w:hyperlink>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Second draft</w:t>
      </w:r>
    </w:p>
    <w:p w:rsidR="00000000" w:rsidDel="00000000" w:rsidP="00000000" w:rsidRDefault="00000000" w:rsidRPr="00000000" w14:paraId="0000004F">
      <w:pPr>
        <w:rPr/>
      </w:pPr>
      <w:hyperlink r:id="rId9">
        <w:r w:rsidDel="00000000" w:rsidR="00000000" w:rsidRPr="00000000">
          <w:rPr>
            <w:color w:val="1155cc"/>
            <w:u w:val="single"/>
            <w:rtl w:val="0"/>
          </w:rPr>
          <w:t xml:space="preserve">https://drive.google.com/file/d/1O1RSL8rSrvx2EtPiLAzECPcxjxv7hIjO/view?usp=drive_link</w:t>
        </w:r>
      </w:hyperlink>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Third draft</w:t>
      </w:r>
    </w:p>
    <w:p w:rsidR="00000000" w:rsidDel="00000000" w:rsidP="00000000" w:rsidRDefault="00000000" w:rsidRPr="00000000" w14:paraId="00000051">
      <w:pPr>
        <w:rPr/>
      </w:pPr>
      <w:hyperlink r:id="rId10">
        <w:r w:rsidDel="00000000" w:rsidR="00000000" w:rsidRPr="00000000">
          <w:rPr>
            <w:color w:val="1155cc"/>
            <w:u w:val="single"/>
            <w:rtl w:val="0"/>
          </w:rPr>
          <w:t xml:space="preserve">https://drive.google.com/file/d/1gZNHqZU1KmZu74budiUm2Uu5PSUJ78g5/view?usp=drive_link</w:t>
        </w:r>
      </w:hyperlink>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Final Draft</w:t>
      </w:r>
    </w:p>
    <w:p w:rsidR="00000000" w:rsidDel="00000000" w:rsidP="00000000" w:rsidRDefault="00000000" w:rsidRPr="00000000" w14:paraId="00000053">
      <w:pPr>
        <w:rPr/>
      </w:pPr>
      <w:hyperlink r:id="rId11">
        <w:r w:rsidDel="00000000" w:rsidR="00000000" w:rsidRPr="00000000">
          <w:rPr>
            <w:color w:val="1155cc"/>
            <w:u w:val="single"/>
            <w:rtl w:val="0"/>
          </w:rPr>
          <w:t xml:space="preserve">https://drive.google.com/file/d/1qOyCB4C-UEJfubUQh19AB4x8UoXir1Vq/view?usp=drive_link</w:t>
        </w:r>
      </w:hyperlink>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3:</w:t>
      </w:r>
    </w:p>
    <w:p w:rsidR="00000000" w:rsidDel="00000000" w:rsidP="00000000" w:rsidRDefault="00000000" w:rsidRPr="00000000" w14:paraId="00000056">
      <w:pPr>
        <w:rPr/>
      </w:pPr>
      <w:r w:rsidDel="00000000" w:rsidR="00000000" w:rsidRPr="00000000">
        <w:rPr>
          <w:rtl w:val="0"/>
        </w:rPr>
        <w:t xml:space="preserve">Character work</w:t>
      </w:r>
    </w:p>
    <w:p w:rsidR="00000000" w:rsidDel="00000000" w:rsidP="00000000" w:rsidRDefault="00000000" w:rsidRPr="00000000" w14:paraId="00000057">
      <w:pPr>
        <w:rPr/>
      </w:pPr>
      <w:r w:rsidDel="00000000" w:rsidR="00000000" w:rsidRPr="00000000">
        <w:rPr/>
        <w:drawing>
          <wp:inline distB="114300" distT="114300" distL="114300" distR="114300">
            <wp:extent cx="2286000" cy="3048000"/>
            <wp:effectExtent b="0" l="0" r="0" t="0"/>
            <wp:docPr id="6" name="image5.jpg"/>
            <a:graphic>
              <a:graphicData uri="http://schemas.openxmlformats.org/drawingml/2006/picture">
                <pic:pic>
                  <pic:nvPicPr>
                    <pic:cNvPr id="0" name="image5.jpg"/>
                    <pic:cNvPicPr preferRelativeResize="0"/>
                  </pic:nvPicPr>
                  <pic:blipFill>
                    <a:blip r:embed="rId12"/>
                    <a:srcRect b="0" l="0" r="0" t="0"/>
                    <a:stretch>
                      <a:fillRect/>
                    </a:stretch>
                  </pic:blipFill>
                  <pic:spPr>
                    <a:xfrm>
                      <a:off x="0" y="0"/>
                      <a:ext cx="2286000" cy="304800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4:</w:t>
      </w:r>
    </w:p>
    <w:p w:rsidR="00000000" w:rsidDel="00000000" w:rsidP="00000000" w:rsidRDefault="00000000" w:rsidRPr="00000000" w14:paraId="0000005A">
      <w:pPr>
        <w:rPr/>
      </w:pPr>
      <w:r w:rsidDel="00000000" w:rsidR="00000000" w:rsidRPr="00000000">
        <w:rPr>
          <w:rtl w:val="0"/>
        </w:rPr>
        <w:t xml:space="preserve">Scene breaking</w:t>
      </w:r>
    </w:p>
    <w:p w:rsidR="00000000" w:rsidDel="00000000" w:rsidP="00000000" w:rsidRDefault="00000000" w:rsidRPr="00000000" w14:paraId="0000005B">
      <w:pPr>
        <w:rPr/>
      </w:pPr>
      <w:r w:rsidDel="00000000" w:rsidR="00000000" w:rsidRPr="00000000">
        <w:rPr/>
        <w:drawing>
          <wp:inline distB="114300" distT="114300" distL="114300" distR="114300">
            <wp:extent cx="2286000" cy="3048000"/>
            <wp:effectExtent b="0" l="0" r="0" t="0"/>
            <wp:docPr id="5" name="image6.jpg"/>
            <a:graphic>
              <a:graphicData uri="http://schemas.openxmlformats.org/drawingml/2006/picture">
                <pic:pic>
                  <pic:nvPicPr>
                    <pic:cNvPr id="0" name="image6.jpg"/>
                    <pic:cNvPicPr preferRelativeResize="0"/>
                  </pic:nvPicPr>
                  <pic:blipFill>
                    <a:blip r:embed="rId13"/>
                    <a:srcRect b="0" l="0" r="0" t="0"/>
                    <a:stretch>
                      <a:fillRect/>
                    </a:stretch>
                  </pic:blipFill>
                  <pic:spPr>
                    <a:xfrm>
                      <a:off x="0" y="0"/>
                      <a:ext cx="2286000" cy="304800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5:</w:t>
      </w:r>
    </w:p>
    <w:p w:rsidR="00000000" w:rsidDel="00000000" w:rsidP="00000000" w:rsidRDefault="00000000" w:rsidRPr="00000000" w14:paraId="0000005D">
      <w:pPr>
        <w:rPr/>
      </w:pPr>
      <w:r w:rsidDel="00000000" w:rsidR="00000000" w:rsidRPr="00000000">
        <w:rPr>
          <w:rtl w:val="0"/>
        </w:rPr>
        <w:t xml:space="preserve">Presentations with costume mood boards and final costume:</w:t>
      </w:r>
    </w:p>
    <w:p w:rsidR="00000000" w:rsidDel="00000000" w:rsidP="00000000" w:rsidRDefault="00000000" w:rsidRPr="00000000" w14:paraId="0000005E">
      <w:pPr>
        <w:rPr/>
      </w:pPr>
      <w:hyperlink r:id="rId14">
        <w:r w:rsidDel="00000000" w:rsidR="00000000" w:rsidRPr="00000000">
          <w:rPr>
            <w:color w:val="1155cc"/>
            <w:u w:val="single"/>
            <w:rtl w:val="0"/>
          </w:rPr>
          <w:t xml:space="preserve">B1F8 Lloyd Presentation.pptx</w:t>
        </w:r>
      </w:hyperlink>
      <w:r w:rsidDel="00000000" w:rsidR="00000000" w:rsidRPr="00000000">
        <w:rPr>
          <w:rtl w:val="0"/>
        </w:rPr>
        <w:t xml:space="preserve"> - final costume </w:t>
      </w:r>
    </w:p>
    <w:p w:rsidR="00000000" w:rsidDel="00000000" w:rsidP="00000000" w:rsidRDefault="00000000" w:rsidRPr="00000000" w14:paraId="0000005F">
      <w:pPr>
        <w:rPr/>
      </w:pPr>
      <w:hyperlink r:id="rId15">
        <w:r w:rsidDel="00000000" w:rsidR="00000000" w:rsidRPr="00000000">
          <w:rPr>
            <w:color w:val="1155cc"/>
            <w:u w:val="single"/>
            <w:rtl w:val="0"/>
          </w:rPr>
          <w:t xml:space="preserve">B1F8 Pitch.pptx</w:t>
        </w:r>
      </w:hyperlink>
      <w:r w:rsidDel="00000000" w:rsidR="00000000" w:rsidRPr="00000000">
        <w:rPr>
          <w:rtl w:val="0"/>
        </w:rPr>
        <w:t xml:space="preserve"> - mood boards</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sz w:val="30"/>
          <w:szCs w:val="30"/>
          <w:u w:val="single"/>
        </w:rPr>
      </w:pPr>
      <w:r w:rsidDel="00000000" w:rsidR="00000000" w:rsidRPr="00000000">
        <w:rPr>
          <w:sz w:val="30"/>
          <w:szCs w:val="30"/>
          <w:u w:val="single"/>
          <w:rtl w:val="0"/>
        </w:rPr>
        <w:t xml:space="preserve">Reference List</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Alderman, K (2004). </w:t>
      </w:r>
      <w:r w:rsidDel="00000000" w:rsidR="00000000" w:rsidRPr="00000000">
        <w:rPr>
          <w:i w:val="1"/>
          <w:iCs w:val="1"/>
          <w:rtl w:val="0"/>
        </w:rPr>
        <w:t xml:space="preserve">The Ultimate  Filmmaker’s Guide to Short Films</w:t>
      </w:r>
      <w:r w:rsidDel="00000000" w:rsidR="00000000" w:rsidRPr="00000000">
        <w:rPr>
          <w:rtl w:val="0"/>
        </w:rPr>
        <w:t xml:space="preserve">. Michael Wiese Productions</w:t>
      </w:r>
    </w:p>
    <w:p w:rsidR="00000000" w:rsidDel="00000000" w:rsidP="00000000" w:rsidRDefault="00000000" w:rsidRPr="00000000" w14:paraId="00000065">
      <w:pPr>
        <w:rPr/>
      </w:pPr>
      <w:r w:rsidDel="00000000" w:rsidR="00000000" w:rsidRPr="00000000">
        <w:rPr>
          <w:rtl w:val="0"/>
        </w:rPr>
        <w:t xml:space="preserve">Asner, E (1986). </w:t>
      </w:r>
      <w:r w:rsidDel="00000000" w:rsidR="00000000" w:rsidRPr="00000000">
        <w:rPr>
          <w:i w:val="1"/>
          <w:iCs w:val="1"/>
          <w:rtl w:val="0"/>
        </w:rPr>
        <w:t xml:space="preserve">Acting for the Camera Exercises by Stephan Cline</w:t>
      </w:r>
      <w:r w:rsidDel="00000000" w:rsidR="00000000" w:rsidRPr="00000000">
        <w:rPr>
          <w:rtl w:val="0"/>
        </w:rPr>
        <w:t xml:space="preserve">. 1st edn. HarperCollins Publishers</w:t>
      </w:r>
    </w:p>
    <w:p w:rsidR="00000000" w:rsidDel="00000000" w:rsidP="00000000" w:rsidRDefault="00000000" w:rsidRPr="00000000" w14:paraId="00000066">
      <w:pPr>
        <w:rPr/>
      </w:pPr>
      <w:r w:rsidDel="00000000" w:rsidR="00000000" w:rsidRPr="00000000">
        <w:rPr>
          <w:rtl w:val="0"/>
        </w:rPr>
        <w:t xml:space="preserve">Bernard, I and Lemmon J (1998). </w:t>
      </w:r>
      <w:r w:rsidDel="00000000" w:rsidR="00000000" w:rsidRPr="00000000">
        <w:rPr>
          <w:i w:val="1"/>
          <w:iCs w:val="1"/>
          <w:rtl w:val="0"/>
        </w:rPr>
        <w:t xml:space="preserve">Film and Television Acting</w:t>
      </w:r>
      <w:r w:rsidDel="00000000" w:rsidR="00000000" w:rsidRPr="00000000">
        <w:rPr>
          <w:rtl w:val="0"/>
        </w:rPr>
        <w:t xml:space="preserve">. 2nd edn. Butterworth-Heinemann</w:t>
      </w:r>
    </w:p>
    <w:p w:rsidR="00000000" w:rsidDel="00000000" w:rsidP="00000000" w:rsidRDefault="00000000" w:rsidRPr="00000000" w14:paraId="00000067">
      <w:pPr>
        <w:rPr/>
      </w:pPr>
      <w:r w:rsidDel="00000000" w:rsidR="00000000" w:rsidRPr="00000000">
        <w:rPr>
          <w:rtl w:val="0"/>
        </w:rPr>
        <w:t xml:space="preserve">Bottrell, D (2021). 5 Tips for Strong Camera Auditions. Available at: https://www.backstage.com/magazine/article/tips-strong-camera-auditions-4915/ (Accessed: 21 January 2026) </w:t>
      </w:r>
    </w:p>
    <w:p w:rsidR="00000000" w:rsidDel="00000000" w:rsidP="00000000" w:rsidRDefault="00000000" w:rsidRPr="00000000" w14:paraId="00000068">
      <w:pPr>
        <w:rPr/>
      </w:pPr>
      <w:r w:rsidDel="00000000" w:rsidR="00000000" w:rsidRPr="00000000">
        <w:rPr>
          <w:rtl w:val="0"/>
        </w:rPr>
        <w:t xml:space="preserve">Davis, V (2017). Viola Davis on Acting. Available at: https://www.youtube.com/watch?v=a-f4DDnGSBc (Accessed: 12 February 2026)</w:t>
      </w:r>
    </w:p>
    <w:p w:rsidR="00000000" w:rsidDel="00000000" w:rsidP="00000000" w:rsidRDefault="00000000" w:rsidRPr="00000000" w14:paraId="00000069">
      <w:pPr>
        <w:rPr/>
      </w:pPr>
      <w:r w:rsidDel="00000000" w:rsidR="00000000" w:rsidRPr="00000000">
        <w:rPr>
          <w:rtl w:val="0"/>
        </w:rPr>
        <w:t xml:space="preserve">Hartt, C (2021). 3 Tips for Being Natural On Camera. Available at: https://www.backstage.com/magazine/article/tips-natural-camera-9024/ (Accessed: 21 January 2026)</w:t>
      </w:r>
    </w:p>
    <w:p w:rsidR="00000000" w:rsidDel="00000000" w:rsidP="00000000" w:rsidRDefault="00000000" w:rsidRPr="00000000" w14:paraId="0000006A">
      <w:pPr>
        <w:rPr/>
      </w:pPr>
      <w:r w:rsidDel="00000000" w:rsidR="00000000" w:rsidRPr="00000000">
        <w:rPr>
          <w:rtl w:val="0"/>
        </w:rPr>
        <w:t xml:space="preserve">Thurrow, M and Thurrow, C (2012). </w:t>
      </w:r>
      <w:r w:rsidDel="00000000" w:rsidR="00000000" w:rsidRPr="00000000">
        <w:rPr>
          <w:i w:val="1"/>
          <w:iCs w:val="1"/>
          <w:rtl w:val="0"/>
        </w:rPr>
        <w:t xml:space="preserve">Making Short Film: The Complete Guide from Script to Screen</w:t>
      </w:r>
      <w:r w:rsidDel="00000000" w:rsidR="00000000" w:rsidRPr="00000000">
        <w:rPr>
          <w:rtl w:val="0"/>
        </w:rPr>
        <w:t xml:space="preserve">. 3rd edn.  Bloomsbury</w:t>
      </w:r>
    </w:p>
    <w:p w:rsidR="00000000" w:rsidDel="00000000" w:rsidP="00000000" w:rsidRDefault="00000000" w:rsidRPr="00000000" w14:paraId="0000006B">
      <w:pPr>
        <w:rPr/>
      </w:pPr>
      <w:r w:rsidDel="00000000" w:rsidR="00000000" w:rsidRPr="00000000">
        <w:rPr>
          <w:rtl w:val="0"/>
        </w:rPr>
        <w:t xml:space="preserve">Wojcik, P (2004). </w:t>
      </w:r>
      <w:r w:rsidDel="00000000" w:rsidR="00000000" w:rsidRPr="00000000">
        <w:rPr>
          <w:i w:val="1"/>
          <w:iCs w:val="1"/>
          <w:rtl w:val="0"/>
        </w:rPr>
        <w:t xml:space="preserve">Movie Acting: The Film Reader</w:t>
      </w:r>
      <w:r w:rsidDel="00000000" w:rsidR="00000000" w:rsidRPr="00000000">
        <w:rPr>
          <w:rtl w:val="0"/>
        </w:rPr>
        <w:t xml:space="preserve">. Routledge.</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sz w:val="30"/>
          <w:szCs w:val="30"/>
          <w:u w:val="single"/>
        </w:rPr>
      </w:pPr>
      <w:r w:rsidDel="00000000" w:rsidR="00000000" w:rsidRPr="00000000">
        <w:rPr>
          <w:sz w:val="30"/>
          <w:szCs w:val="30"/>
          <w:u w:val="single"/>
          <w:rtl w:val="0"/>
        </w:rPr>
        <w:t xml:space="preserve">Bibliography:</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Maier, R (1994) </w:t>
      </w:r>
      <w:r w:rsidDel="00000000" w:rsidR="00000000" w:rsidRPr="00000000">
        <w:rPr>
          <w:i w:val="1"/>
          <w:iCs w:val="1"/>
          <w:rtl w:val="0"/>
        </w:rPr>
        <w:t xml:space="preserve">Location Scouting and Management Handbook</w:t>
      </w:r>
      <w:r w:rsidDel="00000000" w:rsidR="00000000" w:rsidRPr="00000000">
        <w:rPr>
          <w:rtl w:val="0"/>
        </w:rPr>
        <w:t xml:space="preserve">. Butterworth-Heinemann</w:t>
      </w:r>
    </w:p>
    <w:p w:rsidR="00000000" w:rsidDel="00000000" w:rsidP="00000000" w:rsidRDefault="00000000" w:rsidRPr="00000000" w14:paraId="00000071">
      <w:pPr>
        <w:rPr/>
      </w:pPr>
      <w:r w:rsidDel="00000000" w:rsidR="00000000" w:rsidRPr="00000000">
        <w:rPr>
          <w:rtl w:val="0"/>
        </w:rPr>
        <w:t xml:space="preserve">Porferes, N (2005). </w:t>
      </w:r>
      <w:r w:rsidDel="00000000" w:rsidR="00000000" w:rsidRPr="00000000">
        <w:rPr>
          <w:i w:val="1"/>
          <w:iCs w:val="1"/>
          <w:rtl w:val="0"/>
        </w:rPr>
        <w:t xml:space="preserve">Film Directing Fundamentals: See Your Film Before Shooting</w:t>
      </w:r>
      <w:r w:rsidDel="00000000" w:rsidR="00000000" w:rsidRPr="00000000">
        <w:rPr>
          <w:rtl w:val="0"/>
        </w:rPr>
        <w:t xml:space="preserve">. 2nd edn. Elsevier</w:t>
      </w:r>
    </w:p>
    <w:p w:rsidR="00000000" w:rsidDel="00000000" w:rsidP="00000000" w:rsidRDefault="00000000" w:rsidRPr="00000000" w14:paraId="00000072">
      <w:pPr>
        <w:rPr/>
      </w:pPr>
      <w:r w:rsidDel="00000000" w:rsidR="00000000" w:rsidRPr="00000000">
        <w:rPr>
          <w:rtl w:val="0"/>
        </w:rPr>
        <w:t xml:space="preserve">Vardac, A (1949). </w:t>
      </w:r>
      <w:r w:rsidDel="00000000" w:rsidR="00000000" w:rsidRPr="00000000">
        <w:rPr>
          <w:i w:val="1"/>
          <w:iCs w:val="1"/>
          <w:rtl w:val="0"/>
        </w:rPr>
        <w:t xml:space="preserve">Stage to Screen: Theatrical Origins of Early Film: David Garrick to D.W Griffith</w:t>
      </w:r>
      <w:r w:rsidDel="00000000" w:rsidR="00000000" w:rsidRPr="00000000">
        <w:rPr>
          <w:rtl w:val="0"/>
        </w:rPr>
        <w:t xml:space="preserve">. Da Capo Press</w:t>
      </w:r>
    </w:p>
    <w:p w:rsidR="00000000" w:rsidDel="00000000" w:rsidP="00000000" w:rsidRDefault="00000000" w:rsidRPr="00000000" w14:paraId="00000073">
      <w:pPr>
        <w:rPr/>
      </w:pPr>
      <w:r w:rsidDel="00000000" w:rsidR="00000000" w:rsidRPr="00000000">
        <w:rPr>
          <w:rtl w:val="0"/>
        </w:rPr>
        <w:t xml:space="preserve">Alderman, K (2004). </w:t>
      </w:r>
      <w:r w:rsidDel="00000000" w:rsidR="00000000" w:rsidRPr="00000000">
        <w:rPr>
          <w:i w:val="1"/>
          <w:iCs w:val="1"/>
          <w:rtl w:val="0"/>
        </w:rPr>
        <w:t xml:space="preserve">The Ultimate  Filmmaker’s Guide to Short Films</w:t>
      </w:r>
      <w:r w:rsidDel="00000000" w:rsidR="00000000" w:rsidRPr="00000000">
        <w:rPr>
          <w:rtl w:val="0"/>
        </w:rPr>
        <w:t xml:space="preserve">. Michael Wiese Productions</w:t>
      </w:r>
    </w:p>
    <w:p w:rsidR="00000000" w:rsidDel="00000000" w:rsidP="00000000" w:rsidRDefault="00000000" w:rsidRPr="00000000" w14:paraId="00000074">
      <w:pPr>
        <w:rPr/>
      </w:pPr>
      <w:r w:rsidDel="00000000" w:rsidR="00000000" w:rsidRPr="00000000">
        <w:rPr>
          <w:rtl w:val="0"/>
        </w:rPr>
        <w:t xml:space="preserve">Asner, E (1986). </w:t>
      </w:r>
      <w:r w:rsidDel="00000000" w:rsidR="00000000" w:rsidRPr="00000000">
        <w:rPr>
          <w:i w:val="1"/>
          <w:iCs w:val="1"/>
          <w:rtl w:val="0"/>
        </w:rPr>
        <w:t xml:space="preserve">Acting for the Camera Exercises by Stephan Cline</w:t>
      </w:r>
      <w:r w:rsidDel="00000000" w:rsidR="00000000" w:rsidRPr="00000000">
        <w:rPr>
          <w:rtl w:val="0"/>
        </w:rPr>
        <w:t xml:space="preserve">. 1st edn. HarperCollins Publishers</w:t>
      </w:r>
    </w:p>
    <w:p w:rsidR="00000000" w:rsidDel="00000000" w:rsidP="00000000" w:rsidRDefault="00000000" w:rsidRPr="00000000" w14:paraId="00000075">
      <w:pPr>
        <w:rPr/>
      </w:pPr>
      <w:r w:rsidDel="00000000" w:rsidR="00000000" w:rsidRPr="00000000">
        <w:rPr>
          <w:rtl w:val="0"/>
        </w:rPr>
        <w:t xml:space="preserve">Bernard, I and Lemmon J (1998). </w:t>
      </w:r>
      <w:r w:rsidDel="00000000" w:rsidR="00000000" w:rsidRPr="00000000">
        <w:rPr>
          <w:i w:val="1"/>
          <w:iCs w:val="1"/>
          <w:rtl w:val="0"/>
        </w:rPr>
        <w:t xml:space="preserve">Film and Television Acting</w:t>
      </w:r>
      <w:r w:rsidDel="00000000" w:rsidR="00000000" w:rsidRPr="00000000">
        <w:rPr>
          <w:rtl w:val="0"/>
        </w:rPr>
        <w:t xml:space="preserve">. 2nd edn. Butterworth-Heinemann</w:t>
      </w:r>
    </w:p>
    <w:p w:rsidR="00000000" w:rsidDel="00000000" w:rsidP="00000000" w:rsidRDefault="00000000" w:rsidRPr="00000000" w14:paraId="00000076">
      <w:pPr>
        <w:rPr/>
      </w:pPr>
      <w:r w:rsidDel="00000000" w:rsidR="00000000" w:rsidRPr="00000000">
        <w:rPr>
          <w:rtl w:val="0"/>
        </w:rPr>
        <w:t xml:space="preserve">Bottrell, D (2021). 5 Tips for Strong Camera Auditions. Available at: https://www.backstage.com/magazine/article/tips-strong-camera-auditions-4915/ (Accessed: 21 January 2026) </w:t>
      </w:r>
    </w:p>
    <w:p w:rsidR="00000000" w:rsidDel="00000000" w:rsidP="00000000" w:rsidRDefault="00000000" w:rsidRPr="00000000" w14:paraId="00000077">
      <w:pPr>
        <w:rPr/>
      </w:pPr>
      <w:r w:rsidDel="00000000" w:rsidR="00000000" w:rsidRPr="00000000">
        <w:rPr>
          <w:rtl w:val="0"/>
        </w:rPr>
        <w:t xml:space="preserve">Davis, V (2017). Viola Davis on Acting. Available at: https://www.youtube.com/watch?v=a-f4DDnGSBc (Accessed: 12 February 2026)</w:t>
      </w:r>
    </w:p>
    <w:p w:rsidR="00000000" w:rsidDel="00000000" w:rsidP="00000000" w:rsidRDefault="00000000" w:rsidRPr="00000000" w14:paraId="00000078">
      <w:pPr>
        <w:rPr/>
      </w:pPr>
      <w:r w:rsidDel="00000000" w:rsidR="00000000" w:rsidRPr="00000000">
        <w:rPr>
          <w:rtl w:val="0"/>
        </w:rPr>
        <w:t xml:space="preserve">Hartt, C (2021). 3 Tips for Being Natural On Camera. Available at: https://www.backstage.com/magazine/article/tips-natural-camera-9024/ (Accessed: 21 January 2026)</w:t>
      </w:r>
    </w:p>
    <w:p w:rsidR="00000000" w:rsidDel="00000000" w:rsidP="00000000" w:rsidRDefault="00000000" w:rsidRPr="00000000" w14:paraId="00000079">
      <w:pPr>
        <w:rPr/>
      </w:pPr>
      <w:r w:rsidDel="00000000" w:rsidR="00000000" w:rsidRPr="00000000">
        <w:rPr>
          <w:rtl w:val="0"/>
        </w:rPr>
        <w:t xml:space="preserve">Thurrow, M and Thurrow, C (2012). </w:t>
      </w:r>
      <w:r w:rsidDel="00000000" w:rsidR="00000000" w:rsidRPr="00000000">
        <w:rPr>
          <w:i w:val="1"/>
          <w:iCs w:val="1"/>
          <w:rtl w:val="0"/>
        </w:rPr>
        <w:t xml:space="preserve">Making Short Film: The Complete Guide from Script to Screen</w:t>
      </w:r>
      <w:r w:rsidDel="00000000" w:rsidR="00000000" w:rsidRPr="00000000">
        <w:rPr>
          <w:rtl w:val="0"/>
        </w:rPr>
        <w:t xml:space="preserve">. 3rd edn.  Bloomsbury</w:t>
      </w:r>
    </w:p>
    <w:p w:rsidR="00000000" w:rsidDel="00000000" w:rsidP="00000000" w:rsidRDefault="00000000" w:rsidRPr="00000000" w14:paraId="0000007A">
      <w:pPr>
        <w:rPr/>
      </w:pPr>
      <w:r w:rsidDel="00000000" w:rsidR="00000000" w:rsidRPr="00000000">
        <w:rPr>
          <w:rtl w:val="0"/>
        </w:rPr>
        <w:t xml:space="preserve">Wojcik, P (2004). </w:t>
      </w:r>
      <w:r w:rsidDel="00000000" w:rsidR="00000000" w:rsidRPr="00000000">
        <w:rPr>
          <w:i w:val="1"/>
          <w:iCs w:val="1"/>
          <w:rtl w:val="0"/>
        </w:rPr>
        <w:t xml:space="preserve">Movie Acting: The Film Reader</w:t>
      </w:r>
      <w:r w:rsidDel="00000000" w:rsidR="00000000" w:rsidRPr="00000000">
        <w:rPr>
          <w:rtl w:val="0"/>
        </w:rPr>
        <w:t xml:space="preserve">. Routledge.</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rive.google.com/file/d/1qOyCB4C-UEJfubUQh19AB4x8UoXir1Vq/view?usp=drive_link" TargetMode="External"/><Relationship Id="rId10" Type="http://schemas.openxmlformats.org/officeDocument/2006/relationships/hyperlink" Target="https://drive.google.com/file/d/1gZNHqZU1KmZu74budiUm2Uu5PSUJ78g5/view?usp=drive_link" TargetMode="External"/><Relationship Id="rId13" Type="http://schemas.openxmlformats.org/officeDocument/2006/relationships/image" Target="media/image6.jpg"/><Relationship Id="rId12" Type="http://schemas.openxmlformats.org/officeDocument/2006/relationships/image" Target="media/image5.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rive.google.com/file/d/1O1RSL8rSrvx2EtPiLAzECPcxjxv7hIjO/view?usp=drive_link" TargetMode="External"/><Relationship Id="rId15" Type="http://schemas.openxmlformats.org/officeDocument/2006/relationships/hyperlink" Target="https://uowtsd-my.sharepoint.com/:p:/r/personal/2406385_student_uwtsd_ac_uk/Documents/Short%20film/B1F8%20Pitch.pptx?d=wd491a9f1b2e04064a8c13a7bf43e356c&amp;csf=1&amp;web=1&amp;e=PHraoH" TargetMode="External"/><Relationship Id="rId14" Type="http://schemas.openxmlformats.org/officeDocument/2006/relationships/hyperlink" Target="https://uowtsd-my.sharepoint.com/:p:/r/personal/2403723_student_uwtsd_ac_uk/Documents/B1F8%20Lloyd%20Presentation.pptx?d=w116dad6d929e42c5a50f603f1aa4928c&amp;csf=1&amp;web=1&amp;e=cPdsJ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4.png"/><Relationship Id="rId8" Type="http://schemas.openxmlformats.org/officeDocument/2006/relationships/hyperlink" Target="https://drive.google.com/file/d/1O1RSL8rSrvx2EtPiLAzECPcxjxv7hIjO/view?usp=drive_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