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Theme="majorHAnsi" w:eastAsiaTheme="majorEastAsia" w:hAnsiTheme="majorHAnsi" w:cstheme="majorBidi"/>
          <w:caps/>
          <w:sz w:val="24"/>
          <w:lang w:eastAsia="en-US"/>
        </w:rPr>
        <w:id w:val="-1389799300"/>
        <w:docPartObj>
          <w:docPartGallery w:val="Cover Pages"/>
          <w:docPartUnique/>
        </w:docPartObj>
      </w:sdtPr>
      <w:sdtEndPr>
        <w:rPr>
          <w:rFonts w:ascii="Times New Roman" w:eastAsiaTheme="minorHAnsi" w:hAnsi="Times New Roman" w:cstheme="minorBidi"/>
          <w:caps w:val="0"/>
        </w:rPr>
      </w:sdtEndPr>
      <w:sdtContent>
        <w:tbl>
          <w:tblPr>
            <w:tblW w:w="5000" w:type="pct"/>
            <w:jc w:val="center"/>
            <w:tblLook w:val="04A0" w:firstRow="1" w:lastRow="0" w:firstColumn="1" w:lastColumn="0" w:noHBand="0" w:noVBand="1"/>
          </w:tblPr>
          <w:tblGrid>
            <w:gridCol w:w="9242"/>
          </w:tblGrid>
          <w:tr w:rsidR="00332E84" w14:paraId="5E19E84A" w14:textId="77777777">
            <w:trPr>
              <w:trHeight w:val="2880"/>
              <w:jc w:val="center"/>
            </w:trPr>
            <w:tc>
              <w:tcPr>
                <w:tcW w:w="5000" w:type="pct"/>
              </w:tcPr>
              <w:p w14:paraId="7D66716A" w14:textId="77777777" w:rsidR="00332E84" w:rsidRDefault="00332E84" w:rsidP="00332E84">
                <w:pPr>
                  <w:pStyle w:val="NoSpacing"/>
                  <w:rPr>
                    <w:rFonts w:asciiTheme="majorHAnsi" w:eastAsiaTheme="majorEastAsia" w:hAnsiTheme="majorHAnsi" w:cstheme="majorBidi"/>
                    <w:caps/>
                  </w:rPr>
                </w:pPr>
              </w:p>
            </w:tc>
          </w:tr>
          <w:tr w:rsidR="00332E84" w14:paraId="1FBA2D99" w14:textId="77777777">
            <w:trPr>
              <w:trHeight w:val="1440"/>
              <w:jc w:val="center"/>
            </w:trPr>
            <w:sdt>
              <w:sdtPr>
                <w:rPr>
                  <w:rFonts w:asciiTheme="majorHAnsi" w:eastAsiaTheme="majorEastAsia" w:hAnsiTheme="majorHAnsi" w:cstheme="majorBidi"/>
                  <w:sz w:val="80"/>
                  <w:szCs w:val="80"/>
                </w:rPr>
                <w:alias w:val="Title"/>
                <w:id w:val="15524250"/>
                <w:placeholder>
                  <w:docPart w:val="54394F4EF7D94001910494DAE879BC54"/>
                </w:placeholder>
                <w:dataBinding w:prefixMappings="xmlns:ns0='http://schemas.openxmlformats.org/package/2006/metadata/core-properties' xmlns:ns1='http://purl.org/dc/elements/1.1/'" w:xpath="/ns0:coreProperties[1]/ns1:title[1]" w:storeItemID="{6C3C8BC8-F283-45AE-878A-BAB7291924A1}"/>
                <w:text/>
              </w:sdtPr>
              <w:sdtEndPr/>
              <w:sdtContent>
                <w:tc>
                  <w:tcPr>
                    <w:tcW w:w="5000" w:type="pct"/>
                    <w:tcBorders>
                      <w:bottom w:val="single" w:sz="4" w:space="0" w:color="4F81BD" w:themeColor="accent1"/>
                    </w:tcBorders>
                    <w:vAlign w:val="center"/>
                  </w:tcPr>
                  <w:p w14:paraId="22F15798" w14:textId="77777777" w:rsidR="00332E84" w:rsidRDefault="00D20ED0" w:rsidP="00D20ED0">
                    <w:pPr>
                      <w:pStyle w:val="NoSpacing"/>
                      <w:jc w:val="center"/>
                      <w:rPr>
                        <w:rFonts w:asciiTheme="majorHAnsi" w:eastAsiaTheme="majorEastAsia" w:hAnsiTheme="majorHAnsi" w:cstheme="majorBidi"/>
                        <w:sz w:val="80"/>
                        <w:szCs w:val="80"/>
                      </w:rPr>
                    </w:pPr>
                    <w:r>
                      <w:rPr>
                        <w:rFonts w:asciiTheme="majorHAnsi" w:eastAsiaTheme="majorEastAsia" w:hAnsiTheme="majorHAnsi" w:cstheme="majorBidi"/>
                        <w:sz w:val="80"/>
                        <w:szCs w:val="80"/>
                      </w:rPr>
                      <w:t xml:space="preserve">Academic </w:t>
                    </w:r>
                    <w:proofErr w:type="gramStart"/>
                    <w:r>
                      <w:rPr>
                        <w:rFonts w:asciiTheme="majorHAnsi" w:eastAsiaTheme="majorEastAsia" w:hAnsiTheme="majorHAnsi" w:cstheme="majorBidi"/>
                        <w:sz w:val="80"/>
                        <w:szCs w:val="80"/>
                      </w:rPr>
                      <w:t>And</w:t>
                    </w:r>
                    <w:proofErr w:type="gramEnd"/>
                    <w:r>
                      <w:rPr>
                        <w:rFonts w:asciiTheme="majorHAnsi" w:eastAsiaTheme="majorEastAsia" w:hAnsiTheme="majorHAnsi" w:cstheme="majorBidi"/>
                        <w:sz w:val="80"/>
                        <w:szCs w:val="80"/>
                      </w:rPr>
                      <w:t xml:space="preserve"> Employability Skills</w:t>
                    </w:r>
                  </w:p>
                </w:tc>
              </w:sdtContent>
            </w:sdt>
          </w:tr>
          <w:tr w:rsidR="00332E84" w14:paraId="347FF2C1" w14:textId="77777777">
            <w:trPr>
              <w:trHeight w:val="720"/>
              <w:jc w:val="center"/>
            </w:trPr>
            <w:tc>
              <w:tcPr>
                <w:tcW w:w="5000" w:type="pct"/>
                <w:tcBorders>
                  <w:top w:val="single" w:sz="4" w:space="0" w:color="4F81BD" w:themeColor="accent1"/>
                </w:tcBorders>
                <w:vAlign w:val="center"/>
              </w:tcPr>
              <w:p w14:paraId="44741615" w14:textId="77777777" w:rsidR="00332E84" w:rsidRDefault="00332E84" w:rsidP="00332E84">
                <w:pPr>
                  <w:pStyle w:val="NoSpacing"/>
                  <w:rPr>
                    <w:rFonts w:asciiTheme="majorHAnsi" w:eastAsiaTheme="majorEastAsia" w:hAnsiTheme="majorHAnsi" w:cstheme="majorBidi"/>
                    <w:sz w:val="44"/>
                    <w:szCs w:val="44"/>
                  </w:rPr>
                </w:pPr>
              </w:p>
            </w:tc>
          </w:tr>
          <w:tr w:rsidR="00332E84" w14:paraId="67A701BA" w14:textId="77777777">
            <w:trPr>
              <w:trHeight w:val="360"/>
              <w:jc w:val="center"/>
            </w:trPr>
            <w:sdt>
              <w:sdtPr>
                <w:rPr>
                  <w:b/>
                  <w:bCs/>
                </w:rPr>
                <w:alias w:val="Date"/>
                <w:id w:val="516659546"/>
                <w:dataBinding w:prefixMappings="xmlns:ns0='http://schemas.microsoft.com/office/2006/coverPageProps'" w:xpath="/ns0:CoverPageProperties[1]/ns0:PublishDate[1]" w:storeItemID="{55AF091B-3C7A-41E3-B477-F2FDAA23CFDA}"/>
                <w:date w:fullDate="2021-02-12T00:00:00Z">
                  <w:dateFormat w:val="M/d/yyyy"/>
                  <w:lid w:val="en-US"/>
                  <w:storeMappedDataAs w:val="dateTime"/>
                  <w:calendar w:val="gregorian"/>
                </w:date>
              </w:sdtPr>
              <w:sdtEndPr/>
              <w:sdtContent>
                <w:tc>
                  <w:tcPr>
                    <w:tcW w:w="5000" w:type="pct"/>
                    <w:vAlign w:val="center"/>
                  </w:tcPr>
                  <w:p w14:paraId="2B90A8C3" w14:textId="14BD271C" w:rsidR="00332E84" w:rsidRDefault="00F31B75">
                    <w:pPr>
                      <w:pStyle w:val="NoSpacing"/>
                      <w:jc w:val="center"/>
                      <w:rPr>
                        <w:b/>
                        <w:bCs/>
                      </w:rPr>
                    </w:pPr>
                    <w:r>
                      <w:rPr>
                        <w:b/>
                        <w:bCs/>
                      </w:rPr>
                      <w:t>2/12/2021</w:t>
                    </w:r>
                  </w:p>
                </w:tc>
              </w:sdtContent>
            </w:sdt>
          </w:tr>
        </w:tbl>
        <w:p w14:paraId="72F537E6" w14:textId="77777777" w:rsidR="00332E84" w:rsidRDefault="00332E84"/>
        <w:tbl>
          <w:tblPr>
            <w:tblpPr w:leftFromText="187" w:rightFromText="187" w:horzAnchor="margin" w:tblpXSpec="center" w:tblpYSpec="bottom"/>
            <w:tblW w:w="5000" w:type="pct"/>
            <w:tblLook w:val="04A0" w:firstRow="1" w:lastRow="0" w:firstColumn="1" w:lastColumn="0" w:noHBand="0" w:noVBand="1"/>
          </w:tblPr>
          <w:tblGrid>
            <w:gridCol w:w="9242"/>
          </w:tblGrid>
          <w:tr w:rsidR="00332E84" w14:paraId="5904F2F3" w14:textId="77777777">
            <w:tc>
              <w:tcPr>
                <w:tcW w:w="5000" w:type="pct"/>
              </w:tcPr>
              <w:p w14:paraId="446E5D7A" w14:textId="77777777" w:rsidR="00332E84" w:rsidRDefault="00332E84" w:rsidP="00D20ED0">
                <w:pPr>
                  <w:pStyle w:val="NoSpacing"/>
                </w:pPr>
              </w:p>
            </w:tc>
          </w:tr>
        </w:tbl>
        <w:p w14:paraId="2DE9481E" w14:textId="73EE459B" w:rsidR="00332E84" w:rsidRDefault="00F31B75" w:rsidP="00462F40">
          <w:pPr>
            <w:pStyle w:val="Heading3"/>
            <w:jc w:val="center"/>
            <w:rPr>
              <w:sz w:val="44"/>
              <w:szCs w:val="44"/>
            </w:rPr>
          </w:pPr>
          <w:bookmarkStart w:id="0" w:name="_Toc63969881"/>
          <w:r w:rsidRPr="00F31B75">
            <w:rPr>
              <w:sz w:val="44"/>
              <w:szCs w:val="44"/>
            </w:rPr>
            <w:t>Teodor Bahrii 2020368</w:t>
          </w:r>
          <w:bookmarkEnd w:id="0"/>
        </w:p>
        <w:p w14:paraId="16F14944" w14:textId="77777777" w:rsidR="00462F40" w:rsidRPr="00462F40" w:rsidRDefault="00462F40" w:rsidP="00462F40"/>
        <w:p w14:paraId="5904A1AB" w14:textId="4029B397" w:rsidR="00F31B75" w:rsidRPr="00462F40" w:rsidRDefault="00462F40" w:rsidP="00462F40">
          <w:pPr>
            <w:pStyle w:val="Heading3"/>
            <w:jc w:val="center"/>
            <w:rPr>
              <w:sz w:val="40"/>
              <w:szCs w:val="40"/>
            </w:rPr>
          </w:pPr>
          <w:r w:rsidRPr="00462F40">
            <w:rPr>
              <w:sz w:val="40"/>
              <w:szCs w:val="40"/>
            </w:rPr>
            <w:t>University of Wales Trinity Saint David</w:t>
          </w:r>
        </w:p>
        <w:p w14:paraId="1C19F31F" w14:textId="2A90A12A" w:rsidR="00F31B75" w:rsidRDefault="00F31B75" w:rsidP="00F31B75">
          <w:pPr>
            <w:pStyle w:val="Heading3"/>
          </w:pPr>
        </w:p>
        <w:p w14:paraId="098384E1" w14:textId="37750BF4" w:rsidR="00F31B75" w:rsidRDefault="00F31B75" w:rsidP="00F31B75">
          <w:pPr>
            <w:pStyle w:val="Heading3"/>
            <w:jc w:val="center"/>
            <w:rPr>
              <w:sz w:val="44"/>
              <w:szCs w:val="44"/>
            </w:rPr>
          </w:pPr>
          <w:bookmarkStart w:id="1" w:name="_Toc63969882"/>
          <w:r w:rsidRPr="00F31B75">
            <w:rPr>
              <w:sz w:val="44"/>
              <w:szCs w:val="44"/>
            </w:rPr>
            <w:t>Reflection 1</w:t>
          </w:r>
          <w:bookmarkEnd w:id="1"/>
        </w:p>
        <w:p w14:paraId="20586A02" w14:textId="77777777" w:rsidR="00F31B75" w:rsidRDefault="00F31B75">
          <w:pPr>
            <w:spacing w:after="200" w:line="276" w:lineRule="auto"/>
            <w:rPr>
              <w:rFonts w:asciiTheme="majorHAnsi" w:eastAsiaTheme="majorEastAsia" w:hAnsiTheme="majorHAnsi" w:cstheme="majorBidi"/>
              <w:color w:val="243F60" w:themeColor="accent1" w:themeShade="7F"/>
              <w:sz w:val="44"/>
              <w:szCs w:val="44"/>
            </w:rPr>
          </w:pPr>
          <w:r>
            <w:rPr>
              <w:sz w:val="44"/>
              <w:szCs w:val="44"/>
            </w:rPr>
            <w:br w:type="page"/>
          </w:r>
        </w:p>
        <w:sdt>
          <w:sdtPr>
            <w:rPr>
              <w:rFonts w:ascii="Times New Roman" w:eastAsiaTheme="minorHAnsi" w:hAnsi="Times New Roman" w:cstheme="minorBidi"/>
              <w:color w:val="auto"/>
              <w:sz w:val="24"/>
              <w:szCs w:val="22"/>
            </w:rPr>
            <w:id w:val="1524672536"/>
            <w:docPartObj>
              <w:docPartGallery w:val="Table of Contents"/>
              <w:docPartUnique/>
            </w:docPartObj>
          </w:sdtPr>
          <w:sdtEndPr>
            <w:rPr>
              <w:b/>
              <w:bCs/>
              <w:noProof/>
            </w:rPr>
          </w:sdtEndPr>
          <w:sdtContent>
            <w:p w14:paraId="6F15B35B" w14:textId="1A4A3F71" w:rsidR="00F31B75" w:rsidRDefault="00F31B75">
              <w:pPr>
                <w:pStyle w:val="TOCHeading"/>
              </w:pPr>
              <w:r>
                <w:t>Table of Contents</w:t>
              </w:r>
            </w:p>
            <w:p w14:paraId="50EAE283" w14:textId="7AF7387C" w:rsidR="00F31B75" w:rsidRDefault="00F31B75" w:rsidP="00F31B75">
              <w:pPr>
                <w:pStyle w:val="TOC3"/>
                <w:tabs>
                  <w:tab w:val="right" w:leader="dot" w:pos="9016"/>
                </w:tabs>
                <w:ind w:left="0"/>
                <w:rPr>
                  <w:rFonts w:asciiTheme="minorHAnsi" w:eastAsiaTheme="minorEastAsia" w:hAnsiTheme="minorHAnsi"/>
                  <w:noProof/>
                  <w:sz w:val="22"/>
                  <w:lang w:val="ro-RO" w:eastAsia="ro-RO"/>
                </w:rPr>
              </w:pPr>
              <w:r>
                <w:fldChar w:fldCharType="begin"/>
              </w:r>
              <w:r>
                <w:instrText xml:space="preserve"> TOC \o "1-3" \h \z \u </w:instrText>
              </w:r>
              <w:r>
                <w:fldChar w:fldCharType="separate"/>
              </w:r>
            </w:p>
            <w:p w14:paraId="5E009607" w14:textId="784F479B" w:rsidR="00F31B75" w:rsidRDefault="006E6F5A">
              <w:pPr>
                <w:pStyle w:val="TOC1"/>
                <w:tabs>
                  <w:tab w:val="right" w:leader="dot" w:pos="9016"/>
                </w:tabs>
                <w:rPr>
                  <w:rFonts w:asciiTheme="minorHAnsi" w:eastAsiaTheme="minorEastAsia" w:hAnsiTheme="minorHAnsi"/>
                  <w:noProof/>
                  <w:sz w:val="22"/>
                  <w:lang w:val="ro-RO" w:eastAsia="ro-RO"/>
                </w:rPr>
              </w:pPr>
              <w:hyperlink w:anchor="_Toc63969883" w:history="1">
                <w:r w:rsidR="00F31B75" w:rsidRPr="006A53FB">
                  <w:rPr>
                    <w:rStyle w:val="Hyperlink"/>
                    <w:noProof/>
                  </w:rPr>
                  <w:t>Gibbs</w:t>
                </w:r>
                <w:r w:rsidR="00F31B75">
                  <w:rPr>
                    <w:rStyle w:val="Hyperlink"/>
                    <w:noProof/>
                    <w:lang w:val="en-GB"/>
                  </w:rPr>
                  <w:t xml:space="preserve"> Reflective Cycle</w:t>
                </w:r>
                <w:r w:rsidR="00F31B75">
                  <w:rPr>
                    <w:noProof/>
                    <w:webHidden/>
                  </w:rPr>
                  <w:tab/>
                </w:r>
                <w:r w:rsidR="00F31B75">
                  <w:rPr>
                    <w:noProof/>
                    <w:webHidden/>
                  </w:rPr>
                  <w:fldChar w:fldCharType="begin"/>
                </w:r>
                <w:r w:rsidR="00F31B75">
                  <w:rPr>
                    <w:noProof/>
                    <w:webHidden/>
                  </w:rPr>
                  <w:instrText xml:space="preserve"> PAGEREF _Toc63969883 \h </w:instrText>
                </w:r>
                <w:r w:rsidR="00F31B75">
                  <w:rPr>
                    <w:noProof/>
                    <w:webHidden/>
                  </w:rPr>
                </w:r>
                <w:r w:rsidR="00F31B75">
                  <w:rPr>
                    <w:noProof/>
                    <w:webHidden/>
                  </w:rPr>
                  <w:fldChar w:fldCharType="separate"/>
                </w:r>
                <w:r w:rsidR="00F31B75">
                  <w:rPr>
                    <w:noProof/>
                    <w:webHidden/>
                  </w:rPr>
                  <w:t>2</w:t>
                </w:r>
                <w:r w:rsidR="00F31B75">
                  <w:rPr>
                    <w:noProof/>
                    <w:webHidden/>
                  </w:rPr>
                  <w:fldChar w:fldCharType="end"/>
                </w:r>
              </w:hyperlink>
            </w:p>
            <w:p w14:paraId="27E1655E" w14:textId="4615F628" w:rsidR="00F31B75" w:rsidRDefault="006E6F5A">
              <w:pPr>
                <w:pStyle w:val="TOC1"/>
                <w:tabs>
                  <w:tab w:val="right" w:leader="dot" w:pos="9016"/>
                </w:tabs>
                <w:rPr>
                  <w:rFonts w:asciiTheme="minorHAnsi" w:eastAsiaTheme="minorEastAsia" w:hAnsiTheme="minorHAnsi"/>
                  <w:noProof/>
                  <w:sz w:val="22"/>
                  <w:lang w:val="ro-RO" w:eastAsia="ro-RO"/>
                </w:rPr>
              </w:pPr>
              <w:hyperlink w:anchor="_Toc63969885" w:history="1">
                <w:r w:rsidR="00F31B75" w:rsidRPr="006A53FB">
                  <w:rPr>
                    <w:rStyle w:val="Hyperlink"/>
                    <w:noProof/>
                  </w:rPr>
                  <w:t>Introduction</w:t>
                </w:r>
                <w:r w:rsidR="00F31B75">
                  <w:rPr>
                    <w:noProof/>
                    <w:webHidden/>
                  </w:rPr>
                  <w:tab/>
                </w:r>
                <w:r w:rsidR="00F31B75">
                  <w:rPr>
                    <w:noProof/>
                    <w:webHidden/>
                  </w:rPr>
                  <w:fldChar w:fldCharType="begin"/>
                </w:r>
                <w:r w:rsidR="00F31B75">
                  <w:rPr>
                    <w:noProof/>
                    <w:webHidden/>
                  </w:rPr>
                  <w:instrText xml:space="preserve"> PAGEREF _Toc63969885 \h </w:instrText>
                </w:r>
                <w:r w:rsidR="00F31B75">
                  <w:rPr>
                    <w:noProof/>
                    <w:webHidden/>
                  </w:rPr>
                </w:r>
                <w:r w:rsidR="00F31B75">
                  <w:rPr>
                    <w:noProof/>
                    <w:webHidden/>
                  </w:rPr>
                  <w:fldChar w:fldCharType="separate"/>
                </w:r>
                <w:r w:rsidR="00F31B75">
                  <w:rPr>
                    <w:noProof/>
                    <w:webHidden/>
                  </w:rPr>
                  <w:t>3</w:t>
                </w:r>
                <w:r w:rsidR="00F31B75">
                  <w:rPr>
                    <w:noProof/>
                    <w:webHidden/>
                  </w:rPr>
                  <w:fldChar w:fldCharType="end"/>
                </w:r>
              </w:hyperlink>
            </w:p>
            <w:p w14:paraId="0CFA9860" w14:textId="57A63809" w:rsidR="00F31B75" w:rsidRDefault="006E6F5A">
              <w:pPr>
                <w:pStyle w:val="TOC1"/>
                <w:tabs>
                  <w:tab w:val="right" w:leader="dot" w:pos="9016"/>
                </w:tabs>
                <w:rPr>
                  <w:rFonts w:asciiTheme="minorHAnsi" w:eastAsiaTheme="minorEastAsia" w:hAnsiTheme="minorHAnsi"/>
                  <w:noProof/>
                  <w:sz w:val="22"/>
                  <w:lang w:val="ro-RO" w:eastAsia="ro-RO"/>
                </w:rPr>
              </w:pPr>
              <w:hyperlink w:anchor="_Toc63969886" w:history="1">
                <w:r w:rsidR="00F31B75" w:rsidRPr="006A53FB">
                  <w:rPr>
                    <w:rStyle w:val="Hyperlink"/>
                    <w:noProof/>
                  </w:rPr>
                  <w:t>Description</w:t>
                </w:r>
                <w:r w:rsidR="00F31B75">
                  <w:rPr>
                    <w:noProof/>
                    <w:webHidden/>
                  </w:rPr>
                  <w:tab/>
                </w:r>
                <w:r w:rsidR="00F31B75">
                  <w:rPr>
                    <w:noProof/>
                    <w:webHidden/>
                  </w:rPr>
                  <w:fldChar w:fldCharType="begin"/>
                </w:r>
                <w:r w:rsidR="00F31B75">
                  <w:rPr>
                    <w:noProof/>
                    <w:webHidden/>
                  </w:rPr>
                  <w:instrText xml:space="preserve"> PAGEREF _Toc63969886 \h </w:instrText>
                </w:r>
                <w:r w:rsidR="00F31B75">
                  <w:rPr>
                    <w:noProof/>
                    <w:webHidden/>
                  </w:rPr>
                </w:r>
                <w:r w:rsidR="00F31B75">
                  <w:rPr>
                    <w:noProof/>
                    <w:webHidden/>
                  </w:rPr>
                  <w:fldChar w:fldCharType="separate"/>
                </w:r>
                <w:r w:rsidR="00F31B75">
                  <w:rPr>
                    <w:noProof/>
                    <w:webHidden/>
                  </w:rPr>
                  <w:t>3</w:t>
                </w:r>
                <w:r w:rsidR="00F31B75">
                  <w:rPr>
                    <w:noProof/>
                    <w:webHidden/>
                  </w:rPr>
                  <w:fldChar w:fldCharType="end"/>
                </w:r>
              </w:hyperlink>
            </w:p>
            <w:p w14:paraId="04B44A75" w14:textId="340D3965" w:rsidR="00F31B75" w:rsidRDefault="006E6F5A">
              <w:pPr>
                <w:pStyle w:val="TOC1"/>
                <w:tabs>
                  <w:tab w:val="right" w:leader="dot" w:pos="9016"/>
                </w:tabs>
                <w:rPr>
                  <w:rFonts w:asciiTheme="minorHAnsi" w:eastAsiaTheme="minorEastAsia" w:hAnsiTheme="minorHAnsi"/>
                  <w:noProof/>
                  <w:sz w:val="22"/>
                  <w:lang w:val="ro-RO" w:eastAsia="ro-RO"/>
                </w:rPr>
              </w:pPr>
              <w:hyperlink w:anchor="_Toc63969887" w:history="1">
                <w:r w:rsidR="00F31B75" w:rsidRPr="006A53FB">
                  <w:rPr>
                    <w:rStyle w:val="Hyperlink"/>
                    <w:noProof/>
                  </w:rPr>
                  <w:t>Feelings</w:t>
                </w:r>
                <w:r w:rsidR="00F31B75">
                  <w:rPr>
                    <w:noProof/>
                    <w:webHidden/>
                  </w:rPr>
                  <w:tab/>
                </w:r>
                <w:r w:rsidR="00F31B75">
                  <w:rPr>
                    <w:noProof/>
                    <w:webHidden/>
                  </w:rPr>
                  <w:fldChar w:fldCharType="begin"/>
                </w:r>
                <w:r w:rsidR="00F31B75">
                  <w:rPr>
                    <w:noProof/>
                    <w:webHidden/>
                  </w:rPr>
                  <w:instrText xml:space="preserve"> PAGEREF _Toc63969887 \h </w:instrText>
                </w:r>
                <w:r w:rsidR="00F31B75">
                  <w:rPr>
                    <w:noProof/>
                    <w:webHidden/>
                  </w:rPr>
                </w:r>
                <w:r w:rsidR="00F31B75">
                  <w:rPr>
                    <w:noProof/>
                    <w:webHidden/>
                  </w:rPr>
                  <w:fldChar w:fldCharType="separate"/>
                </w:r>
                <w:r w:rsidR="00F31B75">
                  <w:rPr>
                    <w:noProof/>
                    <w:webHidden/>
                  </w:rPr>
                  <w:t>3</w:t>
                </w:r>
                <w:r w:rsidR="00F31B75">
                  <w:rPr>
                    <w:noProof/>
                    <w:webHidden/>
                  </w:rPr>
                  <w:fldChar w:fldCharType="end"/>
                </w:r>
              </w:hyperlink>
            </w:p>
            <w:p w14:paraId="13992B18" w14:textId="39B6E5BE" w:rsidR="00F31B75" w:rsidRDefault="006E6F5A">
              <w:pPr>
                <w:pStyle w:val="TOC1"/>
                <w:tabs>
                  <w:tab w:val="right" w:leader="dot" w:pos="9016"/>
                </w:tabs>
                <w:rPr>
                  <w:rFonts w:asciiTheme="minorHAnsi" w:eastAsiaTheme="minorEastAsia" w:hAnsiTheme="minorHAnsi"/>
                  <w:noProof/>
                  <w:sz w:val="22"/>
                  <w:lang w:val="ro-RO" w:eastAsia="ro-RO"/>
                </w:rPr>
              </w:pPr>
              <w:hyperlink w:anchor="_Toc63969888" w:history="1">
                <w:r w:rsidR="00F31B75" w:rsidRPr="006A53FB">
                  <w:rPr>
                    <w:rStyle w:val="Hyperlink"/>
                    <w:noProof/>
                  </w:rPr>
                  <w:t>Evaluation</w:t>
                </w:r>
                <w:r w:rsidR="00F31B75">
                  <w:rPr>
                    <w:noProof/>
                    <w:webHidden/>
                  </w:rPr>
                  <w:tab/>
                </w:r>
                <w:r w:rsidR="00F31B75">
                  <w:rPr>
                    <w:noProof/>
                    <w:webHidden/>
                  </w:rPr>
                  <w:fldChar w:fldCharType="begin"/>
                </w:r>
                <w:r w:rsidR="00F31B75">
                  <w:rPr>
                    <w:noProof/>
                    <w:webHidden/>
                  </w:rPr>
                  <w:instrText xml:space="preserve"> PAGEREF _Toc63969888 \h </w:instrText>
                </w:r>
                <w:r w:rsidR="00F31B75">
                  <w:rPr>
                    <w:noProof/>
                    <w:webHidden/>
                  </w:rPr>
                </w:r>
                <w:r w:rsidR="00F31B75">
                  <w:rPr>
                    <w:noProof/>
                    <w:webHidden/>
                  </w:rPr>
                  <w:fldChar w:fldCharType="separate"/>
                </w:r>
                <w:r w:rsidR="00F31B75">
                  <w:rPr>
                    <w:noProof/>
                    <w:webHidden/>
                  </w:rPr>
                  <w:t>3</w:t>
                </w:r>
                <w:r w:rsidR="00F31B75">
                  <w:rPr>
                    <w:noProof/>
                    <w:webHidden/>
                  </w:rPr>
                  <w:fldChar w:fldCharType="end"/>
                </w:r>
              </w:hyperlink>
            </w:p>
            <w:p w14:paraId="76170138" w14:textId="3FFF65FF" w:rsidR="00F31B75" w:rsidRDefault="006E6F5A">
              <w:pPr>
                <w:pStyle w:val="TOC1"/>
                <w:tabs>
                  <w:tab w:val="right" w:leader="dot" w:pos="9016"/>
                </w:tabs>
                <w:rPr>
                  <w:rFonts w:asciiTheme="minorHAnsi" w:eastAsiaTheme="minorEastAsia" w:hAnsiTheme="minorHAnsi"/>
                  <w:noProof/>
                  <w:sz w:val="22"/>
                  <w:lang w:val="ro-RO" w:eastAsia="ro-RO"/>
                </w:rPr>
              </w:pPr>
              <w:hyperlink w:anchor="_Toc63969889" w:history="1">
                <w:r w:rsidR="00F31B75" w:rsidRPr="006A53FB">
                  <w:rPr>
                    <w:rStyle w:val="Hyperlink"/>
                    <w:noProof/>
                  </w:rPr>
                  <w:t>Analysis</w:t>
                </w:r>
                <w:r w:rsidR="00F31B75">
                  <w:rPr>
                    <w:noProof/>
                    <w:webHidden/>
                  </w:rPr>
                  <w:tab/>
                </w:r>
                <w:r w:rsidR="00F31B75">
                  <w:rPr>
                    <w:noProof/>
                    <w:webHidden/>
                  </w:rPr>
                  <w:fldChar w:fldCharType="begin"/>
                </w:r>
                <w:r w:rsidR="00F31B75">
                  <w:rPr>
                    <w:noProof/>
                    <w:webHidden/>
                  </w:rPr>
                  <w:instrText xml:space="preserve"> PAGEREF _Toc63969889 \h </w:instrText>
                </w:r>
                <w:r w:rsidR="00F31B75">
                  <w:rPr>
                    <w:noProof/>
                    <w:webHidden/>
                  </w:rPr>
                </w:r>
                <w:r w:rsidR="00F31B75">
                  <w:rPr>
                    <w:noProof/>
                    <w:webHidden/>
                  </w:rPr>
                  <w:fldChar w:fldCharType="separate"/>
                </w:r>
                <w:r w:rsidR="00F31B75">
                  <w:rPr>
                    <w:noProof/>
                    <w:webHidden/>
                  </w:rPr>
                  <w:t>3</w:t>
                </w:r>
                <w:r w:rsidR="00F31B75">
                  <w:rPr>
                    <w:noProof/>
                    <w:webHidden/>
                  </w:rPr>
                  <w:fldChar w:fldCharType="end"/>
                </w:r>
              </w:hyperlink>
            </w:p>
            <w:p w14:paraId="6B96C8D0" w14:textId="703FBB41" w:rsidR="00F31B75" w:rsidRDefault="006E6F5A">
              <w:pPr>
                <w:pStyle w:val="TOC1"/>
                <w:tabs>
                  <w:tab w:val="right" w:leader="dot" w:pos="9016"/>
                </w:tabs>
                <w:rPr>
                  <w:rFonts w:asciiTheme="minorHAnsi" w:eastAsiaTheme="minorEastAsia" w:hAnsiTheme="minorHAnsi"/>
                  <w:noProof/>
                  <w:sz w:val="22"/>
                  <w:lang w:val="ro-RO" w:eastAsia="ro-RO"/>
                </w:rPr>
              </w:pPr>
              <w:hyperlink w:anchor="_Toc63969890" w:history="1">
                <w:r w:rsidR="00F31B75" w:rsidRPr="006A53FB">
                  <w:rPr>
                    <w:rStyle w:val="Hyperlink"/>
                    <w:noProof/>
                  </w:rPr>
                  <w:t>Conclusion</w:t>
                </w:r>
                <w:r w:rsidR="00F31B75">
                  <w:rPr>
                    <w:noProof/>
                    <w:webHidden/>
                  </w:rPr>
                  <w:tab/>
                </w:r>
                <w:r w:rsidR="00F31B75">
                  <w:rPr>
                    <w:noProof/>
                    <w:webHidden/>
                  </w:rPr>
                  <w:fldChar w:fldCharType="begin"/>
                </w:r>
                <w:r w:rsidR="00F31B75">
                  <w:rPr>
                    <w:noProof/>
                    <w:webHidden/>
                  </w:rPr>
                  <w:instrText xml:space="preserve"> PAGEREF _Toc63969890 \h </w:instrText>
                </w:r>
                <w:r w:rsidR="00F31B75">
                  <w:rPr>
                    <w:noProof/>
                    <w:webHidden/>
                  </w:rPr>
                </w:r>
                <w:r w:rsidR="00F31B75">
                  <w:rPr>
                    <w:noProof/>
                    <w:webHidden/>
                  </w:rPr>
                  <w:fldChar w:fldCharType="separate"/>
                </w:r>
                <w:r w:rsidR="00F31B75">
                  <w:rPr>
                    <w:noProof/>
                    <w:webHidden/>
                  </w:rPr>
                  <w:t>4</w:t>
                </w:r>
                <w:r w:rsidR="00F31B75">
                  <w:rPr>
                    <w:noProof/>
                    <w:webHidden/>
                  </w:rPr>
                  <w:fldChar w:fldCharType="end"/>
                </w:r>
              </w:hyperlink>
            </w:p>
            <w:p w14:paraId="12A2BCFD" w14:textId="36CD3638" w:rsidR="00F31B75" w:rsidRDefault="006E6F5A">
              <w:pPr>
                <w:pStyle w:val="TOC1"/>
                <w:tabs>
                  <w:tab w:val="right" w:leader="dot" w:pos="9016"/>
                </w:tabs>
                <w:rPr>
                  <w:rFonts w:asciiTheme="minorHAnsi" w:eastAsiaTheme="minorEastAsia" w:hAnsiTheme="minorHAnsi"/>
                  <w:noProof/>
                  <w:sz w:val="22"/>
                  <w:lang w:val="ro-RO" w:eastAsia="ro-RO"/>
                </w:rPr>
              </w:pPr>
              <w:hyperlink w:anchor="_Toc63969891" w:history="1">
                <w:r w:rsidR="00F31B75" w:rsidRPr="006A53FB">
                  <w:rPr>
                    <w:rStyle w:val="Hyperlink"/>
                    <w:noProof/>
                  </w:rPr>
                  <w:t>Action plan</w:t>
                </w:r>
                <w:r w:rsidR="00F31B75">
                  <w:rPr>
                    <w:noProof/>
                    <w:webHidden/>
                  </w:rPr>
                  <w:tab/>
                </w:r>
                <w:r w:rsidR="00F31B75">
                  <w:rPr>
                    <w:noProof/>
                    <w:webHidden/>
                  </w:rPr>
                  <w:fldChar w:fldCharType="begin"/>
                </w:r>
                <w:r w:rsidR="00F31B75">
                  <w:rPr>
                    <w:noProof/>
                    <w:webHidden/>
                  </w:rPr>
                  <w:instrText xml:space="preserve"> PAGEREF _Toc63969891 \h </w:instrText>
                </w:r>
                <w:r w:rsidR="00F31B75">
                  <w:rPr>
                    <w:noProof/>
                    <w:webHidden/>
                  </w:rPr>
                </w:r>
                <w:r w:rsidR="00F31B75">
                  <w:rPr>
                    <w:noProof/>
                    <w:webHidden/>
                  </w:rPr>
                  <w:fldChar w:fldCharType="separate"/>
                </w:r>
                <w:r w:rsidR="00F31B75">
                  <w:rPr>
                    <w:noProof/>
                    <w:webHidden/>
                  </w:rPr>
                  <w:t>4</w:t>
                </w:r>
                <w:r w:rsidR="00F31B75">
                  <w:rPr>
                    <w:noProof/>
                    <w:webHidden/>
                  </w:rPr>
                  <w:fldChar w:fldCharType="end"/>
                </w:r>
              </w:hyperlink>
            </w:p>
            <w:p w14:paraId="0838FF45" w14:textId="06429127" w:rsidR="00F31B75" w:rsidRDefault="006E6F5A">
              <w:pPr>
                <w:pStyle w:val="TOC1"/>
                <w:tabs>
                  <w:tab w:val="right" w:leader="dot" w:pos="9016"/>
                </w:tabs>
                <w:rPr>
                  <w:rFonts w:asciiTheme="minorHAnsi" w:eastAsiaTheme="minorEastAsia" w:hAnsiTheme="minorHAnsi"/>
                  <w:noProof/>
                  <w:sz w:val="22"/>
                  <w:lang w:val="ro-RO" w:eastAsia="ro-RO"/>
                </w:rPr>
              </w:pPr>
              <w:hyperlink w:anchor="_Toc63969892" w:history="1">
                <w:r w:rsidR="00F31B75" w:rsidRPr="006A53FB">
                  <w:rPr>
                    <w:rStyle w:val="Hyperlink"/>
                    <w:noProof/>
                  </w:rPr>
                  <w:t>Conclusion</w:t>
                </w:r>
                <w:r w:rsidR="00F31B75">
                  <w:rPr>
                    <w:noProof/>
                    <w:webHidden/>
                  </w:rPr>
                  <w:tab/>
                </w:r>
                <w:r w:rsidR="00F31B75">
                  <w:rPr>
                    <w:noProof/>
                    <w:webHidden/>
                  </w:rPr>
                  <w:fldChar w:fldCharType="begin"/>
                </w:r>
                <w:r w:rsidR="00F31B75">
                  <w:rPr>
                    <w:noProof/>
                    <w:webHidden/>
                  </w:rPr>
                  <w:instrText xml:space="preserve"> PAGEREF _Toc63969892 \h </w:instrText>
                </w:r>
                <w:r w:rsidR="00F31B75">
                  <w:rPr>
                    <w:noProof/>
                    <w:webHidden/>
                  </w:rPr>
                </w:r>
                <w:r w:rsidR="00F31B75">
                  <w:rPr>
                    <w:noProof/>
                    <w:webHidden/>
                  </w:rPr>
                  <w:fldChar w:fldCharType="separate"/>
                </w:r>
                <w:r w:rsidR="00F31B75">
                  <w:rPr>
                    <w:noProof/>
                    <w:webHidden/>
                  </w:rPr>
                  <w:t>4</w:t>
                </w:r>
                <w:r w:rsidR="00F31B75">
                  <w:rPr>
                    <w:noProof/>
                    <w:webHidden/>
                  </w:rPr>
                  <w:fldChar w:fldCharType="end"/>
                </w:r>
              </w:hyperlink>
            </w:p>
            <w:p w14:paraId="0DA5A6E0" w14:textId="35794270" w:rsidR="00F31B75" w:rsidRDefault="006E6F5A">
              <w:pPr>
                <w:pStyle w:val="TOC1"/>
                <w:tabs>
                  <w:tab w:val="right" w:leader="dot" w:pos="9016"/>
                </w:tabs>
                <w:rPr>
                  <w:rFonts w:asciiTheme="minorHAnsi" w:eastAsiaTheme="minorEastAsia" w:hAnsiTheme="minorHAnsi"/>
                  <w:noProof/>
                  <w:sz w:val="22"/>
                  <w:lang w:val="ro-RO" w:eastAsia="ro-RO"/>
                </w:rPr>
              </w:pPr>
              <w:hyperlink w:anchor="_Toc63969893" w:history="1">
                <w:r w:rsidR="00F31B75" w:rsidRPr="006A53FB">
                  <w:rPr>
                    <w:rStyle w:val="Hyperlink"/>
                    <w:noProof/>
                  </w:rPr>
                  <w:t>References</w:t>
                </w:r>
                <w:r w:rsidR="00F31B75">
                  <w:rPr>
                    <w:noProof/>
                    <w:webHidden/>
                  </w:rPr>
                  <w:tab/>
                </w:r>
                <w:r w:rsidR="00F31B75">
                  <w:rPr>
                    <w:noProof/>
                    <w:webHidden/>
                  </w:rPr>
                  <w:fldChar w:fldCharType="begin"/>
                </w:r>
                <w:r w:rsidR="00F31B75">
                  <w:rPr>
                    <w:noProof/>
                    <w:webHidden/>
                  </w:rPr>
                  <w:instrText xml:space="preserve"> PAGEREF _Toc63969893 \h </w:instrText>
                </w:r>
                <w:r w:rsidR="00F31B75">
                  <w:rPr>
                    <w:noProof/>
                    <w:webHidden/>
                  </w:rPr>
                </w:r>
                <w:r w:rsidR="00F31B75">
                  <w:rPr>
                    <w:noProof/>
                    <w:webHidden/>
                  </w:rPr>
                  <w:fldChar w:fldCharType="separate"/>
                </w:r>
                <w:r w:rsidR="00F31B75">
                  <w:rPr>
                    <w:noProof/>
                    <w:webHidden/>
                  </w:rPr>
                  <w:t>5</w:t>
                </w:r>
                <w:r w:rsidR="00F31B75">
                  <w:rPr>
                    <w:noProof/>
                    <w:webHidden/>
                  </w:rPr>
                  <w:fldChar w:fldCharType="end"/>
                </w:r>
              </w:hyperlink>
            </w:p>
            <w:p w14:paraId="2E8EA4B8" w14:textId="07F698A2" w:rsidR="00F31B75" w:rsidRDefault="00F31B75">
              <w:r>
                <w:rPr>
                  <w:b/>
                  <w:bCs/>
                  <w:noProof/>
                </w:rPr>
                <w:fldChar w:fldCharType="end"/>
              </w:r>
            </w:p>
          </w:sdtContent>
        </w:sdt>
        <w:p w14:paraId="04792B0C" w14:textId="77777777" w:rsidR="00F31B75" w:rsidRDefault="00F31B75" w:rsidP="00F31B75">
          <w:pPr>
            <w:pStyle w:val="Heading1"/>
            <w:rPr>
              <w:sz w:val="44"/>
              <w:szCs w:val="44"/>
            </w:rPr>
          </w:pPr>
        </w:p>
        <w:p w14:paraId="14F0B572" w14:textId="77777777" w:rsidR="00F31B75" w:rsidRDefault="00F31B75">
          <w:pPr>
            <w:spacing w:after="200" w:line="276" w:lineRule="auto"/>
            <w:rPr>
              <w:rFonts w:asciiTheme="majorHAnsi" w:eastAsiaTheme="majorEastAsia" w:hAnsiTheme="majorHAnsi" w:cstheme="majorBidi"/>
              <w:color w:val="243F60" w:themeColor="accent1" w:themeShade="7F"/>
              <w:sz w:val="44"/>
              <w:szCs w:val="44"/>
            </w:rPr>
          </w:pPr>
          <w:r>
            <w:rPr>
              <w:sz w:val="44"/>
              <w:szCs w:val="44"/>
            </w:rPr>
            <w:br w:type="page"/>
          </w:r>
        </w:p>
        <w:p w14:paraId="6D2DCBD1" w14:textId="08EEEA66" w:rsidR="00F31B75" w:rsidRPr="00F31B75" w:rsidRDefault="00F31B75" w:rsidP="00F31B75">
          <w:pPr>
            <w:pStyle w:val="Heading1"/>
          </w:pPr>
          <w:bookmarkStart w:id="2" w:name="_Toc63969883"/>
          <w:r w:rsidRPr="00F31B75">
            <w:lastRenderedPageBreak/>
            <w:t>In this reflection, I will use Gibbs</w:t>
          </w:r>
          <w:r w:rsidRPr="00F31B75">
            <w:rPr>
              <w:lang w:val="en-GB"/>
            </w:rPr>
            <w:t>`</w:t>
          </w:r>
          <w:r w:rsidRPr="00F31B75">
            <w:t xml:space="preserve"> Model</w:t>
          </w:r>
          <w:bookmarkEnd w:id="2"/>
        </w:p>
        <w:p w14:paraId="50A30C8B" w14:textId="1A2500E6" w:rsidR="00F31B75" w:rsidRDefault="00F31B75" w:rsidP="00F31B75"/>
        <w:p w14:paraId="18A02736" w14:textId="530D0A2C" w:rsidR="00F31B75" w:rsidRDefault="00F31B75" w:rsidP="00F31B75"/>
        <w:p w14:paraId="364C25BB" w14:textId="77777777" w:rsidR="00F31B75" w:rsidRPr="00F31B75" w:rsidRDefault="00F31B75" w:rsidP="00F31B75"/>
        <w:p w14:paraId="09134320" w14:textId="2E9CCCED" w:rsidR="00F31B75" w:rsidRPr="00F31B75" w:rsidRDefault="00F31B75" w:rsidP="00F31B75">
          <w:pPr>
            <w:pStyle w:val="Heading3"/>
            <w:rPr>
              <w:sz w:val="44"/>
              <w:szCs w:val="44"/>
            </w:rPr>
          </w:pPr>
          <w:bookmarkStart w:id="3" w:name="_Toc63969884"/>
          <w:r>
            <w:rPr>
              <w:noProof/>
              <w:sz w:val="44"/>
              <w:szCs w:val="44"/>
            </w:rPr>
            <w:drawing>
              <wp:inline distT="0" distB="0" distL="0" distR="0" wp14:anchorId="506E615C" wp14:editId="455578FD">
                <wp:extent cx="5486400" cy="3200400"/>
                <wp:effectExtent l="0" t="0" r="0" b="1905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bookmarkEnd w:id="3"/>
        </w:p>
        <w:p w14:paraId="7F5CC068" w14:textId="77777777" w:rsidR="00F31B75" w:rsidRDefault="00F31B75">
          <w:pPr>
            <w:spacing w:after="200" w:line="276" w:lineRule="auto"/>
          </w:pPr>
        </w:p>
        <w:p w14:paraId="6C737439" w14:textId="77777777" w:rsidR="00F31B75" w:rsidRDefault="00F31B75">
          <w:pPr>
            <w:spacing w:after="200" w:line="276" w:lineRule="auto"/>
          </w:pPr>
        </w:p>
        <w:p w14:paraId="13C06B49" w14:textId="77777777" w:rsidR="00F31B75" w:rsidRDefault="00F31B75" w:rsidP="00F31B75">
          <w:pPr>
            <w:spacing w:after="0" w:line="420" w:lineRule="atLeast"/>
            <w:rPr>
              <w:rFonts w:eastAsia="Times New Roman" w:cs="Times New Roman"/>
              <w:color w:val="000000"/>
              <w:szCs w:val="24"/>
              <w:lang w:val="en-GB" w:eastAsia="ro-RO"/>
            </w:rPr>
          </w:pPr>
          <w:r>
            <w:rPr>
              <w:rFonts w:eastAsia="Times New Roman" w:cs="Times New Roman"/>
              <w:color w:val="000000"/>
              <w:szCs w:val="24"/>
              <w:lang w:val="en-GB" w:eastAsia="ro-RO"/>
            </w:rPr>
            <w:t xml:space="preserve">“It is not sufficient simply to have an experience in order to learn. Without reflecting upon this </w:t>
          </w:r>
          <w:proofErr w:type="gramStart"/>
          <w:r>
            <w:rPr>
              <w:rFonts w:eastAsia="Times New Roman" w:cs="Times New Roman"/>
              <w:color w:val="000000"/>
              <w:szCs w:val="24"/>
              <w:lang w:val="en-GB" w:eastAsia="ro-RO"/>
            </w:rPr>
            <w:t>experience</w:t>
          </w:r>
          <w:proofErr w:type="gramEnd"/>
          <w:r>
            <w:rPr>
              <w:rFonts w:eastAsia="Times New Roman" w:cs="Times New Roman"/>
              <w:color w:val="000000"/>
              <w:szCs w:val="24"/>
              <w:lang w:val="en-GB" w:eastAsia="ro-RO"/>
            </w:rPr>
            <w:t xml:space="preserve"> it may quickly be forgotten, or its learning potential lost. It is from the feelings and thoughts emerging from this reflection that generalizations or concepts can be </w:t>
          </w:r>
          <w:proofErr w:type="gramStart"/>
          <w:r>
            <w:rPr>
              <w:rFonts w:eastAsia="Times New Roman" w:cs="Times New Roman"/>
              <w:color w:val="000000"/>
              <w:szCs w:val="24"/>
              <w:lang w:val="en-GB" w:eastAsia="ro-RO"/>
            </w:rPr>
            <w:t>generated</w:t>
          </w:r>
          <w:proofErr w:type="gramEnd"/>
          <w:r>
            <w:rPr>
              <w:rFonts w:eastAsia="Times New Roman" w:cs="Times New Roman"/>
              <w:color w:val="000000"/>
              <w:szCs w:val="24"/>
              <w:lang w:val="en-GB" w:eastAsia="ro-RO"/>
            </w:rPr>
            <w:t xml:space="preserve"> and it is generalizations that allow new situations to be tackled effectively.” (Gibbs,1988)</w:t>
          </w:r>
        </w:p>
        <w:p w14:paraId="698079B1" w14:textId="244E572F" w:rsidR="00332E84" w:rsidRDefault="00332E84">
          <w:pPr>
            <w:spacing w:after="200" w:line="276" w:lineRule="auto"/>
          </w:pPr>
          <w:r>
            <w:br w:type="page"/>
          </w:r>
        </w:p>
      </w:sdtContent>
    </w:sdt>
    <w:p w14:paraId="3570C281" w14:textId="41E29F1D" w:rsidR="00F31B75" w:rsidRPr="00F31B75" w:rsidRDefault="00D54C3D" w:rsidP="00F31B75">
      <w:pPr>
        <w:pStyle w:val="Heading1"/>
        <w:jc w:val="both"/>
      </w:pPr>
      <w:bookmarkStart w:id="4" w:name="_Toc63969885"/>
      <w:r>
        <w:lastRenderedPageBreak/>
        <w:t>Introduction</w:t>
      </w:r>
      <w:bookmarkEnd w:id="4"/>
    </w:p>
    <w:p w14:paraId="4AED488C" w14:textId="0C4F9290" w:rsidR="00646B05" w:rsidRDefault="00646B05" w:rsidP="009942C3">
      <w:pPr>
        <w:jc w:val="both"/>
      </w:pPr>
      <w:r>
        <w:t>The purpose of the essay is to highlight the experience of returning to education by using Gibb’s reflective theory.</w:t>
      </w:r>
      <w:r w:rsidR="00AA6230">
        <w:t xml:space="preserve"> </w:t>
      </w:r>
      <w:r w:rsidR="007D10A0">
        <w:t xml:space="preserve">In the </w:t>
      </w:r>
      <w:r w:rsidR="00AA6230">
        <w:t>further</w:t>
      </w:r>
      <w:r w:rsidR="007D10A0">
        <w:t xml:space="preserve"> discussion</w:t>
      </w:r>
      <w:r w:rsidR="00F31B75">
        <w:t>,</w:t>
      </w:r>
      <w:r w:rsidR="007D10A0">
        <w:t xml:space="preserve"> it gives knowledge about using the </w:t>
      </w:r>
      <w:r w:rsidR="00AA6230">
        <w:t>technologies</w:t>
      </w:r>
      <w:r w:rsidR="007D10A0">
        <w:t xml:space="preserve"> and methods while there was </w:t>
      </w:r>
      <w:r w:rsidR="00F31B75">
        <w:t xml:space="preserve">a </w:t>
      </w:r>
      <w:proofErr w:type="gramStart"/>
      <w:r w:rsidR="007D10A0">
        <w:t>pandemic</w:t>
      </w:r>
      <w:proofErr w:type="gramEnd"/>
      <w:r w:rsidR="007D10A0">
        <w:t xml:space="preserve"> and anyone was not allowed to move out of their </w:t>
      </w:r>
      <w:r w:rsidR="00AA6230">
        <w:t>houses. There</w:t>
      </w:r>
      <w:r w:rsidR="00F03AB0">
        <w:t xml:space="preserve"> w</w:t>
      </w:r>
      <w:r w:rsidR="00AA6230">
        <w:t>as no access to</w:t>
      </w:r>
      <w:r w:rsidR="00F03AB0">
        <w:t xml:space="preserve"> education, but when the online classes and courses got introduced it impacted the structure and met good results and involvement as well.</w:t>
      </w:r>
      <w:r w:rsidR="00AA6230">
        <w:t xml:space="preserve"> In the discussion personal experience is shared while returning to the education in the mid of </w:t>
      </w:r>
      <w:r w:rsidR="00F31B75">
        <w:t xml:space="preserve">the </w:t>
      </w:r>
      <w:r w:rsidR="00AA6230">
        <w:t>pandemic.</w:t>
      </w:r>
    </w:p>
    <w:p w14:paraId="0C04F43C" w14:textId="77777777" w:rsidR="00150641" w:rsidRDefault="00D54C3D" w:rsidP="009942C3">
      <w:pPr>
        <w:pStyle w:val="Heading1"/>
        <w:jc w:val="both"/>
      </w:pPr>
      <w:bookmarkStart w:id="5" w:name="_Toc63969886"/>
      <w:r>
        <w:t>Description</w:t>
      </w:r>
      <w:bookmarkEnd w:id="5"/>
    </w:p>
    <w:p w14:paraId="351A6AC7" w14:textId="0CC42B13" w:rsidR="00D54C3D" w:rsidRDefault="00645BAA" w:rsidP="009942C3">
      <w:pPr>
        <w:jc w:val="both"/>
      </w:pPr>
      <w:r>
        <w:t xml:space="preserve">I returned to education as </w:t>
      </w:r>
      <w:r w:rsidR="00AE29DE">
        <w:t xml:space="preserve">Due to </w:t>
      </w:r>
      <w:r w:rsidR="00F31B75">
        <w:t xml:space="preserve">the </w:t>
      </w:r>
      <w:r w:rsidR="00AE29DE">
        <w:t xml:space="preserve">pandemic I </w:t>
      </w:r>
      <w:r>
        <w:t>go</w:t>
      </w:r>
      <w:r w:rsidR="008E583A">
        <w:t>t t</w:t>
      </w:r>
      <w:r>
        <w:t xml:space="preserve">ucked at home for so long and did not reach any method to get </w:t>
      </w:r>
      <w:r w:rsidR="008E583A">
        <w:t>me involved into the education.</w:t>
      </w:r>
      <w:r w:rsidR="009D5930">
        <w:t xml:space="preserve"> I</w:t>
      </w:r>
      <w:r w:rsidR="003B1164">
        <w:t xml:space="preserve"> got an experience in learning other hobbies such as cooking but went on distance with </w:t>
      </w:r>
      <w:r w:rsidR="009D5930">
        <w:t>education.</w:t>
      </w:r>
      <w:r w:rsidR="00746E91">
        <w:t xml:space="preserve"> </w:t>
      </w:r>
      <w:r w:rsidR="009D5930">
        <w:t xml:space="preserve">As it was the period of </w:t>
      </w:r>
      <w:proofErr w:type="gramStart"/>
      <w:r w:rsidR="009D5930">
        <w:t>lockdown</w:t>
      </w:r>
      <w:proofErr w:type="gramEnd"/>
      <w:r w:rsidR="009D5930">
        <w:t xml:space="preserve"> I was </w:t>
      </w:r>
      <w:r w:rsidR="00746E91">
        <w:t>not able to reach any educative approach so as to attend live classes and lectures. My other friends who all we</w:t>
      </w:r>
      <w:r w:rsidR="00252672">
        <w:t xml:space="preserve">re facing the same issue </w:t>
      </w:r>
      <w:r w:rsidR="00164160">
        <w:t xml:space="preserve">opted </w:t>
      </w:r>
      <w:r w:rsidR="00F31B75">
        <w:t xml:space="preserve">for </w:t>
      </w:r>
      <w:r w:rsidR="00164160">
        <w:t xml:space="preserve">a chance to attend educational classes from home as </w:t>
      </w:r>
      <w:r w:rsidR="0042340F">
        <w:t xml:space="preserve">there were </w:t>
      </w:r>
      <w:r w:rsidR="00164160">
        <w:t xml:space="preserve">various online classes </w:t>
      </w:r>
      <w:r w:rsidR="0042340F">
        <w:t>that present different</w:t>
      </w:r>
      <w:r w:rsidR="00CD03E5">
        <w:t xml:space="preserve"> lectures</w:t>
      </w:r>
      <w:r w:rsidR="00032D59">
        <w:t xml:space="preserve"> </w:t>
      </w:r>
      <w:r w:rsidR="00032D59" w:rsidRPr="00032D59">
        <w:t>(</w:t>
      </w:r>
      <w:proofErr w:type="gramStart"/>
      <w:r w:rsidR="00032D59" w:rsidRPr="00032D59">
        <w:t xml:space="preserve">Lassoued,  </w:t>
      </w:r>
      <w:r w:rsidR="00032D59">
        <w:t>Alhendawi</w:t>
      </w:r>
      <w:proofErr w:type="gramEnd"/>
      <w:r w:rsidR="00F31B75">
        <w:t>,</w:t>
      </w:r>
      <w:r w:rsidR="00032D59">
        <w:t xml:space="preserve"> and Bashitialshaaer, </w:t>
      </w:r>
      <w:r w:rsidR="00032D59" w:rsidRPr="00032D59">
        <w:t>2020)</w:t>
      </w:r>
      <w:r w:rsidR="00CD03E5">
        <w:t>.</w:t>
      </w:r>
    </w:p>
    <w:p w14:paraId="517F2AFC" w14:textId="77777777" w:rsidR="00A22989" w:rsidRDefault="00A22989" w:rsidP="009942C3">
      <w:pPr>
        <w:pStyle w:val="Heading1"/>
        <w:jc w:val="both"/>
      </w:pPr>
      <w:bookmarkStart w:id="6" w:name="_Toc63969887"/>
      <w:r>
        <w:t>Feelings</w:t>
      </w:r>
      <w:bookmarkEnd w:id="6"/>
    </w:p>
    <w:p w14:paraId="16A0E575" w14:textId="3A04FA87" w:rsidR="00A22989" w:rsidRPr="00A22989" w:rsidRDefault="00A928F5" w:rsidP="009942C3">
      <w:pPr>
        <w:jc w:val="both"/>
      </w:pPr>
      <w:r>
        <w:t xml:space="preserve">During the lecture it sometimes made me feel </w:t>
      </w:r>
      <w:r w:rsidR="001E4224">
        <w:t>enthusiastic</w:t>
      </w:r>
      <w:r>
        <w:t xml:space="preserve"> but not </w:t>
      </w:r>
      <w:r w:rsidR="00F15DA1">
        <w:t>more,</w:t>
      </w:r>
      <w:r>
        <w:t xml:space="preserve"> </w:t>
      </w:r>
      <w:r w:rsidR="001E4224">
        <w:t>after</w:t>
      </w:r>
      <w:r>
        <w:t xml:space="preserve"> a certain period I got bored. After some </w:t>
      </w:r>
      <w:proofErr w:type="gramStart"/>
      <w:r>
        <w:t>time</w:t>
      </w:r>
      <w:proofErr w:type="gramEnd"/>
      <w:r>
        <w:t xml:space="preserve"> I started developing the interest somehow as there was an interaction part with the </w:t>
      </w:r>
      <w:r w:rsidR="001E4224">
        <w:t>peers</w:t>
      </w:r>
      <w:r>
        <w:t xml:space="preserve"> where I was discussing the whole lecture or confusions which I got to know.</w:t>
      </w:r>
      <w:r w:rsidR="001E4224">
        <w:t xml:space="preserve"> Other </w:t>
      </w:r>
      <w:r>
        <w:t>people were also involved greatly in putting the effort in</w:t>
      </w:r>
      <w:r w:rsidR="00F31B75">
        <w:t>to</w:t>
      </w:r>
      <w:r>
        <w:t xml:space="preserve"> the </w:t>
      </w:r>
      <w:r w:rsidR="00980D61">
        <w:t xml:space="preserve">situation. </w:t>
      </w:r>
      <w:r w:rsidR="00735CB3">
        <w:t>I think that online classes kept me involved in the educative purpose</w:t>
      </w:r>
      <w:r w:rsidR="00D870C5">
        <w:t xml:space="preserve"> </w:t>
      </w:r>
      <w:r w:rsidR="00D870C5" w:rsidRPr="00D870C5">
        <w:t>(Code, Ralph</w:t>
      </w:r>
      <w:r w:rsidR="00F31B75">
        <w:t>,</w:t>
      </w:r>
      <w:r w:rsidR="00D870C5" w:rsidRPr="00D870C5">
        <w:t xml:space="preserve"> and Forde, 2020)</w:t>
      </w:r>
      <w:r w:rsidR="00735CB3">
        <w:t xml:space="preserve">. Without having online </w:t>
      </w:r>
      <w:proofErr w:type="gramStart"/>
      <w:r w:rsidR="00735CB3">
        <w:t>lectures</w:t>
      </w:r>
      <w:proofErr w:type="gramEnd"/>
      <w:r w:rsidR="00735CB3">
        <w:t xml:space="preserve"> it was not pos</w:t>
      </w:r>
      <w:r w:rsidR="00AC00D1">
        <w:t>sible for anyone to go and experience education during the pandemic.</w:t>
      </w:r>
      <w:r w:rsidR="00F31B75">
        <w:t xml:space="preserve"> I</w:t>
      </w:r>
      <w:r w:rsidR="00830A33">
        <w:t xml:space="preserve">n the middle of the lectures </w:t>
      </w:r>
      <w:r w:rsidR="00862ADF">
        <w:t>sometimes</w:t>
      </w:r>
      <w:r w:rsidR="00830A33">
        <w:t xml:space="preserve"> I </w:t>
      </w:r>
      <w:r w:rsidR="00862ADF">
        <w:t xml:space="preserve">felt that </w:t>
      </w:r>
      <w:r w:rsidR="00862ADF" w:rsidRPr="00862ADF">
        <w:t>online education offer</w:t>
      </w:r>
      <w:r w:rsidR="00F31B75">
        <w:t>s</w:t>
      </w:r>
      <w:r w:rsidR="00862ADF" w:rsidRPr="00862ADF">
        <w:t xml:space="preserve"> useful creativity and can improve students' opportunities. Students and</w:t>
      </w:r>
      <w:r w:rsidR="00862ADF">
        <w:t xml:space="preserve"> teachers must, for a long time </w:t>
      </w:r>
      <w:proofErr w:type="gramStart"/>
      <w:r w:rsidR="00862ADF">
        <w:t>and also</w:t>
      </w:r>
      <w:proofErr w:type="gramEnd"/>
      <w:r w:rsidR="00862ADF">
        <w:t xml:space="preserve"> </w:t>
      </w:r>
      <w:r w:rsidR="00862ADF" w:rsidRPr="00862ADF">
        <w:t>use</w:t>
      </w:r>
      <w:r w:rsidR="00862ADF">
        <w:t>s</w:t>
      </w:r>
      <w:r w:rsidR="00862ADF" w:rsidRPr="00862ADF">
        <w:t xml:space="preserve"> </w:t>
      </w:r>
      <w:r w:rsidR="00F31B75">
        <w:t>several</w:t>
      </w:r>
      <w:r w:rsidR="00862ADF" w:rsidRPr="00862ADF">
        <w:t xml:space="preserve"> resources to live up to the required skills in </w:t>
      </w:r>
      <w:r w:rsidR="00F31B75">
        <w:t xml:space="preserve">the </w:t>
      </w:r>
      <w:r w:rsidR="00862ADF" w:rsidRPr="00862ADF">
        <w:t>present era</w:t>
      </w:r>
      <w:r w:rsidR="00C3394F">
        <w:t xml:space="preserve"> (Basilaia, and Kvavadze, 2020)</w:t>
      </w:r>
      <w:r w:rsidR="00862ADF" w:rsidRPr="00862ADF">
        <w:t>. </w:t>
      </w:r>
      <w:r w:rsidR="003F5BB5" w:rsidRPr="003F5BB5">
        <w:t xml:space="preserve">Teacher educators can get this quick capacity as they are struggling hard with their jobs, and then have to feed, rest and also have a personal life and also are experienced </w:t>
      </w:r>
      <w:proofErr w:type="gramStart"/>
      <w:r w:rsidR="003F5BB5" w:rsidRPr="003F5BB5">
        <w:t>teachers</w:t>
      </w:r>
      <w:r w:rsidR="00032D59">
        <w:t xml:space="preserve"> </w:t>
      </w:r>
      <w:r w:rsidR="00032D59" w:rsidRPr="00032D59">
        <w:t>.</w:t>
      </w:r>
      <w:proofErr w:type="gramEnd"/>
      <w:r w:rsidR="00F31B75">
        <w:t xml:space="preserve"> </w:t>
      </w:r>
      <w:proofErr w:type="gramStart"/>
      <w:r w:rsidR="00032D59" w:rsidRPr="00032D59">
        <w:t>( Husebø</w:t>
      </w:r>
      <w:proofErr w:type="gramEnd"/>
      <w:r w:rsidR="00032D59" w:rsidRPr="00032D59">
        <w:t>, O'Regan and Nestel, 2015)</w:t>
      </w:r>
      <w:r w:rsidR="003F5BB5" w:rsidRPr="003F5BB5">
        <w:t>.</w:t>
      </w:r>
    </w:p>
    <w:p w14:paraId="358F802A" w14:textId="77777777" w:rsidR="00D54C3D" w:rsidRDefault="00D54C3D" w:rsidP="009942C3">
      <w:pPr>
        <w:pStyle w:val="Heading1"/>
        <w:jc w:val="both"/>
      </w:pPr>
      <w:bookmarkStart w:id="7" w:name="_Toc63969888"/>
      <w:r>
        <w:t>Evaluation</w:t>
      </w:r>
      <w:bookmarkEnd w:id="7"/>
    </w:p>
    <w:p w14:paraId="5D3489BF" w14:textId="53868A36" w:rsidR="00A22989" w:rsidRDefault="00A22989" w:rsidP="009942C3">
      <w:pPr>
        <w:jc w:val="both"/>
      </w:pPr>
      <w:r>
        <w:t xml:space="preserve">The best part </w:t>
      </w:r>
      <w:r w:rsidR="0046789B">
        <w:t>while</w:t>
      </w:r>
      <w:r>
        <w:t xml:space="preserve"> taking online </w:t>
      </w:r>
      <w:r w:rsidR="0046789B">
        <w:t>lectures</w:t>
      </w:r>
      <w:r>
        <w:t xml:space="preserve"> was there was no issue of </w:t>
      </w:r>
      <w:r w:rsidR="00F31B75">
        <w:t xml:space="preserve">a </w:t>
      </w:r>
      <w:r>
        <w:t>network which en</w:t>
      </w:r>
      <w:r w:rsidR="00BA3EC6">
        <w:t xml:space="preserve">abled me to focus on my classes in </w:t>
      </w:r>
      <w:r w:rsidR="00F31B75">
        <w:t>the</w:t>
      </w:r>
      <w:r w:rsidR="00BA3EC6">
        <w:t xml:space="preserve"> fullest way </w:t>
      </w:r>
      <w:r w:rsidR="0046789B">
        <w:t>possible. I</w:t>
      </w:r>
      <w:r w:rsidR="00BA3EC6">
        <w:t xml:space="preserve"> was able to listen</w:t>
      </w:r>
      <w:r w:rsidR="00F31B75">
        <w:t xml:space="preserve"> to</w:t>
      </w:r>
      <w:r w:rsidR="00BA3EC6">
        <w:t xml:space="preserve"> all the lectures clearly without any disturbance or voice break.</w:t>
      </w:r>
      <w:r w:rsidR="0046789B">
        <w:t xml:space="preserve"> </w:t>
      </w:r>
      <w:r w:rsidR="00BA3EC6">
        <w:t xml:space="preserve">The network connection was very </w:t>
      </w:r>
      <w:r w:rsidR="0046789B">
        <w:t xml:space="preserve">well, the contribution that other people made were </w:t>
      </w:r>
      <w:r w:rsidR="00262E75">
        <w:t>that they were focused and active in listening as well as storing what the instructor was teaching. I also got involved in effective listening while the lecture was on</w:t>
      </w:r>
      <w:r w:rsidR="00032D59">
        <w:t xml:space="preserve"> </w:t>
      </w:r>
      <w:r w:rsidR="00032D59" w:rsidRPr="00032D59">
        <w:t>(Markkanen,</w:t>
      </w:r>
      <w:r w:rsidR="00F31B75">
        <w:t xml:space="preserve"> </w:t>
      </w:r>
      <w:r w:rsidR="00032D59" w:rsidRPr="00032D59">
        <w:t>et</w:t>
      </w:r>
      <w:r w:rsidR="00F31B75">
        <w:t xml:space="preserve"> </w:t>
      </w:r>
      <w:r w:rsidR="00032D59" w:rsidRPr="00032D59">
        <w:t>al., 2020)</w:t>
      </w:r>
      <w:r w:rsidR="00262E75">
        <w:t>.</w:t>
      </w:r>
    </w:p>
    <w:p w14:paraId="439550F5" w14:textId="77777777" w:rsidR="00D54C3D" w:rsidRDefault="00D54C3D" w:rsidP="009942C3">
      <w:pPr>
        <w:pStyle w:val="Heading1"/>
        <w:jc w:val="both"/>
      </w:pPr>
      <w:bookmarkStart w:id="8" w:name="_Toc63969889"/>
      <w:r>
        <w:t>Analysis</w:t>
      </w:r>
      <w:bookmarkEnd w:id="8"/>
    </w:p>
    <w:p w14:paraId="524FA869" w14:textId="2EBAE8ED" w:rsidR="00262E75" w:rsidRDefault="00802BC1" w:rsidP="009942C3">
      <w:pPr>
        <w:tabs>
          <w:tab w:val="left" w:pos="1557"/>
        </w:tabs>
        <w:jc w:val="both"/>
      </w:pPr>
      <w:r>
        <w:t>I learn</w:t>
      </w:r>
      <w:r w:rsidR="00F31B75">
        <w:t>ed</w:t>
      </w:r>
      <w:r>
        <w:t xml:space="preserve"> a lot from engag</w:t>
      </w:r>
      <w:r w:rsidR="002B3745">
        <w:t xml:space="preserve">ing in these online classes as it makes </w:t>
      </w:r>
      <w:r w:rsidR="00F31B75">
        <w:t xml:space="preserve">it </w:t>
      </w:r>
      <w:r w:rsidR="002B3745">
        <w:t xml:space="preserve">easy to access or review any </w:t>
      </w:r>
      <w:proofErr w:type="gramStart"/>
      <w:r w:rsidR="002B3745">
        <w:t>particular word</w:t>
      </w:r>
      <w:proofErr w:type="gramEnd"/>
      <w:r w:rsidR="002B3745">
        <w:t xml:space="preserve"> or phrase to search online if I get any kind of confusion.</w:t>
      </w:r>
      <w:r w:rsidR="00F31B75">
        <w:t xml:space="preserve"> I</w:t>
      </w:r>
      <w:r w:rsidR="002B3745">
        <w:t>t also gave me more time to think and formulate my thoughts into it.</w:t>
      </w:r>
      <w:r w:rsidR="00862436">
        <w:t xml:space="preserve"> I also learn</w:t>
      </w:r>
      <w:r w:rsidR="00F31B75">
        <w:t>ed</w:t>
      </w:r>
      <w:r w:rsidR="003310FD">
        <w:t xml:space="preserve"> to have more </w:t>
      </w:r>
      <w:r w:rsidR="00862436">
        <w:t>confidence</w:t>
      </w:r>
      <w:r w:rsidR="003310FD">
        <w:t xml:space="preserve"> </w:t>
      </w:r>
      <w:r w:rsidR="003310FD">
        <w:lastRenderedPageBreak/>
        <w:t xml:space="preserve">than </w:t>
      </w:r>
      <w:r w:rsidR="00862436">
        <w:t>before as it enables the studen</w:t>
      </w:r>
      <w:r w:rsidR="003310FD">
        <w:t>t to ta</w:t>
      </w:r>
      <w:r w:rsidR="00862436">
        <w:t>ke as much time as they want</w:t>
      </w:r>
      <w:r w:rsidR="00032D59">
        <w:t xml:space="preserve"> (Paulson and Laverty, </w:t>
      </w:r>
      <w:r w:rsidR="00032D59" w:rsidRPr="00032D59">
        <w:t>2018)</w:t>
      </w:r>
      <w:r w:rsidR="00862436">
        <w:t>.</w:t>
      </w:r>
    </w:p>
    <w:p w14:paraId="54FCA314" w14:textId="77777777" w:rsidR="00D54C3D" w:rsidRDefault="00D54C3D" w:rsidP="009942C3">
      <w:pPr>
        <w:pStyle w:val="Heading1"/>
        <w:jc w:val="both"/>
      </w:pPr>
      <w:bookmarkStart w:id="9" w:name="_Toc63969890"/>
      <w:r>
        <w:t>Conclusion</w:t>
      </w:r>
      <w:bookmarkEnd w:id="9"/>
    </w:p>
    <w:p w14:paraId="7B09156C" w14:textId="3E113DA1" w:rsidR="005D077A" w:rsidRDefault="00017082" w:rsidP="009942C3">
      <w:pPr>
        <w:jc w:val="both"/>
      </w:pPr>
      <w:r>
        <w:t xml:space="preserve">The positive thing </w:t>
      </w:r>
      <w:r w:rsidR="00E83FC9">
        <w:t>about online</w:t>
      </w:r>
      <w:r>
        <w:t xml:space="preserve"> </w:t>
      </w:r>
      <w:r w:rsidR="00E83FC9">
        <w:t>learning</w:t>
      </w:r>
      <w:r>
        <w:t xml:space="preserve"> as </w:t>
      </w:r>
      <w:r w:rsidR="00E83FC9">
        <w:t xml:space="preserve">it is an efficient </w:t>
      </w:r>
      <w:r w:rsidR="005B26C9">
        <w:t>way to get knowledge. I</w:t>
      </w:r>
      <w:r w:rsidR="00E83FC9">
        <w:t xml:space="preserve">t uses </w:t>
      </w:r>
      <w:proofErr w:type="gramStart"/>
      <w:r w:rsidR="00F31B75">
        <w:t xml:space="preserve">a </w:t>
      </w:r>
      <w:r w:rsidR="00E83FC9">
        <w:t>number of</w:t>
      </w:r>
      <w:proofErr w:type="gramEnd"/>
      <w:r w:rsidR="00E83FC9">
        <w:t xml:space="preserve"> technological tools to deliver lessons to the student</w:t>
      </w:r>
      <w:r w:rsidR="000C159C">
        <w:t xml:space="preserve">s such as Microsoft </w:t>
      </w:r>
      <w:r w:rsidR="00F31B75">
        <w:t>T</w:t>
      </w:r>
      <w:r w:rsidR="000C159C">
        <w:t xml:space="preserve">eams, </w:t>
      </w:r>
      <w:r w:rsidR="005B26C9">
        <w:t xml:space="preserve">and </w:t>
      </w:r>
      <w:r w:rsidR="000C159C">
        <w:t>Moodle</w:t>
      </w:r>
      <w:r w:rsidR="005B26C9">
        <w:t xml:space="preserve"> as well. </w:t>
      </w:r>
      <w:r w:rsidR="007B4AB4">
        <w:t>Moodle which was used as an important feature of the lessons as it enables the educators and tutors to learn and make feedbacks while the session goes</w:t>
      </w:r>
      <w:r w:rsidR="00D870C5">
        <w:t xml:space="preserve"> (</w:t>
      </w:r>
      <w:r w:rsidR="00D870C5" w:rsidRPr="00D870C5">
        <w:t>Ford, 2012)</w:t>
      </w:r>
      <w:r w:rsidR="00D870C5">
        <w:t>.</w:t>
      </w:r>
      <w:r w:rsidR="00F31B75">
        <w:t xml:space="preserve"> </w:t>
      </w:r>
      <w:proofErr w:type="gramStart"/>
      <w:r w:rsidR="000C159C">
        <w:t>Also</w:t>
      </w:r>
      <w:proofErr w:type="gramEnd"/>
      <w:r w:rsidR="000C159C">
        <w:t xml:space="preserve"> it has an advantage to interact with the peers this also enables </w:t>
      </w:r>
      <w:r w:rsidR="00F31B75">
        <w:t xml:space="preserve">them </w:t>
      </w:r>
      <w:r w:rsidR="000C159C">
        <w:t xml:space="preserve">to reach meaningful understanding while sharing </w:t>
      </w:r>
      <w:r w:rsidR="005D077A">
        <w:t xml:space="preserve">their own </w:t>
      </w:r>
      <w:r w:rsidR="000C159C">
        <w:t>thoughts and views.</w:t>
      </w:r>
      <w:r w:rsidR="00AD32F4">
        <w:t xml:space="preserve"> I need to develop more </w:t>
      </w:r>
      <w:r w:rsidR="00E74A53">
        <w:t xml:space="preserve">and more </w:t>
      </w:r>
      <w:r w:rsidR="00AD32F4">
        <w:t>listening</w:t>
      </w:r>
      <w:r w:rsidR="00E74A53">
        <w:t xml:space="preserve"> capacity and pow</w:t>
      </w:r>
      <w:r w:rsidR="00AD32F4">
        <w:t>er without any break as a skill development practice and to avoid the future situation.</w:t>
      </w:r>
      <w:r w:rsidR="00EA26CA" w:rsidRPr="00EA26CA">
        <w:t xml:space="preserve"> Growing demand in</w:t>
      </w:r>
      <w:r w:rsidR="00EA26CA">
        <w:t xml:space="preserve"> the issues covered is needed by the</w:t>
      </w:r>
      <w:r w:rsidR="00EA26CA" w:rsidRPr="00EA26CA">
        <w:t xml:space="preserve"> learners as technology is introduced in the classes. Technology offers various tools to make life more meaningful and exciting </w:t>
      </w:r>
      <w:r w:rsidR="00EA26CA">
        <w:t>in innovative ways. New tech also</w:t>
      </w:r>
      <w:r w:rsidR="00EA26CA" w:rsidRPr="00EA26CA">
        <w:t xml:space="preserve"> promote</w:t>
      </w:r>
      <w:r w:rsidR="00EA26CA">
        <w:t>s</w:t>
      </w:r>
      <w:r w:rsidR="00EA26CA" w:rsidRPr="00EA26CA">
        <w:t xml:space="preserve"> more effective active learning that could be difficult to accomplish by a conventional thought existed</w:t>
      </w:r>
      <w:r w:rsidR="00032D59">
        <w:t xml:space="preserve"> </w:t>
      </w:r>
      <w:r w:rsidR="00032D59" w:rsidRPr="00032D59">
        <w:t>(Potter, 2015)</w:t>
      </w:r>
      <w:r w:rsidR="00EA26CA" w:rsidRPr="00EA26CA">
        <w:t>.</w:t>
      </w:r>
    </w:p>
    <w:p w14:paraId="2687C44D" w14:textId="77777777" w:rsidR="00D54C3D" w:rsidRDefault="00F06AE8" w:rsidP="009942C3">
      <w:pPr>
        <w:pStyle w:val="Heading1"/>
        <w:jc w:val="both"/>
      </w:pPr>
      <w:bookmarkStart w:id="10" w:name="_Toc63969891"/>
      <w:r>
        <w:t>Action plan</w:t>
      </w:r>
      <w:bookmarkEnd w:id="10"/>
    </w:p>
    <w:p w14:paraId="41827F63" w14:textId="5E815605" w:rsidR="00F06AE8" w:rsidRDefault="00F06AE8" w:rsidP="009942C3">
      <w:pPr>
        <w:jc w:val="both"/>
      </w:pPr>
      <w:r>
        <w:t>To deal</w:t>
      </w:r>
      <w:r w:rsidR="005102BA">
        <w:t xml:space="preserve"> with the similar situations whi</w:t>
      </w:r>
      <w:r>
        <w:t xml:space="preserve">ch I faced during the lectures </w:t>
      </w:r>
      <w:r w:rsidR="005102BA">
        <w:t xml:space="preserve">due to </w:t>
      </w:r>
      <w:r w:rsidR="0058768C">
        <w:t xml:space="preserve">low capacity of listening </w:t>
      </w:r>
      <w:r w:rsidR="005C1CE3">
        <w:t>I can develop more capacity so as to attend the next classes in a more interesting and effective way than it was now.</w:t>
      </w:r>
      <w:r w:rsidR="0045685A">
        <w:t xml:space="preserve">to get these skills developed I </w:t>
      </w:r>
      <w:r w:rsidR="00CD62E7">
        <w:t>will keep myself up to date and ready to begin the lectures with great enthusiasm</w:t>
      </w:r>
      <w:r w:rsidR="00D870C5">
        <w:t xml:space="preserve"> (</w:t>
      </w:r>
      <w:proofErr w:type="gramStart"/>
      <w:r w:rsidR="00D870C5">
        <w:t>Bozkurt,</w:t>
      </w:r>
      <w:r w:rsidR="00D870C5" w:rsidRPr="00D870C5">
        <w:t>et</w:t>
      </w:r>
      <w:r w:rsidR="00F31B75">
        <w:t xml:space="preserve"> </w:t>
      </w:r>
      <w:r w:rsidR="00D870C5" w:rsidRPr="00D870C5">
        <w:t>al.</w:t>
      </w:r>
      <w:proofErr w:type="gramEnd"/>
      <w:r w:rsidR="00D870C5" w:rsidRPr="00D870C5">
        <w:t>, 2020)</w:t>
      </w:r>
      <w:r w:rsidR="00CD62E7">
        <w:t>.</w:t>
      </w:r>
      <w:r w:rsidR="0074593F">
        <w:t xml:space="preserve"> Distance learning do</w:t>
      </w:r>
      <w:r w:rsidR="004443AB">
        <w:t>es</w:t>
      </w:r>
      <w:r w:rsidR="0074593F">
        <w:t xml:space="preserve"> have positive and negative impacts action plan is a requirement to eliminate the negatives.</w:t>
      </w:r>
      <w:r w:rsidR="00D32FA0" w:rsidRPr="00D32FA0">
        <w:t xml:space="preserve"> Technology helps enhance teaching through various online services. Teachers should use multiple tools or online trustworthy platforms to develop the conventional teaching approaches and to engage learners deeper. Digital class schedules, technology evaluation, and reviews online should save educators a huge amount of time. This precious time will be used to work with troubled students. Moreover, online programs strengthen the cooperation and exchange of information with students</w:t>
      </w:r>
      <w:r w:rsidR="00032D59">
        <w:t xml:space="preserve"> </w:t>
      </w:r>
      <w:r w:rsidR="00032D59" w:rsidRPr="00032D59">
        <w:t>(Zhu and Liu, 2020)</w:t>
      </w:r>
      <w:r w:rsidR="00D32FA0" w:rsidRPr="00D32FA0">
        <w:t>.</w:t>
      </w:r>
    </w:p>
    <w:p w14:paraId="465DC265" w14:textId="77777777" w:rsidR="00595C29" w:rsidRDefault="00595C29" w:rsidP="009942C3">
      <w:pPr>
        <w:pStyle w:val="Heading1"/>
        <w:jc w:val="both"/>
      </w:pPr>
      <w:bookmarkStart w:id="11" w:name="_Toc63969892"/>
      <w:r>
        <w:t>Conclusion</w:t>
      </w:r>
      <w:bookmarkEnd w:id="11"/>
    </w:p>
    <w:p w14:paraId="15F776D5" w14:textId="31D8FC80" w:rsidR="00AB6171" w:rsidRDefault="00595C29" w:rsidP="009942C3">
      <w:pPr>
        <w:jc w:val="both"/>
      </w:pPr>
      <w:r>
        <w:t xml:space="preserve">Using the </w:t>
      </w:r>
      <w:r w:rsidR="00927995">
        <w:t xml:space="preserve">Gibbs reflective </w:t>
      </w:r>
      <w:proofErr w:type="gramStart"/>
      <w:r w:rsidR="00927995">
        <w:t>cycle</w:t>
      </w:r>
      <w:proofErr w:type="gramEnd"/>
      <w:r w:rsidR="00927995">
        <w:t xml:space="preserve"> i</w:t>
      </w:r>
      <w:r>
        <w:t xml:space="preserve">t can be clearly </w:t>
      </w:r>
      <w:r w:rsidR="00984D8E">
        <w:t xml:space="preserve">identified that the activity is fully described by sharing the experience and feelings too. There were few experiences that </w:t>
      </w:r>
      <w:r w:rsidR="00927995">
        <w:t>hold</w:t>
      </w:r>
      <w:r w:rsidR="00984D8E">
        <w:t xml:space="preserve"> both good and bad </w:t>
      </w:r>
      <w:r w:rsidR="00927995">
        <w:t>qualities</w:t>
      </w:r>
      <w:r w:rsidR="00984D8E">
        <w:t>.</w:t>
      </w:r>
      <w:r w:rsidR="00C66B0C">
        <w:t xml:space="preserve"> </w:t>
      </w:r>
      <w:r w:rsidR="00927995">
        <w:t xml:space="preserve">The discussion also gives knowledge </w:t>
      </w:r>
      <w:r w:rsidR="00C66B0C">
        <w:t>about the learning and what can be made as an improvement to enhance more quality as to become a good listener.</w:t>
      </w:r>
      <w:r w:rsidR="00A35AEC">
        <w:t xml:space="preserve"> And at the last</w:t>
      </w:r>
      <w:r w:rsidR="00F31B75">
        <w:t>,</w:t>
      </w:r>
      <w:r w:rsidR="00A35AEC">
        <w:t xml:space="preserve"> the cycle shows </w:t>
      </w:r>
      <w:r w:rsidR="00F31B75">
        <w:t xml:space="preserve">an </w:t>
      </w:r>
      <w:r w:rsidR="00A35AEC">
        <w:t xml:space="preserve">action plan in which it lists out the changes that would be appropriate to make in </w:t>
      </w:r>
      <w:r w:rsidR="00F31B75">
        <w:t xml:space="preserve">the </w:t>
      </w:r>
      <w:r w:rsidR="00A35AEC">
        <w:t>future.</w:t>
      </w:r>
    </w:p>
    <w:p w14:paraId="5196908F" w14:textId="77777777" w:rsidR="00AB6171" w:rsidRDefault="00AB6171">
      <w:pPr>
        <w:spacing w:after="200" w:line="276" w:lineRule="auto"/>
      </w:pPr>
      <w:r>
        <w:br w:type="page"/>
      </w:r>
    </w:p>
    <w:p w14:paraId="1834AD38" w14:textId="77777777" w:rsidR="00595C29" w:rsidRDefault="00AB6171" w:rsidP="00AB6171">
      <w:pPr>
        <w:pStyle w:val="Heading1"/>
      </w:pPr>
      <w:bookmarkStart w:id="12" w:name="_Toc63969893"/>
      <w:r>
        <w:lastRenderedPageBreak/>
        <w:t>References</w:t>
      </w:r>
      <w:bookmarkEnd w:id="12"/>
    </w:p>
    <w:p w14:paraId="37E60D11" w14:textId="77777777" w:rsidR="00A74957" w:rsidRDefault="00A74957" w:rsidP="004443AB">
      <w:pPr>
        <w:rPr>
          <w:rFonts w:ascii="Arial" w:hAnsi="Arial" w:cs="Arial"/>
          <w:color w:val="222222"/>
          <w:sz w:val="20"/>
          <w:szCs w:val="20"/>
          <w:shd w:val="clear" w:color="auto" w:fill="FFFFFF"/>
        </w:rPr>
      </w:pPr>
      <w:r>
        <w:rPr>
          <w:rFonts w:ascii="Arial" w:hAnsi="Arial" w:cs="Arial"/>
          <w:color w:val="222222"/>
          <w:sz w:val="20"/>
          <w:szCs w:val="20"/>
          <w:shd w:val="clear" w:color="auto" w:fill="FFFFFF"/>
        </w:rPr>
        <w:t>Basilaia, G. and Kvavadze, D., 2020. Transition to online education in schools during a SARS-CoV-2 coronavirus (COVID-19) pandemic in Georgia. </w:t>
      </w:r>
      <w:r>
        <w:rPr>
          <w:rFonts w:ascii="Arial" w:hAnsi="Arial" w:cs="Arial"/>
          <w:i/>
          <w:iCs/>
          <w:color w:val="222222"/>
          <w:sz w:val="20"/>
          <w:szCs w:val="20"/>
          <w:shd w:val="clear" w:color="auto" w:fill="FFFFFF"/>
        </w:rPr>
        <w:t>Pedagogical Research</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5</w:t>
      </w:r>
      <w:r>
        <w:rPr>
          <w:rFonts w:ascii="Arial" w:hAnsi="Arial" w:cs="Arial"/>
          <w:color w:val="222222"/>
          <w:sz w:val="20"/>
          <w:szCs w:val="20"/>
          <w:shd w:val="clear" w:color="auto" w:fill="FFFFFF"/>
        </w:rPr>
        <w:t xml:space="preserve">(4). </w:t>
      </w:r>
    </w:p>
    <w:p w14:paraId="0F902935" w14:textId="77777777" w:rsidR="00A74957" w:rsidRDefault="00A74957" w:rsidP="004443AB">
      <w:pPr>
        <w:rPr>
          <w:rFonts w:ascii="Arial" w:hAnsi="Arial" w:cs="Arial"/>
          <w:color w:val="222222"/>
          <w:sz w:val="20"/>
          <w:szCs w:val="20"/>
          <w:shd w:val="clear" w:color="auto" w:fill="FFFFFF"/>
        </w:rPr>
      </w:pPr>
      <w:r>
        <w:rPr>
          <w:rFonts w:ascii="Arial" w:hAnsi="Arial" w:cs="Arial"/>
          <w:color w:val="222222"/>
          <w:sz w:val="20"/>
          <w:szCs w:val="20"/>
          <w:shd w:val="clear" w:color="auto" w:fill="FFFFFF"/>
        </w:rPr>
        <w:t>Bozkurt, A., Jung, I., Xiao, J., Vladimirschi, V., Schuwer, R., Egorov, G., Lambert, S., Al-Freih, M., Pete, J., Olcott Jr, D. and Rodes, V., 2020. A global outlook to the interruption of education due to COVID-19 pandemic: Navigating in a time of uncertainty and crisis. </w:t>
      </w:r>
      <w:r>
        <w:rPr>
          <w:rFonts w:ascii="Arial" w:hAnsi="Arial" w:cs="Arial"/>
          <w:i/>
          <w:iCs/>
          <w:color w:val="222222"/>
          <w:sz w:val="20"/>
          <w:szCs w:val="20"/>
          <w:shd w:val="clear" w:color="auto" w:fill="FFFFFF"/>
        </w:rPr>
        <w:t>Asian Journal of Distance Education</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15</w:t>
      </w:r>
      <w:r>
        <w:rPr>
          <w:rFonts w:ascii="Arial" w:hAnsi="Arial" w:cs="Arial"/>
          <w:color w:val="222222"/>
          <w:sz w:val="20"/>
          <w:szCs w:val="20"/>
          <w:shd w:val="clear" w:color="auto" w:fill="FFFFFF"/>
        </w:rPr>
        <w:t xml:space="preserve">(1), pp.1-126. </w:t>
      </w:r>
    </w:p>
    <w:p w14:paraId="28899C8A" w14:textId="77777777" w:rsidR="00A74957" w:rsidRDefault="00A74957" w:rsidP="004443AB">
      <w:pPr>
        <w:rPr>
          <w:rFonts w:ascii="Arial" w:hAnsi="Arial" w:cs="Arial"/>
          <w:i/>
          <w:iCs/>
          <w:color w:val="222222"/>
          <w:sz w:val="20"/>
          <w:szCs w:val="20"/>
          <w:shd w:val="clear" w:color="auto" w:fill="FFFFFF"/>
        </w:rPr>
      </w:pPr>
      <w:r>
        <w:rPr>
          <w:rFonts w:ascii="Arial" w:hAnsi="Arial" w:cs="Arial"/>
          <w:color w:val="222222"/>
          <w:sz w:val="20"/>
          <w:szCs w:val="20"/>
          <w:shd w:val="clear" w:color="auto" w:fill="FFFFFF"/>
        </w:rPr>
        <w:t>Code, J., Ralph, R. and Forde, K., 2020. Pandemic designs for the future: perspectives of technology education teachers during COVID-19. </w:t>
      </w:r>
      <w:r>
        <w:rPr>
          <w:rFonts w:ascii="Arial" w:hAnsi="Arial" w:cs="Arial"/>
          <w:i/>
          <w:iCs/>
          <w:color w:val="222222"/>
          <w:sz w:val="20"/>
          <w:szCs w:val="20"/>
          <w:shd w:val="clear" w:color="auto" w:fill="FFFFFF"/>
        </w:rPr>
        <w:t>Information and Learning Sciences</w:t>
      </w:r>
    </w:p>
    <w:p w14:paraId="42471C25" w14:textId="77777777" w:rsidR="00A74957" w:rsidRDefault="00A74957" w:rsidP="004443AB">
      <w:pPr>
        <w:rPr>
          <w:rFonts w:ascii="Arial" w:hAnsi="Arial" w:cs="Arial"/>
          <w:color w:val="222222"/>
          <w:sz w:val="20"/>
          <w:szCs w:val="20"/>
          <w:shd w:val="clear" w:color="auto" w:fill="FFFFFF"/>
        </w:rPr>
      </w:pPr>
      <w:r>
        <w:rPr>
          <w:rFonts w:ascii="Arial" w:hAnsi="Arial" w:cs="Arial"/>
          <w:color w:val="222222"/>
          <w:sz w:val="20"/>
          <w:szCs w:val="20"/>
          <w:shd w:val="clear" w:color="auto" w:fill="FFFFFF"/>
        </w:rPr>
        <w:t>Ford, L., 2012. Contemporary issues in operating room care: a critical incident. </w:t>
      </w:r>
      <w:r>
        <w:rPr>
          <w:rFonts w:ascii="Arial" w:hAnsi="Arial" w:cs="Arial"/>
          <w:i/>
          <w:iCs/>
          <w:color w:val="222222"/>
          <w:sz w:val="20"/>
          <w:szCs w:val="20"/>
          <w:shd w:val="clear" w:color="auto" w:fill="FFFFFF"/>
        </w:rPr>
        <w:t>Journal of perioperative practice</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22</w:t>
      </w:r>
      <w:r>
        <w:rPr>
          <w:rFonts w:ascii="Arial" w:hAnsi="Arial" w:cs="Arial"/>
          <w:color w:val="222222"/>
          <w:sz w:val="20"/>
          <w:szCs w:val="20"/>
          <w:shd w:val="clear" w:color="auto" w:fill="FFFFFF"/>
        </w:rPr>
        <w:t>(8), pp.253-256.</w:t>
      </w:r>
    </w:p>
    <w:p w14:paraId="3D0F9241" w14:textId="77777777" w:rsidR="00A74957" w:rsidRDefault="00A74957" w:rsidP="004443AB">
      <w:pPr>
        <w:rPr>
          <w:rFonts w:ascii="Arial" w:hAnsi="Arial" w:cs="Arial"/>
          <w:color w:val="222222"/>
          <w:sz w:val="20"/>
          <w:szCs w:val="20"/>
          <w:shd w:val="clear" w:color="auto" w:fill="FFFFFF"/>
        </w:rPr>
      </w:pPr>
      <w:r>
        <w:rPr>
          <w:rFonts w:ascii="Arial" w:hAnsi="Arial" w:cs="Arial"/>
          <w:color w:val="222222"/>
          <w:sz w:val="20"/>
          <w:szCs w:val="20"/>
          <w:shd w:val="clear" w:color="auto" w:fill="FFFFFF"/>
        </w:rPr>
        <w:t>Husebø, S.E., O'Regan, S. and Nestel, D., 2015. Reflective practice and its role in simulation. </w:t>
      </w:r>
      <w:r>
        <w:rPr>
          <w:rFonts w:ascii="Arial" w:hAnsi="Arial" w:cs="Arial"/>
          <w:i/>
          <w:iCs/>
          <w:color w:val="222222"/>
          <w:sz w:val="20"/>
          <w:szCs w:val="20"/>
          <w:shd w:val="clear" w:color="auto" w:fill="FFFFFF"/>
        </w:rPr>
        <w:t>Clinical Simulation in Nursing</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11</w:t>
      </w:r>
      <w:r>
        <w:rPr>
          <w:rFonts w:ascii="Arial" w:hAnsi="Arial" w:cs="Arial"/>
          <w:color w:val="222222"/>
          <w:sz w:val="20"/>
          <w:szCs w:val="20"/>
          <w:shd w:val="clear" w:color="auto" w:fill="FFFFFF"/>
        </w:rPr>
        <w:t>(8), pp.368-375</w:t>
      </w:r>
    </w:p>
    <w:p w14:paraId="196AA726" w14:textId="77777777" w:rsidR="00A74957" w:rsidRDefault="00A74957" w:rsidP="004443AB">
      <w:pPr>
        <w:rPr>
          <w:rFonts w:ascii="Arial" w:hAnsi="Arial" w:cs="Arial"/>
          <w:color w:val="222222"/>
          <w:sz w:val="20"/>
          <w:szCs w:val="20"/>
          <w:shd w:val="clear" w:color="auto" w:fill="FFFFFF"/>
        </w:rPr>
      </w:pPr>
      <w:r>
        <w:rPr>
          <w:rFonts w:ascii="Arial" w:hAnsi="Arial" w:cs="Arial"/>
          <w:color w:val="222222"/>
          <w:sz w:val="20"/>
          <w:szCs w:val="20"/>
          <w:shd w:val="clear" w:color="auto" w:fill="FFFFFF"/>
        </w:rPr>
        <w:t>Lassoued, Z., Alhendawi, M. and Bashitialshaaer, R., 2020. An exploratory study of the obstacles for achieving quality in distance learning during the COVID-19 pandemic. </w:t>
      </w:r>
      <w:r>
        <w:rPr>
          <w:rFonts w:ascii="Arial" w:hAnsi="Arial" w:cs="Arial"/>
          <w:i/>
          <w:iCs/>
          <w:color w:val="222222"/>
          <w:sz w:val="20"/>
          <w:szCs w:val="20"/>
          <w:shd w:val="clear" w:color="auto" w:fill="FFFFFF"/>
        </w:rPr>
        <w:t>Education Sciences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10</w:t>
      </w:r>
      <w:r>
        <w:rPr>
          <w:rFonts w:ascii="Arial" w:hAnsi="Arial" w:cs="Arial"/>
          <w:color w:val="222222"/>
          <w:sz w:val="20"/>
          <w:szCs w:val="20"/>
          <w:shd w:val="clear" w:color="auto" w:fill="FFFFFF"/>
        </w:rPr>
        <w:t xml:space="preserve">(9), p.232. </w:t>
      </w:r>
    </w:p>
    <w:p w14:paraId="2B9B26FC" w14:textId="77777777" w:rsidR="00A74957" w:rsidRDefault="00A74957" w:rsidP="004443AB">
      <w:pPr>
        <w:rPr>
          <w:rFonts w:ascii="Arial" w:hAnsi="Arial" w:cs="Arial"/>
          <w:color w:val="222222"/>
          <w:sz w:val="20"/>
          <w:szCs w:val="20"/>
          <w:shd w:val="clear" w:color="auto" w:fill="FFFFFF"/>
        </w:rPr>
      </w:pPr>
      <w:r>
        <w:rPr>
          <w:rFonts w:ascii="Arial" w:hAnsi="Arial" w:cs="Arial"/>
          <w:color w:val="222222"/>
          <w:sz w:val="20"/>
          <w:szCs w:val="20"/>
          <w:shd w:val="clear" w:color="auto" w:fill="FFFFFF"/>
        </w:rPr>
        <w:t>Markkanen, P., Välimäki, M., Anttila, M. and Kuuskorpi, M., 2020. A reflective cycle: Understanding challenging situations in a school setting. </w:t>
      </w:r>
      <w:r>
        <w:rPr>
          <w:rFonts w:ascii="Arial" w:hAnsi="Arial" w:cs="Arial"/>
          <w:i/>
          <w:iCs/>
          <w:color w:val="222222"/>
          <w:sz w:val="20"/>
          <w:szCs w:val="20"/>
          <w:shd w:val="clear" w:color="auto" w:fill="FFFFFF"/>
        </w:rPr>
        <w:t>Educational Research</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62</w:t>
      </w:r>
      <w:r>
        <w:rPr>
          <w:rFonts w:ascii="Arial" w:hAnsi="Arial" w:cs="Arial"/>
          <w:color w:val="222222"/>
          <w:sz w:val="20"/>
          <w:szCs w:val="20"/>
          <w:shd w:val="clear" w:color="auto" w:fill="FFFFFF"/>
        </w:rPr>
        <w:t xml:space="preserve">(1), pp.46-62. </w:t>
      </w:r>
    </w:p>
    <w:p w14:paraId="7A3364A4" w14:textId="77777777" w:rsidR="00A74957" w:rsidRDefault="00A74957" w:rsidP="004443AB">
      <w:pPr>
        <w:rPr>
          <w:rFonts w:ascii="Arial" w:hAnsi="Arial" w:cs="Arial"/>
          <w:color w:val="222222"/>
          <w:sz w:val="20"/>
          <w:szCs w:val="20"/>
          <w:shd w:val="clear" w:color="auto" w:fill="FFFFFF"/>
        </w:rPr>
      </w:pPr>
      <w:r>
        <w:rPr>
          <w:rFonts w:ascii="Arial" w:hAnsi="Arial" w:cs="Arial"/>
          <w:color w:val="222222"/>
          <w:sz w:val="20"/>
          <w:szCs w:val="20"/>
          <w:shd w:val="clear" w:color="auto" w:fill="FFFFFF"/>
        </w:rPr>
        <w:t>Paulson, E. and Laverty, C., 2018. Leveraging learning outcomes to build an online information literacy tool. </w:t>
      </w:r>
      <w:r>
        <w:rPr>
          <w:rFonts w:ascii="Arial" w:hAnsi="Arial" w:cs="Arial"/>
          <w:i/>
          <w:iCs/>
          <w:color w:val="222222"/>
          <w:sz w:val="20"/>
          <w:szCs w:val="20"/>
          <w:shd w:val="clear" w:color="auto" w:fill="FFFFFF"/>
        </w:rPr>
        <w:t>Journal of Library &amp; Information Services in Distance Learning</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12</w:t>
      </w:r>
      <w:r>
        <w:rPr>
          <w:rFonts w:ascii="Arial" w:hAnsi="Arial" w:cs="Arial"/>
          <w:color w:val="222222"/>
          <w:sz w:val="20"/>
          <w:szCs w:val="20"/>
          <w:shd w:val="clear" w:color="auto" w:fill="FFFFFF"/>
        </w:rPr>
        <w:t xml:space="preserve">(1-2), pp.35-48. </w:t>
      </w:r>
    </w:p>
    <w:p w14:paraId="20A8D247" w14:textId="77777777" w:rsidR="00A74957" w:rsidRDefault="00A74957" w:rsidP="004443AB">
      <w:pPr>
        <w:rPr>
          <w:rFonts w:ascii="Arial" w:hAnsi="Arial" w:cs="Arial"/>
          <w:color w:val="222222"/>
          <w:sz w:val="20"/>
          <w:szCs w:val="20"/>
          <w:shd w:val="clear" w:color="auto" w:fill="FFFFFF"/>
        </w:rPr>
      </w:pPr>
      <w:r>
        <w:rPr>
          <w:rFonts w:ascii="Arial" w:hAnsi="Arial" w:cs="Arial"/>
          <w:color w:val="222222"/>
          <w:sz w:val="20"/>
          <w:szCs w:val="20"/>
          <w:shd w:val="clear" w:color="auto" w:fill="FFFFFF"/>
        </w:rPr>
        <w:t>Potter, C., 2015. Leadership development: an applied comparison of Gibbs’ Reflective Cycle and Scharmer’s Theory U. </w:t>
      </w:r>
      <w:r>
        <w:rPr>
          <w:rFonts w:ascii="Arial" w:hAnsi="Arial" w:cs="Arial"/>
          <w:i/>
          <w:iCs/>
          <w:color w:val="222222"/>
          <w:sz w:val="20"/>
          <w:szCs w:val="20"/>
          <w:shd w:val="clear" w:color="auto" w:fill="FFFFFF"/>
        </w:rPr>
        <w:t>Industrial and Commercial Training</w:t>
      </w:r>
      <w:r>
        <w:rPr>
          <w:rFonts w:ascii="Arial" w:hAnsi="Arial" w:cs="Arial"/>
          <w:color w:val="222222"/>
          <w:sz w:val="20"/>
          <w:szCs w:val="20"/>
          <w:shd w:val="clear" w:color="auto" w:fill="FFFFFF"/>
        </w:rPr>
        <w:t xml:space="preserve">. </w:t>
      </w:r>
    </w:p>
    <w:p w14:paraId="26220769" w14:textId="4F511B00" w:rsidR="00F31B75" w:rsidRDefault="00A74957" w:rsidP="004443AB">
      <w:pPr>
        <w:rPr>
          <w:rFonts w:ascii="Arial" w:hAnsi="Arial" w:cs="Arial"/>
          <w:color w:val="222222"/>
          <w:sz w:val="20"/>
          <w:szCs w:val="20"/>
          <w:shd w:val="clear" w:color="auto" w:fill="FFFFFF"/>
        </w:rPr>
      </w:pPr>
      <w:r>
        <w:rPr>
          <w:rFonts w:ascii="Arial" w:hAnsi="Arial" w:cs="Arial"/>
          <w:color w:val="222222"/>
          <w:sz w:val="20"/>
          <w:szCs w:val="20"/>
          <w:shd w:val="clear" w:color="auto" w:fill="FFFFFF"/>
        </w:rPr>
        <w:t>Zhu, X. and Liu, J., 2020. Education in and after Covid-19: Immediate responses and long-term visions. </w:t>
      </w:r>
      <w:r>
        <w:rPr>
          <w:rFonts w:ascii="Arial" w:hAnsi="Arial" w:cs="Arial"/>
          <w:i/>
          <w:iCs/>
          <w:color w:val="222222"/>
          <w:sz w:val="20"/>
          <w:szCs w:val="20"/>
          <w:shd w:val="clear" w:color="auto" w:fill="FFFFFF"/>
        </w:rPr>
        <w:t>Postdigital Science and Education</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w:t>
      </w:r>
      <w:r>
        <w:rPr>
          <w:rFonts w:ascii="Arial" w:hAnsi="Arial" w:cs="Arial"/>
          <w:color w:val="222222"/>
          <w:sz w:val="20"/>
          <w:szCs w:val="20"/>
          <w:shd w:val="clear" w:color="auto" w:fill="FFFFFF"/>
        </w:rPr>
        <w:t xml:space="preserve">(3), pp.695-699. </w:t>
      </w:r>
    </w:p>
    <w:p w14:paraId="75859F3F" w14:textId="32B2590D" w:rsidR="00F31B75" w:rsidRDefault="00F31B75" w:rsidP="004443AB">
      <w:pPr>
        <w:rPr>
          <w:rFonts w:ascii="Arial" w:hAnsi="Arial" w:cs="Arial"/>
          <w:color w:val="222222"/>
          <w:sz w:val="20"/>
          <w:szCs w:val="20"/>
          <w:shd w:val="clear" w:color="auto" w:fill="FFFFFF"/>
        </w:rPr>
      </w:pPr>
      <w:r w:rsidRPr="00F31B75">
        <w:rPr>
          <w:rFonts w:ascii="Arial" w:hAnsi="Arial" w:cs="Arial"/>
          <w:color w:val="333333"/>
          <w:sz w:val="20"/>
          <w:szCs w:val="20"/>
          <w:shd w:val="clear" w:color="auto" w:fill="FFFFFF"/>
        </w:rPr>
        <w:t>Gibbs, G. 1988</w:t>
      </w:r>
      <w:r w:rsidRPr="00F31B75">
        <w:rPr>
          <w:rFonts w:ascii="Arial" w:hAnsi="Arial" w:cs="Arial"/>
          <w:i/>
          <w:iCs/>
          <w:color w:val="333333"/>
          <w:sz w:val="20"/>
          <w:szCs w:val="20"/>
          <w:shd w:val="clear" w:color="auto" w:fill="FFFFFF"/>
        </w:rPr>
        <w:t>. </w:t>
      </w:r>
      <w:r w:rsidRPr="00F31B75">
        <w:rPr>
          <w:rStyle w:val="Emphasis"/>
          <w:rFonts w:ascii="Arial" w:hAnsi="Arial" w:cs="Arial"/>
          <w:i w:val="0"/>
          <w:iCs w:val="0"/>
          <w:color w:val="333333"/>
          <w:sz w:val="20"/>
          <w:szCs w:val="20"/>
          <w:shd w:val="clear" w:color="auto" w:fill="FFFFFF"/>
        </w:rPr>
        <w:t>Learning by doing:</w:t>
      </w:r>
      <w:r>
        <w:rPr>
          <w:rStyle w:val="Emphasis"/>
          <w:rFonts w:ascii="Helvetica" w:hAnsi="Helvetica"/>
          <w:color w:val="333333"/>
          <w:sz w:val="21"/>
          <w:szCs w:val="21"/>
          <w:shd w:val="clear" w:color="auto" w:fill="FFFFFF"/>
        </w:rPr>
        <w:t xml:space="preserve"> A guide to teaching and learning methods. </w:t>
      </w:r>
      <w:r>
        <w:rPr>
          <w:rFonts w:ascii="Helvetica" w:hAnsi="Helvetica"/>
          <w:color w:val="333333"/>
          <w:sz w:val="21"/>
          <w:szCs w:val="21"/>
          <w:shd w:val="clear" w:color="auto" w:fill="FFFFFF"/>
        </w:rPr>
        <w:t> London: Further Education Unit</w:t>
      </w:r>
    </w:p>
    <w:sectPr w:rsidR="00F31B75" w:rsidSect="00332E84">
      <w:headerReference w:type="default" r:id="rId13"/>
      <w:headerReference w:type="firs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67ABFE9" w14:textId="77777777" w:rsidR="006E6F5A" w:rsidRDefault="006E6F5A" w:rsidP="00D20ED0">
      <w:pPr>
        <w:spacing w:after="0" w:line="240" w:lineRule="auto"/>
      </w:pPr>
      <w:r>
        <w:separator/>
      </w:r>
    </w:p>
  </w:endnote>
  <w:endnote w:type="continuationSeparator" w:id="0">
    <w:p w14:paraId="645726DF" w14:textId="77777777" w:rsidR="006E6F5A" w:rsidRDefault="006E6F5A" w:rsidP="00D20ED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96F299D" w14:textId="77777777" w:rsidR="006E6F5A" w:rsidRDefault="006E6F5A" w:rsidP="00D20ED0">
      <w:pPr>
        <w:spacing w:after="0" w:line="240" w:lineRule="auto"/>
      </w:pPr>
      <w:r>
        <w:separator/>
      </w:r>
    </w:p>
  </w:footnote>
  <w:footnote w:type="continuationSeparator" w:id="0">
    <w:p w14:paraId="7CCD0414" w14:textId="77777777" w:rsidR="006E6F5A" w:rsidRDefault="006E6F5A" w:rsidP="00D20ED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278639336"/>
      <w:docPartObj>
        <w:docPartGallery w:val="Page Numbers (Top of Page)"/>
        <w:docPartUnique/>
      </w:docPartObj>
    </w:sdtPr>
    <w:sdtEndPr>
      <w:rPr>
        <w:noProof/>
      </w:rPr>
    </w:sdtEndPr>
    <w:sdtContent>
      <w:p w14:paraId="75C06CB4" w14:textId="7DEBCB59" w:rsidR="00F31B75" w:rsidRDefault="00F31B75">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6072BC48" w14:textId="77777777" w:rsidR="00D20ED0" w:rsidRDefault="00D20ED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A0A8239" w14:textId="4642FE9E" w:rsidR="00D20ED0" w:rsidRDefault="00F31B75">
    <w:pPr>
      <w:pStyle w:val="Header"/>
    </w:pPr>
    <w:r>
      <w:t>Academic and Employability Skills</w:t>
    </w:r>
    <w:r w:rsidR="00D20ED0">
      <w:tab/>
    </w:r>
    <w:r w:rsidR="00D20ED0">
      <w:tab/>
    </w:r>
    <w:sdt>
      <w:sdtPr>
        <w:id w:val="207386532"/>
        <w:docPartObj>
          <w:docPartGallery w:val="Page Numbers (Top of Page)"/>
          <w:docPartUnique/>
        </w:docPartObj>
      </w:sdtPr>
      <w:sdtEndPr>
        <w:rPr>
          <w:noProof/>
        </w:rPr>
      </w:sdtEndPr>
      <w:sdtContent>
        <w:r w:rsidR="00D20ED0">
          <w:fldChar w:fldCharType="begin"/>
        </w:r>
        <w:r w:rsidR="00D20ED0">
          <w:instrText xml:space="preserve"> PAGE   \* MERGEFORMAT </w:instrText>
        </w:r>
        <w:r w:rsidR="00D20ED0">
          <w:fldChar w:fldCharType="separate"/>
        </w:r>
        <w:r w:rsidR="00A74957">
          <w:rPr>
            <w:noProof/>
          </w:rPr>
          <w:t>0</w:t>
        </w:r>
        <w:r w:rsidR="00D20ED0">
          <w:rPr>
            <w:noProof/>
          </w:rPr>
          <w:fldChar w:fldCharType="end"/>
        </w:r>
      </w:sdtContent>
    </w:sdt>
  </w:p>
  <w:p w14:paraId="70327DE0" w14:textId="77777777" w:rsidR="00D20ED0" w:rsidRDefault="00D20ED0">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cws7A0tTQxsDAzMjNT0lEKTi0uzszPAykwqQUAWccLMiwAAAA="/>
  </w:docVars>
  <w:rsids>
    <w:rsidRoot w:val="00332E84"/>
    <w:rsid w:val="00017082"/>
    <w:rsid w:val="000176E9"/>
    <w:rsid w:val="00032D59"/>
    <w:rsid w:val="000C159C"/>
    <w:rsid w:val="000F366A"/>
    <w:rsid w:val="00121B55"/>
    <w:rsid w:val="0013121B"/>
    <w:rsid w:val="00150641"/>
    <w:rsid w:val="00164160"/>
    <w:rsid w:val="001E4224"/>
    <w:rsid w:val="00252672"/>
    <w:rsid w:val="00262E75"/>
    <w:rsid w:val="002B2A20"/>
    <w:rsid w:val="002B3745"/>
    <w:rsid w:val="003310FD"/>
    <w:rsid w:val="00332E84"/>
    <w:rsid w:val="00377713"/>
    <w:rsid w:val="003A31CF"/>
    <w:rsid w:val="003B1164"/>
    <w:rsid w:val="003F5BB5"/>
    <w:rsid w:val="0042340F"/>
    <w:rsid w:val="004443AB"/>
    <w:rsid w:val="0045685A"/>
    <w:rsid w:val="00462F40"/>
    <w:rsid w:val="0046789B"/>
    <w:rsid w:val="005102BA"/>
    <w:rsid w:val="00547D34"/>
    <w:rsid w:val="00565567"/>
    <w:rsid w:val="00574172"/>
    <w:rsid w:val="0058768C"/>
    <w:rsid w:val="00595C29"/>
    <w:rsid w:val="005B26C9"/>
    <w:rsid w:val="005C1CE3"/>
    <w:rsid w:val="005D077A"/>
    <w:rsid w:val="00645BAA"/>
    <w:rsid w:val="00646B05"/>
    <w:rsid w:val="006818B4"/>
    <w:rsid w:val="006B6BCF"/>
    <w:rsid w:val="006E6F5A"/>
    <w:rsid w:val="00735CB3"/>
    <w:rsid w:val="0074593F"/>
    <w:rsid w:val="00746E91"/>
    <w:rsid w:val="0075562B"/>
    <w:rsid w:val="007708B5"/>
    <w:rsid w:val="007A4A75"/>
    <w:rsid w:val="007A74D9"/>
    <w:rsid w:val="007B4AB4"/>
    <w:rsid w:val="007D10A0"/>
    <w:rsid w:val="007D2DFF"/>
    <w:rsid w:val="00802BC1"/>
    <w:rsid w:val="00817EEB"/>
    <w:rsid w:val="00830A33"/>
    <w:rsid w:val="00845623"/>
    <w:rsid w:val="00862436"/>
    <w:rsid w:val="00862ADF"/>
    <w:rsid w:val="008E583A"/>
    <w:rsid w:val="00927995"/>
    <w:rsid w:val="00980D61"/>
    <w:rsid w:val="00984D8E"/>
    <w:rsid w:val="009942C3"/>
    <w:rsid w:val="009D1221"/>
    <w:rsid w:val="009D5930"/>
    <w:rsid w:val="00A22989"/>
    <w:rsid w:val="00A35AEC"/>
    <w:rsid w:val="00A35DDF"/>
    <w:rsid w:val="00A74957"/>
    <w:rsid w:val="00A928F5"/>
    <w:rsid w:val="00AA6230"/>
    <w:rsid w:val="00AB6171"/>
    <w:rsid w:val="00AC00D1"/>
    <w:rsid w:val="00AD32F4"/>
    <w:rsid w:val="00AE29DE"/>
    <w:rsid w:val="00BA3EC6"/>
    <w:rsid w:val="00BD3CB0"/>
    <w:rsid w:val="00BE44DF"/>
    <w:rsid w:val="00C3394F"/>
    <w:rsid w:val="00C66B0C"/>
    <w:rsid w:val="00C93064"/>
    <w:rsid w:val="00CA17BD"/>
    <w:rsid w:val="00CD03E5"/>
    <w:rsid w:val="00CD62E7"/>
    <w:rsid w:val="00D17E8C"/>
    <w:rsid w:val="00D20ED0"/>
    <w:rsid w:val="00D32FA0"/>
    <w:rsid w:val="00D53CF9"/>
    <w:rsid w:val="00D54C3D"/>
    <w:rsid w:val="00D870C5"/>
    <w:rsid w:val="00DC4F21"/>
    <w:rsid w:val="00E252BE"/>
    <w:rsid w:val="00E74A53"/>
    <w:rsid w:val="00E83FC9"/>
    <w:rsid w:val="00EA26CA"/>
    <w:rsid w:val="00EE5451"/>
    <w:rsid w:val="00F03AB0"/>
    <w:rsid w:val="00F06AE8"/>
    <w:rsid w:val="00F15DA1"/>
    <w:rsid w:val="00F31B75"/>
    <w:rsid w:val="00F95CF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9019E5"/>
  <w15:docId w15:val="{E70EAD6A-D789-4BFC-BA6D-4F61412FA0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heme="minorHAnsi" w:hAnsi="Times New Roman" w:cstheme="minorBidi"/>
        <w:sz w:val="24"/>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E5451"/>
    <w:pPr>
      <w:spacing w:after="160" w:line="256" w:lineRule="auto"/>
    </w:pPr>
    <w:rPr>
      <w:lang w:val="en-US"/>
    </w:rPr>
  </w:style>
  <w:style w:type="paragraph" w:styleId="Heading1">
    <w:name w:val="heading 1"/>
    <w:basedOn w:val="Normal"/>
    <w:next w:val="Normal"/>
    <w:link w:val="Heading1Char"/>
    <w:uiPriority w:val="9"/>
    <w:qFormat/>
    <w:rsid w:val="00AB6171"/>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semiHidden/>
    <w:unhideWhenUsed/>
    <w:qFormat/>
    <w:rsid w:val="00F31B75"/>
    <w:pPr>
      <w:keepNext/>
      <w:keepLines/>
      <w:spacing w:before="40" w:after="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semiHidden/>
    <w:unhideWhenUsed/>
    <w:qFormat/>
    <w:rsid w:val="00F31B75"/>
    <w:pPr>
      <w:keepNext/>
      <w:keepLines/>
      <w:spacing w:before="40" w:after="0"/>
      <w:outlineLvl w:val="2"/>
    </w:pPr>
    <w:rPr>
      <w:rFonts w:asciiTheme="majorHAnsi" w:eastAsiaTheme="majorEastAsia" w:hAnsiTheme="majorHAnsi" w:cstheme="majorBidi"/>
      <w:color w:val="243F60"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332E84"/>
    <w:pPr>
      <w:spacing w:after="0" w:line="240" w:lineRule="auto"/>
    </w:pPr>
    <w:rPr>
      <w:rFonts w:asciiTheme="minorHAnsi" w:eastAsiaTheme="minorEastAsia" w:hAnsiTheme="minorHAnsi"/>
      <w:sz w:val="22"/>
      <w:lang w:val="en-US" w:eastAsia="ja-JP"/>
    </w:rPr>
  </w:style>
  <w:style w:type="character" w:customStyle="1" w:styleId="NoSpacingChar">
    <w:name w:val="No Spacing Char"/>
    <w:basedOn w:val="DefaultParagraphFont"/>
    <w:link w:val="NoSpacing"/>
    <w:uiPriority w:val="1"/>
    <w:rsid w:val="00332E84"/>
    <w:rPr>
      <w:rFonts w:asciiTheme="minorHAnsi" w:eastAsiaTheme="minorEastAsia" w:hAnsiTheme="minorHAnsi"/>
      <w:sz w:val="22"/>
      <w:lang w:val="en-US" w:eastAsia="ja-JP"/>
    </w:rPr>
  </w:style>
  <w:style w:type="paragraph" w:styleId="BalloonText">
    <w:name w:val="Balloon Text"/>
    <w:basedOn w:val="Normal"/>
    <w:link w:val="BalloonTextChar"/>
    <w:uiPriority w:val="99"/>
    <w:semiHidden/>
    <w:unhideWhenUsed/>
    <w:rsid w:val="00332E8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32E84"/>
    <w:rPr>
      <w:rFonts w:ascii="Tahoma" w:hAnsi="Tahoma" w:cs="Tahoma"/>
      <w:sz w:val="16"/>
      <w:szCs w:val="16"/>
      <w:lang w:val="en-US"/>
    </w:rPr>
  </w:style>
  <w:style w:type="paragraph" w:styleId="Header">
    <w:name w:val="header"/>
    <w:basedOn w:val="Normal"/>
    <w:link w:val="HeaderChar"/>
    <w:uiPriority w:val="99"/>
    <w:unhideWhenUsed/>
    <w:rsid w:val="00D20ED0"/>
    <w:pPr>
      <w:tabs>
        <w:tab w:val="center" w:pos="4513"/>
        <w:tab w:val="right" w:pos="9026"/>
      </w:tabs>
      <w:spacing w:after="0" w:line="240" w:lineRule="auto"/>
    </w:pPr>
  </w:style>
  <w:style w:type="character" w:customStyle="1" w:styleId="HeaderChar">
    <w:name w:val="Header Char"/>
    <w:basedOn w:val="DefaultParagraphFont"/>
    <w:link w:val="Header"/>
    <w:uiPriority w:val="99"/>
    <w:rsid w:val="00D20ED0"/>
    <w:rPr>
      <w:lang w:val="en-US"/>
    </w:rPr>
  </w:style>
  <w:style w:type="paragraph" w:styleId="Footer">
    <w:name w:val="footer"/>
    <w:basedOn w:val="Normal"/>
    <w:link w:val="FooterChar"/>
    <w:uiPriority w:val="99"/>
    <w:unhideWhenUsed/>
    <w:rsid w:val="00D20ED0"/>
    <w:pPr>
      <w:tabs>
        <w:tab w:val="center" w:pos="4513"/>
        <w:tab w:val="right" w:pos="9026"/>
      </w:tabs>
      <w:spacing w:after="0" w:line="240" w:lineRule="auto"/>
    </w:pPr>
  </w:style>
  <w:style w:type="character" w:customStyle="1" w:styleId="FooterChar">
    <w:name w:val="Footer Char"/>
    <w:basedOn w:val="DefaultParagraphFont"/>
    <w:link w:val="Footer"/>
    <w:uiPriority w:val="99"/>
    <w:rsid w:val="00D20ED0"/>
    <w:rPr>
      <w:lang w:val="en-US"/>
    </w:rPr>
  </w:style>
  <w:style w:type="character" w:customStyle="1" w:styleId="Heading1Char">
    <w:name w:val="Heading 1 Char"/>
    <w:basedOn w:val="DefaultParagraphFont"/>
    <w:link w:val="Heading1"/>
    <w:uiPriority w:val="9"/>
    <w:rsid w:val="00AB6171"/>
    <w:rPr>
      <w:rFonts w:asciiTheme="majorHAnsi" w:eastAsiaTheme="majorEastAsia" w:hAnsiTheme="majorHAnsi" w:cstheme="majorBidi"/>
      <w:b/>
      <w:bCs/>
      <w:color w:val="365F91" w:themeColor="accent1" w:themeShade="BF"/>
      <w:sz w:val="28"/>
      <w:szCs w:val="28"/>
      <w:lang w:val="en-US"/>
    </w:rPr>
  </w:style>
  <w:style w:type="character" w:customStyle="1" w:styleId="Heading2Char">
    <w:name w:val="Heading 2 Char"/>
    <w:basedOn w:val="DefaultParagraphFont"/>
    <w:link w:val="Heading2"/>
    <w:uiPriority w:val="9"/>
    <w:semiHidden/>
    <w:rsid w:val="00F31B75"/>
    <w:rPr>
      <w:rFonts w:asciiTheme="majorHAnsi" w:eastAsiaTheme="majorEastAsia" w:hAnsiTheme="majorHAnsi" w:cstheme="majorBidi"/>
      <w:color w:val="365F91" w:themeColor="accent1" w:themeShade="BF"/>
      <w:sz w:val="26"/>
      <w:szCs w:val="26"/>
      <w:lang w:val="en-US"/>
    </w:rPr>
  </w:style>
  <w:style w:type="character" w:customStyle="1" w:styleId="Heading3Char">
    <w:name w:val="Heading 3 Char"/>
    <w:basedOn w:val="DefaultParagraphFont"/>
    <w:link w:val="Heading3"/>
    <w:uiPriority w:val="9"/>
    <w:semiHidden/>
    <w:rsid w:val="00F31B75"/>
    <w:rPr>
      <w:rFonts w:asciiTheme="majorHAnsi" w:eastAsiaTheme="majorEastAsia" w:hAnsiTheme="majorHAnsi" w:cstheme="majorBidi"/>
      <w:color w:val="243F60" w:themeColor="accent1" w:themeShade="7F"/>
      <w:szCs w:val="24"/>
      <w:lang w:val="en-US"/>
    </w:rPr>
  </w:style>
  <w:style w:type="character" w:styleId="Emphasis">
    <w:name w:val="Emphasis"/>
    <w:basedOn w:val="DefaultParagraphFont"/>
    <w:uiPriority w:val="20"/>
    <w:qFormat/>
    <w:rsid w:val="00F31B75"/>
    <w:rPr>
      <w:i/>
      <w:iCs/>
    </w:rPr>
  </w:style>
  <w:style w:type="paragraph" w:styleId="TOCHeading">
    <w:name w:val="TOC Heading"/>
    <w:basedOn w:val="Heading1"/>
    <w:next w:val="Normal"/>
    <w:uiPriority w:val="39"/>
    <w:unhideWhenUsed/>
    <w:qFormat/>
    <w:rsid w:val="00F31B75"/>
    <w:pPr>
      <w:spacing w:before="240" w:line="259" w:lineRule="auto"/>
      <w:outlineLvl w:val="9"/>
    </w:pPr>
    <w:rPr>
      <w:b w:val="0"/>
      <w:bCs w:val="0"/>
      <w:sz w:val="32"/>
      <w:szCs w:val="32"/>
    </w:rPr>
  </w:style>
  <w:style w:type="paragraph" w:styleId="TOC3">
    <w:name w:val="toc 3"/>
    <w:basedOn w:val="Normal"/>
    <w:next w:val="Normal"/>
    <w:autoRedefine/>
    <w:uiPriority w:val="39"/>
    <w:unhideWhenUsed/>
    <w:rsid w:val="00F31B75"/>
    <w:pPr>
      <w:spacing w:after="100"/>
      <w:ind w:left="480"/>
    </w:pPr>
  </w:style>
  <w:style w:type="paragraph" w:styleId="TOC1">
    <w:name w:val="toc 1"/>
    <w:basedOn w:val="Normal"/>
    <w:next w:val="Normal"/>
    <w:autoRedefine/>
    <w:uiPriority w:val="39"/>
    <w:unhideWhenUsed/>
    <w:rsid w:val="00F31B75"/>
    <w:pPr>
      <w:spacing w:after="100"/>
    </w:pPr>
  </w:style>
  <w:style w:type="character" w:styleId="Hyperlink">
    <w:name w:val="Hyperlink"/>
    <w:basedOn w:val="DefaultParagraphFont"/>
    <w:uiPriority w:val="99"/>
    <w:unhideWhenUsed/>
    <w:rsid w:val="00F31B75"/>
    <w:rPr>
      <w:color w:val="0000FF" w:themeColor="hyperlink"/>
      <w:u w:val="single"/>
    </w:rPr>
  </w:style>
  <w:style w:type="paragraph" w:styleId="TOC2">
    <w:name w:val="toc 2"/>
    <w:basedOn w:val="Normal"/>
    <w:next w:val="Normal"/>
    <w:autoRedefine/>
    <w:uiPriority w:val="39"/>
    <w:unhideWhenUsed/>
    <w:rsid w:val="00F31B75"/>
    <w:pPr>
      <w:spacing w:after="100" w:line="259" w:lineRule="auto"/>
      <w:ind w:left="220"/>
    </w:pPr>
    <w:rPr>
      <w:rFonts w:asciiTheme="minorHAnsi" w:eastAsiaTheme="minorEastAsia" w:hAnsiTheme="minorHAnsi" w:cs="Times New Roman"/>
      <w:sz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microsoft.com/office/2007/relationships/diagramDrawing" Target="diagrams/drawing1.xm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diagramQuickStyle" Target="diagrams/quickStyle1.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header" Target="header2.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EA824618-C8C1-428A-8865-B628D18513B7}" type="doc">
      <dgm:prSet loTypeId="urn:microsoft.com/office/officeart/2005/8/layout/cycle2" loCatId="cycle" qsTypeId="urn:microsoft.com/office/officeart/2005/8/quickstyle/simple1" qsCatId="simple" csTypeId="urn:microsoft.com/office/officeart/2005/8/colors/accent1_2" csCatId="accent1" phldr="1"/>
      <dgm:spPr/>
      <dgm:t>
        <a:bodyPr/>
        <a:lstStyle/>
        <a:p>
          <a:endParaRPr lang="ro-RO"/>
        </a:p>
      </dgm:t>
    </dgm:pt>
    <dgm:pt modelId="{AF84AD6E-EA39-4999-840C-D6F895B178EB}">
      <dgm:prSet phldrT="[Text]"/>
      <dgm:spPr/>
      <dgm:t>
        <a:bodyPr/>
        <a:lstStyle/>
        <a:p>
          <a:r>
            <a:rPr lang="en-GB"/>
            <a:t>Description</a:t>
          </a:r>
        </a:p>
      </dgm:t>
    </dgm:pt>
    <dgm:pt modelId="{A8FD8888-C545-4D36-B291-5C0EF9FC0641}" type="parTrans" cxnId="{457FCF84-E753-494A-9D8D-5B2EF295F034}">
      <dgm:prSet/>
      <dgm:spPr/>
      <dgm:t>
        <a:bodyPr/>
        <a:lstStyle/>
        <a:p>
          <a:endParaRPr lang="ro-RO"/>
        </a:p>
      </dgm:t>
    </dgm:pt>
    <dgm:pt modelId="{2965AA6B-3C3B-4199-A893-1D3DE1542409}" type="sibTrans" cxnId="{457FCF84-E753-494A-9D8D-5B2EF295F034}">
      <dgm:prSet/>
      <dgm:spPr/>
      <dgm:t>
        <a:bodyPr/>
        <a:lstStyle/>
        <a:p>
          <a:endParaRPr lang="ro-RO"/>
        </a:p>
      </dgm:t>
    </dgm:pt>
    <dgm:pt modelId="{57704A26-D40C-4CA1-A264-E4EFACC30ED2}">
      <dgm:prSet phldrT="[Text]"/>
      <dgm:spPr/>
      <dgm:t>
        <a:bodyPr/>
        <a:lstStyle/>
        <a:p>
          <a:r>
            <a:rPr lang="en-GB"/>
            <a:t>Feeling</a:t>
          </a:r>
          <a:endParaRPr lang="ro-RO"/>
        </a:p>
      </dgm:t>
    </dgm:pt>
    <dgm:pt modelId="{18D657C3-40A9-468B-B6A8-2CA9595D4EA6}" type="parTrans" cxnId="{D96B8B51-687D-4CBC-A5BF-B1A89880B6E9}">
      <dgm:prSet/>
      <dgm:spPr/>
      <dgm:t>
        <a:bodyPr/>
        <a:lstStyle/>
        <a:p>
          <a:endParaRPr lang="ro-RO"/>
        </a:p>
      </dgm:t>
    </dgm:pt>
    <dgm:pt modelId="{C03A8220-B1DC-4DF6-9725-0B6BAEF18CB8}" type="sibTrans" cxnId="{D96B8B51-687D-4CBC-A5BF-B1A89880B6E9}">
      <dgm:prSet/>
      <dgm:spPr/>
      <dgm:t>
        <a:bodyPr/>
        <a:lstStyle/>
        <a:p>
          <a:endParaRPr lang="ro-RO"/>
        </a:p>
      </dgm:t>
    </dgm:pt>
    <dgm:pt modelId="{5C6D6625-B462-4F65-B52C-0901B5DDE31A}">
      <dgm:prSet phldrT="[Text]"/>
      <dgm:spPr/>
      <dgm:t>
        <a:bodyPr/>
        <a:lstStyle/>
        <a:p>
          <a:r>
            <a:rPr lang="en-GB"/>
            <a:t>Evaluation</a:t>
          </a:r>
        </a:p>
      </dgm:t>
    </dgm:pt>
    <dgm:pt modelId="{764A2F82-FF0B-4B31-999B-276F99B18DAA}" type="parTrans" cxnId="{CC705B8D-89A2-4995-8C54-345DD516DBB3}">
      <dgm:prSet/>
      <dgm:spPr/>
      <dgm:t>
        <a:bodyPr/>
        <a:lstStyle/>
        <a:p>
          <a:endParaRPr lang="ro-RO"/>
        </a:p>
      </dgm:t>
    </dgm:pt>
    <dgm:pt modelId="{06D36A53-9F14-4606-950F-9E291E180AC6}" type="sibTrans" cxnId="{CC705B8D-89A2-4995-8C54-345DD516DBB3}">
      <dgm:prSet/>
      <dgm:spPr/>
      <dgm:t>
        <a:bodyPr/>
        <a:lstStyle/>
        <a:p>
          <a:endParaRPr lang="ro-RO"/>
        </a:p>
      </dgm:t>
    </dgm:pt>
    <dgm:pt modelId="{28908451-D05F-4591-8C8B-D3117E7FC046}">
      <dgm:prSet phldrT="[Text]"/>
      <dgm:spPr/>
      <dgm:t>
        <a:bodyPr/>
        <a:lstStyle/>
        <a:p>
          <a:r>
            <a:rPr lang="en-GB"/>
            <a:t>Analysis</a:t>
          </a:r>
          <a:endParaRPr lang="ro-RO"/>
        </a:p>
      </dgm:t>
    </dgm:pt>
    <dgm:pt modelId="{52977E22-39D2-4681-B0E4-7E700E2B115F}" type="parTrans" cxnId="{BACB8F29-1FA9-42D3-86DA-EBA3D93EB25E}">
      <dgm:prSet/>
      <dgm:spPr/>
      <dgm:t>
        <a:bodyPr/>
        <a:lstStyle/>
        <a:p>
          <a:endParaRPr lang="ro-RO"/>
        </a:p>
      </dgm:t>
    </dgm:pt>
    <dgm:pt modelId="{37F2B055-529E-4D4C-AF75-36083BF0B6CE}" type="sibTrans" cxnId="{BACB8F29-1FA9-42D3-86DA-EBA3D93EB25E}">
      <dgm:prSet/>
      <dgm:spPr/>
      <dgm:t>
        <a:bodyPr/>
        <a:lstStyle/>
        <a:p>
          <a:endParaRPr lang="ro-RO"/>
        </a:p>
      </dgm:t>
    </dgm:pt>
    <dgm:pt modelId="{C20A2279-2370-4EA6-9D81-03BE0C7CDBC0}">
      <dgm:prSet phldrT="[Text]"/>
      <dgm:spPr/>
      <dgm:t>
        <a:bodyPr/>
        <a:lstStyle/>
        <a:p>
          <a:r>
            <a:rPr lang="en-GB"/>
            <a:t>Conclusion</a:t>
          </a:r>
        </a:p>
      </dgm:t>
    </dgm:pt>
    <dgm:pt modelId="{F6524880-1852-4C8A-B432-37FA283D3B7A}" type="parTrans" cxnId="{4B1D3714-0E99-4B56-ACE8-43340D231A36}">
      <dgm:prSet/>
      <dgm:spPr/>
      <dgm:t>
        <a:bodyPr/>
        <a:lstStyle/>
        <a:p>
          <a:endParaRPr lang="ro-RO"/>
        </a:p>
      </dgm:t>
    </dgm:pt>
    <dgm:pt modelId="{0065C8D9-C8D9-4900-848D-4C6F0213633E}" type="sibTrans" cxnId="{4B1D3714-0E99-4B56-ACE8-43340D231A36}">
      <dgm:prSet/>
      <dgm:spPr/>
      <dgm:t>
        <a:bodyPr/>
        <a:lstStyle/>
        <a:p>
          <a:endParaRPr lang="ro-RO"/>
        </a:p>
      </dgm:t>
    </dgm:pt>
    <dgm:pt modelId="{95B9E0E0-5B14-4DB7-8579-5187AF1CE058}">
      <dgm:prSet phldrT="[Text]"/>
      <dgm:spPr/>
      <dgm:t>
        <a:bodyPr/>
        <a:lstStyle/>
        <a:p>
          <a:r>
            <a:rPr lang="en-GB"/>
            <a:t>Action Plan</a:t>
          </a:r>
        </a:p>
      </dgm:t>
    </dgm:pt>
    <dgm:pt modelId="{E112F6D0-71C3-41CB-81D1-E6CD049184A1}" type="parTrans" cxnId="{3417F65A-8F2C-4FA7-982E-6ACA474485A7}">
      <dgm:prSet/>
      <dgm:spPr/>
      <dgm:t>
        <a:bodyPr/>
        <a:lstStyle/>
        <a:p>
          <a:endParaRPr lang="ro-RO"/>
        </a:p>
      </dgm:t>
    </dgm:pt>
    <dgm:pt modelId="{4090DEE8-096D-46EE-9029-6FA5069EF7DA}" type="sibTrans" cxnId="{3417F65A-8F2C-4FA7-982E-6ACA474485A7}">
      <dgm:prSet/>
      <dgm:spPr/>
      <dgm:t>
        <a:bodyPr/>
        <a:lstStyle/>
        <a:p>
          <a:endParaRPr lang="ro-RO"/>
        </a:p>
      </dgm:t>
    </dgm:pt>
    <dgm:pt modelId="{737D097B-2136-4896-9CFC-1C1BE30A949E}" type="pres">
      <dgm:prSet presAssocID="{EA824618-C8C1-428A-8865-B628D18513B7}" presName="cycle" presStyleCnt="0">
        <dgm:presLayoutVars>
          <dgm:dir/>
          <dgm:resizeHandles val="exact"/>
        </dgm:presLayoutVars>
      </dgm:prSet>
      <dgm:spPr/>
    </dgm:pt>
    <dgm:pt modelId="{FD584EC4-6779-4D85-95F9-07EFB7E0E7BC}" type="pres">
      <dgm:prSet presAssocID="{AF84AD6E-EA39-4999-840C-D6F895B178EB}" presName="node" presStyleLbl="node1" presStyleIdx="0" presStyleCnt="6">
        <dgm:presLayoutVars>
          <dgm:bulletEnabled val="1"/>
        </dgm:presLayoutVars>
      </dgm:prSet>
      <dgm:spPr/>
    </dgm:pt>
    <dgm:pt modelId="{AAB487BC-CD5F-4E9E-8EB1-8A66A3823BDA}" type="pres">
      <dgm:prSet presAssocID="{2965AA6B-3C3B-4199-A893-1D3DE1542409}" presName="sibTrans" presStyleLbl="sibTrans2D1" presStyleIdx="0" presStyleCnt="6"/>
      <dgm:spPr/>
    </dgm:pt>
    <dgm:pt modelId="{DBC72D29-F7F9-49C1-8220-070ABA5D72F7}" type="pres">
      <dgm:prSet presAssocID="{2965AA6B-3C3B-4199-A893-1D3DE1542409}" presName="connectorText" presStyleLbl="sibTrans2D1" presStyleIdx="0" presStyleCnt="6"/>
      <dgm:spPr/>
    </dgm:pt>
    <dgm:pt modelId="{565D2A80-0B2B-4A36-8905-34CF2F0DE4B8}" type="pres">
      <dgm:prSet presAssocID="{57704A26-D40C-4CA1-A264-E4EFACC30ED2}" presName="node" presStyleLbl="node1" presStyleIdx="1" presStyleCnt="6">
        <dgm:presLayoutVars>
          <dgm:bulletEnabled val="1"/>
        </dgm:presLayoutVars>
      </dgm:prSet>
      <dgm:spPr/>
    </dgm:pt>
    <dgm:pt modelId="{3FABA274-1749-4569-AC55-E1E4E3CF0FD0}" type="pres">
      <dgm:prSet presAssocID="{C03A8220-B1DC-4DF6-9725-0B6BAEF18CB8}" presName="sibTrans" presStyleLbl="sibTrans2D1" presStyleIdx="1" presStyleCnt="6"/>
      <dgm:spPr/>
    </dgm:pt>
    <dgm:pt modelId="{D420B198-9648-4BCA-92AF-97AB6542582C}" type="pres">
      <dgm:prSet presAssocID="{C03A8220-B1DC-4DF6-9725-0B6BAEF18CB8}" presName="connectorText" presStyleLbl="sibTrans2D1" presStyleIdx="1" presStyleCnt="6"/>
      <dgm:spPr/>
    </dgm:pt>
    <dgm:pt modelId="{AE0AC20F-C8D4-4311-89BC-F38E64609FF2}" type="pres">
      <dgm:prSet presAssocID="{5C6D6625-B462-4F65-B52C-0901B5DDE31A}" presName="node" presStyleLbl="node1" presStyleIdx="2" presStyleCnt="6">
        <dgm:presLayoutVars>
          <dgm:bulletEnabled val="1"/>
        </dgm:presLayoutVars>
      </dgm:prSet>
      <dgm:spPr/>
    </dgm:pt>
    <dgm:pt modelId="{8ABD86BC-CFD3-4BE9-9A5B-5AABCDC03FB3}" type="pres">
      <dgm:prSet presAssocID="{06D36A53-9F14-4606-950F-9E291E180AC6}" presName="sibTrans" presStyleLbl="sibTrans2D1" presStyleIdx="2" presStyleCnt="6"/>
      <dgm:spPr/>
    </dgm:pt>
    <dgm:pt modelId="{F080A585-86FC-4B9C-8952-C91611F4C758}" type="pres">
      <dgm:prSet presAssocID="{06D36A53-9F14-4606-950F-9E291E180AC6}" presName="connectorText" presStyleLbl="sibTrans2D1" presStyleIdx="2" presStyleCnt="6"/>
      <dgm:spPr/>
    </dgm:pt>
    <dgm:pt modelId="{26498159-820C-498C-B4AD-C168700C78EC}" type="pres">
      <dgm:prSet presAssocID="{28908451-D05F-4591-8C8B-D3117E7FC046}" presName="node" presStyleLbl="node1" presStyleIdx="3" presStyleCnt="6">
        <dgm:presLayoutVars>
          <dgm:bulletEnabled val="1"/>
        </dgm:presLayoutVars>
      </dgm:prSet>
      <dgm:spPr/>
    </dgm:pt>
    <dgm:pt modelId="{6E19B28F-238E-472F-BBE0-1BBB909E12D6}" type="pres">
      <dgm:prSet presAssocID="{37F2B055-529E-4D4C-AF75-36083BF0B6CE}" presName="sibTrans" presStyleLbl="sibTrans2D1" presStyleIdx="3" presStyleCnt="6"/>
      <dgm:spPr/>
    </dgm:pt>
    <dgm:pt modelId="{AB1A675C-8624-4BEF-987F-28D5F3BA0729}" type="pres">
      <dgm:prSet presAssocID="{37F2B055-529E-4D4C-AF75-36083BF0B6CE}" presName="connectorText" presStyleLbl="sibTrans2D1" presStyleIdx="3" presStyleCnt="6"/>
      <dgm:spPr/>
    </dgm:pt>
    <dgm:pt modelId="{60C06C2D-10B9-4A5F-872E-719CC4495903}" type="pres">
      <dgm:prSet presAssocID="{C20A2279-2370-4EA6-9D81-03BE0C7CDBC0}" presName="node" presStyleLbl="node1" presStyleIdx="4" presStyleCnt="6">
        <dgm:presLayoutVars>
          <dgm:bulletEnabled val="1"/>
        </dgm:presLayoutVars>
      </dgm:prSet>
      <dgm:spPr/>
    </dgm:pt>
    <dgm:pt modelId="{72A8652D-A58C-45F8-B284-A5F9AAE6208F}" type="pres">
      <dgm:prSet presAssocID="{0065C8D9-C8D9-4900-848D-4C6F0213633E}" presName="sibTrans" presStyleLbl="sibTrans2D1" presStyleIdx="4" presStyleCnt="6"/>
      <dgm:spPr/>
    </dgm:pt>
    <dgm:pt modelId="{9F0503AF-57EC-491A-AD98-836102AFD83E}" type="pres">
      <dgm:prSet presAssocID="{0065C8D9-C8D9-4900-848D-4C6F0213633E}" presName="connectorText" presStyleLbl="sibTrans2D1" presStyleIdx="4" presStyleCnt="6"/>
      <dgm:spPr/>
    </dgm:pt>
    <dgm:pt modelId="{0E4D9A4C-E10E-430A-81F0-267175829594}" type="pres">
      <dgm:prSet presAssocID="{95B9E0E0-5B14-4DB7-8579-5187AF1CE058}" presName="node" presStyleLbl="node1" presStyleIdx="5" presStyleCnt="6">
        <dgm:presLayoutVars>
          <dgm:bulletEnabled val="1"/>
        </dgm:presLayoutVars>
      </dgm:prSet>
      <dgm:spPr/>
    </dgm:pt>
    <dgm:pt modelId="{ED603675-4633-4F7D-86FF-7293DC26719F}" type="pres">
      <dgm:prSet presAssocID="{4090DEE8-096D-46EE-9029-6FA5069EF7DA}" presName="sibTrans" presStyleLbl="sibTrans2D1" presStyleIdx="5" presStyleCnt="6"/>
      <dgm:spPr/>
    </dgm:pt>
    <dgm:pt modelId="{C0DBC1E4-E55E-4EDB-96C0-644526FA0228}" type="pres">
      <dgm:prSet presAssocID="{4090DEE8-096D-46EE-9029-6FA5069EF7DA}" presName="connectorText" presStyleLbl="sibTrans2D1" presStyleIdx="5" presStyleCnt="6"/>
      <dgm:spPr/>
    </dgm:pt>
  </dgm:ptLst>
  <dgm:cxnLst>
    <dgm:cxn modelId="{DF1B5201-9ABF-4146-931D-4034ACA3B7C7}" type="presOf" srcId="{C03A8220-B1DC-4DF6-9725-0B6BAEF18CB8}" destId="{D420B198-9648-4BCA-92AF-97AB6542582C}" srcOrd="1" destOrd="0" presId="urn:microsoft.com/office/officeart/2005/8/layout/cycle2"/>
    <dgm:cxn modelId="{A8878101-0A94-4A88-84E4-679B0FF08F4E}" type="presOf" srcId="{0065C8D9-C8D9-4900-848D-4C6F0213633E}" destId="{72A8652D-A58C-45F8-B284-A5F9AAE6208F}" srcOrd="0" destOrd="0" presId="urn:microsoft.com/office/officeart/2005/8/layout/cycle2"/>
    <dgm:cxn modelId="{35227F12-0486-4BFC-A8EF-BCD45010E190}" type="presOf" srcId="{57704A26-D40C-4CA1-A264-E4EFACC30ED2}" destId="{565D2A80-0B2B-4A36-8905-34CF2F0DE4B8}" srcOrd="0" destOrd="0" presId="urn:microsoft.com/office/officeart/2005/8/layout/cycle2"/>
    <dgm:cxn modelId="{4B1D3714-0E99-4B56-ACE8-43340D231A36}" srcId="{EA824618-C8C1-428A-8865-B628D18513B7}" destId="{C20A2279-2370-4EA6-9D81-03BE0C7CDBC0}" srcOrd="4" destOrd="0" parTransId="{F6524880-1852-4C8A-B432-37FA283D3B7A}" sibTransId="{0065C8D9-C8D9-4900-848D-4C6F0213633E}"/>
    <dgm:cxn modelId="{2E844918-15F1-4DE0-B9A8-EB94C7F9ACAC}" type="presOf" srcId="{EA824618-C8C1-428A-8865-B628D18513B7}" destId="{737D097B-2136-4896-9CFC-1C1BE30A949E}" srcOrd="0" destOrd="0" presId="urn:microsoft.com/office/officeart/2005/8/layout/cycle2"/>
    <dgm:cxn modelId="{BACB8F29-1FA9-42D3-86DA-EBA3D93EB25E}" srcId="{EA824618-C8C1-428A-8865-B628D18513B7}" destId="{28908451-D05F-4591-8C8B-D3117E7FC046}" srcOrd="3" destOrd="0" parTransId="{52977E22-39D2-4681-B0E4-7E700E2B115F}" sibTransId="{37F2B055-529E-4D4C-AF75-36083BF0B6CE}"/>
    <dgm:cxn modelId="{C09C3939-CCCA-4F9A-9D0A-B2D49E318039}" type="presOf" srcId="{95B9E0E0-5B14-4DB7-8579-5187AF1CE058}" destId="{0E4D9A4C-E10E-430A-81F0-267175829594}" srcOrd="0" destOrd="0" presId="urn:microsoft.com/office/officeart/2005/8/layout/cycle2"/>
    <dgm:cxn modelId="{13FAE362-4AB2-492C-8058-3F331E9B1DE7}" type="presOf" srcId="{2965AA6B-3C3B-4199-A893-1D3DE1542409}" destId="{AAB487BC-CD5F-4E9E-8EB1-8A66A3823BDA}" srcOrd="0" destOrd="0" presId="urn:microsoft.com/office/officeart/2005/8/layout/cycle2"/>
    <dgm:cxn modelId="{31DA5C44-D67A-495E-AE55-D01EE5D16E5C}" type="presOf" srcId="{AF84AD6E-EA39-4999-840C-D6F895B178EB}" destId="{FD584EC4-6779-4D85-95F9-07EFB7E0E7BC}" srcOrd="0" destOrd="0" presId="urn:microsoft.com/office/officeart/2005/8/layout/cycle2"/>
    <dgm:cxn modelId="{CD2D5F46-17CD-4E54-9E6B-682DFDE808A5}" type="presOf" srcId="{06D36A53-9F14-4606-950F-9E291E180AC6}" destId="{F080A585-86FC-4B9C-8952-C91611F4C758}" srcOrd="1" destOrd="0" presId="urn:microsoft.com/office/officeart/2005/8/layout/cycle2"/>
    <dgm:cxn modelId="{54D8A366-0DC7-47F8-BB89-D9BE2DE6B3F6}" type="presOf" srcId="{37F2B055-529E-4D4C-AF75-36083BF0B6CE}" destId="{AB1A675C-8624-4BEF-987F-28D5F3BA0729}" srcOrd="1" destOrd="0" presId="urn:microsoft.com/office/officeart/2005/8/layout/cycle2"/>
    <dgm:cxn modelId="{DEF68F4F-ADF0-40CF-9411-8E25E6082C42}" type="presOf" srcId="{28908451-D05F-4591-8C8B-D3117E7FC046}" destId="{26498159-820C-498C-B4AD-C168700C78EC}" srcOrd="0" destOrd="0" presId="urn:microsoft.com/office/officeart/2005/8/layout/cycle2"/>
    <dgm:cxn modelId="{D96B8B51-687D-4CBC-A5BF-B1A89880B6E9}" srcId="{EA824618-C8C1-428A-8865-B628D18513B7}" destId="{57704A26-D40C-4CA1-A264-E4EFACC30ED2}" srcOrd="1" destOrd="0" parTransId="{18D657C3-40A9-468B-B6A8-2CA9595D4EA6}" sibTransId="{C03A8220-B1DC-4DF6-9725-0B6BAEF18CB8}"/>
    <dgm:cxn modelId="{3417F65A-8F2C-4FA7-982E-6ACA474485A7}" srcId="{EA824618-C8C1-428A-8865-B628D18513B7}" destId="{95B9E0E0-5B14-4DB7-8579-5187AF1CE058}" srcOrd="5" destOrd="0" parTransId="{E112F6D0-71C3-41CB-81D1-E6CD049184A1}" sibTransId="{4090DEE8-096D-46EE-9029-6FA5069EF7DA}"/>
    <dgm:cxn modelId="{457FCF84-E753-494A-9D8D-5B2EF295F034}" srcId="{EA824618-C8C1-428A-8865-B628D18513B7}" destId="{AF84AD6E-EA39-4999-840C-D6F895B178EB}" srcOrd="0" destOrd="0" parTransId="{A8FD8888-C545-4D36-B291-5C0EF9FC0641}" sibTransId="{2965AA6B-3C3B-4199-A893-1D3DE1542409}"/>
    <dgm:cxn modelId="{978BD888-79CF-4243-B962-02E59EA763FF}" type="presOf" srcId="{5C6D6625-B462-4F65-B52C-0901B5DDE31A}" destId="{AE0AC20F-C8D4-4311-89BC-F38E64609FF2}" srcOrd="0" destOrd="0" presId="urn:microsoft.com/office/officeart/2005/8/layout/cycle2"/>
    <dgm:cxn modelId="{CC705B8D-89A2-4995-8C54-345DD516DBB3}" srcId="{EA824618-C8C1-428A-8865-B628D18513B7}" destId="{5C6D6625-B462-4F65-B52C-0901B5DDE31A}" srcOrd="2" destOrd="0" parTransId="{764A2F82-FF0B-4B31-999B-276F99B18DAA}" sibTransId="{06D36A53-9F14-4606-950F-9E291E180AC6}"/>
    <dgm:cxn modelId="{CC4EDD96-5D53-4432-8CF5-3CB907D6BA21}" type="presOf" srcId="{C03A8220-B1DC-4DF6-9725-0B6BAEF18CB8}" destId="{3FABA274-1749-4569-AC55-E1E4E3CF0FD0}" srcOrd="0" destOrd="0" presId="urn:microsoft.com/office/officeart/2005/8/layout/cycle2"/>
    <dgm:cxn modelId="{273025A0-93B7-43B4-9B39-4BD6A6E4BAA4}" type="presOf" srcId="{0065C8D9-C8D9-4900-848D-4C6F0213633E}" destId="{9F0503AF-57EC-491A-AD98-836102AFD83E}" srcOrd="1" destOrd="0" presId="urn:microsoft.com/office/officeart/2005/8/layout/cycle2"/>
    <dgm:cxn modelId="{2C6466C0-4177-436E-A65F-4C5D1F4A326F}" type="presOf" srcId="{4090DEE8-096D-46EE-9029-6FA5069EF7DA}" destId="{C0DBC1E4-E55E-4EDB-96C0-644526FA0228}" srcOrd="1" destOrd="0" presId="urn:microsoft.com/office/officeart/2005/8/layout/cycle2"/>
    <dgm:cxn modelId="{389A54C9-7297-40D1-A08E-11DF398296FF}" type="presOf" srcId="{2965AA6B-3C3B-4199-A893-1D3DE1542409}" destId="{DBC72D29-F7F9-49C1-8220-070ABA5D72F7}" srcOrd="1" destOrd="0" presId="urn:microsoft.com/office/officeart/2005/8/layout/cycle2"/>
    <dgm:cxn modelId="{5E9845CD-86DB-4B6C-8603-76CBF22A3620}" type="presOf" srcId="{4090DEE8-096D-46EE-9029-6FA5069EF7DA}" destId="{ED603675-4633-4F7D-86FF-7293DC26719F}" srcOrd="0" destOrd="0" presId="urn:microsoft.com/office/officeart/2005/8/layout/cycle2"/>
    <dgm:cxn modelId="{10B1CDD7-9376-4367-9F53-D76FAAB86F1C}" type="presOf" srcId="{C20A2279-2370-4EA6-9D81-03BE0C7CDBC0}" destId="{60C06C2D-10B9-4A5F-872E-719CC4495903}" srcOrd="0" destOrd="0" presId="urn:microsoft.com/office/officeart/2005/8/layout/cycle2"/>
    <dgm:cxn modelId="{2ED378DF-1F78-4497-9CCB-CCC62DABFF40}" type="presOf" srcId="{37F2B055-529E-4D4C-AF75-36083BF0B6CE}" destId="{6E19B28F-238E-472F-BBE0-1BBB909E12D6}" srcOrd="0" destOrd="0" presId="urn:microsoft.com/office/officeart/2005/8/layout/cycle2"/>
    <dgm:cxn modelId="{ABC960FC-A2EE-4344-BB34-4E27929E4747}" type="presOf" srcId="{06D36A53-9F14-4606-950F-9E291E180AC6}" destId="{8ABD86BC-CFD3-4BE9-9A5B-5AABCDC03FB3}" srcOrd="0" destOrd="0" presId="urn:microsoft.com/office/officeart/2005/8/layout/cycle2"/>
    <dgm:cxn modelId="{551EAE94-0F62-4252-BB27-75FE62A76B60}" type="presParOf" srcId="{737D097B-2136-4896-9CFC-1C1BE30A949E}" destId="{FD584EC4-6779-4D85-95F9-07EFB7E0E7BC}" srcOrd="0" destOrd="0" presId="urn:microsoft.com/office/officeart/2005/8/layout/cycle2"/>
    <dgm:cxn modelId="{76CE799A-E9C6-4E0E-9C41-E5203184038C}" type="presParOf" srcId="{737D097B-2136-4896-9CFC-1C1BE30A949E}" destId="{AAB487BC-CD5F-4E9E-8EB1-8A66A3823BDA}" srcOrd="1" destOrd="0" presId="urn:microsoft.com/office/officeart/2005/8/layout/cycle2"/>
    <dgm:cxn modelId="{3E4CE39C-D444-4006-B7B5-BCFAE041E50F}" type="presParOf" srcId="{AAB487BC-CD5F-4E9E-8EB1-8A66A3823BDA}" destId="{DBC72D29-F7F9-49C1-8220-070ABA5D72F7}" srcOrd="0" destOrd="0" presId="urn:microsoft.com/office/officeart/2005/8/layout/cycle2"/>
    <dgm:cxn modelId="{CA4EEDC8-FAF4-4782-BF8A-A0A7EF4713D8}" type="presParOf" srcId="{737D097B-2136-4896-9CFC-1C1BE30A949E}" destId="{565D2A80-0B2B-4A36-8905-34CF2F0DE4B8}" srcOrd="2" destOrd="0" presId="urn:microsoft.com/office/officeart/2005/8/layout/cycle2"/>
    <dgm:cxn modelId="{9C417E4D-C4D7-4800-B630-76BB6F8DDB7D}" type="presParOf" srcId="{737D097B-2136-4896-9CFC-1C1BE30A949E}" destId="{3FABA274-1749-4569-AC55-E1E4E3CF0FD0}" srcOrd="3" destOrd="0" presId="urn:microsoft.com/office/officeart/2005/8/layout/cycle2"/>
    <dgm:cxn modelId="{53E9D982-97CE-4FD2-904B-690B2EEA2602}" type="presParOf" srcId="{3FABA274-1749-4569-AC55-E1E4E3CF0FD0}" destId="{D420B198-9648-4BCA-92AF-97AB6542582C}" srcOrd="0" destOrd="0" presId="urn:microsoft.com/office/officeart/2005/8/layout/cycle2"/>
    <dgm:cxn modelId="{9B280FCA-285E-4213-897A-7E41152FF4C6}" type="presParOf" srcId="{737D097B-2136-4896-9CFC-1C1BE30A949E}" destId="{AE0AC20F-C8D4-4311-89BC-F38E64609FF2}" srcOrd="4" destOrd="0" presId="urn:microsoft.com/office/officeart/2005/8/layout/cycle2"/>
    <dgm:cxn modelId="{88EEB8A2-E05A-40CE-A17B-B8508B69ABA1}" type="presParOf" srcId="{737D097B-2136-4896-9CFC-1C1BE30A949E}" destId="{8ABD86BC-CFD3-4BE9-9A5B-5AABCDC03FB3}" srcOrd="5" destOrd="0" presId="urn:microsoft.com/office/officeart/2005/8/layout/cycle2"/>
    <dgm:cxn modelId="{FF271988-C9D7-47B2-A732-0F9B75FA190C}" type="presParOf" srcId="{8ABD86BC-CFD3-4BE9-9A5B-5AABCDC03FB3}" destId="{F080A585-86FC-4B9C-8952-C91611F4C758}" srcOrd="0" destOrd="0" presId="urn:microsoft.com/office/officeart/2005/8/layout/cycle2"/>
    <dgm:cxn modelId="{504CBD7A-7BF3-4DE8-9ABA-DE932FACC083}" type="presParOf" srcId="{737D097B-2136-4896-9CFC-1C1BE30A949E}" destId="{26498159-820C-498C-B4AD-C168700C78EC}" srcOrd="6" destOrd="0" presId="urn:microsoft.com/office/officeart/2005/8/layout/cycle2"/>
    <dgm:cxn modelId="{6D9A7C1F-D2D4-4336-BB45-5AE04EDFC303}" type="presParOf" srcId="{737D097B-2136-4896-9CFC-1C1BE30A949E}" destId="{6E19B28F-238E-472F-BBE0-1BBB909E12D6}" srcOrd="7" destOrd="0" presId="urn:microsoft.com/office/officeart/2005/8/layout/cycle2"/>
    <dgm:cxn modelId="{5FC266B3-50B1-4951-915E-9ACE19127EC1}" type="presParOf" srcId="{6E19B28F-238E-472F-BBE0-1BBB909E12D6}" destId="{AB1A675C-8624-4BEF-987F-28D5F3BA0729}" srcOrd="0" destOrd="0" presId="urn:microsoft.com/office/officeart/2005/8/layout/cycle2"/>
    <dgm:cxn modelId="{2993FC18-1EB4-4CF7-8A18-9E7B614D5282}" type="presParOf" srcId="{737D097B-2136-4896-9CFC-1C1BE30A949E}" destId="{60C06C2D-10B9-4A5F-872E-719CC4495903}" srcOrd="8" destOrd="0" presId="urn:microsoft.com/office/officeart/2005/8/layout/cycle2"/>
    <dgm:cxn modelId="{1AE1B583-7082-401F-A1C0-58F1E54406FC}" type="presParOf" srcId="{737D097B-2136-4896-9CFC-1C1BE30A949E}" destId="{72A8652D-A58C-45F8-B284-A5F9AAE6208F}" srcOrd="9" destOrd="0" presId="urn:microsoft.com/office/officeart/2005/8/layout/cycle2"/>
    <dgm:cxn modelId="{2F2B6228-FCD0-4BBB-8210-3A38A4ECDC61}" type="presParOf" srcId="{72A8652D-A58C-45F8-B284-A5F9AAE6208F}" destId="{9F0503AF-57EC-491A-AD98-836102AFD83E}" srcOrd="0" destOrd="0" presId="urn:microsoft.com/office/officeart/2005/8/layout/cycle2"/>
    <dgm:cxn modelId="{FF11BB20-A2E0-4958-8649-DF7E45E62BBE}" type="presParOf" srcId="{737D097B-2136-4896-9CFC-1C1BE30A949E}" destId="{0E4D9A4C-E10E-430A-81F0-267175829594}" srcOrd="10" destOrd="0" presId="urn:microsoft.com/office/officeart/2005/8/layout/cycle2"/>
    <dgm:cxn modelId="{918CB961-BE96-426F-A49D-7BD58C2CC87B}" type="presParOf" srcId="{737D097B-2136-4896-9CFC-1C1BE30A949E}" destId="{ED603675-4633-4F7D-86FF-7293DC26719F}" srcOrd="11" destOrd="0" presId="urn:microsoft.com/office/officeart/2005/8/layout/cycle2"/>
    <dgm:cxn modelId="{532A3E30-C80B-4F27-A106-7A5D9DB86B6F}" type="presParOf" srcId="{ED603675-4633-4F7D-86FF-7293DC26719F}" destId="{C0DBC1E4-E55E-4EDB-96C0-644526FA0228}" srcOrd="0" destOrd="0" presId="urn:microsoft.com/office/officeart/2005/8/layout/cycle2"/>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D584EC4-6779-4D85-95F9-07EFB7E0E7BC}">
      <dsp:nvSpPr>
        <dsp:cNvPr id="0" name=""/>
        <dsp:cNvSpPr/>
      </dsp:nvSpPr>
      <dsp:spPr>
        <a:xfrm>
          <a:off x="2344042" y="593"/>
          <a:ext cx="798314" cy="798314"/>
        </a:xfrm>
        <a:prstGeom prst="ellipse">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Description</a:t>
          </a:r>
        </a:p>
      </dsp:txBody>
      <dsp:txXfrm>
        <a:off x="2460952" y="117503"/>
        <a:ext cx="564494" cy="564494"/>
      </dsp:txXfrm>
    </dsp:sp>
    <dsp:sp modelId="{AAB487BC-CD5F-4E9E-8EB1-8A66A3823BDA}">
      <dsp:nvSpPr>
        <dsp:cNvPr id="0" name=""/>
        <dsp:cNvSpPr/>
      </dsp:nvSpPr>
      <dsp:spPr>
        <a:xfrm rot="1800000">
          <a:off x="3151220" y="562131"/>
          <a:ext cx="213131" cy="269430"/>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ro-RO" sz="700" kern="1200"/>
        </a:p>
      </dsp:txBody>
      <dsp:txXfrm>
        <a:off x="3155503" y="600032"/>
        <a:ext cx="149192" cy="161658"/>
      </dsp:txXfrm>
    </dsp:sp>
    <dsp:sp modelId="{565D2A80-0B2B-4A36-8905-34CF2F0DE4B8}">
      <dsp:nvSpPr>
        <dsp:cNvPr id="0" name=""/>
        <dsp:cNvSpPr/>
      </dsp:nvSpPr>
      <dsp:spPr>
        <a:xfrm>
          <a:off x="3383662" y="600818"/>
          <a:ext cx="798314" cy="798314"/>
        </a:xfrm>
        <a:prstGeom prst="ellipse">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Feeling</a:t>
          </a:r>
          <a:endParaRPr lang="ro-RO" sz="900" kern="1200"/>
        </a:p>
      </dsp:txBody>
      <dsp:txXfrm>
        <a:off x="3500572" y="717728"/>
        <a:ext cx="564494" cy="564494"/>
      </dsp:txXfrm>
    </dsp:sp>
    <dsp:sp modelId="{3FABA274-1749-4569-AC55-E1E4E3CF0FD0}">
      <dsp:nvSpPr>
        <dsp:cNvPr id="0" name=""/>
        <dsp:cNvSpPr/>
      </dsp:nvSpPr>
      <dsp:spPr>
        <a:xfrm rot="5400000">
          <a:off x="3676253" y="1459452"/>
          <a:ext cx="213131" cy="269430"/>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ro-RO" sz="700" kern="1200"/>
        </a:p>
      </dsp:txBody>
      <dsp:txXfrm>
        <a:off x="3708223" y="1481369"/>
        <a:ext cx="149192" cy="161658"/>
      </dsp:txXfrm>
    </dsp:sp>
    <dsp:sp modelId="{AE0AC20F-C8D4-4311-89BC-F38E64609FF2}">
      <dsp:nvSpPr>
        <dsp:cNvPr id="0" name=""/>
        <dsp:cNvSpPr/>
      </dsp:nvSpPr>
      <dsp:spPr>
        <a:xfrm>
          <a:off x="3383662" y="1801267"/>
          <a:ext cx="798314" cy="798314"/>
        </a:xfrm>
        <a:prstGeom prst="ellipse">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Evaluation</a:t>
          </a:r>
        </a:p>
      </dsp:txBody>
      <dsp:txXfrm>
        <a:off x="3500572" y="1918177"/>
        <a:ext cx="564494" cy="564494"/>
      </dsp:txXfrm>
    </dsp:sp>
    <dsp:sp modelId="{8ABD86BC-CFD3-4BE9-9A5B-5AABCDC03FB3}">
      <dsp:nvSpPr>
        <dsp:cNvPr id="0" name=""/>
        <dsp:cNvSpPr/>
      </dsp:nvSpPr>
      <dsp:spPr>
        <a:xfrm rot="9000000">
          <a:off x="3161667" y="2362805"/>
          <a:ext cx="213131" cy="269430"/>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ro-RO" sz="700" kern="1200"/>
        </a:p>
      </dsp:txBody>
      <dsp:txXfrm rot="10800000">
        <a:off x="3221323" y="2400706"/>
        <a:ext cx="149192" cy="161658"/>
      </dsp:txXfrm>
    </dsp:sp>
    <dsp:sp modelId="{26498159-820C-498C-B4AD-C168700C78EC}">
      <dsp:nvSpPr>
        <dsp:cNvPr id="0" name=""/>
        <dsp:cNvSpPr/>
      </dsp:nvSpPr>
      <dsp:spPr>
        <a:xfrm>
          <a:off x="2344042" y="2401491"/>
          <a:ext cx="798314" cy="798314"/>
        </a:xfrm>
        <a:prstGeom prst="ellipse">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Analysis</a:t>
          </a:r>
          <a:endParaRPr lang="ro-RO" sz="900" kern="1200"/>
        </a:p>
      </dsp:txBody>
      <dsp:txXfrm>
        <a:off x="2460952" y="2518401"/>
        <a:ext cx="564494" cy="564494"/>
      </dsp:txXfrm>
    </dsp:sp>
    <dsp:sp modelId="{6E19B28F-238E-472F-BBE0-1BBB909E12D6}">
      <dsp:nvSpPr>
        <dsp:cNvPr id="0" name=""/>
        <dsp:cNvSpPr/>
      </dsp:nvSpPr>
      <dsp:spPr>
        <a:xfrm rot="12600000">
          <a:off x="2122048" y="2368837"/>
          <a:ext cx="213131" cy="269430"/>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ro-RO" sz="700" kern="1200"/>
        </a:p>
      </dsp:txBody>
      <dsp:txXfrm rot="10800000">
        <a:off x="2181704" y="2438708"/>
        <a:ext cx="149192" cy="161658"/>
      </dsp:txXfrm>
    </dsp:sp>
    <dsp:sp modelId="{60C06C2D-10B9-4A5F-872E-719CC4495903}">
      <dsp:nvSpPr>
        <dsp:cNvPr id="0" name=""/>
        <dsp:cNvSpPr/>
      </dsp:nvSpPr>
      <dsp:spPr>
        <a:xfrm>
          <a:off x="1304423" y="1801267"/>
          <a:ext cx="798314" cy="798314"/>
        </a:xfrm>
        <a:prstGeom prst="ellipse">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Conclusion</a:t>
          </a:r>
        </a:p>
      </dsp:txBody>
      <dsp:txXfrm>
        <a:off x="1421333" y="1918177"/>
        <a:ext cx="564494" cy="564494"/>
      </dsp:txXfrm>
    </dsp:sp>
    <dsp:sp modelId="{72A8652D-A58C-45F8-B284-A5F9AAE6208F}">
      <dsp:nvSpPr>
        <dsp:cNvPr id="0" name=""/>
        <dsp:cNvSpPr/>
      </dsp:nvSpPr>
      <dsp:spPr>
        <a:xfrm rot="16200000">
          <a:off x="1597014" y="1471516"/>
          <a:ext cx="213131" cy="269430"/>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ro-RO" sz="700" kern="1200"/>
        </a:p>
      </dsp:txBody>
      <dsp:txXfrm>
        <a:off x="1628984" y="1557372"/>
        <a:ext cx="149192" cy="161658"/>
      </dsp:txXfrm>
    </dsp:sp>
    <dsp:sp modelId="{0E4D9A4C-E10E-430A-81F0-267175829594}">
      <dsp:nvSpPr>
        <dsp:cNvPr id="0" name=""/>
        <dsp:cNvSpPr/>
      </dsp:nvSpPr>
      <dsp:spPr>
        <a:xfrm>
          <a:off x="1304423" y="600818"/>
          <a:ext cx="798314" cy="798314"/>
        </a:xfrm>
        <a:prstGeom prst="ellipse">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Action Plan</a:t>
          </a:r>
        </a:p>
      </dsp:txBody>
      <dsp:txXfrm>
        <a:off x="1421333" y="717728"/>
        <a:ext cx="564494" cy="564494"/>
      </dsp:txXfrm>
    </dsp:sp>
    <dsp:sp modelId="{ED603675-4633-4F7D-86FF-7293DC26719F}">
      <dsp:nvSpPr>
        <dsp:cNvPr id="0" name=""/>
        <dsp:cNvSpPr/>
      </dsp:nvSpPr>
      <dsp:spPr>
        <a:xfrm rot="19800000">
          <a:off x="2111600" y="568163"/>
          <a:ext cx="213131" cy="269430"/>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ro-RO" sz="700" kern="1200"/>
        </a:p>
      </dsp:txBody>
      <dsp:txXfrm>
        <a:off x="2115883" y="638034"/>
        <a:ext cx="149192" cy="161658"/>
      </dsp:txXfrm>
    </dsp:sp>
  </dsp:spTree>
</dsp:drawing>
</file>

<file path=word/diagrams/layout1.xml><?xml version="1.0" encoding="utf-8"?>
<dgm:layoutDef xmlns:dgm="http://schemas.openxmlformats.org/drawingml/2006/diagram" xmlns:a="http://schemas.openxmlformats.org/drawingml/2006/main" uniqueId="urn:microsoft.com/office/officeart/2005/8/layout/cycle2">
  <dgm:title val=""/>
  <dgm:desc val=""/>
  <dgm:catLst>
    <dgm:cat type="cycle" pri="1000"/>
    <dgm:cat type="convert" pri="10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onstrLst>
      <dgm:constr type="w" for="ch" ptType="node" refType="w"/>
      <dgm:constr type="w" for="ch" ptType="sibTrans" refType="w" refFor="ch" refPtType="node" op="equ" fact="0.25"/>
      <dgm:constr type="sibSp" refType="w" refFor="ch" refPtType="node" fact="0.5"/>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lMarg" refType="primFontSz" fact="0.1"/>
          <dgm:constr type="rMarg" refType="primFontSz" fact="0.1"/>
          <dgm:constr type="tMarg" refType="primFontSz" fact="0.1"/>
          <dgm:constr type="bMarg" refType="primFontSz" fact="0.1"/>
        </dgm:constrLst>
        <dgm:ruleLst>
          <dgm:rule type="primFontSz" val="5" fact="NaN" max="NaN"/>
        </dgm:ruleLst>
      </dgm:layoutNode>
      <dgm:choose name="Name9">
        <dgm:if name="Name10" axis="par ch" ptType="doc node" func="cnt" op="gt" val="1">
          <dgm:forEach name="sibTransForEach" axis="followSib" ptType="sibTrans" hideLastTrans="0" cnt="1">
            <dgm:layoutNode name="sibTrans">
              <dgm:choose name="Name11">
                <dgm:if name="Name12" axis="par ch" ptType="doc node" func="cnt" op="lt" val="3">
                  <dgm:alg type="conn">
                    <dgm:param type="begPts" val="radial"/>
                    <dgm:param type="endPts" val="radial"/>
                  </dgm:alg>
                </dgm:if>
                <dgm:else name="Name13">
                  <dgm:alg type="conn">
                    <dgm:param type="begPts" val="auto"/>
                    <dgm:param type="endPts" val="auto"/>
                  </dgm:alg>
                </dgm:else>
              </dgm:choose>
              <dgm:shape xmlns:r="http://schemas.openxmlformats.org/officeDocument/2006/relationships" type="conn" r:blip="">
                <dgm:adjLst/>
              </dgm:shape>
              <dgm:presOf axis="self"/>
              <dgm:constrLst>
                <dgm:constr type="h" refType="w" fact="1.35"/>
                <dgm:constr type="connDist"/>
                <dgm:constr type="w" for="ch" refType="connDist" fact="0.45"/>
                <dgm:constr type="h" for="ch" refType="h"/>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if>
        <dgm:else name="Name14"/>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54394F4EF7D94001910494DAE879BC54"/>
        <w:category>
          <w:name w:val="General"/>
          <w:gallery w:val="placeholder"/>
        </w:category>
        <w:types>
          <w:type w:val="bbPlcHdr"/>
        </w:types>
        <w:behaviors>
          <w:behavior w:val="content"/>
        </w:behaviors>
        <w:guid w:val="{AF2A7610-8C60-4A9E-8A2E-B5D02F5371D8}"/>
      </w:docPartPr>
      <w:docPartBody>
        <w:p w:rsidR="00C61E9E" w:rsidRDefault="00357274" w:rsidP="00357274">
          <w:pPr>
            <w:pStyle w:val="54394F4EF7D94001910494DAE879BC54"/>
          </w:pPr>
          <w:r>
            <w:rPr>
              <w:rFonts w:asciiTheme="majorHAnsi" w:eastAsiaTheme="majorEastAsia" w:hAnsiTheme="majorHAnsi" w:cstheme="majorBidi"/>
              <w:sz w:val="80"/>
              <w:szCs w:val="80"/>
            </w:rPr>
            <w:t>[Type the 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hyphenationZone w:val="425"/>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357274"/>
    <w:rsid w:val="00030796"/>
    <w:rsid w:val="00071D4D"/>
    <w:rsid w:val="00357274"/>
    <w:rsid w:val="00444B8F"/>
    <w:rsid w:val="004809A0"/>
    <w:rsid w:val="006B130C"/>
    <w:rsid w:val="007A535A"/>
    <w:rsid w:val="00C61E9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IN" w:eastAsia="en-IN"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4394F4EF7D94001910494DAE879BC54">
    <w:name w:val="54394F4EF7D94001910494DAE879BC54"/>
    <w:rsid w:val="0035727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2021-02-12T00:00:00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52073F4-A424-47FD-A6D5-E5FEDCD081F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TotalTime>
  <Pages>1</Pages>
  <Words>1353</Words>
  <Characters>7716</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Academic And Employability Skills</vt:lpstr>
    </vt:vector>
  </TitlesOfParts>
  <Company/>
  <LinksUpToDate>false</LinksUpToDate>
  <CharactersWithSpaces>9051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And Employability Skills</dc:title>
  <dc:creator>SystemUser</dc:creator>
  <cp:lastModifiedBy>Teodor Bahrii</cp:lastModifiedBy>
  <cp:revision>6</cp:revision>
  <dcterms:created xsi:type="dcterms:W3CDTF">2021-02-10T07:53:00Z</dcterms:created>
  <dcterms:modified xsi:type="dcterms:W3CDTF">2021-02-11T22:43:00Z</dcterms:modified>
</cp:coreProperties>
</file>