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D10AD1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w:t>
            </w:r>
            <w:r w:rsidR="009E5A7F">
              <w:rPr>
                <w:b/>
                <w:color w:val="auto"/>
                <w:sz w:val="32"/>
              </w:rPr>
              <w:t>Maia Wildin</w:t>
            </w:r>
            <w:r w:rsidR="005A1BA3">
              <w:rPr>
                <w:b/>
                <w:color w:val="auto"/>
                <w:sz w:val="32"/>
              </w:rPr>
              <w:t>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75D715E" w:rsidR="005A1BA3" w:rsidRDefault="005A1BA3" w:rsidP="00340E9A">
            <w:pPr>
              <w:overflowPunct/>
              <w:autoSpaceDE/>
              <w:autoSpaceDN/>
              <w:adjustRightInd/>
              <w:ind w:right="237"/>
              <w:textAlignment w:val="auto"/>
              <w:rPr>
                <w:b/>
                <w:color w:val="auto"/>
                <w:sz w:val="32"/>
              </w:rPr>
            </w:pPr>
            <w:r>
              <w:rPr>
                <w:b/>
                <w:color w:val="auto"/>
                <w:sz w:val="32"/>
              </w:rPr>
              <w:t>_____</w:t>
            </w:r>
            <w:r w:rsidR="009E5A7F">
              <w:rPr>
                <w:b/>
                <w:color w:val="auto"/>
                <w:sz w:val="32"/>
              </w:rPr>
              <w:t>2131854</w:t>
            </w:r>
            <w:r>
              <w:rPr>
                <w:b/>
                <w:color w:val="auto"/>
                <w:sz w:val="32"/>
              </w:rPr>
              <w:t>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B04B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815C3">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0EAD794B" w14:textId="77777777" w:rsidR="00B46FCD" w:rsidRDefault="00B46FCD" w:rsidP="00340E9A">
      <w:pPr>
        <w:ind w:right="237"/>
        <w:jc w:val="both"/>
        <w:rPr>
          <w:b/>
          <w:sz w:val="24"/>
          <w:szCs w:val="24"/>
        </w:rPr>
      </w:pPr>
    </w:p>
    <w:p w14:paraId="03A1A773" w14:textId="7FAA0CF2" w:rsidR="00B46FCD" w:rsidRDefault="00B46FCD" w:rsidP="00340E9A">
      <w:pPr>
        <w:ind w:right="237"/>
        <w:jc w:val="both"/>
        <w:rPr>
          <w:bCs/>
          <w:sz w:val="24"/>
          <w:szCs w:val="24"/>
        </w:rPr>
      </w:pPr>
      <w:r w:rsidRPr="00B46FCD">
        <w:rPr>
          <w:bCs/>
          <w:sz w:val="24"/>
          <w:szCs w:val="24"/>
        </w:rPr>
        <w:t xml:space="preserve">Social media </w:t>
      </w:r>
      <w:r>
        <w:rPr>
          <w:bCs/>
          <w:sz w:val="24"/>
          <w:szCs w:val="24"/>
        </w:rPr>
        <w:t>is described as “forms of electronic communication through which users create online communities to share information, ideas, personal messages and other content (</w:t>
      </w:r>
      <w:r w:rsidR="00CD2E75">
        <w:rPr>
          <w:bCs/>
          <w:sz w:val="24"/>
          <w:szCs w:val="24"/>
        </w:rPr>
        <w:t xml:space="preserve">such </w:t>
      </w:r>
      <w:r>
        <w:rPr>
          <w:bCs/>
          <w:sz w:val="24"/>
          <w:szCs w:val="24"/>
        </w:rPr>
        <w:t>as videos)” (</w:t>
      </w:r>
      <w:proofErr w:type="spellStart"/>
      <w:r>
        <w:rPr>
          <w:bCs/>
          <w:sz w:val="24"/>
          <w:szCs w:val="24"/>
        </w:rPr>
        <w:t>Edosmwan</w:t>
      </w:r>
      <w:proofErr w:type="spellEnd"/>
      <w:r>
        <w:rPr>
          <w:bCs/>
          <w:sz w:val="24"/>
          <w:szCs w:val="24"/>
        </w:rPr>
        <w:t xml:space="preserve"> et al, 2011). Police forces</w:t>
      </w:r>
      <w:r w:rsidR="00CD2E75">
        <w:rPr>
          <w:bCs/>
          <w:sz w:val="24"/>
          <w:szCs w:val="24"/>
        </w:rPr>
        <w:t xml:space="preserve"> </w:t>
      </w:r>
      <w:r>
        <w:rPr>
          <w:bCs/>
          <w:sz w:val="24"/>
          <w:szCs w:val="24"/>
        </w:rPr>
        <w:t xml:space="preserve">often use social media platforms </w:t>
      </w:r>
      <w:r w:rsidR="00CD2E75">
        <w:rPr>
          <w:bCs/>
          <w:sz w:val="24"/>
          <w:szCs w:val="24"/>
        </w:rPr>
        <w:t xml:space="preserve">namely </w:t>
      </w:r>
      <w:r>
        <w:rPr>
          <w:bCs/>
          <w:sz w:val="24"/>
          <w:szCs w:val="24"/>
        </w:rPr>
        <w:t>Facebook, Twitter</w:t>
      </w:r>
      <w:r w:rsidR="00414711">
        <w:rPr>
          <w:bCs/>
          <w:sz w:val="24"/>
          <w:szCs w:val="24"/>
        </w:rPr>
        <w:t>, TikTok</w:t>
      </w:r>
      <w:r>
        <w:rPr>
          <w:bCs/>
          <w:sz w:val="24"/>
          <w:szCs w:val="24"/>
        </w:rPr>
        <w:t xml:space="preserve"> and Inst</w:t>
      </w:r>
      <w:r w:rsidR="00414711">
        <w:rPr>
          <w:bCs/>
          <w:sz w:val="24"/>
          <w:szCs w:val="24"/>
        </w:rPr>
        <w:t>a</w:t>
      </w:r>
      <w:r>
        <w:rPr>
          <w:bCs/>
          <w:sz w:val="24"/>
          <w:szCs w:val="24"/>
        </w:rPr>
        <w:t xml:space="preserve">gram to share information with the public including </w:t>
      </w:r>
      <w:r w:rsidR="00CD2E75">
        <w:rPr>
          <w:bCs/>
          <w:sz w:val="24"/>
          <w:szCs w:val="24"/>
        </w:rPr>
        <w:t xml:space="preserve">information about </w:t>
      </w:r>
      <w:r>
        <w:rPr>
          <w:bCs/>
          <w:sz w:val="24"/>
          <w:szCs w:val="24"/>
        </w:rPr>
        <w:t xml:space="preserve">wanted and missing persons, recent convictions and statements about previous events. </w:t>
      </w:r>
      <w:r w:rsidR="00C65D35">
        <w:rPr>
          <w:bCs/>
          <w:sz w:val="24"/>
          <w:szCs w:val="24"/>
        </w:rPr>
        <w:t xml:space="preserve">Despite social media offering significant positive impacts to policing, it can also be seen as contentious. This essay explores the relationship between policing and social media, highlighting how it impacts public perception, law enforcement strategies, community relations. Throughout the essay </w:t>
      </w:r>
      <w:r w:rsidR="00414711">
        <w:rPr>
          <w:bCs/>
          <w:sz w:val="24"/>
          <w:szCs w:val="24"/>
        </w:rPr>
        <w:t xml:space="preserve">I reference research that I have discovered on the topic, </w:t>
      </w:r>
      <w:r w:rsidR="00C65D35">
        <w:rPr>
          <w:bCs/>
          <w:sz w:val="24"/>
          <w:szCs w:val="24"/>
        </w:rPr>
        <w:t>and I will also critically evaluate my experience of using social media in policin</w:t>
      </w:r>
      <w:r w:rsidR="00414711">
        <w:rPr>
          <w:bCs/>
          <w:sz w:val="24"/>
          <w:szCs w:val="24"/>
        </w:rPr>
        <w:t>g, whilst also</w:t>
      </w:r>
      <w:r w:rsidR="00C65D35">
        <w:rPr>
          <w:bCs/>
          <w:sz w:val="24"/>
          <w:szCs w:val="24"/>
        </w:rPr>
        <w:t xml:space="preserve"> reflect</w:t>
      </w:r>
      <w:r w:rsidR="00414711">
        <w:rPr>
          <w:bCs/>
          <w:sz w:val="24"/>
          <w:szCs w:val="24"/>
        </w:rPr>
        <w:t>ing</w:t>
      </w:r>
      <w:r w:rsidR="00C65D35">
        <w:rPr>
          <w:bCs/>
          <w:sz w:val="24"/>
          <w:szCs w:val="24"/>
        </w:rPr>
        <w:t xml:space="preserve"> upon this using Gibbs Reflective Cycle (The University of Edinburgh, 2020). </w:t>
      </w:r>
    </w:p>
    <w:p w14:paraId="0E9997C7" w14:textId="77777777" w:rsidR="00414711" w:rsidRDefault="00414711" w:rsidP="00340E9A">
      <w:pPr>
        <w:ind w:right="237"/>
        <w:jc w:val="both"/>
        <w:rPr>
          <w:bCs/>
          <w:sz w:val="24"/>
          <w:szCs w:val="24"/>
        </w:rPr>
      </w:pPr>
    </w:p>
    <w:p w14:paraId="02B1E1EB" w14:textId="0F09D43C" w:rsidR="00860B56" w:rsidRDefault="00414711" w:rsidP="00340E9A">
      <w:pPr>
        <w:ind w:right="237"/>
        <w:jc w:val="both"/>
        <w:rPr>
          <w:bCs/>
          <w:sz w:val="24"/>
          <w:szCs w:val="24"/>
        </w:rPr>
      </w:pPr>
      <w:r>
        <w:rPr>
          <w:bCs/>
          <w:sz w:val="24"/>
          <w:szCs w:val="24"/>
        </w:rPr>
        <w:t>Forces in the UK began using social media in 2008 and</w:t>
      </w:r>
      <w:r w:rsidR="00CD2E75">
        <w:rPr>
          <w:bCs/>
          <w:sz w:val="24"/>
          <w:szCs w:val="24"/>
        </w:rPr>
        <w:t xml:space="preserve"> by 2014</w:t>
      </w:r>
      <w:r>
        <w:rPr>
          <w:bCs/>
          <w:sz w:val="24"/>
          <w:szCs w:val="24"/>
        </w:rPr>
        <w:t xml:space="preserve"> every force in the UK has a Twitter account (</w:t>
      </w:r>
      <w:r w:rsidR="00860B56">
        <w:rPr>
          <w:bCs/>
          <w:sz w:val="24"/>
          <w:szCs w:val="24"/>
        </w:rPr>
        <w:t xml:space="preserve">The </w:t>
      </w:r>
      <w:r>
        <w:rPr>
          <w:bCs/>
          <w:sz w:val="24"/>
          <w:szCs w:val="24"/>
        </w:rPr>
        <w:t>Police Foundation, 2014)</w:t>
      </w:r>
      <w:r w:rsidR="00324F25">
        <w:rPr>
          <w:bCs/>
          <w:sz w:val="24"/>
          <w:szCs w:val="24"/>
        </w:rPr>
        <w:t xml:space="preserve">. </w:t>
      </w:r>
      <w:r w:rsidR="00CD2E75">
        <w:rPr>
          <w:bCs/>
          <w:sz w:val="24"/>
          <w:szCs w:val="24"/>
        </w:rPr>
        <w:t>Social media p</w:t>
      </w:r>
      <w:r w:rsidR="00324F25">
        <w:rPr>
          <w:bCs/>
          <w:sz w:val="24"/>
          <w:szCs w:val="24"/>
        </w:rPr>
        <w:t>latforms allow forces to disseminate information rapidly during emergencies and provide updates on investigations ensuring that the public receive updates on police activities.</w:t>
      </w:r>
      <w:r w:rsidR="00860B56">
        <w:rPr>
          <w:bCs/>
          <w:sz w:val="24"/>
          <w:szCs w:val="24"/>
        </w:rPr>
        <w:t xml:space="preserve"> A National Strategy for how police forces use social media has not been set but The Police Foundation has divided the use into three area firstly, </w:t>
      </w:r>
      <w:r w:rsidR="003B37D3">
        <w:rPr>
          <w:bCs/>
          <w:sz w:val="24"/>
          <w:szCs w:val="24"/>
        </w:rPr>
        <w:t>disseminate</w:t>
      </w:r>
      <w:r w:rsidR="00860B56">
        <w:rPr>
          <w:bCs/>
          <w:sz w:val="24"/>
          <w:szCs w:val="24"/>
        </w:rPr>
        <w:t xml:space="preserve"> information via fast and inexpensive means, secondly engagement with communities and the public, and lastly, developing intelligence and obtain evidence for investigations. I will explore each of these areas in greater depth throughout the essay.</w:t>
      </w:r>
    </w:p>
    <w:p w14:paraId="4EEC07C1" w14:textId="77777777" w:rsidR="00860B56" w:rsidRDefault="00860B56" w:rsidP="00340E9A">
      <w:pPr>
        <w:ind w:right="237"/>
        <w:jc w:val="both"/>
        <w:rPr>
          <w:bCs/>
          <w:sz w:val="24"/>
          <w:szCs w:val="24"/>
        </w:rPr>
      </w:pPr>
    </w:p>
    <w:p w14:paraId="444EC781" w14:textId="77777777" w:rsidR="00860B56" w:rsidRDefault="00860B56" w:rsidP="00340E9A">
      <w:pPr>
        <w:ind w:right="237"/>
        <w:jc w:val="both"/>
        <w:rPr>
          <w:bCs/>
          <w:sz w:val="24"/>
          <w:szCs w:val="24"/>
        </w:rPr>
      </w:pPr>
    </w:p>
    <w:p w14:paraId="460251C8" w14:textId="529B72E0" w:rsidR="002C3629" w:rsidRDefault="00860B56" w:rsidP="00340E9A">
      <w:pPr>
        <w:ind w:right="237"/>
        <w:jc w:val="both"/>
        <w:rPr>
          <w:bCs/>
          <w:sz w:val="24"/>
          <w:szCs w:val="24"/>
        </w:rPr>
      </w:pPr>
      <w:r>
        <w:rPr>
          <w:bCs/>
          <w:sz w:val="24"/>
          <w:szCs w:val="24"/>
        </w:rPr>
        <w:t xml:space="preserve">A digital engagement adviser, Nick Keane (quoted in The Police Foundation, 2014) highlighted that “an online presence in a modern world is an important as traditional policing methods such as walking the beat”. </w:t>
      </w:r>
      <w:r w:rsidR="002C3629">
        <w:rPr>
          <w:bCs/>
          <w:sz w:val="24"/>
          <w:szCs w:val="24"/>
        </w:rPr>
        <w:t xml:space="preserve">In 2019, the Office for National Statistics found that “87% of all adults used the internet daily or almost every day in 2019” (ONS, 2019); as people are using social media so frequently, it highlights the need for police presence online. As there is a large amount of people that have access to social media, in increases the speed and </w:t>
      </w:r>
      <w:r w:rsidR="00786790">
        <w:rPr>
          <w:bCs/>
          <w:sz w:val="24"/>
          <w:szCs w:val="24"/>
        </w:rPr>
        <w:t>allows for information and material to spread further with no cost (The Police Foundation, 2014). Forces often use social media to spread awareness and information to the public about ongoing major incidents to lessen the impact that the incident could have on communities. An example of this is on South Wales Police</w:t>
      </w:r>
      <w:r w:rsidR="009F0A43">
        <w:rPr>
          <w:bCs/>
          <w:sz w:val="24"/>
          <w:szCs w:val="24"/>
        </w:rPr>
        <w:t xml:space="preserve"> (SWP)</w:t>
      </w:r>
      <w:r w:rsidR="00786790">
        <w:rPr>
          <w:bCs/>
          <w:sz w:val="24"/>
          <w:szCs w:val="24"/>
        </w:rPr>
        <w:t xml:space="preserve"> Twitter page where they have informed the public of the location of a road traffic collision (SWP, 2024</w:t>
      </w:r>
      <w:r w:rsidR="009A1708">
        <w:rPr>
          <w:bCs/>
          <w:sz w:val="24"/>
          <w:szCs w:val="24"/>
        </w:rPr>
        <w:t>a</w:t>
      </w:r>
      <w:r w:rsidR="00786790">
        <w:rPr>
          <w:bCs/>
          <w:sz w:val="24"/>
          <w:szCs w:val="24"/>
        </w:rPr>
        <w:t>)</w:t>
      </w:r>
      <w:r w:rsidR="00F67EBC">
        <w:rPr>
          <w:bCs/>
          <w:sz w:val="24"/>
          <w:szCs w:val="24"/>
        </w:rPr>
        <w:t xml:space="preserve">. </w:t>
      </w:r>
    </w:p>
    <w:p w14:paraId="1E3484C4" w14:textId="7219EEFF" w:rsidR="00F67EBC" w:rsidRDefault="00F67EBC" w:rsidP="00340E9A">
      <w:pPr>
        <w:ind w:right="237"/>
        <w:jc w:val="both"/>
        <w:rPr>
          <w:bCs/>
          <w:sz w:val="24"/>
          <w:szCs w:val="24"/>
        </w:rPr>
      </w:pPr>
    </w:p>
    <w:p w14:paraId="626D9667" w14:textId="4A535448" w:rsidR="00F67EBC" w:rsidRDefault="006D58DF" w:rsidP="00340E9A">
      <w:pPr>
        <w:ind w:right="237"/>
        <w:jc w:val="both"/>
        <w:rPr>
          <w:bCs/>
          <w:sz w:val="24"/>
          <w:szCs w:val="24"/>
        </w:rPr>
      </w:pPr>
      <w:r>
        <w:rPr>
          <w:bCs/>
          <w:sz w:val="24"/>
          <w:szCs w:val="24"/>
        </w:rPr>
        <w:t xml:space="preserve">Police officers are increasingly under scrutiny by members of the public, particularly due to the pervasive influence of social media. Posts on social media platforms often go viral which </w:t>
      </w:r>
      <w:r w:rsidR="00976556">
        <w:rPr>
          <w:bCs/>
          <w:sz w:val="24"/>
          <w:szCs w:val="24"/>
        </w:rPr>
        <w:t>show</w:t>
      </w:r>
      <w:r>
        <w:rPr>
          <w:bCs/>
          <w:sz w:val="24"/>
          <w:szCs w:val="24"/>
        </w:rPr>
        <w:t xml:space="preserve"> police officers’ actions of alleged misconduct or excessive use of force that has been captured on mobile phones. The rapid dissemination of such incidents leads</w:t>
      </w:r>
      <w:r w:rsidR="00436FA7">
        <w:rPr>
          <w:bCs/>
          <w:sz w:val="24"/>
          <w:szCs w:val="24"/>
        </w:rPr>
        <w:t xml:space="preserve"> public outrage</w:t>
      </w:r>
      <w:r>
        <w:rPr>
          <w:bCs/>
          <w:sz w:val="24"/>
          <w:szCs w:val="24"/>
        </w:rPr>
        <w:t xml:space="preserve"> to intense scrutiny and forces facing significant pressure to address these concerns and issues with the hope of restoring public trust. An example of an incident that rapidly went viral </w:t>
      </w:r>
      <w:r w:rsidR="00436FA7">
        <w:rPr>
          <w:bCs/>
          <w:sz w:val="24"/>
          <w:szCs w:val="24"/>
        </w:rPr>
        <w:t xml:space="preserve">is the death of George Floyd in America; a video that was nine and a half minutes in length sparked worldwide outrage after it captured a police officer rest of the neck of George Floyd was viewed millions of times on the internet (NBC News, 2021). The speed at which this video spread across the world highlights the rapidness at which information can be shared. </w:t>
      </w:r>
    </w:p>
    <w:p w14:paraId="43656500" w14:textId="7B46B96B" w:rsidR="009F0A43" w:rsidRDefault="009F0A43" w:rsidP="00340E9A">
      <w:pPr>
        <w:ind w:right="237"/>
        <w:jc w:val="both"/>
        <w:rPr>
          <w:bCs/>
          <w:sz w:val="24"/>
          <w:szCs w:val="24"/>
        </w:rPr>
      </w:pPr>
    </w:p>
    <w:p w14:paraId="4B0BC3B0" w14:textId="69196734" w:rsidR="00436FA7" w:rsidRDefault="009F0A43" w:rsidP="00340E9A">
      <w:pPr>
        <w:ind w:right="237"/>
        <w:jc w:val="both"/>
        <w:rPr>
          <w:bCs/>
          <w:sz w:val="24"/>
          <w:szCs w:val="24"/>
        </w:rPr>
      </w:pPr>
      <w:r>
        <w:rPr>
          <w:bCs/>
          <w:sz w:val="24"/>
          <w:szCs w:val="24"/>
        </w:rPr>
        <w:t>An incident that sparked outrage within SWP area was the death of Mohamud Hassan following his release from Cardiff Bay custody (BBC, 2021). The rapidness at which the concerns surrounding his death spread across the internet meant that SWP received a large amount of scrutiny by the public.</w:t>
      </w:r>
      <w:r w:rsidR="006C6FEB">
        <w:rPr>
          <w:bCs/>
          <w:sz w:val="24"/>
          <w:szCs w:val="24"/>
        </w:rPr>
        <w:t xml:space="preserve"> SWP were able to take advantage of social media by ensuring that the public was informed of updates surrounding the investigation rapidly and easily through social media platforms such as Twitter and Facebook by posting statements throughout (SWP, 2021). By sharing information on social media, it helps improve public perception of police forces as it spreads knowledge of forces real-time actions and makes forces more transparent. Similarly, social media can also be used to help engage with the public. </w:t>
      </w:r>
    </w:p>
    <w:p w14:paraId="0A50E7A8" w14:textId="77777777" w:rsidR="008B6FD6" w:rsidRDefault="008B6FD6" w:rsidP="00340E9A">
      <w:pPr>
        <w:ind w:right="237"/>
        <w:jc w:val="both"/>
        <w:rPr>
          <w:bCs/>
          <w:sz w:val="24"/>
          <w:szCs w:val="24"/>
        </w:rPr>
      </w:pPr>
    </w:p>
    <w:p w14:paraId="4321F82F" w14:textId="77777777" w:rsidR="008B6FD6" w:rsidRDefault="008B6FD6" w:rsidP="00340E9A">
      <w:pPr>
        <w:ind w:right="237"/>
        <w:jc w:val="both"/>
        <w:rPr>
          <w:bCs/>
          <w:sz w:val="24"/>
          <w:szCs w:val="24"/>
        </w:rPr>
      </w:pPr>
    </w:p>
    <w:p w14:paraId="1FF1E445" w14:textId="106C4CDE" w:rsidR="006C6FEB" w:rsidRDefault="008B6FD6" w:rsidP="00340E9A">
      <w:pPr>
        <w:ind w:right="237"/>
        <w:jc w:val="both"/>
        <w:rPr>
          <w:bCs/>
          <w:sz w:val="24"/>
          <w:szCs w:val="24"/>
        </w:rPr>
      </w:pPr>
      <w:r>
        <w:rPr>
          <w:bCs/>
          <w:sz w:val="24"/>
          <w:szCs w:val="24"/>
        </w:rPr>
        <w:t xml:space="preserve">Policing in the UK is dependent on “public approval of </w:t>
      </w:r>
      <w:r w:rsidR="00976556">
        <w:rPr>
          <w:bCs/>
          <w:sz w:val="24"/>
          <w:szCs w:val="24"/>
        </w:rPr>
        <w:t>[police]</w:t>
      </w:r>
      <w:r>
        <w:rPr>
          <w:bCs/>
          <w:sz w:val="24"/>
          <w:szCs w:val="24"/>
        </w:rPr>
        <w:t xml:space="preserve"> existence, actions and behaviour” which is </w:t>
      </w:r>
      <w:r w:rsidR="00976556">
        <w:rPr>
          <w:bCs/>
          <w:sz w:val="24"/>
          <w:szCs w:val="24"/>
        </w:rPr>
        <w:t>where</w:t>
      </w:r>
      <w:r>
        <w:rPr>
          <w:bCs/>
          <w:sz w:val="24"/>
          <w:szCs w:val="24"/>
        </w:rPr>
        <w:t xml:space="preserve"> the term policing by consent is derived from (Ministry of Injustice, 2024).</w:t>
      </w:r>
      <w:r w:rsidR="00C74A7F">
        <w:rPr>
          <w:bCs/>
          <w:sz w:val="24"/>
          <w:szCs w:val="24"/>
        </w:rPr>
        <w:t xml:space="preserve"> “Positive public interaction and engagement” between forces and communities can increase perceptions and trust with police (College of Policing, 2013), social media permits forces to connect and interact with citizens </w:t>
      </w:r>
      <w:r w:rsidR="00D03F1D">
        <w:rPr>
          <w:bCs/>
          <w:sz w:val="24"/>
          <w:szCs w:val="24"/>
        </w:rPr>
        <w:t xml:space="preserve">which increases organisations engagement with the public. Organisations can use “interactive content such as polls and videos” to engage with the community as well as humanise policing by discussing incidents that officers attended (The Police Foundation, 2014). Forces often use social media to share stories of officers helping the public, attending local events, and addressing concerns which in turn builds trust and rapport with the communities. An experiment conducted by Greater Manchester </w:t>
      </w:r>
      <w:r w:rsidR="00D03F1D">
        <w:rPr>
          <w:bCs/>
          <w:sz w:val="24"/>
          <w:szCs w:val="24"/>
        </w:rPr>
        <w:lastRenderedPageBreak/>
        <w:t>Police aimed at spreading awareness on how much time officers devote to dealing with incidents not involving crime. This experiment involv</w:t>
      </w:r>
      <w:r w:rsidR="00753D4A">
        <w:rPr>
          <w:bCs/>
          <w:sz w:val="24"/>
          <w:szCs w:val="24"/>
        </w:rPr>
        <w:t>ed</w:t>
      </w:r>
      <w:r w:rsidR="00D03F1D">
        <w:rPr>
          <w:bCs/>
          <w:sz w:val="24"/>
          <w:szCs w:val="24"/>
        </w:rPr>
        <w:t xml:space="preserve"> posting </w:t>
      </w:r>
      <w:r w:rsidR="00753D4A">
        <w:rPr>
          <w:bCs/>
          <w:sz w:val="24"/>
          <w:szCs w:val="24"/>
        </w:rPr>
        <w:t xml:space="preserve">every report that was made to the control room over a 24-hour period on social media (BBC, 2010). </w:t>
      </w:r>
      <w:r w:rsidR="00D03F1D">
        <w:rPr>
          <w:bCs/>
          <w:sz w:val="24"/>
          <w:szCs w:val="24"/>
        </w:rPr>
        <w:t xml:space="preserve">This experiment found that by humanising policing, it can counteract negative stereotypes and foster a more nuanced understanding of the complexities of policing. </w:t>
      </w:r>
    </w:p>
    <w:p w14:paraId="5B30717C" w14:textId="77777777" w:rsidR="00753D4A" w:rsidRDefault="00753D4A" w:rsidP="00340E9A">
      <w:pPr>
        <w:ind w:right="237"/>
        <w:jc w:val="both"/>
        <w:rPr>
          <w:bCs/>
          <w:sz w:val="24"/>
          <w:szCs w:val="24"/>
        </w:rPr>
      </w:pPr>
    </w:p>
    <w:p w14:paraId="4DC4E9B8" w14:textId="7EA2E559" w:rsidR="00753D4A" w:rsidRDefault="00753D4A" w:rsidP="00340E9A">
      <w:pPr>
        <w:ind w:right="237"/>
        <w:jc w:val="both"/>
        <w:rPr>
          <w:bCs/>
          <w:sz w:val="24"/>
          <w:szCs w:val="24"/>
        </w:rPr>
      </w:pPr>
      <w:r>
        <w:rPr>
          <w:bCs/>
          <w:sz w:val="24"/>
          <w:szCs w:val="24"/>
        </w:rPr>
        <w:t xml:space="preserve">Social media also facilitates two-way communication which is important when forces wish to engage with the community (The Police Foundation, 2014).  This method can increase feedback about the organisation and respond to community concerns which in turn helps tailor policing strategies that meet the needs of the community. </w:t>
      </w:r>
    </w:p>
    <w:p w14:paraId="258E0720" w14:textId="77777777" w:rsidR="00753D4A" w:rsidRDefault="00753D4A" w:rsidP="00340E9A">
      <w:pPr>
        <w:ind w:right="237"/>
        <w:jc w:val="both"/>
        <w:rPr>
          <w:bCs/>
          <w:sz w:val="24"/>
          <w:szCs w:val="24"/>
        </w:rPr>
      </w:pPr>
    </w:p>
    <w:p w14:paraId="054BE031" w14:textId="69670595" w:rsidR="00F61016" w:rsidRDefault="00753D4A" w:rsidP="00340E9A">
      <w:pPr>
        <w:ind w:right="237"/>
        <w:jc w:val="both"/>
        <w:rPr>
          <w:bCs/>
          <w:sz w:val="24"/>
          <w:szCs w:val="24"/>
        </w:rPr>
      </w:pPr>
      <w:r>
        <w:rPr>
          <w:bCs/>
          <w:sz w:val="24"/>
          <w:szCs w:val="24"/>
        </w:rPr>
        <w:t xml:space="preserve">Social media can also </w:t>
      </w:r>
      <w:r w:rsidR="00B42D54">
        <w:rPr>
          <w:bCs/>
          <w:sz w:val="24"/>
          <w:szCs w:val="24"/>
        </w:rPr>
        <w:t>assist</w:t>
      </w:r>
      <w:r>
        <w:rPr>
          <w:bCs/>
          <w:sz w:val="24"/>
          <w:szCs w:val="24"/>
        </w:rPr>
        <w:t xml:space="preserve"> forces </w:t>
      </w:r>
      <w:r w:rsidR="00B42D54">
        <w:rPr>
          <w:bCs/>
          <w:sz w:val="24"/>
          <w:szCs w:val="24"/>
        </w:rPr>
        <w:t xml:space="preserve">in </w:t>
      </w:r>
      <w:r>
        <w:rPr>
          <w:bCs/>
          <w:sz w:val="24"/>
          <w:szCs w:val="24"/>
        </w:rPr>
        <w:t>gather</w:t>
      </w:r>
      <w:r w:rsidR="00B42D54">
        <w:rPr>
          <w:bCs/>
          <w:sz w:val="24"/>
          <w:szCs w:val="24"/>
        </w:rPr>
        <w:t>ing</w:t>
      </w:r>
      <w:r>
        <w:rPr>
          <w:bCs/>
          <w:sz w:val="24"/>
          <w:szCs w:val="24"/>
        </w:rPr>
        <w:t xml:space="preserve"> intelligence and obtain information relevant to current investigations (The Police Foundation, 2014). </w:t>
      </w:r>
      <w:r w:rsidR="009A1708">
        <w:rPr>
          <w:bCs/>
          <w:sz w:val="24"/>
          <w:szCs w:val="24"/>
        </w:rPr>
        <w:t>If there is missing person, police forces usually post a picture of the person along with details of where they may be sighted and the incident number for the public to contact the force if they have any information (SWP, 2024</w:t>
      </w:r>
      <w:r w:rsidR="00F61016">
        <w:rPr>
          <w:bCs/>
          <w:sz w:val="24"/>
          <w:szCs w:val="24"/>
        </w:rPr>
        <w:t>b</w:t>
      </w:r>
      <w:r w:rsidR="009A1708">
        <w:rPr>
          <w:bCs/>
          <w:sz w:val="24"/>
          <w:szCs w:val="24"/>
        </w:rPr>
        <w:t>). Social media platforms can also be used to identified witness and gather evidence to use in ongoing investigations. For example, SWP made a post on Twitter appealing for witnesses for a road traffic collision that had occurred (SWP, 2024</w:t>
      </w:r>
      <w:r w:rsidR="00F61016">
        <w:rPr>
          <w:bCs/>
          <w:sz w:val="24"/>
          <w:szCs w:val="24"/>
        </w:rPr>
        <w:t>c</w:t>
      </w:r>
      <w:r w:rsidR="009A1708">
        <w:rPr>
          <w:bCs/>
          <w:sz w:val="24"/>
          <w:szCs w:val="24"/>
        </w:rPr>
        <w:t xml:space="preserve">). It shows that this post had 6,000 views, highlighting how widespread information can be. </w:t>
      </w:r>
    </w:p>
    <w:p w14:paraId="3F57526F" w14:textId="77777777" w:rsidR="008D32E0" w:rsidRDefault="008D32E0" w:rsidP="00340E9A">
      <w:pPr>
        <w:ind w:right="237"/>
        <w:jc w:val="both"/>
        <w:rPr>
          <w:bCs/>
          <w:sz w:val="24"/>
          <w:szCs w:val="24"/>
        </w:rPr>
      </w:pPr>
    </w:p>
    <w:p w14:paraId="7134A4C9" w14:textId="3807030D" w:rsidR="003E4C7A" w:rsidRDefault="008D32E0" w:rsidP="00340E9A">
      <w:pPr>
        <w:ind w:right="237"/>
        <w:jc w:val="both"/>
        <w:rPr>
          <w:bCs/>
          <w:sz w:val="24"/>
          <w:szCs w:val="24"/>
        </w:rPr>
      </w:pPr>
      <w:r>
        <w:rPr>
          <w:bCs/>
          <w:sz w:val="24"/>
          <w:szCs w:val="24"/>
        </w:rPr>
        <w:t>Fowler recognises that there is a risk of misinformation on social media (Fowler, 2017), therefore, by forces having a police presence online it allows them to “police the facts” and highlighting themselves as the sole reliable source of information</w:t>
      </w:r>
      <w:r w:rsidR="00580EB8">
        <w:rPr>
          <w:bCs/>
          <w:sz w:val="24"/>
          <w:szCs w:val="24"/>
        </w:rPr>
        <w:t xml:space="preserve"> which in turn has a positive impact on the public opinion of forces and ensures that trust is gained not destroyed by incorrect information. Similarly,</w:t>
      </w:r>
      <w:r w:rsidR="003E4C7A">
        <w:rPr>
          <w:bCs/>
          <w:sz w:val="24"/>
          <w:szCs w:val="24"/>
        </w:rPr>
        <w:t xml:space="preserve"> McGovern (2013, cited in Walsh, 2019) highlights that</w:t>
      </w:r>
      <w:r w:rsidR="00580EB8">
        <w:rPr>
          <w:bCs/>
          <w:sz w:val="24"/>
          <w:szCs w:val="24"/>
        </w:rPr>
        <w:t xml:space="preserve"> police forces using social media allows them to have more control of their appearance within the media</w:t>
      </w:r>
      <w:r w:rsidR="003E4C7A">
        <w:rPr>
          <w:bCs/>
          <w:sz w:val="24"/>
          <w:szCs w:val="24"/>
        </w:rPr>
        <w:t xml:space="preserve">. Walsh describes that police forces can portray themselves as “expert and professional crime fighters” </w:t>
      </w:r>
      <w:proofErr w:type="gramStart"/>
      <w:r w:rsidR="003E4C7A">
        <w:rPr>
          <w:bCs/>
          <w:sz w:val="24"/>
          <w:szCs w:val="24"/>
        </w:rPr>
        <w:t>and also</w:t>
      </w:r>
      <w:proofErr w:type="gramEnd"/>
      <w:r w:rsidR="003E4C7A">
        <w:rPr>
          <w:bCs/>
          <w:sz w:val="24"/>
          <w:szCs w:val="24"/>
        </w:rPr>
        <w:t xml:space="preserve"> “community-minded public servants” (Walsh, 2019). By having more control over their appearance on social media, allows police forces to ensure that the public are informed of policing work that has positively impacted the community and what the police forces are targeting in the community which again in turn impacts the public perceptions of police forces. </w:t>
      </w:r>
    </w:p>
    <w:p w14:paraId="728A2AEA" w14:textId="38C136DA" w:rsidR="006C6FEB" w:rsidRDefault="006C6FEB" w:rsidP="00340E9A">
      <w:pPr>
        <w:ind w:right="237"/>
        <w:jc w:val="both"/>
        <w:rPr>
          <w:bCs/>
          <w:sz w:val="24"/>
          <w:szCs w:val="24"/>
        </w:rPr>
      </w:pPr>
    </w:p>
    <w:p w14:paraId="78084553" w14:textId="77777777" w:rsidR="003E4C7A" w:rsidRDefault="003E4C7A" w:rsidP="00340E9A">
      <w:pPr>
        <w:ind w:right="237"/>
        <w:jc w:val="both"/>
        <w:rPr>
          <w:bCs/>
          <w:sz w:val="24"/>
          <w:szCs w:val="24"/>
        </w:rPr>
      </w:pPr>
    </w:p>
    <w:p w14:paraId="42DC366E" w14:textId="5DDF9F32" w:rsidR="008F6F18" w:rsidRDefault="00553A18" w:rsidP="00340E9A">
      <w:pPr>
        <w:ind w:right="237"/>
        <w:jc w:val="both"/>
        <w:rPr>
          <w:bCs/>
          <w:sz w:val="24"/>
          <w:szCs w:val="24"/>
        </w:rPr>
      </w:pPr>
      <w:r>
        <w:rPr>
          <w:bCs/>
          <w:sz w:val="24"/>
          <w:szCs w:val="24"/>
        </w:rPr>
        <w:t>Despite many positives on police forces using social media, some may describe the use of forces using it as contentious due to the risks that may come with it. Firstly, posts on social media involving police officers or their interactions with members of the public have the risk of being misinterpreted or taken out of context</w:t>
      </w:r>
      <w:r w:rsidR="008F6F18">
        <w:rPr>
          <w:bCs/>
          <w:sz w:val="24"/>
          <w:szCs w:val="24"/>
        </w:rPr>
        <w:t xml:space="preserve"> as “visual information is heavily reliant on context” (Bock, 2016). If posts are taken out of context social media can rapidly propagate rumours and misinformation which increases tension and undermines public trust in police actions. </w:t>
      </w:r>
    </w:p>
    <w:p w14:paraId="2B867909" w14:textId="77777777" w:rsidR="008F6F18" w:rsidRDefault="008F6F18" w:rsidP="00340E9A">
      <w:pPr>
        <w:ind w:right="237"/>
        <w:jc w:val="both"/>
        <w:rPr>
          <w:bCs/>
          <w:sz w:val="24"/>
          <w:szCs w:val="24"/>
        </w:rPr>
      </w:pPr>
    </w:p>
    <w:p w14:paraId="60E20625" w14:textId="77777777" w:rsidR="0035189F" w:rsidRDefault="0035189F" w:rsidP="00340E9A">
      <w:pPr>
        <w:ind w:right="237"/>
        <w:jc w:val="both"/>
        <w:rPr>
          <w:bCs/>
          <w:sz w:val="24"/>
          <w:szCs w:val="24"/>
        </w:rPr>
      </w:pPr>
    </w:p>
    <w:p w14:paraId="15CE6126" w14:textId="1CC2E752" w:rsidR="0035189F" w:rsidRDefault="0035189F" w:rsidP="00340E9A">
      <w:pPr>
        <w:ind w:right="237"/>
        <w:jc w:val="both"/>
        <w:rPr>
          <w:bCs/>
          <w:sz w:val="24"/>
          <w:szCs w:val="24"/>
        </w:rPr>
      </w:pPr>
      <w:r>
        <w:rPr>
          <w:bCs/>
          <w:sz w:val="24"/>
          <w:szCs w:val="24"/>
        </w:rPr>
        <w:t xml:space="preserve">Another risk of police forces using social media is associated with privacy concerns. By engaging through social media carries the risk of incorrect information being provided or unsuitable details about an investigation is disclosed (The Police </w:t>
      </w:r>
      <w:r>
        <w:rPr>
          <w:bCs/>
          <w:sz w:val="24"/>
          <w:szCs w:val="24"/>
        </w:rPr>
        <w:lastRenderedPageBreak/>
        <w:t xml:space="preserve">Foundation, 2014). Sharing information excessive detail about investigations or individuals could violate privacy rights, increasing the forces legal challenges. </w:t>
      </w:r>
    </w:p>
    <w:p w14:paraId="7F44DC97" w14:textId="77777777" w:rsidR="0035189F" w:rsidRDefault="0035189F" w:rsidP="00340E9A">
      <w:pPr>
        <w:ind w:right="237"/>
        <w:jc w:val="both"/>
        <w:rPr>
          <w:bCs/>
          <w:sz w:val="24"/>
          <w:szCs w:val="24"/>
        </w:rPr>
      </w:pPr>
    </w:p>
    <w:p w14:paraId="2829CCC9" w14:textId="20981CF9" w:rsidR="0035189F" w:rsidRDefault="00DF2495" w:rsidP="00340E9A">
      <w:pPr>
        <w:ind w:right="237"/>
        <w:jc w:val="both"/>
        <w:rPr>
          <w:bCs/>
          <w:sz w:val="24"/>
          <w:szCs w:val="24"/>
        </w:rPr>
      </w:pPr>
      <w:r>
        <w:rPr>
          <w:bCs/>
          <w:sz w:val="24"/>
          <w:szCs w:val="24"/>
        </w:rPr>
        <w:t xml:space="preserve">An example where I often use social media to aid investigation is for missing persons. When a person has been reported missing then police forces often post pictures of the missing person online to inform the public that the person is missing and request the public to inform the force if they have information on their whereabouts (The Police Foundation, 2014). Using Gibbs Reflective cycle to reflect on an incident whereby I used social media to inform the public about an ongoing investigation I will first describe what the incident was. A young teenage male had been reported missing after he had not returned home for his curfew. The male was from England but believed to have entered South Wales Policing area. </w:t>
      </w:r>
      <w:r w:rsidR="00AB1EFA">
        <w:rPr>
          <w:bCs/>
          <w:sz w:val="24"/>
          <w:szCs w:val="24"/>
        </w:rPr>
        <w:t xml:space="preserve">There was a growing concern for the male, initially because of his age but there </w:t>
      </w:r>
      <w:proofErr w:type="gramStart"/>
      <w:r w:rsidR="00AB1EFA">
        <w:rPr>
          <w:bCs/>
          <w:sz w:val="24"/>
          <w:szCs w:val="24"/>
        </w:rPr>
        <w:t>was</w:t>
      </w:r>
      <w:proofErr w:type="gramEnd"/>
      <w:r w:rsidR="00AB1EFA">
        <w:rPr>
          <w:bCs/>
          <w:sz w:val="24"/>
          <w:szCs w:val="24"/>
        </w:rPr>
        <w:t xml:space="preserve"> also concerns that he was involved in drug criminality with organised crime groups. </w:t>
      </w:r>
      <w:r>
        <w:rPr>
          <w:bCs/>
          <w:sz w:val="24"/>
          <w:szCs w:val="24"/>
        </w:rPr>
        <w:t xml:space="preserve">I believed that it was crucial for an image of the missing boy to be uploaded onto SWP social media page to rapidly disseminate his photograph to members of the public. </w:t>
      </w:r>
    </w:p>
    <w:p w14:paraId="35BE9DC2" w14:textId="4024EAA9" w:rsidR="00AB1EFA" w:rsidRDefault="00AB1EFA" w:rsidP="00340E9A">
      <w:pPr>
        <w:ind w:right="237"/>
        <w:jc w:val="both"/>
        <w:rPr>
          <w:bCs/>
          <w:sz w:val="24"/>
          <w:szCs w:val="24"/>
        </w:rPr>
      </w:pPr>
    </w:p>
    <w:p w14:paraId="56C75DD0" w14:textId="7A93C111" w:rsidR="00AB1EFA" w:rsidRDefault="00AB1EFA" w:rsidP="00340E9A">
      <w:pPr>
        <w:ind w:right="237"/>
        <w:jc w:val="both"/>
        <w:rPr>
          <w:bCs/>
          <w:sz w:val="24"/>
          <w:szCs w:val="24"/>
        </w:rPr>
      </w:pPr>
      <w:r>
        <w:rPr>
          <w:bCs/>
          <w:sz w:val="24"/>
          <w:szCs w:val="24"/>
        </w:rPr>
        <w:t xml:space="preserve">When requesting that a media appeal be completed on social media, I had to consider the SWP social media policy. This policy states that if the missing person is a child, then consent must be obtained from their legal guardian (SWP, 2023). Therefore, as the missing person was under the age of 18, I ensured that I obtained consent from his legal guardian to upload his image as part of the media appeal. </w:t>
      </w:r>
    </w:p>
    <w:p w14:paraId="0DDB4483" w14:textId="2F907361" w:rsidR="00AB1EFA" w:rsidRDefault="00AB1EFA" w:rsidP="00340E9A">
      <w:pPr>
        <w:ind w:right="237"/>
        <w:jc w:val="both"/>
        <w:rPr>
          <w:bCs/>
          <w:sz w:val="24"/>
          <w:szCs w:val="24"/>
        </w:rPr>
      </w:pPr>
      <w:r>
        <w:rPr>
          <w:bCs/>
          <w:sz w:val="24"/>
          <w:szCs w:val="24"/>
        </w:rPr>
        <w:t xml:space="preserve">The SWP social media policy also states that the post on social media must include the incident number to ensure that any information obtained is currently linked to the investigation (SWP, 2018). Again, to ensure that any information was correctly attached to the incident, I ensured that the incident number was included in the post. </w:t>
      </w:r>
    </w:p>
    <w:p w14:paraId="5D834D06" w14:textId="43DCB9F1" w:rsidR="00457466" w:rsidRDefault="00AB1EFA" w:rsidP="00340E9A">
      <w:pPr>
        <w:ind w:right="237"/>
        <w:jc w:val="both"/>
        <w:rPr>
          <w:bCs/>
          <w:sz w:val="24"/>
          <w:szCs w:val="24"/>
        </w:rPr>
      </w:pPr>
      <w:r>
        <w:rPr>
          <w:bCs/>
          <w:sz w:val="24"/>
          <w:szCs w:val="24"/>
        </w:rPr>
        <w:t xml:space="preserve">In addition, the SWP policy states that posts a “conversational tone” should be adopted when appropriate </w:t>
      </w:r>
      <w:r w:rsidR="00457466">
        <w:rPr>
          <w:bCs/>
          <w:sz w:val="24"/>
          <w:szCs w:val="24"/>
        </w:rPr>
        <w:t>whilst</w:t>
      </w:r>
      <w:r>
        <w:rPr>
          <w:bCs/>
          <w:sz w:val="24"/>
          <w:szCs w:val="24"/>
        </w:rPr>
        <w:t xml:space="preserve"> remembering that the post still represents SWP (SWP, 2018)</w:t>
      </w:r>
      <w:r w:rsidR="00457466">
        <w:rPr>
          <w:bCs/>
          <w:sz w:val="24"/>
          <w:szCs w:val="24"/>
        </w:rPr>
        <w:t xml:space="preserve">, I therefore, ensured that the post was informative but relaxed tone was adopted. The Police Foundation analysed communication by the Metropolitan Police Service (MP) and Greater Manchester Police (GMP) during summer riots (The Police Foundation, 2014). The research showed that GMP’s more informal tone was more effective when connecting with the public despite it being found more difficult to maintain and increased the chance of negative feedback. </w:t>
      </w:r>
    </w:p>
    <w:p w14:paraId="4A5CD0E4" w14:textId="77777777" w:rsidR="00457466" w:rsidRDefault="00457466" w:rsidP="00340E9A">
      <w:pPr>
        <w:ind w:right="237"/>
        <w:jc w:val="both"/>
        <w:rPr>
          <w:bCs/>
          <w:sz w:val="24"/>
          <w:szCs w:val="24"/>
        </w:rPr>
      </w:pPr>
    </w:p>
    <w:p w14:paraId="4CCA0CAC" w14:textId="0577C23A" w:rsidR="00AB1EFA" w:rsidRDefault="00AB1EFA" w:rsidP="00340E9A">
      <w:pPr>
        <w:ind w:right="237"/>
        <w:jc w:val="both"/>
        <w:rPr>
          <w:bCs/>
          <w:sz w:val="24"/>
          <w:szCs w:val="24"/>
        </w:rPr>
      </w:pPr>
      <w:r>
        <w:rPr>
          <w:bCs/>
          <w:sz w:val="24"/>
          <w:szCs w:val="24"/>
        </w:rPr>
        <w:t xml:space="preserve">Ensuring that </w:t>
      </w:r>
      <w:r w:rsidR="00457466">
        <w:rPr>
          <w:bCs/>
          <w:sz w:val="24"/>
          <w:szCs w:val="24"/>
        </w:rPr>
        <w:t xml:space="preserve">the policy was abided by, I completed a media appeal for the missing person which was shown on Facebook and Twitter. A few hours after the appeal </w:t>
      </w:r>
      <w:proofErr w:type="gramStart"/>
      <w:r w:rsidR="00457466">
        <w:rPr>
          <w:bCs/>
          <w:sz w:val="24"/>
          <w:szCs w:val="24"/>
        </w:rPr>
        <w:t>was</w:t>
      </w:r>
      <w:proofErr w:type="gramEnd"/>
      <w:r w:rsidR="00457466">
        <w:rPr>
          <w:bCs/>
          <w:sz w:val="24"/>
          <w:szCs w:val="24"/>
        </w:rPr>
        <w:t xml:space="preserve"> posted online, information was received from a taxi driver that recognised the missing person as he had provided him with a taxi service the day prior. The taxi driver was able to provide the address where the missing person’s journey ended which prompted us to immediately attend that address, where the missing person was located. The media appeal had a direct impact on the missing person being located</w:t>
      </w:r>
      <w:r w:rsidR="00435459">
        <w:rPr>
          <w:bCs/>
          <w:sz w:val="24"/>
          <w:szCs w:val="24"/>
        </w:rPr>
        <w:t xml:space="preserve"> which highlights in this case the positive impact that social media can have on investigations. Following this incident, I ensured that media appeals for missing persons are conducted as early as possible</w:t>
      </w:r>
      <w:r w:rsidR="00457466">
        <w:rPr>
          <w:bCs/>
          <w:sz w:val="24"/>
          <w:szCs w:val="24"/>
        </w:rPr>
        <w:t xml:space="preserve"> </w:t>
      </w:r>
      <w:r w:rsidR="00435459">
        <w:rPr>
          <w:bCs/>
          <w:sz w:val="24"/>
          <w:szCs w:val="24"/>
        </w:rPr>
        <w:t xml:space="preserve">because it ensures that their picture is rapidly disseminated. </w:t>
      </w:r>
    </w:p>
    <w:p w14:paraId="0ADFE2EA" w14:textId="77777777" w:rsidR="00AB1EFA" w:rsidRDefault="00AB1EFA" w:rsidP="00340E9A">
      <w:pPr>
        <w:ind w:right="237"/>
        <w:jc w:val="both"/>
        <w:rPr>
          <w:bCs/>
          <w:sz w:val="24"/>
          <w:szCs w:val="24"/>
        </w:rPr>
      </w:pPr>
    </w:p>
    <w:p w14:paraId="731E147C" w14:textId="629EDC21" w:rsidR="00435459" w:rsidRDefault="00435459" w:rsidP="00340E9A">
      <w:pPr>
        <w:ind w:right="237"/>
        <w:jc w:val="both"/>
        <w:rPr>
          <w:bCs/>
          <w:sz w:val="24"/>
          <w:szCs w:val="24"/>
        </w:rPr>
      </w:pPr>
      <w:r>
        <w:rPr>
          <w:bCs/>
          <w:sz w:val="24"/>
          <w:szCs w:val="24"/>
        </w:rPr>
        <w:t xml:space="preserve">The concept of social media and policing is multi-faceted as it offers both opportunities and challenges to police forces. Social media can be seen to enhance </w:t>
      </w:r>
      <w:r>
        <w:rPr>
          <w:bCs/>
          <w:sz w:val="24"/>
          <w:szCs w:val="24"/>
        </w:rPr>
        <w:lastRenderedPageBreak/>
        <w:t xml:space="preserve">public perception of police forces through transparency and engagement however, forces must ensure that interactions on social media is ethical, legal and in line with the code of ethics. If social media is used </w:t>
      </w:r>
      <w:r w:rsidR="003F5A90">
        <w:rPr>
          <w:bCs/>
          <w:sz w:val="24"/>
          <w:szCs w:val="24"/>
        </w:rPr>
        <w:t>effectively,</w:t>
      </w:r>
      <w:r>
        <w:rPr>
          <w:bCs/>
          <w:sz w:val="24"/>
          <w:szCs w:val="24"/>
        </w:rPr>
        <w:t xml:space="preserve"> it can be an extremely valuable tool in modern policing.</w:t>
      </w:r>
    </w:p>
    <w:p w14:paraId="2486852E" w14:textId="77777777" w:rsidR="00DF2495" w:rsidRDefault="00DF2495" w:rsidP="00340E9A">
      <w:pPr>
        <w:ind w:right="237"/>
        <w:jc w:val="both"/>
        <w:rPr>
          <w:bCs/>
          <w:sz w:val="24"/>
          <w:szCs w:val="24"/>
        </w:rPr>
      </w:pPr>
    </w:p>
    <w:p w14:paraId="2B8898C6" w14:textId="77777777" w:rsidR="00DF2495" w:rsidRDefault="00DF2495" w:rsidP="00340E9A">
      <w:pPr>
        <w:ind w:right="237"/>
        <w:jc w:val="both"/>
        <w:rPr>
          <w:bCs/>
          <w:sz w:val="24"/>
          <w:szCs w:val="24"/>
        </w:rPr>
      </w:pPr>
    </w:p>
    <w:p w14:paraId="33D2AE48" w14:textId="77777777" w:rsidR="00DF2495" w:rsidRDefault="00DF2495" w:rsidP="00340E9A">
      <w:pPr>
        <w:ind w:right="237"/>
        <w:jc w:val="both"/>
        <w:rPr>
          <w:bCs/>
          <w:sz w:val="24"/>
          <w:szCs w:val="24"/>
        </w:rPr>
      </w:pPr>
    </w:p>
    <w:p w14:paraId="4A6688F7" w14:textId="77777777" w:rsidR="008F6F18" w:rsidRDefault="008F6F18" w:rsidP="00340E9A">
      <w:pPr>
        <w:ind w:right="237"/>
        <w:jc w:val="both"/>
        <w:rPr>
          <w:bCs/>
          <w:sz w:val="24"/>
          <w:szCs w:val="24"/>
        </w:rPr>
      </w:pPr>
    </w:p>
    <w:p w14:paraId="76003F38" w14:textId="77777777" w:rsidR="00B46FCD" w:rsidRDefault="00B46FCD" w:rsidP="00340E9A">
      <w:pPr>
        <w:ind w:right="237"/>
        <w:jc w:val="both"/>
        <w:rPr>
          <w:bCs/>
          <w:sz w:val="24"/>
          <w:szCs w:val="24"/>
        </w:rPr>
      </w:pPr>
    </w:p>
    <w:p w14:paraId="71B3575D" w14:textId="7D66538B" w:rsidR="00B46FCD" w:rsidRDefault="00B46FCD" w:rsidP="00340E9A">
      <w:pPr>
        <w:ind w:right="237"/>
        <w:jc w:val="both"/>
        <w:rPr>
          <w:bCs/>
          <w:sz w:val="24"/>
          <w:szCs w:val="24"/>
        </w:rPr>
      </w:pPr>
      <w:r>
        <w:rPr>
          <w:bCs/>
          <w:sz w:val="24"/>
          <w:szCs w:val="24"/>
        </w:rPr>
        <w:t xml:space="preserve">BIBLIOGRAPHY </w:t>
      </w:r>
    </w:p>
    <w:p w14:paraId="011CF7F3" w14:textId="77777777" w:rsidR="009F0A43" w:rsidRDefault="009F0A43" w:rsidP="00340E9A">
      <w:pPr>
        <w:ind w:right="237"/>
        <w:jc w:val="both"/>
        <w:rPr>
          <w:bCs/>
          <w:sz w:val="24"/>
          <w:szCs w:val="24"/>
        </w:rPr>
      </w:pPr>
    </w:p>
    <w:p w14:paraId="4452A548" w14:textId="77777777" w:rsidR="003E4C7A" w:rsidRPr="003E4C7A" w:rsidRDefault="003E4C7A" w:rsidP="003E4C7A">
      <w:pPr>
        <w:overflowPunct/>
        <w:autoSpaceDE/>
        <w:autoSpaceDN/>
        <w:adjustRightInd/>
        <w:textAlignment w:val="auto"/>
        <w:rPr>
          <w:color w:val="auto"/>
        </w:rPr>
      </w:pPr>
    </w:p>
    <w:p w14:paraId="18C5B880" w14:textId="77777777" w:rsidR="00160A58" w:rsidRDefault="00160A58" w:rsidP="00160A58">
      <w:pPr>
        <w:ind w:right="237"/>
        <w:jc w:val="both"/>
        <w:rPr>
          <w:sz w:val="24"/>
          <w:szCs w:val="24"/>
        </w:rPr>
      </w:pPr>
    </w:p>
    <w:p w14:paraId="684D7A71" w14:textId="77777777" w:rsidR="00160A58" w:rsidRDefault="00160A58" w:rsidP="00160A58">
      <w:pPr>
        <w:ind w:right="237"/>
        <w:jc w:val="both"/>
        <w:rPr>
          <w:sz w:val="24"/>
          <w:szCs w:val="24"/>
        </w:rPr>
      </w:pPr>
    </w:p>
    <w:p w14:paraId="03A4F44F" w14:textId="77777777" w:rsidR="00160A58" w:rsidRPr="00160A58" w:rsidRDefault="00160A58" w:rsidP="00160A58">
      <w:pPr>
        <w:ind w:right="237"/>
        <w:jc w:val="both"/>
        <w:rPr>
          <w:sz w:val="24"/>
          <w:szCs w:val="24"/>
        </w:rPr>
      </w:pPr>
    </w:p>
    <w:p w14:paraId="349F7D87" w14:textId="77777777" w:rsidR="009E5A7F" w:rsidRDefault="009E5A7F" w:rsidP="009E5A7F">
      <w:pPr>
        <w:ind w:right="237"/>
        <w:jc w:val="both"/>
        <w:rPr>
          <w:sz w:val="24"/>
          <w:szCs w:val="24"/>
        </w:rPr>
      </w:pPr>
    </w:p>
    <w:p w14:paraId="17C86FA5" w14:textId="77777777" w:rsidR="009E5A7F" w:rsidRDefault="009E5A7F" w:rsidP="009E5A7F">
      <w:pPr>
        <w:ind w:right="237"/>
        <w:jc w:val="both"/>
        <w:rPr>
          <w:sz w:val="24"/>
          <w:szCs w:val="24"/>
        </w:rPr>
      </w:pPr>
    </w:p>
    <w:p w14:paraId="7CDC7E8C" w14:textId="77777777" w:rsidR="009E5A7F" w:rsidRPr="009E5A7F" w:rsidRDefault="009E5A7F" w:rsidP="009E5A7F">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02DD21E5" w14:textId="5A4C74AE" w:rsidR="001D625A" w:rsidRPr="00270EEB" w:rsidRDefault="00746D22" w:rsidP="00340E9A">
      <w:pPr>
        <w:ind w:right="237"/>
        <w:jc w:val="both"/>
        <w:rPr>
          <w:sz w:val="24"/>
          <w:szCs w:val="24"/>
        </w:rPr>
      </w:pPr>
      <w:r>
        <w:rPr>
          <w:sz w:val="24"/>
          <w:szCs w:val="24"/>
        </w:rPr>
        <w:t xml:space="preserve">Leadership is a concept that is continuously evolving, despite this Silva (2016) defines it as “the process of interactive influence that occurs when, in a given context, some people accept someone as their leader to achieve common goals”. </w:t>
      </w:r>
      <w:r w:rsidR="00876151">
        <w:rPr>
          <w:sz w:val="24"/>
          <w:szCs w:val="24"/>
        </w:rPr>
        <w:t xml:space="preserve">Policing is dynamic and often unpredictable (Martin, Leslie and Graham, 2023), meaning that the ability of police officers to </w:t>
      </w:r>
      <w:r w:rsidR="00DE36FF">
        <w:rPr>
          <w:sz w:val="24"/>
          <w:szCs w:val="24"/>
        </w:rPr>
        <w:t xml:space="preserve">be flexible in their leadership styles is paramount. Flexibility allows police officers to adapt to varying situations, whether that be responding to emergencies, managing routine engagements with the community or being in a leadership role within the police. This essay will analyse leadership styles used in policing to manage operational situations as well as critically evaluating my flexibility in leadership styles as a police officer. I will reference relevant research that I have found throughout the essay and make use of Gibbs’ Reflective Cycle, a valuable tool used to reflect throughout my essay (The University of Edinburgh (2020). </w:t>
      </w:r>
    </w:p>
    <w:p w14:paraId="4E9085BF" w14:textId="77777777" w:rsidR="00025650" w:rsidRPr="00270EEB" w:rsidRDefault="00025650" w:rsidP="00340E9A">
      <w:pPr>
        <w:ind w:right="237"/>
        <w:jc w:val="both"/>
        <w:rPr>
          <w:sz w:val="24"/>
          <w:szCs w:val="24"/>
        </w:rPr>
      </w:pPr>
    </w:p>
    <w:p w14:paraId="35332805" w14:textId="189EB0EC" w:rsidR="00160A58" w:rsidRDefault="00DE36FF" w:rsidP="00340E9A">
      <w:pPr>
        <w:ind w:right="237"/>
        <w:jc w:val="both"/>
        <w:rPr>
          <w:sz w:val="24"/>
          <w:szCs w:val="24"/>
        </w:rPr>
      </w:pPr>
      <w:r>
        <w:rPr>
          <w:sz w:val="24"/>
          <w:szCs w:val="24"/>
        </w:rPr>
        <w:t xml:space="preserve">National Policing Improvement Agency (NPIA) (2011) found that evidence </w:t>
      </w:r>
      <w:r w:rsidR="005B2198">
        <w:rPr>
          <w:sz w:val="24"/>
          <w:szCs w:val="24"/>
        </w:rPr>
        <w:t>for what makes a strong leader within the police service is limited, describing that it is usually based on “subordinates’ perceptions of effectiveness” of their effectiveness. Despite this, t</w:t>
      </w:r>
      <w:r>
        <w:rPr>
          <w:sz w:val="24"/>
          <w:szCs w:val="24"/>
        </w:rPr>
        <w:t xml:space="preserve">here are numerous leadership models that are commonly used in policing to guide behaviour, decision making and engagements with the community. </w:t>
      </w:r>
      <w:r w:rsidR="0042547E">
        <w:rPr>
          <w:sz w:val="24"/>
          <w:szCs w:val="24"/>
        </w:rPr>
        <w:t xml:space="preserve">Every day we attend </w:t>
      </w:r>
      <w:proofErr w:type="gramStart"/>
      <w:r w:rsidR="0042547E">
        <w:rPr>
          <w:sz w:val="24"/>
          <w:szCs w:val="24"/>
        </w:rPr>
        <w:t>a number of</w:t>
      </w:r>
      <w:proofErr w:type="gramEnd"/>
      <w:r w:rsidR="0042547E">
        <w:rPr>
          <w:sz w:val="24"/>
          <w:szCs w:val="24"/>
        </w:rPr>
        <w:t xml:space="preserve"> different policing incidents, where we have to alter how we engage with members of the public to best suit the situation and get the best outcome from our attendance</w:t>
      </w:r>
      <w:r w:rsidR="009C2510">
        <w:rPr>
          <w:sz w:val="24"/>
          <w:szCs w:val="24"/>
        </w:rPr>
        <w:t xml:space="preserve">, meaning that our leadership style may change day-to-day or incident to incident. Throughout this essay I will evidence where I have </w:t>
      </w:r>
      <w:r w:rsidR="009C2510">
        <w:rPr>
          <w:sz w:val="24"/>
          <w:szCs w:val="24"/>
        </w:rPr>
        <w:lastRenderedPageBreak/>
        <w:t xml:space="preserve">adapted my leadership model by reflecting on the incident, using Gibbs’ Reflective cycle; it consists of six stages: Description, feelings, evaluation, analysis, conclusion and action plan (The University of Edinburgh, 2020). </w:t>
      </w:r>
    </w:p>
    <w:p w14:paraId="56EF3BE2" w14:textId="77777777" w:rsidR="005B2198" w:rsidRDefault="005B2198" w:rsidP="00340E9A">
      <w:pPr>
        <w:ind w:right="237"/>
        <w:jc w:val="both"/>
        <w:rPr>
          <w:sz w:val="24"/>
          <w:szCs w:val="24"/>
        </w:rPr>
      </w:pPr>
    </w:p>
    <w:p w14:paraId="414162B0" w14:textId="77777777" w:rsidR="005B2198" w:rsidRDefault="005B2198" w:rsidP="00340E9A">
      <w:pPr>
        <w:ind w:right="237"/>
        <w:jc w:val="both"/>
        <w:rPr>
          <w:sz w:val="24"/>
          <w:szCs w:val="24"/>
        </w:rPr>
      </w:pPr>
    </w:p>
    <w:p w14:paraId="2631D709" w14:textId="15A26F2B" w:rsidR="0005256C" w:rsidRDefault="005B2198" w:rsidP="00340E9A">
      <w:pPr>
        <w:ind w:right="237"/>
        <w:jc w:val="both"/>
        <w:rPr>
          <w:sz w:val="24"/>
          <w:szCs w:val="24"/>
        </w:rPr>
      </w:pPr>
      <w:r>
        <w:rPr>
          <w:sz w:val="24"/>
          <w:szCs w:val="24"/>
        </w:rPr>
        <w:t>Firstly, transformational leaders are those that inspire and motivate by creating a shared vision, creating a trusted environment as well as encouraging individuals to fulfil their potential both personally and professionally (</w:t>
      </w:r>
      <w:r w:rsidR="00924B18">
        <w:rPr>
          <w:sz w:val="24"/>
          <w:szCs w:val="24"/>
        </w:rPr>
        <w:t xml:space="preserve">Campbell and </w:t>
      </w:r>
      <w:proofErr w:type="spellStart"/>
      <w:r w:rsidR="00924B18">
        <w:rPr>
          <w:sz w:val="24"/>
          <w:szCs w:val="24"/>
        </w:rPr>
        <w:t>Kodz</w:t>
      </w:r>
      <w:proofErr w:type="spellEnd"/>
      <w:r w:rsidR="00924B18">
        <w:rPr>
          <w:sz w:val="24"/>
          <w:szCs w:val="24"/>
        </w:rPr>
        <w:t>, 2011). It has been found that transformational leadership positively impacts organisational innovation as colleagues are encouraged to discuss and test new approaches (Jung, Chow and Wu, 2003)</w:t>
      </w:r>
      <w:r w:rsidR="0005256C">
        <w:rPr>
          <w:sz w:val="24"/>
          <w:szCs w:val="24"/>
        </w:rPr>
        <w:t xml:space="preserve">, similarly morale is also boosted as creativity increases. The NPIA reviews highlights that although the model has been heavily criticised it is still the dominant leadership model within policing. </w:t>
      </w:r>
    </w:p>
    <w:p w14:paraId="189EAAEF" w14:textId="77777777" w:rsidR="0042547E" w:rsidRDefault="0042547E" w:rsidP="00340E9A">
      <w:pPr>
        <w:ind w:right="237"/>
        <w:jc w:val="both"/>
        <w:rPr>
          <w:sz w:val="24"/>
          <w:szCs w:val="24"/>
        </w:rPr>
      </w:pPr>
    </w:p>
    <w:p w14:paraId="7DF82086" w14:textId="77777777" w:rsidR="0042547E" w:rsidRDefault="0042547E" w:rsidP="00340E9A">
      <w:pPr>
        <w:ind w:right="237"/>
        <w:jc w:val="both"/>
        <w:rPr>
          <w:sz w:val="24"/>
          <w:szCs w:val="24"/>
        </w:rPr>
      </w:pPr>
    </w:p>
    <w:p w14:paraId="39798D06" w14:textId="31B9C092" w:rsidR="002A68C2" w:rsidRDefault="009C2510" w:rsidP="00340E9A">
      <w:pPr>
        <w:ind w:right="237"/>
        <w:jc w:val="both"/>
        <w:rPr>
          <w:sz w:val="24"/>
          <w:szCs w:val="24"/>
        </w:rPr>
      </w:pPr>
      <w:r>
        <w:rPr>
          <w:sz w:val="24"/>
          <w:szCs w:val="24"/>
        </w:rPr>
        <w:t xml:space="preserve">I applied this model to address a long-term neighbour dispute that was escalating, police had attended several times, but the conflict remained. After attending numerous times myself, I knew that change needed to be implemented therefore, </w:t>
      </w:r>
      <w:r w:rsidR="00B476E7">
        <w:rPr>
          <w:sz w:val="24"/>
          <w:szCs w:val="24"/>
        </w:rPr>
        <w:t>I attempted to develop a clear vision for both neighbours emphasising a harmonious living environment. Throughout</w:t>
      </w:r>
      <w:r w:rsidR="00701605">
        <w:rPr>
          <w:sz w:val="24"/>
          <w:szCs w:val="24"/>
        </w:rPr>
        <w:t>,</w:t>
      </w:r>
      <w:r w:rsidR="00B476E7">
        <w:rPr>
          <w:sz w:val="24"/>
          <w:szCs w:val="24"/>
        </w:rPr>
        <w:t xml:space="preserve"> I motivated the neighbours by informing them of </w:t>
      </w:r>
      <w:r w:rsidR="00701605">
        <w:rPr>
          <w:sz w:val="24"/>
          <w:szCs w:val="24"/>
        </w:rPr>
        <w:t xml:space="preserve">positive outcomes which have come from mediation. During I had to ensure that I lead by example, demonstrating active listening and fairness throughout. </w:t>
      </w:r>
    </w:p>
    <w:p w14:paraId="0AACAAAD" w14:textId="77777777" w:rsidR="00701605" w:rsidRDefault="00701605" w:rsidP="00340E9A">
      <w:pPr>
        <w:ind w:right="237"/>
        <w:jc w:val="both"/>
        <w:rPr>
          <w:sz w:val="24"/>
          <w:szCs w:val="24"/>
        </w:rPr>
      </w:pPr>
    </w:p>
    <w:p w14:paraId="63067211" w14:textId="3EE99E7A" w:rsidR="00701605" w:rsidRDefault="00701605" w:rsidP="00340E9A">
      <w:pPr>
        <w:ind w:right="237"/>
        <w:jc w:val="both"/>
        <w:rPr>
          <w:sz w:val="24"/>
          <w:szCs w:val="24"/>
        </w:rPr>
      </w:pPr>
      <w:r>
        <w:rPr>
          <w:sz w:val="24"/>
          <w:szCs w:val="24"/>
        </w:rPr>
        <w:t xml:space="preserve">At the beginning of the process, I was extremely hesitant as I was uncertain whether the neighbours would be willing to sit together in a room, much less engage in conversation to resolve their </w:t>
      </w:r>
      <w:r w:rsidR="007940F0">
        <w:rPr>
          <w:sz w:val="24"/>
          <w:szCs w:val="24"/>
        </w:rPr>
        <w:t>conflict</w:t>
      </w:r>
      <w:r>
        <w:rPr>
          <w:sz w:val="24"/>
          <w:szCs w:val="24"/>
        </w:rPr>
        <w:t xml:space="preserve">.  </w:t>
      </w:r>
      <w:r w:rsidR="00395198">
        <w:rPr>
          <w:sz w:val="24"/>
          <w:szCs w:val="24"/>
        </w:rPr>
        <w:t xml:space="preserve">I recall during my initial </w:t>
      </w:r>
      <w:proofErr w:type="gramStart"/>
      <w:r w:rsidR="00395198">
        <w:rPr>
          <w:sz w:val="24"/>
          <w:szCs w:val="24"/>
        </w:rPr>
        <w:t>training,</w:t>
      </w:r>
      <w:proofErr w:type="gramEnd"/>
      <w:r w:rsidR="00395198">
        <w:rPr>
          <w:sz w:val="24"/>
          <w:szCs w:val="24"/>
        </w:rPr>
        <w:t xml:space="preserve"> my tutor highlighted the importance of</w:t>
      </w:r>
      <w:r w:rsidR="003C74A4">
        <w:rPr>
          <w:sz w:val="24"/>
          <w:szCs w:val="24"/>
        </w:rPr>
        <w:t xml:space="preserve"> correctly managing neighbour disputes as the first murder she attended was between neighbours; I think of this each time I attend a neighbour dispute which motivates me to bring about change. </w:t>
      </w:r>
    </w:p>
    <w:p w14:paraId="5DE0996C" w14:textId="77777777" w:rsidR="007940F0" w:rsidRDefault="007940F0" w:rsidP="00340E9A">
      <w:pPr>
        <w:ind w:right="237"/>
        <w:jc w:val="both"/>
        <w:rPr>
          <w:sz w:val="24"/>
          <w:szCs w:val="24"/>
        </w:rPr>
      </w:pPr>
    </w:p>
    <w:p w14:paraId="7577DFF2" w14:textId="31EAF891" w:rsidR="007940F0" w:rsidRDefault="007940F0" w:rsidP="00340E9A">
      <w:pPr>
        <w:ind w:right="237"/>
        <w:jc w:val="both"/>
        <w:rPr>
          <w:sz w:val="24"/>
          <w:szCs w:val="24"/>
        </w:rPr>
      </w:pPr>
      <w:r>
        <w:rPr>
          <w:sz w:val="24"/>
          <w:szCs w:val="24"/>
        </w:rPr>
        <w:t xml:space="preserve">Throughout I used effective communication which was necessary when identifying common ground between the parties as I believe this encouraged problem solving. Effective communication also provided them with conflict resolution tools to encourage them to independently manage any future conflicts which in turn reduced dependency on police intervention. </w:t>
      </w:r>
    </w:p>
    <w:p w14:paraId="0774FAFB" w14:textId="77777777" w:rsidR="0042547E" w:rsidRDefault="0042547E" w:rsidP="00340E9A">
      <w:pPr>
        <w:ind w:right="237"/>
        <w:jc w:val="both"/>
        <w:rPr>
          <w:sz w:val="24"/>
          <w:szCs w:val="24"/>
        </w:rPr>
      </w:pPr>
    </w:p>
    <w:p w14:paraId="4063A908" w14:textId="4CD19CFA" w:rsidR="0005256C" w:rsidRDefault="007940F0" w:rsidP="007940F0">
      <w:pPr>
        <w:ind w:right="237"/>
        <w:jc w:val="both"/>
        <w:rPr>
          <w:sz w:val="24"/>
          <w:szCs w:val="24"/>
        </w:rPr>
      </w:pPr>
      <w:r>
        <w:rPr>
          <w:sz w:val="24"/>
          <w:szCs w:val="24"/>
        </w:rPr>
        <w:t>At points, I found it very difficult</w:t>
      </w:r>
      <w:r w:rsidR="00A95783">
        <w:rPr>
          <w:sz w:val="24"/>
          <w:szCs w:val="24"/>
        </w:rPr>
        <w:t xml:space="preserve"> and even impossible</w:t>
      </w:r>
      <w:r>
        <w:rPr>
          <w:sz w:val="24"/>
          <w:szCs w:val="24"/>
        </w:rPr>
        <w:t xml:space="preserve"> </w:t>
      </w:r>
      <w:r w:rsidR="00A95783">
        <w:rPr>
          <w:sz w:val="24"/>
          <w:szCs w:val="24"/>
        </w:rPr>
        <w:t xml:space="preserve">at times </w:t>
      </w:r>
      <w:r>
        <w:rPr>
          <w:sz w:val="24"/>
          <w:szCs w:val="24"/>
        </w:rPr>
        <w:t>when one neighbour would not compromise with the other as they were adamant that their point was valid</w:t>
      </w:r>
      <w:r w:rsidR="00A95783">
        <w:rPr>
          <w:sz w:val="24"/>
          <w:szCs w:val="24"/>
        </w:rPr>
        <w:t xml:space="preserve">. Sometimes, even after making attempts to reason with the neighbour, trying to get them to understand the other neighbour’s view they would refuse to view it from the other perspective. </w:t>
      </w:r>
    </w:p>
    <w:p w14:paraId="6A4BC2B5" w14:textId="77777777" w:rsidR="00A95783" w:rsidRDefault="00A95783" w:rsidP="007940F0">
      <w:pPr>
        <w:ind w:right="237"/>
        <w:jc w:val="both"/>
        <w:rPr>
          <w:sz w:val="24"/>
          <w:szCs w:val="24"/>
        </w:rPr>
      </w:pPr>
    </w:p>
    <w:p w14:paraId="7EB45EC0" w14:textId="02295D13" w:rsidR="00A95783" w:rsidRDefault="00A95783" w:rsidP="007940F0">
      <w:pPr>
        <w:ind w:right="237"/>
        <w:jc w:val="both"/>
        <w:rPr>
          <w:sz w:val="24"/>
          <w:szCs w:val="24"/>
        </w:rPr>
      </w:pPr>
      <w:r>
        <w:rPr>
          <w:sz w:val="24"/>
          <w:szCs w:val="24"/>
        </w:rPr>
        <w:t xml:space="preserve">By implementing the transformational leadership model to this situation, it positively impacted organisational goals as it reduced police intervention an attendance, as suggested by Jung, Chow and Wu (2003). </w:t>
      </w:r>
    </w:p>
    <w:p w14:paraId="5F4189AD" w14:textId="77777777" w:rsidR="00A95783" w:rsidRDefault="00A95783" w:rsidP="007940F0">
      <w:pPr>
        <w:ind w:right="237"/>
        <w:jc w:val="both"/>
        <w:rPr>
          <w:sz w:val="24"/>
          <w:szCs w:val="24"/>
        </w:rPr>
      </w:pPr>
    </w:p>
    <w:p w14:paraId="7A99F832" w14:textId="49183649" w:rsidR="00025650" w:rsidRDefault="00A95783" w:rsidP="00340E9A">
      <w:pPr>
        <w:ind w:right="237"/>
        <w:jc w:val="both"/>
        <w:rPr>
          <w:sz w:val="24"/>
          <w:szCs w:val="24"/>
        </w:rPr>
      </w:pPr>
      <w:r>
        <w:rPr>
          <w:sz w:val="24"/>
          <w:szCs w:val="24"/>
        </w:rPr>
        <w:t>In the future, when I attend neighbour disputes, I will ensure that mediation and formal police intervention is offered early</w:t>
      </w:r>
      <w:r w:rsidR="00395198">
        <w:rPr>
          <w:sz w:val="24"/>
          <w:szCs w:val="24"/>
        </w:rPr>
        <w:t>. If disputes go on for a long period, there could be a lot to address in the meetings which could hinder constructive communication meaning that communication is repetitive and unproductive.</w:t>
      </w:r>
      <w:r w:rsidR="003C74A4">
        <w:rPr>
          <w:sz w:val="24"/>
          <w:szCs w:val="24"/>
        </w:rPr>
        <w:t xml:space="preserve"> </w:t>
      </w:r>
      <w:r w:rsidR="003C74A4">
        <w:rPr>
          <w:sz w:val="24"/>
          <w:szCs w:val="24"/>
        </w:rPr>
        <w:lastRenderedPageBreak/>
        <w:t xml:space="preserve">Reflecting on this experience, I would encourage more community members to attend the meetings to ensure that the neighbours could understand the further impacts that the conflict was having on the community. </w:t>
      </w:r>
    </w:p>
    <w:p w14:paraId="08E05FFE" w14:textId="77777777" w:rsidR="003C74A4" w:rsidRDefault="003C74A4" w:rsidP="00340E9A">
      <w:pPr>
        <w:ind w:right="237"/>
        <w:jc w:val="both"/>
        <w:rPr>
          <w:sz w:val="24"/>
          <w:szCs w:val="24"/>
        </w:rPr>
      </w:pPr>
    </w:p>
    <w:p w14:paraId="785967EE" w14:textId="77777777" w:rsidR="003C74A4" w:rsidRDefault="003C74A4" w:rsidP="00340E9A">
      <w:pPr>
        <w:ind w:right="237"/>
        <w:jc w:val="both"/>
        <w:rPr>
          <w:sz w:val="24"/>
          <w:szCs w:val="24"/>
        </w:rPr>
      </w:pPr>
    </w:p>
    <w:p w14:paraId="09985730" w14:textId="1C64553A" w:rsidR="003C74A4" w:rsidRDefault="003C74A4" w:rsidP="00340E9A">
      <w:pPr>
        <w:ind w:right="237"/>
        <w:jc w:val="both"/>
        <w:rPr>
          <w:sz w:val="24"/>
          <w:szCs w:val="24"/>
        </w:rPr>
      </w:pPr>
      <w:r>
        <w:rPr>
          <w:sz w:val="24"/>
          <w:szCs w:val="24"/>
        </w:rPr>
        <w:t xml:space="preserve">Secondly, transactional leadership </w:t>
      </w:r>
      <w:r w:rsidR="00540B72">
        <w:rPr>
          <w:sz w:val="24"/>
          <w:szCs w:val="24"/>
        </w:rPr>
        <w:t>which is a theory that “subordinates… work better under a clear chain of command” (</w:t>
      </w:r>
      <w:proofErr w:type="spellStart"/>
      <w:r w:rsidR="00540B72">
        <w:rPr>
          <w:sz w:val="24"/>
          <w:szCs w:val="24"/>
        </w:rPr>
        <w:t>Tavanti</w:t>
      </w:r>
      <w:proofErr w:type="spellEnd"/>
      <w:r w:rsidR="00540B72">
        <w:rPr>
          <w:sz w:val="24"/>
          <w:szCs w:val="24"/>
        </w:rPr>
        <w:t xml:space="preserve">, 2008) </w:t>
      </w:r>
      <w:r w:rsidR="008F3F10">
        <w:rPr>
          <w:sz w:val="24"/>
          <w:szCs w:val="24"/>
        </w:rPr>
        <w:t>meaning that</w:t>
      </w:r>
      <w:r w:rsidR="00540B72">
        <w:rPr>
          <w:sz w:val="24"/>
          <w:szCs w:val="24"/>
        </w:rPr>
        <w:t xml:space="preserve"> the success of th</w:t>
      </w:r>
      <w:r w:rsidR="008F3F10">
        <w:rPr>
          <w:sz w:val="24"/>
          <w:szCs w:val="24"/>
        </w:rPr>
        <w:t>e</w:t>
      </w:r>
      <w:r w:rsidR="00540B72">
        <w:rPr>
          <w:sz w:val="24"/>
          <w:szCs w:val="24"/>
        </w:rPr>
        <w:t xml:space="preserve"> model is dependent on recognition of hierarchical structure. Transactional leaders establish clear goals, providing rewards or disciplinary action based on performance. This model is </w:t>
      </w:r>
      <w:r w:rsidR="00871201">
        <w:rPr>
          <w:sz w:val="24"/>
          <w:szCs w:val="24"/>
        </w:rPr>
        <w:t>distinctly</w:t>
      </w:r>
      <w:r w:rsidR="00540B72">
        <w:rPr>
          <w:sz w:val="24"/>
          <w:szCs w:val="24"/>
        </w:rPr>
        <w:t xml:space="preserve"> prevalent in policing as forces are based on a hierarchical structure with the Chief Constable at the top of the force, demands are followed all the way to constables at the bottom of the structure. </w:t>
      </w:r>
      <w:r w:rsidR="00871201">
        <w:rPr>
          <w:sz w:val="24"/>
          <w:szCs w:val="24"/>
        </w:rPr>
        <w:t xml:space="preserve"> </w:t>
      </w:r>
    </w:p>
    <w:p w14:paraId="0735AA44" w14:textId="77777777" w:rsidR="003C74A4" w:rsidRDefault="003C74A4" w:rsidP="00340E9A">
      <w:pPr>
        <w:ind w:right="237"/>
        <w:jc w:val="both"/>
        <w:rPr>
          <w:sz w:val="24"/>
          <w:szCs w:val="24"/>
        </w:rPr>
      </w:pPr>
    </w:p>
    <w:p w14:paraId="4159CD13" w14:textId="3D9D560C" w:rsidR="00EF31AC" w:rsidRDefault="00EF31AC" w:rsidP="00340E9A">
      <w:pPr>
        <w:ind w:right="237"/>
        <w:jc w:val="both"/>
        <w:rPr>
          <w:sz w:val="24"/>
          <w:szCs w:val="24"/>
        </w:rPr>
      </w:pPr>
      <w:r>
        <w:rPr>
          <w:sz w:val="24"/>
          <w:szCs w:val="24"/>
        </w:rPr>
        <w:t xml:space="preserve">A transactional leader sets clear goals and objectives </w:t>
      </w:r>
      <w:r w:rsidR="00996BC2">
        <w:rPr>
          <w:sz w:val="24"/>
          <w:szCs w:val="24"/>
        </w:rPr>
        <w:t xml:space="preserve">subsequently leading to higher organisational efficiency as the employee understands what is required of them (Bass, 1990). In the police, expectations and goals are set and relayed to officers in briefings that are held every day; expectations could include response times, victim contact and </w:t>
      </w:r>
      <w:r w:rsidR="004E5355">
        <w:rPr>
          <w:sz w:val="24"/>
          <w:szCs w:val="24"/>
        </w:rPr>
        <w:t xml:space="preserve">community engagement targets. </w:t>
      </w:r>
    </w:p>
    <w:p w14:paraId="50D1B606" w14:textId="77777777" w:rsidR="004E5355" w:rsidRDefault="004E5355" w:rsidP="00340E9A">
      <w:pPr>
        <w:ind w:right="237"/>
        <w:jc w:val="both"/>
        <w:rPr>
          <w:sz w:val="24"/>
          <w:szCs w:val="24"/>
        </w:rPr>
      </w:pPr>
    </w:p>
    <w:p w14:paraId="123A7DE3" w14:textId="4588FE39" w:rsidR="0045798C" w:rsidRDefault="0045798C" w:rsidP="00340E9A">
      <w:pPr>
        <w:ind w:right="237"/>
        <w:jc w:val="both"/>
        <w:rPr>
          <w:sz w:val="24"/>
          <w:szCs w:val="24"/>
        </w:rPr>
      </w:pPr>
      <w:r>
        <w:rPr>
          <w:sz w:val="24"/>
          <w:szCs w:val="24"/>
        </w:rPr>
        <w:t>In the UK it is essential that the police are held to account for their actions as UK policing is founded on the principle of consent, signifying that the police’s ability to fulfil their duties relies upon public support of their “existence, actions and, conduct” (Home Office, 2012).</w:t>
      </w:r>
      <w:r w:rsidR="00D34630">
        <w:rPr>
          <w:sz w:val="24"/>
          <w:szCs w:val="24"/>
        </w:rPr>
        <w:t xml:space="preserve"> Transactional leadership ensures that employees are held responsible for meeting their objectives, as emphasis is placed on punishment and reward; thereby resulting in fostering a higher level of accountability (Yukl, 2020). </w:t>
      </w:r>
    </w:p>
    <w:p w14:paraId="5CA69099" w14:textId="77777777" w:rsidR="00D34630" w:rsidRDefault="00D34630" w:rsidP="00340E9A">
      <w:pPr>
        <w:ind w:right="237"/>
        <w:jc w:val="both"/>
        <w:rPr>
          <w:sz w:val="24"/>
          <w:szCs w:val="24"/>
        </w:rPr>
      </w:pPr>
    </w:p>
    <w:p w14:paraId="2B467233" w14:textId="573B6C53" w:rsidR="0045798C" w:rsidRDefault="008F2D12" w:rsidP="00340E9A">
      <w:pPr>
        <w:ind w:right="237"/>
        <w:jc w:val="both"/>
        <w:rPr>
          <w:sz w:val="24"/>
          <w:szCs w:val="24"/>
        </w:rPr>
      </w:pPr>
      <w:r>
        <w:rPr>
          <w:sz w:val="24"/>
          <w:szCs w:val="24"/>
        </w:rPr>
        <w:t>Incidents that police attend are usually fast-paced, crisis situations that need to be managed by a leader that can be decisive in their decision making</w:t>
      </w:r>
      <w:r w:rsidR="00730977">
        <w:rPr>
          <w:sz w:val="24"/>
          <w:szCs w:val="24"/>
        </w:rPr>
        <w:t xml:space="preserve"> to ensure the incident is dealt with effectively</w:t>
      </w:r>
      <w:r>
        <w:rPr>
          <w:sz w:val="24"/>
          <w:szCs w:val="24"/>
        </w:rPr>
        <w:t>.</w:t>
      </w:r>
      <w:r w:rsidR="00730977">
        <w:rPr>
          <w:sz w:val="24"/>
          <w:szCs w:val="24"/>
        </w:rPr>
        <w:t xml:space="preserve"> A quality of t</w:t>
      </w:r>
      <w:r>
        <w:rPr>
          <w:sz w:val="24"/>
          <w:szCs w:val="24"/>
        </w:rPr>
        <w:t>ransactional leaders</w:t>
      </w:r>
      <w:r w:rsidR="00730977">
        <w:rPr>
          <w:sz w:val="24"/>
          <w:szCs w:val="24"/>
        </w:rPr>
        <w:t xml:space="preserve"> is that they</w:t>
      </w:r>
      <w:r>
        <w:rPr>
          <w:sz w:val="24"/>
          <w:szCs w:val="24"/>
        </w:rPr>
        <w:t xml:space="preserve"> provide clear instructions</w:t>
      </w:r>
      <w:r w:rsidR="00730977">
        <w:rPr>
          <w:sz w:val="24"/>
          <w:szCs w:val="24"/>
        </w:rPr>
        <w:t xml:space="preserve"> and </w:t>
      </w:r>
      <w:r>
        <w:rPr>
          <w:sz w:val="24"/>
          <w:szCs w:val="24"/>
        </w:rPr>
        <w:t>expect</w:t>
      </w:r>
      <w:r w:rsidR="00730977">
        <w:rPr>
          <w:sz w:val="24"/>
          <w:szCs w:val="24"/>
        </w:rPr>
        <w:t xml:space="preserve"> </w:t>
      </w:r>
      <w:r>
        <w:rPr>
          <w:sz w:val="24"/>
          <w:szCs w:val="24"/>
        </w:rPr>
        <w:t xml:space="preserve">immediate compliance </w:t>
      </w:r>
      <w:r w:rsidR="00730977">
        <w:rPr>
          <w:sz w:val="24"/>
          <w:szCs w:val="24"/>
        </w:rPr>
        <w:t>which precisely meets expectations of how incidents should be managed</w:t>
      </w:r>
      <w:r>
        <w:rPr>
          <w:sz w:val="24"/>
          <w:szCs w:val="24"/>
        </w:rPr>
        <w:t xml:space="preserve"> (Kotter, 1990)</w:t>
      </w:r>
      <w:r w:rsidR="00730977">
        <w:rPr>
          <w:sz w:val="24"/>
          <w:szCs w:val="24"/>
        </w:rPr>
        <w:t xml:space="preserve">. </w:t>
      </w:r>
    </w:p>
    <w:p w14:paraId="73516D62" w14:textId="77777777" w:rsidR="002B1A3D" w:rsidRDefault="002B1A3D" w:rsidP="00340E9A">
      <w:pPr>
        <w:ind w:right="237"/>
        <w:jc w:val="both"/>
        <w:rPr>
          <w:sz w:val="24"/>
          <w:szCs w:val="24"/>
        </w:rPr>
      </w:pPr>
    </w:p>
    <w:p w14:paraId="0BBE5709" w14:textId="2F304BE2" w:rsidR="002B1A3D" w:rsidRDefault="002B1A3D" w:rsidP="00340E9A">
      <w:pPr>
        <w:ind w:right="237"/>
        <w:jc w:val="both"/>
        <w:rPr>
          <w:sz w:val="24"/>
          <w:szCs w:val="24"/>
        </w:rPr>
      </w:pPr>
      <w:r>
        <w:rPr>
          <w:sz w:val="24"/>
          <w:szCs w:val="24"/>
        </w:rPr>
        <w:t xml:space="preserve">When attending policing incidents, it could be the sergeant on shift which manages it, or it usually is the person with the most policing experience meaning that it could be an officer that has served the longest time. Managing an incident consists of passing updates on the radio to ensure that the control room are aware of how the incident is progressing. Additionally, the officer in charge will make sure that all attending officers </w:t>
      </w:r>
      <w:r w:rsidR="0003057C">
        <w:rPr>
          <w:sz w:val="24"/>
          <w:szCs w:val="24"/>
        </w:rPr>
        <w:t xml:space="preserve">know what is expected from them for example, obtain CCTV, seize clothing, take statements or cordon off a scene. As well as attending officers, the officer in charge clearly must inform the victims and witnesses what may be required from them. </w:t>
      </w:r>
    </w:p>
    <w:p w14:paraId="4743160E" w14:textId="77777777" w:rsidR="002B1A3D" w:rsidRDefault="002B1A3D" w:rsidP="00340E9A">
      <w:pPr>
        <w:ind w:right="237"/>
        <w:jc w:val="both"/>
        <w:rPr>
          <w:sz w:val="24"/>
          <w:szCs w:val="24"/>
        </w:rPr>
      </w:pPr>
    </w:p>
    <w:p w14:paraId="10DFECC8" w14:textId="2E71B92E" w:rsidR="0003057C" w:rsidRDefault="0003057C" w:rsidP="00340E9A">
      <w:pPr>
        <w:ind w:right="237"/>
        <w:jc w:val="both"/>
        <w:rPr>
          <w:sz w:val="24"/>
          <w:szCs w:val="24"/>
        </w:rPr>
      </w:pPr>
      <w:r>
        <w:rPr>
          <w:sz w:val="24"/>
          <w:szCs w:val="24"/>
        </w:rPr>
        <w:t xml:space="preserve">Regularly I am the officer with the most experience when I attend an incident at work, therefore, I will use Gibbs’ Reflective Cycle to evidence another leadership style that I have used in policing (The University of Edinburgh, 2020). Recently, I was one of the first officers on scene following a disclosure of a rape. Initially I felt quite confident knowing what was expected from me as I have received training </w:t>
      </w:r>
      <w:r w:rsidR="00C74E64">
        <w:rPr>
          <w:sz w:val="24"/>
          <w:szCs w:val="24"/>
        </w:rPr>
        <w:t xml:space="preserve">educating me what I need to do following disclosure of sexual assaults, not only that, but I have also attended many reports of sexual assaults which increased my confidence. However, this incident became a very fast-paced incident to deal with </w:t>
      </w:r>
      <w:r w:rsidR="00C74E64">
        <w:rPr>
          <w:sz w:val="24"/>
          <w:szCs w:val="24"/>
        </w:rPr>
        <w:lastRenderedPageBreak/>
        <w:t xml:space="preserve">as not long after the report of rape came in, we received a call from the suspect of the rape reporting an ongoing disturbance at the location where we believed the rape occurred. </w:t>
      </w:r>
    </w:p>
    <w:p w14:paraId="7AFBADAC" w14:textId="77777777" w:rsidR="009E6337" w:rsidRDefault="009E6337" w:rsidP="00340E9A">
      <w:pPr>
        <w:ind w:right="237"/>
        <w:jc w:val="both"/>
        <w:rPr>
          <w:sz w:val="24"/>
          <w:szCs w:val="24"/>
        </w:rPr>
      </w:pPr>
    </w:p>
    <w:p w14:paraId="2169698B" w14:textId="77777777" w:rsidR="0003057C" w:rsidRDefault="0003057C" w:rsidP="00340E9A">
      <w:pPr>
        <w:ind w:right="237"/>
        <w:jc w:val="both"/>
        <w:rPr>
          <w:sz w:val="24"/>
          <w:szCs w:val="24"/>
        </w:rPr>
      </w:pPr>
    </w:p>
    <w:p w14:paraId="559E7F08" w14:textId="594A40AC" w:rsidR="0003057C" w:rsidRDefault="009E6337" w:rsidP="00340E9A">
      <w:pPr>
        <w:ind w:right="237"/>
        <w:jc w:val="both"/>
        <w:rPr>
          <w:sz w:val="24"/>
          <w:szCs w:val="24"/>
        </w:rPr>
      </w:pPr>
      <w:r>
        <w:rPr>
          <w:sz w:val="24"/>
          <w:szCs w:val="24"/>
        </w:rPr>
        <w:t xml:space="preserve">I also felt a lot of pressure as I wanted to ensure that we gave the victim the best chance of securing all the evidence relating to the rape but also needed to de-escalate the ongoing disturbance where a lot of the evidence was located. </w:t>
      </w:r>
    </w:p>
    <w:p w14:paraId="5F8A8C0A" w14:textId="77777777" w:rsidR="009E6337" w:rsidRDefault="009E6337" w:rsidP="00340E9A">
      <w:pPr>
        <w:ind w:right="237"/>
        <w:jc w:val="both"/>
        <w:rPr>
          <w:sz w:val="24"/>
          <w:szCs w:val="24"/>
        </w:rPr>
      </w:pPr>
    </w:p>
    <w:p w14:paraId="7CBA1790" w14:textId="77777777" w:rsidR="00EF79FA" w:rsidRDefault="009E6337" w:rsidP="00340E9A">
      <w:pPr>
        <w:ind w:right="237"/>
        <w:jc w:val="both"/>
        <w:rPr>
          <w:sz w:val="24"/>
          <w:szCs w:val="24"/>
        </w:rPr>
      </w:pPr>
      <w:r>
        <w:rPr>
          <w:sz w:val="24"/>
          <w:szCs w:val="24"/>
        </w:rPr>
        <w:t>Whilst managing the incident, I ensured that my communication was clear subsequently leading to officers successfully locating the suspect of the rape, despite only a nickname being provided</w:t>
      </w:r>
      <w:r w:rsidR="002E2FC8">
        <w:rPr>
          <w:sz w:val="24"/>
          <w:szCs w:val="24"/>
        </w:rPr>
        <w:t>. Officers also understood what their duties were when they attended the location which meant they correctly seized the</w:t>
      </w:r>
      <w:r>
        <w:rPr>
          <w:sz w:val="24"/>
          <w:szCs w:val="24"/>
        </w:rPr>
        <w:t xml:space="preserve"> items</w:t>
      </w:r>
      <w:r w:rsidR="002E2FC8">
        <w:rPr>
          <w:sz w:val="24"/>
          <w:szCs w:val="24"/>
        </w:rPr>
        <w:t xml:space="preserve"> that</w:t>
      </w:r>
      <w:r>
        <w:rPr>
          <w:sz w:val="24"/>
          <w:szCs w:val="24"/>
        </w:rPr>
        <w:t xml:space="preserve"> were of evidential value in the house. </w:t>
      </w:r>
      <w:r w:rsidR="007474CC">
        <w:rPr>
          <w:sz w:val="24"/>
          <w:szCs w:val="24"/>
        </w:rPr>
        <w:t>This highlights Yukl’s idea that this leadership style increases employee responsibility and accountability (2020)</w:t>
      </w:r>
      <w:r w:rsidR="00EF79FA">
        <w:rPr>
          <w:sz w:val="24"/>
          <w:szCs w:val="24"/>
        </w:rPr>
        <w:t xml:space="preserve"> as well as Kotter’s (1990) point that transactional leaders are best to efficiently progress a fast-paced incidents. </w:t>
      </w:r>
    </w:p>
    <w:p w14:paraId="10CE2327" w14:textId="77777777" w:rsidR="00EF79FA" w:rsidRDefault="00EF79FA" w:rsidP="00340E9A">
      <w:pPr>
        <w:ind w:right="237"/>
        <w:jc w:val="both"/>
        <w:rPr>
          <w:sz w:val="24"/>
          <w:szCs w:val="24"/>
        </w:rPr>
      </w:pPr>
    </w:p>
    <w:p w14:paraId="6E47B741" w14:textId="43EE49C7" w:rsidR="00EF79FA" w:rsidRDefault="00EF79FA" w:rsidP="00340E9A">
      <w:pPr>
        <w:ind w:right="237"/>
        <w:jc w:val="both"/>
        <w:rPr>
          <w:sz w:val="24"/>
          <w:szCs w:val="24"/>
        </w:rPr>
      </w:pPr>
      <w:r>
        <w:rPr>
          <w:sz w:val="24"/>
          <w:szCs w:val="24"/>
        </w:rPr>
        <w:t xml:space="preserve">I believe a negative aspect of this incident was my victim engagement. Although I obtained all that was required from the victim and obtained a clear account about what had occurred as well as all relevant swabs, I felt that I was not able to provide my full attention as my team were providing me updates about the scene location throughout. </w:t>
      </w:r>
    </w:p>
    <w:p w14:paraId="6C180196" w14:textId="77777777" w:rsidR="00EF79FA" w:rsidRDefault="00EF79FA" w:rsidP="00340E9A">
      <w:pPr>
        <w:ind w:right="237"/>
        <w:jc w:val="both"/>
        <w:rPr>
          <w:sz w:val="24"/>
          <w:szCs w:val="24"/>
        </w:rPr>
      </w:pPr>
    </w:p>
    <w:p w14:paraId="06F18438" w14:textId="149C8658" w:rsidR="00EF79FA" w:rsidRDefault="00EF79FA" w:rsidP="00340E9A">
      <w:pPr>
        <w:ind w:right="237"/>
        <w:jc w:val="both"/>
        <w:rPr>
          <w:sz w:val="24"/>
          <w:szCs w:val="24"/>
        </w:rPr>
      </w:pPr>
      <w:r>
        <w:rPr>
          <w:sz w:val="24"/>
          <w:szCs w:val="24"/>
        </w:rPr>
        <w:t xml:space="preserve">In the future, if I were to manage a similar incident, I would </w:t>
      </w:r>
      <w:r w:rsidR="00DB071B">
        <w:rPr>
          <w:sz w:val="24"/>
          <w:szCs w:val="24"/>
        </w:rPr>
        <w:t xml:space="preserve">take five minutes away from the victim and clearly set out what was needed from officers at the scene whilst also delegating responsibility to an officer at the location to ensure that the victim had my full attention without any distractions. </w:t>
      </w:r>
    </w:p>
    <w:p w14:paraId="581F247B" w14:textId="77777777" w:rsidR="007474CC" w:rsidRDefault="007474CC" w:rsidP="00340E9A">
      <w:pPr>
        <w:ind w:right="237"/>
        <w:jc w:val="both"/>
        <w:rPr>
          <w:sz w:val="24"/>
          <w:szCs w:val="24"/>
        </w:rPr>
      </w:pPr>
    </w:p>
    <w:p w14:paraId="5E5D7CA3" w14:textId="41BC0E1D" w:rsidR="00730977" w:rsidRDefault="008A6601" w:rsidP="00340E9A">
      <w:pPr>
        <w:ind w:right="237"/>
        <w:jc w:val="both"/>
        <w:rPr>
          <w:sz w:val="24"/>
          <w:szCs w:val="24"/>
        </w:rPr>
      </w:pPr>
      <w:r>
        <w:rPr>
          <w:sz w:val="24"/>
          <w:szCs w:val="24"/>
        </w:rPr>
        <w:t xml:space="preserve">Reflecting on this experience using Gibbs’ Reflective Cycle has highlighted how much transactional leadership relies on respect of subordinates within an organisation. </w:t>
      </w:r>
    </w:p>
    <w:p w14:paraId="783063CC" w14:textId="77777777" w:rsidR="008A6601" w:rsidRDefault="008A6601" w:rsidP="00340E9A">
      <w:pPr>
        <w:ind w:right="237"/>
        <w:jc w:val="both"/>
        <w:rPr>
          <w:sz w:val="24"/>
          <w:szCs w:val="24"/>
        </w:rPr>
      </w:pPr>
    </w:p>
    <w:p w14:paraId="13D118A9" w14:textId="4E4604BE" w:rsidR="00A94D47" w:rsidRDefault="008A6601" w:rsidP="00340E9A">
      <w:pPr>
        <w:ind w:right="237"/>
        <w:jc w:val="both"/>
        <w:rPr>
          <w:sz w:val="24"/>
          <w:szCs w:val="24"/>
        </w:rPr>
      </w:pPr>
      <w:proofErr w:type="spellStart"/>
      <w:r>
        <w:rPr>
          <w:sz w:val="24"/>
          <w:szCs w:val="24"/>
        </w:rPr>
        <w:t>Tavanti</w:t>
      </w:r>
      <w:proofErr w:type="spellEnd"/>
      <w:r>
        <w:rPr>
          <w:sz w:val="24"/>
          <w:szCs w:val="24"/>
        </w:rPr>
        <w:t xml:space="preserve"> (2008) notes that transactional leadership can be limiting it if is the only style used, explaining that the best leaders possess the qualities of both transformational and transactional leadership styles. </w:t>
      </w:r>
      <w:r w:rsidR="00A94D47">
        <w:rPr>
          <w:sz w:val="24"/>
          <w:szCs w:val="24"/>
        </w:rPr>
        <w:t xml:space="preserve">An example, where I have recognised that both styles are present, and I have had to change between styes is a protest that I recently worked. In briefing held just prior to the protest, we were informed by supervisors of operational procedures that we had to follow to maintain order, highlighting the presence of the transactional style. During the protest, there was a change in dynamic and the atmosphere became hostile; we were encouraged by supervisors to be innovative and engage with the protestors to minimise the risk of conflict, demonstrating the application of the transformational leadership model. </w:t>
      </w:r>
    </w:p>
    <w:p w14:paraId="114515C5" w14:textId="77777777" w:rsidR="00A94D47" w:rsidRDefault="00A94D47" w:rsidP="00340E9A">
      <w:pPr>
        <w:ind w:right="237"/>
        <w:jc w:val="both"/>
        <w:rPr>
          <w:sz w:val="24"/>
          <w:szCs w:val="24"/>
        </w:rPr>
      </w:pPr>
    </w:p>
    <w:p w14:paraId="60995116" w14:textId="77777777" w:rsidR="0003057C" w:rsidRDefault="0003057C" w:rsidP="0003057C">
      <w:pPr>
        <w:ind w:right="237"/>
        <w:jc w:val="both"/>
        <w:rPr>
          <w:sz w:val="24"/>
          <w:szCs w:val="24"/>
        </w:rPr>
      </w:pPr>
    </w:p>
    <w:p w14:paraId="175A204F" w14:textId="64E2A4E2" w:rsidR="00DE36FF" w:rsidRPr="00CB04BA" w:rsidRDefault="00A5198E" w:rsidP="00CB04BA">
      <w:pPr>
        <w:ind w:right="237"/>
        <w:jc w:val="both"/>
        <w:rPr>
          <w:b/>
          <w:bCs/>
          <w:sz w:val="24"/>
          <w:szCs w:val="24"/>
        </w:rPr>
      </w:pPr>
      <w:r>
        <w:rPr>
          <w:sz w:val="24"/>
          <w:szCs w:val="24"/>
        </w:rPr>
        <w:t xml:space="preserve">Leadership directly impacts an organisation’s ability and effectiveness in achieving their goals. </w:t>
      </w:r>
      <w:r w:rsidRPr="00A5198E">
        <w:rPr>
          <w:b/>
          <w:bCs/>
          <w:sz w:val="24"/>
          <w:szCs w:val="24"/>
        </w:rPr>
        <w:t xml:space="preserve">ADD CONCLUSION HERE </w:t>
      </w:r>
    </w:p>
    <w:p w14:paraId="1452FB36" w14:textId="77777777" w:rsidR="00D34630" w:rsidRDefault="00D34630" w:rsidP="00340E9A">
      <w:pPr>
        <w:ind w:right="237"/>
        <w:rPr>
          <w:rFonts w:ascii="Aptos" w:hAnsi="Aptos"/>
          <w:sz w:val="22"/>
          <w:szCs w:val="22"/>
        </w:rPr>
      </w:pPr>
    </w:p>
    <w:p w14:paraId="677D34A7" w14:textId="77777777" w:rsidR="00D34630" w:rsidRPr="00924B18" w:rsidRDefault="00D34630" w:rsidP="00340E9A">
      <w:pPr>
        <w:ind w:right="237"/>
        <w:rPr>
          <w:rFonts w:ascii="Aptos" w:hAnsi="Aptos"/>
          <w:sz w:val="22"/>
          <w:szCs w:val="22"/>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5B7BCBB7" w14:textId="77777777" w:rsidR="009C40D7" w:rsidRDefault="009C40D7" w:rsidP="00340E9A">
      <w:pPr>
        <w:ind w:right="237"/>
        <w:jc w:val="both"/>
        <w:rPr>
          <w:sz w:val="24"/>
          <w:szCs w:val="24"/>
        </w:rPr>
      </w:pPr>
    </w:p>
    <w:p w14:paraId="224C7FA9" w14:textId="109A6839" w:rsidR="009C40D7" w:rsidRDefault="009C40D7" w:rsidP="00340E9A">
      <w:pPr>
        <w:ind w:right="237"/>
        <w:jc w:val="both"/>
        <w:rPr>
          <w:sz w:val="24"/>
          <w:szCs w:val="24"/>
        </w:rPr>
      </w:pPr>
      <w:r>
        <w:rPr>
          <w:sz w:val="24"/>
          <w:szCs w:val="24"/>
        </w:rPr>
        <w:t xml:space="preserve">A career in policing commences with a probation period that is either two or three years depending on the pathway </w:t>
      </w:r>
      <w:r w:rsidR="00DD7094">
        <w:rPr>
          <w:sz w:val="24"/>
          <w:szCs w:val="24"/>
        </w:rPr>
        <w:t>that is chosen when the officer joins.</w:t>
      </w:r>
      <w:r>
        <w:rPr>
          <w:sz w:val="24"/>
          <w:szCs w:val="24"/>
        </w:rPr>
        <w:t xml:space="preserve"> The probation period consists of different types of coaching and mentoring</w:t>
      </w:r>
      <w:r w:rsidR="003A74D9">
        <w:rPr>
          <w:sz w:val="24"/>
          <w:szCs w:val="24"/>
        </w:rPr>
        <w:t xml:space="preserve"> programmes</w:t>
      </w:r>
      <w:r>
        <w:rPr>
          <w:sz w:val="24"/>
          <w:szCs w:val="24"/>
        </w:rPr>
        <w:t xml:space="preserve"> in order to develop one’s skills as a police officer, these include classroom-based learning, tutorship and one to one </w:t>
      </w:r>
      <w:proofErr w:type="gramStart"/>
      <w:r>
        <w:rPr>
          <w:sz w:val="24"/>
          <w:szCs w:val="24"/>
        </w:rPr>
        <w:t>sessions</w:t>
      </w:r>
      <w:proofErr w:type="gramEnd"/>
      <w:r>
        <w:rPr>
          <w:sz w:val="24"/>
          <w:szCs w:val="24"/>
        </w:rPr>
        <w:t xml:space="preserve"> with supervisors. This essay will look at the definitions of coaching and mentoring, whilst relating it to policing </w:t>
      </w:r>
      <w:r w:rsidR="003A74D9">
        <w:rPr>
          <w:sz w:val="24"/>
          <w:szCs w:val="24"/>
        </w:rPr>
        <w:t>and critically reflecting on my three-year probation period.</w:t>
      </w:r>
      <w:r w:rsidR="00C52B47">
        <w:rPr>
          <w:sz w:val="24"/>
          <w:szCs w:val="24"/>
        </w:rPr>
        <w:t xml:space="preserve"> This essay aims to critically reflect on my three-year probation period therefore, I will make use of a valuable tool, Gibbs’ Reflective Cycle throughout </w:t>
      </w:r>
      <w:r w:rsidR="003A74D9">
        <w:rPr>
          <w:sz w:val="24"/>
          <w:szCs w:val="24"/>
        </w:rPr>
        <w:t xml:space="preserve">(The University of Edinburgh, 2020). </w:t>
      </w:r>
    </w:p>
    <w:p w14:paraId="27303630" w14:textId="77777777" w:rsidR="00453E9D" w:rsidRDefault="00453E9D" w:rsidP="00453E9D">
      <w:pPr>
        <w:ind w:right="237"/>
        <w:jc w:val="both"/>
        <w:rPr>
          <w:sz w:val="24"/>
          <w:szCs w:val="24"/>
        </w:rPr>
      </w:pPr>
    </w:p>
    <w:p w14:paraId="6D6C7BD0" w14:textId="59A95E6A" w:rsidR="00453E9D" w:rsidRDefault="00453E9D" w:rsidP="00453E9D">
      <w:pPr>
        <w:ind w:right="237"/>
        <w:jc w:val="both"/>
        <w:rPr>
          <w:sz w:val="24"/>
          <w:szCs w:val="24"/>
        </w:rPr>
      </w:pPr>
      <w:r>
        <w:rPr>
          <w:sz w:val="24"/>
          <w:szCs w:val="24"/>
        </w:rPr>
        <w:t xml:space="preserve">Coaching focuses on improving an individual’s skills, goals and attributes to produce ‘optimal performance’ at work, overall having a positive impact on organisational objectives. Coaching usually lasts for a short period and focuses on certain skills that an individual needs to improve (CIPD, 2023). Examples where coaching may be prevalent in the police is, improving statement writing or conflict resolution skills. An example where coaching has been beneficial to me during my probation period is when I wished to improve my stop search skills, I will reflect on this using Gibbs’ Reflective Tool further in this essay. </w:t>
      </w:r>
    </w:p>
    <w:p w14:paraId="49C23A81" w14:textId="77777777" w:rsidR="00453E9D" w:rsidRDefault="00453E9D" w:rsidP="00453E9D">
      <w:pPr>
        <w:ind w:right="237"/>
        <w:jc w:val="both"/>
        <w:rPr>
          <w:sz w:val="24"/>
          <w:szCs w:val="24"/>
        </w:rPr>
      </w:pPr>
    </w:p>
    <w:p w14:paraId="0F9A92E9" w14:textId="17AF4492" w:rsidR="00453E9D" w:rsidRDefault="00453E9D" w:rsidP="00453E9D">
      <w:pPr>
        <w:ind w:right="237"/>
        <w:jc w:val="both"/>
        <w:rPr>
          <w:sz w:val="24"/>
          <w:szCs w:val="24"/>
        </w:rPr>
      </w:pPr>
      <w:r>
        <w:rPr>
          <w:sz w:val="24"/>
          <w:szCs w:val="24"/>
        </w:rPr>
        <w:t xml:space="preserve">Mentoring is when ‘a more experienced colleague shares their greater knowledge to support the development of an inexperienced individual’. The focus on mentoring is personal development as well as an individual’s career (CIPD, 2023). Following my six-month training period, I was allocated a tutor that became my mentor for twelve weeks when I first began to respond to policing incidents; I will reflect on my tutorship period using Gibbs Reflective Tool later in this essay. </w:t>
      </w:r>
    </w:p>
    <w:p w14:paraId="2A090338" w14:textId="77777777" w:rsidR="00A562B1" w:rsidRDefault="00A562B1" w:rsidP="00453E9D">
      <w:pPr>
        <w:ind w:right="237"/>
        <w:jc w:val="both"/>
        <w:rPr>
          <w:sz w:val="24"/>
          <w:szCs w:val="24"/>
        </w:rPr>
      </w:pPr>
    </w:p>
    <w:p w14:paraId="31BA5A9F" w14:textId="5F53C5B9" w:rsidR="00954AA6" w:rsidRDefault="00A562B1" w:rsidP="00453E9D">
      <w:pPr>
        <w:ind w:right="237"/>
        <w:jc w:val="both"/>
        <w:rPr>
          <w:sz w:val="24"/>
          <w:szCs w:val="24"/>
        </w:rPr>
      </w:pPr>
      <w:r>
        <w:rPr>
          <w:sz w:val="24"/>
          <w:szCs w:val="24"/>
        </w:rPr>
        <w:lastRenderedPageBreak/>
        <w:t>A coaching theory that can be used in policing is the GROW model created by Sir John Whitmore. GROW</w:t>
      </w:r>
      <w:r w:rsidR="00954AA6">
        <w:rPr>
          <w:sz w:val="24"/>
          <w:szCs w:val="24"/>
        </w:rPr>
        <w:t xml:space="preserve"> </w:t>
      </w:r>
      <w:r>
        <w:rPr>
          <w:sz w:val="24"/>
          <w:szCs w:val="24"/>
        </w:rPr>
        <w:t>creates stages during the coaching period, that can be progressed sequentially</w:t>
      </w:r>
      <w:r w:rsidR="00954AA6">
        <w:rPr>
          <w:sz w:val="24"/>
          <w:szCs w:val="24"/>
        </w:rPr>
        <w:t xml:space="preserve"> (</w:t>
      </w:r>
      <w:proofErr w:type="spellStart"/>
      <w:r w:rsidR="00954AA6">
        <w:rPr>
          <w:sz w:val="24"/>
          <w:szCs w:val="24"/>
        </w:rPr>
        <w:t>Panchall</w:t>
      </w:r>
      <w:proofErr w:type="spellEnd"/>
      <w:r w:rsidR="00954AA6">
        <w:rPr>
          <w:sz w:val="24"/>
          <w:szCs w:val="24"/>
        </w:rPr>
        <w:t xml:space="preserve"> and Riddell, 2020). </w:t>
      </w:r>
      <w:r w:rsidR="00AB1B4C">
        <w:rPr>
          <w:sz w:val="24"/>
          <w:szCs w:val="24"/>
        </w:rPr>
        <w:t>The model</w:t>
      </w:r>
      <w:r w:rsidR="00954AA6">
        <w:rPr>
          <w:sz w:val="24"/>
          <w:szCs w:val="24"/>
        </w:rPr>
        <w:t xml:space="preserve"> is an acronym that stands for Goal, Reality, Options/obstacles and Way forward. By applying the GROW model to coaching situations it improves clarity and ensures that the </w:t>
      </w:r>
      <w:r w:rsidR="00AB1B4C">
        <w:rPr>
          <w:sz w:val="24"/>
          <w:szCs w:val="24"/>
        </w:rPr>
        <w:t>coached</w:t>
      </w:r>
      <w:r w:rsidR="00954AA6">
        <w:rPr>
          <w:sz w:val="24"/>
          <w:szCs w:val="24"/>
        </w:rPr>
        <w:t xml:space="preserve"> understands what is to be improve</w:t>
      </w:r>
      <w:r w:rsidR="00AB1B4C">
        <w:rPr>
          <w:sz w:val="24"/>
          <w:szCs w:val="24"/>
        </w:rPr>
        <w:t xml:space="preserve">d. </w:t>
      </w:r>
      <w:r w:rsidR="00954AA6">
        <w:rPr>
          <w:sz w:val="24"/>
          <w:szCs w:val="24"/>
        </w:rPr>
        <w:t>Similarly, the</w:t>
      </w:r>
      <w:r w:rsidR="00AB1B4C">
        <w:rPr>
          <w:sz w:val="24"/>
          <w:szCs w:val="24"/>
        </w:rPr>
        <w:t xml:space="preserve"> </w:t>
      </w:r>
      <w:r w:rsidR="00954AA6">
        <w:rPr>
          <w:sz w:val="24"/>
          <w:szCs w:val="24"/>
        </w:rPr>
        <w:t xml:space="preserve">model is said to improve motivation and commitment as </w:t>
      </w:r>
      <w:r w:rsidR="00F82D15">
        <w:rPr>
          <w:sz w:val="24"/>
          <w:szCs w:val="24"/>
        </w:rPr>
        <w:t>the coached</w:t>
      </w:r>
      <w:r w:rsidR="00954AA6">
        <w:rPr>
          <w:sz w:val="24"/>
          <w:szCs w:val="24"/>
        </w:rPr>
        <w:t xml:space="preserve"> can stick to their</w:t>
      </w:r>
      <w:r w:rsidR="00AB1B4C">
        <w:rPr>
          <w:sz w:val="24"/>
          <w:szCs w:val="24"/>
        </w:rPr>
        <w:t xml:space="preserve"> clear</w:t>
      </w:r>
      <w:r w:rsidR="00954AA6">
        <w:rPr>
          <w:sz w:val="24"/>
          <w:szCs w:val="24"/>
        </w:rPr>
        <w:t xml:space="preserve"> objective (Balk, 2024)</w:t>
      </w:r>
      <w:r w:rsidR="00CA133D">
        <w:rPr>
          <w:sz w:val="24"/>
          <w:szCs w:val="24"/>
        </w:rPr>
        <w:t>. Despite this, some have stated that as the model could be over simplified and therefore lack the depth in understanding why change is necessary</w:t>
      </w:r>
      <w:r w:rsidR="00AB1B4C">
        <w:rPr>
          <w:sz w:val="24"/>
          <w:szCs w:val="24"/>
        </w:rPr>
        <w:t xml:space="preserve"> </w:t>
      </w:r>
      <w:proofErr w:type="gramStart"/>
      <w:r w:rsidR="00AB1B4C">
        <w:rPr>
          <w:sz w:val="24"/>
          <w:szCs w:val="24"/>
        </w:rPr>
        <w:t xml:space="preserve">and </w:t>
      </w:r>
      <w:r w:rsidR="00F82D15">
        <w:rPr>
          <w:sz w:val="24"/>
          <w:szCs w:val="24"/>
        </w:rPr>
        <w:t>also</w:t>
      </w:r>
      <w:proofErr w:type="gramEnd"/>
      <w:r w:rsidR="00F82D15">
        <w:rPr>
          <w:sz w:val="24"/>
          <w:szCs w:val="24"/>
        </w:rPr>
        <w:t xml:space="preserve">, </w:t>
      </w:r>
      <w:r w:rsidR="00AB1B4C">
        <w:rPr>
          <w:sz w:val="24"/>
          <w:szCs w:val="24"/>
        </w:rPr>
        <w:t>the root cause of the issue</w:t>
      </w:r>
      <w:r w:rsidR="0066164F">
        <w:rPr>
          <w:sz w:val="24"/>
          <w:szCs w:val="24"/>
        </w:rPr>
        <w:t xml:space="preserve">. </w:t>
      </w:r>
      <w:r w:rsidR="00F82D15">
        <w:rPr>
          <w:sz w:val="24"/>
          <w:szCs w:val="24"/>
        </w:rPr>
        <w:t>Additionally, another</w:t>
      </w:r>
      <w:r w:rsidR="00AB1B4C">
        <w:rPr>
          <w:sz w:val="24"/>
          <w:szCs w:val="24"/>
        </w:rPr>
        <w:t xml:space="preserve"> limitation of the model is that there is an underlying assumption that both parties have a clear understanding of the goal setting, but as this is not reviewed throughout the process it could impactive effectiveness </w:t>
      </w:r>
      <w:r w:rsidR="00CA133D">
        <w:rPr>
          <w:sz w:val="24"/>
          <w:szCs w:val="24"/>
        </w:rPr>
        <w:t>(SlideModel, 2021)</w:t>
      </w:r>
      <w:r w:rsidR="0066164F">
        <w:rPr>
          <w:sz w:val="24"/>
          <w:szCs w:val="24"/>
        </w:rPr>
        <w:t xml:space="preserve">. </w:t>
      </w:r>
    </w:p>
    <w:p w14:paraId="6A182D24" w14:textId="77777777" w:rsidR="00AB1B4C" w:rsidRDefault="00AB1B4C" w:rsidP="00453E9D">
      <w:pPr>
        <w:ind w:right="237"/>
        <w:jc w:val="both"/>
        <w:rPr>
          <w:sz w:val="24"/>
          <w:szCs w:val="24"/>
        </w:rPr>
      </w:pPr>
    </w:p>
    <w:p w14:paraId="2E865C45" w14:textId="516B3F5B" w:rsidR="0066164F" w:rsidRDefault="00F82D15" w:rsidP="00453E9D">
      <w:pPr>
        <w:ind w:right="237"/>
        <w:jc w:val="both"/>
        <w:rPr>
          <w:sz w:val="24"/>
          <w:szCs w:val="24"/>
        </w:rPr>
      </w:pPr>
      <w:r>
        <w:rPr>
          <w:sz w:val="24"/>
          <w:szCs w:val="24"/>
        </w:rPr>
        <w:t xml:space="preserve">Alternatively, to mitigate the risk of any assumptions being made around the goals, the ARROW coaching model could be applied (Libri, 2004). The ARROW model is a coaching theory that was created by Matt Somers and is </w:t>
      </w:r>
      <w:proofErr w:type="gramStart"/>
      <w:r>
        <w:rPr>
          <w:sz w:val="24"/>
          <w:szCs w:val="24"/>
        </w:rPr>
        <w:t>similar to</w:t>
      </w:r>
      <w:proofErr w:type="gramEnd"/>
      <w:r>
        <w:rPr>
          <w:sz w:val="24"/>
          <w:szCs w:val="24"/>
        </w:rPr>
        <w:t xml:space="preserve"> the GROW theory but includes review into the stages of the coaching process. Again, it is an</w:t>
      </w:r>
      <w:r w:rsidR="00AB1B4C">
        <w:rPr>
          <w:sz w:val="24"/>
          <w:szCs w:val="24"/>
        </w:rPr>
        <w:t xml:space="preserve"> acronym </w:t>
      </w:r>
      <w:r>
        <w:rPr>
          <w:sz w:val="24"/>
          <w:szCs w:val="24"/>
        </w:rPr>
        <w:t xml:space="preserve">which stands for </w:t>
      </w:r>
      <w:r w:rsidR="00AB1B4C">
        <w:rPr>
          <w:sz w:val="24"/>
          <w:szCs w:val="24"/>
        </w:rPr>
        <w:t xml:space="preserve">Aims, Reality, Reflection, Options and Way forward. </w:t>
      </w:r>
    </w:p>
    <w:p w14:paraId="3EBCB515" w14:textId="77777777" w:rsidR="0066164F" w:rsidRDefault="0066164F" w:rsidP="00453E9D">
      <w:pPr>
        <w:ind w:right="237"/>
        <w:jc w:val="both"/>
        <w:rPr>
          <w:sz w:val="24"/>
          <w:szCs w:val="24"/>
        </w:rPr>
      </w:pPr>
    </w:p>
    <w:p w14:paraId="3412206B" w14:textId="77777777" w:rsidR="0066164F" w:rsidRDefault="0066164F" w:rsidP="00453E9D">
      <w:pPr>
        <w:ind w:right="237"/>
        <w:jc w:val="both"/>
        <w:rPr>
          <w:sz w:val="24"/>
          <w:szCs w:val="24"/>
        </w:rPr>
      </w:pPr>
    </w:p>
    <w:p w14:paraId="5DE5C1A3" w14:textId="3846C726" w:rsidR="0066164F" w:rsidRDefault="0066164F" w:rsidP="00453E9D">
      <w:pPr>
        <w:ind w:right="237"/>
        <w:jc w:val="both"/>
        <w:rPr>
          <w:sz w:val="24"/>
          <w:szCs w:val="24"/>
        </w:rPr>
      </w:pPr>
      <w:r>
        <w:rPr>
          <w:sz w:val="24"/>
          <w:szCs w:val="24"/>
        </w:rPr>
        <w:t xml:space="preserve">The two theories are often applied to issues in policing where an officer needs to improve </w:t>
      </w:r>
      <w:r w:rsidR="00FC6BC8">
        <w:rPr>
          <w:sz w:val="24"/>
          <w:szCs w:val="24"/>
        </w:rPr>
        <w:t xml:space="preserve">a job </w:t>
      </w:r>
      <w:r w:rsidR="00AB1B4C">
        <w:rPr>
          <w:sz w:val="24"/>
          <w:szCs w:val="24"/>
        </w:rPr>
        <w:t xml:space="preserve">or skill </w:t>
      </w:r>
      <w:r w:rsidR="00FC6BC8">
        <w:rPr>
          <w:sz w:val="24"/>
          <w:szCs w:val="24"/>
        </w:rPr>
        <w:t>that is expected of them</w:t>
      </w:r>
      <w:r w:rsidR="00AB1B4C">
        <w:rPr>
          <w:sz w:val="24"/>
          <w:szCs w:val="24"/>
        </w:rPr>
        <w:t xml:space="preserve"> during their daily duties</w:t>
      </w:r>
      <w:r w:rsidR="00FC6BC8">
        <w:rPr>
          <w:sz w:val="24"/>
          <w:szCs w:val="24"/>
        </w:rPr>
        <w:t xml:space="preserve">. For example, a goal could be to improve an officer’s quality of statement writing. The situation can be assessed to understand the situation and obstacles they may face to improve the quality. Strategies to improve can be explored and finally, the officer can decide what they will do to better the quality of statement writing, such as read examples, have statements reviewed by colleagues or try to get practise taking statements. </w:t>
      </w:r>
    </w:p>
    <w:p w14:paraId="0812FBB0" w14:textId="77777777" w:rsidR="001A065E" w:rsidRDefault="001A065E" w:rsidP="00453E9D">
      <w:pPr>
        <w:ind w:right="237"/>
        <w:jc w:val="both"/>
        <w:rPr>
          <w:sz w:val="24"/>
          <w:szCs w:val="24"/>
        </w:rPr>
      </w:pPr>
    </w:p>
    <w:p w14:paraId="6BA1F899" w14:textId="595107D5" w:rsidR="00954AA6" w:rsidRDefault="001A065E" w:rsidP="00453E9D">
      <w:pPr>
        <w:ind w:right="237"/>
        <w:jc w:val="both"/>
        <w:rPr>
          <w:sz w:val="24"/>
          <w:szCs w:val="24"/>
        </w:rPr>
      </w:pPr>
      <w:r>
        <w:rPr>
          <w:sz w:val="24"/>
          <w:szCs w:val="24"/>
        </w:rPr>
        <w:t xml:space="preserve">Coaching focuses on an individual’s skill or ability that they may be struggling to perform or requires improvement. </w:t>
      </w:r>
      <w:r w:rsidR="00E83DA0">
        <w:rPr>
          <w:sz w:val="24"/>
          <w:szCs w:val="24"/>
        </w:rPr>
        <w:t>Whereas</w:t>
      </w:r>
      <w:r>
        <w:rPr>
          <w:sz w:val="24"/>
          <w:szCs w:val="24"/>
        </w:rPr>
        <w:t xml:space="preserve"> mentoring </w:t>
      </w:r>
      <w:r w:rsidR="00E83DA0">
        <w:rPr>
          <w:sz w:val="24"/>
          <w:szCs w:val="24"/>
        </w:rPr>
        <w:t xml:space="preserve">is more of a long-term process and can focus on individual’s goals as well as organisational goals. </w:t>
      </w:r>
      <w:r w:rsidR="0071315F">
        <w:rPr>
          <w:sz w:val="24"/>
          <w:szCs w:val="24"/>
        </w:rPr>
        <w:t>A mentoring theory that can be related to policing is the Cognitive Apprenticeship, created by Collins, Brown and Newman. This theory believes that people learn through observation, imitation and modelling (</w:t>
      </w:r>
      <w:r>
        <w:rPr>
          <w:sz w:val="24"/>
          <w:szCs w:val="24"/>
        </w:rPr>
        <w:t>Collins, Brown, Newman, 1986).</w:t>
      </w:r>
    </w:p>
    <w:p w14:paraId="562A7713" w14:textId="77777777" w:rsidR="00453E9D" w:rsidRDefault="00453E9D" w:rsidP="00340E9A">
      <w:pPr>
        <w:ind w:right="237"/>
        <w:jc w:val="both"/>
        <w:rPr>
          <w:sz w:val="24"/>
          <w:szCs w:val="24"/>
        </w:rPr>
      </w:pPr>
    </w:p>
    <w:p w14:paraId="1232D8E4" w14:textId="3F723C35" w:rsidR="00453E9D" w:rsidRDefault="00532B90" w:rsidP="00340E9A">
      <w:pPr>
        <w:ind w:right="237"/>
        <w:jc w:val="both"/>
        <w:rPr>
          <w:sz w:val="24"/>
          <w:szCs w:val="24"/>
        </w:rPr>
      </w:pPr>
      <w:r>
        <w:rPr>
          <w:sz w:val="24"/>
          <w:szCs w:val="24"/>
        </w:rPr>
        <w:t xml:space="preserve">The next part of my essay will critically reflect on experiences where coaching and mentoring has been prevalent in my probation period, using Gibbs’ Reflective cycle that consists of six stages: Description, feelings, evaluation, analysis, conclusion and action plan (The University of Edinburgh, 2020). </w:t>
      </w:r>
    </w:p>
    <w:p w14:paraId="4F7926F2" w14:textId="32E0D799" w:rsidR="00453E9D" w:rsidRDefault="00453E9D" w:rsidP="00340E9A">
      <w:pPr>
        <w:ind w:right="237"/>
        <w:jc w:val="both"/>
        <w:rPr>
          <w:sz w:val="24"/>
          <w:szCs w:val="24"/>
        </w:rPr>
      </w:pPr>
    </w:p>
    <w:p w14:paraId="18D3EC54" w14:textId="3127D8FE" w:rsidR="006A038C" w:rsidRDefault="00C22AD0" w:rsidP="00340E9A">
      <w:pPr>
        <w:ind w:right="237"/>
        <w:jc w:val="both"/>
        <w:rPr>
          <w:sz w:val="24"/>
          <w:szCs w:val="24"/>
        </w:rPr>
      </w:pPr>
      <w:r>
        <w:rPr>
          <w:sz w:val="24"/>
          <w:szCs w:val="24"/>
        </w:rPr>
        <w:t>During my tutorship,</w:t>
      </w:r>
      <w:r w:rsidR="006A038C">
        <w:rPr>
          <w:sz w:val="24"/>
          <w:szCs w:val="24"/>
        </w:rPr>
        <w:t xml:space="preserve"> </w:t>
      </w:r>
      <w:r w:rsidR="00C52B47">
        <w:rPr>
          <w:sz w:val="24"/>
          <w:szCs w:val="24"/>
        </w:rPr>
        <w:t xml:space="preserve">my tutor and I would attend calls, complete case files, and conduct interviews together. Although I had been in training for six months, where I learnt about legislation and powers that we use, my tutor had the responsibility of putting everything I had learnt in training into practice. </w:t>
      </w:r>
    </w:p>
    <w:p w14:paraId="344698A4" w14:textId="07A2A9DD" w:rsidR="00C22AD0" w:rsidRDefault="00C22AD0" w:rsidP="00340E9A">
      <w:pPr>
        <w:ind w:right="237"/>
        <w:jc w:val="both"/>
        <w:rPr>
          <w:sz w:val="24"/>
          <w:szCs w:val="24"/>
        </w:rPr>
      </w:pPr>
      <w:r>
        <w:rPr>
          <w:sz w:val="24"/>
          <w:szCs w:val="24"/>
        </w:rPr>
        <w:t xml:space="preserve">Initially, I was very nervous to commence my tutorship as I felt that I was not ready to deal with the public, be confident in my decision making or be able to remember all that I had learnt during my six-months training. However, after a few weeks into my tutorship I became a lot more confident and putting the training into practice became more natural. </w:t>
      </w:r>
    </w:p>
    <w:p w14:paraId="7C3B4B69" w14:textId="0D5BE14B" w:rsidR="003F3B47" w:rsidRDefault="00C22AD0" w:rsidP="00340E9A">
      <w:pPr>
        <w:ind w:right="237"/>
        <w:jc w:val="both"/>
        <w:rPr>
          <w:sz w:val="24"/>
          <w:szCs w:val="24"/>
        </w:rPr>
      </w:pPr>
      <w:r>
        <w:rPr>
          <w:sz w:val="24"/>
          <w:szCs w:val="24"/>
        </w:rPr>
        <w:lastRenderedPageBreak/>
        <w:t>I thoroughly enjoyed my tutorship period as firstly, my tutor and I built a strong relationship which is crucial during mentorship (Allen, 2007). One positive aspect was at the start of</w:t>
      </w:r>
      <w:r w:rsidR="003F3B47">
        <w:rPr>
          <w:sz w:val="24"/>
          <w:szCs w:val="24"/>
        </w:rPr>
        <w:t xml:space="preserve"> the</w:t>
      </w:r>
      <w:r>
        <w:rPr>
          <w:sz w:val="24"/>
          <w:szCs w:val="24"/>
        </w:rPr>
        <w:t xml:space="preserve"> tutorship period, w</w:t>
      </w:r>
      <w:r w:rsidR="003F3B47">
        <w:rPr>
          <w:sz w:val="24"/>
          <w:szCs w:val="24"/>
        </w:rPr>
        <w:t>e</w:t>
      </w:r>
      <w:r>
        <w:rPr>
          <w:sz w:val="24"/>
          <w:szCs w:val="24"/>
        </w:rPr>
        <w:t xml:space="preserve"> discussed how </w:t>
      </w:r>
      <w:r w:rsidR="003F3B47">
        <w:rPr>
          <w:sz w:val="24"/>
          <w:szCs w:val="24"/>
        </w:rPr>
        <w:t xml:space="preserve">we believed feedback should be given, ensuring that we were both comfortable when feedback was provided, even if it was sometimes negative. On reflection, it was extremely helpful when my tutor provided me with points to improve as this encouraged me to be a better officer and take all learning on board. </w:t>
      </w:r>
    </w:p>
    <w:p w14:paraId="4371E334" w14:textId="651B6E23" w:rsidR="003F3B47" w:rsidRDefault="003F3B47" w:rsidP="00340E9A">
      <w:pPr>
        <w:ind w:right="237"/>
        <w:jc w:val="both"/>
        <w:rPr>
          <w:sz w:val="24"/>
          <w:szCs w:val="24"/>
        </w:rPr>
      </w:pPr>
      <w:r>
        <w:rPr>
          <w:sz w:val="24"/>
          <w:szCs w:val="24"/>
        </w:rPr>
        <w:t xml:space="preserve">Another positive element of tutorship was that my tutor and I both had learning opportunities during the mentor period; CIPD (2023) highlight that mentoring works best when there are learning opportunities for both participants. During my tutorship, my main goal was to become a competent, well-respected police officer. My tutor on the other hand was leaning from the experience as he was preparing for a promotion to a supervisory role. </w:t>
      </w:r>
    </w:p>
    <w:p w14:paraId="5A9D9E98" w14:textId="5127A65A" w:rsidR="00E16871" w:rsidRDefault="00E16871" w:rsidP="00340E9A">
      <w:pPr>
        <w:ind w:right="237"/>
        <w:jc w:val="both"/>
        <w:rPr>
          <w:sz w:val="24"/>
          <w:szCs w:val="24"/>
        </w:rPr>
      </w:pPr>
      <w:r>
        <w:rPr>
          <w:sz w:val="24"/>
          <w:szCs w:val="24"/>
        </w:rPr>
        <w:t xml:space="preserve">One small aspect that was negative during tutorship was that my tutor had not completed training to attend sexual offences meaning that when I did attend my first report of a sexual offence, I felt my experienced lacked as it had been a long time since training. </w:t>
      </w:r>
    </w:p>
    <w:p w14:paraId="21A449B8" w14:textId="77777777" w:rsidR="00701503" w:rsidRDefault="000D697C" w:rsidP="00340E9A">
      <w:pPr>
        <w:ind w:right="237"/>
        <w:jc w:val="both"/>
        <w:rPr>
          <w:sz w:val="24"/>
          <w:szCs w:val="24"/>
        </w:rPr>
      </w:pPr>
      <w:r>
        <w:rPr>
          <w:sz w:val="24"/>
          <w:szCs w:val="24"/>
        </w:rPr>
        <w:t>I believe that my tutorship period was highly b</w:t>
      </w:r>
      <w:r w:rsidR="00701503">
        <w:rPr>
          <w:sz w:val="24"/>
          <w:szCs w:val="24"/>
        </w:rPr>
        <w:t xml:space="preserve">eneficial personally as well as for my career I was apprehensive at the start of my tutorship as I did not know how I would take all the information on board as well as grow my confidence throughout. My tutor allowed me to voice my concerns around gaining confidence at the start of tutorship which then allowed me to focus on my goals as well as the organisations, as the cognitive theory states. </w:t>
      </w:r>
    </w:p>
    <w:p w14:paraId="2014A28A" w14:textId="77777777" w:rsidR="00701503" w:rsidRDefault="00701503" w:rsidP="00340E9A">
      <w:pPr>
        <w:ind w:right="237"/>
        <w:jc w:val="both"/>
        <w:rPr>
          <w:sz w:val="24"/>
          <w:szCs w:val="24"/>
        </w:rPr>
      </w:pPr>
    </w:p>
    <w:p w14:paraId="67955E23" w14:textId="77777777" w:rsidR="00AF3E5C" w:rsidRDefault="00AF3E5C" w:rsidP="00340E9A">
      <w:pPr>
        <w:ind w:right="237"/>
        <w:jc w:val="both"/>
        <w:rPr>
          <w:sz w:val="24"/>
          <w:szCs w:val="24"/>
        </w:rPr>
      </w:pPr>
    </w:p>
    <w:p w14:paraId="190D6E23" w14:textId="10339ABC" w:rsidR="00AF3E5C" w:rsidRDefault="00AF3E5C" w:rsidP="00340E9A">
      <w:pPr>
        <w:ind w:right="237"/>
        <w:jc w:val="both"/>
        <w:rPr>
          <w:sz w:val="24"/>
          <w:szCs w:val="24"/>
        </w:rPr>
      </w:pPr>
      <w:proofErr w:type="spellStart"/>
      <w:r>
        <w:rPr>
          <w:sz w:val="24"/>
          <w:szCs w:val="24"/>
        </w:rPr>
        <w:t>Haijan</w:t>
      </w:r>
      <w:proofErr w:type="spellEnd"/>
      <w:r>
        <w:rPr>
          <w:sz w:val="24"/>
          <w:szCs w:val="24"/>
        </w:rPr>
        <w:t xml:space="preserve"> (2019) highlights that part of the cognitive apprenticeship theory involves the transfer of responsibility between the mentor and the mentee. Reflecting on my tutorship period, </w:t>
      </w:r>
      <w:r w:rsidR="00701503">
        <w:rPr>
          <w:sz w:val="24"/>
          <w:szCs w:val="24"/>
        </w:rPr>
        <w:t>my responsibility to carry out my duties increase</w:t>
      </w:r>
      <w:r w:rsidR="00F82D15">
        <w:rPr>
          <w:sz w:val="24"/>
          <w:szCs w:val="24"/>
        </w:rPr>
        <w:t>d</w:t>
      </w:r>
      <w:r w:rsidR="00701503">
        <w:rPr>
          <w:sz w:val="24"/>
          <w:szCs w:val="24"/>
        </w:rPr>
        <w:t>; at the start, I would watch how my tutor would deal with incidents, engage with members of the public, decide to use force against persons and conduct interviews with defendants.</w:t>
      </w:r>
      <w:r w:rsidR="00727F40">
        <w:rPr>
          <w:sz w:val="24"/>
          <w:szCs w:val="24"/>
        </w:rPr>
        <w:t xml:space="preserve"> Gradually throughout tutorship, my tutor transferred responsibility over to me when dealing with these matters</w:t>
      </w:r>
      <w:r>
        <w:rPr>
          <w:sz w:val="24"/>
          <w:szCs w:val="24"/>
        </w:rPr>
        <w:t xml:space="preserve">. The first time my tutor told me to interview by myself, I felt extremely nervous and did not know if I had the confidence to deal with the solicitor and defendant. </w:t>
      </w:r>
      <w:r w:rsidR="008E3D76">
        <w:rPr>
          <w:sz w:val="24"/>
          <w:szCs w:val="24"/>
        </w:rPr>
        <w:t>But</w:t>
      </w:r>
      <w:r>
        <w:rPr>
          <w:sz w:val="24"/>
          <w:szCs w:val="24"/>
        </w:rPr>
        <w:t xml:space="preserve"> I r</w:t>
      </w:r>
      <w:r w:rsidR="008E3D76">
        <w:rPr>
          <w:sz w:val="24"/>
          <w:szCs w:val="24"/>
        </w:rPr>
        <w:t xml:space="preserve">ecalled the interviews where I observed my tutor over the past few weeks, and I was very happy with how the interview went at the end. </w:t>
      </w:r>
    </w:p>
    <w:p w14:paraId="1C01FA38" w14:textId="77777777" w:rsidR="00727F40" w:rsidRDefault="00727F40" w:rsidP="00340E9A">
      <w:pPr>
        <w:ind w:right="237"/>
        <w:jc w:val="both"/>
        <w:rPr>
          <w:sz w:val="24"/>
          <w:szCs w:val="24"/>
        </w:rPr>
      </w:pPr>
    </w:p>
    <w:p w14:paraId="138D262B" w14:textId="2F9C6195" w:rsidR="00701503" w:rsidRDefault="008E3D76" w:rsidP="00340E9A">
      <w:pPr>
        <w:ind w:right="237"/>
        <w:jc w:val="both"/>
        <w:rPr>
          <w:sz w:val="24"/>
          <w:szCs w:val="24"/>
        </w:rPr>
      </w:pPr>
      <w:r>
        <w:rPr>
          <w:sz w:val="24"/>
          <w:szCs w:val="24"/>
        </w:rPr>
        <w:t>David (2012) recognised that feedback is part of the mentoring process under the cognitive theory. My tutor and I would have a debrief after every call we attended or interview we conducted, to ensure that I understood what went well as well as what points I needed to improve</w:t>
      </w:r>
      <w:r w:rsidR="00727F40">
        <w:rPr>
          <w:sz w:val="24"/>
          <w:szCs w:val="24"/>
        </w:rPr>
        <w:t xml:space="preserve">. Receiving feedback throughout gave me the best opportunity to develop throughout the mentoring process. </w:t>
      </w:r>
    </w:p>
    <w:p w14:paraId="2427CCF4" w14:textId="77777777" w:rsidR="00C75A85" w:rsidRDefault="00C75A85" w:rsidP="00340E9A">
      <w:pPr>
        <w:ind w:right="237"/>
        <w:jc w:val="both"/>
        <w:rPr>
          <w:sz w:val="24"/>
          <w:szCs w:val="24"/>
        </w:rPr>
      </w:pPr>
    </w:p>
    <w:p w14:paraId="485CA8DE" w14:textId="078507F5" w:rsidR="00C75A85" w:rsidRDefault="00C75A85" w:rsidP="00340E9A">
      <w:pPr>
        <w:ind w:right="237"/>
        <w:jc w:val="both"/>
        <w:rPr>
          <w:sz w:val="24"/>
          <w:szCs w:val="24"/>
        </w:rPr>
      </w:pPr>
      <w:r>
        <w:rPr>
          <w:sz w:val="24"/>
          <w:szCs w:val="24"/>
        </w:rPr>
        <w:t xml:space="preserve">From my tutorship, </w:t>
      </w:r>
      <w:r w:rsidR="008E3D76">
        <w:rPr>
          <w:sz w:val="24"/>
          <w:szCs w:val="24"/>
        </w:rPr>
        <w:t xml:space="preserve">I learnt how to put all that I had learnt during my initial training into action as a police officer. From this period, I learnt the importance of taking feedback on board as this positively impact my confidence and courage to carry out my duties as an officer. </w:t>
      </w:r>
    </w:p>
    <w:p w14:paraId="57BCA10F" w14:textId="77777777" w:rsidR="008E3D76" w:rsidRDefault="008E3D76" w:rsidP="00340E9A">
      <w:pPr>
        <w:ind w:right="237"/>
        <w:jc w:val="both"/>
        <w:rPr>
          <w:sz w:val="24"/>
          <w:szCs w:val="24"/>
        </w:rPr>
      </w:pPr>
    </w:p>
    <w:p w14:paraId="28E2C65F" w14:textId="5A88791E" w:rsidR="008E3D76" w:rsidRDefault="008E3D76" w:rsidP="00340E9A">
      <w:pPr>
        <w:ind w:right="237"/>
        <w:jc w:val="both"/>
        <w:rPr>
          <w:sz w:val="24"/>
          <w:szCs w:val="24"/>
        </w:rPr>
      </w:pPr>
      <w:r>
        <w:rPr>
          <w:sz w:val="24"/>
          <w:szCs w:val="24"/>
        </w:rPr>
        <w:t xml:space="preserve">I have been out of my tutorship period for approximately one year and a half, despite this I have continuously learnt new things and my confidence has continued to grow. I will soon </w:t>
      </w:r>
      <w:r w:rsidR="004A4BB0">
        <w:rPr>
          <w:sz w:val="24"/>
          <w:szCs w:val="24"/>
        </w:rPr>
        <w:t xml:space="preserve">be </w:t>
      </w:r>
      <w:r>
        <w:rPr>
          <w:sz w:val="24"/>
          <w:szCs w:val="24"/>
        </w:rPr>
        <w:t>coming out of my probation period</w:t>
      </w:r>
      <w:r w:rsidR="004A4BB0">
        <w:rPr>
          <w:sz w:val="24"/>
          <w:szCs w:val="24"/>
        </w:rPr>
        <w:t xml:space="preserve"> myself and I plan on undergoing </w:t>
      </w:r>
      <w:r w:rsidR="004A4BB0">
        <w:rPr>
          <w:sz w:val="24"/>
          <w:szCs w:val="24"/>
        </w:rPr>
        <w:lastRenderedPageBreak/>
        <w:t xml:space="preserve">the training to become a mentor. I have learnt the importance of providing feedback, as well as having a strong relationship with the mentee, and transferring responsibility throughout the process; these are all ideas that I will take on board when I commence the mentor process myself. </w:t>
      </w:r>
    </w:p>
    <w:p w14:paraId="3204D083" w14:textId="2AB616C0" w:rsidR="00701503" w:rsidRDefault="00701503" w:rsidP="00340E9A">
      <w:pPr>
        <w:ind w:right="237"/>
        <w:jc w:val="both"/>
        <w:rPr>
          <w:sz w:val="24"/>
          <w:szCs w:val="24"/>
        </w:rPr>
      </w:pPr>
    </w:p>
    <w:p w14:paraId="236661CA" w14:textId="50BF26F3" w:rsidR="004A4BB0" w:rsidRDefault="004A4BB0" w:rsidP="00340E9A">
      <w:pPr>
        <w:ind w:right="237"/>
        <w:jc w:val="both"/>
        <w:rPr>
          <w:sz w:val="24"/>
          <w:szCs w:val="24"/>
        </w:rPr>
      </w:pPr>
      <w:r>
        <w:rPr>
          <w:sz w:val="24"/>
          <w:szCs w:val="24"/>
        </w:rPr>
        <w:t xml:space="preserve">During my probation period, I decided that I </w:t>
      </w:r>
      <w:r w:rsidR="003F5A90">
        <w:rPr>
          <w:sz w:val="24"/>
          <w:szCs w:val="24"/>
        </w:rPr>
        <w:t>aimed</w:t>
      </w:r>
      <w:r>
        <w:rPr>
          <w:sz w:val="24"/>
          <w:szCs w:val="24"/>
        </w:rPr>
        <w:t xml:space="preserve"> to improve my stop search skills, this included developing grounds for a stop search, confidently conducting the search and correctly submitting the relevant paperwork to reflect the search took place. I informed my sergeant that stop searches was a skill I felt I need to improve following difficulty when detailing the grounds in the paperwork that I needed to submit. </w:t>
      </w:r>
    </w:p>
    <w:p w14:paraId="4323D0AD" w14:textId="77777777" w:rsidR="004A4BB0" w:rsidRDefault="004A4BB0" w:rsidP="00340E9A">
      <w:pPr>
        <w:ind w:right="237"/>
        <w:jc w:val="both"/>
        <w:rPr>
          <w:sz w:val="24"/>
          <w:szCs w:val="24"/>
        </w:rPr>
      </w:pPr>
    </w:p>
    <w:p w14:paraId="5127D61E" w14:textId="77777777" w:rsidR="006B1253" w:rsidRDefault="003F5A90" w:rsidP="00340E9A">
      <w:pPr>
        <w:ind w:right="237"/>
        <w:jc w:val="both"/>
        <w:rPr>
          <w:sz w:val="24"/>
          <w:szCs w:val="24"/>
        </w:rPr>
      </w:pPr>
      <w:r>
        <w:rPr>
          <w:sz w:val="24"/>
          <w:szCs w:val="24"/>
        </w:rPr>
        <w:t xml:space="preserve">I felt frustrated at the beginning as my sergeant explained that for the previous stop searches, I had conducted, I had the correct grounds to conduct the search, but I had not clearly laid out the grounds when writing it up. I looked forward to my sergeant helping me improve on this skill but also quite apprehensive as I knew this meant he would be reviewing my work in more depth. </w:t>
      </w:r>
    </w:p>
    <w:p w14:paraId="4EEAC0E9" w14:textId="77777777" w:rsidR="006B1253" w:rsidRDefault="006B1253" w:rsidP="00340E9A">
      <w:pPr>
        <w:ind w:right="237"/>
        <w:jc w:val="both"/>
        <w:rPr>
          <w:sz w:val="24"/>
          <w:szCs w:val="24"/>
        </w:rPr>
      </w:pPr>
    </w:p>
    <w:p w14:paraId="241A1441" w14:textId="672A8CAD" w:rsidR="006B1253" w:rsidRDefault="003F5A90" w:rsidP="00340E9A">
      <w:pPr>
        <w:ind w:right="237"/>
        <w:jc w:val="both"/>
        <w:rPr>
          <w:sz w:val="24"/>
          <w:szCs w:val="24"/>
        </w:rPr>
      </w:pPr>
      <w:r>
        <w:rPr>
          <w:sz w:val="24"/>
          <w:szCs w:val="24"/>
        </w:rPr>
        <w:t xml:space="preserve">My sergeant showed me body worn video </w:t>
      </w:r>
      <w:r w:rsidR="004A294E">
        <w:rPr>
          <w:sz w:val="24"/>
          <w:szCs w:val="24"/>
        </w:rPr>
        <w:t xml:space="preserve">(BWV) </w:t>
      </w:r>
      <w:r>
        <w:rPr>
          <w:sz w:val="24"/>
          <w:szCs w:val="24"/>
        </w:rPr>
        <w:t xml:space="preserve">footage and forms of a few </w:t>
      </w:r>
      <w:proofErr w:type="gramStart"/>
      <w:r>
        <w:rPr>
          <w:sz w:val="24"/>
          <w:szCs w:val="24"/>
        </w:rPr>
        <w:t>stop</w:t>
      </w:r>
      <w:proofErr w:type="gramEnd"/>
      <w:r>
        <w:rPr>
          <w:sz w:val="24"/>
          <w:szCs w:val="24"/>
        </w:rPr>
        <w:t xml:space="preserve"> searches that he had conducted so I obtained a clear understanding of what was expected, after doing this I had more belief in myself that my aim to improve</w:t>
      </w:r>
      <w:r w:rsidR="006B1253">
        <w:rPr>
          <w:sz w:val="24"/>
          <w:szCs w:val="24"/>
        </w:rPr>
        <w:t xml:space="preserve"> the skill</w:t>
      </w:r>
      <w:r>
        <w:rPr>
          <w:sz w:val="24"/>
          <w:szCs w:val="24"/>
        </w:rPr>
        <w:t xml:space="preserve"> was realistic. </w:t>
      </w:r>
      <w:r w:rsidR="006B1253">
        <w:rPr>
          <w:sz w:val="24"/>
          <w:szCs w:val="24"/>
        </w:rPr>
        <w:t xml:space="preserve">As we had discussed at length what points I specifically needed to work on, ensuring that my sergeant understood which parts I was struggling with, it mitigated the risk of any assumptions being made surrounding my aims, a benefit of applying the ARROW model to the process (Libri, 2004). </w:t>
      </w:r>
    </w:p>
    <w:p w14:paraId="509C1E17" w14:textId="77777777" w:rsidR="006B1253" w:rsidRDefault="006B1253" w:rsidP="00340E9A">
      <w:pPr>
        <w:ind w:right="237"/>
        <w:jc w:val="both"/>
        <w:rPr>
          <w:sz w:val="24"/>
          <w:szCs w:val="24"/>
        </w:rPr>
      </w:pPr>
    </w:p>
    <w:p w14:paraId="6F6DC05C" w14:textId="77777777" w:rsidR="006B1253" w:rsidRDefault="006B1253" w:rsidP="00340E9A">
      <w:pPr>
        <w:ind w:right="237"/>
        <w:jc w:val="both"/>
        <w:rPr>
          <w:sz w:val="24"/>
          <w:szCs w:val="24"/>
        </w:rPr>
      </w:pPr>
    </w:p>
    <w:p w14:paraId="324B2951" w14:textId="33C751B9" w:rsidR="006B1253" w:rsidRDefault="006B1253" w:rsidP="00340E9A">
      <w:pPr>
        <w:ind w:right="237"/>
        <w:jc w:val="both"/>
        <w:rPr>
          <w:sz w:val="24"/>
          <w:szCs w:val="24"/>
        </w:rPr>
      </w:pPr>
      <w:r>
        <w:rPr>
          <w:sz w:val="24"/>
          <w:szCs w:val="24"/>
        </w:rPr>
        <w:t xml:space="preserve">Another benefit of the process was my sergeant </w:t>
      </w:r>
      <w:r w:rsidR="004A294E">
        <w:rPr>
          <w:sz w:val="24"/>
          <w:szCs w:val="24"/>
        </w:rPr>
        <w:t xml:space="preserve">wished to progress to the drugs department in the police where stop searches took up a large part of the role, therefore, he was very educated about stop searches and I felt he was a very good person to learn off. </w:t>
      </w:r>
      <w:r w:rsidR="00B8764B">
        <w:rPr>
          <w:sz w:val="24"/>
          <w:szCs w:val="24"/>
        </w:rPr>
        <w:t xml:space="preserve">My sergeant also had many notes that he was able to pass to me as guidance. </w:t>
      </w:r>
    </w:p>
    <w:p w14:paraId="4AD741A2" w14:textId="77777777" w:rsidR="004A294E" w:rsidRDefault="004A294E" w:rsidP="00340E9A">
      <w:pPr>
        <w:ind w:right="237"/>
        <w:jc w:val="both"/>
        <w:rPr>
          <w:sz w:val="24"/>
          <w:szCs w:val="24"/>
        </w:rPr>
      </w:pPr>
    </w:p>
    <w:p w14:paraId="2903CE39" w14:textId="247F75E0" w:rsidR="004A294E" w:rsidRDefault="004A294E" w:rsidP="00340E9A">
      <w:pPr>
        <w:ind w:right="237"/>
        <w:jc w:val="both"/>
        <w:rPr>
          <w:sz w:val="24"/>
          <w:szCs w:val="24"/>
        </w:rPr>
      </w:pPr>
      <w:r>
        <w:rPr>
          <w:sz w:val="24"/>
          <w:szCs w:val="24"/>
        </w:rPr>
        <w:t xml:space="preserve">The negative of the coaching process was that we still had to attend calls that came in during the shift, even if we were half-way through reviewing BWV which made the learning quite broken up. This then impacted the time it would sometimes take to review a </w:t>
      </w:r>
      <w:r w:rsidR="00B8764B">
        <w:rPr>
          <w:sz w:val="24"/>
          <w:szCs w:val="24"/>
        </w:rPr>
        <w:t>10-minute</w:t>
      </w:r>
      <w:r>
        <w:rPr>
          <w:sz w:val="24"/>
          <w:szCs w:val="24"/>
        </w:rPr>
        <w:t xml:space="preserve"> clip of BWV as we would view it in 3 separate clips. </w:t>
      </w:r>
    </w:p>
    <w:p w14:paraId="01936148" w14:textId="77777777" w:rsidR="00B8764B" w:rsidRDefault="00B8764B" w:rsidP="00340E9A">
      <w:pPr>
        <w:ind w:right="237"/>
        <w:jc w:val="both"/>
        <w:rPr>
          <w:sz w:val="24"/>
          <w:szCs w:val="24"/>
        </w:rPr>
      </w:pPr>
    </w:p>
    <w:p w14:paraId="5A0E24D5" w14:textId="77777777" w:rsidR="00B8764B" w:rsidRDefault="00B8764B" w:rsidP="00340E9A">
      <w:pPr>
        <w:ind w:right="237"/>
        <w:jc w:val="both"/>
        <w:rPr>
          <w:sz w:val="24"/>
          <w:szCs w:val="24"/>
        </w:rPr>
      </w:pPr>
    </w:p>
    <w:p w14:paraId="74F8ECD1" w14:textId="1A533244" w:rsidR="00B8764B" w:rsidRDefault="00B8764B" w:rsidP="00340E9A">
      <w:pPr>
        <w:ind w:right="237"/>
        <w:jc w:val="both"/>
        <w:rPr>
          <w:sz w:val="24"/>
          <w:szCs w:val="24"/>
        </w:rPr>
      </w:pPr>
      <w:r>
        <w:rPr>
          <w:sz w:val="24"/>
          <w:szCs w:val="24"/>
        </w:rPr>
        <w:t xml:space="preserve">From the learning off my sergeant, my stop searches soon increased as my confidence grew when building grounds as well as during the searches as I came to understand that I was in control of the situation and the speed of which the situation was dealt was on my terms. Going forward, I will ensure that I continue to conduct stop searches to lessen the risk of de-skilling myself. I will also ensure that my notes are always accessible for review if necessary and make sure to pass my skills on when I become a tutor. </w:t>
      </w:r>
    </w:p>
    <w:p w14:paraId="3F25191D" w14:textId="77777777" w:rsidR="00B8764B" w:rsidRDefault="00B8764B" w:rsidP="00340E9A">
      <w:pPr>
        <w:ind w:right="237"/>
        <w:jc w:val="both"/>
        <w:rPr>
          <w:sz w:val="24"/>
          <w:szCs w:val="24"/>
        </w:rPr>
      </w:pPr>
    </w:p>
    <w:p w14:paraId="1C4220B7" w14:textId="3F45EA50" w:rsidR="00B8764B" w:rsidRDefault="00B8764B" w:rsidP="00340E9A">
      <w:pPr>
        <w:ind w:right="237"/>
        <w:jc w:val="both"/>
        <w:rPr>
          <w:sz w:val="24"/>
          <w:szCs w:val="24"/>
        </w:rPr>
      </w:pPr>
      <w:r>
        <w:rPr>
          <w:sz w:val="24"/>
          <w:szCs w:val="24"/>
        </w:rPr>
        <w:t xml:space="preserve">Overall, </w:t>
      </w:r>
      <w:r w:rsidR="00F028C8">
        <w:rPr>
          <w:sz w:val="24"/>
          <w:szCs w:val="24"/>
        </w:rPr>
        <w:t xml:space="preserve">my probation period has consisted of constant learning through mentoring and coaching. At the beginning of my probation, it was very daunting wondering how I would remember the legislation, paperwork requirements and powers but constant </w:t>
      </w:r>
      <w:r w:rsidR="00F028C8">
        <w:rPr>
          <w:sz w:val="24"/>
          <w:szCs w:val="24"/>
        </w:rPr>
        <w:lastRenderedPageBreak/>
        <w:t xml:space="preserve">reflection and learning allowed me to do this. I feel confident to soon be coming out of my probation, in a position where I can now begin to educate new police officers entering their probation period. </w:t>
      </w:r>
    </w:p>
    <w:p w14:paraId="37261D14" w14:textId="77777777" w:rsidR="00CA133D" w:rsidRPr="00CA133D" w:rsidRDefault="00CA133D" w:rsidP="00340E9A">
      <w:pPr>
        <w:ind w:right="237"/>
        <w:jc w:val="both"/>
        <w:rPr>
          <w:rFonts w:ascii="Aptos" w:hAnsi="Aptos"/>
          <w:sz w:val="22"/>
          <w:szCs w:val="22"/>
        </w:rPr>
      </w:pPr>
    </w:p>
    <w:p w14:paraId="7DF140BE" w14:textId="7D88403B"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55C2863" w14:textId="77777777" w:rsidR="00CB04BA" w:rsidRDefault="00CB04BA" w:rsidP="00CB04BA">
      <w:pPr>
        <w:ind w:right="237"/>
        <w:jc w:val="both"/>
        <w:rPr>
          <w:rFonts w:ascii="Aptos" w:hAnsi="Aptos"/>
          <w:sz w:val="22"/>
          <w:szCs w:val="22"/>
        </w:rPr>
      </w:pPr>
      <w:r w:rsidRPr="00C22AD0">
        <w:rPr>
          <w:rFonts w:ascii="Aptos" w:hAnsi="Aptos"/>
          <w:sz w:val="22"/>
          <w:szCs w:val="22"/>
        </w:rPr>
        <w:t>Allen, T.D., 2007. Mentoring relationships from the perspective of the mentor. </w:t>
      </w:r>
      <w:r w:rsidRPr="00C22AD0">
        <w:rPr>
          <w:rFonts w:ascii="Aptos" w:hAnsi="Aptos"/>
          <w:i/>
          <w:iCs/>
          <w:sz w:val="22"/>
          <w:szCs w:val="22"/>
        </w:rPr>
        <w:t>The handbook of mentoring at work: Theory, research, and practice</w:t>
      </w:r>
      <w:r w:rsidRPr="00C22AD0">
        <w:rPr>
          <w:rFonts w:ascii="Aptos" w:hAnsi="Aptos"/>
          <w:sz w:val="22"/>
          <w:szCs w:val="22"/>
        </w:rPr>
        <w:t>, pp.123-147</w:t>
      </w:r>
    </w:p>
    <w:p w14:paraId="6B8660DD" w14:textId="77777777" w:rsidR="00CB04BA" w:rsidRPr="00BA56A5" w:rsidRDefault="00CB04BA" w:rsidP="00CB04BA">
      <w:pPr>
        <w:ind w:right="237"/>
        <w:jc w:val="both"/>
        <w:rPr>
          <w:rFonts w:ascii="Aptos" w:hAnsi="Aptos"/>
          <w:i/>
          <w:iCs/>
        </w:rPr>
      </w:pPr>
      <w:r>
        <w:rPr>
          <w:rFonts w:ascii="Aptos" w:hAnsi="Aptos"/>
          <w:sz w:val="22"/>
          <w:szCs w:val="22"/>
        </w:rPr>
        <w:t xml:space="preserve">Balk, M (2024) ‘GROW model for coaching: achieve goals and best performance’ </w:t>
      </w:r>
      <w:proofErr w:type="spellStart"/>
      <w:r>
        <w:rPr>
          <w:rFonts w:ascii="Aptos" w:hAnsi="Aptos"/>
          <w:i/>
          <w:iCs/>
          <w:sz w:val="22"/>
          <w:szCs w:val="22"/>
        </w:rPr>
        <w:t>BetterUp</w:t>
      </w:r>
      <w:proofErr w:type="spellEnd"/>
      <w:r>
        <w:rPr>
          <w:rFonts w:ascii="Aptos" w:hAnsi="Aptos"/>
          <w:i/>
          <w:iCs/>
          <w:sz w:val="22"/>
          <w:szCs w:val="22"/>
        </w:rPr>
        <w:t xml:space="preserve">, </w:t>
      </w:r>
      <w:r w:rsidRPr="00954AA6">
        <w:rPr>
          <w:rFonts w:ascii="Aptos" w:hAnsi="Aptos"/>
          <w:sz w:val="22"/>
          <w:szCs w:val="22"/>
        </w:rPr>
        <w:t xml:space="preserve">10 May. </w:t>
      </w:r>
      <w:r>
        <w:rPr>
          <w:rFonts w:ascii="Aptos" w:hAnsi="Aptos"/>
          <w:sz w:val="22"/>
          <w:szCs w:val="22"/>
        </w:rPr>
        <w:t xml:space="preserve">Available at: </w:t>
      </w:r>
      <w:r w:rsidRPr="0066164F">
        <w:rPr>
          <w:rFonts w:ascii="Aptos" w:hAnsi="Aptos"/>
          <w:sz w:val="22"/>
          <w:szCs w:val="22"/>
        </w:rPr>
        <w:t>https://www.betterup.com/blog/grow-model-for-coaching</w:t>
      </w:r>
      <w:r>
        <w:rPr>
          <w:rFonts w:ascii="Aptos" w:hAnsi="Aptos"/>
          <w:sz w:val="22"/>
          <w:szCs w:val="22"/>
        </w:rPr>
        <w:t xml:space="preserve"> (Accessed: 4 August 2024)</w:t>
      </w:r>
    </w:p>
    <w:p w14:paraId="1D3EE4B7" w14:textId="77777777" w:rsidR="00CB04BA" w:rsidRPr="00BA56A5" w:rsidRDefault="00CB04BA" w:rsidP="00CB04BA">
      <w:pPr>
        <w:ind w:right="237"/>
        <w:jc w:val="both"/>
        <w:rPr>
          <w:rFonts w:ascii="Aptos" w:hAnsi="Aptos"/>
        </w:rPr>
      </w:pPr>
      <w:r w:rsidRPr="00996BC2">
        <w:rPr>
          <w:rFonts w:ascii="Aptos" w:hAnsi="Aptos"/>
          <w:color w:val="auto"/>
          <w:sz w:val="22"/>
          <w:szCs w:val="22"/>
        </w:rPr>
        <w:t>Bass, B.M. and Bass, R., 2009. </w:t>
      </w:r>
      <w:r w:rsidRPr="00996BC2">
        <w:rPr>
          <w:rFonts w:ascii="Aptos" w:hAnsi="Aptos"/>
          <w:i/>
          <w:iCs/>
          <w:color w:val="auto"/>
          <w:sz w:val="22"/>
          <w:szCs w:val="22"/>
        </w:rPr>
        <w:t>The Bass handbook of leadership: Theory, research, and managerial applications</w:t>
      </w:r>
      <w:r w:rsidRPr="00996BC2">
        <w:rPr>
          <w:rFonts w:ascii="Aptos" w:hAnsi="Aptos"/>
          <w:color w:val="auto"/>
          <w:sz w:val="22"/>
          <w:szCs w:val="22"/>
        </w:rPr>
        <w:t>. Simon and Schuster.</w:t>
      </w:r>
    </w:p>
    <w:p w14:paraId="10D8FFA6" w14:textId="77777777" w:rsidR="00CB04BA" w:rsidRDefault="00CB04BA" w:rsidP="00CB04BA">
      <w:pPr>
        <w:pStyle w:val="NoSpacing"/>
      </w:pPr>
      <w:r w:rsidRPr="009F0A43">
        <w:t>BBC (2021) Mohamud Mohammed Hassan: Further protest outside Cardiff police station. Available at: https://www.bbc.co.uk/news/uk-wales-55647699 (Accessed: 6 June 2024)</w:t>
      </w:r>
    </w:p>
    <w:p w14:paraId="6FD43B80" w14:textId="77777777" w:rsidR="00CB04BA" w:rsidRDefault="00CB04BA" w:rsidP="00CB04BA">
      <w:pPr>
        <w:pStyle w:val="NoSpacing"/>
      </w:pPr>
    </w:p>
    <w:p w14:paraId="3BFB802E" w14:textId="77777777" w:rsidR="00CB04BA" w:rsidRDefault="00CB04BA" w:rsidP="00CB04BA">
      <w:pPr>
        <w:pStyle w:val="NoSpacing"/>
      </w:pPr>
      <w:r>
        <w:t xml:space="preserve">BBC (2010) Twitter feed for all Greater Manchester Police work. Available at: </w:t>
      </w:r>
      <w:r w:rsidRPr="00753D4A">
        <w:t>https://www.bbc.co.uk/news/uk-england-manchester-11537806</w:t>
      </w:r>
      <w:r>
        <w:t xml:space="preserve"> (Accessed: 6 June 2024) </w:t>
      </w:r>
    </w:p>
    <w:p w14:paraId="3A714718" w14:textId="77777777" w:rsidR="00CB04BA" w:rsidRDefault="00CB04BA" w:rsidP="00CB04BA">
      <w:pPr>
        <w:pStyle w:val="NoSpacing"/>
      </w:pPr>
    </w:p>
    <w:p w14:paraId="26C12A27" w14:textId="77777777" w:rsidR="00CB04BA" w:rsidRDefault="00CB04BA" w:rsidP="00CB04BA">
      <w:pPr>
        <w:pStyle w:val="NoSpacing"/>
      </w:pPr>
      <w:r w:rsidRPr="008F6F18">
        <w:t xml:space="preserve">Bock, M.A. (2016) ‘Film the Police! Cop-Watching and Its Embodied Narratives: Film the Police’, </w:t>
      </w:r>
      <w:r w:rsidRPr="008F6F18">
        <w:rPr>
          <w:i/>
          <w:iCs/>
        </w:rPr>
        <w:t>Journal of communication</w:t>
      </w:r>
      <w:r w:rsidRPr="008F6F18">
        <w:t xml:space="preserve">, 66(1), pp. 13–34. Available at: </w:t>
      </w:r>
      <w:r w:rsidRPr="00BA56A5">
        <w:t>https://doi.org/10.1111/jcom.12204</w:t>
      </w:r>
      <w:r w:rsidRPr="008F6F18">
        <w:t>.</w:t>
      </w:r>
    </w:p>
    <w:p w14:paraId="5B7AEA1D" w14:textId="77777777" w:rsidR="00CB04BA" w:rsidRDefault="00CB04BA" w:rsidP="00CB04BA">
      <w:pPr>
        <w:pStyle w:val="NoSpacing"/>
      </w:pPr>
    </w:p>
    <w:p w14:paraId="15745379" w14:textId="77777777" w:rsidR="00CB04BA" w:rsidRPr="00BA56A5" w:rsidRDefault="00CB04BA" w:rsidP="00CB04BA">
      <w:pPr>
        <w:ind w:right="237"/>
        <w:jc w:val="both"/>
        <w:rPr>
          <w:rFonts w:ascii="Aptos" w:hAnsi="Aptos"/>
        </w:rPr>
      </w:pPr>
      <w:r w:rsidRPr="00924B18">
        <w:rPr>
          <w:rFonts w:ascii="Aptos" w:hAnsi="Aptos"/>
          <w:sz w:val="22"/>
          <w:szCs w:val="22"/>
        </w:rPr>
        <w:t xml:space="preserve">Campbell, I. and </w:t>
      </w:r>
      <w:proofErr w:type="spellStart"/>
      <w:r w:rsidRPr="00924B18">
        <w:rPr>
          <w:rFonts w:ascii="Aptos" w:hAnsi="Aptos"/>
          <w:sz w:val="22"/>
          <w:szCs w:val="22"/>
        </w:rPr>
        <w:t>Kodz</w:t>
      </w:r>
      <w:proofErr w:type="spellEnd"/>
      <w:r w:rsidRPr="00924B18">
        <w:rPr>
          <w:rFonts w:ascii="Aptos" w:hAnsi="Aptos"/>
          <w:sz w:val="22"/>
          <w:szCs w:val="22"/>
        </w:rPr>
        <w:t>, J., 2011. What makes great police leadership? What research can tell us about the effectiveness of different leadership styles, competencies and behaviours. A Rapid Evidence Review. </w:t>
      </w:r>
      <w:r w:rsidRPr="00924B18">
        <w:rPr>
          <w:rFonts w:ascii="Aptos" w:hAnsi="Aptos"/>
          <w:i/>
          <w:iCs/>
          <w:sz w:val="22"/>
          <w:szCs w:val="22"/>
        </w:rPr>
        <w:t>National Policing Improvement Agency</w:t>
      </w:r>
      <w:r w:rsidRPr="00924B18">
        <w:rPr>
          <w:rFonts w:ascii="Aptos" w:hAnsi="Aptos"/>
          <w:sz w:val="22"/>
          <w:szCs w:val="22"/>
        </w:rPr>
        <w:t>, </w:t>
      </w:r>
      <w:r w:rsidRPr="00924B18">
        <w:rPr>
          <w:rFonts w:ascii="Aptos" w:hAnsi="Aptos"/>
          <w:i/>
          <w:iCs/>
          <w:sz w:val="22"/>
          <w:szCs w:val="22"/>
        </w:rPr>
        <w:t>11</w:t>
      </w:r>
      <w:r w:rsidRPr="00924B18">
        <w:rPr>
          <w:rFonts w:ascii="Aptos" w:hAnsi="Aptos"/>
          <w:sz w:val="22"/>
          <w:szCs w:val="22"/>
        </w:rPr>
        <w:t>(1), pp.1-27.</w:t>
      </w:r>
    </w:p>
    <w:p w14:paraId="2AB302E1" w14:textId="77777777" w:rsidR="00CB04BA" w:rsidRPr="00BA56A5" w:rsidRDefault="00CB04BA" w:rsidP="00CB04BA">
      <w:pPr>
        <w:ind w:right="237"/>
        <w:rPr>
          <w:rFonts w:ascii="Aptos" w:hAnsi="Aptos"/>
        </w:rPr>
      </w:pPr>
      <w:r w:rsidRPr="00C22AD0">
        <w:rPr>
          <w:rFonts w:ascii="Aptos" w:hAnsi="Aptos"/>
          <w:sz w:val="22"/>
          <w:szCs w:val="22"/>
        </w:rPr>
        <w:t xml:space="preserve">CIPD (2023) </w:t>
      </w:r>
      <w:r w:rsidRPr="00C22AD0">
        <w:rPr>
          <w:rFonts w:ascii="Aptos" w:hAnsi="Aptos"/>
          <w:i/>
          <w:iCs/>
          <w:sz w:val="22"/>
          <w:szCs w:val="22"/>
        </w:rPr>
        <w:t xml:space="preserve">Coaching and mentoring. </w:t>
      </w:r>
      <w:r w:rsidRPr="00C22AD0">
        <w:rPr>
          <w:rFonts w:ascii="Aptos" w:hAnsi="Aptos"/>
          <w:sz w:val="22"/>
          <w:szCs w:val="22"/>
        </w:rPr>
        <w:t>Available at: https://www.cipd.org/uk/knowledge/factsheets/coaching-mentoring-factsheet/#what-are-coaching-and-mentoring (Accessed: 2 August 2024)</w:t>
      </w:r>
      <w:r>
        <w:rPr>
          <w:rFonts w:ascii="Aptos" w:hAnsi="Aptos"/>
          <w:sz w:val="22"/>
          <w:szCs w:val="22"/>
        </w:rPr>
        <w:t>.</w:t>
      </w:r>
    </w:p>
    <w:p w14:paraId="308234E0" w14:textId="77777777" w:rsidR="00CB04BA" w:rsidRDefault="00CB04BA" w:rsidP="00CB04BA">
      <w:pPr>
        <w:pStyle w:val="NoSpacing"/>
      </w:pPr>
      <w:r>
        <w:t xml:space="preserve">College of Policing (2013) Engagement. Available at: </w:t>
      </w:r>
      <w:r w:rsidRPr="00C74A7F">
        <w:t>https://www.college.police.uk/app/engagement-and-communication/engagement</w:t>
      </w:r>
      <w:r>
        <w:t xml:space="preserve"> (Accessed: 6 June 2024) </w:t>
      </w:r>
    </w:p>
    <w:p w14:paraId="0E3345A0" w14:textId="77777777" w:rsidR="00CB04BA" w:rsidRDefault="00CB04BA" w:rsidP="00CB04BA">
      <w:pPr>
        <w:pStyle w:val="NoSpacing"/>
      </w:pPr>
    </w:p>
    <w:p w14:paraId="6002D334" w14:textId="77777777" w:rsidR="00CB04BA" w:rsidRPr="00BA56A5" w:rsidRDefault="00CB04BA" w:rsidP="00CB04BA">
      <w:pPr>
        <w:ind w:right="237"/>
        <w:rPr>
          <w:rFonts w:ascii="Aptos" w:hAnsi="Aptos"/>
          <w:sz w:val="22"/>
          <w:szCs w:val="22"/>
        </w:rPr>
      </w:pPr>
      <w:r w:rsidRPr="001A065E">
        <w:rPr>
          <w:rFonts w:ascii="Aptos" w:hAnsi="Aptos"/>
          <w:sz w:val="22"/>
          <w:szCs w:val="22"/>
        </w:rPr>
        <w:t xml:space="preserve">Collins, A., Brown, J.S. and Newman, S.E. (1986) </w:t>
      </w:r>
      <w:r w:rsidRPr="001A065E">
        <w:rPr>
          <w:rFonts w:ascii="Aptos" w:hAnsi="Aptos"/>
          <w:i/>
          <w:iCs/>
          <w:sz w:val="22"/>
          <w:szCs w:val="22"/>
        </w:rPr>
        <w:t>Cognitive Apprenticeship: Teaching the Craft of Reading, Writing, and Mathematics</w:t>
      </w:r>
      <w:r w:rsidRPr="001A065E">
        <w:rPr>
          <w:rFonts w:ascii="Aptos" w:hAnsi="Aptos"/>
          <w:sz w:val="22"/>
          <w:szCs w:val="22"/>
        </w:rPr>
        <w:t>.</w:t>
      </w:r>
    </w:p>
    <w:p w14:paraId="676D680D" w14:textId="77777777" w:rsidR="00CB04BA" w:rsidRDefault="00CB04BA" w:rsidP="00CB04BA">
      <w:pPr>
        <w:pStyle w:val="NoSpacing"/>
      </w:pPr>
      <w:r w:rsidRPr="00C65D35">
        <w:t>EDOSOMWAN, S., PRAKASAN, S.K., KOUAME, D., WATSON, J. and SEYMOUR, T., 2011/07//. The History of Social Media and its Impact on Business. </w:t>
      </w:r>
      <w:r w:rsidRPr="00C65D35">
        <w:rPr>
          <w:i/>
          <w:iCs/>
        </w:rPr>
        <w:t>Journal of Applied Management and Entrepreneurship, </w:t>
      </w:r>
      <w:r w:rsidRPr="008B6FD6">
        <w:t>16</w:t>
      </w:r>
      <w:r w:rsidRPr="00C65D35">
        <w:t>(3), pp. 79-91.</w:t>
      </w:r>
    </w:p>
    <w:p w14:paraId="6B3DA5B8" w14:textId="77777777" w:rsidR="00CB04BA" w:rsidRDefault="00CB04BA" w:rsidP="00CB04BA">
      <w:pPr>
        <w:pStyle w:val="NoSpacing"/>
      </w:pPr>
    </w:p>
    <w:p w14:paraId="370B6C5F" w14:textId="77777777" w:rsidR="00CB04BA" w:rsidRPr="00BA56A5" w:rsidRDefault="00CB04BA" w:rsidP="00CB04BA">
      <w:pPr>
        <w:ind w:right="237"/>
        <w:rPr>
          <w:rFonts w:ascii="Aptos" w:hAnsi="Aptos"/>
        </w:rPr>
      </w:pPr>
      <w:r w:rsidRPr="00727F40">
        <w:rPr>
          <w:rFonts w:ascii="Aptos" w:hAnsi="Aptos"/>
          <w:sz w:val="22"/>
          <w:szCs w:val="22"/>
        </w:rPr>
        <w:t>David</w:t>
      </w:r>
      <w:r>
        <w:rPr>
          <w:rFonts w:ascii="Aptos" w:hAnsi="Aptos"/>
          <w:sz w:val="22"/>
          <w:szCs w:val="22"/>
        </w:rPr>
        <w:t>, L. (2012) ‘</w:t>
      </w:r>
      <w:r w:rsidRPr="00727F40">
        <w:rPr>
          <w:rFonts w:ascii="Aptos" w:hAnsi="Aptos"/>
          <w:sz w:val="22"/>
          <w:szCs w:val="22"/>
        </w:rPr>
        <w:t>Cognitive Apprenticeship (Collins et al.)</w:t>
      </w:r>
      <w:r>
        <w:rPr>
          <w:rFonts w:ascii="Aptos" w:hAnsi="Aptos"/>
          <w:sz w:val="22"/>
          <w:szCs w:val="22"/>
        </w:rPr>
        <w:t xml:space="preserve">’, </w:t>
      </w:r>
      <w:r w:rsidRPr="00727F40">
        <w:rPr>
          <w:rFonts w:ascii="Aptos" w:hAnsi="Aptos"/>
          <w:sz w:val="22"/>
          <w:szCs w:val="22"/>
        </w:rPr>
        <w:t>in </w:t>
      </w:r>
      <w:r w:rsidRPr="00727F40">
        <w:rPr>
          <w:rFonts w:ascii="Aptos" w:hAnsi="Aptos"/>
          <w:i/>
          <w:iCs/>
          <w:sz w:val="22"/>
          <w:szCs w:val="22"/>
        </w:rPr>
        <w:t>Learning Theories</w:t>
      </w:r>
      <w:r w:rsidRPr="00727F40">
        <w:rPr>
          <w:rFonts w:ascii="Aptos" w:hAnsi="Aptos"/>
          <w:sz w:val="22"/>
          <w:szCs w:val="22"/>
        </w:rPr>
        <w:t>, March 1, 2012,</w:t>
      </w:r>
      <w:r w:rsidRPr="00727F40">
        <w:rPr>
          <w:rFonts w:ascii="Aptos" w:hAnsi="Aptos"/>
          <w:color w:val="auto"/>
          <w:sz w:val="22"/>
          <w:szCs w:val="22"/>
        </w:rPr>
        <w:t> </w:t>
      </w:r>
      <w:r w:rsidRPr="00BA56A5">
        <w:rPr>
          <w:rFonts w:ascii="Aptos" w:hAnsi="Aptos"/>
        </w:rPr>
        <w:t>https://learning-theories.com/cognitive-apprenticeship-collins-et-al.html</w:t>
      </w:r>
      <w:r w:rsidRPr="00727F40">
        <w:rPr>
          <w:rFonts w:ascii="Aptos" w:hAnsi="Aptos"/>
          <w:color w:val="auto"/>
          <w:sz w:val="22"/>
          <w:szCs w:val="22"/>
        </w:rPr>
        <w:t>.</w:t>
      </w:r>
      <w:r>
        <w:rPr>
          <w:rFonts w:ascii="Aptos" w:hAnsi="Aptos"/>
          <w:sz w:val="22"/>
          <w:szCs w:val="22"/>
        </w:rPr>
        <w:t xml:space="preserve"> (Accessed: 5 August 24) </w:t>
      </w:r>
    </w:p>
    <w:p w14:paraId="4C493AF9" w14:textId="77777777" w:rsidR="00CB04BA" w:rsidRDefault="00CB04BA" w:rsidP="00CB04BA">
      <w:pPr>
        <w:pStyle w:val="NoSpacing"/>
      </w:pPr>
    </w:p>
    <w:p w14:paraId="306840B8" w14:textId="77777777" w:rsidR="00CB04BA" w:rsidRDefault="00CB04BA" w:rsidP="00CB04BA">
      <w:pPr>
        <w:pStyle w:val="NoSpacing"/>
      </w:pPr>
      <w:r w:rsidRPr="008D32E0">
        <w:lastRenderedPageBreak/>
        <w:t xml:space="preserve">Fowler, B.M. (2017) ‘Stealing thunder and filling the silence: Twitter as a primary channel of police crisis communication’, </w:t>
      </w:r>
      <w:r w:rsidRPr="008D32E0">
        <w:rPr>
          <w:i/>
          <w:iCs/>
        </w:rPr>
        <w:t>Public relations review</w:t>
      </w:r>
      <w:r w:rsidRPr="008D32E0">
        <w:t xml:space="preserve">, 43(4), pp. 718–728. Available at: </w:t>
      </w:r>
      <w:r w:rsidRPr="00BA56A5">
        <w:t>https://doi.org/10.1016/j.pubrev.2017.04.007</w:t>
      </w:r>
      <w:r w:rsidRPr="008D32E0">
        <w:t>.</w:t>
      </w:r>
    </w:p>
    <w:p w14:paraId="2A8799A7" w14:textId="77777777" w:rsidR="00CB04BA" w:rsidRDefault="00CB04BA" w:rsidP="00CB04BA">
      <w:pPr>
        <w:pStyle w:val="NoSpacing"/>
      </w:pPr>
    </w:p>
    <w:p w14:paraId="2F1E6819" w14:textId="77777777" w:rsidR="00CB04BA" w:rsidRPr="00AF3E5C" w:rsidRDefault="00CB04BA" w:rsidP="00CB04BA">
      <w:pPr>
        <w:ind w:right="237"/>
        <w:rPr>
          <w:rFonts w:ascii="Aptos" w:hAnsi="Aptos"/>
          <w:sz w:val="22"/>
          <w:szCs w:val="22"/>
        </w:rPr>
      </w:pPr>
      <w:proofErr w:type="spellStart"/>
      <w:r>
        <w:rPr>
          <w:rFonts w:ascii="Aptos" w:hAnsi="Aptos"/>
          <w:sz w:val="22"/>
          <w:szCs w:val="22"/>
        </w:rPr>
        <w:t>Haijan</w:t>
      </w:r>
      <w:proofErr w:type="spellEnd"/>
      <w:r>
        <w:rPr>
          <w:rFonts w:ascii="Aptos" w:hAnsi="Aptos"/>
          <w:sz w:val="22"/>
          <w:szCs w:val="22"/>
        </w:rPr>
        <w:t xml:space="preserve">, S. (2019) ‘Transfer of Learning and Teaching: A Review of Transfer Theories and Effective Instructional Practices’, </w:t>
      </w:r>
      <w:r>
        <w:rPr>
          <w:rFonts w:ascii="Aptos" w:hAnsi="Aptos"/>
          <w:i/>
          <w:iCs/>
          <w:sz w:val="22"/>
          <w:szCs w:val="22"/>
        </w:rPr>
        <w:t xml:space="preserve">AFOR Journal of Education. </w:t>
      </w:r>
      <w:r>
        <w:rPr>
          <w:rFonts w:ascii="Aptos" w:hAnsi="Aptos"/>
          <w:sz w:val="22"/>
          <w:szCs w:val="22"/>
        </w:rPr>
        <w:t xml:space="preserve">Vol 7 Issue 1. Available at: </w:t>
      </w:r>
      <w:r w:rsidRPr="00AF3E5C">
        <w:rPr>
          <w:rFonts w:ascii="Aptos" w:hAnsi="Aptos"/>
          <w:sz w:val="22"/>
          <w:szCs w:val="22"/>
        </w:rPr>
        <w:t>https://files.eric.ed.gov/fulltext/EJ1217940.pdf</w:t>
      </w:r>
      <w:r>
        <w:rPr>
          <w:rFonts w:ascii="Aptos" w:hAnsi="Aptos"/>
          <w:sz w:val="22"/>
          <w:szCs w:val="22"/>
        </w:rPr>
        <w:t xml:space="preserve"> (Accessed: 6 August 24)</w:t>
      </w:r>
    </w:p>
    <w:p w14:paraId="3C8C450C" w14:textId="77777777" w:rsidR="00CB04BA" w:rsidRDefault="00CB04BA" w:rsidP="00CB04BA">
      <w:pPr>
        <w:pStyle w:val="NoSpacing"/>
      </w:pPr>
    </w:p>
    <w:p w14:paraId="6C41BF83" w14:textId="77777777" w:rsidR="00CB04BA" w:rsidRDefault="00CB04BA" w:rsidP="00CB04BA">
      <w:pPr>
        <w:pStyle w:val="NoSpacing"/>
      </w:pPr>
    </w:p>
    <w:p w14:paraId="315D02D8" w14:textId="77777777" w:rsidR="00CB04BA" w:rsidRDefault="00CB04BA" w:rsidP="00CB04BA">
      <w:pPr>
        <w:ind w:right="237"/>
        <w:jc w:val="both"/>
        <w:rPr>
          <w:rFonts w:ascii="Aptos" w:hAnsi="Aptos"/>
        </w:rPr>
      </w:pPr>
      <w:r>
        <w:rPr>
          <w:rFonts w:ascii="Aptos" w:hAnsi="Aptos"/>
          <w:sz w:val="22"/>
          <w:szCs w:val="22"/>
        </w:rPr>
        <w:t xml:space="preserve">Home Office (2012) </w:t>
      </w:r>
      <w:r>
        <w:rPr>
          <w:rFonts w:ascii="Aptos" w:hAnsi="Aptos"/>
          <w:i/>
          <w:iCs/>
          <w:sz w:val="22"/>
          <w:szCs w:val="22"/>
        </w:rPr>
        <w:t xml:space="preserve">Definition of Policing by Consent. </w:t>
      </w:r>
      <w:r>
        <w:rPr>
          <w:rFonts w:ascii="Aptos" w:hAnsi="Aptos"/>
          <w:sz w:val="22"/>
          <w:szCs w:val="22"/>
        </w:rPr>
        <w:t xml:space="preserve">Available at: </w:t>
      </w:r>
      <w:r w:rsidRPr="0045798C">
        <w:rPr>
          <w:rFonts w:ascii="Aptos" w:hAnsi="Aptos"/>
          <w:sz w:val="22"/>
          <w:szCs w:val="22"/>
        </w:rPr>
        <w:t>https://www.gov.uk/government/publications/policing-by-consent/definition-of-policing-by-consent</w:t>
      </w:r>
      <w:r>
        <w:rPr>
          <w:rFonts w:ascii="Aptos" w:hAnsi="Aptos"/>
          <w:sz w:val="22"/>
          <w:szCs w:val="22"/>
        </w:rPr>
        <w:t xml:space="preserve"> (Accessed: 11 August 24)</w:t>
      </w:r>
    </w:p>
    <w:p w14:paraId="5842F4DB" w14:textId="77777777" w:rsidR="00CB04BA" w:rsidRDefault="00CB04BA" w:rsidP="00CB04BA">
      <w:pPr>
        <w:ind w:right="237"/>
        <w:jc w:val="both"/>
        <w:rPr>
          <w:rFonts w:ascii="Aptos" w:hAnsi="Aptos"/>
        </w:rPr>
      </w:pPr>
      <w:r w:rsidRPr="00924B18">
        <w:rPr>
          <w:rFonts w:ascii="Aptos" w:hAnsi="Aptos"/>
          <w:sz w:val="22"/>
          <w:szCs w:val="22"/>
        </w:rPr>
        <w:t xml:space="preserve">Jung, D.I., Chow, C. and Wu, A. (2003) ‘The role of transformational leadership in enhancing organizational innovation: Hypotheses and some preliminary findings’, </w:t>
      </w:r>
      <w:r w:rsidRPr="00924B18">
        <w:rPr>
          <w:rFonts w:ascii="Aptos" w:hAnsi="Aptos"/>
          <w:i/>
          <w:iCs/>
          <w:sz w:val="22"/>
          <w:szCs w:val="22"/>
        </w:rPr>
        <w:t>The Leadership quarterly</w:t>
      </w:r>
      <w:r w:rsidRPr="00924B18">
        <w:rPr>
          <w:rFonts w:ascii="Aptos" w:hAnsi="Aptos"/>
          <w:sz w:val="22"/>
          <w:szCs w:val="22"/>
        </w:rPr>
        <w:t xml:space="preserve">, 14(4), pp. 525–544. Available at: </w:t>
      </w:r>
      <w:r w:rsidRPr="00BA56A5">
        <w:rPr>
          <w:rFonts w:ascii="Aptos" w:hAnsi="Aptos"/>
        </w:rPr>
        <w:t>https://doi.org/10.1016/S1048-9843(03)00050-X</w:t>
      </w:r>
      <w:r w:rsidRPr="00924B18">
        <w:rPr>
          <w:rFonts w:ascii="Aptos" w:hAnsi="Aptos"/>
          <w:sz w:val="22"/>
          <w:szCs w:val="22"/>
        </w:rPr>
        <w:t>.</w:t>
      </w:r>
    </w:p>
    <w:p w14:paraId="1BB84DFA" w14:textId="77777777" w:rsidR="00CB04BA" w:rsidRDefault="00CB04BA" w:rsidP="00CB04BA">
      <w:pPr>
        <w:ind w:right="237"/>
        <w:jc w:val="both"/>
        <w:rPr>
          <w:rFonts w:ascii="Aptos" w:hAnsi="Aptos"/>
        </w:rPr>
      </w:pPr>
      <w:r w:rsidRPr="00730977">
        <w:rPr>
          <w:rFonts w:ascii="Aptos" w:hAnsi="Aptos"/>
          <w:sz w:val="22"/>
          <w:szCs w:val="22"/>
        </w:rPr>
        <w:t>Kotter, J.P., 2008. </w:t>
      </w:r>
      <w:r w:rsidRPr="00730977">
        <w:rPr>
          <w:rFonts w:ascii="Aptos" w:hAnsi="Aptos"/>
          <w:i/>
          <w:iCs/>
          <w:sz w:val="22"/>
          <w:szCs w:val="22"/>
        </w:rPr>
        <w:t>Force for change: How leadership differs from management</w:t>
      </w:r>
      <w:r w:rsidRPr="00730977">
        <w:rPr>
          <w:rFonts w:ascii="Aptos" w:hAnsi="Aptos"/>
          <w:sz w:val="22"/>
          <w:szCs w:val="22"/>
        </w:rPr>
        <w:t>. Simon and Schuster.</w:t>
      </w:r>
    </w:p>
    <w:p w14:paraId="08943030" w14:textId="77777777" w:rsidR="00CB04BA" w:rsidRPr="00BA56A5" w:rsidRDefault="00CB04BA" w:rsidP="00CB04BA">
      <w:pPr>
        <w:ind w:right="237"/>
        <w:rPr>
          <w:rFonts w:ascii="Aptos" w:hAnsi="Aptos"/>
        </w:rPr>
      </w:pPr>
      <w:r w:rsidRPr="0066164F">
        <w:rPr>
          <w:rFonts w:ascii="Aptos" w:hAnsi="Aptos"/>
          <w:sz w:val="22"/>
          <w:szCs w:val="22"/>
        </w:rPr>
        <w:t>Libri, V., 2004. Beyond GROW: In search of acronyms and coaching models. </w:t>
      </w:r>
      <w:r w:rsidRPr="0066164F">
        <w:rPr>
          <w:rFonts w:ascii="Aptos" w:hAnsi="Aptos"/>
          <w:i/>
          <w:iCs/>
          <w:sz w:val="22"/>
          <w:szCs w:val="22"/>
        </w:rPr>
        <w:t>The International Journal of Mentoring and Coaching</w:t>
      </w:r>
      <w:r w:rsidRPr="0066164F">
        <w:rPr>
          <w:rFonts w:ascii="Aptos" w:hAnsi="Aptos"/>
          <w:sz w:val="22"/>
          <w:szCs w:val="22"/>
        </w:rPr>
        <w:t>, </w:t>
      </w:r>
      <w:r w:rsidRPr="0066164F">
        <w:rPr>
          <w:rFonts w:ascii="Aptos" w:hAnsi="Aptos"/>
          <w:i/>
          <w:iCs/>
          <w:sz w:val="22"/>
          <w:szCs w:val="22"/>
        </w:rPr>
        <w:t>2</w:t>
      </w:r>
      <w:r w:rsidRPr="0066164F">
        <w:rPr>
          <w:rFonts w:ascii="Aptos" w:hAnsi="Aptos"/>
          <w:sz w:val="22"/>
          <w:szCs w:val="22"/>
        </w:rPr>
        <w:t>(1), pp.1-8.</w:t>
      </w:r>
    </w:p>
    <w:p w14:paraId="3809560A" w14:textId="77777777" w:rsidR="00CB04BA" w:rsidRPr="008B6FD6" w:rsidRDefault="00CB04BA" w:rsidP="00CB04BA">
      <w:pPr>
        <w:pStyle w:val="NoSpacing"/>
      </w:pPr>
      <w:r>
        <w:t xml:space="preserve">Ministry of Injustice (2024) </w:t>
      </w:r>
      <w:r>
        <w:rPr>
          <w:i/>
          <w:iCs/>
        </w:rPr>
        <w:t xml:space="preserve">What is Policing by Consent? </w:t>
      </w:r>
      <w:r>
        <w:t xml:space="preserve">Available at: </w:t>
      </w:r>
      <w:r w:rsidRPr="008B6FD6">
        <w:t>https://ministryofinjustice.co.uk/what-is-policing-by-consent/</w:t>
      </w:r>
      <w:r>
        <w:t xml:space="preserve"> (Accessed: 6 June 2024) </w:t>
      </w:r>
    </w:p>
    <w:p w14:paraId="593684BD" w14:textId="77777777" w:rsidR="00CB04BA" w:rsidRDefault="00CB04BA" w:rsidP="00CB04BA">
      <w:pPr>
        <w:pStyle w:val="NoSpacing"/>
      </w:pPr>
    </w:p>
    <w:p w14:paraId="1B8F2EF6" w14:textId="77777777" w:rsidR="00CB04BA" w:rsidRDefault="00CB04BA" w:rsidP="00CB04BA">
      <w:pPr>
        <w:pStyle w:val="NoSpacing"/>
      </w:pPr>
      <w:r>
        <w:t xml:space="preserve">NBC News (2021) </w:t>
      </w:r>
      <w:r w:rsidRPr="00436FA7">
        <w:rPr>
          <w:i/>
          <w:iCs/>
        </w:rPr>
        <w:t xml:space="preserve">The Monumental Impact Of George Floyd’s Death on Black America. </w:t>
      </w:r>
      <w:r>
        <w:t xml:space="preserve">Available at: </w:t>
      </w:r>
      <w:r w:rsidRPr="00436FA7">
        <w:t>https://www.nbcnews.com/news/nbcblk/monumental-impact-george-floyds-death-black-america-rcna1021</w:t>
      </w:r>
      <w:r>
        <w:t xml:space="preserve"> (Accessed: 6 June 2024) </w:t>
      </w:r>
    </w:p>
    <w:p w14:paraId="5F096736" w14:textId="77777777" w:rsidR="00CB04BA" w:rsidRDefault="00CB04BA" w:rsidP="00CB04BA">
      <w:pPr>
        <w:pStyle w:val="NoSpacing"/>
      </w:pPr>
    </w:p>
    <w:p w14:paraId="06C96647" w14:textId="77777777" w:rsidR="00CB04BA" w:rsidRPr="00BA56A5" w:rsidRDefault="00CB04BA" w:rsidP="00CB04BA">
      <w:pPr>
        <w:ind w:right="237"/>
        <w:rPr>
          <w:rFonts w:ascii="Aptos" w:hAnsi="Aptos"/>
        </w:rPr>
      </w:pPr>
      <w:r w:rsidRPr="00954AA6">
        <w:rPr>
          <w:rFonts w:ascii="Aptos" w:hAnsi="Aptos"/>
          <w:sz w:val="22"/>
          <w:szCs w:val="22"/>
        </w:rPr>
        <w:t xml:space="preserve">Panchal, S. and Riddell, P. (2020) ‘The GROWS model: Extending the GROW coaching model to support behavioural change’, </w:t>
      </w:r>
      <w:r w:rsidRPr="00954AA6">
        <w:rPr>
          <w:rFonts w:ascii="Aptos" w:hAnsi="Aptos"/>
          <w:i/>
          <w:iCs/>
          <w:sz w:val="22"/>
          <w:szCs w:val="22"/>
        </w:rPr>
        <w:t>Coaching psychologist</w:t>
      </w:r>
      <w:r w:rsidRPr="00954AA6">
        <w:rPr>
          <w:rFonts w:ascii="Aptos" w:hAnsi="Aptos"/>
          <w:sz w:val="22"/>
          <w:szCs w:val="22"/>
        </w:rPr>
        <w:t>, 16(2), pp. 12–24. Available at: https://doi.org/10.53841/bpstcp.2020.16.2.12.</w:t>
      </w:r>
    </w:p>
    <w:p w14:paraId="7765553B" w14:textId="77777777" w:rsidR="00CB04BA" w:rsidRPr="00BA56A5" w:rsidRDefault="00CB04BA" w:rsidP="00CB04BA">
      <w:pPr>
        <w:ind w:right="237"/>
        <w:rPr>
          <w:rFonts w:ascii="Aptos" w:hAnsi="Aptos"/>
        </w:rPr>
      </w:pPr>
      <w:r w:rsidRPr="00924B18">
        <w:rPr>
          <w:rFonts w:ascii="Aptos" w:hAnsi="Aptos"/>
          <w:sz w:val="22"/>
          <w:szCs w:val="22"/>
        </w:rPr>
        <w:t>SILVA, A., 2016. What is Leadership? </w:t>
      </w:r>
      <w:r w:rsidRPr="00924B18">
        <w:rPr>
          <w:rFonts w:ascii="Aptos" w:hAnsi="Aptos"/>
          <w:i/>
          <w:iCs/>
          <w:sz w:val="22"/>
          <w:szCs w:val="22"/>
        </w:rPr>
        <w:t>Journal of Business Studies Quarterly, </w:t>
      </w:r>
      <w:r w:rsidRPr="00924B18">
        <w:rPr>
          <w:rFonts w:ascii="Aptos" w:hAnsi="Aptos"/>
          <w:b/>
          <w:bCs/>
          <w:sz w:val="22"/>
          <w:szCs w:val="22"/>
        </w:rPr>
        <w:t>8</w:t>
      </w:r>
      <w:r w:rsidRPr="00924B18">
        <w:rPr>
          <w:rFonts w:ascii="Aptos" w:hAnsi="Aptos"/>
          <w:sz w:val="22"/>
          <w:szCs w:val="22"/>
        </w:rPr>
        <w:t>(1), pp. 1-5.</w:t>
      </w:r>
    </w:p>
    <w:p w14:paraId="0583B56B" w14:textId="77777777" w:rsidR="00CB04BA" w:rsidRDefault="00CB04BA" w:rsidP="00CB04BA">
      <w:pPr>
        <w:pStyle w:val="NoSpacing"/>
      </w:pPr>
      <w:r>
        <w:t xml:space="preserve">South Wales Police (2024) [Facebook] Available at: </w:t>
      </w:r>
      <w:r w:rsidRPr="004E5355">
        <w:t>https://www.facebook.com/share/v/48oetwhbuUm4JvJu/?mibextid=WC7FNe</w:t>
      </w:r>
    </w:p>
    <w:p w14:paraId="28D37C73" w14:textId="77777777" w:rsidR="00CB04BA" w:rsidRDefault="00CB04BA" w:rsidP="00CB04BA">
      <w:pPr>
        <w:pStyle w:val="NoSpacing"/>
      </w:pPr>
    </w:p>
    <w:p w14:paraId="545A128E" w14:textId="77777777" w:rsidR="00CB04BA" w:rsidRPr="00436FA7" w:rsidRDefault="00CB04BA" w:rsidP="00CB04BA">
      <w:pPr>
        <w:pStyle w:val="NoSpacing"/>
      </w:pPr>
      <w:r>
        <w:t xml:space="preserve">South Wales Police (2018) </w:t>
      </w:r>
      <w:r w:rsidRPr="00AB1EFA">
        <w:rPr>
          <w:i/>
          <w:iCs/>
        </w:rPr>
        <w:t>Social</w:t>
      </w:r>
      <w:r>
        <w:t xml:space="preserve"> </w:t>
      </w:r>
      <w:r w:rsidRPr="00AB1EFA">
        <w:rPr>
          <w:i/>
          <w:iCs/>
        </w:rPr>
        <w:t>Media</w:t>
      </w:r>
      <w:r>
        <w:t xml:space="preserve"> </w:t>
      </w:r>
      <w:r w:rsidRPr="00AB1EFA">
        <w:rPr>
          <w:i/>
          <w:iCs/>
        </w:rPr>
        <w:t>Policy</w:t>
      </w:r>
      <w:r>
        <w:t xml:space="preserve">. South Wales Police. Unpublished. </w:t>
      </w:r>
    </w:p>
    <w:p w14:paraId="1E86B611" w14:textId="77777777" w:rsidR="00CB04BA" w:rsidRDefault="00CB04BA" w:rsidP="00CB04BA">
      <w:pPr>
        <w:pStyle w:val="NoSpacing"/>
      </w:pPr>
    </w:p>
    <w:p w14:paraId="310373E8" w14:textId="77777777" w:rsidR="00CB04BA" w:rsidRDefault="00CB04BA" w:rsidP="00CB04BA">
      <w:pPr>
        <w:pStyle w:val="NoSpacing"/>
      </w:pPr>
      <w:r>
        <w:t xml:space="preserve">South Wales Police (2024a) [Twitter]. Available at: </w:t>
      </w:r>
      <w:r w:rsidRPr="009A1708">
        <w:t>https://x.com/swpolice/status/1797257553153294511?s=46&amp;t=J9v-hompk-U-2JYPzpj-Uw</w:t>
      </w:r>
    </w:p>
    <w:p w14:paraId="6C825AED" w14:textId="77777777" w:rsidR="00CB04BA" w:rsidRDefault="00CB04BA" w:rsidP="00CB04BA">
      <w:pPr>
        <w:pStyle w:val="NoSpacing"/>
      </w:pPr>
    </w:p>
    <w:p w14:paraId="5FE73985" w14:textId="77777777" w:rsidR="00CB04BA" w:rsidRDefault="00CB04BA" w:rsidP="00CB04BA">
      <w:pPr>
        <w:pStyle w:val="NoSpacing"/>
      </w:pPr>
      <w:r>
        <w:t>South Wales Police (2024c) [Twitter] Available at: https://x.com/swpolice/status/1776971196032008362?s=46&amp;t=J9v-hompk-U-2JYPzpj-Uw</w:t>
      </w:r>
    </w:p>
    <w:p w14:paraId="4496943C" w14:textId="77777777" w:rsidR="00CB04BA" w:rsidRDefault="00CB04BA" w:rsidP="00CB04BA">
      <w:pPr>
        <w:pStyle w:val="NoSpacing"/>
      </w:pPr>
    </w:p>
    <w:p w14:paraId="5FC1915E" w14:textId="77777777" w:rsidR="00CB04BA" w:rsidRDefault="00CB04BA" w:rsidP="00CB04BA">
      <w:pPr>
        <w:pStyle w:val="NoSpacing"/>
      </w:pPr>
      <w:r>
        <w:t xml:space="preserve">South Wales Police (2021) [Twitter]. Available at: </w:t>
      </w:r>
      <w:r w:rsidRPr="00BA56A5">
        <w:t>https://x.com/swpolice/status/1361375916308525061?s=46&amp;t=J9v-hompk-U-2JYPzapj-Uw</w:t>
      </w:r>
    </w:p>
    <w:p w14:paraId="1FF2BF9B" w14:textId="77777777" w:rsidR="00CB04BA" w:rsidRDefault="00CB04BA" w:rsidP="00CB04BA">
      <w:pPr>
        <w:pStyle w:val="NoSpacing"/>
      </w:pPr>
    </w:p>
    <w:p w14:paraId="3EAD6BD5" w14:textId="77777777" w:rsidR="00CB04BA" w:rsidRPr="00BA56A5" w:rsidRDefault="00CB04BA" w:rsidP="00CB04BA">
      <w:pPr>
        <w:ind w:right="237"/>
        <w:jc w:val="both"/>
        <w:rPr>
          <w:rFonts w:ascii="Aptos" w:hAnsi="Aptos"/>
        </w:rPr>
      </w:pPr>
      <w:r>
        <w:rPr>
          <w:rFonts w:ascii="Aptos" w:hAnsi="Aptos"/>
          <w:sz w:val="22"/>
          <w:szCs w:val="22"/>
        </w:rPr>
        <w:t>SlideModel (2021)</w:t>
      </w:r>
      <w:r>
        <w:rPr>
          <w:rFonts w:ascii="Aptos" w:hAnsi="Aptos"/>
        </w:rPr>
        <w:t xml:space="preserve"> </w:t>
      </w:r>
      <w:r>
        <w:rPr>
          <w:rFonts w:ascii="Aptos" w:hAnsi="Aptos"/>
          <w:i/>
          <w:iCs/>
          <w:sz w:val="22"/>
          <w:szCs w:val="22"/>
        </w:rPr>
        <w:t xml:space="preserve">Quick Overview of the GROW Model. </w:t>
      </w:r>
      <w:r>
        <w:rPr>
          <w:rFonts w:ascii="Aptos" w:hAnsi="Aptos"/>
          <w:sz w:val="22"/>
          <w:szCs w:val="22"/>
        </w:rPr>
        <w:t xml:space="preserve">Available at: </w:t>
      </w:r>
      <w:r w:rsidRPr="0066164F">
        <w:rPr>
          <w:rFonts w:ascii="Aptos" w:hAnsi="Aptos"/>
          <w:sz w:val="22"/>
          <w:szCs w:val="22"/>
        </w:rPr>
        <w:t>https://slidemodel.com/quick-overview-of-the-grow-model/</w:t>
      </w:r>
      <w:r>
        <w:rPr>
          <w:rFonts w:ascii="Aptos" w:hAnsi="Aptos"/>
          <w:sz w:val="22"/>
          <w:szCs w:val="22"/>
        </w:rPr>
        <w:t xml:space="preserve"> (Accessed: 4 August 2024)</w:t>
      </w:r>
    </w:p>
    <w:p w14:paraId="1E0EB202" w14:textId="77777777" w:rsidR="00CB04BA" w:rsidRDefault="00CB04BA" w:rsidP="00CB04BA">
      <w:pPr>
        <w:pStyle w:val="NoSpacing"/>
      </w:pPr>
    </w:p>
    <w:p w14:paraId="34CFB238" w14:textId="77777777" w:rsidR="00CB04BA" w:rsidRPr="00BA56A5" w:rsidRDefault="00CB04BA" w:rsidP="00CB04BA">
      <w:pPr>
        <w:ind w:right="237"/>
        <w:rPr>
          <w:rFonts w:ascii="Aptos" w:hAnsi="Aptos"/>
        </w:rPr>
      </w:pPr>
      <w:proofErr w:type="spellStart"/>
      <w:r w:rsidRPr="00540B72">
        <w:rPr>
          <w:rFonts w:ascii="Aptos" w:hAnsi="Aptos"/>
          <w:sz w:val="22"/>
          <w:szCs w:val="22"/>
        </w:rPr>
        <w:t>Tavanti</w:t>
      </w:r>
      <w:proofErr w:type="spellEnd"/>
      <w:r w:rsidRPr="00540B72">
        <w:rPr>
          <w:rFonts w:ascii="Aptos" w:hAnsi="Aptos"/>
          <w:sz w:val="22"/>
          <w:szCs w:val="22"/>
        </w:rPr>
        <w:t>, M., 2008. Transactional leadership. </w:t>
      </w:r>
      <w:r w:rsidRPr="00540B72">
        <w:rPr>
          <w:rFonts w:ascii="Aptos" w:hAnsi="Aptos"/>
          <w:i/>
          <w:iCs/>
          <w:sz w:val="22"/>
          <w:szCs w:val="22"/>
        </w:rPr>
        <w:t>Leadership: The key concepts</w:t>
      </w:r>
      <w:r w:rsidRPr="00540B72">
        <w:rPr>
          <w:rFonts w:ascii="Aptos" w:hAnsi="Aptos"/>
          <w:sz w:val="22"/>
          <w:szCs w:val="22"/>
        </w:rPr>
        <w:t>, pp.166-170.</w:t>
      </w:r>
    </w:p>
    <w:p w14:paraId="1EF4F0BA" w14:textId="77777777" w:rsidR="00CB04BA" w:rsidRDefault="00CB04BA" w:rsidP="00CB04BA">
      <w:pPr>
        <w:pStyle w:val="NoSpacing"/>
      </w:pPr>
    </w:p>
    <w:p w14:paraId="35C3D601" w14:textId="77777777" w:rsidR="00CB04BA" w:rsidRDefault="00CB04BA" w:rsidP="00CB04BA">
      <w:pPr>
        <w:pStyle w:val="NoSpacing"/>
      </w:pPr>
      <w:r>
        <w:t xml:space="preserve">The Police Foundation (2014) </w:t>
      </w:r>
      <w:r>
        <w:rPr>
          <w:i/>
          <w:iCs/>
        </w:rPr>
        <w:t xml:space="preserve">The Briefing. </w:t>
      </w:r>
      <w:r>
        <w:t xml:space="preserve">Available at: </w:t>
      </w:r>
      <w:r w:rsidRPr="00414711">
        <w:rPr>
          <w:color w:val="000000" w:themeColor="text1"/>
        </w:rPr>
        <w:t xml:space="preserve">https://www.police-foundation.org.uk/wp-content/uploads/2017/08/Social_media_briefing_FINAL.pdf </w:t>
      </w:r>
      <w:r>
        <w:t xml:space="preserve">(Accessed: 6 June 2024) </w:t>
      </w:r>
    </w:p>
    <w:p w14:paraId="34F5B450" w14:textId="77777777" w:rsidR="00CB04BA" w:rsidRPr="00414711" w:rsidRDefault="00CB04BA" w:rsidP="00CB04BA">
      <w:pPr>
        <w:pStyle w:val="NoSpacing"/>
      </w:pPr>
    </w:p>
    <w:p w14:paraId="511333A2" w14:textId="77777777" w:rsidR="00CB04BA" w:rsidRPr="00C65D35" w:rsidRDefault="00CB04BA" w:rsidP="00CB04BA">
      <w:pPr>
        <w:pStyle w:val="NoSpacing"/>
        <w:rPr>
          <w:shd w:val="clear" w:color="auto" w:fill="FFFFFF"/>
        </w:rPr>
      </w:pPr>
      <w:r w:rsidRPr="00C65D35">
        <w:t>The University of Edinburgh (2020) Reflection Toolkit: Gibbs’ Reflective Cycle. Available at: https://www.ed.ac.uk/reflection/reflectors-toolkit/reflecting-on-experience/gibbs-reflective-cycle (Accessed: 3 May 2024)</w:t>
      </w:r>
    </w:p>
    <w:p w14:paraId="68B0AE22" w14:textId="77777777" w:rsidR="00CB04BA" w:rsidRPr="00B46FCD" w:rsidRDefault="00CB04BA" w:rsidP="00CB04BA">
      <w:pPr>
        <w:pStyle w:val="NoSpacing"/>
        <w:rPr>
          <w:rFonts w:ascii="Arial" w:hAnsi="Arial" w:cs="Arial"/>
          <w:color w:val="000000" w:themeColor="text1"/>
          <w:sz w:val="20"/>
          <w:szCs w:val="20"/>
        </w:rPr>
      </w:pPr>
    </w:p>
    <w:p w14:paraId="5D1537D9" w14:textId="77777777" w:rsidR="00CB04BA" w:rsidRDefault="00CB04BA" w:rsidP="00CB04BA">
      <w:pPr>
        <w:pStyle w:val="NoSpacing"/>
      </w:pPr>
      <w:r w:rsidRPr="003E4C7A">
        <w:t xml:space="preserve">Walsh, J.P. and O’Connor, C. (2019) ‘Social media and policing: A review of recent research’, </w:t>
      </w:r>
      <w:r w:rsidRPr="003E4C7A">
        <w:rPr>
          <w:i/>
          <w:iCs/>
        </w:rPr>
        <w:t>Sociology compass</w:t>
      </w:r>
      <w:r w:rsidRPr="003E4C7A">
        <w:t xml:space="preserve">, 13(1). Available at: </w:t>
      </w:r>
      <w:r w:rsidRPr="00BA56A5">
        <w:t>https://doi.org/10.1111/soc4.12648</w:t>
      </w:r>
    </w:p>
    <w:p w14:paraId="120C7672" w14:textId="77777777" w:rsidR="00CB04BA" w:rsidRDefault="00CB04BA" w:rsidP="00CB04BA">
      <w:pPr>
        <w:pStyle w:val="NoSpacing"/>
      </w:pPr>
    </w:p>
    <w:p w14:paraId="0328BB80" w14:textId="77777777" w:rsidR="00CB04BA" w:rsidRPr="00D34630" w:rsidRDefault="00CB04BA" w:rsidP="00CB04BA">
      <w:pPr>
        <w:ind w:right="237"/>
        <w:rPr>
          <w:rFonts w:ascii="Aptos" w:hAnsi="Aptos"/>
          <w:sz w:val="22"/>
          <w:szCs w:val="22"/>
        </w:rPr>
      </w:pPr>
      <w:r w:rsidRPr="00D34630">
        <w:rPr>
          <w:rFonts w:ascii="Aptos" w:hAnsi="Aptos"/>
          <w:sz w:val="22"/>
          <w:szCs w:val="22"/>
        </w:rPr>
        <w:t xml:space="preserve">Yukl, G.A. and Gardner, W.L. (2020) </w:t>
      </w:r>
      <w:r w:rsidRPr="00D34630">
        <w:rPr>
          <w:rFonts w:ascii="Aptos" w:hAnsi="Aptos"/>
          <w:i/>
          <w:iCs/>
          <w:sz w:val="22"/>
          <w:szCs w:val="22"/>
        </w:rPr>
        <w:t>Leadership in organizations</w:t>
      </w:r>
      <w:r w:rsidRPr="00D34630">
        <w:rPr>
          <w:rFonts w:ascii="Aptos" w:hAnsi="Aptos"/>
          <w:sz w:val="22"/>
          <w:szCs w:val="22"/>
        </w:rPr>
        <w:t>. Ninth edition. Harlow: Pearson Education Limited.</w:t>
      </w:r>
    </w:p>
    <w:p w14:paraId="6ED77802" w14:textId="77777777" w:rsidR="0093018C" w:rsidRPr="00294868" w:rsidRDefault="00BC5725" w:rsidP="00CB04BA">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p w14:paraId="69B2C6D5" w14:textId="77777777" w:rsidR="0042547E" w:rsidRDefault="0042547E" w:rsidP="609B7D34"/>
    <w:p w14:paraId="57862A73" w14:textId="77777777" w:rsidR="0042547E" w:rsidRDefault="0042547E" w:rsidP="609B7D34"/>
    <w:sectPr w:rsidR="0042547E" w:rsidSect="00F815C3">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8FCD9" w14:textId="77777777" w:rsidR="00F815C3" w:rsidRDefault="00F815C3">
      <w:r>
        <w:separator/>
      </w:r>
    </w:p>
  </w:endnote>
  <w:endnote w:type="continuationSeparator" w:id="0">
    <w:p w14:paraId="2DC7E2C0" w14:textId="77777777" w:rsidR="00F815C3" w:rsidRDefault="00F81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7C996E" w14:textId="77777777" w:rsidR="00F815C3" w:rsidRDefault="00F815C3">
      <w:r>
        <w:separator/>
      </w:r>
    </w:p>
  </w:footnote>
  <w:footnote w:type="continuationSeparator" w:id="0">
    <w:p w14:paraId="72DC32F1" w14:textId="77777777" w:rsidR="00F815C3" w:rsidRDefault="00F815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00B40"/>
    <w:multiLevelType w:val="hybridMultilevel"/>
    <w:tmpl w:val="0D56EC68"/>
    <w:lvl w:ilvl="0" w:tplc="05B681A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04DD7"/>
    <w:multiLevelType w:val="hybridMultilevel"/>
    <w:tmpl w:val="D6B8D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1254E"/>
    <w:multiLevelType w:val="hybridMultilevel"/>
    <w:tmpl w:val="AE70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4C233150"/>
    <w:multiLevelType w:val="hybridMultilevel"/>
    <w:tmpl w:val="0424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D84319"/>
    <w:multiLevelType w:val="hybridMultilevel"/>
    <w:tmpl w:val="2E249C58"/>
    <w:lvl w:ilvl="0" w:tplc="7F9E37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061CA"/>
    <w:multiLevelType w:val="hybridMultilevel"/>
    <w:tmpl w:val="A74A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C24AC5"/>
    <w:multiLevelType w:val="hybridMultilevel"/>
    <w:tmpl w:val="EA30C0D4"/>
    <w:lvl w:ilvl="0" w:tplc="8ACE6E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FE09D4"/>
    <w:multiLevelType w:val="hybridMultilevel"/>
    <w:tmpl w:val="122EDD94"/>
    <w:lvl w:ilvl="0" w:tplc="6AF222D8">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1"/>
  </w:num>
  <w:num w:numId="2" w16cid:durableId="458649193">
    <w:abstractNumId w:val="4"/>
  </w:num>
  <w:num w:numId="3" w16cid:durableId="1589077822">
    <w:abstractNumId w:val="10"/>
  </w:num>
  <w:num w:numId="4" w16cid:durableId="1226835170">
    <w:abstractNumId w:val="3"/>
  </w:num>
  <w:num w:numId="5" w16cid:durableId="1998193296">
    <w:abstractNumId w:val="0"/>
  </w:num>
  <w:num w:numId="6" w16cid:durableId="1063717055">
    <w:abstractNumId w:val="9"/>
  </w:num>
  <w:num w:numId="7" w16cid:durableId="968438680">
    <w:abstractNumId w:val="1"/>
  </w:num>
  <w:num w:numId="8" w16cid:durableId="903762996">
    <w:abstractNumId w:val="2"/>
  </w:num>
  <w:num w:numId="9" w16cid:durableId="92870165">
    <w:abstractNumId w:val="5"/>
  </w:num>
  <w:num w:numId="10" w16cid:durableId="474567163">
    <w:abstractNumId w:val="7"/>
  </w:num>
  <w:num w:numId="11" w16cid:durableId="1446001755">
    <w:abstractNumId w:val="6"/>
  </w:num>
  <w:num w:numId="12" w16cid:durableId="136413484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57C"/>
    <w:rsid w:val="0003088B"/>
    <w:rsid w:val="000325D9"/>
    <w:rsid w:val="000372B2"/>
    <w:rsid w:val="0004079F"/>
    <w:rsid w:val="00045B87"/>
    <w:rsid w:val="00045C07"/>
    <w:rsid w:val="0005256C"/>
    <w:rsid w:val="00055D43"/>
    <w:rsid w:val="00056FAC"/>
    <w:rsid w:val="00057751"/>
    <w:rsid w:val="00062E39"/>
    <w:rsid w:val="00074BED"/>
    <w:rsid w:val="00080E58"/>
    <w:rsid w:val="00083D99"/>
    <w:rsid w:val="00084EA6"/>
    <w:rsid w:val="00085699"/>
    <w:rsid w:val="00087891"/>
    <w:rsid w:val="00090D9A"/>
    <w:rsid w:val="00091F52"/>
    <w:rsid w:val="00092970"/>
    <w:rsid w:val="00092BC7"/>
    <w:rsid w:val="00093720"/>
    <w:rsid w:val="000938E6"/>
    <w:rsid w:val="00093B3C"/>
    <w:rsid w:val="000944DB"/>
    <w:rsid w:val="0009488C"/>
    <w:rsid w:val="00095C1B"/>
    <w:rsid w:val="00096DEA"/>
    <w:rsid w:val="000A4240"/>
    <w:rsid w:val="000A469A"/>
    <w:rsid w:val="000B1E96"/>
    <w:rsid w:val="000C378F"/>
    <w:rsid w:val="000C6892"/>
    <w:rsid w:val="000C6FFE"/>
    <w:rsid w:val="000D0BB6"/>
    <w:rsid w:val="000D24C4"/>
    <w:rsid w:val="000D697C"/>
    <w:rsid w:val="000E26B0"/>
    <w:rsid w:val="000F1599"/>
    <w:rsid w:val="000F1769"/>
    <w:rsid w:val="000F6196"/>
    <w:rsid w:val="000F7ECD"/>
    <w:rsid w:val="00102E64"/>
    <w:rsid w:val="0010312C"/>
    <w:rsid w:val="00106DC7"/>
    <w:rsid w:val="00112391"/>
    <w:rsid w:val="00112892"/>
    <w:rsid w:val="00114F52"/>
    <w:rsid w:val="0012135C"/>
    <w:rsid w:val="001347F8"/>
    <w:rsid w:val="00137BB5"/>
    <w:rsid w:val="00137E05"/>
    <w:rsid w:val="00143C9F"/>
    <w:rsid w:val="00143F94"/>
    <w:rsid w:val="001447F6"/>
    <w:rsid w:val="00147DE3"/>
    <w:rsid w:val="00150794"/>
    <w:rsid w:val="001608C4"/>
    <w:rsid w:val="00160A58"/>
    <w:rsid w:val="0016172D"/>
    <w:rsid w:val="00171418"/>
    <w:rsid w:val="00190913"/>
    <w:rsid w:val="00191354"/>
    <w:rsid w:val="001961CF"/>
    <w:rsid w:val="001A065E"/>
    <w:rsid w:val="001A32CA"/>
    <w:rsid w:val="001A59BB"/>
    <w:rsid w:val="001A5BA9"/>
    <w:rsid w:val="001A6A51"/>
    <w:rsid w:val="001A79C4"/>
    <w:rsid w:val="001B331A"/>
    <w:rsid w:val="001C0E74"/>
    <w:rsid w:val="001C321F"/>
    <w:rsid w:val="001C6CEC"/>
    <w:rsid w:val="001D229F"/>
    <w:rsid w:val="001D2B65"/>
    <w:rsid w:val="001D6162"/>
    <w:rsid w:val="001D625A"/>
    <w:rsid w:val="001E6EDE"/>
    <w:rsid w:val="001E7592"/>
    <w:rsid w:val="001F1E65"/>
    <w:rsid w:val="001F3878"/>
    <w:rsid w:val="001F4552"/>
    <w:rsid w:val="002019EB"/>
    <w:rsid w:val="002030F2"/>
    <w:rsid w:val="00205051"/>
    <w:rsid w:val="00206592"/>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68C2"/>
    <w:rsid w:val="002B1701"/>
    <w:rsid w:val="002B1736"/>
    <w:rsid w:val="002B1A3D"/>
    <w:rsid w:val="002B23C3"/>
    <w:rsid w:val="002B443A"/>
    <w:rsid w:val="002B5B35"/>
    <w:rsid w:val="002C256A"/>
    <w:rsid w:val="002C3629"/>
    <w:rsid w:val="002C4767"/>
    <w:rsid w:val="002C496D"/>
    <w:rsid w:val="002D05EB"/>
    <w:rsid w:val="002D2F29"/>
    <w:rsid w:val="002D2FD3"/>
    <w:rsid w:val="002E2FC8"/>
    <w:rsid w:val="002E5F63"/>
    <w:rsid w:val="002E7017"/>
    <w:rsid w:val="002F4F6E"/>
    <w:rsid w:val="003015C3"/>
    <w:rsid w:val="0030698D"/>
    <w:rsid w:val="0031350A"/>
    <w:rsid w:val="0031569E"/>
    <w:rsid w:val="00316815"/>
    <w:rsid w:val="003168CA"/>
    <w:rsid w:val="00321255"/>
    <w:rsid w:val="0032230D"/>
    <w:rsid w:val="00322A0B"/>
    <w:rsid w:val="00324F25"/>
    <w:rsid w:val="00332379"/>
    <w:rsid w:val="00335FC5"/>
    <w:rsid w:val="00340E9A"/>
    <w:rsid w:val="003516C0"/>
    <w:rsid w:val="0035189F"/>
    <w:rsid w:val="00352E59"/>
    <w:rsid w:val="00354DBE"/>
    <w:rsid w:val="00355210"/>
    <w:rsid w:val="00365DF9"/>
    <w:rsid w:val="0036668D"/>
    <w:rsid w:val="00372DB4"/>
    <w:rsid w:val="0037490C"/>
    <w:rsid w:val="00375AF5"/>
    <w:rsid w:val="003761BD"/>
    <w:rsid w:val="003769F6"/>
    <w:rsid w:val="00385414"/>
    <w:rsid w:val="00390074"/>
    <w:rsid w:val="00395198"/>
    <w:rsid w:val="0039762B"/>
    <w:rsid w:val="003A0C37"/>
    <w:rsid w:val="003A1B6B"/>
    <w:rsid w:val="003A2F82"/>
    <w:rsid w:val="003A46C0"/>
    <w:rsid w:val="003A600E"/>
    <w:rsid w:val="003A6513"/>
    <w:rsid w:val="003A74D9"/>
    <w:rsid w:val="003B16C7"/>
    <w:rsid w:val="003B37D3"/>
    <w:rsid w:val="003C19F1"/>
    <w:rsid w:val="003C4186"/>
    <w:rsid w:val="003C458C"/>
    <w:rsid w:val="003C6185"/>
    <w:rsid w:val="003C74A4"/>
    <w:rsid w:val="003D0ABC"/>
    <w:rsid w:val="003D0D2D"/>
    <w:rsid w:val="003D4710"/>
    <w:rsid w:val="003E16D7"/>
    <w:rsid w:val="003E197E"/>
    <w:rsid w:val="003E4C7A"/>
    <w:rsid w:val="003F3B47"/>
    <w:rsid w:val="003F5A90"/>
    <w:rsid w:val="004046F0"/>
    <w:rsid w:val="0040668F"/>
    <w:rsid w:val="00412677"/>
    <w:rsid w:val="00414711"/>
    <w:rsid w:val="00417925"/>
    <w:rsid w:val="0042547E"/>
    <w:rsid w:val="0043013A"/>
    <w:rsid w:val="00433986"/>
    <w:rsid w:val="004348AE"/>
    <w:rsid w:val="00435459"/>
    <w:rsid w:val="00436FA7"/>
    <w:rsid w:val="004376C0"/>
    <w:rsid w:val="0044115F"/>
    <w:rsid w:val="0044223A"/>
    <w:rsid w:val="00446792"/>
    <w:rsid w:val="00446F80"/>
    <w:rsid w:val="00450C83"/>
    <w:rsid w:val="00451851"/>
    <w:rsid w:val="00453343"/>
    <w:rsid w:val="00453E9D"/>
    <w:rsid w:val="00457466"/>
    <w:rsid w:val="0045798C"/>
    <w:rsid w:val="004608B9"/>
    <w:rsid w:val="00460ADB"/>
    <w:rsid w:val="00465947"/>
    <w:rsid w:val="00470BB1"/>
    <w:rsid w:val="004718F7"/>
    <w:rsid w:val="00473153"/>
    <w:rsid w:val="004743AF"/>
    <w:rsid w:val="00482C17"/>
    <w:rsid w:val="004837AB"/>
    <w:rsid w:val="004911B4"/>
    <w:rsid w:val="0049196A"/>
    <w:rsid w:val="004923DA"/>
    <w:rsid w:val="00493434"/>
    <w:rsid w:val="004962F9"/>
    <w:rsid w:val="004968E2"/>
    <w:rsid w:val="004A294E"/>
    <w:rsid w:val="004A2A49"/>
    <w:rsid w:val="004A4BB0"/>
    <w:rsid w:val="004B38E7"/>
    <w:rsid w:val="004B600B"/>
    <w:rsid w:val="004B6822"/>
    <w:rsid w:val="004B69F6"/>
    <w:rsid w:val="004C2D3A"/>
    <w:rsid w:val="004D03C4"/>
    <w:rsid w:val="004D0BF1"/>
    <w:rsid w:val="004D24D2"/>
    <w:rsid w:val="004D35A4"/>
    <w:rsid w:val="004D445F"/>
    <w:rsid w:val="004E087B"/>
    <w:rsid w:val="004E44A4"/>
    <w:rsid w:val="004E5355"/>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2B90"/>
    <w:rsid w:val="0053648B"/>
    <w:rsid w:val="00536FA9"/>
    <w:rsid w:val="00540B72"/>
    <w:rsid w:val="005414F4"/>
    <w:rsid w:val="00546187"/>
    <w:rsid w:val="005463F1"/>
    <w:rsid w:val="005534F2"/>
    <w:rsid w:val="00553A18"/>
    <w:rsid w:val="00557D77"/>
    <w:rsid w:val="00562EAA"/>
    <w:rsid w:val="00563B58"/>
    <w:rsid w:val="005640C4"/>
    <w:rsid w:val="00564C53"/>
    <w:rsid w:val="0056684C"/>
    <w:rsid w:val="00571403"/>
    <w:rsid w:val="00574A0C"/>
    <w:rsid w:val="00576E4C"/>
    <w:rsid w:val="0057780F"/>
    <w:rsid w:val="00580EB8"/>
    <w:rsid w:val="00581E0A"/>
    <w:rsid w:val="00585D3B"/>
    <w:rsid w:val="00586D89"/>
    <w:rsid w:val="005916B8"/>
    <w:rsid w:val="005A1B4C"/>
    <w:rsid w:val="005A1BA3"/>
    <w:rsid w:val="005A545C"/>
    <w:rsid w:val="005B1CF8"/>
    <w:rsid w:val="005B219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383"/>
    <w:rsid w:val="006447DE"/>
    <w:rsid w:val="00650CE9"/>
    <w:rsid w:val="0065276E"/>
    <w:rsid w:val="00654329"/>
    <w:rsid w:val="00654CEC"/>
    <w:rsid w:val="00655507"/>
    <w:rsid w:val="00656D91"/>
    <w:rsid w:val="0066164F"/>
    <w:rsid w:val="006712A7"/>
    <w:rsid w:val="006733CC"/>
    <w:rsid w:val="00674FC2"/>
    <w:rsid w:val="00677E42"/>
    <w:rsid w:val="00682334"/>
    <w:rsid w:val="00684B16"/>
    <w:rsid w:val="00690C40"/>
    <w:rsid w:val="00694C00"/>
    <w:rsid w:val="00696F65"/>
    <w:rsid w:val="006A038C"/>
    <w:rsid w:val="006A7A6D"/>
    <w:rsid w:val="006B1253"/>
    <w:rsid w:val="006B5E67"/>
    <w:rsid w:val="006BE8E5"/>
    <w:rsid w:val="006C2EB5"/>
    <w:rsid w:val="006C3261"/>
    <w:rsid w:val="006C6FEB"/>
    <w:rsid w:val="006D18A3"/>
    <w:rsid w:val="006D58DF"/>
    <w:rsid w:val="006D5970"/>
    <w:rsid w:val="006E481E"/>
    <w:rsid w:val="006E795F"/>
    <w:rsid w:val="00700249"/>
    <w:rsid w:val="00701503"/>
    <w:rsid w:val="00701605"/>
    <w:rsid w:val="0070604C"/>
    <w:rsid w:val="007069CD"/>
    <w:rsid w:val="007110E6"/>
    <w:rsid w:val="00711A70"/>
    <w:rsid w:val="00712E6F"/>
    <w:rsid w:val="00712E90"/>
    <w:rsid w:val="0071315F"/>
    <w:rsid w:val="00713B7E"/>
    <w:rsid w:val="007204AE"/>
    <w:rsid w:val="007244ED"/>
    <w:rsid w:val="0072678F"/>
    <w:rsid w:val="00727C4C"/>
    <w:rsid w:val="00727F40"/>
    <w:rsid w:val="00730977"/>
    <w:rsid w:val="00734809"/>
    <w:rsid w:val="007406E1"/>
    <w:rsid w:val="00743E40"/>
    <w:rsid w:val="00746D22"/>
    <w:rsid w:val="007474CC"/>
    <w:rsid w:val="00751263"/>
    <w:rsid w:val="00753D4A"/>
    <w:rsid w:val="0075704F"/>
    <w:rsid w:val="00763B2D"/>
    <w:rsid w:val="00772924"/>
    <w:rsid w:val="00784EC4"/>
    <w:rsid w:val="00786790"/>
    <w:rsid w:val="007872F2"/>
    <w:rsid w:val="007874BC"/>
    <w:rsid w:val="007908E0"/>
    <w:rsid w:val="00793EB3"/>
    <w:rsid w:val="007940F0"/>
    <w:rsid w:val="00794205"/>
    <w:rsid w:val="00797012"/>
    <w:rsid w:val="007A1F6A"/>
    <w:rsid w:val="007A4EB1"/>
    <w:rsid w:val="007A5780"/>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530A"/>
    <w:rsid w:val="00813CEC"/>
    <w:rsid w:val="0081534C"/>
    <w:rsid w:val="008171E4"/>
    <w:rsid w:val="008208EA"/>
    <w:rsid w:val="00824E67"/>
    <w:rsid w:val="00825A64"/>
    <w:rsid w:val="0082602C"/>
    <w:rsid w:val="00826F48"/>
    <w:rsid w:val="008308AE"/>
    <w:rsid w:val="00831465"/>
    <w:rsid w:val="0083166E"/>
    <w:rsid w:val="00831DC3"/>
    <w:rsid w:val="008322C7"/>
    <w:rsid w:val="00834E57"/>
    <w:rsid w:val="00834F1D"/>
    <w:rsid w:val="00836FEC"/>
    <w:rsid w:val="008403FD"/>
    <w:rsid w:val="00841F9D"/>
    <w:rsid w:val="008420E1"/>
    <w:rsid w:val="00843D58"/>
    <w:rsid w:val="00843EBA"/>
    <w:rsid w:val="00844D98"/>
    <w:rsid w:val="008463AC"/>
    <w:rsid w:val="00846D84"/>
    <w:rsid w:val="0085230E"/>
    <w:rsid w:val="0085355E"/>
    <w:rsid w:val="008550A1"/>
    <w:rsid w:val="00860B56"/>
    <w:rsid w:val="00861035"/>
    <w:rsid w:val="00861038"/>
    <w:rsid w:val="00865008"/>
    <w:rsid w:val="008665C1"/>
    <w:rsid w:val="00866B50"/>
    <w:rsid w:val="008708F1"/>
    <w:rsid w:val="00871201"/>
    <w:rsid w:val="00876151"/>
    <w:rsid w:val="00880539"/>
    <w:rsid w:val="008859E8"/>
    <w:rsid w:val="0088737B"/>
    <w:rsid w:val="00892716"/>
    <w:rsid w:val="00893067"/>
    <w:rsid w:val="008933DE"/>
    <w:rsid w:val="00894509"/>
    <w:rsid w:val="00895FCE"/>
    <w:rsid w:val="00897F3E"/>
    <w:rsid w:val="008A040F"/>
    <w:rsid w:val="008A1BA8"/>
    <w:rsid w:val="008A21B4"/>
    <w:rsid w:val="008A4576"/>
    <w:rsid w:val="008A6601"/>
    <w:rsid w:val="008B07DE"/>
    <w:rsid w:val="008B28E7"/>
    <w:rsid w:val="008B6FD6"/>
    <w:rsid w:val="008C14C7"/>
    <w:rsid w:val="008C2264"/>
    <w:rsid w:val="008C2FFB"/>
    <w:rsid w:val="008C6EEA"/>
    <w:rsid w:val="008D32E0"/>
    <w:rsid w:val="008D5813"/>
    <w:rsid w:val="008D634E"/>
    <w:rsid w:val="008D778A"/>
    <w:rsid w:val="008E3D76"/>
    <w:rsid w:val="008F22BD"/>
    <w:rsid w:val="008F2D12"/>
    <w:rsid w:val="008F3F10"/>
    <w:rsid w:val="008F46CC"/>
    <w:rsid w:val="008F6F18"/>
    <w:rsid w:val="009079BD"/>
    <w:rsid w:val="00912BD9"/>
    <w:rsid w:val="009147B0"/>
    <w:rsid w:val="00920A53"/>
    <w:rsid w:val="00920E5B"/>
    <w:rsid w:val="00924B18"/>
    <w:rsid w:val="00926436"/>
    <w:rsid w:val="0093018C"/>
    <w:rsid w:val="00932CCA"/>
    <w:rsid w:val="00937E47"/>
    <w:rsid w:val="00953E15"/>
    <w:rsid w:val="009544C0"/>
    <w:rsid w:val="00954AA6"/>
    <w:rsid w:val="00954FA4"/>
    <w:rsid w:val="00956AE9"/>
    <w:rsid w:val="00964CC6"/>
    <w:rsid w:val="00971E6D"/>
    <w:rsid w:val="00976556"/>
    <w:rsid w:val="00991FDA"/>
    <w:rsid w:val="009927A1"/>
    <w:rsid w:val="00996BC2"/>
    <w:rsid w:val="0099774D"/>
    <w:rsid w:val="009A1708"/>
    <w:rsid w:val="009A2EAF"/>
    <w:rsid w:val="009A5F3B"/>
    <w:rsid w:val="009B0B61"/>
    <w:rsid w:val="009B28C0"/>
    <w:rsid w:val="009B7136"/>
    <w:rsid w:val="009B7806"/>
    <w:rsid w:val="009C2510"/>
    <w:rsid w:val="009C3AC2"/>
    <w:rsid w:val="009C40D7"/>
    <w:rsid w:val="009D4365"/>
    <w:rsid w:val="009D4E3B"/>
    <w:rsid w:val="009D7BC9"/>
    <w:rsid w:val="009E0C5A"/>
    <w:rsid w:val="009E1982"/>
    <w:rsid w:val="009E4D2C"/>
    <w:rsid w:val="009E5A7F"/>
    <w:rsid w:val="009E6337"/>
    <w:rsid w:val="009F0978"/>
    <w:rsid w:val="009F0A43"/>
    <w:rsid w:val="009F3AEC"/>
    <w:rsid w:val="00A00081"/>
    <w:rsid w:val="00A015F7"/>
    <w:rsid w:val="00A0561E"/>
    <w:rsid w:val="00A10D56"/>
    <w:rsid w:val="00A12AAE"/>
    <w:rsid w:val="00A13BB2"/>
    <w:rsid w:val="00A16DD1"/>
    <w:rsid w:val="00A22441"/>
    <w:rsid w:val="00A23074"/>
    <w:rsid w:val="00A23F3B"/>
    <w:rsid w:val="00A24406"/>
    <w:rsid w:val="00A25F64"/>
    <w:rsid w:val="00A27CC2"/>
    <w:rsid w:val="00A3221B"/>
    <w:rsid w:val="00A3273B"/>
    <w:rsid w:val="00A365C3"/>
    <w:rsid w:val="00A40ED6"/>
    <w:rsid w:val="00A470EE"/>
    <w:rsid w:val="00A47621"/>
    <w:rsid w:val="00A479CD"/>
    <w:rsid w:val="00A50CFC"/>
    <w:rsid w:val="00A5198E"/>
    <w:rsid w:val="00A54D67"/>
    <w:rsid w:val="00A55A3F"/>
    <w:rsid w:val="00A562B1"/>
    <w:rsid w:val="00A56BC4"/>
    <w:rsid w:val="00A652F6"/>
    <w:rsid w:val="00A732EA"/>
    <w:rsid w:val="00A7489E"/>
    <w:rsid w:val="00A8015F"/>
    <w:rsid w:val="00A80BD2"/>
    <w:rsid w:val="00A85039"/>
    <w:rsid w:val="00A851F7"/>
    <w:rsid w:val="00A906AA"/>
    <w:rsid w:val="00A94C5E"/>
    <w:rsid w:val="00A94D47"/>
    <w:rsid w:val="00A95783"/>
    <w:rsid w:val="00AA241A"/>
    <w:rsid w:val="00AA252C"/>
    <w:rsid w:val="00AA666E"/>
    <w:rsid w:val="00AB1B4C"/>
    <w:rsid w:val="00AB1EFA"/>
    <w:rsid w:val="00AB5518"/>
    <w:rsid w:val="00AC01D4"/>
    <w:rsid w:val="00AC4A04"/>
    <w:rsid w:val="00AD336F"/>
    <w:rsid w:val="00AD3550"/>
    <w:rsid w:val="00AD4DB4"/>
    <w:rsid w:val="00AE2564"/>
    <w:rsid w:val="00AE301F"/>
    <w:rsid w:val="00AE3302"/>
    <w:rsid w:val="00AE7077"/>
    <w:rsid w:val="00AF3E5C"/>
    <w:rsid w:val="00AF61C2"/>
    <w:rsid w:val="00AF6CC6"/>
    <w:rsid w:val="00B011CD"/>
    <w:rsid w:val="00B0296A"/>
    <w:rsid w:val="00B12295"/>
    <w:rsid w:val="00B137BE"/>
    <w:rsid w:val="00B17FA0"/>
    <w:rsid w:val="00B22B6E"/>
    <w:rsid w:val="00B24344"/>
    <w:rsid w:val="00B26769"/>
    <w:rsid w:val="00B31C91"/>
    <w:rsid w:val="00B3747F"/>
    <w:rsid w:val="00B42D54"/>
    <w:rsid w:val="00B43194"/>
    <w:rsid w:val="00B45272"/>
    <w:rsid w:val="00B46FCD"/>
    <w:rsid w:val="00B476E7"/>
    <w:rsid w:val="00B47734"/>
    <w:rsid w:val="00B50FBA"/>
    <w:rsid w:val="00B558EB"/>
    <w:rsid w:val="00B577D3"/>
    <w:rsid w:val="00B60466"/>
    <w:rsid w:val="00B6548F"/>
    <w:rsid w:val="00B7502A"/>
    <w:rsid w:val="00B77305"/>
    <w:rsid w:val="00B82CC2"/>
    <w:rsid w:val="00B84A89"/>
    <w:rsid w:val="00B86C37"/>
    <w:rsid w:val="00B8764B"/>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2CF"/>
    <w:rsid w:val="00BE0F7B"/>
    <w:rsid w:val="00BE10C2"/>
    <w:rsid w:val="00C01D14"/>
    <w:rsid w:val="00C025B4"/>
    <w:rsid w:val="00C11F61"/>
    <w:rsid w:val="00C161FD"/>
    <w:rsid w:val="00C22AD0"/>
    <w:rsid w:val="00C23F17"/>
    <w:rsid w:val="00C26D0D"/>
    <w:rsid w:val="00C27C95"/>
    <w:rsid w:val="00C300D2"/>
    <w:rsid w:val="00C3270F"/>
    <w:rsid w:val="00C3278B"/>
    <w:rsid w:val="00C33375"/>
    <w:rsid w:val="00C34C23"/>
    <w:rsid w:val="00C42005"/>
    <w:rsid w:val="00C44446"/>
    <w:rsid w:val="00C4664D"/>
    <w:rsid w:val="00C468E4"/>
    <w:rsid w:val="00C472AA"/>
    <w:rsid w:val="00C50A05"/>
    <w:rsid w:val="00C52B47"/>
    <w:rsid w:val="00C54AED"/>
    <w:rsid w:val="00C55B2F"/>
    <w:rsid w:val="00C628B6"/>
    <w:rsid w:val="00C63D00"/>
    <w:rsid w:val="00C6441B"/>
    <w:rsid w:val="00C65D35"/>
    <w:rsid w:val="00C7108B"/>
    <w:rsid w:val="00C71989"/>
    <w:rsid w:val="00C74A7F"/>
    <w:rsid w:val="00C74E64"/>
    <w:rsid w:val="00C75A85"/>
    <w:rsid w:val="00C77727"/>
    <w:rsid w:val="00C8089F"/>
    <w:rsid w:val="00C836CC"/>
    <w:rsid w:val="00C87A74"/>
    <w:rsid w:val="00C90A71"/>
    <w:rsid w:val="00C91574"/>
    <w:rsid w:val="00C91BC2"/>
    <w:rsid w:val="00C92C71"/>
    <w:rsid w:val="00C93F8F"/>
    <w:rsid w:val="00CA133D"/>
    <w:rsid w:val="00CA2745"/>
    <w:rsid w:val="00CA3593"/>
    <w:rsid w:val="00CA678E"/>
    <w:rsid w:val="00CA7F4F"/>
    <w:rsid w:val="00CB04BA"/>
    <w:rsid w:val="00CB258E"/>
    <w:rsid w:val="00CB3C8F"/>
    <w:rsid w:val="00CB75CE"/>
    <w:rsid w:val="00CC02F1"/>
    <w:rsid w:val="00CC11A6"/>
    <w:rsid w:val="00CC135E"/>
    <w:rsid w:val="00CC2F8D"/>
    <w:rsid w:val="00CD2E75"/>
    <w:rsid w:val="00CD5D3F"/>
    <w:rsid w:val="00CE51CA"/>
    <w:rsid w:val="00CF1E90"/>
    <w:rsid w:val="00CF3DB3"/>
    <w:rsid w:val="00D03F1D"/>
    <w:rsid w:val="00D052BC"/>
    <w:rsid w:val="00D07026"/>
    <w:rsid w:val="00D11C62"/>
    <w:rsid w:val="00D22C8F"/>
    <w:rsid w:val="00D33491"/>
    <w:rsid w:val="00D34630"/>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071B"/>
    <w:rsid w:val="00DB2767"/>
    <w:rsid w:val="00DC4729"/>
    <w:rsid w:val="00DD7094"/>
    <w:rsid w:val="00DE36FF"/>
    <w:rsid w:val="00DE556F"/>
    <w:rsid w:val="00DF2495"/>
    <w:rsid w:val="00DF4CF5"/>
    <w:rsid w:val="00E03B6D"/>
    <w:rsid w:val="00E16871"/>
    <w:rsid w:val="00E17160"/>
    <w:rsid w:val="00E27E98"/>
    <w:rsid w:val="00E35BEC"/>
    <w:rsid w:val="00E4612F"/>
    <w:rsid w:val="00E50821"/>
    <w:rsid w:val="00E50EF8"/>
    <w:rsid w:val="00E51F91"/>
    <w:rsid w:val="00E57B0A"/>
    <w:rsid w:val="00E7086E"/>
    <w:rsid w:val="00E7374A"/>
    <w:rsid w:val="00E73C41"/>
    <w:rsid w:val="00E7598F"/>
    <w:rsid w:val="00E76F60"/>
    <w:rsid w:val="00E83D90"/>
    <w:rsid w:val="00E83DA0"/>
    <w:rsid w:val="00E83F28"/>
    <w:rsid w:val="00E83F91"/>
    <w:rsid w:val="00E87E6F"/>
    <w:rsid w:val="00E9107A"/>
    <w:rsid w:val="00E91F62"/>
    <w:rsid w:val="00E929FD"/>
    <w:rsid w:val="00E93240"/>
    <w:rsid w:val="00E9479B"/>
    <w:rsid w:val="00EA3086"/>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EF31AC"/>
    <w:rsid w:val="00EF79FA"/>
    <w:rsid w:val="00F01F92"/>
    <w:rsid w:val="00F028C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1016"/>
    <w:rsid w:val="00F6513F"/>
    <w:rsid w:val="00F66272"/>
    <w:rsid w:val="00F67EBC"/>
    <w:rsid w:val="00F709C0"/>
    <w:rsid w:val="00F815C3"/>
    <w:rsid w:val="00F82D15"/>
    <w:rsid w:val="00F927A1"/>
    <w:rsid w:val="00F92E4D"/>
    <w:rsid w:val="00FA3764"/>
    <w:rsid w:val="00FA56ED"/>
    <w:rsid w:val="00FB5FA6"/>
    <w:rsid w:val="00FC1310"/>
    <w:rsid w:val="00FC2FF3"/>
    <w:rsid w:val="00FC3263"/>
    <w:rsid w:val="00FC51F9"/>
    <w:rsid w:val="00FC5431"/>
    <w:rsid w:val="00FC5B40"/>
    <w:rsid w:val="00FC5FF8"/>
    <w:rsid w:val="00FC6BC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43398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433986"/>
    <w:rPr>
      <w:rFonts w:asciiTheme="majorHAnsi" w:eastAsiaTheme="majorEastAsia" w:hAnsiTheme="majorHAnsi" w:cstheme="majorBidi"/>
      <w:color w:val="1F3763" w:themeColor="accent1" w:themeShade="7F"/>
      <w:sz w:val="24"/>
      <w:szCs w:val="24"/>
      <w:lang w:eastAsia="en-GB"/>
    </w:rPr>
  </w:style>
  <w:style w:type="character" w:customStyle="1" w:styleId="media-delimiter">
    <w:name w:val="media-delimiter"/>
    <w:basedOn w:val="DefaultParagraphFont"/>
    <w:rsid w:val="00433986"/>
  </w:style>
  <w:style w:type="character" w:styleId="UnresolvedMention">
    <w:name w:val="Unresolved Mention"/>
    <w:basedOn w:val="DefaultParagraphFont"/>
    <w:uiPriority w:val="99"/>
    <w:semiHidden/>
    <w:unhideWhenUsed/>
    <w:rsid w:val="00CA678E"/>
    <w:rPr>
      <w:color w:val="605E5C"/>
      <w:shd w:val="clear" w:color="auto" w:fill="E1DFDD"/>
    </w:rPr>
  </w:style>
  <w:style w:type="paragraph" w:styleId="NormalWeb">
    <w:name w:val="Normal (Web)"/>
    <w:basedOn w:val="Normal"/>
    <w:uiPriority w:val="99"/>
    <w:semiHidden/>
    <w:unhideWhenUsed/>
    <w:rsid w:val="00B46FC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CB04BA"/>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09074814">
      <w:bodyDiv w:val="1"/>
      <w:marLeft w:val="0"/>
      <w:marRight w:val="0"/>
      <w:marTop w:val="0"/>
      <w:marBottom w:val="0"/>
      <w:divBdr>
        <w:top w:val="none" w:sz="0" w:space="0" w:color="auto"/>
        <w:left w:val="none" w:sz="0" w:space="0" w:color="auto"/>
        <w:bottom w:val="none" w:sz="0" w:space="0" w:color="auto"/>
        <w:right w:val="none" w:sz="0" w:space="0" w:color="auto"/>
      </w:divBdr>
      <w:divsChild>
        <w:div w:id="475728804">
          <w:marLeft w:val="0"/>
          <w:marRight w:val="0"/>
          <w:marTop w:val="0"/>
          <w:marBottom w:val="0"/>
          <w:divBdr>
            <w:top w:val="none" w:sz="0" w:space="0" w:color="auto"/>
            <w:left w:val="none" w:sz="0" w:space="0" w:color="auto"/>
            <w:bottom w:val="none" w:sz="0" w:space="0" w:color="auto"/>
            <w:right w:val="none" w:sz="0" w:space="0" w:color="auto"/>
          </w:divBdr>
          <w:divsChild>
            <w:div w:id="116720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141547">
      <w:bodyDiv w:val="1"/>
      <w:marLeft w:val="0"/>
      <w:marRight w:val="0"/>
      <w:marTop w:val="0"/>
      <w:marBottom w:val="0"/>
      <w:divBdr>
        <w:top w:val="none" w:sz="0" w:space="0" w:color="auto"/>
        <w:left w:val="none" w:sz="0" w:space="0" w:color="auto"/>
        <w:bottom w:val="none" w:sz="0" w:space="0" w:color="auto"/>
        <w:right w:val="none" w:sz="0" w:space="0" w:color="auto"/>
      </w:divBdr>
      <w:divsChild>
        <w:div w:id="1629779199">
          <w:marLeft w:val="0"/>
          <w:marRight w:val="0"/>
          <w:marTop w:val="0"/>
          <w:marBottom w:val="0"/>
          <w:divBdr>
            <w:top w:val="none" w:sz="0" w:space="0" w:color="auto"/>
            <w:left w:val="none" w:sz="0" w:space="0" w:color="auto"/>
            <w:bottom w:val="none" w:sz="0" w:space="0" w:color="auto"/>
            <w:right w:val="none" w:sz="0" w:space="0" w:color="auto"/>
          </w:divBdr>
          <w:divsChild>
            <w:div w:id="14393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6153226">
      <w:bodyDiv w:val="1"/>
      <w:marLeft w:val="0"/>
      <w:marRight w:val="0"/>
      <w:marTop w:val="0"/>
      <w:marBottom w:val="0"/>
      <w:divBdr>
        <w:top w:val="none" w:sz="0" w:space="0" w:color="auto"/>
        <w:left w:val="none" w:sz="0" w:space="0" w:color="auto"/>
        <w:bottom w:val="none" w:sz="0" w:space="0" w:color="auto"/>
        <w:right w:val="none" w:sz="0" w:space="0" w:color="auto"/>
      </w:divBdr>
      <w:divsChild>
        <w:div w:id="1175993742">
          <w:marLeft w:val="0"/>
          <w:marRight w:val="0"/>
          <w:marTop w:val="0"/>
          <w:marBottom w:val="0"/>
          <w:divBdr>
            <w:top w:val="none" w:sz="0" w:space="0" w:color="auto"/>
            <w:left w:val="none" w:sz="0" w:space="0" w:color="auto"/>
            <w:bottom w:val="none" w:sz="0" w:space="0" w:color="auto"/>
            <w:right w:val="none" w:sz="0" w:space="0" w:color="auto"/>
          </w:divBdr>
          <w:divsChild>
            <w:div w:id="159023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259776">
      <w:bodyDiv w:val="1"/>
      <w:marLeft w:val="0"/>
      <w:marRight w:val="0"/>
      <w:marTop w:val="0"/>
      <w:marBottom w:val="0"/>
      <w:divBdr>
        <w:top w:val="none" w:sz="0" w:space="0" w:color="auto"/>
        <w:left w:val="none" w:sz="0" w:space="0" w:color="auto"/>
        <w:bottom w:val="none" w:sz="0" w:space="0" w:color="auto"/>
        <w:right w:val="none" w:sz="0" w:space="0" w:color="auto"/>
      </w:divBdr>
      <w:divsChild>
        <w:div w:id="393941407">
          <w:marLeft w:val="0"/>
          <w:marRight w:val="0"/>
          <w:marTop w:val="0"/>
          <w:marBottom w:val="0"/>
          <w:divBdr>
            <w:top w:val="none" w:sz="0" w:space="0" w:color="auto"/>
            <w:left w:val="none" w:sz="0" w:space="0" w:color="auto"/>
            <w:bottom w:val="none" w:sz="0" w:space="0" w:color="auto"/>
            <w:right w:val="none" w:sz="0" w:space="0" w:color="auto"/>
          </w:divBdr>
          <w:divsChild>
            <w:div w:id="20258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2512222">
      <w:bodyDiv w:val="1"/>
      <w:marLeft w:val="0"/>
      <w:marRight w:val="0"/>
      <w:marTop w:val="0"/>
      <w:marBottom w:val="0"/>
      <w:divBdr>
        <w:top w:val="none" w:sz="0" w:space="0" w:color="auto"/>
        <w:left w:val="none" w:sz="0" w:space="0" w:color="auto"/>
        <w:bottom w:val="none" w:sz="0" w:space="0" w:color="auto"/>
        <w:right w:val="none" w:sz="0" w:space="0" w:color="auto"/>
      </w:divBdr>
      <w:divsChild>
        <w:div w:id="2018337591">
          <w:marLeft w:val="0"/>
          <w:marRight w:val="0"/>
          <w:marTop w:val="0"/>
          <w:marBottom w:val="0"/>
          <w:divBdr>
            <w:top w:val="none" w:sz="0" w:space="0" w:color="auto"/>
            <w:left w:val="none" w:sz="0" w:space="0" w:color="auto"/>
            <w:bottom w:val="none" w:sz="0" w:space="0" w:color="auto"/>
            <w:right w:val="none" w:sz="0" w:space="0" w:color="auto"/>
          </w:divBdr>
        </w:div>
        <w:div w:id="1296714198">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9666407">
      <w:bodyDiv w:val="1"/>
      <w:marLeft w:val="0"/>
      <w:marRight w:val="0"/>
      <w:marTop w:val="0"/>
      <w:marBottom w:val="0"/>
      <w:divBdr>
        <w:top w:val="none" w:sz="0" w:space="0" w:color="auto"/>
        <w:left w:val="none" w:sz="0" w:space="0" w:color="auto"/>
        <w:bottom w:val="none" w:sz="0" w:space="0" w:color="auto"/>
        <w:right w:val="none" w:sz="0" w:space="0" w:color="auto"/>
      </w:divBdr>
      <w:divsChild>
        <w:div w:id="882130799">
          <w:marLeft w:val="0"/>
          <w:marRight w:val="0"/>
          <w:marTop w:val="0"/>
          <w:marBottom w:val="0"/>
          <w:divBdr>
            <w:top w:val="none" w:sz="0" w:space="0" w:color="auto"/>
            <w:left w:val="none" w:sz="0" w:space="0" w:color="auto"/>
            <w:bottom w:val="none" w:sz="0" w:space="0" w:color="auto"/>
            <w:right w:val="none" w:sz="0" w:space="0" w:color="auto"/>
          </w:divBdr>
          <w:divsChild>
            <w:div w:id="20416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1900">
      <w:bodyDiv w:val="1"/>
      <w:marLeft w:val="0"/>
      <w:marRight w:val="0"/>
      <w:marTop w:val="0"/>
      <w:marBottom w:val="0"/>
      <w:divBdr>
        <w:top w:val="none" w:sz="0" w:space="0" w:color="auto"/>
        <w:left w:val="none" w:sz="0" w:space="0" w:color="auto"/>
        <w:bottom w:val="none" w:sz="0" w:space="0" w:color="auto"/>
        <w:right w:val="none" w:sz="0" w:space="0" w:color="auto"/>
      </w:divBdr>
      <w:divsChild>
        <w:div w:id="1279146600">
          <w:marLeft w:val="0"/>
          <w:marRight w:val="0"/>
          <w:marTop w:val="0"/>
          <w:marBottom w:val="0"/>
          <w:divBdr>
            <w:top w:val="none" w:sz="0" w:space="0" w:color="auto"/>
            <w:left w:val="none" w:sz="0" w:space="0" w:color="auto"/>
            <w:bottom w:val="none" w:sz="0" w:space="0" w:color="auto"/>
            <w:right w:val="none" w:sz="0" w:space="0" w:color="auto"/>
          </w:divBdr>
          <w:divsChild>
            <w:div w:id="161239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9357847">
      <w:bodyDiv w:val="1"/>
      <w:marLeft w:val="0"/>
      <w:marRight w:val="0"/>
      <w:marTop w:val="0"/>
      <w:marBottom w:val="0"/>
      <w:divBdr>
        <w:top w:val="none" w:sz="0" w:space="0" w:color="auto"/>
        <w:left w:val="none" w:sz="0" w:space="0" w:color="auto"/>
        <w:bottom w:val="none" w:sz="0" w:space="0" w:color="auto"/>
        <w:right w:val="none" w:sz="0" w:space="0" w:color="auto"/>
      </w:divBdr>
      <w:divsChild>
        <w:div w:id="1874489293">
          <w:marLeft w:val="0"/>
          <w:marRight w:val="0"/>
          <w:marTop w:val="0"/>
          <w:marBottom w:val="0"/>
          <w:divBdr>
            <w:top w:val="none" w:sz="0" w:space="0" w:color="auto"/>
            <w:left w:val="none" w:sz="0" w:space="0" w:color="auto"/>
            <w:bottom w:val="none" w:sz="0" w:space="0" w:color="auto"/>
            <w:right w:val="none" w:sz="0" w:space="0" w:color="auto"/>
          </w:divBdr>
          <w:divsChild>
            <w:div w:id="97780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20949">
      <w:bodyDiv w:val="1"/>
      <w:marLeft w:val="0"/>
      <w:marRight w:val="0"/>
      <w:marTop w:val="0"/>
      <w:marBottom w:val="0"/>
      <w:divBdr>
        <w:top w:val="none" w:sz="0" w:space="0" w:color="auto"/>
        <w:left w:val="none" w:sz="0" w:space="0" w:color="auto"/>
        <w:bottom w:val="none" w:sz="0" w:space="0" w:color="auto"/>
        <w:right w:val="none" w:sz="0" w:space="0" w:color="auto"/>
      </w:divBdr>
      <w:divsChild>
        <w:div w:id="755978344">
          <w:marLeft w:val="0"/>
          <w:marRight w:val="0"/>
          <w:marTop w:val="0"/>
          <w:marBottom w:val="0"/>
          <w:divBdr>
            <w:top w:val="none" w:sz="0" w:space="0" w:color="auto"/>
            <w:left w:val="none" w:sz="0" w:space="0" w:color="auto"/>
            <w:bottom w:val="none" w:sz="0" w:space="0" w:color="auto"/>
            <w:right w:val="none" w:sz="0" w:space="0" w:color="auto"/>
          </w:divBdr>
          <w:divsChild>
            <w:div w:id="104386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341400">
      <w:bodyDiv w:val="1"/>
      <w:marLeft w:val="0"/>
      <w:marRight w:val="0"/>
      <w:marTop w:val="0"/>
      <w:marBottom w:val="0"/>
      <w:divBdr>
        <w:top w:val="none" w:sz="0" w:space="0" w:color="auto"/>
        <w:left w:val="none" w:sz="0" w:space="0" w:color="auto"/>
        <w:bottom w:val="none" w:sz="0" w:space="0" w:color="auto"/>
        <w:right w:val="none" w:sz="0" w:space="0" w:color="auto"/>
      </w:divBdr>
      <w:divsChild>
        <w:div w:id="96028482">
          <w:marLeft w:val="0"/>
          <w:marRight w:val="0"/>
          <w:marTop w:val="0"/>
          <w:marBottom w:val="0"/>
          <w:divBdr>
            <w:top w:val="none" w:sz="0" w:space="0" w:color="auto"/>
            <w:left w:val="none" w:sz="0" w:space="0" w:color="auto"/>
            <w:bottom w:val="none" w:sz="0" w:space="0" w:color="auto"/>
            <w:right w:val="none" w:sz="0" w:space="0" w:color="auto"/>
          </w:divBdr>
          <w:divsChild>
            <w:div w:id="12517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8535874">
      <w:bodyDiv w:val="1"/>
      <w:marLeft w:val="0"/>
      <w:marRight w:val="0"/>
      <w:marTop w:val="0"/>
      <w:marBottom w:val="0"/>
      <w:divBdr>
        <w:top w:val="none" w:sz="0" w:space="0" w:color="auto"/>
        <w:left w:val="none" w:sz="0" w:space="0" w:color="auto"/>
        <w:bottom w:val="none" w:sz="0" w:space="0" w:color="auto"/>
        <w:right w:val="none" w:sz="0" w:space="0" w:color="auto"/>
      </w:divBdr>
      <w:divsChild>
        <w:div w:id="570653413">
          <w:marLeft w:val="0"/>
          <w:marRight w:val="0"/>
          <w:marTop w:val="0"/>
          <w:marBottom w:val="0"/>
          <w:divBdr>
            <w:top w:val="none" w:sz="0" w:space="0" w:color="auto"/>
            <w:left w:val="none" w:sz="0" w:space="0" w:color="auto"/>
            <w:bottom w:val="none" w:sz="0" w:space="0" w:color="auto"/>
            <w:right w:val="none" w:sz="0" w:space="0" w:color="auto"/>
          </w:divBdr>
          <w:divsChild>
            <w:div w:id="66447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4609">
      <w:bodyDiv w:val="1"/>
      <w:marLeft w:val="0"/>
      <w:marRight w:val="0"/>
      <w:marTop w:val="0"/>
      <w:marBottom w:val="0"/>
      <w:divBdr>
        <w:top w:val="none" w:sz="0" w:space="0" w:color="auto"/>
        <w:left w:val="none" w:sz="0" w:space="0" w:color="auto"/>
        <w:bottom w:val="none" w:sz="0" w:space="0" w:color="auto"/>
        <w:right w:val="none" w:sz="0" w:space="0" w:color="auto"/>
      </w:divBdr>
      <w:divsChild>
        <w:div w:id="380978403">
          <w:marLeft w:val="0"/>
          <w:marRight w:val="0"/>
          <w:marTop w:val="0"/>
          <w:marBottom w:val="0"/>
          <w:divBdr>
            <w:top w:val="none" w:sz="0" w:space="0" w:color="auto"/>
            <w:left w:val="none" w:sz="0" w:space="0" w:color="auto"/>
            <w:bottom w:val="none" w:sz="0" w:space="0" w:color="auto"/>
            <w:right w:val="none" w:sz="0" w:space="0" w:color="auto"/>
          </w:divBdr>
          <w:divsChild>
            <w:div w:id="3013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9028510">
      <w:bodyDiv w:val="1"/>
      <w:marLeft w:val="0"/>
      <w:marRight w:val="0"/>
      <w:marTop w:val="0"/>
      <w:marBottom w:val="0"/>
      <w:divBdr>
        <w:top w:val="none" w:sz="0" w:space="0" w:color="auto"/>
        <w:left w:val="none" w:sz="0" w:space="0" w:color="auto"/>
        <w:bottom w:val="none" w:sz="0" w:space="0" w:color="auto"/>
        <w:right w:val="none" w:sz="0" w:space="0" w:color="auto"/>
      </w:divBdr>
      <w:divsChild>
        <w:div w:id="1386677968">
          <w:marLeft w:val="0"/>
          <w:marRight w:val="0"/>
          <w:marTop w:val="0"/>
          <w:marBottom w:val="0"/>
          <w:divBdr>
            <w:top w:val="none" w:sz="0" w:space="0" w:color="auto"/>
            <w:left w:val="none" w:sz="0" w:space="0" w:color="auto"/>
            <w:bottom w:val="none" w:sz="0" w:space="0" w:color="auto"/>
            <w:right w:val="none" w:sz="0" w:space="0" w:color="auto"/>
          </w:divBdr>
          <w:divsChild>
            <w:div w:id="54672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3161">
      <w:bodyDiv w:val="1"/>
      <w:marLeft w:val="0"/>
      <w:marRight w:val="0"/>
      <w:marTop w:val="0"/>
      <w:marBottom w:val="0"/>
      <w:divBdr>
        <w:top w:val="none" w:sz="0" w:space="0" w:color="auto"/>
        <w:left w:val="none" w:sz="0" w:space="0" w:color="auto"/>
        <w:bottom w:val="none" w:sz="0" w:space="0" w:color="auto"/>
        <w:right w:val="none" w:sz="0" w:space="0" w:color="auto"/>
      </w:divBdr>
      <w:divsChild>
        <w:div w:id="1450784334">
          <w:marLeft w:val="0"/>
          <w:marRight w:val="0"/>
          <w:marTop w:val="0"/>
          <w:marBottom w:val="0"/>
          <w:divBdr>
            <w:top w:val="none" w:sz="0" w:space="0" w:color="auto"/>
            <w:left w:val="none" w:sz="0" w:space="0" w:color="auto"/>
            <w:bottom w:val="none" w:sz="0" w:space="0" w:color="auto"/>
            <w:right w:val="none" w:sz="0" w:space="0" w:color="auto"/>
          </w:divBdr>
          <w:divsChild>
            <w:div w:id="103338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9718442">
      <w:bodyDiv w:val="1"/>
      <w:marLeft w:val="0"/>
      <w:marRight w:val="0"/>
      <w:marTop w:val="0"/>
      <w:marBottom w:val="0"/>
      <w:divBdr>
        <w:top w:val="none" w:sz="0" w:space="0" w:color="auto"/>
        <w:left w:val="none" w:sz="0" w:space="0" w:color="auto"/>
        <w:bottom w:val="none" w:sz="0" w:space="0" w:color="auto"/>
        <w:right w:val="none" w:sz="0" w:space="0" w:color="auto"/>
      </w:divBdr>
      <w:divsChild>
        <w:div w:id="1712732144">
          <w:marLeft w:val="0"/>
          <w:marRight w:val="0"/>
          <w:marTop w:val="120"/>
          <w:marBottom w:val="120"/>
          <w:divBdr>
            <w:top w:val="none" w:sz="0" w:space="0" w:color="auto"/>
            <w:left w:val="none" w:sz="0" w:space="0" w:color="auto"/>
            <w:bottom w:val="none" w:sz="0" w:space="0" w:color="auto"/>
            <w:right w:val="none" w:sz="0" w:space="0" w:color="auto"/>
          </w:divBdr>
          <w:divsChild>
            <w:div w:id="793795780">
              <w:marLeft w:val="0"/>
              <w:marRight w:val="0"/>
              <w:marTop w:val="0"/>
              <w:marBottom w:val="0"/>
              <w:divBdr>
                <w:top w:val="none" w:sz="0" w:space="0" w:color="auto"/>
                <w:left w:val="none" w:sz="0" w:space="0" w:color="auto"/>
                <w:bottom w:val="none" w:sz="0" w:space="0" w:color="auto"/>
                <w:right w:val="none" w:sz="0" w:space="0" w:color="auto"/>
              </w:divBdr>
              <w:divsChild>
                <w:div w:id="674264837">
                  <w:marLeft w:val="0"/>
                  <w:marRight w:val="0"/>
                  <w:marTop w:val="100"/>
                  <w:marBottom w:val="30"/>
                  <w:divBdr>
                    <w:top w:val="single" w:sz="6" w:space="0" w:color="CCCCCC"/>
                    <w:left w:val="single" w:sz="6" w:space="0" w:color="CCCCCC"/>
                    <w:bottom w:val="single" w:sz="6" w:space="0" w:color="CCCCCC"/>
                    <w:right w:val="single" w:sz="6" w:space="0" w:color="CCCCCC"/>
                  </w:divBdr>
                  <w:divsChild>
                    <w:div w:id="2005547763">
                      <w:marLeft w:val="0"/>
                      <w:marRight w:val="0"/>
                      <w:marTop w:val="0"/>
                      <w:marBottom w:val="0"/>
                      <w:divBdr>
                        <w:top w:val="none" w:sz="0" w:space="0" w:color="auto"/>
                        <w:left w:val="none" w:sz="0" w:space="0" w:color="auto"/>
                        <w:bottom w:val="none" w:sz="0" w:space="0" w:color="auto"/>
                        <w:right w:val="none" w:sz="0" w:space="0" w:color="auto"/>
                      </w:divBdr>
                      <w:divsChild>
                        <w:div w:id="14209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7629</Words>
  <Characters>43177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Wildin,Maia swp8220</cp:lastModifiedBy>
  <cp:revision>3</cp:revision>
  <cp:lastPrinted>2014-08-26T08:55:00Z</cp:lastPrinted>
  <dcterms:created xsi:type="dcterms:W3CDTF">2024-08-30T14:53:00Z</dcterms:created>
  <dcterms:modified xsi:type="dcterms:W3CDTF">2024-08-30T15:01:00Z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2024-04-17T21:00:17Z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5bfb7c05-c092-4e76-8445-9d4c545ce985</vt:lpwstr>
  </property>
  <property fmtid="{D5CDD505-2E9C-101B-9397-08002B2CF9AE}" pid="9" name="MSIP_Label_66cf8fe5-b7b7-4df7-b38d-1c61ac2f6639_ContentBits">
    <vt:lpwstr>0</vt:lpwstr>
  </property>
</Properties>
</file>