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AA9A41" w14:textId="072CDCB0" w:rsidR="00B95687" w:rsidRPr="0053217D" w:rsidRDefault="00AD745A">
      <w:pPr>
        <w:rPr>
          <w:rFonts w:cs="Verdana"/>
          <w:color w:val="2A2C2E"/>
          <w:lang w:val="en-US"/>
        </w:rPr>
      </w:pPr>
      <w:r w:rsidRPr="0053217D">
        <w:rPr>
          <w:rFonts w:cs="Verdana"/>
          <w:color w:val="2A2C2E"/>
          <w:lang w:val="en-US"/>
        </w:rPr>
        <w:t xml:space="preserve">Evaluate the extent to which the characterization of </w:t>
      </w:r>
      <w:hyperlink r:id="rId8" w:history="1">
        <w:r w:rsidRPr="0053217D">
          <w:rPr>
            <w:rFonts w:cs="Verdana"/>
            <w:color w:val="042F48"/>
            <w:lang w:val="en-US"/>
          </w:rPr>
          <w:t>Satan in the Hebrew Bible</w:t>
        </w:r>
      </w:hyperlink>
      <w:r w:rsidRPr="0053217D">
        <w:rPr>
          <w:rFonts w:cs="Verdana"/>
          <w:color w:val="2A2C2E"/>
          <w:lang w:val="en-US"/>
        </w:rPr>
        <w:t xml:space="preserve"> can be attributed to the influence of Israel’s </w:t>
      </w:r>
      <w:r w:rsidRPr="0053217D">
        <w:rPr>
          <w:rFonts w:cs="Verdana"/>
          <w:color w:val="2A2C2E"/>
        </w:rPr>
        <w:t>neighbours</w:t>
      </w:r>
      <w:r w:rsidRPr="0053217D">
        <w:rPr>
          <w:rFonts w:cs="Verdana"/>
          <w:color w:val="2A2C2E"/>
          <w:lang w:val="en-US"/>
        </w:rPr>
        <w:t xml:space="preserve">. </w:t>
      </w:r>
    </w:p>
    <w:p w14:paraId="499C0CF3" w14:textId="77777777" w:rsidR="00322C70" w:rsidRPr="0053217D" w:rsidRDefault="00322C70">
      <w:pPr>
        <w:rPr>
          <w:rFonts w:cs="Verdana"/>
          <w:color w:val="2A2C2E"/>
          <w:lang w:val="en-US"/>
        </w:rPr>
      </w:pPr>
    </w:p>
    <w:p w14:paraId="68515381" w14:textId="729F3180" w:rsidR="001F53BE" w:rsidRDefault="00E81821">
      <w:r>
        <w:t>Satan</w:t>
      </w:r>
      <w:r w:rsidR="00EB56E8">
        <w:t>,</w:t>
      </w:r>
      <w:r>
        <w:t xml:space="preserve"> a well-known religious figure is recognised </w:t>
      </w:r>
      <w:r w:rsidR="00F12745">
        <w:t>today throughout popular culture all around the world</w:t>
      </w:r>
      <w:r>
        <w:t>,</w:t>
      </w:r>
      <w:r w:rsidR="00F12745">
        <w:t xml:space="preserve"> with the </w:t>
      </w:r>
      <w:r w:rsidR="00CA142A">
        <w:t>character’s</w:t>
      </w:r>
      <w:r>
        <w:t xml:space="preserve"> extensive development occurring</w:t>
      </w:r>
      <w:r w:rsidR="00B335B9">
        <w:t xml:space="preserve"> within </w:t>
      </w:r>
      <w:r>
        <w:t>the New Testament. Nevertheless,</w:t>
      </w:r>
      <w:r w:rsidR="00EB56E8">
        <w:t xml:space="preserve"> it is</w:t>
      </w:r>
      <w:r w:rsidR="00F12745">
        <w:t xml:space="preserve"> in the Hebrew Bible or Old Testament where the roots of Satan </w:t>
      </w:r>
      <w:r w:rsidR="00CA142A">
        <w:t>are</w:t>
      </w:r>
      <w:r>
        <w:t xml:space="preserve"> </w:t>
      </w:r>
      <w:r w:rsidR="00CA142A">
        <w:t>embedded. Satan o</w:t>
      </w:r>
      <w:r w:rsidR="00F6627B">
        <w:t>r d</w:t>
      </w:r>
      <w:r w:rsidR="00CA142A">
        <w:t>evil derive</w:t>
      </w:r>
      <w:r>
        <w:t xml:space="preserve"> from the Latin word </w:t>
      </w:r>
      <w:r>
        <w:rPr>
          <w:i/>
        </w:rPr>
        <w:t xml:space="preserve">diabolus </w:t>
      </w:r>
      <w:r w:rsidR="00F6627B">
        <w:t>or</w:t>
      </w:r>
      <w:r w:rsidR="00EB56E8">
        <w:t xml:space="preserve"> the Greek </w:t>
      </w:r>
      <w:r w:rsidR="00D3730F">
        <w:rPr>
          <w:i/>
        </w:rPr>
        <w:t>diab</w:t>
      </w:r>
      <w:r w:rsidR="00B2469D">
        <w:rPr>
          <w:i/>
        </w:rPr>
        <w:t>olo</w:t>
      </w:r>
      <w:r>
        <w:rPr>
          <w:i/>
        </w:rPr>
        <w:t>s</w:t>
      </w:r>
      <w:r w:rsidR="00B2469D">
        <w:rPr>
          <w:i/>
        </w:rPr>
        <w:t xml:space="preserve"> </w:t>
      </w:r>
      <w:r w:rsidR="00B2469D">
        <w:t>denoti</w:t>
      </w:r>
      <w:r w:rsidR="001F2FCA">
        <w:t xml:space="preserve">ng </w:t>
      </w:r>
      <w:r w:rsidR="00F6627B">
        <w:t>‘</w:t>
      </w:r>
      <w:r w:rsidR="001F2FCA">
        <w:t>false accuser</w:t>
      </w:r>
      <w:r w:rsidR="00F6627B">
        <w:t>’</w:t>
      </w:r>
      <w:r w:rsidR="004069E1">
        <w:t>.</w:t>
      </w:r>
      <w:r w:rsidR="003F4B25">
        <w:rPr>
          <w:rStyle w:val="FootnoteReference"/>
        </w:rPr>
        <w:footnoteReference w:id="1"/>
      </w:r>
      <w:r w:rsidR="004069E1">
        <w:t xml:space="preserve"> </w:t>
      </w:r>
      <w:r w:rsidR="001F2FCA">
        <w:t>Within the Septuagint</w:t>
      </w:r>
      <w:r w:rsidR="00727DE2">
        <w:t>;</w:t>
      </w:r>
      <w:r w:rsidR="00B57DAF">
        <w:t xml:space="preserve"> the Greek translation of the Hebrew Bible</w:t>
      </w:r>
      <w:r w:rsidR="00727DE2">
        <w:t>, diabolos</w:t>
      </w:r>
      <w:r w:rsidR="00B57DAF">
        <w:t xml:space="preserve"> is </w:t>
      </w:r>
      <w:r w:rsidR="001B50C6">
        <w:t>a rendition of</w:t>
      </w:r>
      <w:r w:rsidR="00EB56E8">
        <w:t xml:space="preserve"> the</w:t>
      </w:r>
      <w:r w:rsidR="00B2469D">
        <w:t xml:space="preserve"> Hebrew noun </w:t>
      </w:r>
      <w:r w:rsidR="00B2469D">
        <w:rPr>
          <w:i/>
        </w:rPr>
        <w:t>satan</w:t>
      </w:r>
      <w:r w:rsidR="00B2469D">
        <w:t>, meaning ‘adversary’ or ‘one who obstructs’</w:t>
      </w:r>
      <w:r w:rsidR="004069E1">
        <w:t>.</w:t>
      </w:r>
      <w:r w:rsidR="003F4B25">
        <w:rPr>
          <w:rStyle w:val="FootnoteReference"/>
        </w:rPr>
        <w:footnoteReference w:id="2"/>
      </w:r>
      <w:r w:rsidR="00F12F7C">
        <w:t xml:space="preserve"> </w:t>
      </w:r>
      <w:r w:rsidR="00305D40">
        <w:t>The</w:t>
      </w:r>
      <w:r w:rsidR="00F35F90">
        <w:t xml:space="preserve"> term satan</w:t>
      </w:r>
      <w:r w:rsidR="00D4402C">
        <w:t xml:space="preserve"> is</w:t>
      </w:r>
      <w:r w:rsidR="00F35F90">
        <w:t xml:space="preserve"> </w:t>
      </w:r>
      <w:r w:rsidR="004126B7">
        <w:t xml:space="preserve">often </w:t>
      </w:r>
      <w:r w:rsidR="00F35F90">
        <w:t xml:space="preserve">used as a common noun and </w:t>
      </w:r>
      <w:r w:rsidR="00846658">
        <w:t>integrated into various passages of Samuel and Kings</w:t>
      </w:r>
      <w:r w:rsidR="00F35F90">
        <w:t xml:space="preserve"> in reference to a human opponent</w:t>
      </w:r>
      <w:r w:rsidR="004069E1">
        <w:t>.</w:t>
      </w:r>
      <w:r w:rsidR="00F35F90">
        <w:rPr>
          <w:rStyle w:val="FootnoteReference"/>
        </w:rPr>
        <w:footnoteReference w:id="3"/>
      </w:r>
      <w:r w:rsidR="00246049">
        <w:t xml:space="preserve"> </w:t>
      </w:r>
      <w:r w:rsidR="00F35F90">
        <w:t>In all of instances where the term</w:t>
      </w:r>
      <w:r w:rsidR="00DB487D">
        <w:t xml:space="preserve"> is cited, there is only </w:t>
      </w:r>
      <w:r w:rsidR="00B3539B">
        <w:t>three books</w:t>
      </w:r>
      <w:r w:rsidR="001F53BE" w:rsidRPr="0053217D">
        <w:t xml:space="preserve">, </w:t>
      </w:r>
      <w:r w:rsidR="00DB487D">
        <w:t xml:space="preserve">with </w:t>
      </w:r>
      <w:r w:rsidR="001F53BE" w:rsidRPr="0053217D">
        <w:t>all of them</w:t>
      </w:r>
      <w:r w:rsidR="00DB487D">
        <w:t xml:space="preserve"> at the</w:t>
      </w:r>
      <w:r w:rsidR="001F53BE" w:rsidRPr="0053217D">
        <w:t xml:space="preserve"> lat</w:t>
      </w:r>
      <w:r w:rsidR="00C02495">
        <w:t>ter end of the text</w:t>
      </w:r>
      <w:r w:rsidR="00EB56E8">
        <w:t>;</w:t>
      </w:r>
      <w:r w:rsidR="00DB487D">
        <w:t xml:space="preserve"> to where </w:t>
      </w:r>
      <w:r w:rsidR="001F53BE" w:rsidRPr="0053217D">
        <w:t xml:space="preserve">satan </w:t>
      </w:r>
      <w:r w:rsidR="00DB487D">
        <w:t xml:space="preserve">is </w:t>
      </w:r>
      <w:r w:rsidR="001F53BE" w:rsidRPr="0053217D">
        <w:t>depicted as an individualized superhuman being</w:t>
      </w:r>
      <w:r w:rsidR="00C375AE">
        <w:rPr>
          <w:rStyle w:val="FootnoteReference"/>
        </w:rPr>
        <w:footnoteReference w:id="4"/>
      </w:r>
      <w:r w:rsidR="003C02E9">
        <w:t>. I</w:t>
      </w:r>
      <w:r w:rsidR="00D359D0">
        <w:t>n Zechariah 3:</w:t>
      </w:r>
      <w:r w:rsidR="001F53BE" w:rsidRPr="0053217D">
        <w:t xml:space="preserve">1-2 he </w:t>
      </w:r>
      <w:r w:rsidR="007169BE" w:rsidRPr="0053217D">
        <w:t>emerges</w:t>
      </w:r>
      <w:r w:rsidR="009C6B99">
        <w:t xml:space="preserve"> as accuser; in Job 2:</w:t>
      </w:r>
      <w:r w:rsidR="007169BE">
        <w:t>1 satan</w:t>
      </w:r>
      <w:r w:rsidR="001F53BE" w:rsidRPr="0053217D">
        <w:t xml:space="preserve"> is the heavenly </w:t>
      </w:r>
      <w:r w:rsidR="007169BE" w:rsidRPr="0053217D">
        <w:t>tyrant</w:t>
      </w:r>
      <w:r w:rsidR="004069E1">
        <w:t xml:space="preserve">, </w:t>
      </w:r>
      <w:r w:rsidR="007169BE">
        <w:t xml:space="preserve">included to be one of </w:t>
      </w:r>
      <w:r w:rsidR="001F53BE" w:rsidRPr="0053217D">
        <w:t>“th</w:t>
      </w:r>
      <w:r w:rsidR="004069E1">
        <w:t>e sons of God”</w:t>
      </w:r>
      <w:r w:rsidR="003C02E9">
        <w:t xml:space="preserve"> and</w:t>
      </w:r>
      <w:r w:rsidR="00B523AD">
        <w:t xml:space="preserve"> </w:t>
      </w:r>
      <w:r w:rsidR="009C6B99">
        <w:t>in 1 Chronicles 21:</w:t>
      </w:r>
      <w:r w:rsidR="003C02E9">
        <w:t xml:space="preserve">1 his functions </w:t>
      </w:r>
      <w:r w:rsidR="00E54CB6">
        <w:t xml:space="preserve">of </w:t>
      </w:r>
      <w:r w:rsidR="001F53BE" w:rsidRPr="0053217D">
        <w:t>a seducer</w:t>
      </w:r>
      <w:r w:rsidR="009C6B99">
        <w:t xml:space="preserve"> is established</w:t>
      </w:r>
      <w:r w:rsidR="004069E1">
        <w:t>.</w:t>
      </w:r>
      <w:r w:rsidR="00C375AE">
        <w:rPr>
          <w:rStyle w:val="FootnoteReference"/>
        </w:rPr>
        <w:footnoteReference w:id="5"/>
      </w:r>
      <w:r w:rsidR="001F53BE" w:rsidRPr="0053217D">
        <w:t xml:space="preserve"> In all </w:t>
      </w:r>
      <w:r w:rsidR="009C6B99">
        <w:t>three passages, satan’s</w:t>
      </w:r>
      <w:r w:rsidR="007169BE">
        <w:t xml:space="preserve"> hostility to</w:t>
      </w:r>
      <w:r w:rsidR="009C6B99">
        <w:t>wards</w:t>
      </w:r>
      <w:r w:rsidR="007169BE">
        <w:t xml:space="preserve"> </w:t>
      </w:r>
      <w:r w:rsidR="001F53BE" w:rsidRPr="0053217D">
        <w:t>humans</w:t>
      </w:r>
      <w:r w:rsidR="003C02E9">
        <w:t xml:space="preserve"> is evident and</w:t>
      </w:r>
      <w:r w:rsidR="007169BE">
        <w:t xml:space="preserve"> the character</w:t>
      </w:r>
      <w:r w:rsidR="00C02495">
        <w:t>’</w:t>
      </w:r>
      <w:r w:rsidR="007169BE">
        <w:t>s</w:t>
      </w:r>
      <w:r w:rsidR="009C6B99">
        <w:t xml:space="preserve"> extensive development </w:t>
      </w:r>
      <w:r w:rsidR="000E4782">
        <w:t xml:space="preserve">from the terms first use as a human </w:t>
      </w:r>
      <w:r w:rsidR="00CC542B">
        <w:t>adversary</w:t>
      </w:r>
      <w:r w:rsidR="003C02E9">
        <w:t xml:space="preserve"> is clear</w:t>
      </w:r>
      <w:r w:rsidR="000E4782">
        <w:t>.</w:t>
      </w:r>
      <w:r w:rsidR="007169BE">
        <w:t xml:space="preserve"> </w:t>
      </w:r>
      <w:r w:rsidR="003C02E9">
        <w:t xml:space="preserve">In 1 Chronicles is where </w:t>
      </w:r>
      <w:r w:rsidR="000E4782">
        <w:t>the first and only reference to</w:t>
      </w:r>
      <w:r w:rsidR="007169BE">
        <w:t xml:space="preserve"> the term satan as a proper noun</w:t>
      </w:r>
      <w:r w:rsidR="003C02E9">
        <w:t>,</w:t>
      </w:r>
      <w:r w:rsidR="00B3539B">
        <w:t xml:space="preserve"> showing </w:t>
      </w:r>
      <w:r w:rsidR="000E4782">
        <w:t xml:space="preserve">its </w:t>
      </w:r>
      <w:r w:rsidR="00B36360">
        <w:t>transformation into an</w:t>
      </w:r>
      <w:r w:rsidR="009C6B99">
        <w:t xml:space="preserve"> individual being</w:t>
      </w:r>
      <w:r w:rsidR="004069E1">
        <w:t>.</w:t>
      </w:r>
      <w:r w:rsidR="00C375AE">
        <w:rPr>
          <w:rStyle w:val="FootnoteReference"/>
        </w:rPr>
        <w:footnoteReference w:id="6"/>
      </w:r>
    </w:p>
    <w:p w14:paraId="16806A4F" w14:textId="77777777" w:rsidR="009D038F" w:rsidRDefault="009D038F"/>
    <w:p w14:paraId="78C21E7F" w14:textId="09506F29" w:rsidR="004C29B6" w:rsidRDefault="004C29B6" w:rsidP="004C29B6">
      <w:r>
        <w:t>Satan</w:t>
      </w:r>
      <w:r w:rsidR="009508A4">
        <w:t>’</w:t>
      </w:r>
      <w:r>
        <w:t xml:space="preserve">s </w:t>
      </w:r>
      <w:r w:rsidR="00412898">
        <w:t xml:space="preserve">main </w:t>
      </w:r>
      <w:r>
        <w:t>function within the Hebrew Bible is</w:t>
      </w:r>
      <w:r w:rsidR="00412898">
        <w:t xml:space="preserve"> to bring</w:t>
      </w:r>
      <w:r>
        <w:t xml:space="preserve"> </w:t>
      </w:r>
      <w:r w:rsidRPr="0053217D">
        <w:t>tempta</w:t>
      </w:r>
      <w:r>
        <w:t>t</w:t>
      </w:r>
      <w:r w:rsidR="00412898">
        <w:t>ion, accusation and punishment</w:t>
      </w:r>
      <w:r w:rsidR="004069E1">
        <w:t xml:space="preserve"> into human conciseness </w:t>
      </w:r>
      <w:r w:rsidR="00412898">
        <w:t xml:space="preserve">whilst </w:t>
      </w:r>
      <w:r>
        <w:t xml:space="preserve">being </w:t>
      </w:r>
      <w:r w:rsidRPr="0053217D">
        <w:t>the chief agent i</w:t>
      </w:r>
      <w:r>
        <w:t>n the fall of man</w:t>
      </w:r>
      <w:r w:rsidR="008A1FAB">
        <w:t>.</w:t>
      </w:r>
      <w:r w:rsidR="003F4B25">
        <w:rPr>
          <w:rStyle w:val="FootnoteReference"/>
        </w:rPr>
        <w:footnoteReference w:id="7"/>
      </w:r>
      <w:r>
        <w:t xml:space="preserve"> Conversely there is no passages of the Hebrew Bible where satan is portrayed to be solely evil and the enemy of God and humanity, but for the most part a henchman who carries out Gods instruction</w:t>
      </w:r>
      <w:r w:rsidR="008A1FAB">
        <w:t>.</w:t>
      </w:r>
      <w:r>
        <w:rPr>
          <w:rStyle w:val="FootnoteReference"/>
        </w:rPr>
        <w:footnoteReference w:id="8"/>
      </w:r>
      <w:r w:rsidR="00287F30">
        <w:t>“Satan’s birth is assisted by a host of foreign midwives. The religions of Mesopotamia, Canaan, Egypt, Persia, and Greece …Israel’s closest neighbours …influenced the development of the idea of Satan in Jewish religion and added elements to his character</w:t>
      </w:r>
      <w:r w:rsidR="008A1FAB">
        <w:t>”.</w:t>
      </w:r>
      <w:r w:rsidR="00287F30">
        <w:rPr>
          <w:rStyle w:val="FootnoteReference"/>
        </w:rPr>
        <w:footnoteReference w:id="9"/>
      </w:r>
      <w:r w:rsidR="00287F30">
        <w:t xml:space="preserve"> </w:t>
      </w:r>
      <w:r w:rsidR="005D046B">
        <w:t>During the</w:t>
      </w:r>
      <w:r w:rsidR="0063058C">
        <w:t xml:space="preserve"> time</w:t>
      </w:r>
      <w:r w:rsidR="005D046B">
        <w:t xml:space="preserve"> of composition</w:t>
      </w:r>
      <w:r w:rsidR="00042D5B">
        <w:t>,</w:t>
      </w:r>
      <w:r w:rsidR="0063058C">
        <w:t xml:space="preserve"> cultural migration was rife where many religions adap</w:t>
      </w:r>
      <w:r w:rsidR="003C02E9">
        <w:t>ted to ideas and principles</w:t>
      </w:r>
      <w:r w:rsidR="005D046B">
        <w:t xml:space="preserve"> of </w:t>
      </w:r>
      <w:r w:rsidR="0063058C">
        <w:t xml:space="preserve">surrounding </w:t>
      </w:r>
      <w:r w:rsidR="00042D5B">
        <w:t>beliefs. Before the suggested</w:t>
      </w:r>
      <w:r w:rsidR="0063058C">
        <w:t xml:space="preserve"> influences of Zoroastrianism</w:t>
      </w:r>
      <w:r w:rsidR="00287F30">
        <w:t xml:space="preserve"> </w:t>
      </w:r>
      <w:r w:rsidR="006B7203">
        <w:t>and the Ca</w:t>
      </w:r>
      <w:r w:rsidR="00042D5B">
        <w:t>naanite religion are discussed</w:t>
      </w:r>
      <w:r w:rsidR="006B7203">
        <w:t xml:space="preserve">, a number of passages from the Hebrew Bible will be explored and </w:t>
      </w:r>
      <w:r w:rsidR="0063058C">
        <w:t>the time of compilation will be examined</w:t>
      </w:r>
      <w:r w:rsidR="006B7203">
        <w:t>,</w:t>
      </w:r>
      <w:r w:rsidR="008A1FAB">
        <w:t xml:space="preserve"> to uncover the role of satan’s character in each individual context.</w:t>
      </w:r>
      <w:r w:rsidR="0063058C">
        <w:t xml:space="preserve"> </w:t>
      </w:r>
    </w:p>
    <w:p w14:paraId="2A54C091" w14:textId="7E03F45A" w:rsidR="009D038F" w:rsidRDefault="009D038F" w:rsidP="009D038F"/>
    <w:p w14:paraId="01B2D829" w14:textId="77777777" w:rsidR="00A967D4" w:rsidRDefault="00A967D4"/>
    <w:p w14:paraId="3BF907EA" w14:textId="2DDFF59E" w:rsidR="00066396" w:rsidRDefault="00066396">
      <w:r>
        <w:t xml:space="preserve">Satan in the Hebrew </w:t>
      </w:r>
      <w:r w:rsidR="00862E69">
        <w:t>Bible</w:t>
      </w:r>
    </w:p>
    <w:p w14:paraId="5F475651" w14:textId="65FD5885" w:rsidR="00437109" w:rsidRDefault="00437109"/>
    <w:p w14:paraId="3658BBE2" w14:textId="2D92ABB4" w:rsidR="008A1FAB" w:rsidRDefault="00437109">
      <w:r>
        <w:t>When looking at the ch</w:t>
      </w:r>
      <w:r w:rsidR="004F31F0">
        <w:t>aracter of satan in the Hebrew B</w:t>
      </w:r>
      <w:r>
        <w:t xml:space="preserve">ible, the </w:t>
      </w:r>
      <w:r w:rsidR="004F31F0">
        <w:t>instances</w:t>
      </w:r>
      <w:r>
        <w:t xml:space="preserve"> where the character </w:t>
      </w:r>
      <w:r w:rsidR="00A967D4">
        <w:t>is shown as a supernatural being</w:t>
      </w:r>
      <w:r>
        <w:t xml:space="preserve"> will be examined</w:t>
      </w:r>
      <w:r w:rsidR="004F31F0">
        <w:t>,</w:t>
      </w:r>
      <w:r w:rsidR="008A1FAB">
        <w:t xml:space="preserve"> as it is suggested those instances went on to develop the character</w:t>
      </w:r>
      <w:r>
        <w:t xml:space="preserve"> in the New Test</w:t>
      </w:r>
      <w:r w:rsidR="003C02E9">
        <w:t>ament. The Book of Numbers uses</w:t>
      </w:r>
      <w:r w:rsidR="00F8365C">
        <w:t xml:space="preserve"> satan </w:t>
      </w:r>
      <w:r>
        <w:t xml:space="preserve">in the form of a common noun </w:t>
      </w:r>
      <w:r w:rsidR="00F8365C">
        <w:t xml:space="preserve">as </w:t>
      </w:r>
      <w:r w:rsidR="00032AF6">
        <w:t>“</w:t>
      </w:r>
      <w:r w:rsidR="00F8365C">
        <w:t>the angel</w:t>
      </w:r>
      <w:r w:rsidR="00EF2286">
        <w:t xml:space="preserve"> of the L</w:t>
      </w:r>
      <w:r w:rsidR="00032AF6">
        <w:t>ord”</w:t>
      </w:r>
      <w:r w:rsidR="00831AF7">
        <w:t xml:space="preserve"> </w:t>
      </w:r>
      <w:r w:rsidR="00DD0568">
        <w:t>(Num 22:24)</w:t>
      </w:r>
      <w:r w:rsidR="00F8365C">
        <w:t xml:space="preserve"> </w:t>
      </w:r>
      <w:r w:rsidR="004F31F0">
        <w:t xml:space="preserve">who </w:t>
      </w:r>
      <w:r w:rsidR="008A1FAB">
        <w:t>was not assigned the status</w:t>
      </w:r>
      <w:r w:rsidR="00042D5B">
        <w:t xml:space="preserve"> of</w:t>
      </w:r>
      <w:r w:rsidR="008A1FAB">
        <w:t xml:space="preserve"> satan</w:t>
      </w:r>
      <w:r w:rsidR="003C02E9">
        <w:t>,</w:t>
      </w:r>
      <w:r w:rsidR="00F8365C">
        <w:t xml:space="preserve"> </w:t>
      </w:r>
      <w:r w:rsidR="008A1FAB">
        <w:t>but an adversary who</w:t>
      </w:r>
      <w:r w:rsidR="00F8365C">
        <w:t xml:space="preserve"> stands as an obstruction in the way of Balaam</w:t>
      </w:r>
      <w:r w:rsidR="00831AF7">
        <w:t>.</w:t>
      </w:r>
      <w:r w:rsidR="000961FB">
        <w:rPr>
          <w:rStyle w:val="FootnoteReference"/>
        </w:rPr>
        <w:footnoteReference w:id="10"/>
      </w:r>
      <w:r w:rsidR="00F8365C">
        <w:t xml:space="preserve"> Although </w:t>
      </w:r>
      <w:r w:rsidR="00032AF6">
        <w:t xml:space="preserve">the figure was not shown to be </w:t>
      </w:r>
      <w:r w:rsidR="00674EBD">
        <w:t>its own individual manifestation</w:t>
      </w:r>
      <w:r w:rsidR="00301AEC">
        <w:t xml:space="preserve"> within Numbers;</w:t>
      </w:r>
      <w:r w:rsidR="00F8365C">
        <w:t xml:space="preserve"> it was the first chronological instance to where the character was s</w:t>
      </w:r>
      <w:r w:rsidR="00F430E8">
        <w:t xml:space="preserve">hown to be an angelic </w:t>
      </w:r>
      <w:r w:rsidR="00301AEC">
        <w:t>being,</w:t>
      </w:r>
      <w:r w:rsidR="00F8365C">
        <w:t xml:space="preserve"> from this the character of satan only went on to develop. </w:t>
      </w:r>
    </w:p>
    <w:p w14:paraId="57EB6CB0" w14:textId="3ABFA9DE" w:rsidR="00F8365C" w:rsidRDefault="00F8365C">
      <w:r>
        <w:t>It was</w:t>
      </w:r>
      <w:r w:rsidR="00042D5B">
        <w:t xml:space="preserve"> </w:t>
      </w:r>
      <w:r>
        <w:t>in the book of Zechariah</w:t>
      </w:r>
      <w:r w:rsidR="003C02E9">
        <w:t>,</w:t>
      </w:r>
      <w:r w:rsidR="00A46311">
        <w:t xml:space="preserve"> composed around 520 B.C.E</w:t>
      </w:r>
      <w:r w:rsidR="00A46311">
        <w:rPr>
          <w:rStyle w:val="FootnoteReference"/>
        </w:rPr>
        <w:footnoteReference w:id="11"/>
      </w:r>
      <w:r w:rsidR="00A46311">
        <w:t>,</w:t>
      </w:r>
      <w:r>
        <w:t xml:space="preserve"> </w:t>
      </w:r>
      <w:r w:rsidR="005A66DF">
        <w:t>where satan appeared in</w:t>
      </w:r>
      <w:r w:rsidR="008A1FAB">
        <w:t xml:space="preserve"> </w:t>
      </w:r>
      <w:r w:rsidR="00A967D4">
        <w:t>its adversary role</w:t>
      </w:r>
      <w:r w:rsidR="000961FB">
        <w:t xml:space="preserve">; “Then he showed me Joshua the high priest standing before the angel </w:t>
      </w:r>
      <w:r w:rsidR="00EF2286">
        <w:t>of the Lord, with the Adversary standing at his right hand to accuse him. The Lord said to the Adversary, ‘The Lord rebuke you, Sa</w:t>
      </w:r>
      <w:r w:rsidR="008A1FAB">
        <w:t>tan</w:t>
      </w:r>
      <w:r w:rsidR="003C02E9">
        <w:t>’</w:t>
      </w:r>
      <w:r w:rsidR="00EF2286">
        <w:t xml:space="preserve">” (Zech 3:1-2). </w:t>
      </w:r>
      <w:r w:rsidR="001971D9">
        <w:t>This passage shows a great development in the portrayal of the Hebrew satan, the idea of the own individual personality is displayed whilst the term in its comm</w:t>
      </w:r>
      <w:r w:rsidR="008A1FAB">
        <w:t>on noun form is</w:t>
      </w:r>
      <w:r w:rsidR="001971D9">
        <w:t xml:space="preserve"> still apparent from</w:t>
      </w:r>
      <w:r w:rsidR="008A1FAB">
        <w:t xml:space="preserve"> the use of the term adversary rather than satan. However the character’s name and nature in Zechariah are</w:t>
      </w:r>
      <w:r w:rsidR="003C02E9">
        <w:t xml:space="preserve"> both </w:t>
      </w:r>
      <w:r w:rsidR="008A1FAB">
        <w:t xml:space="preserve">the </w:t>
      </w:r>
      <w:r w:rsidR="004F31F0">
        <w:t>personification of obstruction</w:t>
      </w:r>
      <w:r w:rsidR="00831AF7">
        <w:t>.</w:t>
      </w:r>
      <w:r w:rsidR="004F31F0">
        <w:rPr>
          <w:rStyle w:val="FootnoteReference"/>
        </w:rPr>
        <w:footnoteReference w:id="12"/>
      </w:r>
      <w:r w:rsidR="008A1FAB">
        <w:t xml:space="preserve"> Russel notes it is</w:t>
      </w:r>
      <w:r w:rsidR="004F31F0">
        <w:t xml:space="preserve"> the </w:t>
      </w:r>
      <w:r w:rsidR="00002E23">
        <w:t>essence</w:t>
      </w:r>
      <w:r w:rsidR="004F31F0">
        <w:t xml:space="preserve"> of the charac</w:t>
      </w:r>
      <w:r w:rsidR="00002E23">
        <w:t xml:space="preserve">ter </w:t>
      </w:r>
      <w:r w:rsidR="008A1FAB">
        <w:t xml:space="preserve">to be </w:t>
      </w:r>
      <w:r w:rsidR="00002E23">
        <w:t>presented as</w:t>
      </w:r>
      <w:r w:rsidR="004F31F0">
        <w:t xml:space="preserve"> an accuser with its function of punishing Joshua for his committed sins</w:t>
      </w:r>
      <w:r w:rsidR="008A1FAB">
        <w:t>;</w:t>
      </w:r>
      <w:r w:rsidR="004F31F0">
        <w:t xml:space="preserve"> </w:t>
      </w:r>
      <w:r w:rsidR="008A1FAB">
        <w:t>satan</w:t>
      </w:r>
      <w:r w:rsidR="004F31F0">
        <w:t xml:space="preserve"> </w:t>
      </w:r>
      <w:r w:rsidR="008A1FAB">
        <w:t>inexorably</w:t>
      </w:r>
      <w:r w:rsidR="004F31F0">
        <w:t xml:space="preserve"> failed to understand Gods intent to be merciful in the situation</w:t>
      </w:r>
      <w:r w:rsidR="00831AF7">
        <w:t>.</w:t>
      </w:r>
      <w:r w:rsidR="004F31F0">
        <w:rPr>
          <w:rStyle w:val="FootnoteReference"/>
        </w:rPr>
        <w:footnoteReference w:id="13"/>
      </w:r>
      <w:r w:rsidR="004F31F0">
        <w:t xml:space="preserve"> With the character’s lack of comprehension of the asked task shows again t</w:t>
      </w:r>
      <w:r w:rsidR="008A1FAB">
        <w:t>he development of the character, except in this instance a hint of s</w:t>
      </w:r>
      <w:r w:rsidR="004F31F0">
        <w:t>atan’s opposition to God can be detected.</w:t>
      </w:r>
    </w:p>
    <w:p w14:paraId="38DDD416" w14:textId="3815428C" w:rsidR="00A04887" w:rsidRDefault="00A04887">
      <w:r>
        <w:t>Pagels suggests the account upheld in Zecha</w:t>
      </w:r>
      <w:r w:rsidR="00831AF7">
        <w:t xml:space="preserve">riah reflects the conflict of the Babylonian war in Israel in </w:t>
      </w:r>
      <w:r>
        <w:t>687 B.C.E. where thousands of Jews were c</w:t>
      </w:r>
      <w:r w:rsidR="00831AF7">
        <w:t>aptured.</w:t>
      </w:r>
      <w:r w:rsidR="0033380E">
        <w:rPr>
          <w:rStyle w:val="FootnoteReference"/>
        </w:rPr>
        <w:footnoteReference w:id="14"/>
      </w:r>
      <w:r w:rsidR="00953D42">
        <w:t xml:space="preserve"> When</w:t>
      </w:r>
      <w:r w:rsidR="00831AF7">
        <w:t xml:space="preserve"> Cyrus the Great came into rule, the </w:t>
      </w:r>
      <w:r w:rsidR="00953D42">
        <w:t>captured Jews</w:t>
      </w:r>
      <w:r w:rsidR="00831AF7">
        <w:t xml:space="preserve"> became</w:t>
      </w:r>
      <w:r w:rsidR="00953D42">
        <w:t xml:space="preserve"> his allie</w:t>
      </w:r>
      <w:r w:rsidR="00831AF7">
        <w:t>s whilst granting them the freedom to return home. W</w:t>
      </w:r>
      <w:r w:rsidR="00953D42">
        <w:t>hen returning home, the Israelite inhabitants believed the former</w:t>
      </w:r>
      <w:r w:rsidR="003C02E9">
        <w:t xml:space="preserve"> exiles were agents of the new K</w:t>
      </w:r>
      <w:r w:rsidR="00953D42">
        <w:t>ing and returned in order to gain power of</w:t>
      </w:r>
      <w:r w:rsidR="00B26793">
        <w:t xml:space="preserve"> the</w:t>
      </w:r>
      <w:r w:rsidR="00953D42">
        <w:t xml:space="preserve"> land</w:t>
      </w:r>
      <w:r w:rsidR="0033380E">
        <w:t xml:space="preserve">. Satan in Zechariah is suggested to represent the </w:t>
      </w:r>
      <w:r w:rsidR="00482DC5">
        <w:t>unsuccessful</w:t>
      </w:r>
      <w:r w:rsidR="0033380E">
        <w:t xml:space="preserve"> party against the fellow Israelites</w:t>
      </w:r>
      <w:r w:rsidR="00831AF7">
        <w:t>.</w:t>
      </w:r>
      <w:r w:rsidR="0033380E">
        <w:rPr>
          <w:rStyle w:val="FootnoteReference"/>
        </w:rPr>
        <w:footnoteReference w:id="15"/>
      </w:r>
    </w:p>
    <w:p w14:paraId="1F2ACF8B" w14:textId="77777777" w:rsidR="00437109" w:rsidRDefault="00437109"/>
    <w:p w14:paraId="28B0F9C5" w14:textId="1D984EE5" w:rsidR="00BA4509" w:rsidRDefault="00945D66" w:rsidP="00BA4509">
      <w:r>
        <w:t>The Book of Job</w:t>
      </w:r>
      <w:r w:rsidR="00C7540C">
        <w:t xml:space="preserve"> was </w:t>
      </w:r>
      <w:r w:rsidR="00B86344">
        <w:t>likely to have been composed in 537 B.C.E</w:t>
      </w:r>
      <w:r w:rsidR="00C7540C">
        <w:t>,</w:t>
      </w:r>
      <w:r w:rsidR="00B86344">
        <w:t xml:space="preserve"> following the return of the Israelites from the Babylonian exile</w:t>
      </w:r>
      <w:r w:rsidR="00831AF7">
        <w:t>.</w:t>
      </w:r>
      <w:r w:rsidR="003F4B25">
        <w:rPr>
          <w:rStyle w:val="FootnoteReference"/>
        </w:rPr>
        <w:footnoteReference w:id="16"/>
      </w:r>
      <w:r w:rsidR="00B86344">
        <w:t xml:space="preserve"> It </w:t>
      </w:r>
      <w:r w:rsidR="00C7540C">
        <w:t>is noted that the book</w:t>
      </w:r>
      <w:r w:rsidR="00B86344">
        <w:t xml:space="preserve"> is an anomaly within the Hebrew Bible</w:t>
      </w:r>
      <w:r w:rsidR="00EB41C0">
        <w:t xml:space="preserve"> being said to “represent a way for Hebrew dissident to wrestle with the question of whether God has treated Israel justly”</w:t>
      </w:r>
      <w:r w:rsidR="00B86344">
        <w:t>.</w:t>
      </w:r>
      <w:r w:rsidR="00831AF7">
        <w:rPr>
          <w:rStyle w:val="FootnoteReference"/>
        </w:rPr>
        <w:footnoteReference w:id="17"/>
      </w:r>
      <w:r w:rsidR="00B86344">
        <w:t xml:space="preserve"> </w:t>
      </w:r>
      <w:r w:rsidR="00927EE1">
        <w:t xml:space="preserve">The term </w:t>
      </w:r>
      <w:r w:rsidR="00927EE1">
        <w:rPr>
          <w:i/>
        </w:rPr>
        <w:t xml:space="preserve">ha-satan </w:t>
      </w:r>
      <w:r w:rsidR="00927EE1">
        <w:t>occurs first in Job, meaning ‘the Adversary’</w:t>
      </w:r>
      <w:r w:rsidR="009B4A23">
        <w:rPr>
          <w:rStyle w:val="FootnoteReference"/>
        </w:rPr>
        <w:footnoteReference w:id="18"/>
      </w:r>
      <w:r w:rsidR="009B4A23">
        <w:t xml:space="preserve"> and is said to be direct biblical ancestor of Satan</w:t>
      </w:r>
      <w:r w:rsidR="00927EE1">
        <w:t>.</w:t>
      </w:r>
      <w:r w:rsidR="00927EE1">
        <w:rPr>
          <w:rStyle w:val="FootnoteReference"/>
        </w:rPr>
        <w:footnoteReference w:id="19"/>
      </w:r>
      <w:r w:rsidR="00352DB2">
        <w:t xml:space="preserve"> “The heavenly beings </w:t>
      </w:r>
      <w:r w:rsidR="00E67257">
        <w:t>came to present themselves before the LORD and Satan [hassatan] also came among them” (Job 1:6). The use of the term</w:t>
      </w:r>
      <w:r w:rsidR="00ED7042">
        <w:t xml:space="preserve"> </w:t>
      </w:r>
      <w:r w:rsidR="00ED7042" w:rsidRPr="00E67257">
        <w:rPr>
          <w:i/>
          <w:color w:val="000000" w:themeColor="text1"/>
        </w:rPr>
        <w:t>ha-satan</w:t>
      </w:r>
      <w:r w:rsidR="00C7540C" w:rsidRPr="00E67257">
        <w:rPr>
          <w:color w:val="000000" w:themeColor="text1"/>
        </w:rPr>
        <w:t xml:space="preserve"> </w:t>
      </w:r>
      <w:r w:rsidR="00E67257">
        <w:t>here shows the</w:t>
      </w:r>
      <w:r w:rsidR="00ED7042">
        <w:t xml:space="preserve"> character</w:t>
      </w:r>
      <w:r w:rsidR="00E67257">
        <w:t xml:space="preserve"> is a member</w:t>
      </w:r>
      <w:r w:rsidR="00ED7042">
        <w:t xml:space="preserve"> of the angelic </w:t>
      </w:r>
      <w:r w:rsidR="00D3730F">
        <w:t>hierarchy</w:t>
      </w:r>
      <w:r w:rsidR="00ED7042">
        <w:t xml:space="preserve"> </w:t>
      </w:r>
      <w:r w:rsidR="00C7540C">
        <w:t xml:space="preserve">alongside being categorised as </w:t>
      </w:r>
      <w:r w:rsidRPr="0053217D">
        <w:t>together with the “sons of God”</w:t>
      </w:r>
      <w:r w:rsidR="00C7540C">
        <w:t>.</w:t>
      </w:r>
      <w:r w:rsidR="00381767">
        <w:rPr>
          <w:rStyle w:val="FootnoteReference"/>
        </w:rPr>
        <w:footnoteReference w:id="20"/>
      </w:r>
      <w:r w:rsidRPr="0053217D">
        <w:t xml:space="preserve"> </w:t>
      </w:r>
      <w:r w:rsidR="00846658">
        <w:t xml:space="preserve">This is suggestive of </w:t>
      </w:r>
      <w:r w:rsidR="00C7540C">
        <w:t xml:space="preserve">satan in Job’s context </w:t>
      </w:r>
      <w:r w:rsidR="00DA1546">
        <w:t xml:space="preserve">as </w:t>
      </w:r>
      <w:r w:rsidRPr="0053217D">
        <w:t>a member of the divine council who watches over human activity</w:t>
      </w:r>
      <w:r w:rsidR="00C7540C">
        <w:t>,</w:t>
      </w:r>
      <w:r w:rsidR="00846658">
        <w:t xml:space="preserve"> </w:t>
      </w:r>
      <w:r w:rsidRPr="0053217D">
        <w:t>with the evil purpose of searching out men’s sins and appealing as their accuser. He is therefore the celestial prosecutor</w:t>
      </w:r>
      <w:r w:rsidR="00846658">
        <w:t>.</w:t>
      </w:r>
      <w:r>
        <w:rPr>
          <w:rStyle w:val="FootnoteReference"/>
        </w:rPr>
        <w:footnoteReference w:id="21"/>
      </w:r>
      <w:r w:rsidR="00BA4509" w:rsidRPr="00BA4509">
        <w:t xml:space="preserve"> </w:t>
      </w:r>
      <w:r w:rsidR="00BA4509">
        <w:t>Ma</w:t>
      </w:r>
      <w:r w:rsidR="00CA172C">
        <w:t>xwell-Stuart suggests the development</w:t>
      </w:r>
      <w:r w:rsidR="00BA4509">
        <w:t xml:space="preserve"> of satan’s character in Job is suggestive of the guidance from the</w:t>
      </w:r>
      <w:r w:rsidR="002E4655">
        <w:t xml:space="preserve"> neighbouring</w:t>
      </w:r>
      <w:r w:rsidR="00BA4509">
        <w:t xml:space="preserve"> religions of Israel;</w:t>
      </w:r>
      <w:r w:rsidR="00467072">
        <w:t xml:space="preserve"> </w:t>
      </w:r>
      <w:r w:rsidR="00BA4509">
        <w:t>“It is remarkable to see how far God allows ha-satan to go in crippling Job financially, emotionally, physically, before calling an end to his torments…so we are beginning to see a possible change of character… such as we have noted in certain Middle Eastern deities during their period of transition”.</w:t>
      </w:r>
      <w:r w:rsidR="00BA4509">
        <w:rPr>
          <w:rStyle w:val="FootnoteReference"/>
        </w:rPr>
        <w:footnoteReference w:id="22"/>
      </w:r>
    </w:p>
    <w:p w14:paraId="7F062FAA" w14:textId="6D6C38F0" w:rsidR="00A63C78" w:rsidRDefault="005F213C">
      <w:r>
        <w:t>The character of satan in Job</w:t>
      </w:r>
      <w:r w:rsidR="00846658">
        <w:t xml:space="preserve"> </w:t>
      </w:r>
      <w:r>
        <w:t>specifically serves to</w:t>
      </w:r>
      <w:r w:rsidR="0063058C">
        <w:t xml:space="preserve"> encoura</w:t>
      </w:r>
      <w:r w:rsidR="00846658">
        <w:t>ges God to test his servant Job,</w:t>
      </w:r>
      <w:r w:rsidR="0063058C">
        <w:t xml:space="preserve"> inflicting suffering on a human being whilst seeking to induce him to sin</w:t>
      </w:r>
      <w:r w:rsidR="00846658">
        <w:t>.</w:t>
      </w:r>
      <w:r w:rsidR="003F4B25">
        <w:rPr>
          <w:rStyle w:val="FootnoteReference"/>
        </w:rPr>
        <w:footnoteReference w:id="23"/>
      </w:r>
      <w:r>
        <w:t xml:space="preserve"> </w:t>
      </w:r>
      <w:r w:rsidR="00846658">
        <w:t>It is clear from this passage</w:t>
      </w:r>
      <w:r w:rsidR="00FC087C">
        <w:t xml:space="preserve"> the character of satan was allowed a lot more control and </w:t>
      </w:r>
      <w:r w:rsidR="00042D5B">
        <w:t>involvement within</w:t>
      </w:r>
      <w:r w:rsidR="00FC087C">
        <w:t xml:space="preserve"> the situation but</w:t>
      </w:r>
      <w:r w:rsidR="00846658">
        <w:t xml:space="preserve"> </w:t>
      </w:r>
      <w:r w:rsidR="00C570CF">
        <w:t>it was</w:t>
      </w:r>
      <w:r w:rsidR="00FC087C">
        <w:t xml:space="preserve"> God who </w:t>
      </w:r>
      <w:r w:rsidR="00C570CF">
        <w:t>had</w:t>
      </w:r>
      <w:r w:rsidR="00C7540C">
        <w:t xml:space="preserve"> the </w:t>
      </w:r>
      <w:r w:rsidR="00FC087C">
        <w:t xml:space="preserve">authority </w:t>
      </w:r>
      <w:r w:rsidR="00C7540C">
        <w:t>to make</w:t>
      </w:r>
      <w:r>
        <w:t xml:space="preserve"> the final decision</w:t>
      </w:r>
      <w:r w:rsidR="00C7540C">
        <w:t xml:space="preserve"> meaning the dualistic opponent of God</w:t>
      </w:r>
      <w:r w:rsidR="00EF246A">
        <w:t>, Satan</w:t>
      </w:r>
      <w:r w:rsidR="00846658">
        <w:t xml:space="preserve"> was not yet formed</w:t>
      </w:r>
      <w:r>
        <w:t>.</w:t>
      </w:r>
      <w:r w:rsidR="000A680C">
        <w:t xml:space="preserve"> </w:t>
      </w:r>
    </w:p>
    <w:p w14:paraId="3A2B002D" w14:textId="7D67991C" w:rsidR="0063058C" w:rsidRPr="007E5BC9" w:rsidRDefault="0063058C" w:rsidP="0063058C">
      <w:r>
        <w:t>Carwell notes ho</w:t>
      </w:r>
      <w:r w:rsidR="00846658">
        <w:t>w during the time of the Hebrew Bibles composition</w:t>
      </w:r>
      <w:r>
        <w:t>, a form of dualism was present among the religion</w:t>
      </w:r>
      <w:r w:rsidR="00846658">
        <w:t>;</w:t>
      </w:r>
      <w:r>
        <w:t xml:space="preserve"> explaining the dualism within Judaism is in experience, referring to the evil aspect of human life and nature</w:t>
      </w:r>
      <w:r w:rsidR="00FC087C">
        <w:t>.</w:t>
      </w:r>
      <w:r>
        <w:rPr>
          <w:rStyle w:val="FootnoteReference"/>
        </w:rPr>
        <w:footnoteReference w:id="24"/>
      </w:r>
      <w:r w:rsidR="00846658">
        <w:t xml:space="preserve"> He goes on to explain the differences within the dualism of Judaism and</w:t>
      </w:r>
      <w:r>
        <w:t xml:space="preserve"> that of the Persian culture</w:t>
      </w:r>
      <w:r w:rsidR="00846658">
        <w:t>,</w:t>
      </w:r>
      <w:r>
        <w:t xml:space="preserve"> who believe in</w:t>
      </w:r>
      <w:r w:rsidR="006C613F">
        <w:t xml:space="preserve"> the</w:t>
      </w:r>
      <w:r>
        <w:t xml:space="preserve"> battle between the two individual deities; the good and the evil</w:t>
      </w:r>
      <w:r w:rsidR="00FC087C">
        <w:t>.</w:t>
      </w:r>
      <w:r>
        <w:rPr>
          <w:rStyle w:val="FootnoteReference"/>
        </w:rPr>
        <w:footnoteReference w:id="25"/>
      </w:r>
    </w:p>
    <w:p w14:paraId="47C70C2D" w14:textId="77777777" w:rsidR="0063058C" w:rsidRDefault="0063058C"/>
    <w:p w14:paraId="14398BA3" w14:textId="7A570E76" w:rsidR="00945D66" w:rsidRDefault="002732C0">
      <w:r>
        <w:t>Pagels suggests</w:t>
      </w:r>
      <w:r w:rsidR="00846658">
        <w:t xml:space="preserve"> the writer</w:t>
      </w:r>
      <w:r>
        <w:t xml:space="preserve"> of</w:t>
      </w:r>
      <w:r w:rsidR="00846658">
        <w:t xml:space="preserve"> </w:t>
      </w:r>
      <w:r w:rsidR="002A7D6D">
        <w:t>Job may have</w:t>
      </w:r>
      <w:r w:rsidR="00846658">
        <w:t xml:space="preserve"> had</w:t>
      </w:r>
      <w:r w:rsidR="002A7D6D">
        <w:t xml:space="preserve"> a slight Persian </w:t>
      </w:r>
      <w:r>
        <w:t>influenced</w:t>
      </w:r>
      <w:r w:rsidR="00BA4509">
        <w:t xml:space="preserve">, going on to suggest this through </w:t>
      </w:r>
      <w:r>
        <w:t xml:space="preserve">the similarity in the Hebrew sounds of satan and </w:t>
      </w:r>
      <w:r w:rsidRPr="002732C0">
        <w:rPr>
          <w:i/>
        </w:rPr>
        <w:t>shût</w:t>
      </w:r>
      <w:r>
        <w:t>, meaning ‘to roam’</w:t>
      </w:r>
      <w:r w:rsidR="001C3B0C">
        <w:t>.</w:t>
      </w:r>
      <w:r w:rsidR="003F4B25">
        <w:rPr>
          <w:rStyle w:val="FootnoteReference"/>
        </w:rPr>
        <w:footnoteReference w:id="26"/>
      </w:r>
      <w:r>
        <w:t xml:space="preserve"> The Jews of the time were under the rule of </w:t>
      </w:r>
      <w:r w:rsidR="00F70CFB">
        <w:t>the unfavourable Cyrus the Great</w:t>
      </w:r>
      <w:r w:rsidR="002A7D6D">
        <w:t>, who deployed secret police and intelligence office</w:t>
      </w:r>
      <w:r w:rsidR="005E0307">
        <w:t>rs r</w:t>
      </w:r>
      <w:r w:rsidR="00BA4509">
        <w:t>eferred to as “Two Eyes of the K</w:t>
      </w:r>
      <w:r w:rsidR="005E0307">
        <w:t>ing in upper Egypt</w:t>
      </w:r>
      <w:r w:rsidR="002A7D6D">
        <w:t>”</w:t>
      </w:r>
      <w:r w:rsidR="00BA4509">
        <w:t>,</w:t>
      </w:r>
      <w:r w:rsidR="002A7D6D">
        <w:t xml:space="preserve"> to roam around the towns to uncover those who were disloyal</w:t>
      </w:r>
      <w:r w:rsidR="001C3B0C">
        <w:t>.</w:t>
      </w:r>
      <w:r w:rsidR="00AE6696">
        <w:rPr>
          <w:rStyle w:val="FootnoteReference"/>
        </w:rPr>
        <w:footnoteReference w:id="27"/>
      </w:r>
      <w:r w:rsidR="00F70CFB">
        <w:t xml:space="preserve"> The organisation gained greater power under Cyrus’ successor Darius I who came into rule in 522. </w:t>
      </w:r>
      <w:r w:rsidR="00FD222E">
        <w:t xml:space="preserve"> This can also be supported with the work of Adolf Lods, who in </w:t>
      </w:r>
      <w:r w:rsidR="007E5BC9">
        <w:t xml:space="preserve">1939 undertook a deep </w:t>
      </w:r>
      <w:r w:rsidR="00F70CFB">
        <w:t>analysis</w:t>
      </w:r>
      <w:r w:rsidR="00BA4509">
        <w:t xml:space="preserve"> </w:t>
      </w:r>
      <w:r w:rsidR="007E5BC9">
        <w:t xml:space="preserve">of Job and Zechariah to </w:t>
      </w:r>
      <w:r w:rsidR="00C1714D">
        <w:t xml:space="preserve">explain if the character of satan </w:t>
      </w:r>
      <w:r w:rsidR="007E5BC9">
        <w:t>represent</w:t>
      </w:r>
      <w:r w:rsidR="00C1714D">
        <w:t>ed</w:t>
      </w:r>
      <w:r w:rsidR="007E5BC9">
        <w:t xml:space="preserve"> the government ministries of the surrounding cultures and kingdoms</w:t>
      </w:r>
      <w:r w:rsidR="001C3B0C">
        <w:t>.</w:t>
      </w:r>
      <w:r w:rsidR="00AE6696">
        <w:rPr>
          <w:rStyle w:val="FootnoteReference"/>
        </w:rPr>
        <w:footnoteReference w:id="28"/>
      </w:r>
      <w:r w:rsidR="007E5BC9">
        <w:t xml:space="preserve"> The book of Job according to Lods represented a widespread </w:t>
      </w:r>
      <w:r w:rsidR="00FB3B39" w:rsidRPr="00FB3B39">
        <w:t>presence</w:t>
      </w:r>
      <w:r w:rsidR="00FB3B39">
        <w:rPr>
          <w:color w:val="FF0000"/>
        </w:rPr>
        <w:t xml:space="preserve"> </w:t>
      </w:r>
      <w:r w:rsidR="00BA4509">
        <w:t xml:space="preserve">of the government of the </w:t>
      </w:r>
      <w:r w:rsidR="007E5BC9">
        <w:t>time</w:t>
      </w:r>
      <w:r w:rsidR="00FC087C">
        <w:t>,</w:t>
      </w:r>
      <w:r w:rsidR="007E5BC9">
        <w:t xml:space="preserve"> where the inspectors were </w:t>
      </w:r>
      <w:r w:rsidR="005F213C">
        <w:t>commissioned</w:t>
      </w:r>
      <w:r w:rsidR="00FC087C">
        <w:t xml:space="preserve"> by the government officials;</w:t>
      </w:r>
      <w:r w:rsidR="007E5BC9">
        <w:t xml:space="preserve"> in the same way that God </w:t>
      </w:r>
      <w:r w:rsidR="005F213C">
        <w:t>employed</w:t>
      </w:r>
      <w:r w:rsidR="008D283D">
        <w:t xml:space="preserve"> satan to </w:t>
      </w:r>
      <w:r w:rsidR="00FC087C">
        <w:t xml:space="preserve">uncover the truths </w:t>
      </w:r>
      <w:r w:rsidR="009807C3">
        <w:t xml:space="preserve">on earth however </w:t>
      </w:r>
      <w:r w:rsidR="008D283D">
        <w:t>Go</w:t>
      </w:r>
      <w:r w:rsidR="00616872">
        <w:t>d expected</w:t>
      </w:r>
      <w:r w:rsidR="00BA4509">
        <w:t xml:space="preserve"> the situations</w:t>
      </w:r>
      <w:r w:rsidR="009807C3">
        <w:t xml:space="preserve"> to be</w:t>
      </w:r>
      <w:r w:rsidR="00BA4509">
        <w:t xml:space="preserve"> handled</w:t>
      </w:r>
      <w:r w:rsidR="009807C3">
        <w:t xml:space="preserve"> contrarily</w:t>
      </w:r>
      <w:r w:rsidR="008D283D">
        <w:t xml:space="preserve">. </w:t>
      </w:r>
    </w:p>
    <w:p w14:paraId="7CF00DD3" w14:textId="77777777" w:rsidR="005F213C" w:rsidRDefault="005F213C"/>
    <w:p w14:paraId="7668EE21" w14:textId="5251C067" w:rsidR="004532A7" w:rsidRDefault="004532A7">
      <w:r>
        <w:t>D</w:t>
      </w:r>
      <w:r w:rsidR="00112356">
        <w:t>uring the composition</w:t>
      </w:r>
      <w:r w:rsidR="005F213C">
        <w:t xml:space="preserve"> of the book of </w:t>
      </w:r>
      <w:r w:rsidR="00D3730F">
        <w:t>Job</w:t>
      </w:r>
      <w:r w:rsidR="005F213C">
        <w:t>, many</w:t>
      </w:r>
      <w:r w:rsidR="00947862">
        <w:t xml:space="preserve"> biblica</w:t>
      </w:r>
      <w:r w:rsidR="00C1714D">
        <w:t xml:space="preserve">l writers portrayed </w:t>
      </w:r>
      <w:r w:rsidR="00745133">
        <w:t>divisions which we</w:t>
      </w:r>
      <w:r w:rsidR="0098289F">
        <w:t>re occuring</w:t>
      </w:r>
      <w:r w:rsidR="005F213C">
        <w:t xml:space="preserve"> among society and incorporated them into</w:t>
      </w:r>
      <w:r w:rsidR="008D283D">
        <w:t xml:space="preserve"> further</w:t>
      </w:r>
      <w:r w:rsidR="00745133">
        <w:t xml:space="preserve"> biblical stories</w:t>
      </w:r>
      <w:r w:rsidR="005F213C">
        <w:t xml:space="preserve">. One court historian includes </w:t>
      </w:r>
      <w:r w:rsidR="00745133">
        <w:t>satan into an account concerning the ori</w:t>
      </w:r>
      <w:r w:rsidR="0098289F">
        <w:t xml:space="preserve">gins of census taking </w:t>
      </w:r>
      <w:r w:rsidR="00745133">
        <w:t xml:space="preserve">implemented in Israel </w:t>
      </w:r>
      <w:r w:rsidR="006C5791">
        <w:t>by King David</w:t>
      </w:r>
      <w:r w:rsidR="002459E3">
        <w:t>.</w:t>
      </w:r>
      <w:r w:rsidR="006C5791">
        <w:rPr>
          <w:rStyle w:val="FootnoteReference"/>
        </w:rPr>
        <w:footnoteReference w:id="29"/>
      </w:r>
      <w:r w:rsidR="0098289F">
        <w:t xml:space="preserve"> W</w:t>
      </w:r>
      <w:r w:rsidR="006C5791">
        <w:t>hen Kin</w:t>
      </w:r>
      <w:r w:rsidR="00362911">
        <w:t>g David started to initiate taxation, where many people</w:t>
      </w:r>
      <w:r w:rsidR="00CF6D4A">
        <w:t xml:space="preserve"> started to reject the idea with some of David’s own men refusing</w:t>
      </w:r>
      <w:r w:rsidR="00362911">
        <w:t xml:space="preserve"> to oblige to this ruling as it was believed to have been an evil </w:t>
      </w:r>
      <w:r w:rsidR="0098289F">
        <w:t>act with this account being portrayed</w:t>
      </w:r>
      <w:r w:rsidR="00362911">
        <w:t xml:space="preserve"> in 1 Chronicles. “</w:t>
      </w:r>
      <w:r w:rsidR="00B25BE5">
        <w:t>The satan is invoked to account for the division and destruction that King David’s order aroused within Israel”.</w:t>
      </w:r>
      <w:r w:rsidR="00B25BE5">
        <w:rPr>
          <w:rStyle w:val="FootnoteReference"/>
        </w:rPr>
        <w:footnoteReference w:id="30"/>
      </w:r>
      <w:r w:rsidR="00362911">
        <w:t xml:space="preserve"> </w:t>
      </w:r>
      <w:r w:rsidR="0029378D">
        <w:t>It was not the first time the story of David’s census was incorporated into biblical writing, but appears in 2 Samuel 24. Wray notes the Chronicler rewrites the events found in 2 Samuels however changes the original instigator of the census from God</w:t>
      </w:r>
      <w:r w:rsidR="0098289F">
        <w:t>,</w:t>
      </w:r>
      <w:r w:rsidR="0029378D">
        <w:t xml:space="preserve"> to the character of Satan</w:t>
      </w:r>
      <w:r w:rsidR="0098289F">
        <w:t>. The change occurred as the act was said to be so evil there was no way God could have been the instigator, but must have been an individual evil being, Satan</w:t>
      </w:r>
      <w:r w:rsidR="0029378D">
        <w:t xml:space="preserve">.  </w:t>
      </w:r>
    </w:p>
    <w:p w14:paraId="740B650D" w14:textId="05D2AC2F" w:rsidR="00B25BE5" w:rsidRPr="002732C0" w:rsidRDefault="00636AD2">
      <w:r>
        <w:t>Maxwell-Stuart argues within 1 Chronicles</w:t>
      </w:r>
      <w:r w:rsidR="00CF6D4A">
        <w:t>,</w:t>
      </w:r>
      <w:r>
        <w:t xml:space="preserve"> David was provoked into committing</w:t>
      </w:r>
      <w:r w:rsidR="008D283D">
        <w:t xml:space="preserve"> </w:t>
      </w:r>
      <w:r>
        <w:t>sin</w:t>
      </w:r>
      <w:r w:rsidR="008D283D">
        <w:t>;</w:t>
      </w:r>
      <w:r>
        <w:t xml:space="preserve"> “And Satan stood up against Israel and moved David to number </w:t>
      </w:r>
      <w:r w:rsidR="007B5D46">
        <w:t>Israel” (</w:t>
      </w:r>
      <w:r w:rsidR="00C11409">
        <w:t>1 Chr 21:1)</w:t>
      </w:r>
      <w:r>
        <w:t xml:space="preserve">. It is clear from this passage the character of Satan has now developed into an individual </w:t>
      </w:r>
      <w:r w:rsidR="00CF6D4A" w:rsidRPr="00120DF1">
        <w:rPr>
          <w:color w:val="000000" w:themeColor="text1"/>
        </w:rPr>
        <w:t xml:space="preserve">malevolent being </w:t>
      </w:r>
      <w:r w:rsidRPr="00120DF1">
        <w:rPr>
          <w:color w:val="000000" w:themeColor="text1"/>
        </w:rPr>
        <w:t xml:space="preserve">with its core </w:t>
      </w:r>
      <w:r w:rsidR="00533B51" w:rsidRPr="00120DF1">
        <w:rPr>
          <w:color w:val="000000" w:themeColor="text1"/>
        </w:rPr>
        <w:t>feature</w:t>
      </w:r>
      <w:r w:rsidRPr="00120DF1">
        <w:rPr>
          <w:color w:val="000000" w:themeColor="text1"/>
        </w:rPr>
        <w:t xml:space="preserve"> being opposition</w:t>
      </w:r>
      <w:r w:rsidR="0098289F">
        <w:t>, defining him as</w:t>
      </w:r>
      <w:r w:rsidR="00CA172C">
        <w:t xml:space="preserve"> the</w:t>
      </w:r>
      <w:r>
        <w:t xml:space="preserve"> character</w:t>
      </w:r>
      <w:r w:rsidR="00CF6D4A">
        <w:t xml:space="preserve"> of Satan</w:t>
      </w:r>
      <w:r>
        <w:t xml:space="preserve">.  </w:t>
      </w:r>
      <w:r w:rsidR="00CA172C">
        <w:t>The b</w:t>
      </w:r>
      <w:r w:rsidR="00CB2321">
        <w:t xml:space="preserve">ook of </w:t>
      </w:r>
      <w:r w:rsidR="00B25BE5">
        <w:t>1 Chronicles re</w:t>
      </w:r>
      <w:r w:rsidR="00CA172C">
        <w:t xml:space="preserve">flects the conflicts within Israel </w:t>
      </w:r>
      <w:r w:rsidR="00AD254A">
        <w:t>i</w:t>
      </w:r>
      <w:r w:rsidR="00CA172C">
        <w:t xml:space="preserve">n </w:t>
      </w:r>
      <w:r w:rsidR="00CB2321">
        <w:t>its writings; t</w:t>
      </w:r>
      <w:r w:rsidR="001A77B7">
        <w:t>he satan in this book takes on the sinister quality with his role changing from that of God’s agent to Gods opponent</w:t>
      </w:r>
      <w:r w:rsidR="00120DF1">
        <w:t>.</w:t>
      </w:r>
      <w:r w:rsidR="001A77B7">
        <w:rPr>
          <w:rStyle w:val="FootnoteReference"/>
        </w:rPr>
        <w:footnoteReference w:id="31"/>
      </w:r>
      <w:r w:rsidR="001A77B7">
        <w:t xml:space="preserve"> </w:t>
      </w:r>
    </w:p>
    <w:p w14:paraId="325EBE1B" w14:textId="77777777" w:rsidR="00D276C6" w:rsidRPr="0053217D" w:rsidRDefault="00D276C6"/>
    <w:p w14:paraId="2C7F4A11" w14:textId="53127294" w:rsidR="00A4587D" w:rsidRDefault="00066396">
      <w:r>
        <w:t xml:space="preserve">Israel’s </w:t>
      </w:r>
      <w:r w:rsidR="007B5D46">
        <w:t>Neighbouring</w:t>
      </w:r>
      <w:r>
        <w:t xml:space="preserve"> Religions</w:t>
      </w:r>
    </w:p>
    <w:p w14:paraId="1CFAB46D" w14:textId="3643EC18" w:rsidR="00C24451" w:rsidRDefault="00C24451">
      <w:r>
        <w:t>“Contained in these early Middle Eastern religions, there were indeed notions which would later flow into Judaism… thereby providing an ambience for the rise of Satan, and indirectly sow seeds from which his character could grow”</w:t>
      </w:r>
      <w:r w:rsidR="004D61D2">
        <w:t>.</w:t>
      </w:r>
      <w:r w:rsidR="0006131E">
        <w:rPr>
          <w:rStyle w:val="FootnoteReference"/>
        </w:rPr>
        <w:footnoteReference w:id="32"/>
      </w:r>
    </w:p>
    <w:p w14:paraId="1EF2FC06" w14:textId="51624850" w:rsidR="00E029BB" w:rsidRDefault="00A83918">
      <w:r>
        <w:t xml:space="preserve">The </w:t>
      </w:r>
      <w:r w:rsidR="00CF6D4A">
        <w:t>focus now is to discuss a two of the</w:t>
      </w:r>
      <w:r>
        <w:t xml:space="preserve"> neighbouring religions in greater detail and to examine the ways in whic</w:t>
      </w:r>
      <w:r w:rsidR="00CA172C">
        <w:t>h their beliefs have influecned</w:t>
      </w:r>
      <w:r>
        <w:t xml:space="preserve"> to the development of the character of satan. </w:t>
      </w:r>
    </w:p>
    <w:p w14:paraId="46575C17" w14:textId="77777777" w:rsidR="00602697" w:rsidRDefault="00602697"/>
    <w:p w14:paraId="07658398" w14:textId="51BBA509" w:rsidR="00711FD3" w:rsidRDefault="00602697">
      <w:r>
        <w:t xml:space="preserve">Many believe the Canaanite religion had </w:t>
      </w:r>
      <w:r w:rsidR="0098289F">
        <w:t>great</w:t>
      </w:r>
      <w:r>
        <w:t xml:space="preserve"> influence on Israelite culture. The Canaanite pantheon </w:t>
      </w:r>
      <w:r w:rsidR="00CC787E">
        <w:t>was led by El, having two son</w:t>
      </w:r>
      <w:r w:rsidR="007B5D46">
        <w:t>’</w:t>
      </w:r>
      <w:r w:rsidR="00CC787E">
        <w:t>s Baal, the god of fertility and Mot god of the underworld. The pa</w:t>
      </w:r>
      <w:r w:rsidR="00EF171D">
        <w:t>ntheon also has three goddesses:</w:t>
      </w:r>
      <w:r w:rsidR="00CC787E">
        <w:t xml:space="preserve"> Asherah and Ashtarte of love and war, and Anat the ‘tomboy’ goddess</w:t>
      </w:r>
      <w:r w:rsidR="004D61D2">
        <w:t>.</w:t>
      </w:r>
      <w:r w:rsidR="00D93D6C">
        <w:rPr>
          <w:rStyle w:val="FootnoteReference"/>
        </w:rPr>
        <w:footnoteReference w:id="33"/>
      </w:r>
      <w:r w:rsidR="00CC787E">
        <w:t xml:space="preserve"> It is Mot who is said to represent the development of Satan through his</w:t>
      </w:r>
      <w:r w:rsidR="00616872">
        <w:t xml:space="preserve"> depiction of being</w:t>
      </w:r>
      <w:r w:rsidR="00CC787E">
        <w:t xml:space="preserve"> dark and repugnant god,</w:t>
      </w:r>
      <w:r w:rsidR="00CA172C">
        <w:t xml:space="preserve"> god of the underworld who </w:t>
      </w:r>
      <w:r w:rsidR="00CC787E">
        <w:t>symbolises desolation and death.</w:t>
      </w:r>
      <w:r w:rsidR="00F2448C">
        <w:t xml:space="preserve"> </w:t>
      </w:r>
      <w:r w:rsidR="00A0735E">
        <w:t>The</w:t>
      </w:r>
      <w:r w:rsidR="0054604F">
        <w:t xml:space="preserve"> story </w:t>
      </w:r>
      <w:r w:rsidR="00A0735E">
        <w:t>of battle between Baal and Mot suggests</w:t>
      </w:r>
      <w:r w:rsidR="0054604F">
        <w:t xml:space="preserve"> the influence </w:t>
      </w:r>
      <w:r w:rsidR="00A0735E">
        <w:t xml:space="preserve">of the Hebrew Satan </w:t>
      </w:r>
      <w:r w:rsidR="0054604F">
        <w:t>through many differen</w:t>
      </w:r>
      <w:r w:rsidR="00120DF1">
        <w:t>t forms; a common theme in the B</w:t>
      </w:r>
      <w:r w:rsidR="0054604F">
        <w:t>ible and also in this text is how good triumphs over evil, life over death a theme consistently associated with Satan</w:t>
      </w:r>
      <w:r w:rsidR="004D61D2">
        <w:t>.</w:t>
      </w:r>
      <w:r w:rsidR="00D93D6C">
        <w:rPr>
          <w:rStyle w:val="FootnoteReference"/>
        </w:rPr>
        <w:footnoteReference w:id="34"/>
      </w:r>
      <w:r w:rsidR="004D61D2">
        <w:t xml:space="preserve"> </w:t>
      </w:r>
      <w:r w:rsidR="0054604F">
        <w:t>T</w:t>
      </w:r>
      <w:r w:rsidR="00120DF1">
        <w:t>he terrifying underworld where M</w:t>
      </w:r>
      <w:r w:rsidR="0054604F">
        <w:t xml:space="preserve">ot resides is again suggestive of </w:t>
      </w:r>
      <w:r w:rsidR="00346C1C">
        <w:t>Satan’s</w:t>
      </w:r>
      <w:r w:rsidR="00415DCC">
        <w:t xml:space="preserve"> domicile. Mot </w:t>
      </w:r>
      <w:r w:rsidR="0054604F">
        <w:t>is the son of god, sugges</w:t>
      </w:r>
      <w:r w:rsidR="00210E73">
        <w:t xml:space="preserve">tive in regards to Satan’s </w:t>
      </w:r>
      <w:r w:rsidR="0054604F">
        <w:t>beginning</w:t>
      </w:r>
      <w:r w:rsidR="00210E73">
        <w:t>s</w:t>
      </w:r>
      <w:r w:rsidR="0054604F">
        <w:t xml:space="preserve"> but in the form of ha-satan that is found in the Book of Job</w:t>
      </w:r>
      <w:r w:rsidR="004D61D2">
        <w:t>.</w:t>
      </w:r>
      <w:r w:rsidR="00D93D6C">
        <w:rPr>
          <w:rStyle w:val="FootnoteReference"/>
        </w:rPr>
        <w:footnoteReference w:id="35"/>
      </w:r>
      <w:r w:rsidR="0054604F">
        <w:t xml:space="preserve"> </w:t>
      </w:r>
    </w:p>
    <w:p w14:paraId="3ABC7260" w14:textId="77777777" w:rsidR="00711FD3" w:rsidRDefault="00711FD3"/>
    <w:p w14:paraId="1BFADA2D" w14:textId="516908E2" w:rsidR="00852437" w:rsidRDefault="00B51662">
      <w:r>
        <w:t xml:space="preserve">The Persian </w:t>
      </w:r>
      <w:r w:rsidR="00AD4AAB">
        <w:t>influence</w:t>
      </w:r>
      <w:r w:rsidR="00415DCC">
        <w:t xml:space="preserve"> on the Jewish religion</w:t>
      </w:r>
      <w:r>
        <w:t xml:space="preserve"> dates back to 600 B.C.E to the emergence of Zoroaster, who claimed he was the</w:t>
      </w:r>
      <w:r w:rsidR="00415DCC">
        <w:t xml:space="preserve"> one and only God, Ahura Mazda ‘Wise Lord’</w:t>
      </w:r>
      <w:r w:rsidR="004D61D2">
        <w:t>.</w:t>
      </w:r>
      <w:r w:rsidR="00D93D6C">
        <w:rPr>
          <w:rStyle w:val="FootnoteReference"/>
        </w:rPr>
        <w:footnoteReference w:id="36"/>
      </w:r>
      <w:r>
        <w:t xml:space="preserve"> </w:t>
      </w:r>
      <w:r w:rsidR="006510F1">
        <w:t>It is discussed in the</w:t>
      </w:r>
      <w:r w:rsidR="00616872">
        <w:t xml:space="preserve"> Gathas, the</w:t>
      </w:r>
      <w:r w:rsidR="006510F1">
        <w:t xml:space="preserve"> scriptures of Zoroastrianism </w:t>
      </w:r>
      <w:r w:rsidR="00616872">
        <w:t xml:space="preserve">how </w:t>
      </w:r>
      <w:r w:rsidR="006510F1">
        <w:t>Zoroa</w:t>
      </w:r>
      <w:r w:rsidR="00120DF1">
        <w:t>ster argued evil does not stem</w:t>
      </w:r>
      <w:r w:rsidR="006510F1">
        <w:t xml:space="preserve"> from God but from</w:t>
      </w:r>
      <w:r w:rsidR="00CA172C">
        <w:t xml:space="preserve"> an alternate malevolent being,</w:t>
      </w:r>
      <w:r w:rsidR="006510F1">
        <w:t xml:space="preserve"> Ahriman, </w:t>
      </w:r>
      <w:r w:rsidR="00415DCC">
        <w:t>‘friendish spirit’</w:t>
      </w:r>
      <w:r w:rsidR="004D61D2">
        <w:t>.</w:t>
      </w:r>
      <w:r w:rsidR="00D93D6C">
        <w:rPr>
          <w:rStyle w:val="FootnoteReference"/>
        </w:rPr>
        <w:footnoteReference w:id="37"/>
      </w:r>
      <w:r w:rsidR="00472C1A">
        <w:t xml:space="preserve"> Zoroaster a</w:t>
      </w:r>
      <w:r w:rsidR="006510F1">
        <w:t>l</w:t>
      </w:r>
      <w:r w:rsidR="00472C1A">
        <w:t>s</w:t>
      </w:r>
      <w:r w:rsidR="006510F1">
        <w:t xml:space="preserve">o explains how humans are involved in a constant </w:t>
      </w:r>
      <w:r w:rsidR="00472C1A">
        <w:t>struggle</w:t>
      </w:r>
      <w:r w:rsidR="006510F1">
        <w:t xml:space="preserve"> between good and evil; the conflicting powers of Ahura Mazda and Ahriman.</w:t>
      </w:r>
      <w:r w:rsidR="00472C1A">
        <w:t xml:space="preserve"> The character of Ahriman is the first </w:t>
      </w:r>
      <w:r w:rsidR="00616872">
        <w:t>devil like figure to appear among world religion;</w:t>
      </w:r>
      <w:r w:rsidR="00472C1A">
        <w:t xml:space="preserve"> it can be suggested that the character of Ahriman influenced the Hebrew portrayal of Satan</w:t>
      </w:r>
      <w:r w:rsidR="00616872">
        <w:t>,</w:t>
      </w:r>
      <w:r w:rsidR="00472C1A">
        <w:t xml:space="preserve"> as Jews came into contact with the Zoroastrian religion during the Babylonian exile</w:t>
      </w:r>
      <w:r w:rsidR="004D61D2">
        <w:t>.</w:t>
      </w:r>
      <w:r w:rsidR="00D93D6C">
        <w:rPr>
          <w:rStyle w:val="FootnoteReference"/>
        </w:rPr>
        <w:footnoteReference w:id="38"/>
      </w:r>
      <w:r w:rsidR="006510F1">
        <w:t xml:space="preserve"> </w:t>
      </w:r>
      <w:r w:rsidR="001307F6">
        <w:t>Wray and Mobley explain how “</w:t>
      </w:r>
      <w:r w:rsidR="0089409E">
        <w:t>the possible influence of Zoroastrianism in books such as Job, Zechariah, and Chronicles, all of which feature a satan figure and all of which can be dated to the Persian period”</w:t>
      </w:r>
      <w:r w:rsidR="004D61D2">
        <w:t>.</w:t>
      </w:r>
      <w:r w:rsidR="00D93D6C">
        <w:rPr>
          <w:rStyle w:val="FootnoteReference"/>
        </w:rPr>
        <w:footnoteReference w:id="39"/>
      </w:r>
      <w:r w:rsidR="00472C1A">
        <w:t xml:space="preserve"> </w:t>
      </w:r>
      <w:r w:rsidR="00B20D73">
        <w:t xml:space="preserve">In </w:t>
      </w:r>
      <w:r w:rsidR="00C85F81">
        <w:t>1 Chronicles</w:t>
      </w:r>
      <w:r w:rsidR="001307F6">
        <w:t xml:space="preserve"> 21:1, where satan is used as a p</w:t>
      </w:r>
      <w:r w:rsidR="00CB2321">
        <w:t xml:space="preserve">roper noun for the first time </w:t>
      </w:r>
      <w:r w:rsidR="00B20D73">
        <w:t xml:space="preserve">could suggest the </w:t>
      </w:r>
      <w:r w:rsidR="00C85F81">
        <w:t xml:space="preserve">heavy Persian </w:t>
      </w:r>
      <w:r w:rsidR="00B20D73">
        <w:t>influence as Satan was now made to be a separate entity, that of the s</w:t>
      </w:r>
      <w:r w:rsidR="00415DCC">
        <w:t>ame as Ahriman</w:t>
      </w:r>
      <w:r w:rsidR="00B20D73">
        <w:t xml:space="preserve">. </w:t>
      </w:r>
      <w:r w:rsidR="008D5809">
        <w:t>The influence could further be suggested as following the Babylonian exile the Israelites lived under Persian rule for four hundred years</w:t>
      </w:r>
      <w:r w:rsidR="00415DCC">
        <w:t xml:space="preserve"> wh</w:t>
      </w:r>
      <w:r w:rsidR="004A76FB">
        <w:t>ere Jews would have had to live</w:t>
      </w:r>
      <w:r w:rsidR="00415DCC">
        <w:t xml:space="preserve"> among Zoroastrians</w:t>
      </w:r>
      <w:r w:rsidR="004D61D2">
        <w:t>.</w:t>
      </w:r>
      <w:r w:rsidR="008D5809">
        <w:rPr>
          <w:rStyle w:val="FootnoteReference"/>
        </w:rPr>
        <w:footnoteReference w:id="40"/>
      </w:r>
      <w:r w:rsidR="001307F6">
        <w:t xml:space="preserve"> Although there</w:t>
      </w:r>
      <w:r w:rsidR="00616872">
        <w:t xml:space="preserve"> is suggestion of the influence, </w:t>
      </w:r>
      <w:r w:rsidR="00577F85">
        <w:t xml:space="preserve">we cannot be certain of this </w:t>
      </w:r>
      <w:r w:rsidR="0091190D">
        <w:t>impact</w:t>
      </w:r>
      <w:r w:rsidR="00577F85">
        <w:t xml:space="preserve"> due to th</w:t>
      </w:r>
      <w:r w:rsidR="0091190D">
        <w:t xml:space="preserve">e lack of literature and evidence </w:t>
      </w:r>
      <w:r w:rsidR="00577F85">
        <w:t>from the time of writing.</w:t>
      </w:r>
    </w:p>
    <w:p w14:paraId="248ACB98" w14:textId="516CFD89" w:rsidR="00852437" w:rsidRDefault="00E43F08">
      <w:r>
        <w:t>Caldwell rejects the influence of the Persian period on the Hebrew satan believing the influenced has been exaggerated</w:t>
      </w:r>
      <w:r w:rsidR="004D61D2">
        <w:t>.</w:t>
      </w:r>
      <w:r>
        <w:rPr>
          <w:rStyle w:val="FootnoteReference"/>
        </w:rPr>
        <w:footnoteReference w:id="41"/>
      </w:r>
      <w:r w:rsidR="004D61D2">
        <w:t xml:space="preserve"> </w:t>
      </w:r>
      <w:r>
        <w:t>This opinion may have arisen as the concept of more than one supreme being wa</w:t>
      </w:r>
      <w:r w:rsidR="00577F85">
        <w:t>s a foreign idea to the</w:t>
      </w:r>
      <w:r>
        <w:t xml:space="preserve"> neighbours</w:t>
      </w:r>
      <w:r w:rsidR="00577F85">
        <w:t xml:space="preserve"> of this culture</w:t>
      </w:r>
      <w:r>
        <w:t xml:space="preserve">. </w:t>
      </w:r>
    </w:p>
    <w:p w14:paraId="676D7DDE" w14:textId="7D67CE93" w:rsidR="00250F19" w:rsidRDefault="00577F85">
      <w:r>
        <w:t xml:space="preserve">Kelly like Caldwell hold an </w:t>
      </w:r>
      <w:r w:rsidR="00250F19">
        <w:t>unfavourable</w:t>
      </w:r>
      <w:r>
        <w:t xml:space="preserve"> view</w:t>
      </w:r>
      <w:r w:rsidR="00250F19">
        <w:t xml:space="preserve"> to the suggestion of the influence of the Persian </w:t>
      </w:r>
      <w:r>
        <w:t>religion</w:t>
      </w:r>
      <w:r w:rsidR="00250F19">
        <w:t>, writing “There is no need to think that any Zoroastrian midwifery was involved in the emergence of this singular character.”</w:t>
      </w:r>
      <w:r w:rsidR="00250F19">
        <w:rPr>
          <w:rStyle w:val="FootnoteReference"/>
        </w:rPr>
        <w:footnoteReference w:id="42"/>
      </w:r>
    </w:p>
    <w:p w14:paraId="392584CD" w14:textId="77777777" w:rsidR="00E43F08" w:rsidRDefault="00E43F08"/>
    <w:p w14:paraId="1B69AF83" w14:textId="5E90B80D" w:rsidR="004A76FB" w:rsidRDefault="006A6140" w:rsidP="00DD101C">
      <w:r>
        <w:t>As discussed above, the character of Satan an</w:t>
      </w:r>
      <w:r w:rsidR="00CA172C">
        <w:t xml:space="preserve">d some attributes of his character could be suggested to have been </w:t>
      </w:r>
      <w:r>
        <w:t>influenced by the surrounding religions of the time of writing. Alth</w:t>
      </w:r>
      <w:r w:rsidR="00CA172C">
        <w:t xml:space="preserve">ough, Wray and Moberly note </w:t>
      </w:r>
      <w:r>
        <w:t>it was from some of these surrounding religions where Satan received his physical attributes which are widely associated with him today: red features, devil horns and a tale</w:t>
      </w:r>
      <w:r w:rsidR="001E4A90">
        <w:t>.</w:t>
      </w:r>
      <w:r w:rsidR="00646ECB">
        <w:rPr>
          <w:rStyle w:val="FootnoteReference"/>
        </w:rPr>
        <w:footnoteReference w:id="43"/>
      </w:r>
      <w:r>
        <w:t xml:space="preserve"> Satan was not </w:t>
      </w:r>
      <w:r w:rsidR="004A76FB">
        <w:t xml:space="preserve">named as the malevolent being until </w:t>
      </w:r>
      <w:r w:rsidR="00CA172C">
        <w:t xml:space="preserve">1 Chronicles </w:t>
      </w:r>
      <w:r>
        <w:t>with no reference in the Hebrew Bible to the physica</w:t>
      </w:r>
      <w:r w:rsidR="00263DA5">
        <w:t>l appearance of the character.</w:t>
      </w:r>
      <w:r w:rsidR="0091190D">
        <w:t xml:space="preserve"> </w:t>
      </w:r>
      <w:r w:rsidR="00CA172C">
        <w:t xml:space="preserve">This could suggest </w:t>
      </w:r>
      <w:r>
        <w:t>the neighbouring religions of this period helped not only to inf</w:t>
      </w:r>
      <w:r w:rsidR="00CA172C">
        <w:t>luence the characterization of S</w:t>
      </w:r>
      <w:r>
        <w:t>atan in the Hebrew Bible but also in the New Testament, particularly the Book of Revelation.</w:t>
      </w:r>
    </w:p>
    <w:p w14:paraId="55408B0A" w14:textId="407F0211" w:rsidR="00DD101C" w:rsidRDefault="008641DD" w:rsidP="00DD101C">
      <w:r>
        <w:t>Satan in the Hebrew Bi</w:t>
      </w:r>
      <w:r w:rsidR="00336F5F">
        <w:t xml:space="preserve">ble is not necessarily the character </w:t>
      </w:r>
      <w:r>
        <w:t>the twenty first century</w:t>
      </w:r>
      <w:r w:rsidR="00336F5F">
        <w:t xml:space="preserve"> is familiar with</w:t>
      </w:r>
      <w:r w:rsidR="00616872">
        <w:t>,</w:t>
      </w:r>
      <w:r>
        <w:t xml:space="preserve"> as his minute </w:t>
      </w:r>
      <w:r w:rsidR="00007948">
        <w:t>involvement</w:t>
      </w:r>
      <w:r>
        <w:t xml:space="preserve"> throughout the body of l</w:t>
      </w:r>
      <w:r w:rsidR="00336F5F">
        <w:t>iterature is not as extensive as</w:t>
      </w:r>
      <w:r>
        <w:t xml:space="preserve"> the works of the New Testament. Although his involvement has he</w:t>
      </w:r>
      <w:r w:rsidR="00DD101C">
        <w:t>lped to shape the supernatural being</w:t>
      </w:r>
      <w:r>
        <w:t xml:space="preserve"> associated wit</w:t>
      </w:r>
      <w:r w:rsidR="00646ECB">
        <w:t>h present day ideas of satan</w:t>
      </w:r>
      <w:r>
        <w:t xml:space="preserve">. </w:t>
      </w:r>
      <w:r w:rsidR="00616872">
        <w:t>The character of ‘satan’ originated in his human form as an adversary, to then being textually represented as a ha-satan to the completed embodiment of Satan. The character’s development was an evolutionary process with many of its twists and turns explored.</w:t>
      </w:r>
      <w:r w:rsidR="00DD101C" w:rsidRPr="00DD101C">
        <w:t xml:space="preserve"> </w:t>
      </w:r>
      <w:r w:rsidR="00DD101C">
        <w:t>In various passages where satan is discussed in the Hebrew Bible, particularly the three supernatural instances it is clear the problems that occurred amongst the close nit cultures are reflected in the writing; from the hidden reference to the Babylonian war in Zechariah to the census taking initiated by King David in 1 Chronicles.</w:t>
      </w:r>
      <w:r w:rsidR="00DD101C" w:rsidRPr="00DD101C">
        <w:t xml:space="preserve"> </w:t>
      </w:r>
      <w:r w:rsidR="00DD101C">
        <w:t xml:space="preserve">Therefore, it is understandable to why </w:t>
      </w:r>
      <w:r w:rsidR="004A76FB">
        <w:t xml:space="preserve">some scholars have accepted </w:t>
      </w:r>
      <w:r w:rsidR="00DD101C">
        <w:t>those instances</w:t>
      </w:r>
      <w:r w:rsidR="004A76FB">
        <w:t xml:space="preserve"> to</w:t>
      </w:r>
      <w:r w:rsidR="00DD101C">
        <w:t xml:space="preserve"> have influenced the development of the character.</w:t>
      </w:r>
    </w:p>
    <w:p w14:paraId="3657DE79" w14:textId="2176CDCC" w:rsidR="00F12745" w:rsidRDefault="00616872">
      <w:r>
        <w:t>Scholars like Caldwell and Kelly reject the influence</w:t>
      </w:r>
      <w:r w:rsidR="00DD101C">
        <w:t xml:space="preserve"> of the neighbouring religions</w:t>
      </w:r>
      <w:r>
        <w:t xml:space="preserve"> on the character where Pagels</w:t>
      </w:r>
      <w:r w:rsidR="00DD101C">
        <w:t xml:space="preserve">, Sweeney and </w:t>
      </w:r>
      <w:r>
        <w:t>Wray and Mobley acknowled</w:t>
      </w:r>
      <w:r w:rsidR="00DD101C">
        <w:t>ge the influence; neither group of scholars correct as their direct influence to</w:t>
      </w:r>
      <w:r w:rsidR="00577F85">
        <w:t xml:space="preserve"> the character of satan is unknown</w:t>
      </w:r>
      <w:r w:rsidR="00CA172C">
        <w:t>.W</w:t>
      </w:r>
      <w:r w:rsidR="00577F85">
        <w:t>hen dis</w:t>
      </w:r>
      <w:r w:rsidR="00DD101C">
        <w:t xml:space="preserve">cussing and analysing the character of Satan in the Hebrew Bible, </w:t>
      </w:r>
      <w:r w:rsidR="004A76FB">
        <w:t xml:space="preserve">the direct influence of </w:t>
      </w:r>
      <w:r w:rsidR="00CA172C">
        <w:t>Israel’s</w:t>
      </w:r>
      <w:r w:rsidR="004A76FB">
        <w:t xml:space="preserve"> neighbours is uncertain.</w:t>
      </w:r>
    </w:p>
    <w:p w14:paraId="1B231BE3" w14:textId="77777777" w:rsidR="006A6140" w:rsidRDefault="006A6140"/>
    <w:p w14:paraId="71731130" w14:textId="77777777" w:rsidR="00F35F90" w:rsidRDefault="00F35F90" w:rsidP="00322C70"/>
    <w:p w14:paraId="66674DA1" w14:textId="1D7EDF7F" w:rsidR="00F35F90" w:rsidRDefault="002C28FD" w:rsidP="00322C70">
      <w:r>
        <w:t xml:space="preserve">Word Count: </w:t>
      </w:r>
      <w:r w:rsidR="00350028">
        <w:t>3077.</w:t>
      </w:r>
      <w:bookmarkStart w:id="0" w:name="_GoBack"/>
      <w:bookmarkEnd w:id="0"/>
    </w:p>
    <w:p w14:paraId="1D22D1E7" w14:textId="77777777" w:rsidR="00482DC5" w:rsidRDefault="00482DC5" w:rsidP="00322C70"/>
    <w:p w14:paraId="5BDB52C6" w14:textId="77777777" w:rsidR="00482DC5" w:rsidRDefault="00482DC5" w:rsidP="00322C70"/>
    <w:p w14:paraId="08035731" w14:textId="77777777" w:rsidR="00482DC5" w:rsidRDefault="00482DC5" w:rsidP="00322C70"/>
    <w:p w14:paraId="03349D70" w14:textId="77777777" w:rsidR="00482DC5" w:rsidRDefault="00482DC5" w:rsidP="00322C70"/>
    <w:p w14:paraId="148892BA" w14:textId="77777777" w:rsidR="00482DC5" w:rsidRDefault="00482DC5" w:rsidP="00322C70"/>
    <w:p w14:paraId="5671B686" w14:textId="77777777" w:rsidR="00482DC5" w:rsidRDefault="00482DC5" w:rsidP="00322C70"/>
    <w:p w14:paraId="63741210" w14:textId="77777777" w:rsidR="00482DC5" w:rsidRDefault="00482DC5" w:rsidP="00322C70"/>
    <w:p w14:paraId="76E5D26A" w14:textId="77777777" w:rsidR="00482DC5" w:rsidRDefault="00482DC5" w:rsidP="00322C70"/>
    <w:p w14:paraId="69C62E35" w14:textId="77777777" w:rsidR="00482DC5" w:rsidRDefault="00482DC5" w:rsidP="00322C70"/>
    <w:p w14:paraId="72E79146" w14:textId="77777777" w:rsidR="00482DC5" w:rsidRDefault="00482DC5" w:rsidP="00322C70"/>
    <w:p w14:paraId="38BD2B75" w14:textId="77777777" w:rsidR="00482DC5" w:rsidRDefault="00482DC5" w:rsidP="00322C70"/>
    <w:p w14:paraId="4C38F940" w14:textId="77777777" w:rsidR="00482DC5" w:rsidRDefault="00482DC5" w:rsidP="00322C70"/>
    <w:p w14:paraId="40BEEC9C" w14:textId="77777777" w:rsidR="00482DC5" w:rsidRDefault="00482DC5" w:rsidP="00322C70"/>
    <w:p w14:paraId="075DC51D" w14:textId="77777777" w:rsidR="0091190D" w:rsidRDefault="0091190D" w:rsidP="00322C70"/>
    <w:p w14:paraId="335F8CAD" w14:textId="77777777" w:rsidR="0091190D" w:rsidRDefault="0091190D" w:rsidP="00322C70"/>
    <w:p w14:paraId="73A4A9F4" w14:textId="77777777" w:rsidR="0091190D" w:rsidRDefault="0091190D" w:rsidP="00322C70"/>
    <w:p w14:paraId="0F18DF11" w14:textId="77777777" w:rsidR="0091190D" w:rsidRDefault="0091190D" w:rsidP="00322C70"/>
    <w:p w14:paraId="48325888" w14:textId="77777777" w:rsidR="0091190D" w:rsidRDefault="0091190D" w:rsidP="00322C70"/>
    <w:p w14:paraId="4E7B2C93" w14:textId="77777777" w:rsidR="0091190D" w:rsidRDefault="0091190D" w:rsidP="00322C70"/>
    <w:p w14:paraId="6669F511" w14:textId="77777777" w:rsidR="0091190D" w:rsidRDefault="0091190D" w:rsidP="00322C70"/>
    <w:p w14:paraId="09EB7C13" w14:textId="77777777" w:rsidR="0091190D" w:rsidRDefault="0091190D" w:rsidP="00322C70"/>
    <w:p w14:paraId="2A0391C9" w14:textId="77777777" w:rsidR="0091190D" w:rsidRDefault="0091190D" w:rsidP="00322C70"/>
    <w:p w14:paraId="65FC9E4A" w14:textId="77777777" w:rsidR="0091190D" w:rsidRDefault="0091190D" w:rsidP="00322C70"/>
    <w:p w14:paraId="275167A8" w14:textId="77777777" w:rsidR="0091190D" w:rsidRDefault="0091190D" w:rsidP="00322C70"/>
    <w:p w14:paraId="79026BA6" w14:textId="77777777" w:rsidR="0091190D" w:rsidRDefault="0091190D" w:rsidP="00322C70"/>
    <w:p w14:paraId="54E355AE" w14:textId="77777777" w:rsidR="00BE26A5" w:rsidRDefault="00BE26A5" w:rsidP="00322C70"/>
    <w:p w14:paraId="750F2F98" w14:textId="448597BB" w:rsidR="00490C57" w:rsidRPr="0053217D" w:rsidRDefault="00490C57" w:rsidP="00322C70">
      <w:r w:rsidRPr="0053217D">
        <w:t xml:space="preserve">Bibliography </w:t>
      </w:r>
    </w:p>
    <w:p w14:paraId="60F777C6" w14:textId="77777777" w:rsidR="00490C57" w:rsidRPr="0053217D" w:rsidRDefault="00490C57" w:rsidP="00322C70"/>
    <w:p w14:paraId="62D8B913" w14:textId="58B659F7" w:rsidR="00490C57" w:rsidRDefault="00490C57" w:rsidP="00490C57">
      <w:pPr>
        <w:widowControl w:val="0"/>
        <w:autoSpaceDE w:val="0"/>
        <w:autoSpaceDN w:val="0"/>
        <w:adjustRightInd w:val="0"/>
        <w:rPr>
          <w:rFonts w:cs="Helvetica Neue"/>
          <w:color w:val="2A2C2E"/>
          <w:lang w:val="en-US"/>
        </w:rPr>
      </w:pPr>
      <w:r w:rsidRPr="0053217D">
        <w:rPr>
          <w:rFonts w:cs="Helvetica Neue"/>
          <w:color w:val="2A2C2E"/>
          <w:lang w:val="en-US"/>
        </w:rPr>
        <w:t>Beal, T. K.</w:t>
      </w:r>
      <w:r w:rsidR="003A1B7F">
        <w:rPr>
          <w:rFonts w:cs="Helvetica Neue"/>
          <w:color w:val="2A2C2E"/>
          <w:lang w:val="en-US"/>
        </w:rPr>
        <w:t xml:space="preserve"> (2001)</w:t>
      </w:r>
      <w:r w:rsidRPr="0053217D">
        <w:rPr>
          <w:rFonts w:cs="Helvetica Neue"/>
          <w:color w:val="2A2C2E"/>
          <w:lang w:val="en-US"/>
        </w:rPr>
        <w:t xml:space="preserve">, </w:t>
      </w:r>
      <w:r w:rsidRPr="0053217D">
        <w:rPr>
          <w:rFonts w:cs="Helvetica Neue"/>
          <w:i/>
          <w:iCs/>
          <w:color w:val="2A2C2E"/>
          <w:lang w:val="en-US"/>
        </w:rPr>
        <w:t>Religion and its Monsters</w:t>
      </w:r>
      <w:r w:rsidR="003A1B7F">
        <w:rPr>
          <w:rFonts w:cs="Helvetica Neue"/>
          <w:color w:val="2A2C2E"/>
          <w:lang w:val="en-US"/>
        </w:rPr>
        <w:t xml:space="preserve"> (New York: Routledge</w:t>
      </w:r>
      <w:r w:rsidRPr="0053217D">
        <w:rPr>
          <w:rFonts w:cs="Helvetica Neue"/>
          <w:color w:val="2A2C2E"/>
          <w:lang w:val="en-US"/>
        </w:rPr>
        <w:t>), pp. 13-22</w:t>
      </w:r>
      <w:r w:rsidR="00677E2C" w:rsidRPr="0053217D">
        <w:rPr>
          <w:rFonts w:cs="Helvetica Neue"/>
          <w:color w:val="2A2C2E"/>
          <w:lang w:val="en-US"/>
        </w:rPr>
        <w:t>.</w:t>
      </w:r>
    </w:p>
    <w:p w14:paraId="6DF03A6B" w14:textId="77777777" w:rsidR="00CA3278" w:rsidRDefault="00CA3278" w:rsidP="00490C57">
      <w:pPr>
        <w:widowControl w:val="0"/>
        <w:autoSpaceDE w:val="0"/>
        <w:autoSpaceDN w:val="0"/>
        <w:adjustRightInd w:val="0"/>
        <w:rPr>
          <w:rFonts w:cs="Helvetica Neue"/>
          <w:color w:val="2A2C2E"/>
          <w:lang w:val="en-US"/>
        </w:rPr>
      </w:pPr>
    </w:p>
    <w:p w14:paraId="33FE0DAA" w14:textId="2340F565" w:rsidR="00CA3278" w:rsidRPr="007C1C88" w:rsidRDefault="00CA3278" w:rsidP="00490C57">
      <w:pPr>
        <w:widowControl w:val="0"/>
        <w:autoSpaceDE w:val="0"/>
        <w:autoSpaceDN w:val="0"/>
        <w:adjustRightInd w:val="0"/>
        <w:rPr>
          <w:rFonts w:cs="Helvetica Neue"/>
          <w:color w:val="2A2C2E"/>
          <w:lang w:val="en-US"/>
        </w:rPr>
      </w:pPr>
      <w:r>
        <w:rPr>
          <w:rFonts w:cs="Helvetica Neue"/>
          <w:color w:val="2A2C2E"/>
          <w:lang w:val="en-US"/>
        </w:rPr>
        <w:t>Caldwell, W. (</w:t>
      </w:r>
      <w:r w:rsidR="007C1C88">
        <w:rPr>
          <w:rFonts w:cs="Helvetica Neue"/>
          <w:color w:val="2A2C2E"/>
          <w:lang w:val="en-US"/>
        </w:rPr>
        <w:t>1913</w:t>
      </w:r>
      <w:r>
        <w:rPr>
          <w:rFonts w:cs="Helvetica Neue"/>
          <w:color w:val="2A2C2E"/>
          <w:lang w:val="en-US"/>
        </w:rPr>
        <w:t>)</w:t>
      </w:r>
      <w:r w:rsidR="007C1C88">
        <w:rPr>
          <w:rFonts w:cs="Helvetica Neue"/>
          <w:color w:val="2A2C2E"/>
          <w:lang w:val="en-US"/>
        </w:rPr>
        <w:t xml:space="preserve">, ‘The Doctrine of Satan: I. In the Old Testament’ in </w:t>
      </w:r>
      <w:r w:rsidR="007C1C88">
        <w:rPr>
          <w:rFonts w:cs="Helvetica Neue"/>
          <w:i/>
          <w:color w:val="2A2C2E"/>
          <w:lang w:val="en-US"/>
        </w:rPr>
        <w:t>The Biblical World</w:t>
      </w:r>
      <w:r w:rsidR="007C1C88">
        <w:rPr>
          <w:rFonts w:cs="Helvetica Neue"/>
          <w:color w:val="2A2C2E"/>
          <w:lang w:val="en-US"/>
        </w:rPr>
        <w:t xml:space="preserve">, Vol. 41, 1, pp.29-33, </w:t>
      </w:r>
      <w:r w:rsidR="007C1C88" w:rsidRPr="007C1C88">
        <w:rPr>
          <w:rFonts w:cs="Helvetica Neue"/>
          <w:color w:val="2A2C2E"/>
          <w:lang w:val="en-US"/>
        </w:rPr>
        <w:t>https://www.jstor.org/stable/pdf/3142352.pdf</w:t>
      </w:r>
      <w:r w:rsidR="007C1C88">
        <w:rPr>
          <w:rFonts w:cs="Helvetica Neue"/>
          <w:color w:val="2A2C2E"/>
          <w:lang w:val="en-US"/>
        </w:rPr>
        <w:t xml:space="preserve"> (Date Accessed: 18th November 2017).</w:t>
      </w:r>
    </w:p>
    <w:p w14:paraId="2F0D9B09" w14:textId="77777777" w:rsidR="00677E2C" w:rsidRPr="0053217D" w:rsidRDefault="00677E2C" w:rsidP="00490C57">
      <w:pPr>
        <w:widowControl w:val="0"/>
        <w:autoSpaceDE w:val="0"/>
        <w:autoSpaceDN w:val="0"/>
        <w:adjustRightInd w:val="0"/>
        <w:rPr>
          <w:rFonts w:cs="Helvetica Neue"/>
          <w:color w:val="2A2C2E"/>
          <w:lang w:val="en-US"/>
        </w:rPr>
      </w:pPr>
    </w:p>
    <w:p w14:paraId="2CC6BF66" w14:textId="1EC10DE5" w:rsidR="00677E2C" w:rsidRDefault="00677E2C" w:rsidP="00490C57">
      <w:pPr>
        <w:widowControl w:val="0"/>
        <w:autoSpaceDE w:val="0"/>
        <w:autoSpaceDN w:val="0"/>
        <w:adjustRightInd w:val="0"/>
        <w:rPr>
          <w:rFonts w:cs="Helvetica Neue"/>
          <w:color w:val="2A2C2E"/>
          <w:lang w:val="en-US"/>
        </w:rPr>
      </w:pPr>
      <w:r w:rsidRPr="0053217D">
        <w:rPr>
          <w:rFonts w:cs="Helvetica Neue"/>
          <w:color w:val="2A2C2E"/>
          <w:lang w:val="en-US"/>
        </w:rPr>
        <w:t>Choksy, J. K. (2005), ‘Zoroastrianism’ in</w:t>
      </w:r>
      <w:r w:rsidRPr="0053217D">
        <w:rPr>
          <w:rFonts w:cs="Helvetica Neue"/>
          <w:i/>
          <w:color w:val="2A2C2E"/>
          <w:lang w:val="en-US"/>
        </w:rPr>
        <w:t xml:space="preserve"> Encyclopedia of Religion </w:t>
      </w:r>
      <w:r w:rsidRPr="0053217D">
        <w:rPr>
          <w:rFonts w:cs="Helvetica Neue"/>
          <w:color w:val="2A2C2E"/>
          <w:lang w:val="en-US"/>
        </w:rPr>
        <w:t>(series online), Vol</w:t>
      </w:r>
      <w:r w:rsidR="003255D0" w:rsidRPr="0053217D">
        <w:rPr>
          <w:rFonts w:cs="Helvetica Neue"/>
          <w:color w:val="2A2C2E"/>
          <w:lang w:val="en-US"/>
        </w:rPr>
        <w:t xml:space="preserve">. 14, 2, pp. 9988- 10008. </w:t>
      </w:r>
      <w:r w:rsidR="00532E57" w:rsidRPr="0053217D">
        <w:rPr>
          <w:rFonts w:cs="Helvetica Neue"/>
          <w:color w:val="2A2C2E"/>
          <w:lang w:val="en-US"/>
        </w:rPr>
        <w:t>Available f</w:t>
      </w:r>
      <w:r w:rsidR="003255D0" w:rsidRPr="0053217D">
        <w:rPr>
          <w:rFonts w:cs="Helvetica Neue"/>
          <w:color w:val="2A2C2E"/>
          <w:lang w:val="en-US"/>
        </w:rPr>
        <w:t>rom:</w:t>
      </w:r>
      <w:r w:rsidR="003255D0" w:rsidRPr="0053217D">
        <w:rPr>
          <w:rFonts w:cs="Helvetica Neue"/>
          <w:i/>
          <w:color w:val="2A2C2E"/>
          <w:lang w:val="en-US"/>
        </w:rPr>
        <w:t xml:space="preserve"> </w:t>
      </w:r>
      <w:r w:rsidR="003255D0" w:rsidRPr="0053217D">
        <w:rPr>
          <w:rFonts w:cs="Helvetica Neue"/>
          <w:color w:val="2A2C2E"/>
          <w:lang w:val="en-US"/>
        </w:rPr>
        <w:t>Gale Virtual Reference Library, http://go.galegroup.com/ps/retrieve.do?tabID=T003&amp;resultListType=RESULT_LIST&amp;searchResultsType=SingleTab&amp;searchType=BasicSearchForm&amp;currentPosition=25&amp;docId=GALE%7CCX3424503444&amp;docType=Topic+overview&amp;sort=RELEVANCE&amp;contentSegment=&amp;prodId=GVRL&amp;contentSet=GALE%7CCX3424503444&amp;searchId=R1&amp;userGroupName=walamp&amp;inPS=true (Date Accessed: 30</w:t>
      </w:r>
      <w:r w:rsidR="003255D0" w:rsidRPr="0053217D">
        <w:rPr>
          <w:rFonts w:cs="Helvetica Neue"/>
          <w:color w:val="2A2C2E"/>
          <w:vertAlign w:val="superscript"/>
          <w:lang w:val="en-US"/>
        </w:rPr>
        <w:t>th</w:t>
      </w:r>
      <w:r w:rsidR="003255D0" w:rsidRPr="0053217D">
        <w:rPr>
          <w:rFonts w:cs="Helvetica Neue"/>
          <w:color w:val="2A2C2E"/>
          <w:lang w:val="en-US"/>
        </w:rPr>
        <w:t xml:space="preserve"> October 2017).</w:t>
      </w:r>
    </w:p>
    <w:p w14:paraId="24F56409" w14:textId="77777777" w:rsidR="00653AC2" w:rsidRDefault="00653AC2" w:rsidP="00490C57">
      <w:pPr>
        <w:widowControl w:val="0"/>
        <w:autoSpaceDE w:val="0"/>
        <w:autoSpaceDN w:val="0"/>
        <w:adjustRightInd w:val="0"/>
        <w:rPr>
          <w:rFonts w:cs="Helvetica Neue"/>
          <w:color w:val="2A2C2E"/>
          <w:lang w:val="en-US"/>
        </w:rPr>
      </w:pPr>
    </w:p>
    <w:p w14:paraId="750B7353" w14:textId="19217FF2" w:rsidR="00653AC2" w:rsidRPr="00653AC2" w:rsidRDefault="00653AC2" w:rsidP="00490C57">
      <w:pPr>
        <w:widowControl w:val="0"/>
        <w:autoSpaceDE w:val="0"/>
        <w:autoSpaceDN w:val="0"/>
        <w:adjustRightInd w:val="0"/>
        <w:rPr>
          <w:rFonts w:cs="Helvetica Neue"/>
          <w:color w:val="2A2C2E"/>
          <w:sz w:val="40"/>
          <w:lang w:val="en-US"/>
        </w:rPr>
      </w:pPr>
      <w:r w:rsidRPr="00653AC2">
        <w:rPr>
          <w:szCs w:val="18"/>
        </w:rPr>
        <w:t xml:space="preserve">Emmel, V. D.  (2014), </w:t>
      </w:r>
      <w:r w:rsidRPr="00653AC2">
        <w:rPr>
          <w:i/>
          <w:szCs w:val="18"/>
        </w:rPr>
        <w:t xml:space="preserve">Eliminating Satan and Hell: Affirming a Compassionate Creator-God, </w:t>
      </w:r>
      <w:r w:rsidRPr="00653AC2">
        <w:rPr>
          <w:szCs w:val="18"/>
        </w:rPr>
        <w:t>(Oregon:Wipf and Stock Publishing), p.12.</w:t>
      </w:r>
    </w:p>
    <w:p w14:paraId="7E328EBB" w14:textId="77777777" w:rsidR="006C3DDB" w:rsidRPr="0053217D" w:rsidRDefault="006C3DDB" w:rsidP="00490C57">
      <w:pPr>
        <w:widowControl w:val="0"/>
        <w:autoSpaceDE w:val="0"/>
        <w:autoSpaceDN w:val="0"/>
        <w:adjustRightInd w:val="0"/>
        <w:rPr>
          <w:rFonts w:cs="Helvetica Neue"/>
          <w:color w:val="2A2C2E"/>
          <w:lang w:val="en-US"/>
        </w:rPr>
      </w:pPr>
    </w:p>
    <w:p w14:paraId="749A8EB9" w14:textId="54EDDB91" w:rsidR="006C3DDB" w:rsidRPr="0053217D" w:rsidRDefault="006C3DDB" w:rsidP="00490C57">
      <w:pPr>
        <w:widowControl w:val="0"/>
        <w:autoSpaceDE w:val="0"/>
        <w:autoSpaceDN w:val="0"/>
        <w:adjustRightInd w:val="0"/>
        <w:rPr>
          <w:rFonts w:cs="Helvetica Neue"/>
          <w:color w:val="2A2C2E"/>
          <w:lang w:val="en-US"/>
        </w:rPr>
      </w:pPr>
      <w:r w:rsidRPr="0053217D">
        <w:rPr>
          <w:rFonts w:cs="Helvetica Neue"/>
          <w:color w:val="2A2C2E"/>
          <w:lang w:val="en-US"/>
        </w:rPr>
        <w:t xml:space="preserve">Flusser, D. (2007), ‘Mastema’ in </w:t>
      </w:r>
      <w:r w:rsidRPr="0053217D">
        <w:rPr>
          <w:rFonts w:cs="Helvetica Neue"/>
          <w:i/>
          <w:color w:val="2A2C2E"/>
          <w:lang w:val="en-US"/>
        </w:rPr>
        <w:t>Encyclopedia Judaica</w:t>
      </w:r>
      <w:r w:rsidRPr="0053217D">
        <w:rPr>
          <w:rFonts w:cs="Helvetica Neue"/>
          <w:color w:val="2A2C2E"/>
          <w:lang w:val="en-US"/>
        </w:rPr>
        <w:t xml:space="preserve"> (Series online), Vol. 13, 2, pp. 668-669, Available from: Gale Virtual Reference Library, http://go.galegroup.com/ps/i.do?p=GVRL&amp;sw=w&amp;u=walamp&amp;v=2.1&amp;markList=true&amp;it=r&amp;id=GALE%7CCX2587513397 (Date Accessed: 30</w:t>
      </w:r>
      <w:r w:rsidRPr="0053217D">
        <w:rPr>
          <w:rFonts w:cs="Helvetica Neue"/>
          <w:color w:val="2A2C2E"/>
          <w:vertAlign w:val="superscript"/>
          <w:lang w:val="en-US"/>
        </w:rPr>
        <w:t>th</w:t>
      </w:r>
      <w:r w:rsidRPr="0053217D">
        <w:rPr>
          <w:rFonts w:cs="Helvetica Neue"/>
          <w:color w:val="2A2C2E"/>
          <w:lang w:val="en-US"/>
        </w:rPr>
        <w:t xml:space="preserve"> October 2017).</w:t>
      </w:r>
    </w:p>
    <w:p w14:paraId="69B5A423" w14:textId="77777777" w:rsidR="00477B72" w:rsidRPr="0053217D" w:rsidRDefault="00477B72" w:rsidP="00490C57">
      <w:pPr>
        <w:widowControl w:val="0"/>
        <w:autoSpaceDE w:val="0"/>
        <w:autoSpaceDN w:val="0"/>
        <w:adjustRightInd w:val="0"/>
        <w:rPr>
          <w:rFonts w:cs="Helvetica Neue"/>
          <w:color w:val="2A2C2E"/>
          <w:lang w:val="en-US"/>
        </w:rPr>
      </w:pPr>
    </w:p>
    <w:p w14:paraId="7866C427" w14:textId="108F8EE1" w:rsidR="00477B72" w:rsidRDefault="00477B72" w:rsidP="00490C57">
      <w:pPr>
        <w:widowControl w:val="0"/>
        <w:autoSpaceDE w:val="0"/>
        <w:autoSpaceDN w:val="0"/>
        <w:adjustRightInd w:val="0"/>
        <w:rPr>
          <w:rFonts w:cs="Helvetica Neue"/>
          <w:color w:val="2A2C2E"/>
          <w:lang w:val="en-US"/>
        </w:rPr>
      </w:pPr>
      <w:r w:rsidRPr="0053217D">
        <w:rPr>
          <w:rFonts w:cs="Helvetica Neue"/>
          <w:color w:val="2A2C2E"/>
          <w:lang w:val="en-US"/>
        </w:rPr>
        <w:t xml:space="preserve">Gagne, A., Miceli, C. A. and Bablis, C. (2015), </w:t>
      </w:r>
      <w:r w:rsidRPr="0053217D">
        <w:rPr>
          <w:rFonts w:cs="Helvetica Neue"/>
          <w:i/>
          <w:color w:val="2A2C2E"/>
          <w:lang w:val="en-US"/>
        </w:rPr>
        <w:t>The Figure of Satan in the Hebrew Bible</w:t>
      </w:r>
      <w:r w:rsidRPr="0053217D">
        <w:rPr>
          <w:rFonts w:cs="Helvetica Neue"/>
          <w:color w:val="2A2C2E"/>
          <w:lang w:val="en-US"/>
        </w:rPr>
        <w:t>, http://inquisitiveminds.podbean.com/e/the-figure-of-satan-in-the-hebrew-bible/ (Date Accessed: 30</w:t>
      </w:r>
      <w:r w:rsidRPr="0053217D">
        <w:rPr>
          <w:rFonts w:cs="Helvetica Neue"/>
          <w:color w:val="2A2C2E"/>
          <w:vertAlign w:val="superscript"/>
          <w:lang w:val="en-US"/>
        </w:rPr>
        <w:t>th</w:t>
      </w:r>
      <w:r w:rsidRPr="0053217D">
        <w:rPr>
          <w:rFonts w:cs="Helvetica Neue"/>
          <w:color w:val="2A2C2E"/>
          <w:lang w:val="en-US"/>
        </w:rPr>
        <w:t xml:space="preserve"> October 2017).</w:t>
      </w:r>
    </w:p>
    <w:p w14:paraId="7E65A48E" w14:textId="77777777" w:rsidR="003D37A5" w:rsidRDefault="003D37A5" w:rsidP="00490C57">
      <w:pPr>
        <w:widowControl w:val="0"/>
        <w:autoSpaceDE w:val="0"/>
        <w:autoSpaceDN w:val="0"/>
        <w:adjustRightInd w:val="0"/>
        <w:rPr>
          <w:rFonts w:cs="Helvetica Neue"/>
          <w:color w:val="2A2C2E"/>
          <w:lang w:val="en-US"/>
        </w:rPr>
      </w:pPr>
    </w:p>
    <w:p w14:paraId="1C66C7B6" w14:textId="215C1489" w:rsidR="003D37A5" w:rsidRPr="00F70505" w:rsidRDefault="003D37A5" w:rsidP="00490C57">
      <w:pPr>
        <w:widowControl w:val="0"/>
        <w:autoSpaceDE w:val="0"/>
        <w:autoSpaceDN w:val="0"/>
        <w:adjustRightInd w:val="0"/>
        <w:rPr>
          <w:rFonts w:cs="Helvetica Neue"/>
          <w:color w:val="2A2C2E"/>
          <w:lang w:val="en-US"/>
        </w:rPr>
      </w:pPr>
      <w:r>
        <w:rPr>
          <w:rFonts w:cs="Helvetica Neue"/>
          <w:color w:val="2A2C2E"/>
          <w:lang w:val="en-US"/>
        </w:rPr>
        <w:t>Gier</w:t>
      </w:r>
      <w:r w:rsidR="00F70505">
        <w:rPr>
          <w:rFonts w:cs="Helvetica Neue"/>
          <w:color w:val="2A2C2E"/>
          <w:lang w:val="en-US"/>
        </w:rPr>
        <w:t>, N. F. (</w:t>
      </w:r>
      <w:r w:rsidR="00E4718B">
        <w:rPr>
          <w:rFonts w:cs="Helvetica Neue"/>
          <w:color w:val="2A2C2E"/>
          <w:lang w:val="en-US"/>
        </w:rPr>
        <w:t>1994</w:t>
      </w:r>
      <w:r w:rsidR="00F70505">
        <w:rPr>
          <w:rFonts w:cs="Helvetica Neue"/>
          <w:color w:val="2A2C2E"/>
          <w:lang w:val="en-US"/>
        </w:rPr>
        <w:t xml:space="preserve">), ‘The Iranian Impact on Judaism’ in </w:t>
      </w:r>
      <w:r w:rsidR="00F70505">
        <w:rPr>
          <w:rFonts w:cs="Helvetica Neue"/>
          <w:i/>
          <w:color w:val="2A2C2E"/>
          <w:lang w:val="en-US"/>
        </w:rPr>
        <w:t>Theology Bluebook</w:t>
      </w:r>
      <w:r w:rsidR="00F70505">
        <w:rPr>
          <w:rFonts w:cs="Helvetica Neue"/>
          <w:color w:val="2A2C2E"/>
          <w:lang w:val="en-US"/>
        </w:rPr>
        <w:t xml:space="preserve">, 12, </w:t>
      </w:r>
      <w:r w:rsidR="00F70505" w:rsidRPr="00F70505">
        <w:rPr>
          <w:rFonts w:cs="Helvetica Neue"/>
          <w:color w:val="2A2C2E"/>
          <w:lang w:val="en-US"/>
        </w:rPr>
        <w:t>http://www.webpages.uidaho.edu/ngier/309/zorojud.htm</w:t>
      </w:r>
      <w:r w:rsidR="00F70505">
        <w:rPr>
          <w:rFonts w:cs="Helvetica Neue"/>
          <w:color w:val="2A2C2E"/>
          <w:lang w:val="en-US"/>
        </w:rPr>
        <w:t xml:space="preserve"> (Date Accessed: 18th November 2017).</w:t>
      </w:r>
    </w:p>
    <w:p w14:paraId="2D6A3367" w14:textId="77777777" w:rsidR="00D276C6" w:rsidRPr="0053217D" w:rsidRDefault="00D276C6" w:rsidP="00490C57">
      <w:pPr>
        <w:widowControl w:val="0"/>
        <w:autoSpaceDE w:val="0"/>
        <w:autoSpaceDN w:val="0"/>
        <w:adjustRightInd w:val="0"/>
        <w:rPr>
          <w:rFonts w:cs="Helvetica Neue"/>
          <w:color w:val="2A2C2E"/>
          <w:lang w:val="en-US"/>
        </w:rPr>
      </w:pPr>
    </w:p>
    <w:p w14:paraId="444D84DF" w14:textId="13BBEA5B" w:rsidR="00D276C6" w:rsidRPr="0053217D" w:rsidRDefault="00D276C6" w:rsidP="00D276C6">
      <w:r w:rsidRPr="0053217D">
        <w:t>Jacobs. J. and Blau, L. (</w:t>
      </w:r>
      <w:r w:rsidR="005C5E5B">
        <w:t>2013</w:t>
      </w:r>
      <w:r w:rsidRPr="0053217D">
        <w:t xml:space="preserve">), </w:t>
      </w:r>
      <w:r w:rsidRPr="0053217D">
        <w:rPr>
          <w:i/>
        </w:rPr>
        <w:t>Satan</w:t>
      </w:r>
      <w:r w:rsidRPr="0053217D">
        <w:t>, http://www.jewishencyclopedia.com/articles/13219-satan (Date Accessed: 30th October 2017).</w:t>
      </w:r>
    </w:p>
    <w:p w14:paraId="4CBF73E5" w14:textId="77777777" w:rsidR="0053217D" w:rsidRPr="0053217D" w:rsidRDefault="0053217D" w:rsidP="00322C70"/>
    <w:p w14:paraId="39F757FE" w14:textId="05BC1F2F" w:rsidR="00490C57" w:rsidRDefault="00490C57" w:rsidP="00490C57">
      <w:pPr>
        <w:widowControl w:val="0"/>
        <w:autoSpaceDE w:val="0"/>
        <w:autoSpaceDN w:val="0"/>
        <w:adjustRightInd w:val="0"/>
        <w:rPr>
          <w:rFonts w:cs="Helvetica Neue"/>
          <w:color w:val="2A2C2E"/>
          <w:lang w:val="en-US"/>
        </w:rPr>
      </w:pPr>
      <w:r w:rsidRPr="0053217D">
        <w:rPr>
          <w:rFonts w:cs="Helvetica Neue"/>
          <w:color w:val="2A2C2E"/>
          <w:lang w:val="en-US"/>
        </w:rPr>
        <w:t>Kelly, H. A.</w:t>
      </w:r>
      <w:r w:rsidR="00365D24">
        <w:rPr>
          <w:rFonts w:cs="Helvetica Neue"/>
          <w:color w:val="2A2C2E"/>
          <w:lang w:val="en-US"/>
        </w:rPr>
        <w:t xml:space="preserve"> (2006)</w:t>
      </w:r>
      <w:r w:rsidRPr="0053217D">
        <w:rPr>
          <w:rFonts w:cs="Helvetica Neue"/>
          <w:color w:val="2A2C2E"/>
          <w:lang w:val="en-US"/>
        </w:rPr>
        <w:t xml:space="preserve">, </w:t>
      </w:r>
      <w:r w:rsidRPr="0053217D">
        <w:rPr>
          <w:rFonts w:cs="Helvetica Neue"/>
          <w:i/>
          <w:iCs/>
          <w:color w:val="2A2C2E"/>
          <w:lang w:val="en-US"/>
        </w:rPr>
        <w:t>Satan: A Biography</w:t>
      </w:r>
      <w:r w:rsidRPr="0053217D">
        <w:rPr>
          <w:rFonts w:cs="Helvetica Neue"/>
          <w:color w:val="2A2C2E"/>
          <w:lang w:val="en-US"/>
        </w:rPr>
        <w:t xml:space="preserve"> (Cambridge: </w:t>
      </w:r>
      <w:r w:rsidR="00365D24">
        <w:rPr>
          <w:rFonts w:cs="Helvetica Neue"/>
          <w:color w:val="2A2C2E"/>
          <w:lang w:val="en-US"/>
        </w:rPr>
        <w:t>Cambridge University Press</w:t>
      </w:r>
      <w:r w:rsidRPr="0053217D">
        <w:rPr>
          <w:rFonts w:cs="Helvetica Neue"/>
          <w:color w:val="2A2C2E"/>
          <w:lang w:val="en-US"/>
        </w:rPr>
        <w:t>), pp. 21-28</w:t>
      </w:r>
      <w:r w:rsidR="00A357E9" w:rsidRPr="0053217D">
        <w:rPr>
          <w:rFonts w:cs="Helvetica Neue"/>
          <w:color w:val="2A2C2E"/>
          <w:lang w:val="en-US"/>
        </w:rPr>
        <w:t>.</w:t>
      </w:r>
    </w:p>
    <w:p w14:paraId="312DC599" w14:textId="77777777" w:rsidR="00A52EDC" w:rsidRDefault="00A52EDC" w:rsidP="00490C57">
      <w:pPr>
        <w:widowControl w:val="0"/>
        <w:autoSpaceDE w:val="0"/>
        <w:autoSpaceDN w:val="0"/>
        <w:adjustRightInd w:val="0"/>
        <w:rPr>
          <w:rFonts w:cs="Helvetica Neue"/>
          <w:color w:val="2A2C2E"/>
          <w:lang w:val="en-US"/>
        </w:rPr>
      </w:pPr>
    </w:p>
    <w:p w14:paraId="440241F1" w14:textId="09FAB8BC" w:rsidR="00A52EDC" w:rsidRPr="00A52EDC" w:rsidRDefault="00A52EDC" w:rsidP="00490C57">
      <w:pPr>
        <w:widowControl w:val="0"/>
        <w:autoSpaceDE w:val="0"/>
        <w:autoSpaceDN w:val="0"/>
        <w:adjustRightInd w:val="0"/>
        <w:rPr>
          <w:rFonts w:cs="Helvetica Neue"/>
          <w:color w:val="2A2C2E"/>
          <w:lang w:val="en-US"/>
        </w:rPr>
      </w:pPr>
      <w:r>
        <w:rPr>
          <w:rFonts w:cs="Helvetica Neue"/>
          <w:color w:val="2A2C2E"/>
          <w:lang w:val="en-US"/>
        </w:rPr>
        <w:t>Maxwell-Stuart, P. G. (</w:t>
      </w:r>
      <w:r w:rsidR="00494575">
        <w:rPr>
          <w:rFonts w:cs="Helvetica Neue"/>
          <w:color w:val="2A2C2E"/>
          <w:lang w:val="en-US"/>
        </w:rPr>
        <w:t>2008</w:t>
      </w:r>
      <w:r>
        <w:rPr>
          <w:rFonts w:cs="Helvetica Neue"/>
          <w:color w:val="2A2C2E"/>
          <w:lang w:val="en-US"/>
        </w:rPr>
        <w:t xml:space="preserve">), </w:t>
      </w:r>
      <w:r>
        <w:rPr>
          <w:rFonts w:cs="Helvetica Neue"/>
          <w:i/>
          <w:color w:val="2A2C2E"/>
          <w:lang w:val="en-US"/>
        </w:rPr>
        <w:t>Satan: A Biography</w:t>
      </w:r>
      <w:r>
        <w:rPr>
          <w:rFonts w:cs="Helvetica Neue"/>
          <w:color w:val="2A2C2E"/>
          <w:lang w:val="en-US"/>
        </w:rPr>
        <w:t>,</w:t>
      </w:r>
      <w:r w:rsidR="00494575">
        <w:rPr>
          <w:rFonts w:cs="Helvetica Neue"/>
          <w:color w:val="2A2C2E"/>
          <w:lang w:val="en-US"/>
        </w:rPr>
        <w:t xml:space="preserve"> (Gloucestershire: Amberley Publishing).</w:t>
      </w:r>
    </w:p>
    <w:p w14:paraId="50B81693" w14:textId="77777777" w:rsidR="00A357E9" w:rsidRPr="0053217D" w:rsidRDefault="00A357E9" w:rsidP="00490C57">
      <w:pPr>
        <w:widowControl w:val="0"/>
        <w:autoSpaceDE w:val="0"/>
        <w:autoSpaceDN w:val="0"/>
        <w:adjustRightInd w:val="0"/>
        <w:rPr>
          <w:rFonts w:cs="Helvetica Neue"/>
          <w:color w:val="2A2C2E"/>
          <w:lang w:val="en-US"/>
        </w:rPr>
      </w:pPr>
    </w:p>
    <w:p w14:paraId="58BDEA5F" w14:textId="62D66E0F" w:rsidR="00A357E9" w:rsidRPr="0053217D" w:rsidRDefault="00A357E9" w:rsidP="00490C57">
      <w:pPr>
        <w:widowControl w:val="0"/>
        <w:autoSpaceDE w:val="0"/>
        <w:autoSpaceDN w:val="0"/>
        <w:adjustRightInd w:val="0"/>
        <w:rPr>
          <w:rFonts w:cs="Helvetica Neue"/>
          <w:color w:val="2A2C2E"/>
          <w:lang w:val="en-US"/>
        </w:rPr>
      </w:pPr>
      <w:r w:rsidRPr="0053217D">
        <w:rPr>
          <w:rFonts w:cs="Helvetica Neue"/>
          <w:color w:val="2A2C2E"/>
          <w:lang w:val="en-US"/>
        </w:rPr>
        <w:t xml:space="preserve">Newsom, C. A. (2005), ‘Job’ in </w:t>
      </w:r>
      <w:r w:rsidRPr="0053217D">
        <w:rPr>
          <w:rFonts w:cs="Helvetica Neue"/>
          <w:i/>
          <w:color w:val="2A2C2E"/>
          <w:lang w:val="en-US"/>
        </w:rPr>
        <w:t>Encyclopedia of Religion</w:t>
      </w:r>
      <w:r w:rsidR="006C3DDB" w:rsidRPr="0053217D">
        <w:rPr>
          <w:rFonts w:cs="Helvetica Neue"/>
          <w:color w:val="2A2C2E"/>
          <w:lang w:val="en-US"/>
        </w:rPr>
        <w:t xml:space="preserve"> (Series online), Vol. 7, 2, pp. 4930-4933, Available from: Gale Virtual Reference Library, http://go.galegroup.com/ps/i.do?p=GVRL&amp;sw=w&amp;u=walamp&amp;v=2.1&amp;markList=true&amp;it=r&amp;id=GALE%7CCX3424501630 (Date Accessed: 30</w:t>
      </w:r>
      <w:r w:rsidR="006C3DDB" w:rsidRPr="0053217D">
        <w:rPr>
          <w:rFonts w:cs="Helvetica Neue"/>
          <w:color w:val="2A2C2E"/>
          <w:vertAlign w:val="superscript"/>
          <w:lang w:val="en-US"/>
        </w:rPr>
        <w:t>th</w:t>
      </w:r>
      <w:r w:rsidR="006C3DDB" w:rsidRPr="0053217D">
        <w:rPr>
          <w:rFonts w:cs="Helvetica Neue"/>
          <w:color w:val="2A2C2E"/>
          <w:lang w:val="en-US"/>
        </w:rPr>
        <w:t xml:space="preserve"> October 2017).</w:t>
      </w:r>
      <w:r w:rsidRPr="0053217D">
        <w:rPr>
          <w:rFonts w:cs="Helvetica Neue"/>
          <w:i/>
          <w:color w:val="2A2C2E"/>
          <w:lang w:val="en-US"/>
        </w:rPr>
        <w:t xml:space="preserve"> </w:t>
      </w:r>
    </w:p>
    <w:p w14:paraId="6E3E7529" w14:textId="77777777" w:rsidR="00490C57" w:rsidRPr="0053217D" w:rsidRDefault="00490C57" w:rsidP="00322C70"/>
    <w:p w14:paraId="2F40E6B2" w14:textId="632E54B9" w:rsidR="00490C57" w:rsidRPr="0053217D" w:rsidRDefault="00490C57" w:rsidP="00322C70">
      <w:r w:rsidRPr="0053217D">
        <w:rPr>
          <w:rFonts w:cs="Helvetica Neue"/>
          <w:color w:val="2A2C2E"/>
          <w:lang w:val="en-US"/>
        </w:rPr>
        <w:t>O'Grady, J.</w:t>
      </w:r>
      <w:r w:rsidR="003A1B7F">
        <w:rPr>
          <w:rFonts w:cs="Helvetica Neue"/>
          <w:color w:val="2A2C2E"/>
          <w:lang w:val="en-US"/>
        </w:rPr>
        <w:t xml:space="preserve"> (1989)</w:t>
      </w:r>
      <w:r w:rsidRPr="0053217D">
        <w:rPr>
          <w:rFonts w:cs="Helvetica Neue"/>
          <w:color w:val="2A2C2E"/>
          <w:lang w:val="en-US"/>
        </w:rPr>
        <w:t xml:space="preserve">, </w:t>
      </w:r>
      <w:r w:rsidRPr="0053217D">
        <w:rPr>
          <w:rFonts w:cs="Helvetica Neue"/>
          <w:i/>
          <w:iCs/>
          <w:color w:val="2A2C2E"/>
          <w:lang w:val="en-US"/>
        </w:rPr>
        <w:t xml:space="preserve">The Prince of Darkness: The Devil in History, Religion and the Human Psyche </w:t>
      </w:r>
      <w:r w:rsidR="003A1B7F">
        <w:rPr>
          <w:rFonts w:cs="Helvetica Neue"/>
          <w:color w:val="2A2C2E"/>
          <w:lang w:val="en-US"/>
        </w:rPr>
        <w:t>(Dorset: Element Books</w:t>
      </w:r>
      <w:r w:rsidRPr="0053217D">
        <w:rPr>
          <w:rFonts w:cs="Helvetica Neue"/>
          <w:color w:val="2A2C2E"/>
          <w:lang w:val="en-US"/>
        </w:rPr>
        <w:t>), pp. 3-13</w:t>
      </w:r>
    </w:p>
    <w:p w14:paraId="34BB5F40" w14:textId="77777777" w:rsidR="00490C57" w:rsidRPr="0053217D" w:rsidRDefault="00490C57" w:rsidP="00322C70">
      <w:pPr>
        <w:rPr>
          <w:rFonts w:cs="Helvetica Neue"/>
          <w:color w:val="2A2C2E"/>
          <w:lang w:val="en-US"/>
        </w:rPr>
      </w:pPr>
    </w:p>
    <w:p w14:paraId="59B7DDF5" w14:textId="65F540C3" w:rsidR="00490C57" w:rsidRPr="0053217D" w:rsidRDefault="00490C57" w:rsidP="00490C57">
      <w:pPr>
        <w:widowControl w:val="0"/>
        <w:autoSpaceDE w:val="0"/>
        <w:autoSpaceDN w:val="0"/>
        <w:adjustRightInd w:val="0"/>
        <w:rPr>
          <w:rFonts w:cs="Helvetica Neue"/>
          <w:color w:val="2A2C2E"/>
          <w:lang w:val="en-US"/>
        </w:rPr>
      </w:pPr>
      <w:r w:rsidRPr="0053217D">
        <w:rPr>
          <w:rFonts w:cs="Helvetica Neue"/>
          <w:color w:val="2A2C2E"/>
          <w:lang w:val="en-US"/>
        </w:rPr>
        <w:t>Pagels, E.</w:t>
      </w:r>
      <w:r w:rsidR="002A3CD9">
        <w:rPr>
          <w:rFonts w:cs="Helvetica Neue"/>
          <w:color w:val="2A2C2E"/>
          <w:lang w:val="en-US"/>
        </w:rPr>
        <w:t xml:space="preserve"> (1996)</w:t>
      </w:r>
      <w:r w:rsidRPr="0053217D">
        <w:rPr>
          <w:rFonts w:cs="Helvetica Neue"/>
          <w:color w:val="2A2C2E"/>
          <w:lang w:val="en-US"/>
        </w:rPr>
        <w:t xml:space="preserve">, </w:t>
      </w:r>
      <w:r w:rsidRPr="0053217D">
        <w:rPr>
          <w:rFonts w:cs="Helvetica Neue"/>
          <w:i/>
          <w:iCs/>
          <w:color w:val="2A2C2E"/>
          <w:lang w:val="en-US"/>
        </w:rPr>
        <w:t xml:space="preserve">The Origin of Satan </w:t>
      </w:r>
      <w:r w:rsidR="002A3CD9">
        <w:rPr>
          <w:rFonts w:cs="Helvetica Neue"/>
          <w:color w:val="2A2C2E"/>
          <w:lang w:val="en-US"/>
        </w:rPr>
        <w:t>(New York: Vintage Books</w:t>
      </w:r>
      <w:r w:rsidRPr="0053217D">
        <w:rPr>
          <w:rFonts w:cs="Helvetica Neue"/>
          <w:color w:val="2A2C2E"/>
          <w:lang w:val="en-US"/>
        </w:rPr>
        <w:t>), pp.35-62</w:t>
      </w:r>
      <w:r w:rsidR="00F341A0" w:rsidRPr="0053217D">
        <w:rPr>
          <w:rFonts w:cs="Helvetica Neue"/>
          <w:color w:val="2A2C2E"/>
          <w:lang w:val="en-US"/>
        </w:rPr>
        <w:t>.</w:t>
      </w:r>
    </w:p>
    <w:p w14:paraId="6011121E" w14:textId="77777777" w:rsidR="00F341A0" w:rsidRPr="0053217D" w:rsidRDefault="00F341A0" w:rsidP="00490C57">
      <w:pPr>
        <w:widowControl w:val="0"/>
        <w:autoSpaceDE w:val="0"/>
        <w:autoSpaceDN w:val="0"/>
        <w:adjustRightInd w:val="0"/>
        <w:rPr>
          <w:rFonts w:cs="Helvetica Neue"/>
          <w:color w:val="2A2C2E"/>
          <w:lang w:val="en-US"/>
        </w:rPr>
      </w:pPr>
    </w:p>
    <w:p w14:paraId="7D842CCC" w14:textId="421B01BC" w:rsidR="00F341A0" w:rsidRDefault="00F341A0" w:rsidP="00490C57">
      <w:pPr>
        <w:widowControl w:val="0"/>
        <w:autoSpaceDE w:val="0"/>
        <w:autoSpaceDN w:val="0"/>
        <w:adjustRightInd w:val="0"/>
        <w:rPr>
          <w:rFonts w:cs="Helvetica Neue"/>
          <w:color w:val="2A2C2E"/>
          <w:lang w:val="en-US"/>
        </w:rPr>
      </w:pPr>
      <w:r w:rsidRPr="0053217D">
        <w:rPr>
          <w:rFonts w:cs="Helvetica Neue"/>
          <w:color w:val="2A2C2E"/>
          <w:lang w:val="en-US"/>
        </w:rPr>
        <w:t xml:space="preserve">Rabinowitz, L. I. (2007), ‘Satan’ in </w:t>
      </w:r>
      <w:r w:rsidRPr="0053217D">
        <w:rPr>
          <w:rFonts w:cs="Helvetica Neue"/>
          <w:i/>
          <w:color w:val="2A2C2E"/>
          <w:lang w:val="en-US"/>
        </w:rPr>
        <w:t>Encyclopedia Judaica</w:t>
      </w:r>
      <w:r w:rsidR="00A357E9" w:rsidRPr="0053217D">
        <w:rPr>
          <w:rFonts w:cs="Helvetica Neue"/>
          <w:color w:val="2A2C2E"/>
          <w:lang w:val="en-US"/>
        </w:rPr>
        <w:t xml:space="preserve"> (S</w:t>
      </w:r>
      <w:r w:rsidRPr="0053217D">
        <w:rPr>
          <w:rFonts w:cs="Helvetica Neue"/>
          <w:color w:val="2A2C2E"/>
          <w:lang w:val="en-US"/>
        </w:rPr>
        <w:t xml:space="preserve">eries online), Vol. </w:t>
      </w:r>
      <w:r w:rsidR="00532E57" w:rsidRPr="0053217D">
        <w:rPr>
          <w:rFonts w:cs="Helvetica Neue"/>
          <w:color w:val="2A2C2E"/>
          <w:lang w:val="en-US"/>
        </w:rPr>
        <w:t>18, 2, pp.72-73, Available from: Gale Virtual Reference Library, http://go.galegroup.com/ps/i.do?p=GVRL&amp;sw=w&amp;u=walamp&amp;v=2.1&amp;markList=true&amp;it=r&amp;id=GALE%7CCX2587517570 (Date Accessed: 30</w:t>
      </w:r>
      <w:r w:rsidR="00532E57" w:rsidRPr="0053217D">
        <w:rPr>
          <w:rFonts w:cs="Helvetica Neue"/>
          <w:color w:val="2A2C2E"/>
          <w:vertAlign w:val="superscript"/>
          <w:lang w:val="en-US"/>
        </w:rPr>
        <w:t>th</w:t>
      </w:r>
      <w:r w:rsidR="00692B68">
        <w:rPr>
          <w:rFonts w:cs="Helvetica Neue"/>
          <w:color w:val="2A2C2E"/>
          <w:lang w:val="en-US"/>
        </w:rPr>
        <w:t xml:space="preserve"> October</w:t>
      </w:r>
      <w:r w:rsidR="00532E57" w:rsidRPr="0053217D">
        <w:rPr>
          <w:rFonts w:cs="Helvetica Neue"/>
          <w:color w:val="2A2C2E"/>
          <w:lang w:val="en-US"/>
        </w:rPr>
        <w:t xml:space="preserve"> 2017).</w:t>
      </w:r>
    </w:p>
    <w:p w14:paraId="7DFCDAE3" w14:textId="77777777" w:rsidR="0052624D" w:rsidRDefault="0052624D" w:rsidP="00490C57">
      <w:pPr>
        <w:widowControl w:val="0"/>
        <w:autoSpaceDE w:val="0"/>
        <w:autoSpaceDN w:val="0"/>
        <w:adjustRightInd w:val="0"/>
        <w:rPr>
          <w:rFonts w:cs="Helvetica Neue"/>
          <w:color w:val="2A2C2E"/>
          <w:lang w:val="en-US"/>
        </w:rPr>
      </w:pPr>
    </w:p>
    <w:p w14:paraId="68662B6D" w14:textId="1F361EC0" w:rsidR="0052624D" w:rsidRPr="00994B5E" w:rsidRDefault="0052624D" w:rsidP="00490C57">
      <w:pPr>
        <w:widowControl w:val="0"/>
        <w:autoSpaceDE w:val="0"/>
        <w:autoSpaceDN w:val="0"/>
        <w:adjustRightInd w:val="0"/>
        <w:rPr>
          <w:rFonts w:cs="Helvetica Neue"/>
          <w:color w:val="2A2C2E"/>
          <w:lang w:val="en-US"/>
        </w:rPr>
      </w:pPr>
      <w:r>
        <w:rPr>
          <w:rFonts w:cs="Helvetica Neue"/>
          <w:color w:val="2A2C2E"/>
          <w:lang w:val="en-US"/>
        </w:rPr>
        <w:t xml:space="preserve">Robinson, B. A. (2001), </w:t>
      </w:r>
      <w:r w:rsidR="00994B5E">
        <w:rPr>
          <w:rFonts w:cs="Helvetica Neue"/>
          <w:i/>
          <w:color w:val="2A2C2E"/>
          <w:lang w:val="en-US"/>
        </w:rPr>
        <w:t>About Satan Early History: 300 BCE to 100 CE</w:t>
      </w:r>
      <w:r w:rsidR="00994B5E">
        <w:rPr>
          <w:rFonts w:cs="Helvetica Neue"/>
          <w:color w:val="2A2C2E"/>
          <w:lang w:val="en-US"/>
        </w:rPr>
        <w:t xml:space="preserve">, </w:t>
      </w:r>
      <w:r w:rsidR="00994B5E" w:rsidRPr="00994B5E">
        <w:rPr>
          <w:rFonts w:cs="Helvetica Neue"/>
          <w:color w:val="2A2C2E"/>
          <w:lang w:val="en-US"/>
        </w:rPr>
        <w:t>http://www.religioustolerance.org/chr_sat2.htm</w:t>
      </w:r>
      <w:r w:rsidR="00994B5E">
        <w:rPr>
          <w:rFonts w:cs="Helvetica Neue"/>
          <w:color w:val="2A2C2E"/>
          <w:lang w:val="en-US"/>
        </w:rPr>
        <w:t xml:space="preserve"> (Date Accessed: 18th November 2017).</w:t>
      </w:r>
    </w:p>
    <w:p w14:paraId="62667D3C" w14:textId="77777777" w:rsidR="00490C57" w:rsidRPr="0053217D" w:rsidRDefault="00490C57" w:rsidP="00322C70">
      <w:pPr>
        <w:rPr>
          <w:rFonts w:cs="Helvetica Neue"/>
          <w:color w:val="2A2C2E"/>
          <w:lang w:val="en-US"/>
        </w:rPr>
      </w:pPr>
    </w:p>
    <w:p w14:paraId="541AB7B3" w14:textId="59773C9D" w:rsidR="00490C57" w:rsidRPr="0053217D" w:rsidRDefault="00490C57" w:rsidP="00322C70">
      <w:pPr>
        <w:rPr>
          <w:rFonts w:cs="Helvetica Neue"/>
          <w:color w:val="2A2C2E"/>
          <w:lang w:val="en-US"/>
        </w:rPr>
      </w:pPr>
      <w:r w:rsidRPr="0053217D">
        <w:rPr>
          <w:rFonts w:cs="Helvetica Neue"/>
          <w:color w:val="2A2C2E"/>
          <w:lang w:val="en-US"/>
        </w:rPr>
        <w:t>Russell, J. B.</w:t>
      </w:r>
      <w:r w:rsidR="002A3CD9">
        <w:rPr>
          <w:rFonts w:cs="Helvetica Neue"/>
          <w:color w:val="2A2C2E"/>
          <w:lang w:val="en-US"/>
        </w:rPr>
        <w:t xml:space="preserve"> (1977)</w:t>
      </w:r>
      <w:r w:rsidRPr="0053217D">
        <w:rPr>
          <w:rFonts w:cs="Helvetica Neue"/>
          <w:color w:val="2A2C2E"/>
          <w:lang w:val="en-US"/>
        </w:rPr>
        <w:t xml:space="preserve">, </w:t>
      </w:r>
      <w:r w:rsidRPr="0053217D">
        <w:rPr>
          <w:rFonts w:cs="Helvetica Neue"/>
          <w:i/>
          <w:iCs/>
          <w:color w:val="2A2C2E"/>
          <w:lang w:val="en-US"/>
        </w:rPr>
        <w:t xml:space="preserve">The Devil: Perceptions of Evil from </w:t>
      </w:r>
      <w:r w:rsidR="00A357E9" w:rsidRPr="0053217D">
        <w:rPr>
          <w:rFonts w:cs="Helvetica Neue"/>
          <w:i/>
          <w:iCs/>
          <w:color w:val="2A2C2E"/>
          <w:lang w:val="en-US"/>
        </w:rPr>
        <w:t>Antiquity</w:t>
      </w:r>
      <w:r w:rsidRPr="0053217D">
        <w:rPr>
          <w:rFonts w:cs="Helvetica Neue"/>
          <w:i/>
          <w:iCs/>
          <w:color w:val="2A2C2E"/>
          <w:lang w:val="en-US"/>
        </w:rPr>
        <w:t xml:space="preserve"> to Primitive Christianity </w:t>
      </w:r>
      <w:r w:rsidRPr="0053217D">
        <w:rPr>
          <w:rFonts w:cs="Helvetica Neue"/>
          <w:color w:val="2A2C2E"/>
          <w:lang w:val="en-US"/>
        </w:rPr>
        <w:t>(New York</w:t>
      </w:r>
      <w:r w:rsidR="002A3CD9">
        <w:rPr>
          <w:rFonts w:cs="Helvetica Neue"/>
          <w:color w:val="2A2C2E"/>
          <w:lang w:val="en-US"/>
        </w:rPr>
        <w:t>: Cornell University Press</w:t>
      </w:r>
      <w:r w:rsidRPr="0053217D">
        <w:rPr>
          <w:rFonts w:cs="Helvetica Neue"/>
          <w:color w:val="2A2C2E"/>
          <w:lang w:val="en-US"/>
        </w:rPr>
        <w:t>), pp.174-220</w:t>
      </w:r>
      <w:r w:rsidR="00A357E9" w:rsidRPr="0053217D">
        <w:rPr>
          <w:rFonts w:cs="Helvetica Neue"/>
          <w:color w:val="2A2C2E"/>
          <w:lang w:val="en-US"/>
        </w:rPr>
        <w:t>.</w:t>
      </w:r>
    </w:p>
    <w:p w14:paraId="417410CD" w14:textId="77777777" w:rsidR="00A357E9" w:rsidRPr="0053217D" w:rsidRDefault="00A357E9" w:rsidP="00322C70">
      <w:pPr>
        <w:rPr>
          <w:rFonts w:cs="Helvetica Neue"/>
          <w:color w:val="2A2C2E"/>
          <w:lang w:val="en-US"/>
        </w:rPr>
      </w:pPr>
    </w:p>
    <w:p w14:paraId="726D2C8E" w14:textId="67BCC243" w:rsidR="00A357E9" w:rsidRPr="0053217D" w:rsidRDefault="00A357E9" w:rsidP="00322C70">
      <w:pPr>
        <w:rPr>
          <w:rFonts w:cs="Helvetica Neue"/>
          <w:color w:val="2A2C2E"/>
          <w:lang w:val="en-US"/>
        </w:rPr>
      </w:pPr>
      <w:r w:rsidRPr="0053217D">
        <w:rPr>
          <w:rFonts w:cs="Helvetica Neue"/>
          <w:color w:val="2A2C2E"/>
          <w:lang w:val="en-US"/>
        </w:rPr>
        <w:t xml:space="preserve">Sharma, A (2005), ‘Satan’ in </w:t>
      </w:r>
      <w:r w:rsidRPr="0053217D">
        <w:rPr>
          <w:rFonts w:cs="Helvetica Neue"/>
          <w:i/>
          <w:color w:val="2A2C2E"/>
          <w:lang w:val="en-US"/>
        </w:rPr>
        <w:t>Encyclopedia of Religion</w:t>
      </w:r>
      <w:r w:rsidRPr="0053217D">
        <w:rPr>
          <w:rFonts w:cs="Helvetica Neue"/>
          <w:color w:val="2A2C2E"/>
          <w:lang w:val="en-US"/>
        </w:rPr>
        <w:t xml:space="preserve"> (Series online), Vol. 12, 2, pp. 8123-8126, Available from: Gale Virtual Reference Library,</w:t>
      </w:r>
      <w:r w:rsidRPr="0053217D">
        <w:t xml:space="preserve"> </w:t>
      </w:r>
      <w:r w:rsidRPr="0053217D">
        <w:rPr>
          <w:rFonts w:cs="Helvetica Neue"/>
          <w:color w:val="2A2C2E"/>
          <w:lang w:val="en-US"/>
        </w:rPr>
        <w:t>http://go.galegroup.com/ps/i.do?p=GVRL&amp;sw=w&amp;u=walamp&amp;v=2.1&amp;markList=true&amp;it=r&amp;id=GALE%7CCX3424502752 (Date Accessed: 30</w:t>
      </w:r>
      <w:r w:rsidRPr="0053217D">
        <w:rPr>
          <w:rFonts w:cs="Helvetica Neue"/>
          <w:color w:val="2A2C2E"/>
          <w:vertAlign w:val="superscript"/>
          <w:lang w:val="en-US"/>
        </w:rPr>
        <w:t>th</w:t>
      </w:r>
      <w:r w:rsidRPr="0053217D">
        <w:rPr>
          <w:rFonts w:cs="Helvetica Neue"/>
          <w:color w:val="2A2C2E"/>
          <w:lang w:val="en-US"/>
        </w:rPr>
        <w:t xml:space="preserve"> October 2017).</w:t>
      </w:r>
    </w:p>
    <w:p w14:paraId="708DC55A" w14:textId="77777777" w:rsidR="0053217D" w:rsidRPr="0053217D" w:rsidRDefault="0053217D" w:rsidP="00322C70">
      <w:pPr>
        <w:rPr>
          <w:rFonts w:cs="Helvetica Neue"/>
          <w:color w:val="2A2C2E"/>
          <w:lang w:val="en-US"/>
        </w:rPr>
      </w:pPr>
    </w:p>
    <w:p w14:paraId="709A7ACE" w14:textId="4E5D4A9F" w:rsidR="0053217D" w:rsidRPr="0053217D" w:rsidRDefault="0053217D" w:rsidP="00322C70">
      <w:pPr>
        <w:rPr>
          <w:rFonts w:cs="Helvetica Neue"/>
          <w:color w:val="2A2C2E"/>
          <w:lang w:val="en-US"/>
        </w:rPr>
      </w:pPr>
      <w:r w:rsidRPr="0053217D">
        <w:rPr>
          <w:rFonts w:cs="Helvetica Neue"/>
          <w:color w:val="2A2C2E"/>
          <w:lang w:val="en-US"/>
        </w:rPr>
        <w:t>Sweeney, L. (</w:t>
      </w:r>
      <w:r w:rsidR="002A3CD9">
        <w:rPr>
          <w:rFonts w:cs="Helvetica Neue"/>
          <w:color w:val="2A2C2E"/>
          <w:lang w:val="en-US"/>
        </w:rPr>
        <w:t>Unknown Date</w:t>
      </w:r>
      <w:r w:rsidRPr="0053217D">
        <w:rPr>
          <w:rFonts w:cs="Helvetica Neue"/>
          <w:color w:val="2A2C2E"/>
          <w:lang w:val="en-US"/>
        </w:rPr>
        <w:t xml:space="preserve">), </w:t>
      </w:r>
      <w:r w:rsidRPr="0053217D">
        <w:rPr>
          <w:rFonts w:cs="Helvetica Neue"/>
          <w:i/>
          <w:color w:val="2A2C2E"/>
          <w:lang w:val="en-US"/>
        </w:rPr>
        <w:t>The History and Origins of Satan</w:t>
      </w:r>
      <w:r w:rsidRPr="0053217D">
        <w:rPr>
          <w:rFonts w:cs="Helvetica Neue"/>
          <w:color w:val="2A2C2E"/>
          <w:lang w:val="en-US"/>
        </w:rPr>
        <w:t xml:space="preserve">, </w:t>
      </w:r>
      <w:hyperlink r:id="rId9" w:history="1">
        <w:r w:rsidRPr="0053217D">
          <w:rPr>
            <w:rStyle w:val="Hyperlink"/>
            <w:rFonts w:cs="Arial"/>
            <w:color w:val="000000" w:themeColor="text1"/>
            <w:u w:val="none"/>
            <w:lang w:val="en-US"/>
          </w:rPr>
          <w:t>https://www.iup.edu/WorkArea/DownloadAsset.aspx?id=161917</w:t>
        </w:r>
      </w:hyperlink>
      <w:r w:rsidRPr="0053217D">
        <w:rPr>
          <w:rFonts w:cs="Arial"/>
          <w:color w:val="000000" w:themeColor="text1"/>
          <w:lang w:val="en-US"/>
        </w:rPr>
        <w:t xml:space="preserve"> (Date Accessed: 30</w:t>
      </w:r>
      <w:r w:rsidRPr="0053217D">
        <w:rPr>
          <w:rFonts w:cs="Arial"/>
          <w:color w:val="000000" w:themeColor="text1"/>
          <w:vertAlign w:val="superscript"/>
          <w:lang w:val="en-US"/>
        </w:rPr>
        <w:t>th</w:t>
      </w:r>
      <w:r w:rsidRPr="0053217D">
        <w:rPr>
          <w:rFonts w:cs="Arial"/>
          <w:color w:val="000000" w:themeColor="text1"/>
          <w:lang w:val="en-US"/>
        </w:rPr>
        <w:t xml:space="preserve"> October 2017).</w:t>
      </w:r>
    </w:p>
    <w:p w14:paraId="7B778F24" w14:textId="77777777" w:rsidR="00490C57" w:rsidRPr="0053217D" w:rsidRDefault="00490C57" w:rsidP="00322C70"/>
    <w:p w14:paraId="28DA67D9" w14:textId="1790E33C" w:rsidR="001F53BE" w:rsidRPr="0053217D" w:rsidRDefault="001F53BE" w:rsidP="001F53BE">
      <w:r w:rsidRPr="0053217D">
        <w:rPr>
          <w:rFonts w:cs="Arial"/>
        </w:rPr>
        <w:t xml:space="preserve">Werblowsky, R. J. Z. and Wigoder, G. (1997), </w:t>
      </w:r>
      <w:r w:rsidRPr="0053217D">
        <w:rPr>
          <w:rFonts w:cs="Arial"/>
          <w:i/>
        </w:rPr>
        <w:t>The Oxford Dictionary of the Jewish Religion</w:t>
      </w:r>
      <w:r w:rsidRPr="0053217D">
        <w:rPr>
          <w:rFonts w:cs="Arial"/>
        </w:rPr>
        <w:t>, (New York:</w:t>
      </w:r>
      <w:r w:rsidR="00C375AE">
        <w:rPr>
          <w:rFonts w:cs="Arial"/>
        </w:rPr>
        <w:t xml:space="preserve"> Oxford University Press).</w:t>
      </w:r>
    </w:p>
    <w:p w14:paraId="140BEEF2" w14:textId="77777777" w:rsidR="001F53BE" w:rsidRDefault="001F53BE" w:rsidP="00322C70"/>
    <w:p w14:paraId="0B6698FF" w14:textId="1170A5E2" w:rsidR="00851F90" w:rsidRPr="00AD745A" w:rsidRDefault="00851F90" w:rsidP="00322C70">
      <w:r w:rsidRPr="00FD1FCB">
        <w:rPr>
          <w:rFonts w:ascii="Calibri" w:hAnsi="Calibri"/>
        </w:rPr>
        <w:t>Wray, T.J.</w:t>
      </w:r>
      <w:r>
        <w:rPr>
          <w:rFonts w:ascii="Calibri" w:hAnsi="Calibri"/>
        </w:rPr>
        <w:t xml:space="preserve"> (2005)</w:t>
      </w:r>
      <w:r w:rsidRPr="00FD1FCB">
        <w:rPr>
          <w:rFonts w:ascii="Calibri" w:hAnsi="Calibri"/>
        </w:rPr>
        <w:t xml:space="preserve">, </w:t>
      </w:r>
      <w:r w:rsidRPr="00FD1FCB">
        <w:rPr>
          <w:rFonts w:ascii="Calibri" w:hAnsi="Calibri"/>
          <w:i/>
          <w:iCs/>
        </w:rPr>
        <w:t>The Birth of Satan: Tracing the Devil’s Biblical Roots</w:t>
      </w:r>
      <w:r>
        <w:rPr>
          <w:rFonts w:ascii="Calibri" w:hAnsi="Calibri"/>
        </w:rPr>
        <w:t xml:space="preserve"> (New York: Palgrave Macmillan) pp.</w:t>
      </w:r>
    </w:p>
    <w:sectPr w:rsidR="00851F90" w:rsidRPr="00AD745A" w:rsidSect="00E3535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0A248" w14:textId="77777777" w:rsidR="00F82834" w:rsidRDefault="00F82834" w:rsidP="00A4587D">
      <w:r>
        <w:separator/>
      </w:r>
    </w:p>
  </w:endnote>
  <w:endnote w:type="continuationSeparator" w:id="0">
    <w:p w14:paraId="46E94D19" w14:textId="77777777" w:rsidR="00F82834" w:rsidRDefault="00F82834" w:rsidP="00A4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4D"/>
    <w:family w:val="roman"/>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8A7C3" w14:textId="77777777" w:rsidR="00F82834" w:rsidRDefault="00F82834" w:rsidP="00A4587D">
      <w:r>
        <w:separator/>
      </w:r>
    </w:p>
  </w:footnote>
  <w:footnote w:type="continuationSeparator" w:id="0">
    <w:p w14:paraId="51FB5E10" w14:textId="77777777" w:rsidR="00F82834" w:rsidRDefault="00F82834" w:rsidP="00A4587D">
      <w:r>
        <w:continuationSeparator/>
      </w:r>
    </w:p>
  </w:footnote>
  <w:footnote w:id="1">
    <w:p w14:paraId="6A5EE807" w14:textId="614218F1" w:rsidR="003F4B25" w:rsidRDefault="003F4B25">
      <w:pPr>
        <w:pStyle w:val="FootnoteText"/>
      </w:pPr>
      <w:r>
        <w:rPr>
          <w:rStyle w:val="FootnoteReference"/>
        </w:rPr>
        <w:footnoteRef/>
      </w:r>
      <w:r>
        <w:t xml:space="preserve"> </w:t>
      </w:r>
      <w:r w:rsidR="00483D44" w:rsidRPr="00F01644">
        <w:rPr>
          <w:sz w:val="18"/>
          <w:szCs w:val="18"/>
        </w:rPr>
        <w:t xml:space="preserve">H. A. </w:t>
      </w:r>
      <w:r w:rsidR="00483D44" w:rsidRPr="00F01644">
        <w:rPr>
          <w:rFonts w:cs="Helvetica Neue"/>
          <w:color w:val="2A2C2E"/>
          <w:sz w:val="18"/>
          <w:szCs w:val="18"/>
          <w:lang w:val="en-US"/>
        </w:rPr>
        <w:t xml:space="preserve">Kelly (2006), </w:t>
      </w:r>
      <w:r w:rsidR="00483D44" w:rsidRPr="00F01644">
        <w:rPr>
          <w:rFonts w:cs="Helvetica Neue"/>
          <w:i/>
          <w:iCs/>
          <w:color w:val="2A2C2E"/>
          <w:sz w:val="18"/>
          <w:szCs w:val="18"/>
          <w:lang w:val="en-US"/>
        </w:rPr>
        <w:t>Satan: A Biography</w:t>
      </w:r>
      <w:r w:rsidR="00483D44" w:rsidRPr="00F01644">
        <w:rPr>
          <w:rFonts w:cs="Helvetica Neue"/>
          <w:color w:val="2A2C2E"/>
          <w:sz w:val="18"/>
          <w:szCs w:val="18"/>
          <w:lang w:val="en-US"/>
        </w:rPr>
        <w:t xml:space="preserve"> (Cambridge: Cambridge University Press</w:t>
      </w:r>
      <w:r w:rsidR="00483D44" w:rsidRPr="009508A4">
        <w:rPr>
          <w:rFonts w:cs="Helvetica Neue"/>
          <w:color w:val="2A2C2E"/>
          <w:sz w:val="22"/>
          <w:szCs w:val="18"/>
          <w:lang w:val="en-US"/>
        </w:rPr>
        <w:t>),</w:t>
      </w:r>
      <w:r w:rsidR="00483D44" w:rsidRPr="00C7742E">
        <w:rPr>
          <w:rFonts w:cs="Helvetica Neue"/>
          <w:color w:val="2A2C2E"/>
          <w:sz w:val="18"/>
          <w:szCs w:val="18"/>
          <w:lang w:val="en-US"/>
        </w:rPr>
        <w:t xml:space="preserve"> p.</w:t>
      </w:r>
      <w:r w:rsidR="00C7742E" w:rsidRPr="00C7742E">
        <w:rPr>
          <w:sz w:val="18"/>
          <w:szCs w:val="18"/>
        </w:rPr>
        <w:t>3.</w:t>
      </w:r>
    </w:p>
  </w:footnote>
  <w:footnote w:id="2">
    <w:p w14:paraId="509B1A11" w14:textId="3CBD09D5" w:rsidR="003F4B25" w:rsidRPr="00692B68" w:rsidRDefault="003F4B25" w:rsidP="00692B68">
      <w:pPr>
        <w:widowControl w:val="0"/>
        <w:autoSpaceDE w:val="0"/>
        <w:autoSpaceDN w:val="0"/>
        <w:adjustRightInd w:val="0"/>
        <w:rPr>
          <w:rFonts w:cs="Helvetica Neue"/>
          <w:color w:val="2A2C2E"/>
          <w:lang w:val="en-US"/>
        </w:rPr>
      </w:pPr>
      <w:r w:rsidRPr="00692B68">
        <w:rPr>
          <w:rStyle w:val="FootnoteReference"/>
          <w:sz w:val="18"/>
          <w:szCs w:val="18"/>
        </w:rPr>
        <w:footnoteRef/>
      </w:r>
      <w:r w:rsidRPr="00692B68">
        <w:rPr>
          <w:sz w:val="18"/>
          <w:szCs w:val="18"/>
        </w:rPr>
        <w:t xml:space="preserve"> </w:t>
      </w:r>
      <w:r w:rsidR="009508A4">
        <w:rPr>
          <w:sz w:val="18"/>
          <w:szCs w:val="18"/>
        </w:rPr>
        <w:t xml:space="preserve">L. I. </w:t>
      </w:r>
      <w:r w:rsidR="00692B68" w:rsidRPr="00692B68">
        <w:rPr>
          <w:sz w:val="18"/>
          <w:szCs w:val="18"/>
        </w:rPr>
        <w:t>Ra</w:t>
      </w:r>
      <w:r w:rsidR="009508A4">
        <w:rPr>
          <w:rFonts w:cs="Helvetica Neue"/>
          <w:color w:val="2A2C2E"/>
          <w:sz w:val="18"/>
          <w:szCs w:val="18"/>
          <w:lang w:val="en-US"/>
        </w:rPr>
        <w:t xml:space="preserve">binowitz </w:t>
      </w:r>
      <w:r w:rsidR="00692B68" w:rsidRPr="00692B68">
        <w:rPr>
          <w:rFonts w:cs="Helvetica Neue"/>
          <w:color w:val="2A2C2E"/>
          <w:sz w:val="18"/>
          <w:szCs w:val="18"/>
          <w:lang w:val="en-US"/>
        </w:rPr>
        <w:t xml:space="preserve">(2007), ‘Satan’ in </w:t>
      </w:r>
      <w:r w:rsidR="00692B68" w:rsidRPr="00692B68">
        <w:rPr>
          <w:rFonts w:cs="Helvetica Neue"/>
          <w:i/>
          <w:color w:val="2A2C2E"/>
          <w:sz w:val="18"/>
          <w:szCs w:val="18"/>
          <w:lang w:val="en-US"/>
        </w:rPr>
        <w:t>Encyclopedia Judaica</w:t>
      </w:r>
      <w:r w:rsidR="00692B68" w:rsidRPr="00692B68">
        <w:rPr>
          <w:rFonts w:cs="Helvetica Neue"/>
          <w:color w:val="2A2C2E"/>
          <w:sz w:val="18"/>
          <w:szCs w:val="18"/>
          <w:lang w:val="en-US"/>
        </w:rPr>
        <w:t xml:space="preserve"> (Series online), Vol. 18, 2, p.72, Available from: Gale Virtual Reference Library, http://go.galegroup.com/ps/i.do?p=GVRL&amp;sw=w&amp;u=walamp&amp;v=2.1&amp;markList=true&amp;it=r&amp;id=GALE%7CCX2587517570 (Date Accessed: 30</w:t>
      </w:r>
      <w:r w:rsidR="00692B68" w:rsidRPr="00692B68">
        <w:rPr>
          <w:rFonts w:cs="Helvetica Neue"/>
          <w:color w:val="2A2C2E"/>
          <w:sz w:val="18"/>
          <w:szCs w:val="18"/>
          <w:vertAlign w:val="superscript"/>
          <w:lang w:val="en-US"/>
        </w:rPr>
        <w:t>th</w:t>
      </w:r>
      <w:r w:rsidR="00692B68" w:rsidRPr="00692B68">
        <w:rPr>
          <w:rFonts w:cs="Helvetica Neue"/>
          <w:color w:val="2A2C2E"/>
          <w:sz w:val="18"/>
          <w:szCs w:val="18"/>
          <w:lang w:val="en-US"/>
        </w:rPr>
        <w:t xml:space="preserve"> January 2017).</w:t>
      </w:r>
    </w:p>
  </w:footnote>
  <w:footnote w:id="3">
    <w:p w14:paraId="1E83A36E" w14:textId="3A0A7500" w:rsidR="00F35F90" w:rsidRPr="0033380E" w:rsidRDefault="00F35F90">
      <w:pPr>
        <w:pStyle w:val="FootnoteText"/>
        <w:rPr>
          <w:sz w:val="18"/>
          <w:szCs w:val="18"/>
        </w:rPr>
      </w:pPr>
      <w:r w:rsidRPr="0033380E">
        <w:rPr>
          <w:rStyle w:val="FootnoteReference"/>
          <w:sz w:val="18"/>
          <w:szCs w:val="18"/>
        </w:rPr>
        <w:footnoteRef/>
      </w:r>
      <w:r w:rsidRPr="0033380E">
        <w:rPr>
          <w:sz w:val="18"/>
          <w:szCs w:val="18"/>
        </w:rPr>
        <w:t xml:space="preserve"> </w:t>
      </w:r>
      <w:r w:rsidR="0085044D" w:rsidRPr="0033380E">
        <w:rPr>
          <w:sz w:val="18"/>
          <w:szCs w:val="18"/>
        </w:rPr>
        <w:t xml:space="preserve">J. B. </w:t>
      </w:r>
      <w:r w:rsidR="0085044D" w:rsidRPr="0033380E">
        <w:rPr>
          <w:rFonts w:cs="Helvetica Neue"/>
          <w:color w:val="2A2C2E"/>
          <w:sz w:val="18"/>
          <w:szCs w:val="18"/>
          <w:lang w:val="en-US"/>
        </w:rPr>
        <w:t xml:space="preserve">Russell (1977), </w:t>
      </w:r>
      <w:r w:rsidR="0085044D" w:rsidRPr="0033380E">
        <w:rPr>
          <w:rFonts w:cs="Helvetica Neue"/>
          <w:i/>
          <w:iCs/>
          <w:color w:val="2A2C2E"/>
          <w:sz w:val="18"/>
          <w:szCs w:val="18"/>
          <w:lang w:val="en-US"/>
        </w:rPr>
        <w:t xml:space="preserve">The Devil: Perceptions of Evil from Antiquity to Primitive Christianity </w:t>
      </w:r>
      <w:r w:rsidR="0085044D" w:rsidRPr="0033380E">
        <w:rPr>
          <w:rFonts w:cs="Helvetica Neue"/>
          <w:color w:val="2A2C2E"/>
          <w:sz w:val="18"/>
          <w:szCs w:val="18"/>
          <w:lang w:val="en-US"/>
        </w:rPr>
        <w:t>(New York: Cornell University Press), p.189.</w:t>
      </w:r>
    </w:p>
  </w:footnote>
  <w:footnote w:id="4">
    <w:p w14:paraId="001EF107" w14:textId="65AF6D69" w:rsidR="00C375AE" w:rsidRPr="00C02495" w:rsidRDefault="00C375AE" w:rsidP="00C375AE">
      <w:pPr>
        <w:rPr>
          <w:sz w:val="18"/>
          <w:szCs w:val="18"/>
        </w:rPr>
      </w:pPr>
      <w:r w:rsidRPr="00C02495">
        <w:rPr>
          <w:rStyle w:val="FootnoteReference"/>
          <w:sz w:val="18"/>
          <w:szCs w:val="18"/>
        </w:rPr>
        <w:footnoteRef/>
      </w:r>
      <w:r w:rsidRPr="00C02495">
        <w:rPr>
          <w:sz w:val="18"/>
          <w:szCs w:val="18"/>
        </w:rPr>
        <w:t xml:space="preserve"> R.J.Z </w:t>
      </w:r>
      <w:r w:rsidRPr="00C02495">
        <w:rPr>
          <w:rFonts w:cs="Arial"/>
          <w:sz w:val="18"/>
          <w:szCs w:val="18"/>
        </w:rPr>
        <w:t xml:space="preserve">Werblowsky and G. Wigoder (1997), </w:t>
      </w:r>
      <w:r w:rsidRPr="00C02495">
        <w:rPr>
          <w:rFonts w:cs="Arial"/>
          <w:i/>
          <w:sz w:val="18"/>
          <w:szCs w:val="18"/>
        </w:rPr>
        <w:t>The Oxford Dictionary of the Jewish Religion</w:t>
      </w:r>
      <w:r w:rsidRPr="00C02495">
        <w:rPr>
          <w:rFonts w:cs="Arial"/>
          <w:sz w:val="18"/>
          <w:szCs w:val="18"/>
        </w:rPr>
        <w:t>, (New York: Oxford University Press) p.609.</w:t>
      </w:r>
      <w:r w:rsidRPr="00C02495">
        <w:rPr>
          <w:sz w:val="18"/>
          <w:szCs w:val="18"/>
        </w:rPr>
        <w:t xml:space="preserve"> </w:t>
      </w:r>
    </w:p>
  </w:footnote>
  <w:footnote w:id="5">
    <w:p w14:paraId="4D94AB22" w14:textId="1605519A" w:rsidR="00C375AE" w:rsidRPr="00C375AE" w:rsidRDefault="00C375AE">
      <w:pPr>
        <w:pStyle w:val="FootnoteText"/>
      </w:pPr>
      <w:r w:rsidRPr="00C02495">
        <w:rPr>
          <w:rStyle w:val="FootnoteReference"/>
          <w:sz w:val="18"/>
          <w:szCs w:val="18"/>
        </w:rPr>
        <w:footnoteRef/>
      </w:r>
      <w:r w:rsidRPr="00C02495">
        <w:rPr>
          <w:sz w:val="18"/>
          <w:szCs w:val="18"/>
        </w:rPr>
        <w:t xml:space="preserve"> R.J.Z </w:t>
      </w:r>
      <w:r w:rsidRPr="00C02495">
        <w:rPr>
          <w:rFonts w:cs="Arial"/>
          <w:sz w:val="18"/>
          <w:szCs w:val="18"/>
        </w:rPr>
        <w:t xml:space="preserve">Werblowsky and G. Wigoder (1997), </w:t>
      </w:r>
      <w:r w:rsidRPr="00C02495">
        <w:rPr>
          <w:rFonts w:cs="Arial"/>
          <w:i/>
          <w:sz w:val="18"/>
          <w:szCs w:val="18"/>
        </w:rPr>
        <w:t>The Oxford Dictionary</w:t>
      </w:r>
      <w:r w:rsidRPr="00C02495">
        <w:rPr>
          <w:rFonts w:cs="Arial"/>
          <w:sz w:val="18"/>
          <w:szCs w:val="18"/>
        </w:rPr>
        <w:t>, P.609.</w:t>
      </w:r>
    </w:p>
  </w:footnote>
  <w:footnote w:id="6">
    <w:p w14:paraId="27D76F2D" w14:textId="07B65619" w:rsidR="00C375AE" w:rsidRDefault="00C375AE">
      <w:pPr>
        <w:pStyle w:val="FootnoteText"/>
      </w:pPr>
      <w:r>
        <w:rPr>
          <w:rStyle w:val="FootnoteReference"/>
        </w:rPr>
        <w:footnoteRef/>
      </w:r>
      <w:r>
        <w:t xml:space="preserve"> </w:t>
      </w:r>
      <w:r w:rsidR="00C02495" w:rsidRPr="00F01644">
        <w:rPr>
          <w:sz w:val="18"/>
          <w:szCs w:val="18"/>
        </w:rPr>
        <w:t xml:space="preserve">H. A. </w:t>
      </w:r>
      <w:r w:rsidR="00C02495" w:rsidRPr="00F01644">
        <w:rPr>
          <w:rFonts w:cs="Helvetica Neue"/>
          <w:color w:val="2A2C2E"/>
          <w:sz w:val="18"/>
          <w:szCs w:val="18"/>
          <w:lang w:val="en-US"/>
        </w:rPr>
        <w:t xml:space="preserve">Kelly (2006), </w:t>
      </w:r>
      <w:r w:rsidR="00C02495" w:rsidRPr="00F01644">
        <w:rPr>
          <w:rFonts w:cs="Helvetica Neue"/>
          <w:i/>
          <w:iCs/>
          <w:color w:val="2A2C2E"/>
          <w:sz w:val="18"/>
          <w:szCs w:val="18"/>
          <w:lang w:val="en-US"/>
        </w:rPr>
        <w:t>Satan: A Biography</w:t>
      </w:r>
      <w:r w:rsidR="00C02495" w:rsidRPr="00F01644">
        <w:rPr>
          <w:rFonts w:cs="Helvetica Neue"/>
          <w:color w:val="2A2C2E"/>
          <w:sz w:val="18"/>
          <w:szCs w:val="18"/>
          <w:lang w:val="en-US"/>
        </w:rPr>
        <w:t xml:space="preserve"> (Cambridge: Cambridge University Press), p.</w:t>
      </w:r>
      <w:r w:rsidR="00C02495" w:rsidRPr="00F01644">
        <w:rPr>
          <w:sz w:val="18"/>
          <w:szCs w:val="18"/>
        </w:rPr>
        <w:t xml:space="preserve"> </w:t>
      </w:r>
      <w:r w:rsidR="00C02495">
        <w:rPr>
          <w:sz w:val="18"/>
          <w:szCs w:val="18"/>
        </w:rPr>
        <w:t>29.</w:t>
      </w:r>
    </w:p>
  </w:footnote>
  <w:footnote w:id="7">
    <w:p w14:paraId="1DD86FB6" w14:textId="7FCCA281" w:rsidR="003F4B25" w:rsidRDefault="003F4B25">
      <w:pPr>
        <w:pStyle w:val="FootnoteText"/>
      </w:pPr>
      <w:r>
        <w:rPr>
          <w:rStyle w:val="FootnoteReference"/>
        </w:rPr>
        <w:footnoteRef/>
      </w:r>
      <w:r>
        <w:t xml:space="preserve"> </w:t>
      </w:r>
      <w:r w:rsidR="009508A4">
        <w:rPr>
          <w:sz w:val="18"/>
          <w:szCs w:val="18"/>
        </w:rPr>
        <w:t xml:space="preserve">L. I. </w:t>
      </w:r>
      <w:r w:rsidR="009508A4" w:rsidRPr="00692B68">
        <w:rPr>
          <w:sz w:val="18"/>
          <w:szCs w:val="18"/>
        </w:rPr>
        <w:t>Ra</w:t>
      </w:r>
      <w:r w:rsidR="009508A4">
        <w:rPr>
          <w:rFonts w:cs="Helvetica Neue"/>
          <w:color w:val="2A2C2E"/>
          <w:sz w:val="18"/>
          <w:szCs w:val="18"/>
          <w:lang w:val="en-US"/>
        </w:rPr>
        <w:t xml:space="preserve">binowitz </w:t>
      </w:r>
      <w:r w:rsidR="009508A4" w:rsidRPr="00692B68">
        <w:rPr>
          <w:rFonts w:cs="Helvetica Neue"/>
          <w:color w:val="2A2C2E"/>
          <w:sz w:val="18"/>
          <w:szCs w:val="18"/>
          <w:lang w:val="en-US"/>
        </w:rPr>
        <w:t>(2007), ‘Satan’</w:t>
      </w:r>
      <w:r w:rsidR="009508A4">
        <w:rPr>
          <w:rFonts w:cs="Helvetica Neue"/>
          <w:color w:val="2A2C2E"/>
          <w:sz w:val="18"/>
          <w:szCs w:val="18"/>
          <w:lang w:val="en-US"/>
        </w:rPr>
        <w:t>, p.72.</w:t>
      </w:r>
    </w:p>
  </w:footnote>
  <w:footnote w:id="8">
    <w:p w14:paraId="4A18ED71" w14:textId="77777777" w:rsidR="004C29B6" w:rsidRPr="005E1D36" w:rsidRDefault="004C29B6" w:rsidP="004C29B6">
      <w:pPr>
        <w:widowControl w:val="0"/>
        <w:autoSpaceDE w:val="0"/>
        <w:autoSpaceDN w:val="0"/>
        <w:adjustRightInd w:val="0"/>
        <w:rPr>
          <w:rFonts w:cs="Helvetica Neue"/>
          <w:color w:val="2A2C2E"/>
          <w:sz w:val="18"/>
          <w:szCs w:val="18"/>
          <w:lang w:val="en-US"/>
        </w:rPr>
      </w:pPr>
      <w:r w:rsidRPr="005E1D36">
        <w:rPr>
          <w:rStyle w:val="FootnoteReference"/>
          <w:sz w:val="18"/>
          <w:szCs w:val="18"/>
        </w:rPr>
        <w:footnoteRef/>
      </w:r>
      <w:r w:rsidRPr="005E1D36">
        <w:rPr>
          <w:sz w:val="18"/>
          <w:szCs w:val="18"/>
        </w:rPr>
        <w:t xml:space="preserve"> B. A. Robinson</w:t>
      </w:r>
      <w:r w:rsidRPr="005E1D36">
        <w:rPr>
          <w:rFonts w:cs="Helvetica Neue"/>
          <w:color w:val="2A2C2E"/>
          <w:sz w:val="18"/>
          <w:szCs w:val="18"/>
          <w:lang w:val="en-US"/>
        </w:rPr>
        <w:t xml:space="preserve"> (2001), </w:t>
      </w:r>
      <w:r w:rsidRPr="005E1D36">
        <w:rPr>
          <w:rFonts w:cs="Helvetica Neue"/>
          <w:i/>
          <w:color w:val="2A2C2E"/>
          <w:sz w:val="18"/>
          <w:szCs w:val="18"/>
          <w:lang w:val="en-US"/>
        </w:rPr>
        <w:t>About Satan Early History: 300 BCE to 100 CE</w:t>
      </w:r>
      <w:r w:rsidRPr="005E1D36">
        <w:rPr>
          <w:rFonts w:cs="Helvetica Neue"/>
          <w:color w:val="2A2C2E"/>
          <w:sz w:val="18"/>
          <w:szCs w:val="18"/>
          <w:lang w:val="en-US"/>
        </w:rPr>
        <w:t>, http://www.religioustolerance.org/chr_sat2.htm (Date Accessed: 18th November 2017).</w:t>
      </w:r>
    </w:p>
  </w:footnote>
  <w:footnote w:id="9">
    <w:p w14:paraId="0DD64324" w14:textId="77777777" w:rsidR="00287F30" w:rsidRPr="005E1D36" w:rsidRDefault="00287F30" w:rsidP="00287F30">
      <w:pPr>
        <w:rPr>
          <w:sz w:val="18"/>
          <w:szCs w:val="18"/>
        </w:rPr>
      </w:pPr>
      <w:r w:rsidRPr="005E1D36">
        <w:rPr>
          <w:rStyle w:val="FootnoteReference"/>
          <w:sz w:val="18"/>
          <w:szCs w:val="18"/>
        </w:rPr>
        <w:footnoteRef/>
      </w:r>
      <w:r w:rsidRPr="005E1D36">
        <w:rPr>
          <w:sz w:val="18"/>
          <w:szCs w:val="18"/>
        </w:rPr>
        <w:t xml:space="preserve"> T. J. </w:t>
      </w:r>
      <w:r w:rsidRPr="005E1D36">
        <w:rPr>
          <w:rFonts w:ascii="Calibri" w:hAnsi="Calibri"/>
          <w:sz w:val="18"/>
          <w:szCs w:val="18"/>
        </w:rPr>
        <w:t xml:space="preserve">Wray and G. Mobley (2005), </w:t>
      </w:r>
      <w:r w:rsidRPr="005E1D36">
        <w:rPr>
          <w:rFonts w:ascii="Calibri" w:hAnsi="Calibri"/>
          <w:i/>
          <w:iCs/>
          <w:sz w:val="18"/>
          <w:szCs w:val="18"/>
        </w:rPr>
        <w:t>The Birth of Satan: Tracing the Devil’s Biblical Roots</w:t>
      </w:r>
      <w:r w:rsidRPr="005E1D36">
        <w:rPr>
          <w:rFonts w:ascii="Calibri" w:hAnsi="Calibri"/>
          <w:sz w:val="18"/>
          <w:szCs w:val="18"/>
        </w:rPr>
        <w:t xml:space="preserve"> (New York: Palgrave Macmillan) p.75.</w:t>
      </w:r>
    </w:p>
  </w:footnote>
  <w:footnote w:id="10">
    <w:p w14:paraId="63A9EE42" w14:textId="25F538A4" w:rsidR="000961FB" w:rsidRPr="0099253F" w:rsidRDefault="000961FB">
      <w:pPr>
        <w:pStyle w:val="FootnoteText"/>
        <w:rPr>
          <w:sz w:val="18"/>
          <w:szCs w:val="18"/>
        </w:rPr>
      </w:pPr>
      <w:r w:rsidRPr="0099253F">
        <w:rPr>
          <w:rStyle w:val="FootnoteReference"/>
          <w:sz w:val="18"/>
          <w:szCs w:val="18"/>
        </w:rPr>
        <w:footnoteRef/>
      </w:r>
      <w:r w:rsidRPr="0099253F">
        <w:rPr>
          <w:sz w:val="18"/>
          <w:szCs w:val="18"/>
        </w:rPr>
        <w:t xml:space="preserve"> J. B. </w:t>
      </w:r>
      <w:r w:rsidRPr="0099253F">
        <w:rPr>
          <w:rFonts w:cs="Helvetica Neue"/>
          <w:color w:val="2A2C2E"/>
          <w:sz w:val="18"/>
          <w:szCs w:val="18"/>
          <w:lang w:val="en-US"/>
        </w:rPr>
        <w:t xml:space="preserve">Russell (1977), </w:t>
      </w:r>
      <w:r w:rsidRPr="0099253F">
        <w:rPr>
          <w:rFonts w:cs="Helvetica Neue"/>
          <w:i/>
          <w:iCs/>
          <w:color w:val="2A2C2E"/>
          <w:sz w:val="18"/>
          <w:szCs w:val="18"/>
          <w:lang w:val="en-US"/>
        </w:rPr>
        <w:t>The Devil</w:t>
      </w:r>
      <w:r w:rsidRPr="0099253F">
        <w:rPr>
          <w:rFonts w:cs="Helvetica Neue"/>
          <w:iCs/>
          <w:color w:val="2A2C2E"/>
          <w:sz w:val="18"/>
          <w:szCs w:val="18"/>
          <w:lang w:val="en-US"/>
        </w:rPr>
        <w:t>, p.190.</w:t>
      </w:r>
    </w:p>
  </w:footnote>
  <w:footnote w:id="11">
    <w:p w14:paraId="76D5E1ED" w14:textId="31C88D94" w:rsidR="00A46311" w:rsidRDefault="00A46311">
      <w:pPr>
        <w:pStyle w:val="FootnoteText"/>
      </w:pPr>
      <w:r>
        <w:rPr>
          <w:rStyle w:val="FootnoteReference"/>
        </w:rPr>
        <w:footnoteRef/>
      </w:r>
      <w:r w:rsidR="002E4655">
        <w:t xml:space="preserve"> </w:t>
      </w:r>
      <w:r w:rsidR="002E4655" w:rsidRPr="005E1D36">
        <w:rPr>
          <w:sz w:val="18"/>
          <w:szCs w:val="18"/>
        </w:rPr>
        <w:t xml:space="preserve">T. J. </w:t>
      </w:r>
      <w:r w:rsidR="002E4655" w:rsidRPr="005E1D36">
        <w:rPr>
          <w:rFonts w:ascii="Calibri" w:hAnsi="Calibri"/>
          <w:sz w:val="18"/>
          <w:szCs w:val="18"/>
        </w:rPr>
        <w:t xml:space="preserve">Wray and G. Mobley (2005), </w:t>
      </w:r>
      <w:r w:rsidR="002E4655" w:rsidRPr="005E1D36">
        <w:rPr>
          <w:rFonts w:ascii="Calibri" w:hAnsi="Calibri"/>
          <w:i/>
          <w:iCs/>
          <w:sz w:val="18"/>
          <w:szCs w:val="18"/>
        </w:rPr>
        <w:t>The Birth of Satan</w:t>
      </w:r>
      <w:r w:rsidR="002E4655">
        <w:rPr>
          <w:rFonts w:ascii="Calibri" w:hAnsi="Calibri"/>
          <w:iCs/>
          <w:sz w:val="18"/>
          <w:szCs w:val="18"/>
        </w:rPr>
        <w:t>, p.64.</w:t>
      </w:r>
    </w:p>
  </w:footnote>
  <w:footnote w:id="12">
    <w:p w14:paraId="25CAD758" w14:textId="0E5017A1" w:rsidR="004F31F0" w:rsidRPr="0099253F" w:rsidRDefault="004F31F0">
      <w:pPr>
        <w:pStyle w:val="FootnoteText"/>
        <w:rPr>
          <w:sz w:val="18"/>
          <w:szCs w:val="18"/>
        </w:rPr>
      </w:pPr>
      <w:r w:rsidRPr="0099253F">
        <w:rPr>
          <w:rStyle w:val="FootnoteReference"/>
          <w:sz w:val="18"/>
          <w:szCs w:val="18"/>
        </w:rPr>
        <w:footnoteRef/>
      </w:r>
      <w:r w:rsidRPr="0099253F">
        <w:rPr>
          <w:sz w:val="18"/>
          <w:szCs w:val="18"/>
        </w:rPr>
        <w:t xml:space="preserve"> J. B. </w:t>
      </w:r>
      <w:r w:rsidRPr="0099253F">
        <w:rPr>
          <w:rFonts w:cs="Helvetica Neue"/>
          <w:color w:val="2A2C2E"/>
          <w:sz w:val="18"/>
          <w:szCs w:val="18"/>
          <w:lang w:val="en-US"/>
        </w:rPr>
        <w:t xml:space="preserve">Russell (1977), </w:t>
      </w:r>
      <w:r w:rsidRPr="0099253F">
        <w:rPr>
          <w:rFonts w:cs="Helvetica Neue"/>
          <w:i/>
          <w:iCs/>
          <w:color w:val="2A2C2E"/>
          <w:sz w:val="18"/>
          <w:szCs w:val="18"/>
          <w:lang w:val="en-US"/>
        </w:rPr>
        <w:t>The Devil</w:t>
      </w:r>
      <w:r w:rsidRPr="0099253F">
        <w:rPr>
          <w:rFonts w:cs="Helvetica Neue"/>
          <w:iCs/>
          <w:color w:val="2A2C2E"/>
          <w:sz w:val="18"/>
          <w:szCs w:val="18"/>
          <w:lang w:val="en-US"/>
        </w:rPr>
        <w:t>, p.190.</w:t>
      </w:r>
    </w:p>
  </w:footnote>
  <w:footnote w:id="13">
    <w:p w14:paraId="17692686" w14:textId="02D72A67" w:rsidR="004F31F0" w:rsidRDefault="004F31F0">
      <w:pPr>
        <w:pStyle w:val="FootnoteText"/>
      </w:pPr>
      <w:r w:rsidRPr="0099253F">
        <w:rPr>
          <w:rStyle w:val="FootnoteReference"/>
          <w:sz w:val="18"/>
          <w:szCs w:val="18"/>
        </w:rPr>
        <w:footnoteRef/>
      </w:r>
      <w:r w:rsidRPr="0099253F">
        <w:rPr>
          <w:sz w:val="18"/>
          <w:szCs w:val="18"/>
        </w:rPr>
        <w:t xml:space="preserve"> J. B. </w:t>
      </w:r>
      <w:r w:rsidRPr="0099253F">
        <w:rPr>
          <w:rFonts w:cs="Helvetica Neue"/>
          <w:color w:val="2A2C2E"/>
          <w:sz w:val="18"/>
          <w:szCs w:val="18"/>
          <w:lang w:val="en-US"/>
        </w:rPr>
        <w:t xml:space="preserve">Russell (1977), </w:t>
      </w:r>
      <w:r w:rsidRPr="0099253F">
        <w:rPr>
          <w:rFonts w:cs="Helvetica Neue"/>
          <w:i/>
          <w:iCs/>
          <w:color w:val="2A2C2E"/>
          <w:sz w:val="18"/>
          <w:szCs w:val="18"/>
          <w:lang w:val="en-US"/>
        </w:rPr>
        <w:t>The Devil</w:t>
      </w:r>
      <w:r w:rsidRPr="0099253F">
        <w:rPr>
          <w:rFonts w:cs="Helvetica Neue"/>
          <w:iCs/>
          <w:color w:val="2A2C2E"/>
          <w:sz w:val="18"/>
          <w:szCs w:val="18"/>
          <w:lang w:val="en-US"/>
        </w:rPr>
        <w:t>, p.190.</w:t>
      </w:r>
    </w:p>
  </w:footnote>
  <w:footnote w:id="14">
    <w:p w14:paraId="42983B31" w14:textId="2629216A" w:rsidR="0033380E" w:rsidRPr="0033380E" w:rsidRDefault="0033380E">
      <w:pPr>
        <w:pStyle w:val="FootnoteText"/>
        <w:rPr>
          <w:sz w:val="18"/>
          <w:szCs w:val="18"/>
        </w:rPr>
      </w:pPr>
      <w:r>
        <w:rPr>
          <w:rStyle w:val="FootnoteReference"/>
        </w:rPr>
        <w:footnoteRef/>
      </w:r>
      <w:r>
        <w:t xml:space="preserve"> </w:t>
      </w:r>
      <w:r w:rsidRPr="0033380E">
        <w:rPr>
          <w:sz w:val="18"/>
          <w:szCs w:val="18"/>
        </w:rPr>
        <w:t>E.</w:t>
      </w:r>
      <w:r>
        <w:t xml:space="preserve"> </w:t>
      </w:r>
      <w:r>
        <w:rPr>
          <w:rFonts w:cs="Helvetica Neue"/>
          <w:color w:val="2A2C2E"/>
          <w:sz w:val="18"/>
          <w:szCs w:val="18"/>
          <w:lang w:val="en-US"/>
        </w:rPr>
        <w:t>Pagels</w:t>
      </w:r>
      <w:r w:rsidR="00336F5F">
        <w:rPr>
          <w:rFonts w:cs="Helvetica Neue"/>
          <w:color w:val="2A2C2E"/>
          <w:sz w:val="18"/>
          <w:szCs w:val="18"/>
          <w:lang w:val="en-US"/>
        </w:rPr>
        <w:t xml:space="preserve"> (1996)</w:t>
      </w:r>
      <w:r w:rsidRPr="0033380E">
        <w:rPr>
          <w:rFonts w:cs="Helvetica Neue"/>
          <w:color w:val="2A2C2E"/>
          <w:sz w:val="18"/>
          <w:szCs w:val="18"/>
          <w:lang w:val="en-US"/>
        </w:rPr>
        <w:t xml:space="preserve">, </w:t>
      </w:r>
      <w:r w:rsidRPr="0033380E">
        <w:rPr>
          <w:rFonts w:cs="Helvetica Neue"/>
          <w:i/>
          <w:iCs/>
          <w:color w:val="2A2C2E"/>
          <w:sz w:val="18"/>
          <w:szCs w:val="18"/>
          <w:lang w:val="en-US"/>
        </w:rPr>
        <w:t xml:space="preserve">The Origin of Satan </w:t>
      </w:r>
      <w:r w:rsidRPr="0033380E">
        <w:rPr>
          <w:rFonts w:cs="Helvetica Neue"/>
          <w:color w:val="2A2C2E"/>
          <w:sz w:val="18"/>
          <w:szCs w:val="18"/>
          <w:lang w:val="en-US"/>
        </w:rPr>
        <w:t>(New York: Vintage Books, 1996), p.44.</w:t>
      </w:r>
    </w:p>
  </w:footnote>
  <w:footnote w:id="15">
    <w:p w14:paraId="30AF6090" w14:textId="53B653D2" w:rsidR="0033380E" w:rsidRDefault="0033380E">
      <w:pPr>
        <w:pStyle w:val="FootnoteText"/>
      </w:pPr>
      <w:r>
        <w:rPr>
          <w:rStyle w:val="FootnoteReference"/>
        </w:rPr>
        <w:footnoteRef/>
      </w:r>
      <w:r>
        <w:t xml:space="preserve"> </w:t>
      </w:r>
      <w:r w:rsidRPr="00F01644">
        <w:rPr>
          <w:sz w:val="18"/>
          <w:szCs w:val="18"/>
        </w:rPr>
        <w:t xml:space="preserve">E. </w:t>
      </w:r>
      <w:r w:rsidRPr="00F01644">
        <w:rPr>
          <w:rFonts w:cs="Helvetica Neue"/>
          <w:color w:val="2A2C2E"/>
          <w:sz w:val="18"/>
          <w:szCs w:val="18"/>
          <w:lang w:val="en-US"/>
        </w:rPr>
        <w:t xml:space="preserve">Pagels (1996), </w:t>
      </w:r>
      <w:r w:rsidRPr="00F01644">
        <w:rPr>
          <w:rFonts w:cs="Helvetica Neue"/>
          <w:i/>
          <w:iCs/>
          <w:color w:val="2A2C2E"/>
          <w:sz w:val="18"/>
          <w:szCs w:val="18"/>
          <w:lang w:val="en-US"/>
        </w:rPr>
        <w:t xml:space="preserve">The Origin of </w:t>
      </w:r>
      <w:r w:rsidRPr="00F01644">
        <w:rPr>
          <w:rFonts w:cs="Helvetica Neue"/>
          <w:iCs/>
          <w:color w:val="2A2C2E"/>
          <w:sz w:val="18"/>
          <w:szCs w:val="18"/>
          <w:lang w:val="en-US"/>
        </w:rPr>
        <w:t xml:space="preserve">Satan, </w:t>
      </w:r>
      <w:r w:rsidRPr="00F01644">
        <w:rPr>
          <w:sz w:val="18"/>
          <w:szCs w:val="18"/>
        </w:rPr>
        <w:t>p.</w:t>
      </w:r>
      <w:r>
        <w:rPr>
          <w:sz w:val="18"/>
          <w:szCs w:val="18"/>
        </w:rPr>
        <w:t>44.</w:t>
      </w:r>
    </w:p>
  </w:footnote>
  <w:footnote w:id="16">
    <w:p w14:paraId="6312997E" w14:textId="5B562847" w:rsidR="003F4B25" w:rsidRDefault="003F4B25">
      <w:pPr>
        <w:pStyle w:val="FootnoteText"/>
      </w:pPr>
      <w:r>
        <w:rPr>
          <w:rStyle w:val="FootnoteReference"/>
        </w:rPr>
        <w:footnoteRef/>
      </w:r>
      <w:r>
        <w:t xml:space="preserve"> </w:t>
      </w:r>
      <w:r w:rsidR="00216847" w:rsidRPr="002B7F0E">
        <w:rPr>
          <w:sz w:val="18"/>
          <w:szCs w:val="18"/>
        </w:rPr>
        <w:t xml:space="preserve">H. A. </w:t>
      </w:r>
      <w:r w:rsidR="00216847" w:rsidRPr="002B7F0E">
        <w:rPr>
          <w:rFonts w:cs="Helvetica Neue"/>
          <w:color w:val="2A2C2E"/>
          <w:sz w:val="18"/>
          <w:szCs w:val="18"/>
          <w:lang w:val="en-US"/>
        </w:rPr>
        <w:t xml:space="preserve">Kelly (2006), </w:t>
      </w:r>
      <w:r w:rsidR="00216847" w:rsidRPr="002B7F0E">
        <w:rPr>
          <w:rFonts w:cs="Helvetica Neue"/>
          <w:i/>
          <w:iCs/>
          <w:color w:val="2A2C2E"/>
          <w:sz w:val="18"/>
          <w:szCs w:val="18"/>
          <w:lang w:val="en-US"/>
        </w:rPr>
        <w:t>Satan: A Biography</w:t>
      </w:r>
      <w:r w:rsidR="00216847" w:rsidRPr="002B7F0E">
        <w:rPr>
          <w:rFonts w:cs="Helvetica Neue"/>
          <w:iCs/>
          <w:color w:val="2A2C2E"/>
          <w:sz w:val="18"/>
          <w:szCs w:val="18"/>
          <w:lang w:val="en-US"/>
        </w:rPr>
        <w:t>,</w:t>
      </w:r>
      <w:r w:rsidR="00216847" w:rsidRPr="002B7F0E">
        <w:rPr>
          <w:rFonts w:cs="Helvetica Neue"/>
          <w:i/>
          <w:iCs/>
          <w:color w:val="2A2C2E"/>
          <w:sz w:val="18"/>
          <w:szCs w:val="18"/>
          <w:lang w:val="en-US"/>
        </w:rPr>
        <w:t xml:space="preserve"> </w:t>
      </w:r>
      <w:r w:rsidR="00216847" w:rsidRPr="00C02495">
        <w:rPr>
          <w:sz w:val="18"/>
          <w:szCs w:val="18"/>
        </w:rPr>
        <w:t xml:space="preserve">p. </w:t>
      </w:r>
      <w:r w:rsidR="00216847">
        <w:rPr>
          <w:sz w:val="18"/>
          <w:szCs w:val="18"/>
        </w:rPr>
        <w:t>21.</w:t>
      </w:r>
    </w:p>
  </w:footnote>
  <w:footnote w:id="17">
    <w:p w14:paraId="0FDE0EE6" w14:textId="6A03E080" w:rsidR="00831AF7" w:rsidRDefault="00831AF7">
      <w:pPr>
        <w:pStyle w:val="FootnoteText"/>
      </w:pPr>
      <w:r>
        <w:rPr>
          <w:rStyle w:val="FootnoteReference"/>
        </w:rPr>
        <w:footnoteRef/>
      </w:r>
      <w:r w:rsidR="002E4655" w:rsidRPr="005E1D36">
        <w:rPr>
          <w:sz w:val="18"/>
          <w:szCs w:val="18"/>
        </w:rPr>
        <w:t xml:space="preserve">T. J. </w:t>
      </w:r>
      <w:r w:rsidR="002E4655" w:rsidRPr="005E1D36">
        <w:rPr>
          <w:rFonts w:ascii="Calibri" w:hAnsi="Calibri"/>
          <w:sz w:val="18"/>
          <w:szCs w:val="18"/>
        </w:rPr>
        <w:t xml:space="preserve">Wray and G. Mobley (2005), </w:t>
      </w:r>
      <w:r w:rsidR="002E4655" w:rsidRPr="005E1D36">
        <w:rPr>
          <w:rFonts w:ascii="Calibri" w:hAnsi="Calibri"/>
          <w:i/>
          <w:iCs/>
          <w:sz w:val="18"/>
          <w:szCs w:val="18"/>
        </w:rPr>
        <w:t>The Birth of Satan</w:t>
      </w:r>
      <w:r w:rsidR="002E4655">
        <w:rPr>
          <w:rFonts w:ascii="Calibri" w:hAnsi="Calibri"/>
          <w:iCs/>
          <w:sz w:val="18"/>
          <w:szCs w:val="18"/>
        </w:rPr>
        <w:t>, p.59.</w:t>
      </w:r>
    </w:p>
  </w:footnote>
  <w:footnote w:id="18">
    <w:p w14:paraId="247FA3AD" w14:textId="23945CDC" w:rsidR="009B4A23" w:rsidRDefault="009B4A23">
      <w:pPr>
        <w:pStyle w:val="FootnoteText"/>
      </w:pPr>
      <w:r>
        <w:rPr>
          <w:rStyle w:val="FootnoteReference"/>
        </w:rPr>
        <w:footnoteRef/>
      </w:r>
      <w:r w:rsidR="002E4655">
        <w:t xml:space="preserve"> </w:t>
      </w:r>
      <w:r w:rsidR="002E4655" w:rsidRPr="005E1D36">
        <w:rPr>
          <w:sz w:val="18"/>
          <w:szCs w:val="18"/>
        </w:rPr>
        <w:t xml:space="preserve">T. J. </w:t>
      </w:r>
      <w:r w:rsidR="002E4655" w:rsidRPr="005E1D36">
        <w:rPr>
          <w:rFonts w:ascii="Calibri" w:hAnsi="Calibri"/>
          <w:sz w:val="18"/>
          <w:szCs w:val="18"/>
        </w:rPr>
        <w:t xml:space="preserve">Wray and G. Mobley (2005), </w:t>
      </w:r>
      <w:r w:rsidR="002E4655" w:rsidRPr="005E1D36">
        <w:rPr>
          <w:rFonts w:ascii="Calibri" w:hAnsi="Calibri"/>
          <w:i/>
          <w:iCs/>
          <w:sz w:val="18"/>
          <w:szCs w:val="18"/>
        </w:rPr>
        <w:t>The Birth of Satan</w:t>
      </w:r>
      <w:r w:rsidR="002E4655">
        <w:rPr>
          <w:rFonts w:ascii="Calibri" w:hAnsi="Calibri"/>
          <w:iCs/>
          <w:sz w:val="18"/>
          <w:szCs w:val="18"/>
        </w:rPr>
        <w:t>, p.51.</w:t>
      </w:r>
    </w:p>
  </w:footnote>
  <w:footnote w:id="19">
    <w:p w14:paraId="16B4402B" w14:textId="624AFA0A" w:rsidR="00927EE1" w:rsidRDefault="00927EE1">
      <w:pPr>
        <w:pStyle w:val="FootnoteText"/>
      </w:pPr>
      <w:r>
        <w:rPr>
          <w:rStyle w:val="FootnoteReference"/>
        </w:rPr>
        <w:footnoteRef/>
      </w:r>
      <w:r>
        <w:t xml:space="preserve"> </w:t>
      </w:r>
      <w:r w:rsidR="002E4655" w:rsidRPr="005E1D36">
        <w:rPr>
          <w:sz w:val="18"/>
          <w:szCs w:val="18"/>
        </w:rPr>
        <w:t xml:space="preserve">T. J. </w:t>
      </w:r>
      <w:r w:rsidR="002E4655" w:rsidRPr="005E1D36">
        <w:rPr>
          <w:rFonts w:ascii="Calibri" w:hAnsi="Calibri"/>
          <w:sz w:val="18"/>
          <w:szCs w:val="18"/>
        </w:rPr>
        <w:t xml:space="preserve">Wray and G. Mobley (2005), </w:t>
      </w:r>
      <w:r w:rsidR="002E4655" w:rsidRPr="005E1D36">
        <w:rPr>
          <w:rFonts w:ascii="Calibri" w:hAnsi="Calibri"/>
          <w:i/>
          <w:iCs/>
          <w:sz w:val="18"/>
          <w:szCs w:val="18"/>
        </w:rPr>
        <w:t>The Birth of Satan</w:t>
      </w:r>
      <w:r w:rsidR="002E4655">
        <w:rPr>
          <w:rFonts w:ascii="Calibri" w:hAnsi="Calibri"/>
          <w:iCs/>
          <w:sz w:val="18"/>
          <w:szCs w:val="18"/>
        </w:rPr>
        <w:t>, p.59.</w:t>
      </w:r>
    </w:p>
  </w:footnote>
  <w:footnote w:id="20">
    <w:p w14:paraId="76DC6A60" w14:textId="18FF13C7" w:rsidR="00381767" w:rsidRPr="00F01644" w:rsidRDefault="00381767">
      <w:pPr>
        <w:pStyle w:val="FootnoteText"/>
        <w:rPr>
          <w:sz w:val="18"/>
          <w:szCs w:val="18"/>
        </w:rPr>
      </w:pPr>
      <w:r w:rsidRPr="00F01644">
        <w:rPr>
          <w:rStyle w:val="FootnoteReference"/>
          <w:sz w:val="18"/>
          <w:szCs w:val="18"/>
        </w:rPr>
        <w:footnoteRef/>
      </w:r>
      <w:r w:rsidRPr="00F01644">
        <w:rPr>
          <w:sz w:val="18"/>
          <w:szCs w:val="18"/>
        </w:rPr>
        <w:t xml:space="preserve"> </w:t>
      </w:r>
      <w:r w:rsidR="00C02495" w:rsidRPr="002B7F0E">
        <w:rPr>
          <w:sz w:val="18"/>
          <w:szCs w:val="18"/>
        </w:rPr>
        <w:t xml:space="preserve">H. A. </w:t>
      </w:r>
      <w:r w:rsidR="00C02495" w:rsidRPr="002B7F0E">
        <w:rPr>
          <w:rFonts w:cs="Helvetica Neue"/>
          <w:color w:val="2A2C2E"/>
          <w:sz w:val="18"/>
          <w:szCs w:val="18"/>
          <w:lang w:val="en-US"/>
        </w:rPr>
        <w:t xml:space="preserve">Kelly (2006), </w:t>
      </w:r>
      <w:r w:rsidR="00C02495" w:rsidRPr="002B7F0E">
        <w:rPr>
          <w:rFonts w:cs="Helvetica Neue"/>
          <w:i/>
          <w:iCs/>
          <w:color w:val="2A2C2E"/>
          <w:sz w:val="18"/>
          <w:szCs w:val="18"/>
          <w:lang w:val="en-US"/>
        </w:rPr>
        <w:t>Satan: A Biography</w:t>
      </w:r>
      <w:r w:rsidR="00C02495" w:rsidRPr="002B7F0E">
        <w:rPr>
          <w:rFonts w:cs="Helvetica Neue"/>
          <w:iCs/>
          <w:color w:val="2A2C2E"/>
          <w:sz w:val="18"/>
          <w:szCs w:val="18"/>
          <w:lang w:val="en-US"/>
        </w:rPr>
        <w:t>,</w:t>
      </w:r>
      <w:r w:rsidR="00C02495" w:rsidRPr="002B7F0E">
        <w:rPr>
          <w:rFonts w:cs="Helvetica Neue"/>
          <w:i/>
          <w:iCs/>
          <w:color w:val="2A2C2E"/>
          <w:sz w:val="18"/>
          <w:szCs w:val="18"/>
          <w:lang w:val="en-US"/>
        </w:rPr>
        <w:t xml:space="preserve"> </w:t>
      </w:r>
      <w:r w:rsidR="00C02495" w:rsidRPr="00C02495">
        <w:rPr>
          <w:sz w:val="18"/>
          <w:szCs w:val="18"/>
        </w:rPr>
        <w:t xml:space="preserve">p. </w:t>
      </w:r>
      <w:r w:rsidR="00694AC0" w:rsidRPr="00C02495">
        <w:rPr>
          <w:sz w:val="18"/>
          <w:szCs w:val="18"/>
        </w:rPr>
        <w:t>3</w:t>
      </w:r>
      <w:r w:rsidR="00365D24" w:rsidRPr="00C02495">
        <w:rPr>
          <w:sz w:val="18"/>
          <w:szCs w:val="18"/>
        </w:rPr>
        <w:t>.</w:t>
      </w:r>
    </w:p>
  </w:footnote>
  <w:footnote w:id="21">
    <w:p w14:paraId="295BA291" w14:textId="3F8CB2F1" w:rsidR="00945D66" w:rsidRPr="00F01644" w:rsidRDefault="00945D66" w:rsidP="00365D24">
      <w:pPr>
        <w:rPr>
          <w:sz w:val="18"/>
          <w:szCs w:val="18"/>
        </w:rPr>
      </w:pPr>
      <w:r w:rsidRPr="00F01644">
        <w:rPr>
          <w:rStyle w:val="FootnoteReference"/>
          <w:sz w:val="18"/>
          <w:szCs w:val="18"/>
        </w:rPr>
        <w:footnoteRef/>
      </w:r>
      <w:r w:rsidRPr="00F01644">
        <w:rPr>
          <w:sz w:val="18"/>
          <w:szCs w:val="18"/>
        </w:rPr>
        <w:t xml:space="preserve"> </w:t>
      </w:r>
      <w:r w:rsidR="0033380E">
        <w:rPr>
          <w:sz w:val="18"/>
          <w:szCs w:val="18"/>
        </w:rPr>
        <w:t xml:space="preserve">J. Jacobs </w:t>
      </w:r>
      <w:r w:rsidR="00365D24" w:rsidRPr="00F01644">
        <w:rPr>
          <w:sz w:val="18"/>
          <w:szCs w:val="18"/>
        </w:rPr>
        <w:t xml:space="preserve">and </w:t>
      </w:r>
      <w:r w:rsidR="0033380E">
        <w:rPr>
          <w:sz w:val="18"/>
          <w:szCs w:val="18"/>
        </w:rPr>
        <w:t>L. Blau</w:t>
      </w:r>
      <w:r w:rsidR="00365D24" w:rsidRPr="00F01644">
        <w:rPr>
          <w:sz w:val="18"/>
          <w:szCs w:val="18"/>
        </w:rPr>
        <w:t xml:space="preserve"> (</w:t>
      </w:r>
      <w:r w:rsidR="005C5E5B" w:rsidRPr="00F01644">
        <w:rPr>
          <w:sz w:val="18"/>
          <w:szCs w:val="18"/>
        </w:rPr>
        <w:t>2013</w:t>
      </w:r>
      <w:r w:rsidR="00365D24" w:rsidRPr="00F01644">
        <w:rPr>
          <w:sz w:val="18"/>
          <w:szCs w:val="18"/>
        </w:rPr>
        <w:t xml:space="preserve">), </w:t>
      </w:r>
      <w:r w:rsidR="00365D24" w:rsidRPr="00F01644">
        <w:rPr>
          <w:i/>
          <w:sz w:val="18"/>
          <w:szCs w:val="18"/>
        </w:rPr>
        <w:t>Satan</w:t>
      </w:r>
      <w:r w:rsidR="00365D24" w:rsidRPr="00F01644">
        <w:rPr>
          <w:sz w:val="18"/>
          <w:szCs w:val="18"/>
        </w:rPr>
        <w:t>, http://www.jewishencyclopedia.com/articles/13219-satan (Date Accessed: 30th October 2017).</w:t>
      </w:r>
    </w:p>
  </w:footnote>
  <w:footnote w:id="22">
    <w:p w14:paraId="286ABA7B" w14:textId="77777777" w:rsidR="00BA4509" w:rsidRPr="00F01644" w:rsidRDefault="00BA4509" w:rsidP="00BA4509">
      <w:pPr>
        <w:pStyle w:val="FootnoteText"/>
        <w:rPr>
          <w:sz w:val="18"/>
          <w:szCs w:val="18"/>
        </w:rPr>
      </w:pPr>
      <w:r w:rsidRPr="00F01644">
        <w:rPr>
          <w:rStyle w:val="FootnoteReference"/>
          <w:sz w:val="18"/>
          <w:szCs w:val="18"/>
        </w:rPr>
        <w:footnoteRef/>
      </w:r>
      <w:r w:rsidRPr="00F01644">
        <w:rPr>
          <w:sz w:val="18"/>
          <w:szCs w:val="18"/>
        </w:rPr>
        <w:t xml:space="preserve"> P. G. Maxwell-Stuart </w:t>
      </w:r>
      <w:r w:rsidRPr="00F01644">
        <w:rPr>
          <w:rFonts w:cs="Helvetica Neue"/>
          <w:color w:val="2A2C2E"/>
          <w:sz w:val="18"/>
          <w:szCs w:val="18"/>
          <w:lang w:val="en-US"/>
        </w:rPr>
        <w:t xml:space="preserve">(2008), </w:t>
      </w:r>
      <w:r w:rsidRPr="00F01644">
        <w:rPr>
          <w:rFonts w:cs="Helvetica Neue"/>
          <w:i/>
          <w:color w:val="2A2C2E"/>
          <w:sz w:val="18"/>
          <w:szCs w:val="18"/>
          <w:lang w:val="en-US"/>
        </w:rPr>
        <w:t>Satan: A Biography</w:t>
      </w:r>
      <w:r w:rsidRPr="00F01644">
        <w:rPr>
          <w:rFonts w:cs="Helvetica Neue"/>
          <w:color w:val="2A2C2E"/>
          <w:sz w:val="18"/>
          <w:szCs w:val="18"/>
          <w:lang w:val="en-US"/>
        </w:rPr>
        <w:t>, (Gloucestershire: Amberley Publishing)</w:t>
      </w:r>
      <w:r>
        <w:rPr>
          <w:rFonts w:cs="Helvetica Neue"/>
          <w:color w:val="2A2C2E"/>
          <w:sz w:val="18"/>
          <w:szCs w:val="18"/>
          <w:lang w:val="en-US"/>
        </w:rPr>
        <w:t>, chapter 1, paragraph 30. Google ebook.</w:t>
      </w:r>
    </w:p>
  </w:footnote>
  <w:footnote w:id="23">
    <w:p w14:paraId="39628F09" w14:textId="252CF0BC" w:rsidR="003F4B25" w:rsidRDefault="003F4B25">
      <w:pPr>
        <w:pStyle w:val="FootnoteText"/>
      </w:pPr>
      <w:r>
        <w:rPr>
          <w:rStyle w:val="FootnoteReference"/>
        </w:rPr>
        <w:footnoteRef/>
      </w:r>
      <w:r>
        <w:t xml:space="preserve"> </w:t>
      </w:r>
      <w:r w:rsidR="00CA6A8A" w:rsidRPr="00F01644">
        <w:rPr>
          <w:sz w:val="18"/>
          <w:szCs w:val="18"/>
        </w:rPr>
        <w:t xml:space="preserve">E. </w:t>
      </w:r>
      <w:r w:rsidR="00CA6A8A" w:rsidRPr="00F01644">
        <w:rPr>
          <w:rFonts w:cs="Helvetica Neue"/>
          <w:color w:val="2A2C2E"/>
          <w:sz w:val="18"/>
          <w:szCs w:val="18"/>
          <w:lang w:val="en-US"/>
        </w:rPr>
        <w:t xml:space="preserve">Pagels (1996), </w:t>
      </w:r>
      <w:r w:rsidR="00CA6A8A" w:rsidRPr="00F01644">
        <w:rPr>
          <w:rFonts w:cs="Helvetica Neue"/>
          <w:i/>
          <w:iCs/>
          <w:color w:val="2A2C2E"/>
          <w:sz w:val="18"/>
          <w:szCs w:val="18"/>
          <w:lang w:val="en-US"/>
        </w:rPr>
        <w:t xml:space="preserve">The Origin of </w:t>
      </w:r>
      <w:r w:rsidR="00CA6A8A" w:rsidRPr="00F01644">
        <w:rPr>
          <w:rFonts w:cs="Helvetica Neue"/>
          <w:iCs/>
          <w:color w:val="2A2C2E"/>
          <w:sz w:val="18"/>
          <w:szCs w:val="18"/>
          <w:lang w:val="en-US"/>
        </w:rPr>
        <w:t xml:space="preserve">Satan, </w:t>
      </w:r>
      <w:r w:rsidR="00CA6A8A" w:rsidRPr="00F01644">
        <w:rPr>
          <w:sz w:val="18"/>
          <w:szCs w:val="18"/>
        </w:rPr>
        <w:t>p.</w:t>
      </w:r>
      <w:r w:rsidR="00CA6A8A">
        <w:rPr>
          <w:sz w:val="18"/>
          <w:szCs w:val="18"/>
        </w:rPr>
        <w:t>41.</w:t>
      </w:r>
    </w:p>
  </w:footnote>
  <w:footnote w:id="24">
    <w:p w14:paraId="1EB2926B" w14:textId="77777777" w:rsidR="0063058C" w:rsidRDefault="0063058C" w:rsidP="0063058C">
      <w:pPr>
        <w:pStyle w:val="FootnoteText"/>
      </w:pPr>
      <w:r>
        <w:rPr>
          <w:rStyle w:val="FootnoteReference"/>
        </w:rPr>
        <w:footnoteRef/>
      </w:r>
      <w:r>
        <w:t xml:space="preserve"> </w:t>
      </w:r>
      <w:r w:rsidRPr="002B7F0E">
        <w:rPr>
          <w:sz w:val="18"/>
          <w:szCs w:val="18"/>
        </w:rPr>
        <w:t xml:space="preserve">W. Caldwell </w:t>
      </w:r>
      <w:r w:rsidRPr="002B7F0E">
        <w:rPr>
          <w:rFonts w:cs="Helvetica Neue"/>
          <w:color w:val="2A2C2E"/>
          <w:sz w:val="18"/>
          <w:szCs w:val="18"/>
          <w:lang w:val="en-US"/>
        </w:rPr>
        <w:t xml:space="preserve">(1913), ‘The Doctrine of Satan: I. In the Old Testament’ in </w:t>
      </w:r>
      <w:r w:rsidRPr="002B7F0E">
        <w:rPr>
          <w:rFonts w:cs="Helvetica Neue"/>
          <w:i/>
          <w:color w:val="2A2C2E"/>
          <w:sz w:val="18"/>
          <w:szCs w:val="18"/>
          <w:lang w:val="en-US"/>
        </w:rPr>
        <w:t>The Biblical World</w:t>
      </w:r>
      <w:r w:rsidRPr="002B7F0E">
        <w:rPr>
          <w:rFonts w:cs="Helvetica Neue"/>
          <w:color w:val="2A2C2E"/>
          <w:sz w:val="18"/>
          <w:szCs w:val="18"/>
          <w:lang w:val="en-US"/>
        </w:rPr>
        <w:t xml:space="preserve">, Vol. 41, 1, pp.29-33, </w:t>
      </w:r>
      <w:r w:rsidRPr="00A83918">
        <w:rPr>
          <w:rFonts w:cs="Helvetica Neue"/>
          <w:color w:val="2A2C2E"/>
          <w:sz w:val="18"/>
          <w:szCs w:val="18"/>
          <w:lang w:val="en-US"/>
        </w:rPr>
        <w:t>https://www.jstor.org/stable/pdf/3142352.pdf</w:t>
      </w:r>
      <w:r>
        <w:rPr>
          <w:rFonts w:cs="Helvetica Neue"/>
          <w:color w:val="2A2C2E"/>
          <w:sz w:val="18"/>
          <w:szCs w:val="18"/>
          <w:lang w:val="en-US"/>
        </w:rPr>
        <w:t>, p.29</w:t>
      </w:r>
      <w:r w:rsidRPr="002B7F0E">
        <w:rPr>
          <w:rFonts w:cs="Helvetica Neue"/>
          <w:color w:val="2A2C2E"/>
          <w:sz w:val="18"/>
          <w:szCs w:val="18"/>
          <w:lang w:val="en-US"/>
        </w:rPr>
        <w:t xml:space="preserve"> (Date Accessed: 18th November 2017)</w:t>
      </w:r>
      <w:r>
        <w:t>.</w:t>
      </w:r>
    </w:p>
  </w:footnote>
  <w:footnote w:id="25">
    <w:p w14:paraId="43A7E511" w14:textId="77777777" w:rsidR="0063058C" w:rsidRDefault="0063058C" w:rsidP="0063058C">
      <w:pPr>
        <w:pStyle w:val="FootnoteText"/>
      </w:pPr>
      <w:r>
        <w:rPr>
          <w:rStyle w:val="FootnoteReference"/>
        </w:rPr>
        <w:footnoteRef/>
      </w:r>
      <w:r>
        <w:t xml:space="preserve"> </w:t>
      </w:r>
      <w:r w:rsidRPr="00A83918">
        <w:rPr>
          <w:sz w:val="18"/>
          <w:szCs w:val="18"/>
        </w:rPr>
        <w:t xml:space="preserve">W. Caldwell </w:t>
      </w:r>
      <w:r w:rsidRPr="00A83918">
        <w:rPr>
          <w:rFonts w:cs="Helvetica Neue"/>
          <w:color w:val="2A2C2E"/>
          <w:sz w:val="18"/>
          <w:szCs w:val="18"/>
          <w:lang w:val="en-US"/>
        </w:rPr>
        <w:t>(1913), ‘The Doctrine of Satan</w:t>
      </w:r>
      <w:r w:rsidRPr="00A83918">
        <w:rPr>
          <w:sz w:val="18"/>
          <w:szCs w:val="18"/>
        </w:rPr>
        <w:t>, p.29.</w:t>
      </w:r>
    </w:p>
  </w:footnote>
  <w:footnote w:id="26">
    <w:p w14:paraId="2E77A8A7" w14:textId="1B53454E" w:rsidR="003F4B25" w:rsidRDefault="003F4B25">
      <w:pPr>
        <w:pStyle w:val="FootnoteText"/>
      </w:pPr>
      <w:r>
        <w:rPr>
          <w:rStyle w:val="FootnoteReference"/>
        </w:rPr>
        <w:footnoteRef/>
      </w:r>
      <w:r w:rsidR="00E61151">
        <w:t xml:space="preserve"> </w:t>
      </w:r>
      <w:r w:rsidR="00E61151" w:rsidRPr="00F01644">
        <w:rPr>
          <w:sz w:val="18"/>
          <w:szCs w:val="18"/>
        </w:rPr>
        <w:t xml:space="preserve">E. </w:t>
      </w:r>
      <w:r w:rsidR="00E61151" w:rsidRPr="00F01644">
        <w:rPr>
          <w:rFonts w:cs="Helvetica Neue"/>
          <w:color w:val="2A2C2E"/>
          <w:sz w:val="18"/>
          <w:szCs w:val="18"/>
          <w:lang w:val="en-US"/>
        </w:rPr>
        <w:t xml:space="preserve">Pagels (1996), </w:t>
      </w:r>
      <w:r w:rsidR="00E61151" w:rsidRPr="00F01644">
        <w:rPr>
          <w:rFonts w:cs="Helvetica Neue"/>
          <w:i/>
          <w:iCs/>
          <w:color w:val="2A2C2E"/>
          <w:sz w:val="18"/>
          <w:szCs w:val="18"/>
          <w:lang w:val="en-US"/>
        </w:rPr>
        <w:t xml:space="preserve">The Origin of </w:t>
      </w:r>
      <w:r w:rsidR="00E61151" w:rsidRPr="00F01644">
        <w:rPr>
          <w:rFonts w:cs="Helvetica Neue"/>
          <w:iCs/>
          <w:color w:val="2A2C2E"/>
          <w:sz w:val="18"/>
          <w:szCs w:val="18"/>
          <w:lang w:val="en-US"/>
        </w:rPr>
        <w:t xml:space="preserve">Satan, </w:t>
      </w:r>
      <w:r w:rsidR="00E61151" w:rsidRPr="00F01644">
        <w:rPr>
          <w:sz w:val="18"/>
          <w:szCs w:val="18"/>
        </w:rPr>
        <w:t>p.</w:t>
      </w:r>
      <w:r w:rsidR="00B25369">
        <w:rPr>
          <w:sz w:val="18"/>
          <w:szCs w:val="18"/>
        </w:rPr>
        <w:t>41.</w:t>
      </w:r>
    </w:p>
  </w:footnote>
  <w:footnote w:id="27">
    <w:p w14:paraId="34588389" w14:textId="111E557D" w:rsidR="00AE6696" w:rsidRDefault="00AE6696">
      <w:pPr>
        <w:pStyle w:val="FootnoteText"/>
      </w:pPr>
      <w:r>
        <w:rPr>
          <w:rStyle w:val="FootnoteReference"/>
        </w:rPr>
        <w:footnoteRef/>
      </w:r>
      <w:r>
        <w:t xml:space="preserve"> </w:t>
      </w:r>
      <w:r w:rsidRPr="002B7F0E">
        <w:rPr>
          <w:sz w:val="18"/>
          <w:szCs w:val="18"/>
        </w:rPr>
        <w:t xml:space="preserve">H. A. </w:t>
      </w:r>
      <w:r w:rsidRPr="002B7F0E">
        <w:rPr>
          <w:rFonts w:cs="Helvetica Neue"/>
          <w:color w:val="2A2C2E"/>
          <w:sz w:val="18"/>
          <w:szCs w:val="18"/>
          <w:lang w:val="en-US"/>
        </w:rPr>
        <w:t xml:space="preserve">Kelly (2006), </w:t>
      </w:r>
      <w:r w:rsidRPr="002B7F0E">
        <w:rPr>
          <w:rFonts w:cs="Helvetica Neue"/>
          <w:i/>
          <w:iCs/>
          <w:color w:val="2A2C2E"/>
          <w:sz w:val="18"/>
          <w:szCs w:val="18"/>
          <w:lang w:val="en-US"/>
        </w:rPr>
        <w:t>Satan: A Biography</w:t>
      </w:r>
      <w:r w:rsidRPr="002B7F0E">
        <w:rPr>
          <w:rFonts w:cs="Helvetica Neue"/>
          <w:iCs/>
          <w:color w:val="2A2C2E"/>
          <w:sz w:val="18"/>
          <w:szCs w:val="18"/>
          <w:lang w:val="en-US"/>
        </w:rPr>
        <w:t>,</w:t>
      </w:r>
      <w:r w:rsidRPr="002B7F0E">
        <w:rPr>
          <w:rFonts w:cs="Helvetica Neue"/>
          <w:i/>
          <w:iCs/>
          <w:color w:val="2A2C2E"/>
          <w:sz w:val="18"/>
          <w:szCs w:val="18"/>
          <w:lang w:val="en-US"/>
        </w:rPr>
        <w:t xml:space="preserve"> </w:t>
      </w:r>
      <w:r w:rsidRPr="00C02495">
        <w:rPr>
          <w:sz w:val="18"/>
          <w:szCs w:val="18"/>
        </w:rPr>
        <w:t>p.</w:t>
      </w:r>
      <w:r w:rsidR="00C91E51">
        <w:rPr>
          <w:sz w:val="18"/>
          <w:szCs w:val="18"/>
        </w:rPr>
        <w:t>26.</w:t>
      </w:r>
    </w:p>
  </w:footnote>
  <w:footnote w:id="28">
    <w:p w14:paraId="592E9692" w14:textId="3A42009D" w:rsidR="00AE6696" w:rsidRDefault="00AE6696">
      <w:pPr>
        <w:pStyle w:val="FootnoteText"/>
      </w:pPr>
      <w:r>
        <w:rPr>
          <w:rStyle w:val="FootnoteReference"/>
        </w:rPr>
        <w:footnoteRef/>
      </w:r>
      <w:r>
        <w:t xml:space="preserve"> </w:t>
      </w:r>
      <w:r w:rsidRPr="002B7F0E">
        <w:rPr>
          <w:sz w:val="18"/>
          <w:szCs w:val="18"/>
        </w:rPr>
        <w:t xml:space="preserve">H. A. </w:t>
      </w:r>
      <w:r w:rsidRPr="002B7F0E">
        <w:rPr>
          <w:rFonts w:cs="Helvetica Neue"/>
          <w:color w:val="2A2C2E"/>
          <w:sz w:val="18"/>
          <w:szCs w:val="18"/>
          <w:lang w:val="en-US"/>
        </w:rPr>
        <w:t xml:space="preserve">Kelly (2006), </w:t>
      </w:r>
      <w:r w:rsidRPr="002B7F0E">
        <w:rPr>
          <w:rFonts w:cs="Helvetica Neue"/>
          <w:i/>
          <w:iCs/>
          <w:color w:val="2A2C2E"/>
          <w:sz w:val="18"/>
          <w:szCs w:val="18"/>
          <w:lang w:val="en-US"/>
        </w:rPr>
        <w:t>Satan: A Biography</w:t>
      </w:r>
      <w:r w:rsidRPr="002B7F0E">
        <w:rPr>
          <w:rFonts w:cs="Helvetica Neue"/>
          <w:iCs/>
          <w:color w:val="2A2C2E"/>
          <w:sz w:val="18"/>
          <w:szCs w:val="18"/>
          <w:lang w:val="en-US"/>
        </w:rPr>
        <w:t>,</w:t>
      </w:r>
      <w:r w:rsidRPr="002B7F0E">
        <w:rPr>
          <w:rFonts w:cs="Helvetica Neue"/>
          <w:i/>
          <w:iCs/>
          <w:color w:val="2A2C2E"/>
          <w:sz w:val="18"/>
          <w:szCs w:val="18"/>
          <w:lang w:val="en-US"/>
        </w:rPr>
        <w:t xml:space="preserve"> </w:t>
      </w:r>
      <w:r w:rsidRPr="00C02495">
        <w:rPr>
          <w:sz w:val="18"/>
          <w:szCs w:val="18"/>
        </w:rPr>
        <w:t>p.</w:t>
      </w:r>
      <w:r w:rsidR="00C91E51">
        <w:rPr>
          <w:sz w:val="18"/>
          <w:szCs w:val="18"/>
        </w:rPr>
        <w:t>25.</w:t>
      </w:r>
    </w:p>
  </w:footnote>
  <w:footnote w:id="29">
    <w:p w14:paraId="389C3C2D" w14:textId="2E090FC9" w:rsidR="006C5791" w:rsidRPr="00F01644" w:rsidRDefault="006C5791">
      <w:pPr>
        <w:pStyle w:val="FootnoteText"/>
        <w:rPr>
          <w:sz w:val="18"/>
          <w:szCs w:val="18"/>
        </w:rPr>
      </w:pPr>
      <w:r w:rsidRPr="00F01644">
        <w:rPr>
          <w:rStyle w:val="FootnoteReference"/>
          <w:sz w:val="18"/>
          <w:szCs w:val="18"/>
        </w:rPr>
        <w:footnoteRef/>
      </w:r>
      <w:r w:rsidRPr="00F01644">
        <w:rPr>
          <w:sz w:val="18"/>
          <w:szCs w:val="18"/>
        </w:rPr>
        <w:t xml:space="preserve"> </w:t>
      </w:r>
      <w:r w:rsidR="00365D24" w:rsidRPr="00F01644">
        <w:rPr>
          <w:sz w:val="18"/>
          <w:szCs w:val="18"/>
        </w:rPr>
        <w:t xml:space="preserve">E. </w:t>
      </w:r>
      <w:r w:rsidR="00365D24" w:rsidRPr="00F01644">
        <w:rPr>
          <w:rFonts w:cs="Helvetica Neue"/>
          <w:color w:val="2A2C2E"/>
          <w:sz w:val="18"/>
          <w:szCs w:val="18"/>
          <w:lang w:val="en-US"/>
        </w:rPr>
        <w:t xml:space="preserve">Pagels (1996), </w:t>
      </w:r>
      <w:r w:rsidR="00365D24" w:rsidRPr="00F01644">
        <w:rPr>
          <w:rFonts w:cs="Helvetica Neue"/>
          <w:i/>
          <w:iCs/>
          <w:color w:val="2A2C2E"/>
          <w:sz w:val="18"/>
          <w:szCs w:val="18"/>
          <w:lang w:val="en-US"/>
        </w:rPr>
        <w:t xml:space="preserve">The Origin of </w:t>
      </w:r>
      <w:r w:rsidR="00365D24" w:rsidRPr="00F01644">
        <w:rPr>
          <w:rFonts w:cs="Helvetica Neue"/>
          <w:iCs/>
          <w:color w:val="2A2C2E"/>
          <w:sz w:val="18"/>
          <w:szCs w:val="18"/>
          <w:lang w:val="en-US"/>
        </w:rPr>
        <w:t xml:space="preserve">Satan, </w:t>
      </w:r>
      <w:r w:rsidRPr="00F01644">
        <w:rPr>
          <w:sz w:val="18"/>
          <w:szCs w:val="18"/>
        </w:rPr>
        <w:t>p. 42</w:t>
      </w:r>
      <w:r w:rsidR="00365D24" w:rsidRPr="00F01644">
        <w:rPr>
          <w:sz w:val="18"/>
          <w:szCs w:val="18"/>
        </w:rPr>
        <w:t xml:space="preserve">. </w:t>
      </w:r>
    </w:p>
  </w:footnote>
  <w:footnote w:id="30">
    <w:p w14:paraId="67C7CD5B" w14:textId="5F3B5DC1" w:rsidR="00B25BE5" w:rsidRPr="005E1D36" w:rsidRDefault="00B25BE5">
      <w:pPr>
        <w:pStyle w:val="FootnoteText"/>
        <w:rPr>
          <w:sz w:val="18"/>
          <w:szCs w:val="18"/>
        </w:rPr>
      </w:pPr>
      <w:r w:rsidRPr="005E1D36">
        <w:rPr>
          <w:rStyle w:val="FootnoteReference"/>
          <w:sz w:val="18"/>
          <w:szCs w:val="18"/>
        </w:rPr>
        <w:footnoteRef/>
      </w:r>
      <w:r w:rsidRPr="005E1D36">
        <w:rPr>
          <w:sz w:val="18"/>
          <w:szCs w:val="18"/>
        </w:rPr>
        <w:t xml:space="preserve"> </w:t>
      </w:r>
      <w:r w:rsidR="00365D24" w:rsidRPr="005E1D36">
        <w:rPr>
          <w:sz w:val="18"/>
          <w:szCs w:val="18"/>
        </w:rPr>
        <w:t xml:space="preserve">E. </w:t>
      </w:r>
      <w:r w:rsidR="00365D24" w:rsidRPr="005E1D36">
        <w:rPr>
          <w:rFonts w:cs="Helvetica Neue"/>
          <w:color w:val="2A2C2E"/>
          <w:sz w:val="18"/>
          <w:szCs w:val="18"/>
          <w:lang w:val="en-US"/>
        </w:rPr>
        <w:t xml:space="preserve">Pagels (1996), </w:t>
      </w:r>
      <w:r w:rsidR="00365D24" w:rsidRPr="005E1D36">
        <w:rPr>
          <w:rFonts w:cs="Helvetica Neue"/>
          <w:i/>
          <w:iCs/>
          <w:color w:val="2A2C2E"/>
          <w:sz w:val="18"/>
          <w:szCs w:val="18"/>
          <w:lang w:val="en-US"/>
        </w:rPr>
        <w:t xml:space="preserve">The Origin of </w:t>
      </w:r>
      <w:r w:rsidR="00365D24" w:rsidRPr="005E1D36">
        <w:rPr>
          <w:rFonts w:cs="Helvetica Neue"/>
          <w:iCs/>
          <w:color w:val="2A2C2E"/>
          <w:sz w:val="18"/>
          <w:szCs w:val="18"/>
          <w:lang w:val="en-US"/>
        </w:rPr>
        <w:t>Satan, p.</w:t>
      </w:r>
      <w:r w:rsidRPr="005E1D36">
        <w:rPr>
          <w:sz w:val="18"/>
          <w:szCs w:val="18"/>
        </w:rPr>
        <w:t>43</w:t>
      </w:r>
    </w:p>
  </w:footnote>
  <w:footnote w:id="31">
    <w:p w14:paraId="0675ACDA" w14:textId="750527FC" w:rsidR="001A77B7" w:rsidRPr="005E1D36" w:rsidRDefault="001A77B7">
      <w:pPr>
        <w:pStyle w:val="FootnoteText"/>
        <w:rPr>
          <w:sz w:val="18"/>
          <w:szCs w:val="18"/>
        </w:rPr>
      </w:pPr>
      <w:r w:rsidRPr="005E1D36">
        <w:rPr>
          <w:rStyle w:val="FootnoteReference"/>
          <w:sz w:val="18"/>
          <w:szCs w:val="18"/>
        </w:rPr>
        <w:footnoteRef/>
      </w:r>
      <w:r w:rsidRPr="005E1D36">
        <w:rPr>
          <w:sz w:val="18"/>
          <w:szCs w:val="18"/>
        </w:rPr>
        <w:t xml:space="preserve"> </w:t>
      </w:r>
      <w:r w:rsidR="00365D24" w:rsidRPr="005E1D36">
        <w:rPr>
          <w:sz w:val="18"/>
          <w:szCs w:val="18"/>
        </w:rPr>
        <w:t xml:space="preserve">E. </w:t>
      </w:r>
      <w:r w:rsidR="00365D24" w:rsidRPr="005E1D36">
        <w:rPr>
          <w:rFonts w:cs="Helvetica Neue"/>
          <w:color w:val="2A2C2E"/>
          <w:sz w:val="18"/>
          <w:szCs w:val="18"/>
          <w:lang w:val="en-US"/>
        </w:rPr>
        <w:t xml:space="preserve">Pagels (1996), </w:t>
      </w:r>
      <w:r w:rsidR="00365D24" w:rsidRPr="005E1D36">
        <w:rPr>
          <w:rFonts w:cs="Helvetica Neue"/>
          <w:i/>
          <w:iCs/>
          <w:color w:val="2A2C2E"/>
          <w:sz w:val="18"/>
          <w:szCs w:val="18"/>
          <w:lang w:val="en-US"/>
        </w:rPr>
        <w:t xml:space="preserve">The Origin of </w:t>
      </w:r>
      <w:r w:rsidR="00365D24" w:rsidRPr="005E1D36">
        <w:rPr>
          <w:rFonts w:cs="Helvetica Neue"/>
          <w:iCs/>
          <w:color w:val="2A2C2E"/>
          <w:sz w:val="18"/>
          <w:szCs w:val="18"/>
          <w:lang w:val="en-US"/>
        </w:rPr>
        <w:t>Satan, p.</w:t>
      </w:r>
      <w:r w:rsidRPr="005E1D36">
        <w:rPr>
          <w:sz w:val="18"/>
          <w:szCs w:val="18"/>
        </w:rPr>
        <w:t>44</w:t>
      </w:r>
    </w:p>
  </w:footnote>
  <w:footnote w:id="32">
    <w:p w14:paraId="7DB18B28" w14:textId="7644CD0E" w:rsidR="0006131E" w:rsidRDefault="0006131E">
      <w:pPr>
        <w:pStyle w:val="FootnoteText"/>
      </w:pPr>
      <w:r>
        <w:rPr>
          <w:rStyle w:val="FootnoteReference"/>
        </w:rPr>
        <w:footnoteRef/>
      </w:r>
      <w:r>
        <w:t xml:space="preserve"> </w:t>
      </w:r>
      <w:r w:rsidRPr="00F01644">
        <w:rPr>
          <w:sz w:val="18"/>
          <w:szCs w:val="18"/>
        </w:rPr>
        <w:t xml:space="preserve">P. G. Maxwell-Stuart </w:t>
      </w:r>
      <w:r w:rsidRPr="00F01644">
        <w:rPr>
          <w:rFonts w:cs="Helvetica Neue"/>
          <w:color w:val="2A2C2E"/>
          <w:sz w:val="18"/>
          <w:szCs w:val="18"/>
          <w:lang w:val="en-US"/>
        </w:rPr>
        <w:t xml:space="preserve">(2008), </w:t>
      </w:r>
      <w:r w:rsidRPr="00F01644">
        <w:rPr>
          <w:rFonts w:cs="Helvetica Neue"/>
          <w:i/>
          <w:color w:val="2A2C2E"/>
          <w:sz w:val="18"/>
          <w:szCs w:val="18"/>
          <w:lang w:val="en-US"/>
        </w:rPr>
        <w:t>Satan: A Biography</w:t>
      </w:r>
      <w:r w:rsidRPr="00F01644">
        <w:rPr>
          <w:rFonts w:cs="Helvetica Neue"/>
          <w:color w:val="2A2C2E"/>
          <w:sz w:val="18"/>
          <w:szCs w:val="18"/>
          <w:lang w:val="en-US"/>
        </w:rPr>
        <w:t>, (Gloucestershire: Amberley Publishing)</w:t>
      </w:r>
      <w:r>
        <w:rPr>
          <w:rFonts w:cs="Helvetica Neue"/>
          <w:color w:val="2A2C2E"/>
          <w:sz w:val="18"/>
          <w:szCs w:val="18"/>
          <w:lang w:val="en-US"/>
        </w:rPr>
        <w:t>, chapter 1, paragraph 13. Google ebook.</w:t>
      </w:r>
    </w:p>
  </w:footnote>
  <w:footnote w:id="33">
    <w:p w14:paraId="7D19CC1F" w14:textId="4F22BC02" w:rsidR="00D93D6C" w:rsidRPr="002E4655" w:rsidRDefault="00D93D6C">
      <w:pPr>
        <w:pStyle w:val="FootnoteText"/>
      </w:pPr>
      <w:r>
        <w:rPr>
          <w:rStyle w:val="FootnoteReference"/>
        </w:rPr>
        <w:footnoteRef/>
      </w:r>
      <w:r>
        <w:t xml:space="preserve"> </w:t>
      </w:r>
      <w:r w:rsidRPr="005E1D36">
        <w:rPr>
          <w:sz w:val="18"/>
          <w:szCs w:val="18"/>
        </w:rPr>
        <w:t xml:space="preserve">T. J. </w:t>
      </w:r>
      <w:r w:rsidRPr="005E1D36">
        <w:rPr>
          <w:rFonts w:ascii="Calibri" w:hAnsi="Calibri"/>
          <w:sz w:val="18"/>
          <w:szCs w:val="18"/>
        </w:rPr>
        <w:t xml:space="preserve">Wray and G. Mobley (2005), </w:t>
      </w:r>
      <w:r w:rsidRPr="005E1D36">
        <w:rPr>
          <w:rFonts w:ascii="Calibri" w:hAnsi="Calibri"/>
          <w:i/>
          <w:iCs/>
          <w:sz w:val="18"/>
          <w:szCs w:val="18"/>
        </w:rPr>
        <w:t>The Birth of Satan</w:t>
      </w:r>
      <w:r w:rsidR="002E4655">
        <w:rPr>
          <w:rFonts w:ascii="Calibri" w:hAnsi="Calibri"/>
          <w:iCs/>
          <w:sz w:val="18"/>
          <w:szCs w:val="18"/>
        </w:rPr>
        <w:t>, p</w:t>
      </w:r>
      <w:r w:rsidR="00EF171D">
        <w:rPr>
          <w:rFonts w:ascii="Calibri" w:hAnsi="Calibri"/>
          <w:iCs/>
          <w:sz w:val="18"/>
          <w:szCs w:val="18"/>
        </w:rPr>
        <w:t>p</w:t>
      </w:r>
      <w:r w:rsidR="002E4655">
        <w:rPr>
          <w:rFonts w:ascii="Calibri" w:hAnsi="Calibri"/>
          <w:iCs/>
          <w:sz w:val="18"/>
          <w:szCs w:val="18"/>
        </w:rPr>
        <w:t>.</w:t>
      </w:r>
      <w:r w:rsidR="00EF171D">
        <w:rPr>
          <w:rFonts w:ascii="Calibri" w:hAnsi="Calibri"/>
          <w:iCs/>
          <w:sz w:val="18"/>
          <w:szCs w:val="18"/>
        </w:rPr>
        <w:t>79-80.</w:t>
      </w:r>
    </w:p>
  </w:footnote>
  <w:footnote w:id="34">
    <w:p w14:paraId="7C27312B" w14:textId="0A57C31E" w:rsidR="00D93D6C" w:rsidRPr="002E4655" w:rsidRDefault="00D93D6C">
      <w:pPr>
        <w:pStyle w:val="FootnoteText"/>
      </w:pPr>
      <w:r>
        <w:rPr>
          <w:rStyle w:val="FootnoteReference"/>
        </w:rPr>
        <w:footnoteRef/>
      </w:r>
      <w:r>
        <w:t xml:space="preserve"> </w:t>
      </w:r>
      <w:r w:rsidRPr="005E1D36">
        <w:rPr>
          <w:sz w:val="18"/>
          <w:szCs w:val="18"/>
        </w:rPr>
        <w:t xml:space="preserve">T. J. </w:t>
      </w:r>
      <w:r w:rsidRPr="005E1D36">
        <w:rPr>
          <w:rFonts w:ascii="Calibri" w:hAnsi="Calibri"/>
          <w:sz w:val="18"/>
          <w:szCs w:val="18"/>
        </w:rPr>
        <w:t xml:space="preserve">Wray and G. Mobley (2005), </w:t>
      </w:r>
      <w:r w:rsidRPr="005E1D36">
        <w:rPr>
          <w:rFonts w:ascii="Calibri" w:hAnsi="Calibri"/>
          <w:i/>
          <w:iCs/>
          <w:sz w:val="18"/>
          <w:szCs w:val="18"/>
        </w:rPr>
        <w:t>The Birth of Satan</w:t>
      </w:r>
      <w:r w:rsidR="002E4655">
        <w:rPr>
          <w:rFonts w:ascii="Calibri" w:hAnsi="Calibri"/>
          <w:iCs/>
          <w:sz w:val="18"/>
          <w:szCs w:val="18"/>
        </w:rPr>
        <w:t>, p.</w:t>
      </w:r>
      <w:r w:rsidR="00210E73">
        <w:rPr>
          <w:rFonts w:ascii="Calibri" w:hAnsi="Calibri"/>
          <w:iCs/>
          <w:sz w:val="18"/>
          <w:szCs w:val="18"/>
        </w:rPr>
        <w:t>80.</w:t>
      </w:r>
    </w:p>
  </w:footnote>
  <w:footnote w:id="35">
    <w:p w14:paraId="6117B606" w14:textId="63E51CDB" w:rsidR="00D93D6C" w:rsidRPr="002E4655" w:rsidRDefault="00D93D6C">
      <w:pPr>
        <w:pStyle w:val="FootnoteText"/>
      </w:pPr>
      <w:r>
        <w:rPr>
          <w:rStyle w:val="FootnoteReference"/>
        </w:rPr>
        <w:footnoteRef/>
      </w:r>
      <w:r>
        <w:t xml:space="preserve"> </w:t>
      </w:r>
      <w:r w:rsidRPr="005E1D36">
        <w:rPr>
          <w:sz w:val="18"/>
          <w:szCs w:val="18"/>
        </w:rPr>
        <w:t xml:space="preserve">T. J. </w:t>
      </w:r>
      <w:r w:rsidRPr="005E1D36">
        <w:rPr>
          <w:rFonts w:ascii="Calibri" w:hAnsi="Calibri"/>
          <w:sz w:val="18"/>
          <w:szCs w:val="18"/>
        </w:rPr>
        <w:t xml:space="preserve">Wray and G. Mobley (2005), </w:t>
      </w:r>
      <w:r w:rsidRPr="005E1D36">
        <w:rPr>
          <w:rFonts w:ascii="Calibri" w:hAnsi="Calibri"/>
          <w:i/>
          <w:iCs/>
          <w:sz w:val="18"/>
          <w:szCs w:val="18"/>
        </w:rPr>
        <w:t xml:space="preserve">The Birth of </w:t>
      </w:r>
      <w:r w:rsidRPr="002E4655">
        <w:rPr>
          <w:rFonts w:ascii="Calibri" w:hAnsi="Calibri"/>
          <w:iCs/>
          <w:sz w:val="18"/>
          <w:szCs w:val="18"/>
        </w:rPr>
        <w:t>Satan</w:t>
      </w:r>
      <w:r w:rsidR="002E4655">
        <w:rPr>
          <w:rFonts w:ascii="Calibri" w:hAnsi="Calibri"/>
          <w:iCs/>
          <w:sz w:val="18"/>
          <w:szCs w:val="18"/>
        </w:rPr>
        <w:t xml:space="preserve">, </w:t>
      </w:r>
      <w:r w:rsidR="002E4655" w:rsidRPr="002E4655">
        <w:rPr>
          <w:rFonts w:ascii="Calibri" w:hAnsi="Calibri"/>
          <w:iCs/>
          <w:sz w:val="18"/>
          <w:szCs w:val="18"/>
        </w:rPr>
        <w:t>p</w:t>
      </w:r>
      <w:r w:rsidR="002E4655">
        <w:rPr>
          <w:rFonts w:ascii="Calibri" w:hAnsi="Calibri"/>
          <w:iCs/>
          <w:sz w:val="18"/>
          <w:szCs w:val="18"/>
        </w:rPr>
        <w:t xml:space="preserve">. </w:t>
      </w:r>
      <w:r w:rsidR="00210E73">
        <w:rPr>
          <w:rFonts w:ascii="Calibri" w:hAnsi="Calibri"/>
          <w:iCs/>
          <w:sz w:val="18"/>
          <w:szCs w:val="18"/>
        </w:rPr>
        <w:t>80.</w:t>
      </w:r>
    </w:p>
  </w:footnote>
  <w:footnote w:id="36">
    <w:p w14:paraId="6C250B84" w14:textId="54236985" w:rsidR="00D93D6C" w:rsidRPr="00116D0B" w:rsidRDefault="00D93D6C" w:rsidP="00116D0B">
      <w:pPr>
        <w:rPr>
          <w:rFonts w:cs="Helvetica Neue"/>
          <w:color w:val="2A2C2E"/>
          <w:lang w:val="en-US"/>
        </w:rPr>
      </w:pPr>
      <w:r>
        <w:rPr>
          <w:rStyle w:val="FootnoteReference"/>
        </w:rPr>
        <w:footnoteRef/>
      </w:r>
      <w:r>
        <w:t xml:space="preserve"> </w:t>
      </w:r>
      <w:r w:rsidR="00116D0B" w:rsidRPr="00116D0B">
        <w:rPr>
          <w:sz w:val="18"/>
          <w:szCs w:val="18"/>
        </w:rPr>
        <w:t xml:space="preserve">L. </w:t>
      </w:r>
      <w:r w:rsidR="00116D0B">
        <w:rPr>
          <w:rFonts w:cs="Helvetica Neue"/>
          <w:color w:val="2A2C2E"/>
          <w:sz w:val="18"/>
          <w:szCs w:val="18"/>
          <w:lang w:val="en-US"/>
        </w:rPr>
        <w:t xml:space="preserve">Sweeney </w:t>
      </w:r>
      <w:r w:rsidR="00116D0B" w:rsidRPr="00116D0B">
        <w:rPr>
          <w:rFonts w:cs="Helvetica Neue"/>
          <w:color w:val="2A2C2E"/>
          <w:sz w:val="18"/>
          <w:szCs w:val="18"/>
          <w:lang w:val="en-US"/>
        </w:rPr>
        <w:t xml:space="preserve">(Unknown Date), </w:t>
      </w:r>
      <w:r w:rsidR="00116D0B" w:rsidRPr="00116D0B">
        <w:rPr>
          <w:rFonts w:cs="Helvetica Neue"/>
          <w:i/>
          <w:color w:val="2A2C2E"/>
          <w:sz w:val="18"/>
          <w:szCs w:val="18"/>
          <w:lang w:val="en-US"/>
        </w:rPr>
        <w:t>The History and Origins of Satan</w:t>
      </w:r>
      <w:r w:rsidR="00116D0B" w:rsidRPr="00116D0B">
        <w:rPr>
          <w:rFonts w:cs="Helvetica Neue"/>
          <w:color w:val="2A2C2E"/>
          <w:sz w:val="18"/>
          <w:szCs w:val="18"/>
          <w:lang w:val="en-US"/>
        </w:rPr>
        <w:t xml:space="preserve">, </w:t>
      </w:r>
      <w:hyperlink r:id="rId1" w:history="1">
        <w:r w:rsidR="00116D0B" w:rsidRPr="00116D0B">
          <w:rPr>
            <w:rStyle w:val="Hyperlink"/>
            <w:rFonts w:cs="Arial"/>
            <w:color w:val="000000" w:themeColor="text1"/>
            <w:sz w:val="18"/>
            <w:szCs w:val="18"/>
            <w:u w:val="none"/>
            <w:lang w:val="en-US"/>
          </w:rPr>
          <w:t>https://www.iup.edu/WorkArea/DownloadAsset.aspx?id=161917</w:t>
        </w:r>
      </w:hyperlink>
      <w:r w:rsidR="00116D0B" w:rsidRPr="00116D0B">
        <w:rPr>
          <w:rFonts w:cs="Arial"/>
          <w:color w:val="000000" w:themeColor="text1"/>
          <w:sz w:val="18"/>
          <w:szCs w:val="18"/>
          <w:lang w:val="en-US"/>
        </w:rPr>
        <w:t xml:space="preserve"> (Date Accessed: 30</w:t>
      </w:r>
      <w:r w:rsidR="00116D0B" w:rsidRPr="00116D0B">
        <w:rPr>
          <w:rFonts w:cs="Arial"/>
          <w:color w:val="000000" w:themeColor="text1"/>
          <w:sz w:val="18"/>
          <w:szCs w:val="18"/>
          <w:vertAlign w:val="superscript"/>
          <w:lang w:val="en-US"/>
        </w:rPr>
        <w:t>th</w:t>
      </w:r>
      <w:r w:rsidR="00116D0B" w:rsidRPr="00116D0B">
        <w:rPr>
          <w:rFonts w:cs="Arial"/>
          <w:color w:val="000000" w:themeColor="text1"/>
          <w:sz w:val="18"/>
          <w:szCs w:val="18"/>
          <w:lang w:val="en-US"/>
        </w:rPr>
        <w:t xml:space="preserve"> October 2017).</w:t>
      </w:r>
    </w:p>
  </w:footnote>
  <w:footnote w:id="37">
    <w:p w14:paraId="35F905E1" w14:textId="0CF4D740" w:rsidR="00D93D6C" w:rsidRPr="00116D0B" w:rsidRDefault="00D93D6C">
      <w:pPr>
        <w:pStyle w:val="FootnoteText"/>
      </w:pPr>
      <w:r>
        <w:rPr>
          <w:rStyle w:val="FootnoteReference"/>
        </w:rPr>
        <w:footnoteRef/>
      </w:r>
      <w:r>
        <w:t xml:space="preserve"> </w:t>
      </w:r>
      <w:r w:rsidR="00116D0B" w:rsidRPr="00116D0B">
        <w:rPr>
          <w:sz w:val="18"/>
          <w:szCs w:val="18"/>
        </w:rPr>
        <w:t xml:space="preserve">L. </w:t>
      </w:r>
      <w:r w:rsidR="00116D0B">
        <w:rPr>
          <w:rFonts w:cs="Helvetica Neue"/>
          <w:color w:val="2A2C2E"/>
          <w:sz w:val="18"/>
          <w:szCs w:val="18"/>
          <w:lang w:val="en-US"/>
        </w:rPr>
        <w:t xml:space="preserve">Sweeney </w:t>
      </w:r>
      <w:r w:rsidR="00116D0B" w:rsidRPr="00116D0B">
        <w:rPr>
          <w:rFonts w:cs="Helvetica Neue"/>
          <w:color w:val="2A2C2E"/>
          <w:sz w:val="18"/>
          <w:szCs w:val="18"/>
          <w:lang w:val="en-US"/>
        </w:rPr>
        <w:t xml:space="preserve">(Unknown Date), </w:t>
      </w:r>
      <w:r w:rsidR="00116D0B" w:rsidRPr="00116D0B">
        <w:rPr>
          <w:rFonts w:cs="Helvetica Neue"/>
          <w:i/>
          <w:color w:val="2A2C2E"/>
          <w:sz w:val="18"/>
          <w:szCs w:val="18"/>
          <w:lang w:val="en-US"/>
        </w:rPr>
        <w:t>The History and Origins of Satan</w:t>
      </w:r>
      <w:r w:rsidR="00116D0B">
        <w:rPr>
          <w:rFonts w:cs="Helvetica Neue"/>
          <w:color w:val="2A2C2E"/>
          <w:sz w:val="18"/>
          <w:szCs w:val="18"/>
          <w:lang w:val="en-US"/>
        </w:rPr>
        <w:t>.</w:t>
      </w:r>
    </w:p>
  </w:footnote>
  <w:footnote w:id="38">
    <w:p w14:paraId="48A6E6D5" w14:textId="7E482E5E" w:rsidR="00D93D6C" w:rsidRDefault="00D93D6C">
      <w:pPr>
        <w:pStyle w:val="FootnoteText"/>
      </w:pPr>
      <w:r>
        <w:rPr>
          <w:rStyle w:val="FootnoteReference"/>
        </w:rPr>
        <w:footnoteRef/>
      </w:r>
      <w:r>
        <w:t xml:space="preserve"> </w:t>
      </w:r>
      <w:r w:rsidR="00116D0B" w:rsidRPr="005E1D36">
        <w:rPr>
          <w:sz w:val="18"/>
          <w:szCs w:val="18"/>
        </w:rPr>
        <w:t xml:space="preserve">T. J. </w:t>
      </w:r>
      <w:r w:rsidR="00116D0B" w:rsidRPr="005E1D36">
        <w:rPr>
          <w:rFonts w:ascii="Calibri" w:hAnsi="Calibri"/>
          <w:sz w:val="18"/>
          <w:szCs w:val="18"/>
        </w:rPr>
        <w:t xml:space="preserve">Wray and G. Mobley (2005), </w:t>
      </w:r>
      <w:r w:rsidR="00116D0B" w:rsidRPr="005E1D36">
        <w:rPr>
          <w:rFonts w:ascii="Calibri" w:hAnsi="Calibri"/>
          <w:i/>
          <w:iCs/>
          <w:sz w:val="18"/>
          <w:szCs w:val="18"/>
        </w:rPr>
        <w:t>The Birth of Satan</w:t>
      </w:r>
      <w:r w:rsidR="00116D0B">
        <w:rPr>
          <w:rFonts w:ascii="Calibri" w:hAnsi="Calibri"/>
          <w:i/>
          <w:iCs/>
          <w:sz w:val="18"/>
          <w:szCs w:val="18"/>
        </w:rPr>
        <w:t>, p.85.</w:t>
      </w:r>
    </w:p>
  </w:footnote>
  <w:footnote w:id="39">
    <w:p w14:paraId="2071AA55" w14:textId="3227D113" w:rsidR="00D93D6C" w:rsidRDefault="00D93D6C">
      <w:pPr>
        <w:pStyle w:val="FootnoteText"/>
      </w:pPr>
      <w:r>
        <w:rPr>
          <w:rStyle w:val="FootnoteReference"/>
        </w:rPr>
        <w:footnoteRef/>
      </w:r>
      <w:r>
        <w:t xml:space="preserve"> </w:t>
      </w:r>
      <w:r w:rsidRPr="005E1D36">
        <w:rPr>
          <w:sz w:val="18"/>
          <w:szCs w:val="18"/>
        </w:rPr>
        <w:t xml:space="preserve">T. J. </w:t>
      </w:r>
      <w:r w:rsidRPr="005E1D36">
        <w:rPr>
          <w:rFonts w:ascii="Calibri" w:hAnsi="Calibri"/>
          <w:sz w:val="18"/>
          <w:szCs w:val="18"/>
        </w:rPr>
        <w:t xml:space="preserve">Wray and G. Mobley (2005), </w:t>
      </w:r>
      <w:r w:rsidRPr="005E1D36">
        <w:rPr>
          <w:rFonts w:ascii="Calibri" w:hAnsi="Calibri"/>
          <w:i/>
          <w:iCs/>
          <w:sz w:val="18"/>
          <w:szCs w:val="18"/>
        </w:rPr>
        <w:t>The Birth of Satan</w:t>
      </w:r>
      <w:r>
        <w:rPr>
          <w:rFonts w:ascii="Calibri" w:hAnsi="Calibri"/>
          <w:i/>
          <w:iCs/>
          <w:sz w:val="18"/>
          <w:szCs w:val="18"/>
        </w:rPr>
        <w:t>, p.85</w:t>
      </w:r>
      <w:r w:rsidR="00116D0B">
        <w:rPr>
          <w:rFonts w:ascii="Calibri" w:hAnsi="Calibri"/>
          <w:i/>
          <w:iCs/>
          <w:sz w:val="18"/>
          <w:szCs w:val="18"/>
        </w:rPr>
        <w:t>.</w:t>
      </w:r>
    </w:p>
  </w:footnote>
  <w:footnote w:id="40">
    <w:p w14:paraId="4E0DF599" w14:textId="54545FF5" w:rsidR="008D5809" w:rsidRPr="00C568A5" w:rsidRDefault="008D5809" w:rsidP="00AD4AAB">
      <w:pPr>
        <w:widowControl w:val="0"/>
        <w:autoSpaceDE w:val="0"/>
        <w:autoSpaceDN w:val="0"/>
        <w:adjustRightInd w:val="0"/>
        <w:rPr>
          <w:rFonts w:cs="Helvetica Neue"/>
          <w:color w:val="2A2C2E"/>
          <w:sz w:val="18"/>
          <w:szCs w:val="18"/>
          <w:lang w:val="en-US"/>
        </w:rPr>
      </w:pPr>
      <w:r w:rsidRPr="00C568A5">
        <w:rPr>
          <w:rStyle w:val="FootnoteReference"/>
          <w:sz w:val="18"/>
          <w:szCs w:val="18"/>
        </w:rPr>
        <w:footnoteRef/>
      </w:r>
      <w:r w:rsidRPr="00C568A5">
        <w:rPr>
          <w:sz w:val="18"/>
          <w:szCs w:val="18"/>
        </w:rPr>
        <w:t xml:space="preserve"> </w:t>
      </w:r>
      <w:r w:rsidRPr="00C568A5">
        <w:rPr>
          <w:rFonts w:cs="Helvetica Neue"/>
          <w:color w:val="2A2C2E"/>
          <w:sz w:val="18"/>
          <w:szCs w:val="18"/>
          <w:lang w:val="en-US"/>
        </w:rPr>
        <w:t xml:space="preserve">N. F. Gier (1994), ‘The Iranian Impact on Judaism’ in </w:t>
      </w:r>
      <w:r w:rsidRPr="00C568A5">
        <w:rPr>
          <w:rFonts w:cs="Helvetica Neue"/>
          <w:i/>
          <w:color w:val="2A2C2E"/>
          <w:sz w:val="18"/>
          <w:szCs w:val="18"/>
          <w:lang w:val="en-US"/>
        </w:rPr>
        <w:t>Theology Bluebook</w:t>
      </w:r>
      <w:r w:rsidRPr="00C568A5">
        <w:rPr>
          <w:rFonts w:cs="Helvetica Neue"/>
          <w:color w:val="2A2C2E"/>
          <w:sz w:val="18"/>
          <w:szCs w:val="18"/>
          <w:lang w:val="en-US"/>
        </w:rPr>
        <w:t>, 12, http://www.webpages.uidaho.edu/ngier/309/zorojud.htm (Date Accessed: 18th November 2017).</w:t>
      </w:r>
    </w:p>
  </w:footnote>
  <w:footnote w:id="41">
    <w:p w14:paraId="5A84CD21" w14:textId="21DBAD7C" w:rsidR="00E43F08" w:rsidRPr="002B7F0E" w:rsidRDefault="00E43F08">
      <w:pPr>
        <w:pStyle w:val="FootnoteText"/>
        <w:rPr>
          <w:sz w:val="18"/>
          <w:szCs w:val="18"/>
        </w:rPr>
      </w:pPr>
      <w:r w:rsidRPr="002B7F0E">
        <w:rPr>
          <w:rStyle w:val="FootnoteReference"/>
          <w:sz w:val="18"/>
          <w:szCs w:val="18"/>
        </w:rPr>
        <w:footnoteRef/>
      </w:r>
      <w:r w:rsidRPr="002B7F0E">
        <w:rPr>
          <w:sz w:val="18"/>
          <w:szCs w:val="18"/>
        </w:rPr>
        <w:t xml:space="preserve"> </w:t>
      </w:r>
      <w:r w:rsidR="0033380E" w:rsidRPr="00A83918">
        <w:rPr>
          <w:sz w:val="18"/>
          <w:szCs w:val="18"/>
        </w:rPr>
        <w:t xml:space="preserve">W. Caldwell </w:t>
      </w:r>
      <w:r w:rsidR="0033380E" w:rsidRPr="00A83918">
        <w:rPr>
          <w:rFonts w:cs="Helvetica Neue"/>
          <w:color w:val="2A2C2E"/>
          <w:sz w:val="18"/>
          <w:szCs w:val="18"/>
          <w:lang w:val="en-US"/>
        </w:rPr>
        <w:t>(1913), ‘The Doctrine of Satan</w:t>
      </w:r>
      <w:r w:rsidR="0033380E" w:rsidRPr="00A83918">
        <w:rPr>
          <w:sz w:val="18"/>
          <w:szCs w:val="18"/>
        </w:rPr>
        <w:t>, p.29.</w:t>
      </w:r>
    </w:p>
  </w:footnote>
  <w:footnote w:id="42">
    <w:p w14:paraId="3764FFD8" w14:textId="255E7E07" w:rsidR="00250F19" w:rsidRPr="002B7F0E" w:rsidRDefault="00250F19">
      <w:pPr>
        <w:pStyle w:val="FootnoteText"/>
        <w:rPr>
          <w:sz w:val="18"/>
          <w:szCs w:val="18"/>
        </w:rPr>
      </w:pPr>
      <w:r w:rsidRPr="002B7F0E">
        <w:rPr>
          <w:rStyle w:val="FootnoteReference"/>
          <w:sz w:val="18"/>
          <w:szCs w:val="18"/>
        </w:rPr>
        <w:footnoteRef/>
      </w:r>
      <w:r w:rsidR="00365D24" w:rsidRPr="002B7F0E">
        <w:rPr>
          <w:sz w:val="18"/>
          <w:szCs w:val="18"/>
        </w:rPr>
        <w:t xml:space="preserve"> H. A. </w:t>
      </w:r>
      <w:r w:rsidR="00365D24" w:rsidRPr="002B7F0E">
        <w:rPr>
          <w:rFonts w:cs="Helvetica Neue"/>
          <w:color w:val="2A2C2E"/>
          <w:sz w:val="18"/>
          <w:szCs w:val="18"/>
          <w:lang w:val="en-US"/>
        </w:rPr>
        <w:t xml:space="preserve">Kelly (2006), </w:t>
      </w:r>
      <w:r w:rsidR="00365D24" w:rsidRPr="002B7F0E">
        <w:rPr>
          <w:rFonts w:cs="Helvetica Neue"/>
          <w:i/>
          <w:iCs/>
          <w:color w:val="2A2C2E"/>
          <w:sz w:val="18"/>
          <w:szCs w:val="18"/>
          <w:lang w:val="en-US"/>
        </w:rPr>
        <w:t>Satan: A Biography</w:t>
      </w:r>
      <w:r w:rsidR="00365D24" w:rsidRPr="002B7F0E">
        <w:rPr>
          <w:rFonts w:cs="Helvetica Neue"/>
          <w:iCs/>
          <w:color w:val="2A2C2E"/>
          <w:sz w:val="18"/>
          <w:szCs w:val="18"/>
          <w:lang w:val="en-US"/>
        </w:rPr>
        <w:t>,</w:t>
      </w:r>
      <w:r w:rsidR="00365D24" w:rsidRPr="002B7F0E">
        <w:rPr>
          <w:rFonts w:cs="Helvetica Neue"/>
          <w:i/>
          <w:iCs/>
          <w:color w:val="2A2C2E"/>
          <w:sz w:val="18"/>
          <w:szCs w:val="18"/>
          <w:lang w:val="en-US"/>
        </w:rPr>
        <w:t xml:space="preserve"> </w:t>
      </w:r>
      <w:r w:rsidRPr="002B7F0E">
        <w:rPr>
          <w:i/>
          <w:sz w:val="18"/>
          <w:szCs w:val="18"/>
        </w:rPr>
        <w:t>p</w:t>
      </w:r>
      <w:r w:rsidRPr="002B7F0E">
        <w:rPr>
          <w:sz w:val="18"/>
          <w:szCs w:val="18"/>
        </w:rPr>
        <w:t>. 31.</w:t>
      </w:r>
    </w:p>
  </w:footnote>
  <w:footnote w:id="43">
    <w:p w14:paraId="6A6F277A" w14:textId="288D0388" w:rsidR="00646ECB" w:rsidRPr="00336F5F" w:rsidRDefault="00646ECB">
      <w:pPr>
        <w:pStyle w:val="FootnoteText"/>
      </w:pPr>
      <w:r>
        <w:rPr>
          <w:rStyle w:val="FootnoteReference"/>
        </w:rPr>
        <w:footnoteRef/>
      </w:r>
      <w:r>
        <w:t xml:space="preserve"> </w:t>
      </w:r>
      <w:r w:rsidRPr="005E1D36">
        <w:rPr>
          <w:sz w:val="18"/>
          <w:szCs w:val="18"/>
        </w:rPr>
        <w:t xml:space="preserve">T. J. </w:t>
      </w:r>
      <w:r w:rsidRPr="005E1D36">
        <w:rPr>
          <w:rFonts w:ascii="Calibri" w:hAnsi="Calibri"/>
          <w:sz w:val="18"/>
          <w:szCs w:val="18"/>
        </w:rPr>
        <w:t xml:space="preserve">Wray and G. Mobley (2005), </w:t>
      </w:r>
      <w:r w:rsidRPr="005E1D36">
        <w:rPr>
          <w:rFonts w:ascii="Calibri" w:hAnsi="Calibri"/>
          <w:i/>
          <w:iCs/>
          <w:sz w:val="18"/>
          <w:szCs w:val="18"/>
        </w:rPr>
        <w:t>The Birth of Satan</w:t>
      </w:r>
      <w:r w:rsidR="00336F5F">
        <w:rPr>
          <w:rFonts w:ascii="Calibri" w:hAnsi="Calibri"/>
          <w:iCs/>
          <w:sz w:val="18"/>
          <w:szCs w:val="18"/>
        </w:rPr>
        <w:t>, p.</w:t>
      </w:r>
      <w:r w:rsidR="00940AA6">
        <w:rPr>
          <w:rFonts w:ascii="Calibri" w:hAnsi="Calibri"/>
          <w:iCs/>
          <w:sz w:val="18"/>
          <w:szCs w:val="18"/>
        </w:rPr>
        <w:t>84.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82571E"/>
    <w:multiLevelType w:val="hybridMultilevel"/>
    <w:tmpl w:val="11485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B87BCC"/>
    <w:multiLevelType w:val="hybridMultilevel"/>
    <w:tmpl w:val="190C5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45A"/>
    <w:rsid w:val="00002E23"/>
    <w:rsid w:val="00007948"/>
    <w:rsid w:val="00021D72"/>
    <w:rsid w:val="000309AE"/>
    <w:rsid w:val="00032AF6"/>
    <w:rsid w:val="00042D5B"/>
    <w:rsid w:val="0006131E"/>
    <w:rsid w:val="00066396"/>
    <w:rsid w:val="000941B1"/>
    <w:rsid w:val="000961FB"/>
    <w:rsid w:val="000A680C"/>
    <w:rsid w:val="000A7B08"/>
    <w:rsid w:val="000C778C"/>
    <w:rsid w:val="000D7586"/>
    <w:rsid w:val="000E4782"/>
    <w:rsid w:val="000F2248"/>
    <w:rsid w:val="00112356"/>
    <w:rsid w:val="00116D0B"/>
    <w:rsid w:val="00120DF1"/>
    <w:rsid w:val="001307F6"/>
    <w:rsid w:val="00135065"/>
    <w:rsid w:val="001375C0"/>
    <w:rsid w:val="001629BB"/>
    <w:rsid w:val="001729E0"/>
    <w:rsid w:val="001971D9"/>
    <w:rsid w:val="001A77B7"/>
    <w:rsid w:val="001B50C6"/>
    <w:rsid w:val="001C3B0C"/>
    <w:rsid w:val="001D05B4"/>
    <w:rsid w:val="001D5200"/>
    <w:rsid w:val="001E4A90"/>
    <w:rsid w:val="001F2FCA"/>
    <w:rsid w:val="001F53BE"/>
    <w:rsid w:val="00210E73"/>
    <w:rsid w:val="00216847"/>
    <w:rsid w:val="0024566E"/>
    <w:rsid w:val="002459E3"/>
    <w:rsid w:val="00246049"/>
    <w:rsid w:val="00250F19"/>
    <w:rsid w:val="00263DA5"/>
    <w:rsid w:val="002732C0"/>
    <w:rsid w:val="00287F30"/>
    <w:rsid w:val="0029134F"/>
    <w:rsid w:val="00292F13"/>
    <w:rsid w:val="0029378D"/>
    <w:rsid w:val="0029583A"/>
    <w:rsid w:val="002A3CD9"/>
    <w:rsid w:val="002A7D6D"/>
    <w:rsid w:val="002B7F0E"/>
    <w:rsid w:val="002C28FD"/>
    <w:rsid w:val="002E4655"/>
    <w:rsid w:val="00301AEC"/>
    <w:rsid w:val="00305D40"/>
    <w:rsid w:val="00311456"/>
    <w:rsid w:val="0032292A"/>
    <w:rsid w:val="00322C70"/>
    <w:rsid w:val="003255D0"/>
    <w:rsid w:val="0033380E"/>
    <w:rsid w:val="00336F5F"/>
    <w:rsid w:val="00346A12"/>
    <w:rsid w:val="00346C1C"/>
    <w:rsid w:val="00350028"/>
    <w:rsid w:val="00352DB2"/>
    <w:rsid w:val="00362911"/>
    <w:rsid w:val="00365D24"/>
    <w:rsid w:val="00371D2D"/>
    <w:rsid w:val="00381767"/>
    <w:rsid w:val="003A1B7F"/>
    <w:rsid w:val="003A55AF"/>
    <w:rsid w:val="003C02E9"/>
    <w:rsid w:val="003D37A5"/>
    <w:rsid w:val="003E4AE0"/>
    <w:rsid w:val="003F4B25"/>
    <w:rsid w:val="004069E1"/>
    <w:rsid w:val="004126B7"/>
    <w:rsid w:val="00412898"/>
    <w:rsid w:val="00415DCC"/>
    <w:rsid w:val="00433611"/>
    <w:rsid w:val="00437109"/>
    <w:rsid w:val="004532A7"/>
    <w:rsid w:val="00467072"/>
    <w:rsid w:val="00472C1A"/>
    <w:rsid w:val="00476D0D"/>
    <w:rsid w:val="00477B72"/>
    <w:rsid w:val="00482DC5"/>
    <w:rsid w:val="00483D44"/>
    <w:rsid w:val="00490C57"/>
    <w:rsid w:val="00494575"/>
    <w:rsid w:val="004969B2"/>
    <w:rsid w:val="004A76FB"/>
    <w:rsid w:val="004C29B6"/>
    <w:rsid w:val="004D61D2"/>
    <w:rsid w:val="004F31F0"/>
    <w:rsid w:val="005041DD"/>
    <w:rsid w:val="00524FC8"/>
    <w:rsid w:val="00525950"/>
    <w:rsid w:val="0052624D"/>
    <w:rsid w:val="0053217D"/>
    <w:rsid w:val="00532E57"/>
    <w:rsid w:val="00533B51"/>
    <w:rsid w:val="0054604F"/>
    <w:rsid w:val="00576C89"/>
    <w:rsid w:val="00577F85"/>
    <w:rsid w:val="005833A4"/>
    <w:rsid w:val="005A0886"/>
    <w:rsid w:val="005A66DF"/>
    <w:rsid w:val="005C5E5B"/>
    <w:rsid w:val="005D046B"/>
    <w:rsid w:val="005D7CF1"/>
    <w:rsid w:val="005E0307"/>
    <w:rsid w:val="005E1D36"/>
    <w:rsid w:val="005F213C"/>
    <w:rsid w:val="00602697"/>
    <w:rsid w:val="00616872"/>
    <w:rsid w:val="006238C9"/>
    <w:rsid w:val="0063058C"/>
    <w:rsid w:val="00636AD2"/>
    <w:rsid w:val="00642F7C"/>
    <w:rsid w:val="00646ECB"/>
    <w:rsid w:val="006510F1"/>
    <w:rsid w:val="00653AC2"/>
    <w:rsid w:val="00665D98"/>
    <w:rsid w:val="00670E28"/>
    <w:rsid w:val="00674EBD"/>
    <w:rsid w:val="00677E2C"/>
    <w:rsid w:val="00684371"/>
    <w:rsid w:val="00692B68"/>
    <w:rsid w:val="00694AC0"/>
    <w:rsid w:val="0069679B"/>
    <w:rsid w:val="006A6140"/>
    <w:rsid w:val="006B7203"/>
    <w:rsid w:val="006C3DDB"/>
    <w:rsid w:val="006C5791"/>
    <w:rsid w:val="006C613F"/>
    <w:rsid w:val="006D3DA7"/>
    <w:rsid w:val="006D7A51"/>
    <w:rsid w:val="00711FD3"/>
    <w:rsid w:val="007169BE"/>
    <w:rsid w:val="00727DE2"/>
    <w:rsid w:val="00745133"/>
    <w:rsid w:val="00761603"/>
    <w:rsid w:val="00777757"/>
    <w:rsid w:val="0078488C"/>
    <w:rsid w:val="00784F48"/>
    <w:rsid w:val="007A57C5"/>
    <w:rsid w:val="007B5D46"/>
    <w:rsid w:val="007C1C88"/>
    <w:rsid w:val="007C326A"/>
    <w:rsid w:val="007C4420"/>
    <w:rsid w:val="007D2994"/>
    <w:rsid w:val="007E5BC9"/>
    <w:rsid w:val="00831AF7"/>
    <w:rsid w:val="008340DC"/>
    <w:rsid w:val="00846658"/>
    <w:rsid w:val="0085044D"/>
    <w:rsid w:val="00851F90"/>
    <w:rsid w:val="00852437"/>
    <w:rsid w:val="00860A2B"/>
    <w:rsid w:val="00862E69"/>
    <w:rsid w:val="008641DD"/>
    <w:rsid w:val="00885594"/>
    <w:rsid w:val="0089409E"/>
    <w:rsid w:val="00897755"/>
    <w:rsid w:val="008A1FAB"/>
    <w:rsid w:val="008D283D"/>
    <w:rsid w:val="008D5809"/>
    <w:rsid w:val="008F3446"/>
    <w:rsid w:val="0090522B"/>
    <w:rsid w:val="0091190D"/>
    <w:rsid w:val="00917254"/>
    <w:rsid w:val="00927EE1"/>
    <w:rsid w:val="00933030"/>
    <w:rsid w:val="00940AA6"/>
    <w:rsid w:val="00945D66"/>
    <w:rsid w:val="00947862"/>
    <w:rsid w:val="009508A4"/>
    <w:rsid w:val="00953D42"/>
    <w:rsid w:val="009807C3"/>
    <w:rsid w:val="0098289F"/>
    <w:rsid w:val="0099253F"/>
    <w:rsid w:val="009945B2"/>
    <w:rsid w:val="00994B5E"/>
    <w:rsid w:val="009B4A23"/>
    <w:rsid w:val="009C6B99"/>
    <w:rsid w:val="009D038F"/>
    <w:rsid w:val="009E17F1"/>
    <w:rsid w:val="009E4A3F"/>
    <w:rsid w:val="00A04887"/>
    <w:rsid w:val="00A0735E"/>
    <w:rsid w:val="00A357E9"/>
    <w:rsid w:val="00A4587D"/>
    <w:rsid w:val="00A46311"/>
    <w:rsid w:val="00A52EDC"/>
    <w:rsid w:val="00A63C78"/>
    <w:rsid w:val="00A72517"/>
    <w:rsid w:val="00A838FB"/>
    <w:rsid w:val="00A83918"/>
    <w:rsid w:val="00A874B2"/>
    <w:rsid w:val="00A967D4"/>
    <w:rsid w:val="00AA35E7"/>
    <w:rsid w:val="00AB78AF"/>
    <w:rsid w:val="00AD254A"/>
    <w:rsid w:val="00AD4AAB"/>
    <w:rsid w:val="00AD745A"/>
    <w:rsid w:val="00AE6696"/>
    <w:rsid w:val="00AF7F89"/>
    <w:rsid w:val="00B03948"/>
    <w:rsid w:val="00B20D73"/>
    <w:rsid w:val="00B212FD"/>
    <w:rsid w:val="00B2469D"/>
    <w:rsid w:val="00B25369"/>
    <w:rsid w:val="00B25BE5"/>
    <w:rsid w:val="00B26793"/>
    <w:rsid w:val="00B335B9"/>
    <w:rsid w:val="00B3539B"/>
    <w:rsid w:val="00B36360"/>
    <w:rsid w:val="00B37490"/>
    <w:rsid w:val="00B51190"/>
    <w:rsid w:val="00B51662"/>
    <w:rsid w:val="00B523AD"/>
    <w:rsid w:val="00B570BD"/>
    <w:rsid w:val="00B57B31"/>
    <w:rsid w:val="00B57DAF"/>
    <w:rsid w:val="00B77B8E"/>
    <w:rsid w:val="00B845C7"/>
    <w:rsid w:val="00B86344"/>
    <w:rsid w:val="00BA4509"/>
    <w:rsid w:val="00BD654D"/>
    <w:rsid w:val="00BD6B23"/>
    <w:rsid w:val="00BE26A5"/>
    <w:rsid w:val="00BE6043"/>
    <w:rsid w:val="00BF52FD"/>
    <w:rsid w:val="00C02495"/>
    <w:rsid w:val="00C028F8"/>
    <w:rsid w:val="00C10C77"/>
    <w:rsid w:val="00C11409"/>
    <w:rsid w:val="00C1714D"/>
    <w:rsid w:val="00C24451"/>
    <w:rsid w:val="00C27184"/>
    <w:rsid w:val="00C375AE"/>
    <w:rsid w:val="00C568A5"/>
    <w:rsid w:val="00C570CF"/>
    <w:rsid w:val="00C7540C"/>
    <w:rsid w:val="00C7742E"/>
    <w:rsid w:val="00C85F81"/>
    <w:rsid w:val="00C91E51"/>
    <w:rsid w:val="00CA142A"/>
    <w:rsid w:val="00CA172C"/>
    <w:rsid w:val="00CA175C"/>
    <w:rsid w:val="00CA3278"/>
    <w:rsid w:val="00CA6A8A"/>
    <w:rsid w:val="00CB2321"/>
    <w:rsid w:val="00CC542B"/>
    <w:rsid w:val="00CC787E"/>
    <w:rsid w:val="00CE0047"/>
    <w:rsid w:val="00CE3279"/>
    <w:rsid w:val="00CF1D6F"/>
    <w:rsid w:val="00CF6D4A"/>
    <w:rsid w:val="00D276C6"/>
    <w:rsid w:val="00D35903"/>
    <w:rsid w:val="00D359D0"/>
    <w:rsid w:val="00D3730F"/>
    <w:rsid w:val="00D4402C"/>
    <w:rsid w:val="00D53082"/>
    <w:rsid w:val="00D5325A"/>
    <w:rsid w:val="00D625BB"/>
    <w:rsid w:val="00D62B67"/>
    <w:rsid w:val="00D93D6C"/>
    <w:rsid w:val="00DA1546"/>
    <w:rsid w:val="00DB487D"/>
    <w:rsid w:val="00DB600A"/>
    <w:rsid w:val="00DC45F3"/>
    <w:rsid w:val="00DD0568"/>
    <w:rsid w:val="00DD101C"/>
    <w:rsid w:val="00DF171B"/>
    <w:rsid w:val="00E00950"/>
    <w:rsid w:val="00E029BB"/>
    <w:rsid w:val="00E35356"/>
    <w:rsid w:val="00E43F08"/>
    <w:rsid w:val="00E4718B"/>
    <w:rsid w:val="00E54CB6"/>
    <w:rsid w:val="00E601E8"/>
    <w:rsid w:val="00E61151"/>
    <w:rsid w:val="00E67257"/>
    <w:rsid w:val="00E80B1F"/>
    <w:rsid w:val="00E81821"/>
    <w:rsid w:val="00E824AF"/>
    <w:rsid w:val="00EA08C1"/>
    <w:rsid w:val="00EB41C0"/>
    <w:rsid w:val="00EB56E8"/>
    <w:rsid w:val="00ED7042"/>
    <w:rsid w:val="00EF171D"/>
    <w:rsid w:val="00EF2286"/>
    <w:rsid w:val="00EF246A"/>
    <w:rsid w:val="00F01644"/>
    <w:rsid w:val="00F12745"/>
    <w:rsid w:val="00F12F7C"/>
    <w:rsid w:val="00F2448C"/>
    <w:rsid w:val="00F341A0"/>
    <w:rsid w:val="00F35F90"/>
    <w:rsid w:val="00F430E8"/>
    <w:rsid w:val="00F43D88"/>
    <w:rsid w:val="00F6627B"/>
    <w:rsid w:val="00F70505"/>
    <w:rsid w:val="00F70CFB"/>
    <w:rsid w:val="00F82834"/>
    <w:rsid w:val="00F8365C"/>
    <w:rsid w:val="00FA4BB1"/>
    <w:rsid w:val="00FB0D22"/>
    <w:rsid w:val="00FB3B39"/>
    <w:rsid w:val="00FC087C"/>
    <w:rsid w:val="00FD222E"/>
    <w:rsid w:val="00FF13DF"/>
    <w:rsid w:val="00FF4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B67DE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C70"/>
    <w:pPr>
      <w:ind w:left="720"/>
      <w:contextualSpacing/>
    </w:pPr>
  </w:style>
  <w:style w:type="character" w:styleId="Hyperlink">
    <w:name w:val="Hyperlink"/>
    <w:basedOn w:val="DefaultParagraphFont"/>
    <w:uiPriority w:val="99"/>
    <w:unhideWhenUsed/>
    <w:rsid w:val="00477B72"/>
    <w:rPr>
      <w:color w:val="0563C1" w:themeColor="hyperlink"/>
      <w:u w:val="single"/>
    </w:rPr>
  </w:style>
  <w:style w:type="character" w:styleId="FollowedHyperlink">
    <w:name w:val="FollowedHyperlink"/>
    <w:basedOn w:val="DefaultParagraphFont"/>
    <w:uiPriority w:val="99"/>
    <w:semiHidden/>
    <w:unhideWhenUsed/>
    <w:rsid w:val="00A357E9"/>
    <w:rPr>
      <w:color w:val="954F72" w:themeColor="followedHyperlink"/>
      <w:u w:val="single"/>
    </w:rPr>
  </w:style>
  <w:style w:type="paragraph" w:styleId="FootnoteText">
    <w:name w:val="footnote text"/>
    <w:basedOn w:val="Normal"/>
    <w:link w:val="FootnoteTextChar"/>
    <w:uiPriority w:val="99"/>
    <w:unhideWhenUsed/>
    <w:rsid w:val="00A4587D"/>
  </w:style>
  <w:style w:type="character" w:customStyle="1" w:styleId="FootnoteTextChar">
    <w:name w:val="Footnote Text Char"/>
    <w:basedOn w:val="DefaultParagraphFont"/>
    <w:link w:val="FootnoteText"/>
    <w:uiPriority w:val="99"/>
    <w:rsid w:val="00A4587D"/>
    <w:rPr>
      <w:lang w:val="en-GB"/>
    </w:rPr>
  </w:style>
  <w:style w:type="character" w:styleId="FootnoteReference">
    <w:name w:val="footnote reference"/>
    <w:basedOn w:val="DefaultParagraphFont"/>
    <w:uiPriority w:val="99"/>
    <w:unhideWhenUsed/>
    <w:rsid w:val="00A4587D"/>
    <w:rPr>
      <w:vertAlign w:val="superscript"/>
    </w:rPr>
  </w:style>
  <w:style w:type="paragraph" w:styleId="Header">
    <w:name w:val="header"/>
    <w:basedOn w:val="Normal"/>
    <w:link w:val="HeaderChar"/>
    <w:uiPriority w:val="99"/>
    <w:unhideWhenUsed/>
    <w:rsid w:val="00C568A5"/>
    <w:pPr>
      <w:tabs>
        <w:tab w:val="center" w:pos="4513"/>
        <w:tab w:val="right" w:pos="9026"/>
      </w:tabs>
    </w:pPr>
  </w:style>
  <w:style w:type="character" w:customStyle="1" w:styleId="HeaderChar">
    <w:name w:val="Header Char"/>
    <w:basedOn w:val="DefaultParagraphFont"/>
    <w:link w:val="Header"/>
    <w:uiPriority w:val="99"/>
    <w:rsid w:val="00C568A5"/>
    <w:rPr>
      <w:lang w:val="en-GB"/>
    </w:rPr>
  </w:style>
  <w:style w:type="paragraph" w:styleId="Footer">
    <w:name w:val="footer"/>
    <w:basedOn w:val="Normal"/>
    <w:link w:val="FooterChar"/>
    <w:uiPriority w:val="99"/>
    <w:unhideWhenUsed/>
    <w:rsid w:val="00C568A5"/>
    <w:pPr>
      <w:tabs>
        <w:tab w:val="center" w:pos="4513"/>
        <w:tab w:val="right" w:pos="9026"/>
      </w:tabs>
    </w:pPr>
  </w:style>
  <w:style w:type="character" w:customStyle="1" w:styleId="FooterChar">
    <w:name w:val="Footer Char"/>
    <w:basedOn w:val="DefaultParagraphFont"/>
    <w:link w:val="Footer"/>
    <w:uiPriority w:val="99"/>
    <w:rsid w:val="00C568A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moodle.uwtsd.ac.uk/mod/resource/view.php?id=67469" TargetMode="External"/><Relationship Id="rId9" Type="http://schemas.openxmlformats.org/officeDocument/2006/relationships/hyperlink" Target="https://www.iup.edu/WorkArea/DownloadAsset.aspx?id=161917"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s://www.iup.edu/WorkArea/DownloadAsset.aspx?id=1619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4006A31-ACC3-3849-B0E2-9583E7F3A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8</Pages>
  <Words>2876</Words>
  <Characters>16399</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Wakefield (1500651)</dc:creator>
  <cp:keywords/>
  <dc:description/>
  <cp:lastModifiedBy>Daisy Wakefield (1500651)</cp:lastModifiedBy>
  <cp:revision>20</cp:revision>
  <dcterms:created xsi:type="dcterms:W3CDTF">2017-11-24T15:49:00Z</dcterms:created>
  <dcterms:modified xsi:type="dcterms:W3CDTF">2017-11-28T13:37:00Z</dcterms:modified>
</cp:coreProperties>
</file>