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02">
      <w:pPr>
        <w:spacing w:after="0" w:before="0" w:lineRule="auto"/>
        <w:rPr/>
      </w:pPr>
      <w:r w:rsidDel="00000000" w:rsidR="00000000" w:rsidRPr="00000000">
        <w:rPr>
          <w:rFonts w:ascii="Arial" w:cs="Arial" w:eastAsia="Arial" w:hAnsi="Arial"/>
          <w:b w:val="1"/>
          <w:bCs w:val="1"/>
          <w:i w:val="0"/>
          <w:iCs w:val="0"/>
          <w:strike w:val="0"/>
          <w:color w:val="000000"/>
          <w:sz w:val="24"/>
          <w:szCs w:val="24"/>
          <w:u w:val="none"/>
          <w:rtl w:val="0"/>
        </w:rPr>
        <w:t xml:space="preserve">RAISA KHALEEL </w:t>
      </w:r>
      <w:r w:rsidDel="00000000" w:rsidR="00000000" w:rsidRPr="00000000">
        <w:rPr>
          <w:rtl w:val="0"/>
        </w:rPr>
      </w:r>
    </w:p>
    <w:p w:rsidR="00000000" w:rsidDel="00000000" w:rsidP="00000000" w:rsidRDefault="00000000" w:rsidRPr="00000000" w14:paraId="00000003">
      <w:pPr>
        <w:spacing w:after="0" w:before="0" w:lineRule="auto"/>
        <w:rPr/>
      </w:pPr>
      <w:r w:rsidDel="00000000" w:rsidR="00000000" w:rsidRPr="00000000">
        <w:rPr>
          <w:rFonts w:ascii="Arial" w:cs="Arial" w:eastAsia="Arial" w:hAnsi="Arial"/>
          <w:b w:val="1"/>
          <w:bCs w:val="1"/>
          <w:i w:val="0"/>
          <w:iCs w:val="0"/>
          <w:strike w:val="0"/>
          <w:color w:val="000000"/>
          <w:sz w:val="24"/>
          <w:szCs w:val="24"/>
          <w:u w:val="none"/>
          <w:rtl w:val="0"/>
        </w:rPr>
        <w:t xml:space="preserve">2220004</w:t>
      </w:r>
      <w:r w:rsidDel="00000000" w:rsidR="00000000" w:rsidRPr="00000000">
        <w:rPr>
          <w:rtl w:val="0"/>
        </w:rPr>
      </w:r>
    </w:p>
    <w:p w:rsidR="00000000" w:rsidDel="00000000" w:rsidP="00000000" w:rsidRDefault="00000000" w:rsidRPr="00000000" w14:paraId="00000004">
      <w:pPr>
        <w:spacing w:after="0" w:before="0" w:lineRule="auto"/>
        <w:rPr/>
      </w:pPr>
      <w:r w:rsidDel="00000000" w:rsidR="00000000" w:rsidRPr="00000000">
        <w:rPr>
          <w:rFonts w:ascii="Arial" w:cs="Arial" w:eastAsia="Arial" w:hAnsi="Arial"/>
          <w:b w:val="1"/>
          <w:bCs w:val="1"/>
          <w:i w:val="0"/>
          <w:iCs w:val="0"/>
          <w:strike w:val="0"/>
          <w:color w:val="000000"/>
          <w:sz w:val="24"/>
          <w:szCs w:val="24"/>
          <w:u w:val="none"/>
          <w:rtl w:val="0"/>
        </w:rPr>
        <w:t xml:space="preserve">Raheela shiekh </w:t>
      </w:r>
      <w:r w:rsidDel="00000000" w:rsidR="00000000" w:rsidRPr="00000000">
        <w:rPr>
          <w:rtl w:val="0"/>
        </w:rPr>
      </w:r>
    </w:p>
    <w:p w:rsidR="00000000" w:rsidDel="00000000" w:rsidP="00000000" w:rsidRDefault="00000000" w:rsidRPr="00000000" w14:paraId="00000005">
      <w:pPr>
        <w:spacing w:after="0" w:before="0" w:lineRule="auto"/>
        <w:rPr/>
      </w:pPr>
      <w:r w:rsidDel="00000000" w:rsidR="00000000" w:rsidRPr="00000000">
        <w:rPr>
          <w:rFonts w:ascii="Arial" w:cs="Arial" w:eastAsia="Arial" w:hAnsi="Arial"/>
          <w:b w:val="1"/>
          <w:bCs w:val="1"/>
          <w:i w:val="0"/>
          <w:iCs w:val="0"/>
          <w:strike w:val="0"/>
          <w:color w:val="000000"/>
          <w:sz w:val="24"/>
          <w:szCs w:val="24"/>
          <w:u w:val="none"/>
          <w:rtl w:val="0"/>
        </w:rPr>
        <w:t xml:space="preserve">Component 1 blogs </w:t>
      </w:r>
      <w:r w:rsidDel="00000000" w:rsidR="00000000" w:rsidRPr="00000000">
        <w:rPr>
          <w:rtl w:val="0"/>
        </w:rPr>
      </w:r>
    </w:p>
    <w:p w:rsidR="00000000" w:rsidDel="00000000" w:rsidP="00000000" w:rsidRDefault="00000000" w:rsidRPr="00000000" w14:paraId="00000006">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Fonts w:ascii="Arial" w:cs="Arial" w:eastAsia="Arial" w:hAnsi="Arial"/>
          <w:b w:val="1"/>
          <w:bCs w:val="1"/>
          <w:rtl w:val="0"/>
        </w:rPr>
        <w:t xml:space="preserve">LCHS7009</w:t>
      </w:r>
      <w:r w:rsidDel="00000000" w:rsidR="00000000" w:rsidRPr="00000000">
        <w:rPr>
          <w:rtl w:val="0"/>
        </w:rPr>
      </w:r>
    </w:p>
    <w:p w:rsidR="00000000" w:rsidDel="00000000" w:rsidP="00000000" w:rsidRDefault="00000000" w:rsidRPr="00000000" w14:paraId="00000007">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08">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09">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0A">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0B">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0C">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0D">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0E">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0F">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0">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1">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2">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3">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4">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5">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6">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7">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8">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9">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A">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B">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C">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D">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E">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1F">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0">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1">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2">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3">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4">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5">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6">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7">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8">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9">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A">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B">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C">
      <w:pPr>
        <w:spacing w:after="0" w:before="0" w:lineRule="auto"/>
        <w:rPr>
          <w:rFonts w:ascii="Arial" w:cs="Arial" w:eastAsia="Arial" w:hAnsi="Arial"/>
          <w:b w:val="1"/>
          <w:bCs w:val="1"/>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02D">
      <w:pPr>
        <w:spacing w:after="0" w:before="0" w:lineRule="auto"/>
        <w:ind w:left="0" w:firstLine="0"/>
        <w:jc w:val="center"/>
        <w:rPr/>
      </w:pPr>
      <w:r w:rsidDel="00000000" w:rsidR="00000000" w:rsidRPr="00000000">
        <w:rPr>
          <w:rFonts w:ascii="Arial" w:cs="Arial" w:eastAsia="Arial" w:hAnsi="Arial"/>
          <w:b w:val="1"/>
          <w:bCs w:val="1"/>
          <w:i w:val="0"/>
          <w:iCs w:val="0"/>
          <w:strike w:val="0"/>
          <w:color w:val="196a24"/>
          <w:sz w:val="40"/>
          <w:szCs w:val="40"/>
          <w:u w:val="none"/>
          <w:rtl w:val="0"/>
        </w:rPr>
        <w:t xml:space="preserve">Impact of mental health apps on young people in the UK:</w:t>
      </w:r>
      <w:r w:rsidDel="00000000" w:rsidR="00000000" w:rsidRPr="00000000">
        <w:rPr>
          <w:rtl w:val="0"/>
        </w:rPr>
      </w:r>
    </w:p>
    <w:p w:rsidR="00000000" w:rsidDel="00000000" w:rsidP="00000000" w:rsidRDefault="00000000" w:rsidRPr="00000000" w14:paraId="0000002E">
      <w:pPr>
        <w:spacing w:after="0" w:before="0" w:line="360" w:lineRule="auto"/>
        <w:ind w:left="0" w:firstLine="0"/>
        <w:jc w:val="center"/>
        <w:rPr>
          <w:rFonts w:ascii="Arial" w:cs="Arial" w:eastAsia="Arial" w:hAnsi="Arial"/>
          <w:b w:val="0"/>
          <w:bCs w:val="0"/>
          <w:i w:val="0"/>
          <w:iCs w:val="0"/>
          <w:smallCaps w:val="0"/>
          <w:color w:val="196b24"/>
          <w:sz w:val="24"/>
          <w:szCs w:val="24"/>
        </w:rPr>
      </w:pPr>
      <w:r w:rsidDel="00000000" w:rsidR="00000000" w:rsidRPr="00000000">
        <w:rPr>
          <w:rFonts w:ascii="Arial" w:cs="Arial" w:eastAsia="Arial" w:hAnsi="Arial"/>
          <w:b w:val="1"/>
          <w:bCs w:val="1"/>
          <w:i w:val="0"/>
          <w:iCs w:val="0"/>
          <w:smallCaps w:val="0"/>
          <w:color w:val="196a24"/>
          <w:sz w:val="24"/>
          <w:szCs w:val="24"/>
          <w:rtl w:val="0"/>
        </w:rPr>
        <w:t xml:space="preserve">Mental health a public health concern</w:t>
      </w:r>
      <w:r w:rsidDel="00000000" w:rsidR="00000000" w:rsidRPr="00000000">
        <w:rPr>
          <w:rtl w:val="0"/>
        </w:rPr>
      </w:r>
    </w:p>
    <w:p w:rsidR="00000000" w:rsidDel="00000000" w:rsidP="00000000" w:rsidRDefault="00000000" w:rsidRPr="00000000" w14:paraId="0000002F">
      <w:pPr>
        <w:spacing w:after="0" w:before="0" w:line="360" w:lineRule="auto"/>
        <w:rPr/>
      </w:pPr>
      <w:r w:rsidDel="00000000" w:rsidR="00000000" w:rsidRPr="00000000">
        <w:rPr>
          <w:rFonts w:ascii="Arial" w:cs="Arial" w:eastAsia="Arial" w:hAnsi="Arial"/>
          <w:b w:val="0"/>
          <w:bCs w:val="0"/>
          <w:i w:val="0"/>
          <w:iCs w:val="0"/>
          <w:smallCaps w:val="0"/>
          <w:color w:val="000000"/>
          <w:sz w:val="24"/>
          <w:szCs w:val="24"/>
          <w:rtl w:val="0"/>
        </w:rPr>
        <w:t xml:space="preserve">Mental health is an important public health concern particularly among young adults globally and the UK. Anxiety and Depression are closely linked to mental health conditions that frequently occur together (CDC,2023). Anxiety and depression can have a significant effect on individuals' employment, education, relationships and quality of life. According to (WHO, 2025) Over a billion people are living with mental health. It is Estimated 166 million adolescences aged 15 to 25 lives with mental disorder globally. According to (ONS,2026) 43% of adults aged 16 to 29 experienced high levels of anxiety between February and March 2026. In April 2025 26% of adults aged 16 to 29 experienced moderate to severe depression symptoms compared to 18% of adults aged 16 and over in the UK (Team, 2026).</w:t>
      </w:r>
      <w:r w:rsidDel="00000000" w:rsidR="00000000" w:rsidRPr="00000000">
        <w:rPr>
          <w:rtl w:val="0"/>
        </w:rPr>
      </w:r>
    </w:p>
    <w:p w:rsidR="00000000" w:rsidDel="00000000" w:rsidP="00000000" w:rsidRDefault="00000000" w:rsidRPr="00000000" w14:paraId="00000030">
      <w:pPr>
        <w:spacing w:after="0" w:before="0" w:line="360" w:lineRule="auto"/>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31">
      <w:pPr>
        <w:spacing w:after="0" w:before="0" w:line="360" w:lineRule="auto"/>
        <w:ind w:left="0" w:firstLine="0"/>
        <w:jc w:val="left"/>
        <w:rPr>
          <w:rFonts w:ascii="Arial" w:cs="Arial" w:eastAsia="Arial" w:hAnsi="Arial"/>
          <w:sz w:val="24"/>
          <w:szCs w:val="24"/>
        </w:rPr>
      </w:pPr>
      <w:r w:rsidDel="00000000" w:rsidR="00000000" w:rsidRPr="00000000">
        <w:rPr/>
        <w:drawing>
          <wp:inline distB="0" distT="0" distL="114300" distR="114300">
            <wp:extent cx="5724525" cy="3238500"/>
            <wp:effectExtent b="0" l="0" r="0" t="0"/>
            <wp:docPr id="1374436172"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724525" cy="3238500"/>
                    </a:xfrm>
                    <a:prstGeom prst="rect"/>
                    <a:ln/>
                  </pic:spPr>
                </pic:pic>
              </a:graphicData>
            </a:graphic>
          </wp:inline>
        </w:drawing>
      </w:r>
      <w:r w:rsidDel="00000000" w:rsidR="00000000" w:rsidRPr="00000000">
        <w:rPr>
          <w:rFonts w:ascii="Arial" w:cs="Arial" w:eastAsia="Arial" w:hAnsi="Arial"/>
          <w:sz w:val="24"/>
          <w:szCs w:val="24"/>
          <w:rtl w:val="0"/>
        </w:rPr>
        <w:t xml:space="preserve">(Braun, 2021)</w:t>
      </w:r>
    </w:p>
    <w:p w:rsidR="00000000" w:rsidDel="00000000" w:rsidP="00000000" w:rsidRDefault="00000000" w:rsidRPr="00000000" w14:paraId="00000032">
      <w:pPr>
        <w:shd w:fill="ffffff" w:val="clear"/>
        <w:spacing w:after="0" w:before="0" w:line="360" w:lineRule="auto"/>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hd w:fill="ffffff" w:val="clear"/>
        <w:spacing w:after="0" w:before="0" w:line="360" w:lineRule="auto"/>
        <w:jc w:val="left"/>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34">
      <w:pPr>
        <w:shd w:fill="ffffff" w:val="clear"/>
        <w:spacing w:after="0" w:before="0" w:line="360" w:lineRule="auto"/>
        <w:jc w:val="left"/>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35">
      <w:pPr>
        <w:shd w:fill="ffffff" w:val="clear"/>
        <w:spacing w:after="0" w:before="0" w:line="360" w:lineRule="auto"/>
        <w:jc w:val="left"/>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36">
      <w:pPr>
        <w:shd w:fill="ffffff" w:val="clear"/>
        <w:spacing w:after="0" w:before="0" w:line="360" w:lineRule="auto"/>
        <w:jc w:val="left"/>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37">
      <w:pPr>
        <w:shd w:fill="ffffff" w:val="clear"/>
        <w:spacing w:after="0" w:before="0" w:line="360" w:lineRule="auto"/>
        <w:jc w:val="left"/>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38">
      <w:pPr>
        <w:shd w:fill="ffffff" w:val="clear"/>
        <w:spacing w:after="0" w:before="0" w:line="360" w:lineRule="auto"/>
        <w:jc w:val="left"/>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These figures demonstrate that poor mental health remain important public health problem for young people in the UK. Therefore, the need for accessible approach can support and empower individuals to manage their mental wellbeing (Punukollu and Marques, 2019). Digital technology can provide a positive approach as smartphones and apps gives people access to mental health information and self-management tools to manage symptoms (National Institute of Mental Health, 2024)</w:t>
      </w:r>
    </w:p>
    <w:p w:rsidR="00000000" w:rsidDel="00000000" w:rsidP="00000000" w:rsidRDefault="00000000" w:rsidRPr="00000000" w14:paraId="00000039">
      <w:pPr>
        <w:shd w:fill="ffffff" w:val="clear"/>
        <w:spacing w:after="0" w:before="0" w:lineRule="auto"/>
        <w:jc w:val="left"/>
        <w:rPr/>
      </w:pPr>
      <w:r w:rsidDel="00000000" w:rsidR="00000000" w:rsidRPr="00000000">
        <w:rPr/>
        <w:drawing>
          <wp:inline distB="0" distT="0" distL="114300" distR="114300">
            <wp:extent cx="5724525" cy="1819275"/>
            <wp:effectExtent b="0" l="0" r="0" t="0"/>
            <wp:docPr id="1374436174"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5724525" cy="1819275"/>
                    </a:xfrm>
                    <a:prstGeom prst="rect"/>
                    <a:ln/>
                  </pic:spPr>
                </pic:pic>
              </a:graphicData>
            </a:graphic>
          </wp:inline>
        </w:drawing>
      </w:r>
      <w:r w:rsidDel="00000000" w:rsidR="00000000" w:rsidRPr="00000000">
        <w:rPr>
          <w:rFonts w:ascii="Arial" w:cs="Arial" w:eastAsia="Arial" w:hAnsi="Arial"/>
          <w:sz w:val="24"/>
          <w:szCs w:val="24"/>
          <w:rtl w:val="0"/>
        </w:rPr>
        <w:t xml:space="preserve">(Baker and Kirk-Wade, 2024)</w:t>
      </w:r>
      <w:r w:rsidDel="00000000" w:rsidR="00000000" w:rsidRPr="00000000">
        <w:rPr>
          <w:rtl w:val="0"/>
        </w:rPr>
      </w:r>
    </w:p>
    <w:p w:rsidR="00000000" w:rsidDel="00000000" w:rsidP="00000000" w:rsidRDefault="00000000" w:rsidRPr="00000000" w14:paraId="0000003A">
      <w:pPr>
        <w:shd w:fill="ffffff" w:val="clear"/>
        <w:spacing w:after="0" w:before="0" w:lineRule="auto"/>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hd w:fill="ffffff" w:val="clear"/>
        <w:spacing w:after="0" w:before="0" w:line="360" w:lineRule="auto"/>
        <w:jc w:val="left"/>
        <w:rPr>
          <w:rFonts w:ascii="Arial" w:cs="Arial" w:eastAsia="Arial" w:hAnsi="Arial"/>
          <w:b w:val="1"/>
          <w:bCs w:val="1"/>
          <w:i w:val="0"/>
          <w:iCs w:val="0"/>
          <w:smallCaps w:val="0"/>
          <w:color w:val="196b24"/>
          <w:sz w:val="24"/>
          <w:szCs w:val="24"/>
        </w:rPr>
      </w:pPr>
      <w:r w:rsidDel="00000000" w:rsidR="00000000" w:rsidRPr="00000000">
        <w:rPr>
          <w:rFonts w:ascii="Arial" w:cs="Arial" w:eastAsia="Arial" w:hAnsi="Arial"/>
          <w:b w:val="1"/>
          <w:bCs w:val="1"/>
          <w:i w:val="0"/>
          <w:iCs w:val="0"/>
          <w:smallCaps w:val="0"/>
          <w:color w:val="196a24"/>
          <w:sz w:val="24"/>
          <w:szCs w:val="24"/>
          <w:rtl w:val="0"/>
        </w:rPr>
        <w:t xml:space="preserve">How Mental Health Apps Promote Health</w:t>
      </w:r>
      <w:r w:rsidDel="00000000" w:rsidR="00000000" w:rsidRPr="00000000">
        <w:rPr>
          <w:rtl w:val="0"/>
        </w:rPr>
      </w:r>
    </w:p>
    <w:p w:rsidR="00000000" w:rsidDel="00000000" w:rsidP="00000000" w:rsidRDefault="00000000" w:rsidRPr="00000000" w14:paraId="0000003C">
      <w:pPr>
        <w:shd w:fill="ffffff" w:val="clear"/>
        <w:spacing w:after="0" w:before="0" w:line="360" w:lineRule="auto"/>
        <w:jc w:val="left"/>
        <w:rPr/>
      </w:pPr>
      <w:r w:rsidDel="00000000" w:rsidR="00000000" w:rsidRPr="00000000">
        <w:rPr>
          <w:rFonts w:ascii="Arial" w:cs="Arial" w:eastAsia="Arial" w:hAnsi="Arial"/>
          <w:b w:val="0"/>
          <w:bCs w:val="0"/>
          <w:i w:val="0"/>
          <w:iCs w:val="0"/>
          <w:smallCaps w:val="0"/>
          <w:color w:val="000000"/>
          <w:sz w:val="24"/>
          <w:szCs w:val="24"/>
          <w:rtl w:val="0"/>
        </w:rPr>
        <w:t xml:space="preserve">Digital technology is widely used by many people across the Uk especially young adults. Smart phone mental health apps provide a range of services such as mood tracking, mindfulness, breathing exercises, journalling, AI chat box and cognitive behavioural therapy </w:t>
      </w:r>
      <w:r w:rsidDel="00000000" w:rsidR="00000000" w:rsidRPr="00000000">
        <w:rPr>
          <w:rFonts w:ascii="Arial" w:cs="Arial" w:eastAsia="Arial" w:hAnsi="Arial"/>
          <w:sz w:val="24"/>
          <w:szCs w:val="24"/>
          <w:rtl w:val="0"/>
        </w:rPr>
        <w:t xml:space="preserve">(Berkshire healthcare, 2019).</w:t>
      </w:r>
      <w:r w:rsidDel="00000000" w:rsidR="00000000" w:rsidRPr="00000000">
        <w:rPr>
          <w:rFonts w:ascii="Arial" w:cs="Arial" w:eastAsia="Arial" w:hAnsi="Arial"/>
          <w:b w:val="0"/>
          <w:bCs w:val="0"/>
          <w:i w:val="0"/>
          <w:iCs w:val="0"/>
          <w:smallCaps w:val="0"/>
          <w:color w:val="000000"/>
          <w:sz w:val="24"/>
          <w:szCs w:val="24"/>
          <w:rtl w:val="0"/>
        </w:rPr>
        <w:t xml:space="preserve"> Apps provide efficient support while providing confidentiality to users. In the uk NHS talking therapies provides a free digital approach like video consultations, secure messaging and digitally enabled therapy programmes to accessible, convenient, and immediate (Therapies,2026).</w:t>
      </w:r>
      <w:r w:rsidDel="00000000" w:rsidR="00000000" w:rsidRPr="00000000">
        <w:rPr>
          <w:rtl w:val="0"/>
        </w:rPr>
      </w:r>
    </w:p>
    <w:p w:rsidR="00000000" w:rsidDel="00000000" w:rsidP="00000000" w:rsidRDefault="00000000" w:rsidRPr="00000000" w14:paraId="0000003D">
      <w:pPr>
        <w:shd w:fill="ffffff" w:val="clear"/>
        <w:spacing w:after="0" w:before="0" w:lineRule="auto"/>
        <w:jc w:val="left"/>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3E">
      <w:pPr>
        <w:shd w:fill="ffffff" w:val="clear"/>
        <w:spacing w:after="0" w:before="0" w:lineRule="auto"/>
        <w:jc w:val="left"/>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3F">
      <w:pPr>
        <w:shd w:fill="ffffff" w:val="clear"/>
        <w:spacing w:after="0" w:before="0" w:lineRule="auto"/>
        <w:jc w:val="left"/>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40">
      <w:pPr>
        <w:shd w:fill="ffffff" w:val="clear"/>
        <w:spacing w:after="0" w:before="0" w:lineRule="auto"/>
        <w:jc w:val="left"/>
        <w:rPr>
          <w:rFonts w:ascii="Arial" w:cs="Arial" w:eastAsia="Arial" w:hAnsi="Arial"/>
          <w:b w:val="0"/>
          <w:bCs w:val="0"/>
          <w:i w:val="0"/>
          <w:iCs w:val="0"/>
          <w:smallCaps w:val="0"/>
          <w:color w:val="000000"/>
          <w:sz w:val="24"/>
          <w:szCs w:val="24"/>
        </w:rPr>
      </w:pPr>
      <w:r w:rsidDel="00000000" w:rsidR="00000000" w:rsidRPr="00000000">
        <w:rPr/>
        <w:drawing>
          <wp:inline distB="0" distT="0" distL="114300" distR="114300">
            <wp:extent cx="5397121" cy="2157169"/>
            <wp:effectExtent b="0" l="0" r="0" t="0"/>
            <wp:docPr id="1374436173"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397121" cy="2157169"/>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hd w:fill="ffffff" w:val="clear"/>
        <w:spacing w:after="0" w:before="0" w:lineRule="auto"/>
        <w:jc w:val="left"/>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Arial" w:cs="Arial" w:eastAsia="Arial" w:hAnsi="Arial"/>
          <w:sz w:val="24"/>
          <w:szCs w:val="24"/>
          <w:rtl w:val="0"/>
        </w:rPr>
        <w:t xml:space="preserve">Grand View Research, 2024)</w:t>
      </w:r>
    </w:p>
    <w:p w:rsidR="00000000" w:rsidDel="00000000" w:rsidP="00000000" w:rsidRDefault="00000000" w:rsidRPr="00000000" w14:paraId="00000042">
      <w:pPr>
        <w:shd w:fill="ffffff" w:val="clear"/>
        <w:spacing w:after="0" w:before="0" w:lineRule="auto"/>
        <w:jc w:val="left"/>
        <w:rPr>
          <w:rFonts w:ascii="Arial" w:cs="Arial" w:eastAsia="Arial" w:hAnsi="Arial"/>
          <w:b w:val="1"/>
          <w:bCs w:val="1"/>
          <w:i w:val="0"/>
          <w:iCs w:val="0"/>
          <w:smallCaps w:val="0"/>
          <w:color w:val="196a24"/>
          <w:sz w:val="24"/>
          <w:szCs w:val="24"/>
        </w:rPr>
      </w:pPr>
      <w:r w:rsidDel="00000000" w:rsidR="00000000" w:rsidRPr="00000000">
        <w:rPr>
          <w:rtl w:val="0"/>
        </w:rPr>
      </w:r>
    </w:p>
    <w:p w:rsidR="00000000" w:rsidDel="00000000" w:rsidP="00000000" w:rsidRDefault="00000000" w:rsidRPr="00000000" w14:paraId="00000043">
      <w:pPr>
        <w:shd w:fill="ffffff" w:val="clear"/>
        <w:spacing w:after="0" w:before="0" w:line="360" w:lineRule="auto"/>
        <w:jc w:val="left"/>
        <w:rPr>
          <w:rFonts w:ascii="Arial" w:cs="Arial" w:eastAsia="Arial" w:hAnsi="Arial"/>
          <w:b w:val="1"/>
          <w:bCs w:val="1"/>
          <w:i w:val="0"/>
          <w:iCs w:val="0"/>
          <w:smallCaps w:val="0"/>
          <w:color w:val="196b24"/>
          <w:sz w:val="24"/>
          <w:szCs w:val="24"/>
        </w:rPr>
      </w:pPr>
      <w:r w:rsidDel="00000000" w:rsidR="00000000" w:rsidRPr="00000000">
        <w:rPr>
          <w:rFonts w:ascii="Arial" w:cs="Arial" w:eastAsia="Arial" w:hAnsi="Arial"/>
          <w:b w:val="1"/>
          <w:bCs w:val="1"/>
          <w:i w:val="0"/>
          <w:iCs w:val="0"/>
          <w:smallCaps w:val="0"/>
          <w:color w:val="196a24"/>
          <w:sz w:val="24"/>
          <w:szCs w:val="24"/>
          <w:rtl w:val="0"/>
        </w:rPr>
        <w:t xml:space="preserve">                                  What Does the Evidence Say?</w:t>
      </w:r>
      <w:r w:rsidDel="00000000" w:rsidR="00000000" w:rsidRPr="00000000">
        <w:rPr>
          <w:rtl w:val="0"/>
        </w:rPr>
      </w:r>
    </w:p>
    <w:p w:rsidR="00000000" w:rsidDel="00000000" w:rsidP="00000000" w:rsidRDefault="00000000" w:rsidRPr="00000000" w14:paraId="00000044">
      <w:pPr>
        <w:shd w:fill="ffffff" w:val="clear"/>
        <w:spacing w:after="0" w:before="0" w:line="360" w:lineRule="auto"/>
        <w:jc w:val="left"/>
        <w:rPr/>
      </w:pPr>
      <w:r w:rsidDel="00000000" w:rsidR="00000000" w:rsidRPr="00000000">
        <w:rPr>
          <w:rFonts w:ascii="Arial" w:cs="Arial" w:eastAsia="Arial" w:hAnsi="Arial"/>
          <w:b w:val="0"/>
          <w:bCs w:val="0"/>
          <w:i w:val="0"/>
          <w:iCs w:val="0"/>
          <w:smallCaps w:val="0"/>
          <w:color w:val="000000"/>
          <w:sz w:val="24"/>
          <w:szCs w:val="24"/>
          <w:rtl w:val="0"/>
        </w:rPr>
        <w:t xml:space="preserve">According to (Chandrasekhar, 2018) suggest that mental health apps provide a strong impact. Smartphone interventions significantly reduced depressive symptoms, particularly among people with mild to moderate depression. Research also found reductions in anxiety symptoms, especially when apps were combined with other forms of therapy. However, a small percentage suggest that these apps should not be viewed as a complete solution (Chandrasekhar, 2018)</w:t>
      </w:r>
      <w:r w:rsidDel="00000000" w:rsidR="00000000" w:rsidRPr="00000000">
        <w:rPr>
          <w:rtl w:val="0"/>
        </w:rPr>
      </w:r>
    </w:p>
    <w:p w:rsidR="00000000" w:rsidDel="00000000" w:rsidP="00000000" w:rsidRDefault="00000000" w:rsidRPr="00000000" w14:paraId="00000045">
      <w:pPr>
        <w:shd w:fill="ffffff" w:val="clear"/>
        <w:spacing w:after="0" w:before="0" w:line="360" w:lineRule="auto"/>
        <w:jc w:val="left"/>
        <w:rPr/>
      </w:pPr>
      <w:r w:rsidDel="00000000" w:rsidR="00000000" w:rsidRPr="00000000">
        <w:rPr>
          <w:rFonts w:ascii="Arial" w:cs="Arial" w:eastAsia="Arial" w:hAnsi="Arial"/>
          <w:b w:val="1"/>
          <w:bCs w:val="1"/>
          <w:i w:val="0"/>
          <w:iCs w:val="0"/>
          <w:smallCaps w:val="0"/>
          <w:color w:val="196a24"/>
          <w:sz w:val="24"/>
          <w:szCs w:val="24"/>
          <w:rtl w:val="0"/>
        </w:rPr>
        <w:t xml:space="preserve">                                     </w:t>
      </w:r>
      <w:r w:rsidDel="00000000" w:rsidR="00000000" w:rsidRPr="00000000">
        <w:rPr>
          <w:rtl w:val="0"/>
        </w:rPr>
      </w:r>
    </w:p>
    <w:p w:rsidR="00000000" w:rsidDel="00000000" w:rsidP="00000000" w:rsidRDefault="00000000" w:rsidRPr="00000000" w14:paraId="00000046">
      <w:pPr>
        <w:shd w:fill="ffffff" w:val="clear"/>
        <w:spacing w:after="0" w:before="0" w:line="360" w:lineRule="auto"/>
        <w:jc w:val="left"/>
        <w:rPr>
          <w:rFonts w:ascii="Arial" w:cs="Arial" w:eastAsia="Arial" w:hAnsi="Arial"/>
          <w:b w:val="1"/>
          <w:bCs w:val="1"/>
          <w:i w:val="0"/>
          <w:iCs w:val="0"/>
          <w:smallCaps w:val="0"/>
          <w:color w:val="196b24"/>
          <w:sz w:val="24"/>
          <w:szCs w:val="24"/>
        </w:rPr>
      </w:pPr>
      <w:r w:rsidDel="00000000" w:rsidR="00000000" w:rsidRPr="00000000">
        <w:rPr>
          <w:rFonts w:ascii="Arial" w:cs="Arial" w:eastAsia="Arial" w:hAnsi="Arial"/>
          <w:b w:val="1"/>
          <w:bCs w:val="1"/>
          <w:i w:val="0"/>
          <w:iCs w:val="0"/>
          <w:smallCaps w:val="0"/>
          <w:color w:val="196a24"/>
          <w:sz w:val="24"/>
          <w:szCs w:val="24"/>
          <w:rtl w:val="0"/>
        </w:rPr>
        <w:t xml:space="preserve">Benefits and Limitations</w:t>
      </w:r>
      <w:r w:rsidDel="00000000" w:rsidR="00000000" w:rsidRPr="00000000">
        <w:rPr>
          <w:rtl w:val="0"/>
        </w:rPr>
      </w:r>
    </w:p>
    <w:p w:rsidR="00000000" w:rsidDel="00000000" w:rsidP="00000000" w:rsidRDefault="00000000" w:rsidRPr="00000000" w14:paraId="00000047">
      <w:pPr>
        <w:shd w:fill="ffffff" w:val="clear"/>
        <w:spacing w:after="0" w:before="0" w:line="360" w:lineRule="auto"/>
        <w:jc w:val="left"/>
        <w:rPr/>
      </w:pPr>
      <w:r w:rsidDel="00000000" w:rsidR="00000000" w:rsidRPr="00000000">
        <w:rPr>
          <w:rFonts w:ascii="Arial" w:cs="Arial" w:eastAsia="Arial" w:hAnsi="Arial"/>
          <w:b w:val="0"/>
          <w:bCs w:val="0"/>
          <w:i w:val="0"/>
          <w:iCs w:val="0"/>
          <w:smallCaps w:val="0"/>
          <w:color w:val="000000"/>
          <w:sz w:val="24"/>
          <w:szCs w:val="24"/>
          <w:rtl w:val="0"/>
        </w:rPr>
        <w:t xml:space="preserve">Mental health apps have many benefits such as 24/7 access, bypass NHS waiting list which is convenient to reduce barriers associated with face-to-face support. it also empowers young people to take control of their mental wellbeing by tracking and monitoring symptoms and coping mechanisms independently. Cite however, there an important limitation such as users may stop engaging with the apps and not everyone has access to smartphones or internet. another major concern is privacy. sensitive data can be collected from mental health apps as GDPR is limited. mental health apps cannot give complete support as a qualified professional </w:t>
      </w:r>
      <w:r w:rsidDel="00000000" w:rsidR="00000000" w:rsidRPr="00000000">
        <w:rPr>
          <w:rFonts w:ascii="Arial" w:cs="Arial" w:eastAsia="Arial" w:hAnsi="Arial"/>
          <w:sz w:val="24"/>
          <w:szCs w:val="24"/>
          <w:rtl w:val="0"/>
        </w:rPr>
        <w:t xml:space="preserve">(Adjei-Boateng and Ikoh Rph., 2025)</w:t>
      </w:r>
      <w:r w:rsidDel="00000000" w:rsidR="00000000" w:rsidRPr="00000000">
        <w:rPr>
          <w:rtl w:val="0"/>
        </w:rPr>
      </w:r>
    </w:p>
    <w:p w:rsidR="00000000" w:rsidDel="00000000" w:rsidP="00000000" w:rsidRDefault="00000000" w:rsidRPr="00000000" w14:paraId="00000048">
      <w:pPr>
        <w:shd w:fill="ffffff" w:val="clear"/>
        <w:spacing w:after="0" w:before="0" w:line="360" w:lineRule="auto"/>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shd w:fill="ffffff" w:val="clear"/>
        <w:spacing w:after="0" w:before="0" w:lineRule="auto"/>
        <w:jc w:val="left"/>
        <w:rPr/>
      </w:pPr>
      <w:r w:rsidDel="00000000" w:rsidR="00000000" w:rsidRPr="00000000">
        <w:rPr/>
        <w:drawing>
          <wp:inline distB="0" distT="0" distL="114300" distR="114300">
            <wp:extent cx="5696092" cy="2637442"/>
            <wp:effectExtent b="0" l="0" r="0" t="0"/>
            <wp:docPr id="1374436176"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696092" cy="2637442"/>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hd w:fill="ffffff" w:val="clear"/>
        <w:spacing w:after="0" w:before="0" w:lineRule="auto"/>
        <w:jc w:val="left"/>
        <w:rPr>
          <w:rFonts w:ascii="Arial" w:cs="Arial" w:eastAsia="Arial" w:hAnsi="Arial"/>
          <w:b w:val="1"/>
          <w:bCs w:val="1"/>
          <w:i w:val="0"/>
          <w:iCs w:val="0"/>
          <w:smallCaps w:val="0"/>
          <w:color w:val="0e2740"/>
          <w:sz w:val="24"/>
          <w:szCs w:val="24"/>
        </w:rPr>
      </w:pPr>
      <w:r w:rsidDel="00000000" w:rsidR="00000000" w:rsidRPr="00000000">
        <w:rPr>
          <w:rFonts w:ascii="Arial" w:cs="Arial" w:eastAsia="Arial" w:hAnsi="Arial"/>
          <w:b w:val="1"/>
          <w:bCs w:val="1"/>
          <w:i w:val="0"/>
          <w:iCs w:val="0"/>
          <w:smallCaps w:val="0"/>
          <w:color w:val="196a24"/>
          <w:sz w:val="24"/>
          <w:szCs w:val="24"/>
          <w:rtl w:val="0"/>
        </w:rPr>
        <w:t xml:space="preserve">How Can These Shortcomings Be Addressed?</w:t>
      </w:r>
      <w:r w:rsidDel="00000000" w:rsidR="00000000" w:rsidRPr="00000000">
        <w:rPr>
          <w:rtl w:val="0"/>
        </w:rPr>
      </w:r>
    </w:p>
    <w:p w:rsidR="00000000" w:rsidDel="00000000" w:rsidP="00000000" w:rsidRDefault="00000000" w:rsidRPr="00000000" w14:paraId="0000004B">
      <w:pPr>
        <w:shd w:fill="ffffff" w:val="clear"/>
        <w:spacing w:after="0" w:before="0" w:line="360" w:lineRule="auto"/>
        <w:jc w:val="left"/>
        <w:rPr>
          <w:rFonts w:ascii="Arial" w:cs="Arial" w:eastAsia="Arial" w:hAnsi="Arial"/>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limitations can be addressed by ensuring apps use evidence-based approach, improving access and engagement and providing better information about data protection. Also, apps should provide recommendations of professional services when users require further additional support </w:t>
      </w:r>
      <w:r w:rsidDel="00000000" w:rsidR="00000000" w:rsidRPr="00000000">
        <w:rPr>
          <w:rFonts w:ascii="Arial" w:cs="Arial" w:eastAsia="Arial" w:hAnsi="Arial"/>
          <w:sz w:val="24"/>
          <w:szCs w:val="24"/>
          <w:rtl w:val="0"/>
        </w:rPr>
        <w:t xml:space="preserve">(Babu and Joseph, 2025).</w:t>
      </w:r>
    </w:p>
    <w:p w:rsidR="00000000" w:rsidDel="00000000" w:rsidP="00000000" w:rsidRDefault="00000000" w:rsidRPr="00000000" w14:paraId="0000004C">
      <w:pPr>
        <w:shd w:fill="ffffff" w:val="clear"/>
        <w:spacing w:after="0" w:before="0" w:lineRule="auto"/>
        <w:jc w:val="left"/>
        <w:rPr>
          <w:rFonts w:ascii="Arial" w:cs="Arial" w:eastAsia="Arial" w:hAnsi="Arial"/>
          <w:b w:val="1"/>
          <w:bCs w:val="1"/>
          <w:i w:val="0"/>
          <w:iCs w:val="0"/>
          <w:smallCaps w:val="0"/>
          <w:color w:val="196a24"/>
          <w:sz w:val="24"/>
          <w:szCs w:val="24"/>
        </w:rPr>
      </w:pPr>
      <w:r w:rsidDel="00000000" w:rsidR="00000000" w:rsidRPr="00000000">
        <w:rPr>
          <w:rtl w:val="0"/>
        </w:rPr>
      </w:r>
    </w:p>
    <w:p w:rsidR="00000000" w:rsidDel="00000000" w:rsidP="00000000" w:rsidRDefault="00000000" w:rsidRPr="00000000" w14:paraId="0000004D">
      <w:pPr>
        <w:shd w:fill="ffffff" w:val="clear"/>
        <w:spacing w:after="0" w:before="0" w:lineRule="auto"/>
        <w:jc w:val="left"/>
        <w:rPr>
          <w:rFonts w:ascii="Arial" w:cs="Arial" w:eastAsia="Arial" w:hAnsi="Arial"/>
          <w:b w:val="1"/>
          <w:bCs w:val="1"/>
          <w:i w:val="0"/>
          <w:iCs w:val="0"/>
          <w:smallCaps w:val="0"/>
          <w:color w:val="196b24"/>
          <w:sz w:val="24"/>
          <w:szCs w:val="24"/>
        </w:rPr>
      </w:pPr>
      <w:r w:rsidDel="00000000" w:rsidR="00000000" w:rsidRPr="00000000">
        <w:rPr>
          <w:rFonts w:ascii="Arial" w:cs="Arial" w:eastAsia="Arial" w:hAnsi="Arial"/>
          <w:b w:val="1"/>
          <w:bCs w:val="1"/>
          <w:i w:val="0"/>
          <w:iCs w:val="0"/>
          <w:smallCaps w:val="0"/>
          <w:color w:val="196a24"/>
          <w:sz w:val="24"/>
          <w:szCs w:val="24"/>
          <w:rtl w:val="0"/>
        </w:rPr>
        <w:t xml:space="preserve">Conclusion</w:t>
      </w:r>
      <w:r w:rsidDel="00000000" w:rsidR="00000000" w:rsidRPr="00000000">
        <w:rPr>
          <w:rtl w:val="0"/>
        </w:rPr>
      </w:r>
    </w:p>
    <w:p w:rsidR="00000000" w:rsidDel="00000000" w:rsidP="00000000" w:rsidRDefault="00000000" w:rsidRPr="00000000" w14:paraId="0000004E">
      <w:pPr>
        <w:shd w:fill="ffffff" w:val="clear"/>
        <w:spacing w:after="0" w:before="0" w:line="360" w:lineRule="auto"/>
        <w:jc w:val="left"/>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In conclusion mental health apps has potential as digital health promotion intervention for young people in the UK. however, the apps should include professional mental health support rather than replacing it. </w:t>
      </w:r>
    </w:p>
    <w:p w:rsidR="00000000" w:rsidDel="00000000" w:rsidP="00000000" w:rsidRDefault="00000000" w:rsidRPr="00000000" w14:paraId="0000004F">
      <w:pPr>
        <w:shd w:fill="ffffff" w:val="clear"/>
        <w:spacing w:after="0" w:before="0" w:lineRule="auto"/>
        <w:jc w:val="left"/>
        <w:rPr>
          <w:rFonts w:ascii="Arial" w:cs="Arial" w:eastAsia="Arial" w:hAnsi="Arial"/>
          <w:b w:val="0"/>
          <w:bCs w:val="0"/>
        </w:rPr>
      </w:pPr>
      <w:r w:rsidDel="00000000" w:rsidR="00000000" w:rsidRPr="00000000">
        <w:rPr>
          <w:rtl w:val="0"/>
        </w:rPr>
      </w:r>
    </w:p>
    <w:p w:rsidR="00000000" w:rsidDel="00000000" w:rsidP="00000000" w:rsidRDefault="00000000" w:rsidRPr="00000000" w14:paraId="00000050">
      <w:pPr>
        <w:shd w:fill="ffffff" w:val="clear"/>
        <w:spacing w:after="0" w:before="0" w:lineRule="auto"/>
        <w:jc w:val="left"/>
        <w:rPr/>
      </w:pPr>
      <w:r w:rsidDel="00000000" w:rsidR="00000000" w:rsidRPr="00000000">
        <w:rPr>
          <w:rtl w:val="0"/>
        </w:rPr>
      </w:r>
    </w:p>
    <w:p w:rsidR="00000000" w:rsidDel="00000000" w:rsidP="00000000" w:rsidRDefault="00000000" w:rsidRPr="00000000" w14:paraId="00000051">
      <w:pPr>
        <w:shd w:fill="ffffff" w:val="clear"/>
        <w:spacing w:after="0" w:before="0" w:lineRule="auto"/>
        <w:jc w:val="left"/>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52">
      <w:pPr>
        <w:shd w:fill="ffffff" w:val="clear"/>
        <w:spacing w:after="0" w:before="0" w:lineRule="auto"/>
        <w:jc w:val="left"/>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53">
      <w:pPr>
        <w:shd w:fill="ffffff" w:val="clear"/>
        <w:spacing w:after="0" w:before="0" w:lineRule="auto"/>
        <w:jc w:val="left"/>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54">
      <w:pPr>
        <w:shd w:fill="ffffff" w:val="clear"/>
        <w:spacing w:after="0" w:before="0" w:lineRule="auto"/>
        <w:jc w:val="left"/>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55">
      <w:pPr>
        <w:shd w:fill="ffffff" w:val="clear"/>
        <w:spacing w:after="0" w:before="0" w:lineRule="auto"/>
        <w:jc w:val="both"/>
        <w:rPr/>
      </w:pPr>
      <w:r w:rsidDel="00000000" w:rsidR="00000000" w:rsidRPr="00000000">
        <w:rPr>
          <w:rFonts w:ascii="Arial" w:cs="Arial" w:eastAsia="Arial" w:hAnsi="Arial"/>
          <w:b w:val="0"/>
          <w:bCs w:val="0"/>
          <w:i w:val="0"/>
          <w:iCs w:val="0"/>
          <w:smallCaps w:val="0"/>
          <w:color w:val="196b24"/>
          <w:sz w:val="24"/>
          <w:szCs w:val="24"/>
          <w:rtl w:val="0"/>
        </w:rPr>
        <w:t xml:space="preserve">                                   </w:t>
      </w:r>
      <w:r w:rsidDel="00000000" w:rsidR="00000000" w:rsidRPr="00000000">
        <w:rPr>
          <w:rtl w:val="0"/>
        </w:rPr>
      </w:r>
    </w:p>
    <w:p w:rsidR="00000000" w:rsidDel="00000000" w:rsidP="00000000" w:rsidRDefault="00000000" w:rsidRPr="00000000" w14:paraId="00000056">
      <w:pPr>
        <w:shd w:fill="ffffff" w:val="clear"/>
        <w:spacing w:after="0" w:before="0" w:lineRule="auto"/>
        <w:jc w:val="left"/>
        <w:rPr>
          <w:rFonts w:ascii="Aptos" w:cs="Aptos" w:eastAsia="Aptos" w:hAnsi="Aptos"/>
          <w:b w:val="0"/>
          <w:bCs w:val="0"/>
          <w:i w:val="0"/>
          <w:iCs w:val="0"/>
          <w:smallCaps w:val="0"/>
          <w:color w:val="000000"/>
          <w:sz w:val="24"/>
          <w:szCs w:val="24"/>
        </w:rPr>
      </w:pPr>
      <w:r w:rsidDel="00000000" w:rsidR="00000000" w:rsidRPr="00000000">
        <w:rPr/>
        <w:drawing>
          <wp:inline distB="0" distT="0" distL="114300" distR="114300">
            <wp:extent cx="5015562" cy="2153622"/>
            <wp:effectExtent b="0" l="0" r="0" t="0"/>
            <wp:docPr id="1374436175"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015562" cy="2153622"/>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hd w:fill="ffffff" w:val="clear"/>
        <w:spacing w:after="0" w:before="0" w:lineRule="auto"/>
        <w:jc w:val="left"/>
        <w:rPr>
          <w:rFonts w:ascii="Aptos" w:cs="Aptos" w:eastAsia="Aptos" w:hAnsi="Aptos"/>
          <w:b w:val="1"/>
          <w:bCs w:val="1"/>
          <w:i w:val="0"/>
          <w:iCs w:val="0"/>
          <w:smallCaps w:val="0"/>
          <w:color w:val="a02b93"/>
          <w:sz w:val="24"/>
          <w:szCs w:val="24"/>
        </w:rPr>
      </w:pPr>
      <w:r w:rsidDel="00000000" w:rsidR="00000000" w:rsidRPr="00000000">
        <w:rPr>
          <w:rFonts w:ascii="Aptos" w:cs="Aptos" w:eastAsia="Aptos" w:hAnsi="Aptos"/>
          <w:b w:val="1"/>
          <w:bCs w:val="1"/>
          <w:i w:val="0"/>
          <w:iCs w:val="0"/>
          <w:smallCaps w:val="0"/>
          <w:color w:val="a02b93"/>
          <w:sz w:val="24"/>
          <w:szCs w:val="24"/>
          <w:rtl w:val="0"/>
        </w:rPr>
        <w:t xml:space="preserve">                                                   Breathe- Track- Relax </w:t>
      </w:r>
    </w:p>
    <w:p w:rsidR="00000000" w:rsidDel="00000000" w:rsidP="00000000" w:rsidRDefault="00000000" w:rsidRPr="00000000" w14:paraId="00000058">
      <w:pPr>
        <w:shd w:fill="ffffff" w:val="clear"/>
        <w:spacing w:after="0" w:before="0" w:line="360" w:lineRule="auto"/>
        <w:jc w:val="left"/>
        <w:rPr/>
      </w:pPr>
      <w:r w:rsidDel="00000000" w:rsidR="00000000" w:rsidRPr="00000000">
        <w:rPr>
          <w:rFonts w:ascii="Aptos" w:cs="Aptos" w:eastAsia="Aptos" w:hAnsi="Aptos"/>
          <w:b w:val="1"/>
          <w:bCs w:val="1"/>
          <w:i w:val="0"/>
          <w:iCs w:val="0"/>
          <w:smallCaps w:val="0"/>
          <w:color w:val="a02b93"/>
          <w:sz w:val="24"/>
          <w:szCs w:val="24"/>
          <w:rtl w:val="0"/>
        </w:rPr>
        <w:t xml:space="preserve">                                   </w:t>
      </w:r>
      <w:r w:rsidDel="00000000" w:rsidR="00000000" w:rsidRPr="00000000">
        <w:rPr>
          <w:rtl w:val="0"/>
        </w:rPr>
      </w:r>
    </w:p>
    <w:p w:rsidR="00000000" w:rsidDel="00000000" w:rsidP="00000000" w:rsidRDefault="00000000" w:rsidRPr="00000000" w14:paraId="00000059">
      <w:pPr>
        <w:shd w:fill="ffffff" w:val="clear"/>
        <w:spacing w:after="0" w:before="0" w:line="360" w:lineRule="auto"/>
        <w:jc w:val="left"/>
        <w:rPr>
          <w:rFonts w:ascii="Aptos" w:cs="Aptos" w:eastAsia="Aptos" w:hAnsi="Aptos"/>
          <w:b w:val="0"/>
          <w:bCs w:val="0"/>
          <w:i w:val="0"/>
          <w:iCs w:val="0"/>
          <w:smallCaps w:val="0"/>
          <w:color w:val="a02b93"/>
          <w:sz w:val="24"/>
          <w:szCs w:val="24"/>
        </w:rPr>
      </w:pPr>
      <w:r w:rsidDel="00000000" w:rsidR="00000000" w:rsidRPr="00000000">
        <w:rPr>
          <w:rFonts w:ascii="Aptos" w:cs="Aptos" w:eastAsia="Aptos" w:hAnsi="Aptos"/>
          <w:b w:val="1"/>
          <w:bCs w:val="1"/>
          <w:i w:val="0"/>
          <w:iCs w:val="0"/>
          <w:smallCaps w:val="0"/>
          <w:color w:val="a02b93"/>
          <w:sz w:val="24"/>
          <w:szCs w:val="24"/>
          <w:rtl w:val="0"/>
        </w:rPr>
        <w:t xml:space="preserve">Mental health as a public health problem</w:t>
      </w:r>
      <w:r w:rsidDel="00000000" w:rsidR="00000000" w:rsidRPr="00000000">
        <w:rPr>
          <w:rFonts w:ascii="Aptos" w:cs="Aptos" w:eastAsia="Aptos" w:hAnsi="Aptos"/>
          <w:b w:val="0"/>
          <w:bCs w:val="0"/>
          <w:i w:val="0"/>
          <w:iCs w:val="0"/>
          <w:smallCaps w:val="0"/>
          <w:color w:val="a02b93"/>
          <w:sz w:val="24"/>
          <w:szCs w:val="24"/>
          <w:rtl w:val="0"/>
        </w:rPr>
        <w:t xml:space="preserve"> </w:t>
      </w:r>
    </w:p>
    <w:p w:rsidR="00000000" w:rsidDel="00000000" w:rsidP="00000000" w:rsidRDefault="00000000" w:rsidRPr="00000000" w14:paraId="0000005A">
      <w:pPr>
        <w:shd w:fill="ffffff" w:val="clear"/>
        <w:spacing w:after="0" w:before="0" w:line="360" w:lineRule="auto"/>
        <w:jc w:val="left"/>
        <w:rPr/>
      </w:pPr>
      <w:r w:rsidDel="00000000" w:rsidR="00000000" w:rsidRPr="00000000">
        <w:rPr>
          <w:rFonts w:ascii="Aptos" w:cs="Aptos" w:eastAsia="Aptos" w:hAnsi="Aptos"/>
          <w:b w:val="0"/>
          <w:bCs w:val="0"/>
          <w:i w:val="0"/>
          <w:iCs w:val="0"/>
          <w:smallCaps w:val="0"/>
          <w:color w:val="000000"/>
          <w:sz w:val="24"/>
          <w:szCs w:val="24"/>
          <w:rtl w:val="0"/>
        </w:rPr>
        <w:t xml:space="preserve">Mental health is a significant public health concern globally and in the uk in young people. Anxiety depression can affect many aspects of daily life. Data from (ONS, 2026) found 43% of young adults aged 16 to 29 reported high levels of anxiety in February and March therefore this highlights the importance of accessible interventions that can support young people mental wellbeing (ONS, 2026).</w:t>
      </w:r>
      <w:r w:rsidDel="00000000" w:rsidR="00000000" w:rsidRPr="00000000">
        <w:rPr>
          <w:rtl w:val="0"/>
        </w:rPr>
      </w:r>
    </w:p>
    <w:p w:rsidR="00000000" w:rsidDel="00000000" w:rsidP="00000000" w:rsidRDefault="00000000" w:rsidRPr="00000000" w14:paraId="0000005B">
      <w:pPr>
        <w:shd w:fill="ffffff" w:val="clear"/>
        <w:spacing w:after="0" w:before="0" w:line="360" w:lineRule="auto"/>
        <w:jc w:val="left"/>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5C">
      <w:pPr>
        <w:shd w:fill="ffffff" w:val="clear"/>
        <w:spacing w:after="0" w:before="0" w:line="360" w:lineRule="auto"/>
        <w:jc w:val="left"/>
        <w:rPr>
          <w:rFonts w:ascii="Aptos" w:cs="Aptos" w:eastAsia="Aptos" w:hAnsi="Aptos"/>
          <w:b w:val="1"/>
          <w:bCs w:val="1"/>
          <w:smallCaps w:val="0"/>
          <w:color w:val="a02b93"/>
          <w:sz w:val="24"/>
          <w:szCs w:val="24"/>
        </w:rPr>
      </w:pPr>
      <w:r w:rsidDel="00000000" w:rsidR="00000000" w:rsidRPr="00000000">
        <w:rPr>
          <w:rFonts w:ascii="Aptos" w:cs="Aptos" w:eastAsia="Aptos" w:hAnsi="Aptos"/>
          <w:b w:val="0"/>
          <w:bCs w:val="0"/>
          <w:i w:val="0"/>
          <w:iCs w:val="0"/>
          <w:smallCaps w:val="0"/>
          <w:color w:val="000000"/>
          <w:sz w:val="24"/>
          <w:szCs w:val="24"/>
          <w:rtl w:val="0"/>
        </w:rPr>
        <w:t xml:space="preserve"> </w:t>
      </w:r>
      <w:r w:rsidDel="00000000" w:rsidR="00000000" w:rsidRPr="00000000">
        <w:rPr/>
        <w:drawing>
          <wp:inline distB="0" distT="0" distL="114300" distR="114300">
            <wp:extent cx="3158346" cy="2296962"/>
            <wp:effectExtent b="0" l="0" r="0" t="0"/>
            <wp:docPr id="1374436178"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3158346" cy="2296962"/>
                    </a:xfrm>
                    <a:prstGeom prst="rect"/>
                    <a:ln/>
                  </pic:spPr>
                </pic:pic>
              </a:graphicData>
            </a:graphic>
          </wp:inline>
        </w:drawing>
      </w:r>
      <w:r w:rsidDel="00000000" w:rsidR="00000000" w:rsidRPr="00000000">
        <w:rPr>
          <w:rFonts w:ascii="Aptos" w:cs="Aptos" w:eastAsia="Aptos" w:hAnsi="Aptos"/>
          <w:b w:val="1"/>
          <w:bCs w:val="1"/>
          <w:smallCaps w:val="0"/>
          <w:color w:val="a02b93"/>
          <w:sz w:val="24"/>
          <w:szCs w:val="24"/>
          <w:rtl w:val="0"/>
        </w:rPr>
        <w:t xml:space="preserve"> My designed digital technology</w:t>
      </w:r>
    </w:p>
    <w:p w:rsidR="00000000" w:rsidDel="00000000" w:rsidP="00000000" w:rsidRDefault="00000000" w:rsidRPr="00000000" w14:paraId="0000005D">
      <w:pPr>
        <w:spacing w:after="0" w:before="0" w:line="360" w:lineRule="auto"/>
        <w:jc w:val="left"/>
        <w:rPr/>
      </w:pPr>
      <w:r w:rsidDel="00000000" w:rsidR="00000000" w:rsidRPr="00000000">
        <w:rPr>
          <w:rFonts w:ascii="Aptos" w:cs="Aptos" w:eastAsia="Aptos" w:hAnsi="Aptos"/>
          <w:smallCaps w:val="0"/>
          <w:color w:val="000000"/>
          <w:sz w:val="24"/>
          <w:szCs w:val="24"/>
          <w:rtl w:val="0"/>
        </w:rPr>
        <w:t xml:space="preserve">Mindful minds is a free smartphone app which can be connected to digital watches like apple or Samsung to. It is designed to support young people with their mental health and wellbeing. The app has many features such as daily mood tracking, CBT -based activities mindfulness exercises, coping mechanisms and mental health information. The app will provide personalised activities based on the user's mood which gives a personalised plan to regulate emotions. The app would promote awareness for users to reach out for professional's support.</w:t>
      </w:r>
      <w:r w:rsidDel="00000000" w:rsidR="00000000" w:rsidRPr="00000000">
        <w:rPr>
          <w:rtl w:val="0"/>
        </w:rPr>
      </w:r>
    </w:p>
    <w:p w:rsidR="00000000" w:rsidDel="00000000" w:rsidP="00000000" w:rsidRDefault="00000000" w:rsidRPr="00000000" w14:paraId="0000005E">
      <w:pPr>
        <w:spacing w:after="0" w:before="0" w:lineRule="auto"/>
        <w:jc w:val="left"/>
        <w:rPr/>
      </w:pPr>
      <w:r w:rsidDel="00000000" w:rsidR="00000000" w:rsidRPr="00000000">
        <w:rPr>
          <w:rFonts w:ascii="Aptos" w:cs="Aptos" w:eastAsia="Aptos" w:hAnsi="Aptos"/>
          <w:smallCaps w:val="0"/>
          <w:color w:val="000000"/>
          <w:sz w:val="24"/>
          <w:szCs w:val="24"/>
          <w:rtl w:val="0"/>
        </w:rPr>
        <w:t xml:space="preserve"> </w:t>
      </w:r>
      <w:r w:rsidDel="00000000" w:rsidR="00000000" w:rsidRPr="00000000">
        <w:rPr>
          <w:rtl w:val="0"/>
        </w:rPr>
      </w:r>
    </w:p>
    <w:p w:rsidR="00000000" w:rsidDel="00000000" w:rsidP="00000000" w:rsidRDefault="00000000" w:rsidRPr="00000000" w14:paraId="0000005F">
      <w:pPr>
        <w:spacing w:after="0" w:before="0" w:lineRule="auto"/>
        <w:jc w:val="left"/>
        <w:rPr>
          <w:rFonts w:ascii="Arial" w:cs="Arial" w:eastAsia="Arial" w:hAnsi="Arial"/>
          <w:b w:val="1"/>
          <w:bCs w:val="1"/>
          <w:smallCaps w:val="0"/>
          <w:color w:val="a02b93"/>
          <w:sz w:val="24"/>
          <w:szCs w:val="24"/>
        </w:rPr>
      </w:pPr>
      <w:r w:rsidDel="00000000" w:rsidR="00000000" w:rsidRPr="00000000">
        <w:rPr>
          <w:rFonts w:ascii="Arial" w:cs="Arial" w:eastAsia="Arial" w:hAnsi="Arial"/>
          <w:b w:val="1"/>
          <w:bCs w:val="1"/>
          <w:smallCaps w:val="0"/>
          <w:color w:val="a02b93"/>
          <w:sz w:val="24"/>
          <w:szCs w:val="24"/>
          <w:rtl w:val="0"/>
        </w:rPr>
        <w:t xml:space="preserve">How Could Mindful Mind Promote Health?</w:t>
      </w:r>
    </w:p>
    <w:p w:rsidR="00000000" w:rsidDel="00000000" w:rsidP="00000000" w:rsidRDefault="00000000" w:rsidRPr="00000000" w14:paraId="00000060">
      <w:pPr>
        <w:spacing w:after="0" w:before="0" w:line="360" w:lineRule="auto"/>
        <w:jc w:val="left"/>
        <w:rPr/>
      </w:pPr>
      <w:r w:rsidDel="00000000" w:rsidR="00000000" w:rsidRPr="00000000">
        <w:rPr>
          <w:rFonts w:ascii="Arial" w:cs="Arial" w:eastAsia="Arial" w:hAnsi="Arial"/>
          <w:b w:val="0"/>
          <w:bCs w:val="0"/>
          <w:smallCaps w:val="0"/>
          <w:color w:val="000000"/>
          <w:sz w:val="24"/>
          <w:szCs w:val="24"/>
          <w:rtl w:val="0"/>
        </w:rPr>
        <w:t xml:space="preserve">Mindful mind encourages young people to become aware of their emotions and to develop healthier coping strategies. for example, a user reports symptoms of an anxiety attack the app would recommend breathing techniques or CBT activities. personalised plans provide relevant information rather than providing the same to every user. However, users lose interest over time therefore, the app would need to engage active participants rather than asking users to record their feelings </w:t>
      </w:r>
      <w:r w:rsidDel="00000000" w:rsidR="00000000" w:rsidRPr="00000000">
        <w:rPr>
          <w:rFonts w:ascii="Arial" w:cs="Arial" w:eastAsia="Arial" w:hAnsi="Arial"/>
          <w:sz w:val="24"/>
          <w:szCs w:val="24"/>
          <w:rtl w:val="0"/>
        </w:rPr>
        <w:t xml:space="preserve">(Almuqrin et al., 2025).</w:t>
      </w:r>
      <w:r w:rsidDel="00000000" w:rsidR="00000000" w:rsidRPr="00000000">
        <w:rPr>
          <w:rtl w:val="0"/>
        </w:rPr>
      </w:r>
    </w:p>
    <w:p w:rsidR="00000000" w:rsidDel="00000000" w:rsidP="00000000" w:rsidRDefault="00000000" w:rsidRPr="00000000" w14:paraId="00000061">
      <w:pPr>
        <w:spacing w:after="0" w:before="0" w:line="360" w:lineRule="auto"/>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spacing w:after="0" w:before="0" w:line="360" w:lineRule="auto"/>
        <w:jc w:val="left"/>
        <w:rPr>
          <w:rFonts w:ascii="Arial" w:cs="Arial" w:eastAsia="Arial" w:hAnsi="Arial"/>
          <w:b w:val="1"/>
          <w:bCs w:val="1"/>
          <w:smallCaps w:val="0"/>
          <w:color w:val="a02b93"/>
          <w:sz w:val="24"/>
          <w:szCs w:val="24"/>
        </w:rPr>
      </w:pPr>
      <w:r w:rsidDel="00000000" w:rsidR="00000000" w:rsidRPr="00000000">
        <w:rPr/>
        <w:drawing>
          <wp:inline distB="0" distT="0" distL="114300" distR="114300">
            <wp:extent cx="2977919" cy="1981200"/>
            <wp:effectExtent b="0" l="0" r="0" t="0"/>
            <wp:docPr id="1374436177"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2977919" cy="1981200"/>
                    </a:xfrm>
                    <a:prstGeom prst="rect"/>
                    <a:ln/>
                  </pic:spPr>
                </pic:pic>
              </a:graphicData>
            </a:graphic>
          </wp:inline>
        </w:drawing>
      </w:r>
      <w:r w:rsidDel="00000000" w:rsidR="00000000" w:rsidRPr="00000000">
        <w:rPr>
          <w:rFonts w:ascii="Arial" w:cs="Arial" w:eastAsia="Arial" w:hAnsi="Arial"/>
          <w:b w:val="1"/>
          <w:bCs w:val="1"/>
          <w:smallCaps w:val="0"/>
          <w:color w:val="a02b93"/>
          <w:sz w:val="24"/>
          <w:szCs w:val="24"/>
          <w:rtl w:val="0"/>
        </w:rPr>
        <w:t xml:space="preserve">  </w:t>
      </w:r>
      <w:r w:rsidDel="00000000" w:rsidR="00000000" w:rsidRPr="00000000">
        <w:rPr>
          <w:rFonts w:ascii="Arial" w:cs="Arial" w:eastAsia="Arial" w:hAnsi="Arial"/>
          <w:b w:val="1"/>
          <w:bCs w:val="1"/>
          <w:smallCaps w:val="0"/>
          <w:color w:val="196b24"/>
          <w:sz w:val="24"/>
          <w:szCs w:val="24"/>
          <w:rtl w:val="0"/>
        </w:rPr>
        <w:t xml:space="preserve">Advantages &amp;</w:t>
      </w:r>
      <w:r w:rsidDel="00000000" w:rsidR="00000000" w:rsidRPr="00000000">
        <w:rPr>
          <w:rFonts w:ascii="Arial" w:cs="Arial" w:eastAsia="Arial" w:hAnsi="Arial"/>
          <w:b w:val="1"/>
          <w:bCs w:val="1"/>
          <w:smallCaps w:val="0"/>
          <w:color w:val="a02b93"/>
          <w:sz w:val="24"/>
          <w:szCs w:val="24"/>
          <w:rtl w:val="0"/>
        </w:rPr>
        <w:t xml:space="preserve"> </w:t>
      </w:r>
      <w:r w:rsidDel="00000000" w:rsidR="00000000" w:rsidRPr="00000000">
        <w:rPr>
          <w:rFonts w:ascii="Arial" w:cs="Arial" w:eastAsia="Arial" w:hAnsi="Arial"/>
          <w:b w:val="1"/>
          <w:bCs w:val="1"/>
          <w:smallCaps w:val="0"/>
          <w:color w:val="ff0000"/>
          <w:sz w:val="24"/>
          <w:szCs w:val="24"/>
          <w:rtl w:val="0"/>
        </w:rPr>
        <w:t xml:space="preserve">disadvantages</w:t>
      </w:r>
      <w:r w:rsidDel="00000000" w:rsidR="00000000" w:rsidRPr="00000000">
        <w:rPr>
          <w:rFonts w:ascii="Arial" w:cs="Arial" w:eastAsia="Arial" w:hAnsi="Arial"/>
          <w:b w:val="1"/>
          <w:bCs w:val="1"/>
          <w:smallCaps w:val="0"/>
          <w:color w:val="a02b93"/>
          <w:sz w:val="24"/>
          <w:szCs w:val="24"/>
          <w:rtl w:val="0"/>
        </w:rPr>
        <w:t xml:space="preserve"> </w:t>
      </w:r>
    </w:p>
    <w:p w:rsidR="00000000" w:rsidDel="00000000" w:rsidP="00000000" w:rsidRDefault="00000000" w:rsidRPr="00000000" w14:paraId="00000063">
      <w:pPr>
        <w:spacing w:after="0" w:before="0" w:line="360" w:lineRule="auto"/>
        <w:jc w:val="left"/>
        <w:rPr/>
      </w:pPr>
      <w:r w:rsidDel="00000000" w:rsidR="00000000" w:rsidRPr="00000000">
        <w:rPr>
          <w:rFonts w:ascii="Arial" w:cs="Arial" w:eastAsia="Arial" w:hAnsi="Arial"/>
          <w:b w:val="0"/>
          <w:bCs w:val="0"/>
          <w:smallCaps w:val="0"/>
          <w:color w:val="000000"/>
          <w:sz w:val="24"/>
          <w:szCs w:val="24"/>
          <w:rtl w:val="0"/>
        </w:rPr>
        <w:t xml:space="preserve">There are many advantages of Mindful Mind. One major advantage is accessibility and convenience as support is provided through digital devices which bypass healthcare appointments waiting times </w:t>
      </w:r>
      <w:r w:rsidDel="00000000" w:rsidR="00000000" w:rsidRPr="00000000">
        <w:rPr>
          <w:rFonts w:ascii="Arial" w:cs="Arial" w:eastAsia="Arial" w:hAnsi="Arial"/>
          <w:sz w:val="24"/>
          <w:szCs w:val="24"/>
          <w:rtl w:val="0"/>
        </w:rPr>
        <w:t xml:space="preserve">(Department of Psychiatry, 2024)</w:t>
      </w:r>
      <w:r w:rsidDel="00000000" w:rsidR="00000000" w:rsidRPr="00000000">
        <w:rPr>
          <w:rFonts w:ascii="Arial" w:cs="Arial" w:eastAsia="Arial" w:hAnsi="Arial"/>
          <w:b w:val="0"/>
          <w:bCs w:val="0"/>
          <w:smallCaps w:val="0"/>
          <w:color w:val="000000"/>
          <w:sz w:val="24"/>
          <w:szCs w:val="24"/>
          <w:rtl w:val="0"/>
        </w:rPr>
        <w:t xml:space="preserve">. It also, potentially reduces barriers associated with discussing mental health face to face cite however, limitations apply, mindful mind cannot entirely replace professional assessment or therapy especially for young people experiencing high mental health difficulties. Another limitation is digits exclusion not every young individual has equal access to devices, internet or digital skills </w:t>
      </w:r>
      <w:r w:rsidDel="00000000" w:rsidR="00000000" w:rsidRPr="00000000">
        <w:rPr>
          <w:rFonts w:ascii="Arial" w:cs="Arial" w:eastAsia="Arial" w:hAnsi="Arial"/>
          <w:sz w:val="24"/>
          <w:szCs w:val="24"/>
          <w:rtl w:val="0"/>
        </w:rPr>
        <w:t xml:space="preserve">(Odgers and Jensen, 2020).</w:t>
      </w:r>
      <w:r w:rsidDel="00000000" w:rsidR="00000000" w:rsidRPr="00000000">
        <w:rPr>
          <w:rtl w:val="0"/>
        </w:rPr>
      </w:r>
    </w:p>
    <w:p w:rsidR="00000000" w:rsidDel="00000000" w:rsidP="00000000" w:rsidRDefault="00000000" w:rsidRPr="00000000" w14:paraId="00000064">
      <w:pPr>
        <w:spacing w:after="0" w:before="0" w:line="360" w:lineRule="auto"/>
        <w:jc w:val="left"/>
        <w:rPr>
          <w:rFonts w:ascii="Arial" w:cs="Arial" w:eastAsia="Arial" w:hAnsi="Arial"/>
          <w:b w:val="1"/>
          <w:bCs w:val="1"/>
          <w:smallCaps w:val="0"/>
          <w:color w:val="196a24"/>
          <w:sz w:val="24"/>
          <w:szCs w:val="24"/>
        </w:rPr>
      </w:pPr>
      <w:r w:rsidDel="00000000" w:rsidR="00000000" w:rsidRPr="00000000">
        <w:rPr>
          <w:rtl w:val="0"/>
        </w:rPr>
      </w:r>
    </w:p>
    <w:p w:rsidR="00000000" w:rsidDel="00000000" w:rsidP="00000000" w:rsidRDefault="00000000" w:rsidRPr="00000000" w14:paraId="00000065">
      <w:pPr>
        <w:spacing w:after="0" w:before="0" w:line="360" w:lineRule="auto"/>
        <w:jc w:val="left"/>
        <w:rPr>
          <w:rFonts w:ascii="Arial" w:cs="Arial" w:eastAsia="Arial" w:hAnsi="Arial"/>
          <w:b w:val="1"/>
          <w:bCs w:val="1"/>
          <w:smallCaps w:val="0"/>
          <w:color w:val="a02b93"/>
          <w:sz w:val="24"/>
          <w:szCs w:val="24"/>
        </w:rPr>
      </w:pPr>
      <w:r w:rsidDel="00000000" w:rsidR="00000000" w:rsidRPr="00000000">
        <w:rPr>
          <w:rtl w:val="0"/>
        </w:rPr>
      </w:r>
    </w:p>
    <w:p w:rsidR="00000000" w:rsidDel="00000000" w:rsidP="00000000" w:rsidRDefault="00000000" w:rsidRPr="00000000" w14:paraId="00000066">
      <w:pPr>
        <w:spacing w:after="0" w:before="0" w:line="360" w:lineRule="auto"/>
        <w:jc w:val="left"/>
        <w:rPr>
          <w:rFonts w:ascii="Arial" w:cs="Arial" w:eastAsia="Arial" w:hAnsi="Arial"/>
          <w:b w:val="1"/>
          <w:bCs w:val="1"/>
          <w:smallCaps w:val="0"/>
          <w:color w:val="a02b93"/>
          <w:sz w:val="24"/>
          <w:szCs w:val="24"/>
        </w:rPr>
      </w:pPr>
      <w:r w:rsidDel="00000000" w:rsidR="00000000" w:rsidRPr="00000000">
        <w:rPr>
          <w:rtl w:val="0"/>
        </w:rPr>
      </w:r>
    </w:p>
    <w:p w:rsidR="00000000" w:rsidDel="00000000" w:rsidP="00000000" w:rsidRDefault="00000000" w:rsidRPr="00000000" w14:paraId="00000067">
      <w:pPr>
        <w:spacing w:after="0" w:before="0" w:line="360" w:lineRule="auto"/>
        <w:jc w:val="left"/>
        <w:rPr>
          <w:rFonts w:ascii="Arial" w:cs="Arial" w:eastAsia="Arial" w:hAnsi="Arial"/>
          <w:b w:val="1"/>
          <w:bCs w:val="1"/>
          <w:smallCaps w:val="0"/>
          <w:color w:val="a02b93"/>
          <w:sz w:val="24"/>
          <w:szCs w:val="24"/>
        </w:rPr>
      </w:pPr>
      <w:r w:rsidDel="00000000" w:rsidR="00000000" w:rsidRPr="00000000">
        <w:rPr>
          <w:rtl w:val="0"/>
        </w:rPr>
      </w:r>
    </w:p>
    <w:p w:rsidR="00000000" w:rsidDel="00000000" w:rsidP="00000000" w:rsidRDefault="00000000" w:rsidRPr="00000000" w14:paraId="00000068">
      <w:pPr>
        <w:spacing w:after="0" w:before="0" w:line="360" w:lineRule="auto"/>
        <w:jc w:val="left"/>
        <w:rPr>
          <w:rFonts w:ascii="Arial" w:cs="Arial" w:eastAsia="Arial" w:hAnsi="Arial"/>
          <w:b w:val="1"/>
          <w:bCs w:val="1"/>
          <w:smallCaps w:val="0"/>
          <w:color w:val="a02b93"/>
          <w:sz w:val="24"/>
          <w:szCs w:val="24"/>
        </w:rPr>
      </w:pPr>
      <w:r w:rsidDel="00000000" w:rsidR="00000000" w:rsidRPr="00000000">
        <w:rPr>
          <w:rtl w:val="0"/>
        </w:rPr>
      </w:r>
    </w:p>
    <w:p w:rsidR="00000000" w:rsidDel="00000000" w:rsidP="00000000" w:rsidRDefault="00000000" w:rsidRPr="00000000" w14:paraId="00000069">
      <w:pPr>
        <w:spacing w:after="0" w:before="0" w:line="360" w:lineRule="auto"/>
        <w:jc w:val="left"/>
        <w:rPr>
          <w:rFonts w:ascii="Arial" w:cs="Arial" w:eastAsia="Arial" w:hAnsi="Arial"/>
          <w:b w:val="1"/>
          <w:bCs w:val="1"/>
          <w:smallCaps w:val="0"/>
          <w:color w:val="a02b93"/>
          <w:sz w:val="24"/>
          <w:szCs w:val="24"/>
        </w:rPr>
      </w:pPr>
      <w:r w:rsidDel="00000000" w:rsidR="00000000" w:rsidRPr="00000000">
        <w:rPr>
          <w:rtl w:val="0"/>
        </w:rPr>
      </w:r>
    </w:p>
    <w:p w:rsidR="00000000" w:rsidDel="00000000" w:rsidP="00000000" w:rsidRDefault="00000000" w:rsidRPr="00000000" w14:paraId="0000006A">
      <w:pPr>
        <w:spacing w:after="0" w:before="0" w:line="360" w:lineRule="auto"/>
        <w:jc w:val="left"/>
        <w:rPr>
          <w:rFonts w:ascii="Arial" w:cs="Arial" w:eastAsia="Arial" w:hAnsi="Arial"/>
          <w:b w:val="1"/>
          <w:bCs w:val="1"/>
          <w:smallCaps w:val="0"/>
          <w:color w:val="a02b93"/>
          <w:sz w:val="24"/>
          <w:szCs w:val="24"/>
        </w:rPr>
      </w:pPr>
      <w:r w:rsidDel="00000000" w:rsidR="00000000" w:rsidRPr="00000000">
        <w:rPr>
          <w:rtl w:val="0"/>
        </w:rPr>
      </w:r>
    </w:p>
    <w:p w:rsidR="00000000" w:rsidDel="00000000" w:rsidP="00000000" w:rsidRDefault="00000000" w:rsidRPr="00000000" w14:paraId="0000006B">
      <w:pPr>
        <w:spacing w:after="0" w:before="0" w:line="360" w:lineRule="auto"/>
        <w:jc w:val="left"/>
        <w:rPr>
          <w:rFonts w:ascii="Arial" w:cs="Arial" w:eastAsia="Arial" w:hAnsi="Arial"/>
          <w:b w:val="1"/>
          <w:bCs w:val="1"/>
          <w:smallCaps w:val="0"/>
          <w:color w:val="a02b93"/>
          <w:sz w:val="24"/>
          <w:szCs w:val="24"/>
        </w:rPr>
      </w:pPr>
      <w:r w:rsidDel="00000000" w:rsidR="00000000" w:rsidRPr="00000000">
        <w:rPr>
          <w:rtl w:val="0"/>
        </w:rPr>
      </w:r>
    </w:p>
    <w:p w:rsidR="00000000" w:rsidDel="00000000" w:rsidP="00000000" w:rsidRDefault="00000000" w:rsidRPr="00000000" w14:paraId="0000006C">
      <w:pPr>
        <w:spacing w:after="0" w:before="0" w:line="360" w:lineRule="auto"/>
        <w:jc w:val="left"/>
        <w:rPr>
          <w:rFonts w:ascii="Arial" w:cs="Arial" w:eastAsia="Arial" w:hAnsi="Arial"/>
          <w:b w:val="1"/>
          <w:bCs w:val="1"/>
          <w:smallCaps w:val="0"/>
          <w:color w:val="a02b93"/>
          <w:sz w:val="24"/>
          <w:szCs w:val="24"/>
        </w:rPr>
      </w:pPr>
      <w:r w:rsidDel="00000000" w:rsidR="00000000" w:rsidRPr="00000000">
        <w:rPr>
          <w:rtl w:val="0"/>
        </w:rPr>
      </w:r>
    </w:p>
    <w:p w:rsidR="00000000" w:rsidDel="00000000" w:rsidP="00000000" w:rsidRDefault="00000000" w:rsidRPr="00000000" w14:paraId="0000006D">
      <w:pPr>
        <w:spacing w:after="0" w:before="0" w:line="360" w:lineRule="auto"/>
        <w:jc w:val="left"/>
        <w:rPr>
          <w:rFonts w:ascii="Arial" w:cs="Arial" w:eastAsia="Arial" w:hAnsi="Arial"/>
          <w:b w:val="1"/>
          <w:bCs w:val="1"/>
          <w:smallCaps w:val="0"/>
          <w:color w:val="a02b93"/>
          <w:sz w:val="24"/>
          <w:szCs w:val="24"/>
        </w:rPr>
      </w:pPr>
      <w:r w:rsidDel="00000000" w:rsidR="00000000" w:rsidRPr="00000000">
        <w:rPr>
          <w:rFonts w:ascii="Arial" w:cs="Arial" w:eastAsia="Arial" w:hAnsi="Arial"/>
          <w:b w:val="1"/>
          <w:bCs w:val="1"/>
          <w:smallCaps w:val="0"/>
          <w:color w:val="a02b93"/>
          <w:sz w:val="24"/>
          <w:szCs w:val="24"/>
          <w:rtl w:val="0"/>
        </w:rPr>
        <w:t xml:space="preserve">Overcoming short comes </w:t>
      </w:r>
    </w:p>
    <w:p w:rsidR="00000000" w:rsidDel="00000000" w:rsidP="00000000" w:rsidRDefault="00000000" w:rsidRPr="00000000" w14:paraId="0000006E">
      <w:pPr>
        <w:spacing w:after="0" w:before="0" w:line="360" w:lineRule="auto"/>
        <w:jc w:val="left"/>
        <w:rPr>
          <w:rFonts w:ascii="Arial" w:cs="Arial" w:eastAsia="Arial" w:hAnsi="Arial"/>
          <w:b w:val="0"/>
          <w:bCs w:val="0"/>
          <w:smallCaps w:val="0"/>
          <w:color w:val="000000"/>
          <w:sz w:val="24"/>
          <w:szCs w:val="24"/>
        </w:rPr>
      </w:pPr>
      <w:r w:rsidDel="00000000" w:rsidR="00000000" w:rsidRPr="00000000">
        <w:rPr>
          <w:rFonts w:ascii="Arial" w:cs="Arial" w:eastAsia="Arial" w:hAnsi="Arial"/>
          <w:b w:val="0"/>
          <w:bCs w:val="0"/>
          <w:smallCaps w:val="0"/>
          <w:color w:val="000000"/>
          <w:sz w:val="24"/>
          <w:szCs w:val="24"/>
          <w:rtl w:val="0"/>
        </w:rPr>
        <w:t xml:space="preserve">The short comes can be addressed by use of evidence based psychological techniques, strong data protection and clear safety guidance. The app should be tested by young people before establishing to identify accessibility and engagement problems </w:t>
      </w:r>
      <w:r w:rsidDel="00000000" w:rsidR="00000000" w:rsidRPr="00000000">
        <w:rPr>
          <w:rFonts w:ascii="Arial" w:cs="Arial" w:eastAsia="Arial" w:hAnsi="Arial"/>
          <w:sz w:val="24"/>
          <w:szCs w:val="24"/>
          <w:rtl w:val="0"/>
        </w:rPr>
        <w:t xml:space="preserve">(And, 2026). </w:t>
      </w:r>
      <w:r w:rsidDel="00000000" w:rsidR="00000000" w:rsidRPr="00000000">
        <w:rPr>
          <w:rFonts w:ascii="Arial" w:cs="Arial" w:eastAsia="Arial" w:hAnsi="Arial"/>
          <w:b w:val="0"/>
          <w:bCs w:val="0"/>
          <w:smallCaps w:val="0"/>
          <w:color w:val="000000"/>
          <w:sz w:val="24"/>
          <w:szCs w:val="24"/>
          <w:rtl w:val="0"/>
        </w:rPr>
        <w:t xml:space="preserve">Furthermore, Mindful Minds should provide clear referrals to health professionals services rather than addressing serious mental health problems independently </w:t>
      </w:r>
    </w:p>
    <w:p w:rsidR="00000000" w:rsidDel="00000000" w:rsidP="00000000" w:rsidRDefault="00000000" w:rsidRPr="00000000" w14:paraId="0000006F">
      <w:pPr>
        <w:spacing w:after="0" w:before="0" w:line="360" w:lineRule="auto"/>
        <w:jc w:val="left"/>
        <w:rPr>
          <w:rFonts w:ascii="Arial" w:cs="Arial" w:eastAsia="Arial" w:hAnsi="Arial"/>
          <w:b w:val="0"/>
          <w:bCs w:val="0"/>
          <w:smallCaps w:val="0"/>
          <w:color w:val="000000"/>
          <w:sz w:val="24"/>
          <w:szCs w:val="24"/>
        </w:rPr>
      </w:pPr>
      <w:r w:rsidDel="00000000" w:rsidR="00000000" w:rsidRPr="00000000">
        <w:rPr>
          <w:rtl w:val="0"/>
        </w:rPr>
      </w:r>
    </w:p>
    <w:p w:rsidR="00000000" w:rsidDel="00000000" w:rsidP="00000000" w:rsidRDefault="00000000" w:rsidRPr="00000000" w14:paraId="00000070">
      <w:pPr>
        <w:spacing w:after="0" w:before="0" w:line="360" w:lineRule="auto"/>
        <w:jc w:val="left"/>
        <w:rPr>
          <w:rFonts w:ascii="Arial" w:cs="Arial" w:eastAsia="Arial" w:hAnsi="Arial"/>
          <w:b w:val="0"/>
          <w:bCs w:val="0"/>
          <w:smallCaps w:val="0"/>
          <w:color w:val="000000"/>
          <w:sz w:val="24"/>
          <w:szCs w:val="24"/>
        </w:rPr>
      </w:pPr>
      <w:r w:rsidDel="00000000" w:rsidR="00000000" w:rsidRPr="00000000">
        <w:rPr>
          <w:rFonts w:ascii="Arial" w:cs="Arial" w:eastAsia="Arial" w:hAnsi="Arial"/>
          <w:b w:val="0"/>
          <w:bCs w:val="0"/>
          <w:smallCaps w:val="0"/>
          <w:color w:val="000000"/>
          <w:sz w:val="24"/>
          <w:szCs w:val="24"/>
          <w:rtl w:val="0"/>
        </w:rPr>
        <w:t xml:space="preserve">Overall, Mindful Minds can support mental health by making self-management tools more accessible. However, the impact is entirely dependent on continuous engagement, evidence-based design, privacy and appropriate professional signpost cite. therefore, the app should be recommended as a complementary intervention other than replacing professional mental health care. </w:t>
      </w:r>
    </w:p>
    <w:p w:rsidR="00000000" w:rsidDel="00000000" w:rsidP="00000000" w:rsidRDefault="00000000" w:rsidRPr="00000000" w14:paraId="00000071">
      <w:pPr>
        <w:spacing w:after="0" w:before="0" w:line="360" w:lineRule="auto"/>
        <w:jc w:val="left"/>
        <w:rPr>
          <w:rFonts w:ascii="Arial" w:cs="Arial" w:eastAsia="Arial" w:hAnsi="Arial"/>
          <w:b w:val="0"/>
          <w:bCs w:val="0"/>
        </w:rPr>
      </w:pPr>
      <w:r w:rsidDel="00000000" w:rsidR="00000000" w:rsidRPr="00000000">
        <w:rPr>
          <w:rtl w:val="0"/>
        </w:rPr>
      </w:r>
    </w:p>
    <w:p w:rsidR="00000000" w:rsidDel="00000000" w:rsidP="00000000" w:rsidRDefault="00000000" w:rsidRPr="00000000" w14:paraId="00000072">
      <w:pPr>
        <w:spacing w:after="0" w:before="0" w:line="360" w:lineRule="auto"/>
        <w:jc w:val="left"/>
        <w:rPr/>
      </w:pPr>
      <w:r w:rsidDel="00000000" w:rsidR="00000000" w:rsidRPr="00000000">
        <w:rPr>
          <w:rFonts w:ascii="Arial" w:cs="Arial" w:eastAsia="Arial" w:hAnsi="Arial"/>
          <w:b w:val="0"/>
          <w:bCs w:val="0"/>
          <w:rtl w:val="0"/>
        </w:rPr>
        <w:t xml:space="preserve">For more information press the link below!</w:t>
      </w:r>
      <w:r w:rsidDel="00000000" w:rsidR="00000000" w:rsidRPr="00000000">
        <w:rPr>
          <w:rtl w:val="0"/>
        </w:rPr>
      </w:r>
    </w:p>
    <w:p w:rsidR="00000000" w:rsidDel="00000000" w:rsidP="00000000" w:rsidRDefault="00000000" w:rsidRPr="00000000" w14:paraId="00000073">
      <w:pPr>
        <w:spacing w:after="0" w:before="0" w:line="360" w:lineRule="auto"/>
        <w:jc w:val="left"/>
        <w:rPr>
          <w:rFonts w:ascii="Arial" w:cs="Arial" w:eastAsia="Arial" w:hAnsi="Arial"/>
          <w:b w:val="0"/>
          <w:bCs w:val="0"/>
          <w:color w:val="0b769f"/>
          <w:u w:val="single"/>
        </w:rPr>
      </w:pPr>
      <w:r w:rsidDel="00000000" w:rsidR="00000000" w:rsidRPr="00000000">
        <w:rPr>
          <w:b w:val="0"/>
          <w:bCs w:val="0"/>
          <w:color w:val="0b769f"/>
          <w:u w:val="single"/>
          <w:rtl w:val="0"/>
        </w:rPr>
        <w:t xml:space="preserve">www.mindfulminds.com</w:t>
      </w:r>
      <w:r w:rsidDel="00000000" w:rsidR="00000000" w:rsidRPr="00000000">
        <w:rPr>
          <w:rFonts w:ascii="Arial" w:cs="Arial" w:eastAsia="Arial" w:hAnsi="Arial"/>
          <w:b w:val="0"/>
          <w:bCs w:val="0"/>
          <w:color w:val="0b769f"/>
          <w:u w:val="single"/>
          <w:rtl w:val="0"/>
        </w:rPr>
        <w:t xml:space="preserve"> </w:t>
      </w:r>
    </w:p>
    <w:p w:rsidR="00000000" w:rsidDel="00000000" w:rsidP="00000000" w:rsidRDefault="00000000" w:rsidRPr="00000000" w14:paraId="00000074">
      <w:pPr>
        <w:shd w:fill="ffffff" w:val="clear"/>
        <w:spacing w:after="0" w:before="0" w:line="360" w:lineRule="auto"/>
        <w:jc w:val="left"/>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75">
      <w:pPr>
        <w:shd w:fill="ffffff" w:val="clear"/>
        <w:spacing w:after="0" w:before="0" w:line="360" w:lineRule="auto"/>
        <w:jc w:val="left"/>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76">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after="240" w:before="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after="240" w:before="0" w:line="360" w:lineRule="auto"/>
        <w:jc w:val="left"/>
        <w:rPr/>
      </w:pPr>
      <w:r w:rsidDel="00000000" w:rsidR="00000000" w:rsidRPr="00000000">
        <w:rPr>
          <w:rFonts w:ascii="Times New Roman" w:cs="Times New Roman" w:eastAsia="Times New Roman" w:hAnsi="Times New Roman"/>
          <w:sz w:val="24"/>
          <w:szCs w:val="24"/>
          <w:rtl w:val="0"/>
        </w:rPr>
        <w:t xml:space="preserve">Babu, A. and Joseph, A.P. (2025). Digital Wellness or digital dependency? A critical examination of mental health apps and their implications. </w:t>
      </w:r>
      <w:r w:rsidDel="00000000" w:rsidR="00000000" w:rsidRPr="00000000">
        <w:rPr>
          <w:rFonts w:ascii="Times New Roman" w:cs="Times New Roman" w:eastAsia="Times New Roman" w:hAnsi="Times New Roman"/>
          <w:i w:val="1"/>
          <w:iCs w:val="1"/>
          <w:sz w:val="24"/>
          <w:szCs w:val="24"/>
          <w:rtl w:val="0"/>
        </w:rPr>
        <w:t xml:space="preserve">Frontiers in Psychiatry</w:t>
      </w:r>
      <w:r w:rsidDel="00000000" w:rsidR="00000000" w:rsidRPr="00000000">
        <w:rPr>
          <w:rFonts w:ascii="Times New Roman" w:cs="Times New Roman" w:eastAsia="Times New Roman" w:hAnsi="Times New Roman"/>
          <w:sz w:val="24"/>
          <w:szCs w:val="24"/>
          <w:rtl w:val="0"/>
        </w:rPr>
        <w:t xml:space="preserve">, 16. doi:10.3389/fpsyt.2025.1581779.</w:t>
      </w:r>
      <w:r w:rsidDel="00000000" w:rsidR="00000000" w:rsidRPr="00000000">
        <w:rPr>
          <w:rtl w:val="0"/>
        </w:rPr>
      </w:r>
    </w:p>
    <w:p w:rsidR="00000000" w:rsidDel="00000000" w:rsidP="00000000" w:rsidRDefault="00000000" w:rsidRPr="00000000" w14:paraId="00000087">
      <w:pPr>
        <w:spacing w:after="240" w:before="0" w:line="360" w:lineRule="auto"/>
        <w:jc w:val="left"/>
        <w:rPr/>
      </w:pPr>
      <w:r w:rsidDel="00000000" w:rsidR="00000000" w:rsidRPr="00000000">
        <w:rPr>
          <w:rFonts w:ascii="Aptos" w:cs="Aptos" w:eastAsia="Aptos" w:hAnsi="Aptos"/>
          <w:b w:val="0"/>
          <w:bCs w:val="0"/>
          <w:i w:val="0"/>
          <w:iCs w:val="0"/>
          <w:smallCaps w:val="0"/>
          <w:color w:val="000000"/>
          <w:sz w:val="24"/>
          <w:szCs w:val="24"/>
          <w:rtl w:val="0"/>
        </w:rPr>
        <w:t xml:space="preserve">National Institute of Mental Health (2024). </w:t>
      </w:r>
      <w:r w:rsidDel="00000000" w:rsidR="00000000" w:rsidRPr="00000000">
        <w:rPr>
          <w:rFonts w:ascii="Aptos" w:cs="Aptos" w:eastAsia="Aptos" w:hAnsi="Aptos"/>
          <w:b w:val="0"/>
          <w:bCs w:val="0"/>
          <w:i w:val="1"/>
          <w:iCs w:val="1"/>
          <w:smallCaps w:val="0"/>
          <w:color w:val="000000"/>
          <w:sz w:val="24"/>
          <w:szCs w:val="24"/>
          <w:rtl w:val="0"/>
        </w:rPr>
        <w:t xml:space="preserve">Technology and the future of mental health treatment</w:t>
      </w:r>
      <w:r w:rsidDel="00000000" w:rsidR="00000000" w:rsidRPr="00000000">
        <w:rPr>
          <w:rFonts w:ascii="Aptos" w:cs="Aptos" w:eastAsia="Aptos" w:hAnsi="Aptos"/>
          <w:b w:val="0"/>
          <w:bCs w:val="0"/>
          <w:i w:val="0"/>
          <w:iCs w:val="0"/>
          <w:smallCaps w:val="0"/>
          <w:color w:val="000000"/>
          <w:sz w:val="24"/>
          <w:szCs w:val="24"/>
          <w:rtl w:val="0"/>
        </w:rPr>
        <w:t xml:space="preserve">. Available at: </w:t>
      </w:r>
      <w:hyperlink r:id="rId14">
        <w:r w:rsidDel="00000000" w:rsidR="00000000" w:rsidRPr="00000000">
          <w:rPr>
            <w:b w:val="0"/>
            <w:bCs w:val="0"/>
            <w:i w:val="0"/>
            <w:iCs w:val="0"/>
            <w:smallCaps w:val="0"/>
            <w:color w:val="467886"/>
            <w:u w:val="single"/>
            <w:rtl w:val="0"/>
          </w:rPr>
          <w:t xml:space="preserve">https://www.nimh.nih.gov/health/topics/technology-and-the-future-of-mental-health-treatment</w:t>
        </w:r>
      </w:hyperlink>
      <w:r w:rsidDel="00000000" w:rsidR="00000000" w:rsidRPr="00000000">
        <w:rPr>
          <w:rFonts w:ascii="Aptos" w:cs="Aptos" w:eastAsia="Aptos" w:hAnsi="Aptos"/>
          <w:b w:val="0"/>
          <w:bCs w:val="0"/>
          <w:i w:val="0"/>
          <w:iCs w:val="0"/>
          <w:smallCaps w:val="0"/>
          <w:color w:val="000000"/>
          <w:sz w:val="24"/>
          <w:szCs w:val="24"/>
          <w:rtl w:val="0"/>
        </w:rPr>
        <w:t xml:space="preserve"> [Accessed 15 Sept. 2026].</w:t>
      </w:r>
      <w:r w:rsidDel="00000000" w:rsidR="00000000" w:rsidRPr="00000000">
        <w:rPr>
          <w:rtl w:val="0"/>
        </w:rPr>
      </w:r>
    </w:p>
    <w:p w:rsidR="00000000" w:rsidDel="00000000" w:rsidP="00000000" w:rsidRDefault="00000000" w:rsidRPr="00000000" w14:paraId="00000088">
      <w:pPr>
        <w:shd w:fill="ffffff" w:val="clear"/>
        <w:spacing w:after="0" w:before="0" w:lineRule="auto"/>
        <w:jc w:val="left"/>
        <w:rPr/>
      </w:pPr>
      <w:r w:rsidDel="00000000" w:rsidR="00000000" w:rsidRPr="00000000">
        <w:rPr>
          <w:rtl w:val="0"/>
        </w:rPr>
      </w:r>
    </w:p>
    <w:p w:rsidR="00000000" w:rsidDel="00000000" w:rsidP="00000000" w:rsidRDefault="00000000" w:rsidRPr="00000000" w14:paraId="00000089">
      <w:pPr>
        <w:shd w:fill="ffffff" w:val="clear"/>
        <w:spacing w:after="0" w:before="0" w:lineRule="auto"/>
        <w:jc w:val="left"/>
        <w:rPr/>
      </w:pPr>
      <w:r w:rsidDel="00000000" w:rsidR="00000000" w:rsidRPr="00000000">
        <w:rPr>
          <w:rFonts w:ascii="Aptos" w:cs="Aptos" w:eastAsia="Aptos" w:hAnsi="Aptos"/>
          <w:b w:val="0"/>
          <w:bCs w:val="0"/>
          <w:i w:val="0"/>
          <w:iCs w:val="0"/>
          <w:smallCaps w:val="0"/>
          <w:color w:val="000000"/>
          <w:sz w:val="24"/>
          <w:szCs w:val="24"/>
          <w:rtl w:val="0"/>
        </w:rPr>
        <w:t xml:space="preserve">Therapies, T. (2026). </w:t>
      </w:r>
      <w:r w:rsidDel="00000000" w:rsidR="00000000" w:rsidRPr="00000000">
        <w:rPr>
          <w:rFonts w:ascii="Aptos" w:cs="Aptos" w:eastAsia="Aptos" w:hAnsi="Aptos"/>
          <w:b w:val="0"/>
          <w:bCs w:val="0"/>
          <w:i w:val="1"/>
          <w:iCs w:val="1"/>
          <w:smallCaps w:val="0"/>
          <w:color w:val="000000"/>
          <w:sz w:val="24"/>
          <w:szCs w:val="24"/>
          <w:rtl w:val="0"/>
        </w:rPr>
        <w:t xml:space="preserve">SilverCloud</w:t>
      </w:r>
      <w:r w:rsidDel="00000000" w:rsidR="00000000" w:rsidRPr="00000000">
        <w:rPr>
          <w:rFonts w:ascii="Aptos" w:cs="Aptos" w:eastAsia="Aptos" w:hAnsi="Aptos"/>
          <w:b w:val="0"/>
          <w:bCs w:val="0"/>
          <w:i w:val="0"/>
          <w:iCs w:val="0"/>
          <w:smallCaps w:val="0"/>
          <w:color w:val="000000"/>
          <w:sz w:val="24"/>
          <w:szCs w:val="24"/>
          <w:rtl w:val="0"/>
        </w:rPr>
        <w:t xml:space="preserve">.  Available at: </w:t>
      </w:r>
      <w:hyperlink r:id="rId15">
        <w:r w:rsidDel="00000000" w:rsidR="00000000" w:rsidRPr="00000000">
          <w:rPr>
            <w:b w:val="0"/>
            <w:bCs w:val="0"/>
            <w:i w:val="0"/>
            <w:iCs w:val="0"/>
            <w:smallCaps w:val="0"/>
            <w:color w:val="467886"/>
            <w:u w:val="single"/>
            <w:rtl w:val="0"/>
          </w:rPr>
          <w:t xml:space="preserve">https://www.talkingtherapies.hwhct.nhs.uk/silvercloud/</w:t>
        </w:r>
      </w:hyperlink>
      <w:r w:rsidDel="00000000" w:rsidR="00000000" w:rsidRPr="00000000">
        <w:rPr>
          <w:rFonts w:ascii="Aptos" w:cs="Aptos" w:eastAsia="Aptos" w:hAnsi="Aptos"/>
          <w:b w:val="0"/>
          <w:bCs w:val="0"/>
          <w:i w:val="0"/>
          <w:iCs w:val="0"/>
          <w:smallCaps w:val="0"/>
          <w:color w:val="000000"/>
          <w:sz w:val="24"/>
          <w:szCs w:val="24"/>
          <w:rtl w:val="0"/>
        </w:rPr>
        <w:t xml:space="preserve"> [Accessed 16 Sept. 2026].</w:t>
      </w:r>
      <w:r w:rsidDel="00000000" w:rsidR="00000000" w:rsidRPr="00000000">
        <w:rPr>
          <w:rtl w:val="0"/>
        </w:rPr>
      </w:r>
    </w:p>
    <w:p w:rsidR="00000000" w:rsidDel="00000000" w:rsidP="00000000" w:rsidRDefault="00000000" w:rsidRPr="00000000" w14:paraId="0000008A">
      <w:pPr>
        <w:shd w:fill="ffffff" w:val="clear"/>
        <w:spacing w:after="0" w:before="0" w:lineRule="auto"/>
        <w:jc w:val="left"/>
        <w:rPr>
          <w:rFonts w:ascii="Open Sans" w:cs="Open Sans" w:eastAsia="Open Sans" w:hAnsi="Open Sans"/>
          <w:b w:val="0"/>
          <w:bCs w:val="0"/>
          <w:i w:val="0"/>
          <w:iCs w:val="0"/>
          <w:smallCaps w:val="0"/>
          <w:color w:val="323132"/>
          <w:sz w:val="27"/>
          <w:szCs w:val="27"/>
        </w:rPr>
      </w:pPr>
      <w:r w:rsidDel="00000000" w:rsidR="00000000" w:rsidRPr="00000000">
        <w:rPr>
          <w:rtl w:val="0"/>
        </w:rPr>
      </w:r>
    </w:p>
    <w:p w:rsidR="00000000" w:rsidDel="00000000" w:rsidP="00000000" w:rsidRDefault="00000000" w:rsidRPr="00000000" w14:paraId="0000008B">
      <w:pPr>
        <w:shd w:fill="ffffff" w:val="clear"/>
        <w:spacing w:after="0" w:before="0" w:lineRule="auto"/>
        <w:jc w:val="left"/>
        <w:rPr/>
      </w:pPr>
      <w:r w:rsidDel="00000000" w:rsidR="00000000" w:rsidRPr="00000000">
        <w:rPr>
          <w:rFonts w:ascii="Open Sans" w:cs="Open Sans" w:eastAsia="Open Sans" w:hAnsi="Open Sans"/>
          <w:b w:val="0"/>
          <w:bCs w:val="0"/>
          <w:i w:val="0"/>
          <w:iCs w:val="0"/>
          <w:smallCaps w:val="0"/>
          <w:color w:val="323132"/>
          <w:sz w:val="27"/>
          <w:szCs w:val="27"/>
          <w:rtl w:val="0"/>
        </w:rPr>
        <w:t xml:space="preserve">ONS (2026) ONS website, statistical bulletin, available at: </w:t>
      </w:r>
      <w:hyperlink r:id="rId16">
        <w:r w:rsidDel="00000000" w:rsidR="00000000" w:rsidRPr="00000000">
          <w:rPr>
            <w:b w:val="0"/>
            <w:bCs w:val="0"/>
            <w:i w:val="0"/>
            <w:iCs w:val="0"/>
            <w:smallCaps w:val="0"/>
            <w:strike w:val="0"/>
            <w:color w:val="206095"/>
            <w:u w:val="single"/>
            <w:rtl w:val="0"/>
          </w:rPr>
          <w:t xml:space="preserve">Public opinions and social trends, Great Britain: February 2026</w:t>
        </w:r>
      </w:hyperlink>
      <w:r w:rsidDel="00000000" w:rsidR="00000000" w:rsidRPr="00000000">
        <w:rPr>
          <w:b w:val="0"/>
          <w:bCs w:val="0"/>
          <w:i w:val="0"/>
          <w:iCs w:val="0"/>
          <w:smallCaps w:val="0"/>
          <w:strike w:val="0"/>
          <w:color w:val="206095"/>
          <w:u w:val="single"/>
          <w:rtl w:val="0"/>
        </w:rPr>
        <w:t xml:space="preserve"> (accessed 20 september 2026)</w:t>
      </w:r>
      <w:r w:rsidDel="00000000" w:rsidR="00000000" w:rsidRPr="00000000">
        <w:rPr>
          <w:rtl w:val="0"/>
        </w:rPr>
      </w:r>
    </w:p>
    <w:p w:rsidR="00000000" w:rsidDel="00000000" w:rsidP="00000000" w:rsidRDefault="00000000" w:rsidRPr="00000000" w14:paraId="0000008C">
      <w:pPr>
        <w:shd w:fill="ffffff" w:val="clear"/>
        <w:spacing w:after="0" w:before="0" w:lineRule="auto"/>
        <w:jc w:val="left"/>
        <w:rPr/>
      </w:pPr>
      <w:r w:rsidDel="00000000" w:rsidR="00000000" w:rsidRPr="00000000">
        <w:rPr>
          <w:rFonts w:ascii="Arial" w:cs="Arial" w:eastAsia="Arial" w:hAnsi="Arial"/>
          <w:b w:val="0"/>
          <w:bCs w:val="0"/>
          <w:i w:val="0"/>
          <w:iCs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08D">
      <w:pPr>
        <w:spacing w:after="240" w:before="0" w:line="360" w:lineRule="auto"/>
        <w:jc w:val="left"/>
        <w:rPr/>
      </w:pPr>
      <w:r w:rsidDel="00000000" w:rsidR="00000000" w:rsidRPr="00000000">
        <w:rPr>
          <w:rFonts w:ascii="Times New Roman" w:cs="Times New Roman" w:eastAsia="Times New Roman" w:hAnsi="Times New Roman"/>
          <w:sz w:val="24"/>
          <w:szCs w:val="24"/>
          <w:rtl w:val="0"/>
        </w:rPr>
        <w:t xml:space="preserve">Centers for Disease Control and Prevention (2023). </w:t>
      </w:r>
      <w:r w:rsidDel="00000000" w:rsidR="00000000" w:rsidRPr="00000000">
        <w:rPr>
          <w:rFonts w:ascii="Times New Roman" w:cs="Times New Roman" w:eastAsia="Times New Roman" w:hAnsi="Times New Roman"/>
          <w:i w:val="1"/>
          <w:iCs w:val="1"/>
          <w:sz w:val="24"/>
          <w:szCs w:val="24"/>
          <w:rtl w:val="0"/>
        </w:rPr>
        <w:t xml:space="preserve">Mental health conditions: Depression and anxiety</w:t>
      </w:r>
      <w:r w:rsidDel="00000000" w:rsidR="00000000" w:rsidRPr="00000000">
        <w:rPr>
          <w:rFonts w:ascii="Times New Roman" w:cs="Times New Roman" w:eastAsia="Times New Roman" w:hAnsi="Times New Roman"/>
          <w:sz w:val="24"/>
          <w:szCs w:val="24"/>
          <w:rtl w:val="0"/>
        </w:rPr>
        <w:t xml:space="preserve">. Available at: </w:t>
      </w:r>
      <w:hyperlink r:id="rId17">
        <w:r w:rsidDel="00000000" w:rsidR="00000000" w:rsidRPr="00000000">
          <w:rPr>
            <w:color w:val="467886"/>
            <w:u w:val="single"/>
            <w:rtl w:val="0"/>
          </w:rPr>
          <w:t xml:space="preserve">https://www.cdc.gov/tobacco/campaign/tips/diseases/depression-anxiety.html</w:t>
        </w:r>
      </w:hyperlink>
      <w:r w:rsidDel="00000000" w:rsidR="00000000" w:rsidRPr="00000000">
        <w:rPr>
          <w:rFonts w:ascii="Times New Roman" w:cs="Times New Roman" w:eastAsia="Times New Roman" w:hAnsi="Times New Roman"/>
          <w:sz w:val="24"/>
          <w:szCs w:val="24"/>
          <w:rtl w:val="0"/>
        </w:rPr>
        <w:t xml:space="preserve"> (Accessed 15 September 2026)</w:t>
      </w:r>
      <w:r w:rsidDel="00000000" w:rsidR="00000000" w:rsidRPr="00000000">
        <w:rPr>
          <w:rtl w:val="0"/>
        </w:rPr>
      </w:r>
    </w:p>
    <w:p w:rsidR="00000000" w:rsidDel="00000000" w:rsidP="00000000" w:rsidRDefault="00000000" w:rsidRPr="00000000" w14:paraId="0000008E">
      <w:pPr>
        <w:spacing w:after="240" w:before="0" w:line="360" w:lineRule="auto"/>
        <w:rPr/>
      </w:pPr>
      <w:r w:rsidDel="00000000" w:rsidR="00000000" w:rsidRPr="00000000">
        <w:rPr>
          <w:rFonts w:ascii="Times New Roman" w:cs="Times New Roman" w:eastAsia="Times New Roman" w:hAnsi="Times New Roman"/>
          <w:sz w:val="24"/>
          <w:szCs w:val="24"/>
          <w:rtl w:val="0"/>
        </w:rPr>
        <w:t xml:space="preserve">World Health Organization (2025). </w:t>
      </w:r>
      <w:r w:rsidDel="00000000" w:rsidR="00000000" w:rsidRPr="00000000">
        <w:rPr>
          <w:rFonts w:ascii="Times New Roman" w:cs="Times New Roman" w:eastAsia="Times New Roman" w:hAnsi="Times New Roman"/>
          <w:i w:val="1"/>
          <w:iCs w:val="1"/>
          <w:sz w:val="24"/>
          <w:szCs w:val="24"/>
          <w:rtl w:val="0"/>
        </w:rPr>
        <w:t xml:space="preserve">Over a billion people living with mental health conditions – services require urgent scale-up</w:t>
      </w:r>
      <w:r w:rsidDel="00000000" w:rsidR="00000000" w:rsidRPr="00000000">
        <w:rPr>
          <w:rFonts w:ascii="Times New Roman" w:cs="Times New Roman" w:eastAsia="Times New Roman" w:hAnsi="Times New Roman"/>
          <w:sz w:val="24"/>
          <w:szCs w:val="24"/>
          <w:rtl w:val="0"/>
        </w:rPr>
        <w:t xml:space="preserve">. Available at: </w:t>
      </w:r>
      <w:hyperlink r:id="rId18">
        <w:r w:rsidDel="00000000" w:rsidR="00000000" w:rsidRPr="00000000">
          <w:rPr>
            <w:color w:val="467886"/>
            <w:u w:val="single"/>
            <w:rtl w:val="0"/>
          </w:rPr>
          <w:t xml:space="preserve">https://www.who.int/news/item/02-09-2025-over-a-billion-people-living-with-mental-health-conditions-services-require-urgent-scale-up</w:t>
        </w:r>
      </w:hyperlink>
      <w:r w:rsidDel="00000000" w:rsidR="00000000" w:rsidRPr="00000000">
        <w:rPr>
          <w:rFonts w:ascii="Times New Roman" w:cs="Times New Roman" w:eastAsia="Times New Roman" w:hAnsi="Times New Roman"/>
          <w:sz w:val="24"/>
          <w:szCs w:val="24"/>
          <w:rtl w:val="0"/>
        </w:rPr>
        <w:t xml:space="preserve"> (Accessed 15 September 2026)</w:t>
      </w:r>
      <w:r w:rsidDel="00000000" w:rsidR="00000000" w:rsidRPr="00000000">
        <w:rPr>
          <w:rtl w:val="0"/>
        </w:rPr>
      </w:r>
    </w:p>
    <w:p w:rsidR="00000000" w:rsidDel="00000000" w:rsidP="00000000" w:rsidRDefault="00000000" w:rsidRPr="00000000" w14:paraId="0000008F">
      <w:pPr>
        <w:spacing w:after="240" w:before="0" w:line="360" w:lineRule="auto"/>
        <w:rPr/>
      </w:pPr>
      <w:r w:rsidDel="00000000" w:rsidR="00000000" w:rsidRPr="00000000">
        <w:rPr>
          <w:rFonts w:ascii="Times New Roman" w:cs="Times New Roman" w:eastAsia="Times New Roman" w:hAnsi="Times New Roman"/>
          <w:sz w:val="24"/>
          <w:szCs w:val="24"/>
          <w:rtl w:val="0"/>
        </w:rPr>
        <w:t xml:space="preserve">Team, O.A. (2026). </w:t>
      </w:r>
      <w:r w:rsidDel="00000000" w:rsidR="00000000" w:rsidRPr="00000000">
        <w:rPr>
          <w:rFonts w:ascii="Times New Roman" w:cs="Times New Roman" w:eastAsia="Times New Roman" w:hAnsi="Times New Roman"/>
          <w:i w:val="1"/>
          <w:iCs w:val="1"/>
          <w:sz w:val="24"/>
          <w:szCs w:val="24"/>
          <w:rtl w:val="0"/>
        </w:rPr>
        <w:t xml:space="preserve">Public opinions and social trends, Great Britain</w:t>
      </w:r>
      <w:r w:rsidDel="00000000" w:rsidR="00000000" w:rsidRPr="00000000">
        <w:rPr>
          <w:rFonts w:ascii="Times New Roman" w:cs="Times New Roman" w:eastAsia="Times New Roman" w:hAnsi="Times New Roman"/>
          <w:sz w:val="24"/>
          <w:szCs w:val="24"/>
          <w:rtl w:val="0"/>
        </w:rPr>
        <w:t xml:space="preserve">. Available at: </w:t>
      </w:r>
      <w:hyperlink r:id="rId19">
        <w:r w:rsidDel="00000000" w:rsidR="00000000" w:rsidRPr="00000000">
          <w:rPr>
            <w:color w:val="467886"/>
            <w:u w:val="single"/>
            <w:rtl w:val="0"/>
          </w:rPr>
          <w:t xml:space="preserve">https://www.ons.gov.uk/peoplepopulationandcommunity/wellbeing/bulletins/publicopinionsandsocialtrendsgreatbritain/february2026</w:t>
        </w:r>
      </w:hyperlink>
      <w:r w:rsidDel="00000000" w:rsidR="00000000" w:rsidRPr="00000000">
        <w:rPr>
          <w:rFonts w:ascii="Times New Roman" w:cs="Times New Roman" w:eastAsia="Times New Roman" w:hAnsi="Times New Roman"/>
          <w:sz w:val="24"/>
          <w:szCs w:val="24"/>
          <w:rtl w:val="0"/>
        </w:rPr>
        <w:t xml:space="preserve"> (Accessed 15 September 2026).</w:t>
      </w:r>
      <w:r w:rsidDel="00000000" w:rsidR="00000000" w:rsidRPr="00000000">
        <w:rPr>
          <w:rtl w:val="0"/>
        </w:rPr>
      </w:r>
    </w:p>
    <w:p w:rsidR="00000000" w:rsidDel="00000000" w:rsidP="00000000" w:rsidRDefault="00000000" w:rsidRPr="00000000" w14:paraId="00000090">
      <w:pPr>
        <w:spacing w:after="240" w:before="0" w:line="360" w:lineRule="auto"/>
        <w:rPr/>
      </w:pPr>
      <w:r w:rsidDel="00000000" w:rsidR="00000000" w:rsidRPr="00000000">
        <w:rPr>
          <w:rFonts w:ascii="Times New Roman" w:cs="Times New Roman" w:eastAsia="Times New Roman" w:hAnsi="Times New Roman"/>
          <w:sz w:val="24"/>
          <w:szCs w:val="24"/>
          <w:rtl w:val="0"/>
        </w:rPr>
        <w:t xml:space="preserve">Koh, J., Tng, G.Y.Q. and Hartanto, A. (2022). Potential and pitfalls of mobile mental health apps in traditional treatment: An umbrella review. </w:t>
      </w:r>
      <w:r w:rsidDel="00000000" w:rsidR="00000000" w:rsidRPr="00000000">
        <w:rPr>
          <w:rFonts w:ascii="Times New Roman" w:cs="Times New Roman" w:eastAsia="Times New Roman" w:hAnsi="Times New Roman"/>
          <w:i w:val="1"/>
          <w:iCs w:val="1"/>
          <w:sz w:val="24"/>
          <w:szCs w:val="24"/>
          <w:rtl w:val="0"/>
        </w:rPr>
        <w:t xml:space="preserve">Journal of Personalized Medicine</w:t>
      </w:r>
      <w:r w:rsidDel="00000000" w:rsidR="00000000" w:rsidRPr="00000000">
        <w:rPr>
          <w:rFonts w:ascii="Times New Roman" w:cs="Times New Roman" w:eastAsia="Times New Roman" w:hAnsi="Times New Roman"/>
          <w:sz w:val="24"/>
          <w:szCs w:val="24"/>
          <w:rtl w:val="0"/>
        </w:rPr>
        <w:t xml:space="preserve">, 12(9), p.1376. doi:10.3390/jpm12091376.</w:t>
      </w:r>
      <w:r w:rsidDel="00000000" w:rsidR="00000000" w:rsidRPr="00000000">
        <w:rPr>
          <w:rtl w:val="0"/>
        </w:rPr>
      </w:r>
    </w:p>
    <w:p w:rsidR="00000000" w:rsidDel="00000000" w:rsidP="00000000" w:rsidRDefault="00000000" w:rsidRPr="00000000" w14:paraId="00000091">
      <w:pPr>
        <w:spacing w:after="240" w:before="0" w:line="360" w:lineRule="auto"/>
        <w:rPr/>
      </w:pPr>
      <w:r w:rsidDel="00000000" w:rsidR="00000000" w:rsidRPr="00000000">
        <w:rPr>
          <w:rFonts w:ascii="Times New Roman" w:cs="Times New Roman" w:eastAsia="Times New Roman" w:hAnsi="Times New Roman"/>
          <w:sz w:val="24"/>
          <w:szCs w:val="24"/>
          <w:rtl w:val="0"/>
        </w:rPr>
        <w:t xml:space="preserve">Chandrashekar, P. (2018). Do mental health mobile apps work: Evidence and recommendations for designing high-efficacy mental health mobile apps. </w:t>
      </w:r>
      <w:r w:rsidDel="00000000" w:rsidR="00000000" w:rsidRPr="00000000">
        <w:rPr>
          <w:rFonts w:ascii="Times New Roman" w:cs="Times New Roman" w:eastAsia="Times New Roman" w:hAnsi="Times New Roman"/>
          <w:i w:val="1"/>
          <w:iCs w:val="1"/>
          <w:sz w:val="24"/>
          <w:szCs w:val="24"/>
          <w:rtl w:val="0"/>
        </w:rPr>
        <w:t xml:space="preserve">mHealth</w:t>
      </w:r>
      <w:r w:rsidDel="00000000" w:rsidR="00000000" w:rsidRPr="00000000">
        <w:rPr>
          <w:rFonts w:ascii="Times New Roman" w:cs="Times New Roman" w:eastAsia="Times New Roman" w:hAnsi="Times New Roman"/>
          <w:sz w:val="24"/>
          <w:szCs w:val="24"/>
          <w:rtl w:val="0"/>
        </w:rPr>
        <w:t xml:space="preserve">, 4(6), pp.6–6. doi:10.21037/mhealth.2018.03.02. Accessed 16 september 2026</w:t>
      </w:r>
      <w:r w:rsidDel="00000000" w:rsidR="00000000" w:rsidRPr="00000000">
        <w:rPr>
          <w:rtl w:val="0"/>
        </w:rPr>
      </w:r>
    </w:p>
    <w:p w:rsidR="00000000" w:rsidDel="00000000" w:rsidP="00000000" w:rsidRDefault="00000000" w:rsidRPr="00000000" w14:paraId="00000092">
      <w:pPr>
        <w:rPr/>
      </w:pPr>
      <w:r w:rsidDel="00000000" w:rsidR="00000000" w:rsidRPr="00000000">
        <w:rPr>
          <w:rFonts w:ascii="Times New Roman" w:cs="Times New Roman" w:eastAsia="Times New Roman" w:hAnsi="Times New Roman"/>
          <w:sz w:val="24"/>
          <w:szCs w:val="24"/>
          <w:rtl w:val="0"/>
        </w:rPr>
        <w:t xml:space="preserve">Berkishire healthcare, N. (2019). </w:t>
      </w:r>
      <w:r w:rsidDel="00000000" w:rsidR="00000000" w:rsidRPr="00000000">
        <w:rPr>
          <w:rFonts w:ascii="Times New Roman" w:cs="Times New Roman" w:eastAsia="Times New Roman" w:hAnsi="Times New Roman"/>
          <w:i w:val="1"/>
          <w:iCs w:val="1"/>
          <w:sz w:val="24"/>
          <w:szCs w:val="24"/>
          <w:rtl w:val="0"/>
        </w:rPr>
        <w:t xml:space="preserve">Apps to help with children and young people’s mental wellbeing | Berkshire Healthcare NHS Foundation Trust</w:t>
      </w:r>
      <w:r w:rsidDel="00000000" w:rsidR="00000000" w:rsidRPr="00000000">
        <w:rPr>
          <w:rFonts w:ascii="Times New Roman" w:cs="Times New Roman" w:eastAsia="Times New Roman" w:hAnsi="Times New Roman"/>
          <w:sz w:val="24"/>
          <w:szCs w:val="24"/>
          <w:rtl w:val="0"/>
        </w:rPr>
        <w:t xml:space="preserve">. [online] Berkshirehealthcare.nhs.uk. Available at: Berkshirehealthcare.nhs.uk.</w:t>
      </w:r>
      <w:r w:rsidDel="00000000" w:rsidR="00000000" w:rsidRPr="00000000">
        <w:rPr>
          <w:rtl w:val="0"/>
        </w:rPr>
      </w:r>
    </w:p>
    <w:p w:rsidR="00000000" w:rsidDel="00000000" w:rsidP="00000000" w:rsidRDefault="00000000" w:rsidRPr="00000000" w14:paraId="00000093">
      <w:pPr>
        <w:spacing w:after="240" w:before="0" w:line="360" w:lineRule="auto"/>
        <w:rPr/>
      </w:pPr>
      <w:r w:rsidDel="00000000" w:rsidR="00000000" w:rsidRPr="00000000">
        <w:rPr>
          <w:rFonts w:ascii="Times New Roman" w:cs="Times New Roman" w:eastAsia="Times New Roman" w:hAnsi="Times New Roman"/>
          <w:sz w:val="24"/>
          <w:szCs w:val="24"/>
          <w:rtl w:val="0"/>
        </w:rPr>
        <w:t xml:space="preserve">Adjei-Boateng, D. and Ikoh Rph., C.L. (2025). Digital Mental Health Interventions for adolescents and young people: Evaluating efficacy and accessibility. </w:t>
      </w:r>
      <w:r w:rsidDel="00000000" w:rsidR="00000000" w:rsidRPr="00000000">
        <w:rPr>
          <w:rFonts w:ascii="Times New Roman" w:cs="Times New Roman" w:eastAsia="Times New Roman" w:hAnsi="Times New Roman"/>
          <w:i w:val="1"/>
          <w:iCs w:val="1"/>
          <w:sz w:val="24"/>
          <w:szCs w:val="24"/>
          <w:rtl w:val="0"/>
        </w:rPr>
        <w:t xml:space="preserve">Cureus</w:t>
      </w:r>
      <w:r w:rsidDel="00000000" w:rsidR="00000000" w:rsidRPr="00000000">
        <w:rPr>
          <w:rFonts w:ascii="Times New Roman" w:cs="Times New Roman" w:eastAsia="Times New Roman" w:hAnsi="Times New Roman"/>
          <w:sz w:val="24"/>
          <w:szCs w:val="24"/>
          <w:rtl w:val="0"/>
        </w:rPr>
        <w:t xml:space="preserve">. doi:10.7759/cureus.85943.</w:t>
      </w:r>
      <w:r w:rsidDel="00000000" w:rsidR="00000000" w:rsidRPr="00000000">
        <w:rPr>
          <w:rtl w:val="0"/>
        </w:rPr>
      </w:r>
    </w:p>
    <w:p w:rsidR="00000000" w:rsidDel="00000000" w:rsidP="00000000" w:rsidRDefault="00000000" w:rsidRPr="00000000" w14:paraId="00000094">
      <w:pPr>
        <w:spacing w:after="240" w:before="0" w:line="360" w:lineRule="auto"/>
        <w:rPr/>
      </w:pPr>
      <w:r w:rsidDel="00000000" w:rsidR="00000000" w:rsidRPr="00000000">
        <w:rPr>
          <w:rFonts w:ascii="Times New Roman" w:cs="Times New Roman" w:eastAsia="Times New Roman" w:hAnsi="Times New Roman"/>
          <w:sz w:val="24"/>
          <w:szCs w:val="24"/>
          <w:rtl w:val="0"/>
        </w:rPr>
        <w:t xml:space="preserve">Almuqrin, A., Hammoud, R., Terbagou, I., Tognin, S. and Mechelli, A. (2025). Smartphone apps for mental health: Systematic review of the literature and five recommendations for clinical translation. </w:t>
      </w:r>
      <w:r w:rsidDel="00000000" w:rsidR="00000000" w:rsidRPr="00000000">
        <w:rPr>
          <w:rFonts w:ascii="Times New Roman" w:cs="Times New Roman" w:eastAsia="Times New Roman" w:hAnsi="Times New Roman"/>
          <w:i w:val="1"/>
          <w:iCs w:val="1"/>
          <w:sz w:val="24"/>
          <w:szCs w:val="24"/>
          <w:rtl w:val="0"/>
        </w:rPr>
        <w:t xml:space="preserve">BMJ Open</w:t>
      </w:r>
      <w:r w:rsidDel="00000000" w:rsidR="00000000" w:rsidRPr="00000000">
        <w:rPr>
          <w:rFonts w:ascii="Times New Roman" w:cs="Times New Roman" w:eastAsia="Times New Roman" w:hAnsi="Times New Roman"/>
          <w:sz w:val="24"/>
          <w:szCs w:val="24"/>
          <w:rtl w:val="0"/>
        </w:rPr>
        <w:t xml:space="preserve">, 15(2), p.e093932. doi:10.1136/bmjopen-2024-093932. (Accessed 20 September 2026)</w:t>
      </w:r>
      <w:r w:rsidDel="00000000" w:rsidR="00000000" w:rsidRPr="00000000">
        <w:rPr>
          <w:rtl w:val="0"/>
        </w:rPr>
      </w:r>
    </w:p>
    <w:p w:rsidR="00000000" w:rsidDel="00000000" w:rsidP="00000000" w:rsidRDefault="00000000" w:rsidRPr="00000000" w14:paraId="00000095">
      <w:pPr>
        <w:spacing w:after="240" w:before="0" w:line="360" w:lineRule="auto"/>
        <w:rPr/>
      </w:pPr>
      <w:r w:rsidDel="00000000" w:rsidR="00000000" w:rsidRPr="00000000">
        <w:rPr>
          <w:rFonts w:ascii="Times New Roman" w:cs="Times New Roman" w:eastAsia="Times New Roman" w:hAnsi="Times New Roman"/>
          <w:sz w:val="24"/>
          <w:szCs w:val="24"/>
          <w:rtl w:val="0"/>
        </w:rPr>
        <w:t xml:space="preserve">Department of Psychiatry. (2024). </w:t>
      </w:r>
      <w:r w:rsidDel="00000000" w:rsidR="00000000" w:rsidRPr="00000000">
        <w:rPr>
          <w:rFonts w:ascii="Times New Roman" w:cs="Times New Roman" w:eastAsia="Times New Roman" w:hAnsi="Times New Roman"/>
          <w:i w:val="1"/>
          <w:iCs w:val="1"/>
          <w:sz w:val="24"/>
          <w:szCs w:val="24"/>
          <w:rtl w:val="0"/>
        </w:rPr>
        <w:t xml:space="preserve">Mental health app could help prevent depression in young people at high risk</w:t>
      </w:r>
      <w:r w:rsidDel="00000000" w:rsidR="00000000" w:rsidRPr="00000000">
        <w:rPr>
          <w:rFonts w:ascii="Times New Roman" w:cs="Times New Roman" w:eastAsia="Times New Roman" w:hAnsi="Times New Roman"/>
          <w:sz w:val="24"/>
          <w:szCs w:val="24"/>
          <w:rtl w:val="0"/>
        </w:rPr>
        <w:t xml:space="preserve">. Available at: </w:t>
      </w:r>
      <w:hyperlink r:id="rId20">
        <w:r w:rsidDel="00000000" w:rsidR="00000000" w:rsidRPr="00000000">
          <w:rPr>
            <w:color w:val="467886"/>
            <w:u w:val="single"/>
            <w:rtl w:val="0"/>
          </w:rPr>
          <w:t xml:space="preserve">https://www.psych.ox.ac.uk/news/mental-health-app-could-help-prevent-depression-in-young-people-at-high-risk</w:t>
        </w:r>
      </w:hyperlink>
      <w:r w:rsidDel="00000000" w:rsidR="00000000" w:rsidRPr="00000000">
        <w:rPr>
          <w:rFonts w:ascii="Times New Roman" w:cs="Times New Roman" w:eastAsia="Times New Roman" w:hAnsi="Times New Roman"/>
          <w:sz w:val="24"/>
          <w:szCs w:val="24"/>
          <w:rtl w:val="0"/>
        </w:rPr>
        <w:t xml:space="preserve"> (Accessed 20 September 2026).</w:t>
      </w:r>
      <w:r w:rsidDel="00000000" w:rsidR="00000000" w:rsidRPr="00000000">
        <w:rPr>
          <w:rtl w:val="0"/>
        </w:rPr>
      </w:r>
    </w:p>
    <w:p w:rsidR="00000000" w:rsidDel="00000000" w:rsidP="00000000" w:rsidRDefault="00000000" w:rsidRPr="00000000" w14:paraId="00000096">
      <w:pPr>
        <w:spacing w:after="240" w:before="0" w:line="360" w:lineRule="auto"/>
        <w:rPr/>
      </w:pPr>
      <w:r w:rsidDel="00000000" w:rsidR="00000000" w:rsidRPr="00000000">
        <w:rPr>
          <w:rFonts w:ascii="Times New Roman" w:cs="Times New Roman" w:eastAsia="Times New Roman" w:hAnsi="Times New Roman"/>
          <w:sz w:val="24"/>
          <w:szCs w:val="24"/>
          <w:rtl w:val="0"/>
        </w:rPr>
        <w:t xml:space="preserve">Odgers, C.L. and Jensen, M.R. (2020). Annual Research Review: Adolescent mental health in the digital age: Facts, fears, and future directions. </w:t>
      </w:r>
      <w:r w:rsidDel="00000000" w:rsidR="00000000" w:rsidRPr="00000000">
        <w:rPr>
          <w:rFonts w:ascii="Times New Roman" w:cs="Times New Roman" w:eastAsia="Times New Roman" w:hAnsi="Times New Roman"/>
          <w:i w:val="1"/>
          <w:iCs w:val="1"/>
          <w:sz w:val="24"/>
          <w:szCs w:val="24"/>
          <w:rtl w:val="0"/>
        </w:rPr>
        <w:t xml:space="preserve">Journal of child psychology and psychiatry, and allied disciplines</w:t>
      </w:r>
      <w:r w:rsidDel="00000000" w:rsidR="00000000" w:rsidRPr="00000000">
        <w:rPr>
          <w:rFonts w:ascii="Times New Roman" w:cs="Times New Roman" w:eastAsia="Times New Roman" w:hAnsi="Times New Roman"/>
          <w:sz w:val="24"/>
          <w:szCs w:val="24"/>
          <w:rtl w:val="0"/>
        </w:rPr>
        <w:t xml:space="preserve">, [online] 61(3), pp.336–348. doi:10.1111/jcpp.13190.</w:t>
      </w:r>
      <w:r w:rsidDel="00000000" w:rsidR="00000000" w:rsidRPr="00000000">
        <w:rPr>
          <w:rtl w:val="0"/>
        </w:rPr>
      </w:r>
    </w:p>
    <w:p w:rsidR="00000000" w:rsidDel="00000000" w:rsidP="00000000" w:rsidRDefault="00000000" w:rsidRPr="00000000" w14:paraId="00000097">
      <w:pPr>
        <w:spacing w:after="240" w:before="0" w:line="360" w:lineRule="auto"/>
        <w:rPr/>
      </w:pPr>
      <w:r w:rsidDel="00000000" w:rsidR="00000000" w:rsidRPr="00000000">
        <w:rPr>
          <w:rFonts w:ascii="Times New Roman" w:cs="Times New Roman" w:eastAsia="Times New Roman" w:hAnsi="Times New Roman"/>
          <w:sz w:val="24"/>
          <w:szCs w:val="24"/>
          <w:rtl w:val="0"/>
        </w:rPr>
        <w:t xml:space="preserve">And, M. (2026). </w:t>
      </w:r>
      <w:r w:rsidDel="00000000" w:rsidR="00000000" w:rsidRPr="00000000">
        <w:rPr>
          <w:rFonts w:ascii="Times New Roman" w:cs="Times New Roman" w:eastAsia="Times New Roman" w:hAnsi="Times New Roman"/>
          <w:i w:val="1"/>
          <w:iCs w:val="1"/>
          <w:sz w:val="24"/>
          <w:szCs w:val="24"/>
          <w:rtl w:val="0"/>
        </w:rPr>
        <w:t xml:space="preserve">MHRA issues new guidance for people using mental health apps and technologies</w:t>
      </w:r>
      <w:r w:rsidDel="00000000" w:rsidR="00000000" w:rsidRPr="00000000">
        <w:rPr>
          <w:rFonts w:ascii="Times New Roman" w:cs="Times New Roman" w:eastAsia="Times New Roman" w:hAnsi="Times New Roman"/>
          <w:sz w:val="24"/>
          <w:szCs w:val="24"/>
          <w:rtl w:val="0"/>
        </w:rPr>
        <w:t xml:space="preserve">. Available at: </w:t>
      </w:r>
      <w:hyperlink r:id="rId21">
        <w:r w:rsidDel="00000000" w:rsidR="00000000" w:rsidRPr="00000000">
          <w:rPr>
            <w:color w:val="467886"/>
            <w:u w:val="single"/>
            <w:rtl w:val="0"/>
          </w:rPr>
          <w:t xml:space="preserve">https://www.gov.uk/government/news/mhra-issues-new-guidance-for-people-using-mental-health-apps-and-technologies</w:t>
        </w:r>
      </w:hyperlink>
      <w:r w:rsidDel="00000000" w:rsidR="00000000" w:rsidRPr="00000000">
        <w:rPr>
          <w:rFonts w:ascii="Times New Roman" w:cs="Times New Roman" w:eastAsia="Times New Roman" w:hAnsi="Times New Roman"/>
          <w:sz w:val="24"/>
          <w:szCs w:val="24"/>
          <w:rtl w:val="0"/>
        </w:rPr>
        <w:t xml:space="preserve"> (Accessed 20 september 2026). </w:t>
      </w:r>
      <w:r w:rsidDel="00000000" w:rsidR="00000000" w:rsidRPr="00000000">
        <w:rPr>
          <w:rtl w:val="0"/>
        </w:rPr>
      </w:r>
    </w:p>
    <w:p w:rsidR="00000000" w:rsidDel="00000000" w:rsidP="00000000" w:rsidRDefault="00000000" w:rsidRPr="00000000" w14:paraId="00000098">
      <w:pPr>
        <w:spacing w:after="240" w:before="0" w:line="360" w:lineRule="auto"/>
        <w:rPr/>
      </w:pPr>
      <w:r w:rsidDel="00000000" w:rsidR="00000000" w:rsidRPr="00000000">
        <w:rPr>
          <w:rFonts w:ascii="Times New Roman" w:cs="Times New Roman" w:eastAsia="Times New Roman" w:hAnsi="Times New Roman"/>
          <w:sz w:val="24"/>
          <w:szCs w:val="24"/>
          <w:rtl w:val="0"/>
        </w:rPr>
        <w:t xml:space="preserve">Braun, A. (2021). </w:t>
      </w:r>
      <w:r w:rsidDel="00000000" w:rsidR="00000000" w:rsidRPr="00000000">
        <w:rPr>
          <w:rFonts w:ascii="Times New Roman" w:cs="Times New Roman" w:eastAsia="Times New Roman" w:hAnsi="Times New Roman"/>
          <w:i w:val="1"/>
          <w:iCs w:val="1"/>
          <w:sz w:val="24"/>
          <w:szCs w:val="24"/>
          <w:rtl w:val="0"/>
        </w:rPr>
        <w:t xml:space="preserve">The 10 Best Mental Health Apps of 2021</w:t>
      </w:r>
      <w:r w:rsidDel="00000000" w:rsidR="00000000" w:rsidRPr="00000000">
        <w:rPr>
          <w:rFonts w:ascii="Times New Roman" w:cs="Times New Roman" w:eastAsia="Times New Roman" w:hAnsi="Times New Roman"/>
          <w:sz w:val="24"/>
          <w:szCs w:val="24"/>
          <w:rtl w:val="0"/>
        </w:rPr>
        <w:t xml:space="preserve">. Available at: </w:t>
      </w:r>
      <w:hyperlink r:id="rId22">
        <w:r w:rsidDel="00000000" w:rsidR="00000000" w:rsidRPr="00000000">
          <w:rPr>
            <w:color w:val="467886"/>
            <w:u w:val="single"/>
            <w:rtl w:val="0"/>
          </w:rPr>
          <w:t xml:space="preserve">https://www.healthline.com/health/mental-health/mental-health-apps</w:t>
        </w:r>
      </w:hyperlink>
      <w:r w:rsidDel="00000000" w:rsidR="00000000" w:rsidRPr="00000000">
        <w:rPr>
          <w:rFonts w:ascii="Times New Roman" w:cs="Times New Roman" w:eastAsia="Times New Roman" w:hAnsi="Times New Roman"/>
          <w:sz w:val="24"/>
          <w:szCs w:val="24"/>
          <w:rtl w:val="0"/>
        </w:rPr>
        <w:t xml:space="preserve"> (Accessed 13 Oct. 2026).</w:t>
      </w:r>
      <w:r w:rsidDel="00000000" w:rsidR="00000000" w:rsidRPr="00000000">
        <w:rPr>
          <w:rtl w:val="0"/>
        </w:rPr>
      </w:r>
    </w:p>
    <w:p w:rsidR="00000000" w:rsidDel="00000000" w:rsidP="00000000" w:rsidRDefault="00000000" w:rsidRPr="00000000" w14:paraId="00000099">
      <w:pPr>
        <w:spacing w:after="240" w:before="0" w:line="360" w:lineRule="auto"/>
        <w:rPr/>
      </w:pPr>
      <w:r w:rsidDel="00000000" w:rsidR="00000000" w:rsidRPr="00000000">
        <w:rPr>
          <w:rFonts w:ascii="Times New Roman" w:cs="Times New Roman" w:eastAsia="Times New Roman" w:hAnsi="Times New Roman"/>
          <w:sz w:val="24"/>
          <w:szCs w:val="24"/>
          <w:rtl w:val="0"/>
        </w:rPr>
        <w:t xml:space="preserve">Baker, C. and Kirk-Wade, E. (2024). Mental Health statistics: Prevalence, Services and Funding in England. Available at: </w:t>
      </w:r>
      <w:hyperlink r:id="rId23">
        <w:r w:rsidDel="00000000" w:rsidR="00000000" w:rsidRPr="00000000">
          <w:rPr>
            <w:color w:val="467886"/>
            <w:u w:val="single"/>
            <w:rtl w:val="0"/>
          </w:rPr>
          <w:t xml:space="preserve">https://commonslibrary.parliament.uk/research-briefings/sn06988/</w:t>
        </w:r>
      </w:hyperlink>
      <w:r w:rsidDel="00000000" w:rsidR="00000000" w:rsidRPr="00000000">
        <w:rPr>
          <w:rFonts w:ascii="Times New Roman" w:cs="Times New Roman" w:eastAsia="Times New Roman" w:hAnsi="Times New Roman"/>
          <w:sz w:val="24"/>
          <w:szCs w:val="24"/>
          <w:rtl w:val="0"/>
        </w:rPr>
        <w:t xml:space="preserve"> [Accessed 13 Oct. 2026].</w:t>
      </w:r>
      <w:r w:rsidDel="00000000" w:rsidR="00000000" w:rsidRPr="00000000">
        <w:rPr>
          <w:rtl w:val="0"/>
        </w:rPr>
      </w:r>
    </w:p>
    <w:p w:rsidR="00000000" w:rsidDel="00000000" w:rsidP="00000000" w:rsidRDefault="00000000" w:rsidRPr="00000000" w14:paraId="0000009A">
      <w:pPr>
        <w:spacing w:after="240" w:before="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after="240" w:before="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after="240" w:before="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spacing w:after="240" w:before="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after="240" w:before="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after="240" w:before="0" w:line="360" w:lineRule="auto"/>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A0">
      <w:pPr>
        <w:spacing w:after="240" w:before="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rPr>
          <w:rFonts w:ascii="Times New Roman" w:cs="Times New Roman" w:eastAsia="Times New Roman" w:hAnsi="Times New Roman"/>
          <w:sz w:val="24"/>
          <w:szCs w:val="24"/>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 w:name="Aptos"/>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374E72BC"/>
    <w:pPr>
      <w:spacing/>
      <w:ind w:left="720"/>
      <w:contextualSpacing w:val="1"/>
    </w:pPr>
  </w:style>
  <w:style w:type="character" w:styleId="Hyperlink">
    <w:name w:val="Hyperlink"/>
    <w:basedOn w:val="DefaultParagraphFont"/>
    <w:uiPriority w:val="99"/>
    <w:unhideWhenUsed w:val="1"/>
    <w:rsid w:val="374E72BC"/>
    <w:rPr>
      <w:color w:val="467886"/>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sych.ox.ac.uk/news/mental-health-app-could-help-prevent-depression-in-young-people-at-high-risk" TargetMode="External"/><Relationship Id="rId11" Type="http://schemas.openxmlformats.org/officeDocument/2006/relationships/image" Target="media/image2.png"/><Relationship Id="rId22" Type="http://schemas.openxmlformats.org/officeDocument/2006/relationships/hyperlink" Target="https://www.healthline.com/health/mental-health/mental-health-apps" TargetMode="External"/><Relationship Id="rId10" Type="http://schemas.openxmlformats.org/officeDocument/2006/relationships/image" Target="media/image5.png"/><Relationship Id="rId21" Type="http://schemas.openxmlformats.org/officeDocument/2006/relationships/hyperlink" Target="https://www.gov.uk/government/news/mhra-issues-new-guidance-for-people-using-mental-health-apps-and-technologies" TargetMode="External"/><Relationship Id="rId13" Type="http://schemas.openxmlformats.org/officeDocument/2006/relationships/image" Target="media/image1.png"/><Relationship Id="rId12" Type="http://schemas.openxmlformats.org/officeDocument/2006/relationships/image" Target="media/image3.png"/><Relationship Id="rId23" Type="http://schemas.openxmlformats.org/officeDocument/2006/relationships/hyperlink" Target="https://commonslibrary.parliament.uk/research-briefings/sn0698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www.talkingtherapies.hwhct.nhs.uk/silvercloud/" TargetMode="External"/><Relationship Id="rId14" Type="http://schemas.openxmlformats.org/officeDocument/2006/relationships/hyperlink" Target="https://www.nimh.nih.gov/health/topics/technology-and-the-future-of-mental-health-treatment" TargetMode="External"/><Relationship Id="rId17" Type="http://schemas.openxmlformats.org/officeDocument/2006/relationships/hyperlink" Target="https://www.cdc.gov/tobacco/campaign/tips/diseases/depression-anxiety.html" TargetMode="External"/><Relationship Id="rId16" Type="http://schemas.openxmlformats.org/officeDocument/2006/relationships/hyperlink" Target="https://www.ons.gov.uk/peoplepopulationandcommunity/wellbeing/bulletins/publicopinionsandsocialtrendsgreatbritain/february2026" TargetMode="External"/><Relationship Id="rId5" Type="http://schemas.openxmlformats.org/officeDocument/2006/relationships/styles" Target="styles.xml"/><Relationship Id="rId19" Type="http://schemas.openxmlformats.org/officeDocument/2006/relationships/hyperlink" Target="https://www.ons.gov.uk/peoplepopulationandcommunity/wellbeing/bulletins/publicopinionsandsocialtrendsgreatbritain/february2026" TargetMode="External"/><Relationship Id="rId6" Type="http://schemas.openxmlformats.org/officeDocument/2006/relationships/customXml" Target="../customXML/item1.xml"/><Relationship Id="rId18" Type="http://schemas.openxmlformats.org/officeDocument/2006/relationships/hyperlink" Target="https://www.who.int/news/item/02-09-2025-over-a-billion-people-living-with-mental-health-conditions-services-require-urgent-scale-up" TargetMode="External"/><Relationship Id="rId7" Type="http://schemas.openxmlformats.org/officeDocument/2006/relationships/image" Target="media/image6.png"/><Relationship Id="rId8" Type="http://schemas.openxmlformats.org/officeDocument/2006/relationships/image" Target="media/image7.png"/></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7QZD/p2ljy20jqxwF8uKBjdNZA==">CgMxLjA4AHIhMUpxeXJYOGtVTDJjQXE2OVN6aE8xbmdVcG1uVnpPdmRN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2026-09-15T14:24:32.4809770Z</dcterms:created>
  <dc:creator>Raisa Khaleel (2220004)</dc:creator>
</cp:coreProperties>
</file>