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60277" w:rsidR="00715990" w:rsidP="00041A5A" w:rsidRDefault="00715990" w14:paraId="75E38F7F" w14:textId="2D09BC52">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rsidRPr="00260277" w:rsidR="00715990" w:rsidP="00041A5A" w:rsidRDefault="00715990" w14:paraId="7680A4B0" w14:textId="679C6535">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rsidRPr="00260277" w:rsidR="00715990" w:rsidP="00041A5A" w:rsidRDefault="00715990" w14:paraId="3157DF3C" w14:textId="77777777">
      <w:pPr>
        <w:spacing w:line="360" w:lineRule="auto"/>
        <w:jc w:val="center"/>
        <w:rPr>
          <w:rFonts w:ascii="Arial" w:hAnsi="Arial" w:cs="Arial"/>
          <w:sz w:val="28"/>
          <w:szCs w:val="28"/>
        </w:rPr>
      </w:pPr>
    </w:p>
    <w:p w:rsidRPr="00FB4301" w:rsidR="00041A5A" w:rsidP="00FB4301" w:rsidRDefault="00FB4301" w14:paraId="08BDA311" w14:textId="6E55C9BE">
      <w:pPr>
        <w:spacing w:line="360" w:lineRule="auto"/>
        <w:jc w:val="center"/>
        <w:rPr>
          <w:rFonts w:ascii="Arial" w:hAnsi="Arial" w:cs="Arial"/>
          <w:b/>
          <w:bCs/>
          <w:sz w:val="28"/>
          <w:szCs w:val="28"/>
        </w:rPr>
      </w:pPr>
      <w:r>
        <w:rPr>
          <w:rFonts w:ascii="Arial" w:hAnsi="Arial" w:cs="Arial"/>
          <w:b/>
          <w:bCs/>
          <w:sz w:val="28"/>
          <w:szCs w:val="28"/>
        </w:rPr>
        <w:t>Component 1</w:t>
      </w:r>
      <w:r w:rsidRPr="00260277" w:rsidR="00715990">
        <w:rPr>
          <w:rFonts w:ascii="Arial" w:hAnsi="Arial" w:cs="Arial"/>
          <w:b/>
          <w:bCs/>
          <w:sz w:val="28"/>
          <w:szCs w:val="28"/>
        </w:rPr>
        <w:t xml:space="preserve">: </w:t>
      </w:r>
      <w:r>
        <w:rPr>
          <w:rFonts w:ascii="Arial" w:hAnsi="Arial" w:cs="Arial"/>
          <w:sz w:val="28"/>
          <w:szCs w:val="28"/>
        </w:rPr>
        <w:t>Element 1</w:t>
      </w:r>
      <w:r w:rsidRPr="00260277" w:rsidR="00715990">
        <w:rPr>
          <w:rFonts w:ascii="Arial" w:hAnsi="Arial" w:cs="Arial"/>
          <w:sz w:val="28"/>
          <w:szCs w:val="28"/>
        </w:rPr>
        <w:t xml:space="preserve"> - Project Proposal</w:t>
      </w:r>
      <w:r w:rsidRPr="00260277" w:rsidR="00545684">
        <w:rPr>
          <w:rFonts w:ascii="Arial" w:hAnsi="Arial" w:cs="Arial"/>
          <w:sz w:val="28"/>
          <w:szCs w:val="28"/>
        </w:rPr>
        <w:t xml:space="preserve"> </w:t>
      </w:r>
    </w:p>
    <w:p w:rsidR="00715990" w:rsidP="00041A5A" w:rsidRDefault="00715990" w14:paraId="2EDEAE0B" w14:textId="149B09BE">
      <w:pPr>
        <w:spacing w:line="360" w:lineRule="auto"/>
        <w:rPr>
          <w:rFonts w:ascii="Arial" w:hAnsi="Arial" w:cs="Arial"/>
          <w:sz w:val="28"/>
          <w:szCs w:val="28"/>
        </w:rPr>
      </w:pPr>
    </w:p>
    <w:p w:rsidRPr="00260277" w:rsidR="00FF5B70" w:rsidP="00041A5A" w:rsidRDefault="00FF5B70" w14:paraId="1AD185BB" w14:textId="77777777">
      <w:pPr>
        <w:spacing w:line="360" w:lineRule="auto"/>
        <w:rPr>
          <w:rFonts w:ascii="Arial" w:hAnsi="Arial" w:cs="Arial"/>
          <w:sz w:val="28"/>
          <w:szCs w:val="28"/>
        </w:rPr>
      </w:pPr>
    </w:p>
    <w:p w:rsidR="00715990" w:rsidP="00041A5A" w:rsidRDefault="00715990" w14:paraId="684DDF82" w14:textId="758596DD">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81872">
        <w:rPr>
          <w:rFonts w:ascii="Arial" w:hAnsi="Arial" w:cs="Arial"/>
          <w:sz w:val="28"/>
          <w:szCs w:val="28"/>
        </w:rPr>
        <w:t>2337025</w:t>
      </w:r>
    </w:p>
    <w:p w:rsidR="00FF5B70" w:rsidP="00041A5A" w:rsidRDefault="00FF5B70" w14:paraId="01D5D8DB" w14:textId="03ED09ED">
      <w:pPr>
        <w:spacing w:line="360" w:lineRule="auto"/>
        <w:rPr>
          <w:rFonts w:ascii="Arial" w:hAnsi="Arial" w:cs="Arial"/>
          <w:sz w:val="28"/>
          <w:szCs w:val="28"/>
        </w:rPr>
      </w:pPr>
    </w:p>
    <w:p w:rsidRPr="00260277" w:rsidR="00FF5B70" w:rsidP="00041A5A" w:rsidRDefault="00FF5B70" w14:paraId="37A27DB3" w14:textId="5064391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81872">
        <w:rPr>
          <w:rFonts w:ascii="Arial" w:hAnsi="Arial" w:cs="Arial"/>
          <w:sz w:val="28"/>
          <w:szCs w:val="28"/>
        </w:rPr>
        <w:t>Maria Blachut</w:t>
      </w:r>
    </w:p>
    <w:p w:rsidRPr="00260277" w:rsidR="00715990" w:rsidP="00041A5A" w:rsidRDefault="00715990" w14:paraId="638A4615" w14:textId="77777777">
      <w:pPr>
        <w:spacing w:line="360" w:lineRule="auto"/>
        <w:rPr>
          <w:rFonts w:ascii="Arial" w:hAnsi="Arial" w:cs="Arial"/>
          <w:sz w:val="28"/>
          <w:szCs w:val="28"/>
        </w:rPr>
      </w:pPr>
    </w:p>
    <w:p w:rsidR="00715990" w:rsidP="00041A5A" w:rsidRDefault="00715990" w14:paraId="0B04E018" w14:textId="2622A1E9">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rsidR="00FF5B70" w:rsidP="00041A5A" w:rsidRDefault="00FF5B70" w14:paraId="19AA26A9" w14:textId="2F99F205">
      <w:pPr>
        <w:spacing w:line="360" w:lineRule="auto"/>
        <w:rPr>
          <w:rFonts w:ascii="Arial" w:hAnsi="Arial" w:cs="Arial"/>
          <w:sz w:val="28"/>
          <w:szCs w:val="28"/>
        </w:rPr>
      </w:pPr>
    </w:p>
    <w:p w:rsidRPr="00FF5B70" w:rsidR="00FF5B70" w:rsidP="00041A5A" w:rsidRDefault="00FF5B70" w14:paraId="3FE66E60" w14:textId="4EAB16EB">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p>
    <w:p w:rsidRPr="00260277" w:rsidR="00715990" w:rsidP="00041A5A" w:rsidRDefault="00715990" w14:paraId="5BD313B6" w14:textId="4BA804DC">
      <w:pPr>
        <w:spacing w:line="360" w:lineRule="auto"/>
        <w:rPr>
          <w:rFonts w:ascii="Arial" w:hAnsi="Arial" w:cs="Arial"/>
        </w:rPr>
      </w:pPr>
    </w:p>
    <w:p w:rsidRPr="00260277" w:rsidR="00715990" w:rsidP="00041A5A" w:rsidRDefault="00715990" w14:paraId="07CF3A4D" w14:textId="4AAF8C7D">
      <w:pPr>
        <w:spacing w:line="360" w:lineRule="auto"/>
        <w:rPr>
          <w:rFonts w:ascii="Arial" w:hAnsi="Arial" w:cs="Arial"/>
        </w:rPr>
      </w:pPr>
      <w:r w:rsidRPr="00260277">
        <w:rPr>
          <w:rFonts w:ascii="Arial" w:hAnsi="Arial" w:cs="Arial"/>
        </w:rPr>
        <w:br w:type="page"/>
      </w:r>
    </w:p>
    <w:p w:rsidR="00545684" w:rsidP="00FF5B70" w:rsidRDefault="00FB4301" w14:paraId="75E7FD5C" w14:textId="1070B52D">
      <w:pPr>
        <w:pStyle w:val="Heading1"/>
      </w:pPr>
      <w:r>
        <w:lastRenderedPageBreak/>
        <w:t>Element 1 -</w:t>
      </w:r>
      <w:r w:rsidR="00866B7B">
        <w:t xml:space="preserve"> Project</w:t>
      </w:r>
      <w:r w:rsidRPr="00260277" w:rsidR="00545684">
        <w:t xml:space="preserve"> </w:t>
      </w:r>
      <w:r w:rsidR="000B7CD5">
        <w:t>P</w:t>
      </w:r>
      <w:r w:rsidRPr="00260277" w:rsidR="00545684">
        <w:t>roposal</w:t>
      </w:r>
    </w:p>
    <w:p w:rsidR="00D769F0" w:rsidP="00D769F0" w:rsidRDefault="00D769F0" w14:paraId="6630FBCE" w14:textId="0038F936"/>
    <w:p w:rsidR="00D769F0" w:rsidP="00784670" w:rsidRDefault="00FF5B70" w14:paraId="24BD4B42" w14:textId="236DB6E9">
      <w:pPr>
        <w:pStyle w:val="Heading2"/>
      </w:pPr>
      <w:r>
        <w:t>My p</w:t>
      </w:r>
      <w:r w:rsidRPr="00D769F0" w:rsidR="00D769F0">
        <w:t xml:space="preserve">roject title: </w:t>
      </w:r>
    </w:p>
    <w:p w:rsidRPr="00481872" w:rsidR="00481872" w:rsidP="5744BF35" w:rsidRDefault="00020916" w14:paraId="11C29562" w14:textId="7659DCE1">
      <w:pPr>
        <w:rPr>
          <w:rStyle w:val="eop"/>
          <w:rFonts w:ascii="Arial" w:hAnsi="Arial" w:cs="Arial"/>
          <w:b w:val="1"/>
          <w:bCs w:val="1"/>
          <w:color w:val="000000" w:themeColor="text1" w:themeTint="FF" w:themeShade="FF"/>
          <w:sz w:val="22"/>
          <w:szCs w:val="22"/>
        </w:rPr>
      </w:pPr>
      <w:r w:rsidRPr="5744BF35" w:rsidR="00020916">
        <w:rPr>
          <w:rStyle w:val="normaltextrun"/>
          <w:rFonts w:ascii="Arial" w:hAnsi="Arial" w:cs="Arial"/>
          <w:b w:val="1"/>
          <w:bCs w:val="1"/>
          <w:color w:val="000000"/>
          <w:sz w:val="22"/>
          <w:szCs w:val="22"/>
          <w:shd w:val="clear" w:color="auto" w:fill="FFFFFF"/>
        </w:rPr>
        <w:t xml:space="preserve">Exploring the impact of waiting time for mental health services </w:t>
      </w:r>
      <w:r w:rsidRPr="5744BF35" w:rsidR="4DBF39D7">
        <w:rPr>
          <w:rStyle w:val="normaltextrun"/>
          <w:rFonts w:ascii="Arial" w:hAnsi="Arial" w:cs="Arial"/>
          <w:b w:val="1"/>
          <w:bCs w:val="1"/>
          <w:color w:val="000000" w:themeColor="text1" w:themeTint="FF" w:themeShade="FF"/>
          <w:sz w:val="22"/>
          <w:szCs w:val="22"/>
        </w:rPr>
        <w:t>for</w:t>
      </w:r>
      <w:r w:rsidRPr="5744BF35" w:rsidR="00020916">
        <w:rPr>
          <w:rStyle w:val="normaltextrun"/>
          <w:rFonts w:ascii="Arial" w:hAnsi="Arial" w:cs="Arial"/>
          <w:b w:val="1"/>
          <w:bCs w:val="1"/>
          <w:color w:val="000000" w:themeColor="text1" w:themeTint="FF" w:themeShade="FF"/>
          <w:sz w:val="22"/>
          <w:szCs w:val="22"/>
        </w:rPr>
        <w:t xml:space="preserve"> people i</w:t>
      </w:r>
      <w:r w:rsidRPr="5744BF35" w:rsidR="459EF890">
        <w:rPr>
          <w:rStyle w:val="normaltextrun"/>
          <w:rFonts w:ascii="Arial" w:hAnsi="Arial" w:cs="Arial"/>
          <w:b w:val="1"/>
          <w:bCs w:val="1"/>
          <w:color w:val="000000" w:themeColor="text1" w:themeTint="FF" w:themeShade="FF"/>
          <w:sz w:val="22"/>
          <w:szCs w:val="22"/>
        </w:rPr>
        <w:t>n</w:t>
      </w:r>
      <w:r w:rsidRPr="5744BF35" w:rsidR="00020916">
        <w:rPr>
          <w:rStyle w:val="normaltextrun"/>
          <w:rFonts w:ascii="Arial" w:hAnsi="Arial" w:cs="Arial"/>
          <w:b w:val="1"/>
          <w:bCs w:val="1"/>
          <w:color w:val="000000" w:themeColor="text1" w:themeTint="FF" w:themeShade="FF"/>
          <w:sz w:val="22"/>
          <w:szCs w:val="22"/>
        </w:rPr>
        <w:t xml:space="preserve"> the UK</w:t>
      </w:r>
    </w:p>
    <w:p w:rsidRPr="00260277" w:rsidR="00715990" w:rsidP="00041A5A" w:rsidRDefault="00715990" w14:paraId="03FD30D3" w14:textId="475F3855">
      <w:pPr>
        <w:spacing w:line="360" w:lineRule="auto"/>
        <w:rPr>
          <w:rFonts w:ascii="Arial" w:hAnsi="Arial" w:cs="Arial"/>
        </w:rPr>
      </w:pPr>
    </w:p>
    <w:p w:rsidR="00784670" w:rsidP="00784670" w:rsidRDefault="00FF5B70" w14:paraId="40C7BB25" w14:textId="63754B6D">
      <w:pPr>
        <w:pStyle w:val="Heading2"/>
      </w:pPr>
      <w:r>
        <w:t>1</w:t>
      </w:r>
      <w:r w:rsidRPr="00784670" w:rsidR="00784670">
        <w:t xml:space="preserve">) </w:t>
      </w:r>
      <w:r w:rsidRPr="00784670" w:rsidR="00545684">
        <w:t>Aim</w:t>
      </w:r>
      <w:r w:rsidRPr="00784670" w:rsidR="00784670">
        <w:t>:</w:t>
      </w:r>
    </w:p>
    <w:p w:rsidRPr="00316594" w:rsidR="00316594" w:rsidP="5744BF35" w:rsidRDefault="00B36AFA" w14:paraId="4E30EF1E" w14:textId="15706F02">
      <w:pPr>
        <w:rPr>
          <w:rFonts w:ascii="Arial Nova" w:hAnsi="Arial Nova" w:eastAsia="Arial Nova" w:cs="Arial Nova"/>
          <w:sz w:val="22"/>
          <w:szCs w:val="22"/>
        </w:rPr>
      </w:pPr>
      <w:r w:rsidRPr="5744BF35" w:rsidR="00B36AFA">
        <w:rPr>
          <w:rFonts w:ascii="Arial Nova" w:hAnsi="Arial Nova" w:eastAsia="Arial Nova" w:cs="Arial Nova"/>
          <w:sz w:val="22"/>
          <w:szCs w:val="22"/>
        </w:rPr>
        <w:t xml:space="preserve">To explore the impact of </w:t>
      </w:r>
      <w:r w:rsidRPr="5744BF35" w:rsidR="004D7828">
        <w:rPr>
          <w:rFonts w:ascii="Arial Nova" w:hAnsi="Arial Nova" w:eastAsia="Arial Nova" w:cs="Arial Nova"/>
          <w:sz w:val="22"/>
          <w:szCs w:val="22"/>
        </w:rPr>
        <w:t xml:space="preserve">waiting time for mental health services </w:t>
      </w:r>
      <w:r w:rsidRPr="5744BF35" w:rsidR="00D979ED">
        <w:rPr>
          <w:rFonts w:ascii="Arial Nova" w:hAnsi="Arial Nova" w:eastAsia="Arial Nova" w:cs="Arial Nova"/>
          <w:sz w:val="22"/>
          <w:szCs w:val="22"/>
        </w:rPr>
        <w:t>for people in the UK.</w:t>
      </w:r>
    </w:p>
    <w:p w:rsidRPr="00FB4301" w:rsidR="00784670" w:rsidP="00FB4301" w:rsidRDefault="00784670" w14:paraId="4C6858D8" w14:textId="78091876">
      <w:pPr>
        <w:spacing w:line="360" w:lineRule="auto"/>
        <w:rPr>
          <w:rFonts w:ascii="Arial" w:hAnsi="Arial" w:cs="Arial"/>
        </w:rPr>
      </w:pPr>
    </w:p>
    <w:p w:rsidR="00332E34" w:rsidP="03136CCF" w:rsidRDefault="003D1632" w14:paraId="566000DC" w14:textId="648C7B18">
      <w:pPr>
        <w:pStyle w:val="Heading2"/>
      </w:pPr>
      <w:r w:rsidR="00FF5B70">
        <w:rPr/>
        <w:t>2</w:t>
      </w:r>
      <w:r w:rsidR="00784670">
        <w:rPr/>
        <w:t>) O</w:t>
      </w:r>
      <w:r w:rsidR="00545684">
        <w:rPr/>
        <w:t>bjectives:</w:t>
      </w:r>
    </w:p>
    <w:p w:rsidR="00AF3D3E" w:rsidP="5744BF35" w:rsidRDefault="00AF3D3E" w14:paraId="43DE2A07" w14:textId="60967603">
      <w:pPr>
        <w:pStyle w:val="Normal"/>
        <w:spacing w:before="30" w:beforeAutospacing="off"/>
        <w:rPr>
          <w:rFonts w:ascii="Arial" w:hAnsi="Arial" w:eastAsia="Arial" w:cs="Arial"/>
          <w:noProof w:val="0"/>
          <w:sz w:val="22"/>
          <w:szCs w:val="22"/>
          <w:lang w:val="en-GB"/>
        </w:rPr>
      </w:pPr>
      <w:r w:rsidRPr="5744BF35" w:rsidR="115A7F35">
        <w:rPr>
          <w:rFonts w:ascii="Arial" w:hAnsi="Arial" w:eastAsia="Arial" w:cs="Arial"/>
          <w:noProof w:val="0"/>
          <w:sz w:val="22"/>
          <w:szCs w:val="22"/>
          <w:lang w:val="en-GB"/>
        </w:rPr>
        <w:t>1. Examine how waiting times for mental health services impact individuals in the UK, particularly in relation to psychological distress, symptom deterioration, wellbeing, and daily functioning.</w:t>
      </w:r>
    </w:p>
    <w:p w:rsidR="00AF3D3E" w:rsidP="5744BF35" w:rsidRDefault="00AF3D3E" w14:paraId="2B6B6583" w14:textId="18292049">
      <w:pPr>
        <w:pStyle w:val="Normal"/>
        <w:spacing w:before="30" w:beforeAutospacing="off"/>
        <w:rPr>
          <w:rFonts w:ascii="Arial" w:hAnsi="Arial" w:eastAsia="Arial" w:cs="Arial"/>
          <w:noProof w:val="0"/>
          <w:sz w:val="22"/>
          <w:szCs w:val="22"/>
          <w:lang w:val="en-GB"/>
        </w:rPr>
      </w:pPr>
      <w:r w:rsidRPr="5744BF35" w:rsidR="115A7F35">
        <w:rPr>
          <w:rFonts w:ascii="Arial" w:hAnsi="Arial" w:eastAsia="Arial" w:cs="Arial"/>
          <w:noProof w:val="0"/>
          <w:sz w:val="22"/>
          <w:szCs w:val="22"/>
          <w:lang w:val="en-GB"/>
        </w:rPr>
        <w:t>2. Analyse secondary data and existing academic literature to identify the key factors contributing to prolonged waiting times, including service demand, resource constraints, referral pathways, and workforce shortages</w:t>
      </w:r>
    </w:p>
    <w:p w:rsidR="00AF3D3E" w:rsidP="5744BF35" w:rsidRDefault="00AF3D3E" w14:paraId="1714F435" w14:textId="12D29E93">
      <w:pPr>
        <w:spacing w:before="30" w:beforeAutospacing="off" w:after="240" w:afterAutospacing="off"/>
        <w:rPr>
          <w:rFonts w:ascii="Arial" w:hAnsi="Arial" w:eastAsia="Arial" w:cs="Arial"/>
          <w:noProof w:val="0"/>
          <w:sz w:val="22"/>
          <w:szCs w:val="22"/>
          <w:lang w:val="en-GB"/>
        </w:rPr>
      </w:pPr>
      <w:r w:rsidRPr="5744BF35" w:rsidR="115A7F35">
        <w:rPr>
          <w:rFonts w:ascii="Arial" w:hAnsi="Arial" w:eastAsia="Arial" w:cs="Arial"/>
          <w:noProof w:val="0"/>
          <w:sz w:val="22"/>
          <w:szCs w:val="22"/>
          <w:lang w:val="en-GB"/>
        </w:rPr>
        <w:t xml:space="preserve">3. Evaluate the relationship between waiting times and mental health outcomes, including the potential effects on access to </w:t>
      </w:r>
      <w:r w:rsidRPr="5744BF35" w:rsidR="115A7F35">
        <w:rPr>
          <w:rFonts w:ascii="Arial" w:hAnsi="Arial" w:eastAsia="Arial" w:cs="Arial"/>
          <w:noProof w:val="0"/>
          <w:sz w:val="22"/>
          <w:szCs w:val="22"/>
          <w:lang w:val="en-GB"/>
        </w:rPr>
        <w:t>timely</w:t>
      </w:r>
      <w:r w:rsidRPr="5744BF35" w:rsidR="115A7F35">
        <w:rPr>
          <w:rFonts w:ascii="Arial" w:hAnsi="Arial" w:eastAsia="Arial" w:cs="Arial"/>
          <w:noProof w:val="0"/>
          <w:sz w:val="22"/>
          <w:szCs w:val="22"/>
          <w:lang w:val="en-GB"/>
        </w:rPr>
        <w:t xml:space="preserve"> treatment, social relationships, education, employment</w:t>
      </w:r>
    </w:p>
    <w:p w:rsidR="00AF3D3E" w:rsidP="5744BF35" w:rsidRDefault="00AF3D3E" w14:paraId="7E34A9C8" w14:textId="0A91807A">
      <w:pPr>
        <w:spacing w:before="30" w:beforeAutospacing="off" w:after="240" w:afterAutospacing="off"/>
        <w:rPr>
          <w:rFonts w:ascii="Arial" w:hAnsi="Arial" w:eastAsia="Arial" w:cs="Arial"/>
          <w:noProof w:val="0"/>
          <w:sz w:val="22"/>
          <w:szCs w:val="22"/>
          <w:lang w:val="en-GB"/>
        </w:rPr>
      </w:pPr>
      <w:r w:rsidRPr="5744BF35" w:rsidR="115A7F35">
        <w:rPr>
          <w:rFonts w:ascii="Arial" w:hAnsi="Arial" w:eastAsia="Arial" w:cs="Arial"/>
          <w:noProof w:val="0"/>
          <w:sz w:val="22"/>
          <w:szCs w:val="22"/>
          <w:lang w:val="en-GB"/>
        </w:rPr>
        <w:t>4. Assess inequalities in waiting times and access to mental health services among different population groups, including children and young people, adults, and individuals from disadvantaged backgrounds.</w:t>
      </w:r>
    </w:p>
    <w:p w:rsidR="00AF3D3E" w:rsidP="5744BF35" w:rsidRDefault="00AF3D3E" w14:paraId="7CC4190F" w14:textId="45279E9D">
      <w:pPr>
        <w:spacing w:before="30" w:beforeAutospacing="off" w:after="240" w:afterAutospacing="off"/>
        <w:rPr>
          <w:rFonts w:ascii="Arial" w:hAnsi="Arial" w:eastAsia="Arial" w:cs="Arial"/>
          <w:noProof w:val="0"/>
          <w:sz w:val="22"/>
          <w:szCs w:val="22"/>
          <w:lang w:val="en-GB"/>
        </w:rPr>
      </w:pPr>
      <w:r w:rsidRPr="5744BF35" w:rsidR="115A7F35">
        <w:rPr>
          <w:rFonts w:ascii="Arial" w:hAnsi="Arial" w:eastAsia="Arial" w:cs="Arial"/>
          <w:noProof w:val="0"/>
          <w:sz w:val="22"/>
          <w:szCs w:val="22"/>
          <w:lang w:val="en-GB"/>
        </w:rPr>
        <w:t xml:space="preserve">5. Provide recommendations for policy and practice to reduce waiting times, improve access to </w:t>
      </w:r>
      <w:r w:rsidRPr="5744BF35" w:rsidR="115A7F35">
        <w:rPr>
          <w:rFonts w:ascii="Arial" w:hAnsi="Arial" w:eastAsia="Arial" w:cs="Arial"/>
          <w:noProof w:val="0"/>
          <w:sz w:val="22"/>
          <w:szCs w:val="22"/>
          <w:lang w:val="en-GB"/>
        </w:rPr>
        <w:t>timely</w:t>
      </w:r>
      <w:r w:rsidRPr="5744BF35" w:rsidR="115A7F35">
        <w:rPr>
          <w:rFonts w:ascii="Arial" w:hAnsi="Arial" w:eastAsia="Arial" w:cs="Arial"/>
          <w:noProof w:val="0"/>
          <w:sz w:val="22"/>
          <w:szCs w:val="22"/>
          <w:lang w:val="en-GB"/>
        </w:rPr>
        <w:t xml:space="preserve"> mental health support</w:t>
      </w:r>
    </w:p>
    <w:p w:rsidR="00AF3D3E" w:rsidP="5744BF35" w:rsidRDefault="00AF3D3E" w14:paraId="437ED937" w14:textId="38E8A84F">
      <w:pPr>
        <w:pStyle w:val="Normal"/>
      </w:pPr>
    </w:p>
    <w:p w:rsidRPr="00332E34" w:rsidR="004C6BCE" w:rsidP="00332E34" w:rsidRDefault="004C6BCE" w14:paraId="160E2979" w14:textId="77777777"/>
    <w:p w:rsidRPr="00260277" w:rsidR="00545684" w:rsidP="00041A5A" w:rsidRDefault="00545684" w14:paraId="7AA94269" w14:textId="357E6B5A">
      <w:pPr>
        <w:spacing w:line="360" w:lineRule="auto"/>
        <w:rPr>
          <w:rFonts w:ascii="Arial" w:hAnsi="Arial" w:cs="Arial"/>
        </w:rPr>
      </w:pPr>
    </w:p>
    <w:p w:rsidRPr="00260277" w:rsidR="00041A5A" w:rsidP="00041A5A" w:rsidRDefault="00041A5A" w14:paraId="4DE92F51" w14:textId="77777777">
      <w:pPr>
        <w:spacing w:line="360" w:lineRule="auto"/>
        <w:rPr>
          <w:rFonts w:ascii="Arial" w:hAnsi="Arial" w:cs="Arial"/>
        </w:rPr>
      </w:pPr>
    </w:p>
    <w:p w:rsidRPr="00260277" w:rsidR="00545684" w:rsidP="00784670" w:rsidRDefault="00FF5B70" w14:paraId="3AC96963" w14:textId="42E0D23A">
      <w:pPr>
        <w:pStyle w:val="Heading2"/>
      </w:pPr>
      <w:r w:rsidR="00FF5B70">
        <w:rPr/>
        <w:t>3</w:t>
      </w:r>
      <w:r w:rsidR="008E5015">
        <w:rPr/>
        <w:t xml:space="preserve">) </w:t>
      </w:r>
      <w:r w:rsidR="00545684">
        <w:rPr/>
        <w:t>Background</w:t>
      </w:r>
      <w:r w:rsidR="00FB4301">
        <w:rPr/>
        <w:t>/Rationale</w:t>
      </w:r>
      <w:r w:rsidR="00545684">
        <w:rPr/>
        <w:t>:</w:t>
      </w:r>
    </w:p>
    <w:p w:rsidRPr="00260277" w:rsidR="00041A5A" w:rsidP="5744BF35" w:rsidRDefault="00041A5A" w14:paraId="669D2EC4" w14:textId="3771E2FD">
      <w:pPr>
        <w:pStyle w:val="Normal"/>
        <w:spacing w:before="30" w:beforeAutospacing="off" w:after="240" w:afterAutospacing="off" w:line="360" w:lineRule="auto"/>
      </w:pPr>
      <w:r w:rsidRPr="5744BF35" w:rsidR="37EB27D3">
        <w:rPr>
          <w:rFonts w:ascii="Arial" w:hAnsi="Arial" w:eastAsia="Arial" w:cs="Arial"/>
          <w:noProof w:val="0"/>
          <w:sz w:val="22"/>
          <w:szCs w:val="22"/>
          <w:lang w:val="en-GB"/>
        </w:rPr>
        <w:t xml:space="preserve">Waiting times for mental health services </w:t>
      </w:r>
      <w:r w:rsidRPr="5744BF35" w:rsidR="37EB27D3">
        <w:rPr>
          <w:rFonts w:ascii="Arial" w:hAnsi="Arial" w:eastAsia="Arial" w:cs="Arial"/>
          <w:noProof w:val="0"/>
          <w:sz w:val="22"/>
          <w:szCs w:val="22"/>
          <w:lang w:val="en-GB"/>
        </w:rPr>
        <w:t>remain</w:t>
      </w:r>
      <w:r w:rsidRPr="5744BF35" w:rsidR="37EB27D3">
        <w:rPr>
          <w:rFonts w:ascii="Arial" w:hAnsi="Arial" w:eastAsia="Arial" w:cs="Arial"/>
          <w:noProof w:val="0"/>
          <w:sz w:val="22"/>
          <w:szCs w:val="22"/>
          <w:lang w:val="en-GB"/>
        </w:rPr>
        <w:t xml:space="preserve"> a significant challenge across the United Kingdom, raising concerns about </w:t>
      </w:r>
      <w:r w:rsidRPr="5744BF35" w:rsidR="37EB27D3">
        <w:rPr>
          <w:rFonts w:ascii="Arial" w:hAnsi="Arial" w:eastAsia="Arial" w:cs="Arial"/>
          <w:noProof w:val="0"/>
          <w:sz w:val="22"/>
          <w:szCs w:val="22"/>
          <w:lang w:val="en-GB"/>
        </w:rPr>
        <w:t>timely</w:t>
      </w:r>
      <w:r w:rsidRPr="5744BF35" w:rsidR="37EB27D3">
        <w:rPr>
          <w:rFonts w:ascii="Arial" w:hAnsi="Arial" w:eastAsia="Arial" w:cs="Arial"/>
          <w:noProof w:val="0"/>
          <w:sz w:val="22"/>
          <w:szCs w:val="22"/>
          <w:lang w:val="en-GB"/>
        </w:rPr>
        <w:t xml:space="preserve"> access to </w:t>
      </w:r>
      <w:r w:rsidRPr="5744BF35" w:rsidR="37EB27D3">
        <w:rPr>
          <w:rFonts w:ascii="Arial" w:hAnsi="Arial" w:eastAsia="Arial" w:cs="Arial"/>
          <w:noProof w:val="0"/>
          <w:sz w:val="22"/>
          <w:szCs w:val="22"/>
          <w:lang w:val="en-GB"/>
        </w:rPr>
        <w:t>appropriate care</w:t>
      </w:r>
      <w:r w:rsidRPr="5744BF35" w:rsidR="53B54551">
        <w:rPr>
          <w:rFonts w:ascii="Arial" w:hAnsi="Arial" w:eastAsia="Arial" w:cs="Arial"/>
          <w:noProof w:val="0"/>
          <w:sz w:val="22"/>
          <w:szCs w:val="22"/>
          <w:lang w:val="en-GB"/>
        </w:rPr>
        <w:t xml:space="preserve"> (Reichert &amp; Jacobs, 2018). </w:t>
      </w:r>
      <w:r w:rsidRPr="5744BF35" w:rsidR="37EB27D3">
        <w:rPr>
          <w:rFonts w:ascii="Arial" w:hAnsi="Arial" w:eastAsia="Arial" w:cs="Arial"/>
          <w:noProof w:val="0"/>
          <w:sz w:val="22"/>
          <w:szCs w:val="22"/>
          <w:lang w:val="en-GB"/>
        </w:rPr>
        <w:t xml:space="preserve">Increasing demand for mental health support, workforce shortages, and </w:t>
      </w:r>
      <w:r w:rsidRPr="5744BF35" w:rsidR="2F0A9511">
        <w:rPr>
          <w:rFonts w:ascii="Arial" w:hAnsi="Arial" w:eastAsia="Arial" w:cs="Arial"/>
          <w:noProof w:val="0"/>
          <w:sz w:val="22"/>
          <w:szCs w:val="22"/>
          <w:lang w:val="en-GB"/>
        </w:rPr>
        <w:t>limited-service</w:t>
      </w:r>
      <w:r w:rsidRPr="5744BF35" w:rsidR="37EB27D3">
        <w:rPr>
          <w:rFonts w:ascii="Arial" w:hAnsi="Arial" w:eastAsia="Arial" w:cs="Arial"/>
          <w:noProof w:val="0"/>
          <w:sz w:val="22"/>
          <w:szCs w:val="22"/>
          <w:lang w:val="en-GB"/>
        </w:rPr>
        <w:t xml:space="preserve"> capacity may contribute to prolonged waiting lists across NHS services. These delays can have serious implications for individuals experiencing mental health difficulties, potentially contributing to increased psychological distress, worsening symptoms, and reduced quality of life</w:t>
      </w:r>
      <w:r w:rsidRPr="5744BF35" w:rsidR="4FB0B694">
        <w:rPr>
          <w:rFonts w:ascii="Arial" w:hAnsi="Arial" w:eastAsia="Arial" w:cs="Arial"/>
          <w:noProof w:val="0"/>
          <w:sz w:val="22"/>
          <w:szCs w:val="22"/>
          <w:lang w:val="en-GB"/>
        </w:rPr>
        <w:t xml:space="preserve"> (</w:t>
      </w:r>
      <w:r w:rsidRPr="5744BF35" w:rsidR="69896EB4">
        <w:rPr>
          <w:rFonts w:ascii="Arial" w:hAnsi="Arial" w:eastAsia="Arial" w:cs="Arial"/>
          <w:noProof w:val="0"/>
          <w:sz w:val="22"/>
          <w:szCs w:val="22"/>
          <w:lang w:val="en-GB"/>
        </w:rPr>
        <w:t>MacDonald et al., 2018).</w:t>
      </w:r>
      <w:r w:rsidRPr="5744BF35" w:rsidR="4C872F9E">
        <w:rPr>
          <w:rFonts w:ascii="Arial" w:hAnsi="Arial" w:eastAsia="Arial" w:cs="Arial"/>
          <w:noProof w:val="0"/>
          <w:sz w:val="22"/>
          <w:szCs w:val="22"/>
          <w:lang w:val="en-GB"/>
        </w:rPr>
        <w:t xml:space="preserve"> </w:t>
      </w:r>
      <w:r w:rsidRPr="5744BF35" w:rsidR="37EB27D3">
        <w:rPr>
          <w:rFonts w:ascii="Arial" w:hAnsi="Arial" w:eastAsia="Arial" w:cs="Arial"/>
          <w:noProof w:val="0"/>
          <w:sz w:val="22"/>
          <w:szCs w:val="22"/>
          <w:lang w:val="en-GB"/>
        </w:rPr>
        <w:t xml:space="preserve">Furthermore, prolonged waiting times may affect individuals’ relationships, education, employment, and ability to manage everyday activities. Those unable to access </w:t>
      </w:r>
      <w:r w:rsidRPr="5744BF35" w:rsidR="37EB27D3">
        <w:rPr>
          <w:rFonts w:ascii="Arial" w:hAnsi="Arial" w:eastAsia="Arial" w:cs="Arial"/>
          <w:noProof w:val="0"/>
          <w:sz w:val="22"/>
          <w:szCs w:val="22"/>
          <w:lang w:val="en-GB"/>
        </w:rPr>
        <w:t>timely</w:t>
      </w:r>
      <w:r w:rsidRPr="5744BF35" w:rsidR="37EB27D3">
        <w:rPr>
          <w:rFonts w:ascii="Arial" w:hAnsi="Arial" w:eastAsia="Arial" w:cs="Arial"/>
          <w:noProof w:val="0"/>
          <w:sz w:val="22"/>
          <w:szCs w:val="22"/>
          <w:lang w:val="en-GB"/>
        </w:rPr>
        <w:t xml:space="preserve"> treatment may experience feelings of isolation and uncertainty, while some may </w:t>
      </w:r>
      <w:r w:rsidRPr="5744BF35" w:rsidR="37EB27D3">
        <w:rPr>
          <w:rFonts w:ascii="Arial" w:hAnsi="Arial" w:eastAsia="Arial" w:cs="Arial"/>
          <w:noProof w:val="0"/>
          <w:sz w:val="22"/>
          <w:szCs w:val="22"/>
          <w:lang w:val="en-GB"/>
        </w:rPr>
        <w:t>require</w:t>
      </w:r>
      <w:r w:rsidRPr="5744BF35" w:rsidR="37EB27D3">
        <w:rPr>
          <w:rFonts w:ascii="Arial" w:hAnsi="Arial" w:eastAsia="Arial" w:cs="Arial"/>
          <w:noProof w:val="0"/>
          <w:sz w:val="22"/>
          <w:szCs w:val="22"/>
          <w:lang w:val="en-GB"/>
        </w:rPr>
        <w:t xml:space="preserve"> more intensive support if their mental health deteriorates</w:t>
      </w:r>
      <w:r w:rsidRPr="5744BF35" w:rsidR="54E9C4B4">
        <w:rPr>
          <w:rFonts w:ascii="Arial" w:hAnsi="Arial" w:eastAsia="Arial" w:cs="Arial"/>
          <w:noProof w:val="0"/>
          <w:sz w:val="22"/>
          <w:szCs w:val="22"/>
          <w:lang w:val="en-GB"/>
        </w:rPr>
        <w:t xml:space="preserve"> (</w:t>
      </w:r>
      <w:r w:rsidRPr="5744BF35" w:rsidR="15D29719">
        <w:rPr>
          <w:rFonts w:ascii="Arial" w:hAnsi="Arial" w:eastAsia="Arial" w:cs="Arial"/>
          <w:b w:val="0"/>
          <w:bCs w:val="0"/>
          <w:i w:val="0"/>
          <w:iCs w:val="0"/>
          <w:caps w:val="0"/>
          <w:smallCaps w:val="0"/>
          <w:noProof w:val="0"/>
          <w:color w:val="auto"/>
          <w:sz w:val="22"/>
          <w:szCs w:val="22"/>
          <w:lang w:val="en-GB"/>
        </w:rPr>
        <w:t>Reardon et al., 2017</w:t>
      </w:r>
      <w:r w:rsidRPr="5744BF35" w:rsidR="54E9C4B4">
        <w:rPr>
          <w:rFonts w:ascii="Arial" w:hAnsi="Arial" w:eastAsia="Arial" w:cs="Arial"/>
          <w:noProof w:val="0"/>
          <w:sz w:val="22"/>
          <w:szCs w:val="22"/>
          <w:lang w:val="en-GB"/>
        </w:rPr>
        <w:t>)</w:t>
      </w:r>
      <w:r w:rsidRPr="5744BF35" w:rsidR="66430CD0">
        <w:rPr>
          <w:rFonts w:ascii="Arial" w:hAnsi="Arial" w:eastAsia="Arial" w:cs="Arial"/>
          <w:noProof w:val="0"/>
          <w:sz w:val="22"/>
          <w:szCs w:val="22"/>
          <w:lang w:val="en-GB"/>
        </w:rPr>
        <w:t xml:space="preserve">. </w:t>
      </w:r>
      <w:r w:rsidRPr="5744BF35" w:rsidR="37EB27D3">
        <w:rPr>
          <w:rFonts w:ascii="Arial" w:hAnsi="Arial" w:eastAsia="Arial" w:cs="Arial"/>
          <w:noProof w:val="0"/>
          <w:sz w:val="22"/>
          <w:szCs w:val="22"/>
          <w:lang w:val="en-GB"/>
        </w:rPr>
        <w:t xml:space="preserve">Inequalities in access to services may also mean that certain population groups experience greater barriers to receiving </w:t>
      </w:r>
      <w:r w:rsidRPr="5744BF35" w:rsidR="37EB27D3">
        <w:rPr>
          <w:rFonts w:ascii="Arial" w:hAnsi="Arial" w:eastAsia="Arial" w:cs="Arial"/>
          <w:noProof w:val="0"/>
          <w:sz w:val="22"/>
          <w:szCs w:val="22"/>
          <w:lang w:val="en-GB"/>
        </w:rPr>
        <w:t>appropriate care</w:t>
      </w:r>
      <w:r w:rsidRPr="5744BF35" w:rsidR="6F2A28C6">
        <w:rPr>
          <w:rFonts w:ascii="Arial" w:hAnsi="Arial" w:eastAsia="Arial" w:cs="Arial"/>
          <w:noProof w:val="0"/>
          <w:sz w:val="22"/>
          <w:szCs w:val="22"/>
          <w:lang w:val="en-GB"/>
        </w:rPr>
        <w:t xml:space="preserve"> (</w:t>
      </w:r>
      <w:r w:rsidRPr="5744BF35" w:rsidR="19F04645">
        <w:rPr>
          <w:rFonts w:ascii="Arial" w:hAnsi="Arial" w:eastAsia="Arial" w:cs="Arial"/>
          <w:b w:val="0"/>
          <w:bCs w:val="0"/>
          <w:i w:val="0"/>
          <w:iCs w:val="0"/>
          <w:caps w:val="0"/>
          <w:smallCaps w:val="0"/>
          <w:noProof w:val="0"/>
          <w:color w:val="auto"/>
          <w:sz w:val="22"/>
          <w:szCs w:val="22"/>
          <w:lang w:val="en-GB"/>
        </w:rPr>
        <w:t>Lowther-Payne et al., 2023</w:t>
      </w:r>
      <w:r w:rsidRPr="5744BF35" w:rsidR="6F2A28C6">
        <w:rPr>
          <w:rFonts w:ascii="Arial" w:hAnsi="Arial" w:eastAsia="Arial" w:cs="Arial"/>
          <w:noProof w:val="0"/>
          <w:sz w:val="22"/>
          <w:szCs w:val="22"/>
          <w:lang w:val="en-GB"/>
        </w:rPr>
        <w:t>)</w:t>
      </w:r>
      <w:r w:rsidRPr="5744BF35" w:rsidR="1F1E98AF">
        <w:rPr>
          <w:rFonts w:ascii="Arial" w:hAnsi="Arial" w:eastAsia="Arial" w:cs="Arial"/>
          <w:noProof w:val="0"/>
          <w:sz w:val="22"/>
          <w:szCs w:val="22"/>
          <w:lang w:val="en-GB"/>
        </w:rPr>
        <w:t>.</w:t>
      </w:r>
    </w:p>
    <w:p w:rsidRPr="00260277" w:rsidR="00041A5A" w:rsidP="5744BF35" w:rsidRDefault="00041A5A" w14:paraId="355B8A64" w14:textId="46A97A76">
      <w:pPr>
        <w:spacing w:before="30" w:beforeAutospacing="off" w:after="240" w:afterAutospacing="off" w:line="360" w:lineRule="auto"/>
        <w:rPr>
          <w:rFonts w:ascii="Arial" w:hAnsi="Arial" w:eastAsia="Arial" w:cs="Arial"/>
          <w:noProof w:val="0"/>
          <w:sz w:val="22"/>
          <w:szCs w:val="22"/>
          <w:lang w:val="en-GB"/>
        </w:rPr>
      </w:pPr>
      <w:r w:rsidRPr="5744BF35" w:rsidR="37EB27D3">
        <w:rPr>
          <w:rFonts w:ascii="Arial" w:hAnsi="Arial" w:eastAsia="Arial" w:cs="Arial"/>
          <w:noProof w:val="0"/>
          <w:sz w:val="22"/>
          <w:szCs w:val="22"/>
          <w:lang w:val="en-GB"/>
        </w:rPr>
        <w:t>This research will explore the impact of waiting times for mental health services in the UK through an analysis of secondary data and existing academic literature. The findings may help identify key challenges, highlight inequalities, and inform recommendations for policies and practices that improve timely access to effective mental health support.</w:t>
      </w:r>
    </w:p>
    <w:p w:rsidRPr="00260277" w:rsidR="00041A5A" w:rsidP="5744BF35" w:rsidRDefault="00041A5A" w14:paraId="48B3D1A4" w14:textId="39E9FD77">
      <w:pPr>
        <w:spacing w:before="30" w:beforeAutospacing="off" w:line="360" w:lineRule="auto"/>
        <w:rPr>
          <w:rFonts w:ascii="Arial" w:hAnsi="Arial" w:cs="Arial"/>
          <w:sz w:val="22"/>
          <w:szCs w:val="22"/>
        </w:rPr>
      </w:pPr>
    </w:p>
    <w:p w:rsidRPr="00260277" w:rsidR="00545684" w:rsidP="00784670" w:rsidRDefault="00FF5B70" w14:paraId="332E5A12" w14:textId="051972BF">
      <w:pPr>
        <w:pStyle w:val="Heading2"/>
      </w:pPr>
      <w:r>
        <w:t>4</w:t>
      </w:r>
      <w:r w:rsidRPr="00260277" w:rsidR="008E5015">
        <w:t xml:space="preserve">) </w:t>
      </w:r>
      <w:r w:rsidRPr="00260277" w:rsidR="00545684">
        <w:t>Methods:</w:t>
      </w:r>
    </w:p>
    <w:p w:rsidR="0061260B" w:rsidP="5744BF35" w:rsidRDefault="003D49A4" w14:paraId="7415BFCC" w14:textId="43541F6D">
      <w:pPr>
        <w:spacing w:before="30" w:beforeAutospacing="off"/>
        <w:rPr>
          <w:rFonts w:ascii="Arial" w:hAnsi="Arial" w:cs="Arial"/>
          <w:sz w:val="22"/>
          <w:szCs w:val="22"/>
        </w:rPr>
      </w:pPr>
      <w:r w:rsidRPr="5744BF35" w:rsidR="003D49A4">
        <w:rPr>
          <w:rFonts w:ascii="Arial" w:hAnsi="Arial" w:cs="Arial"/>
          <w:sz w:val="22"/>
          <w:szCs w:val="22"/>
        </w:rPr>
        <w:t xml:space="preserve">The study will be based on </w:t>
      </w:r>
      <w:r w:rsidRPr="5744BF35" w:rsidR="00B941B7">
        <w:rPr>
          <w:rFonts w:ascii="Arial" w:hAnsi="Arial" w:cs="Arial"/>
          <w:sz w:val="22"/>
          <w:szCs w:val="22"/>
        </w:rPr>
        <w:t xml:space="preserve">secondary research </w:t>
      </w:r>
      <w:r w:rsidRPr="5744BF35" w:rsidR="002B7BA9">
        <w:rPr>
          <w:rFonts w:ascii="Arial" w:hAnsi="Arial" w:cs="Arial"/>
          <w:sz w:val="22"/>
          <w:szCs w:val="22"/>
        </w:rPr>
        <w:t xml:space="preserve">using the data will be collected </w:t>
      </w:r>
      <w:r w:rsidRPr="5744BF35" w:rsidR="000202C1">
        <w:rPr>
          <w:rFonts w:ascii="Arial" w:hAnsi="Arial" w:cs="Arial"/>
          <w:sz w:val="22"/>
          <w:szCs w:val="22"/>
        </w:rPr>
        <w:t xml:space="preserve">using a systematic literature </w:t>
      </w:r>
      <w:r w:rsidRPr="5744BF35" w:rsidR="00DE34E8">
        <w:rPr>
          <w:rFonts w:ascii="Arial" w:hAnsi="Arial" w:cs="Arial"/>
          <w:sz w:val="22"/>
          <w:szCs w:val="22"/>
        </w:rPr>
        <w:t>review</w:t>
      </w:r>
      <w:r w:rsidRPr="5744BF35" w:rsidR="00FB5EA3">
        <w:rPr>
          <w:rFonts w:ascii="Arial" w:hAnsi="Arial" w:cs="Arial"/>
          <w:sz w:val="22"/>
          <w:szCs w:val="22"/>
        </w:rPr>
        <w:t xml:space="preserve"> of ten peer-reviewed journal articles.</w:t>
      </w:r>
    </w:p>
    <w:p w:rsidR="03136CCF" w:rsidP="03136CCF" w:rsidRDefault="03136CCF" w14:paraId="65E920CF" w14:textId="63AC3FC0">
      <w:pPr>
        <w:rPr>
          <w:rFonts w:ascii="Arial" w:hAnsi="Arial" w:cs="Arial"/>
          <w:b w:val="1"/>
          <w:bCs w:val="1"/>
        </w:rPr>
      </w:pPr>
    </w:p>
    <w:p w:rsidR="00DE34E8" w:rsidP="03136CCF" w:rsidRDefault="00DE34E8" w14:paraId="0C9C6844" w14:textId="073A64F6">
      <w:pPr>
        <w:rPr>
          <w:rFonts w:ascii="Arial" w:hAnsi="Arial" w:cs="Arial"/>
          <w:b w:val="1"/>
          <w:bCs w:val="1"/>
        </w:rPr>
      </w:pPr>
      <w:r w:rsidRPr="03136CCF" w:rsidR="00DE34E8">
        <w:rPr>
          <w:rFonts w:ascii="Arial" w:hAnsi="Arial" w:cs="Arial"/>
          <w:b w:val="1"/>
          <w:bCs w:val="1"/>
        </w:rPr>
        <w:t>Search strategy</w:t>
      </w:r>
    </w:p>
    <w:p w:rsidR="00491C7D" w:rsidP="03136CCF" w:rsidRDefault="00491C7D" w14:paraId="5C69CBA1" w14:textId="420A246D">
      <w:pPr>
        <w:rPr>
          <w:rFonts w:ascii="Arial" w:hAnsi="Arial" w:cs="Arial"/>
          <w:b w:val="1"/>
          <w:bCs w:val="1"/>
        </w:rPr>
      </w:pPr>
      <w:r w:rsidRPr="03136CCF" w:rsidR="00491C7D">
        <w:rPr>
          <w:rFonts w:ascii="Arial" w:hAnsi="Arial" w:cs="Arial"/>
          <w:b w:val="1"/>
          <w:bCs w:val="1"/>
        </w:rPr>
        <w:t>Data</w:t>
      </w:r>
      <w:r w:rsidRPr="03136CCF" w:rsidR="00680632">
        <w:rPr>
          <w:rFonts w:ascii="Arial" w:hAnsi="Arial" w:cs="Arial"/>
          <w:b w:val="1"/>
          <w:bCs w:val="1"/>
        </w:rPr>
        <w:t>bases:</w:t>
      </w:r>
    </w:p>
    <w:p w:rsidR="00680632" w:rsidP="5744BF35" w:rsidRDefault="00680632" w14:paraId="7B2DBD83" w14:textId="4FF98FC6">
      <w:pPr>
        <w:rPr>
          <w:rFonts w:ascii="Arial" w:hAnsi="Arial" w:cs="Arial"/>
          <w:sz w:val="22"/>
          <w:szCs w:val="22"/>
        </w:rPr>
      </w:pPr>
      <w:r w:rsidRPr="5744BF35" w:rsidR="00680632">
        <w:rPr>
          <w:rFonts w:ascii="Arial" w:hAnsi="Arial" w:cs="Arial"/>
          <w:sz w:val="22"/>
          <w:szCs w:val="22"/>
        </w:rPr>
        <w:t>-PubMed</w:t>
      </w:r>
    </w:p>
    <w:p w:rsidR="0061260B" w:rsidP="5744BF35" w:rsidRDefault="00680632" w14:paraId="08437629" w14:textId="6DCE2831">
      <w:pPr>
        <w:rPr>
          <w:rFonts w:ascii="Arial" w:hAnsi="Arial" w:cs="Arial"/>
          <w:sz w:val="22"/>
          <w:szCs w:val="22"/>
        </w:rPr>
      </w:pPr>
      <w:r w:rsidRPr="5744BF35" w:rsidR="00680632">
        <w:rPr>
          <w:rFonts w:ascii="Arial" w:hAnsi="Arial" w:cs="Arial"/>
          <w:sz w:val="22"/>
          <w:szCs w:val="22"/>
        </w:rPr>
        <w:t>-ProQuest</w:t>
      </w:r>
    </w:p>
    <w:p w:rsidR="00680632" w:rsidP="5744BF35" w:rsidRDefault="00680632" w14:paraId="34A4E90D" w14:textId="6F43F22A">
      <w:pPr>
        <w:rPr>
          <w:rFonts w:ascii="Arial" w:hAnsi="Arial" w:cs="Arial"/>
          <w:sz w:val="22"/>
          <w:szCs w:val="22"/>
        </w:rPr>
      </w:pPr>
      <w:r w:rsidRPr="5744BF35" w:rsidR="00680632">
        <w:rPr>
          <w:rFonts w:ascii="Arial" w:hAnsi="Arial" w:cs="Arial"/>
          <w:sz w:val="22"/>
          <w:szCs w:val="22"/>
        </w:rPr>
        <w:t>-Google Schoolar</w:t>
      </w:r>
    </w:p>
    <w:p w:rsidRPr="00260277" w:rsidR="006F2C6E" w:rsidP="03136CCF" w:rsidRDefault="006F2C6E" w14:paraId="2E06A534" w14:textId="7EC285A1">
      <w:pPr>
        <w:rPr>
          <w:rFonts w:ascii="Arial" w:hAnsi="Arial" w:cs="Arial"/>
        </w:rPr>
      </w:pPr>
    </w:p>
    <w:p w:rsidRPr="00260277" w:rsidR="006F2C6E" w:rsidP="0061260B" w:rsidRDefault="006F2C6E" w14:paraId="59B31709" w14:textId="37CC000F">
      <w:pPr/>
      <w:r w:rsidRPr="03136CCF" w:rsidR="7FA19B8F">
        <w:rPr>
          <w:rFonts w:ascii="Arial" w:hAnsi="Arial" w:cs="Arial"/>
          <w:b w:val="1"/>
          <w:bCs w:val="1"/>
        </w:rPr>
        <w:t>Key words</w:t>
      </w:r>
    </w:p>
    <w:p w:rsidRPr="00260277" w:rsidR="006F2C6E" w:rsidP="5744BF35" w:rsidRDefault="006F2C6E" w14:paraId="454CB126" w14:textId="53A4A33E">
      <w:pPr>
        <w:pStyle w:val="ListParagraph"/>
        <w:numPr>
          <w:ilvl w:val="0"/>
          <w:numId w:val="12"/>
        </w:numPr>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Waiting times for psychological therapy</w:t>
      </w:r>
    </w:p>
    <w:p w:rsidRPr="00260277" w:rsidR="006F2C6E" w:rsidP="5744BF35" w:rsidRDefault="006F2C6E" w14:paraId="56753766" w14:textId="65078B2A">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Mental health services</w:t>
      </w:r>
    </w:p>
    <w:p w:rsidRPr="00260277" w:rsidR="006F2C6E" w:rsidP="5744BF35" w:rsidRDefault="006F2C6E" w14:paraId="28CF8BE6" w14:textId="2821DF8D">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3EA21A3D">
        <w:rPr>
          <w:rFonts w:ascii="Arial" w:hAnsi="Arial" w:eastAsia="Arial" w:cs="Arial"/>
          <w:noProof w:val="0"/>
          <w:sz w:val="22"/>
          <w:szCs w:val="22"/>
          <w:lang w:val="en-GB"/>
        </w:rPr>
        <w:t>NHS services</w:t>
      </w:r>
    </w:p>
    <w:p w:rsidRPr="00260277" w:rsidR="006F2C6E" w:rsidP="5744BF35" w:rsidRDefault="006F2C6E" w14:paraId="3DB59515" w14:textId="6B36B319">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Access to psychological therapies</w:t>
      </w:r>
    </w:p>
    <w:p w:rsidRPr="00260277" w:rsidR="006F2C6E" w:rsidP="5744BF35" w:rsidRDefault="006F2C6E" w14:paraId="162BA439" w14:textId="36A2BFCB">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Mental health treatment delays</w:t>
      </w:r>
    </w:p>
    <w:p w:rsidRPr="00260277" w:rsidR="006F2C6E" w:rsidP="5744BF35" w:rsidRDefault="006F2C6E" w14:paraId="400D599F" w14:textId="3D7B5F38">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1C047BCE">
        <w:rPr>
          <w:rFonts w:ascii="Arial" w:hAnsi="Arial" w:eastAsia="Arial" w:cs="Arial"/>
          <w:noProof w:val="0"/>
          <w:sz w:val="22"/>
          <w:szCs w:val="22"/>
          <w:lang w:val="en-GB"/>
        </w:rPr>
        <w:t>UK</w:t>
      </w:r>
    </w:p>
    <w:p w:rsidRPr="00260277" w:rsidR="006F2C6E" w:rsidP="5744BF35" w:rsidRDefault="006F2C6E" w14:paraId="5974FD4F" w14:textId="6349FCE9">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Psychological interventions</w:t>
      </w:r>
    </w:p>
    <w:p w:rsidRPr="00260277" w:rsidR="006F2C6E" w:rsidP="5744BF35" w:rsidRDefault="006F2C6E" w14:paraId="5479CA9C" w14:textId="46499730">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5744BF35" w:rsidR="005F2854">
        <w:rPr>
          <w:rFonts w:ascii="Arial" w:hAnsi="Arial" w:eastAsia="Arial" w:cs="Arial"/>
          <w:noProof w:val="0"/>
          <w:sz w:val="22"/>
          <w:szCs w:val="22"/>
          <w:lang w:val="en-GB"/>
        </w:rPr>
        <w:t>Waiting lists</w:t>
      </w:r>
    </w:p>
    <w:p w:rsidRPr="00260277" w:rsidR="006F2C6E" w:rsidP="03136CCF" w:rsidRDefault="006F2C6E" w14:paraId="07ACDF3F" w14:textId="78E4B97C">
      <w:pPr>
        <w:rPr>
          <w:rFonts w:ascii="Arial" w:hAnsi="Arial" w:cs="Arial"/>
          <w:b w:val="1"/>
          <w:bCs w:val="1"/>
        </w:rPr>
      </w:pPr>
    </w:p>
    <w:p w:rsidRPr="00260277" w:rsidR="006F2C6E" w:rsidP="03136CCF" w:rsidRDefault="006F2C6E" w14:paraId="2224246E" w14:textId="5CD1302E">
      <w:pPr>
        <w:spacing w:before="0" w:beforeAutospacing="off" w:after="160" w:afterAutospacing="off" w:line="257" w:lineRule="auto"/>
      </w:pPr>
      <w:r w:rsidRPr="03136CCF" w:rsidR="0F844E4C">
        <w:rPr>
          <w:rFonts w:ascii="Arial" w:hAnsi="Arial" w:eastAsia="Arial" w:cs="Arial"/>
          <w:b w:val="1"/>
          <w:bCs w:val="1"/>
          <w:noProof w:val="0"/>
          <w:sz w:val="36"/>
          <w:szCs w:val="36"/>
          <w:lang w:val="en-GB"/>
        </w:rPr>
        <w:t>Inclusion and Exclusion criteria</w:t>
      </w:r>
    </w:p>
    <w:p w:rsidRPr="00260277" w:rsidR="006F2C6E" w:rsidP="03136CCF" w:rsidRDefault="006F2C6E" w14:paraId="2D8C3CD6" w14:textId="49F8D952">
      <w:pPr>
        <w:spacing w:before="0" w:beforeAutospacing="off" w:after="160" w:afterAutospacing="off" w:line="257" w:lineRule="auto"/>
        <w:rPr>
          <w:rFonts w:ascii="Arial" w:hAnsi="Arial" w:eastAsia="Arial" w:cs="Arial"/>
          <w:b w:val="1"/>
          <w:bCs w:val="1"/>
          <w:noProof w:val="0"/>
          <w:sz w:val="24"/>
          <w:szCs w:val="24"/>
          <w:lang w:val="en-GB"/>
        </w:rPr>
      </w:pPr>
      <w:r w:rsidRPr="03136CCF" w:rsidR="0F844E4C">
        <w:rPr>
          <w:rFonts w:ascii="Arial" w:hAnsi="Arial" w:eastAsia="Arial" w:cs="Arial"/>
          <w:b w:val="1"/>
          <w:bCs w:val="1"/>
          <w:noProof w:val="0"/>
          <w:sz w:val="24"/>
          <w:szCs w:val="24"/>
          <w:lang w:val="en-GB"/>
        </w:rPr>
        <w:t>Inclusion criteria</w:t>
      </w:r>
    </w:p>
    <w:p w:rsidRPr="00260277" w:rsidR="006F2C6E" w:rsidP="5744BF35" w:rsidRDefault="006F2C6E" w14:paraId="3403F1AC" w14:textId="2ECBCC89">
      <w:pPr>
        <w:pStyle w:val="ListParagraph"/>
        <w:numPr>
          <w:ilvl w:val="0"/>
          <w:numId w:val="8"/>
        </w:numPr>
        <w:spacing w:before="30" w:beforeAutospacing="off" w:after="0" w:afterAutospacing="off" w:line="257" w:lineRule="auto"/>
        <w:ind w:right="0"/>
        <w:rPr>
          <w:rFonts w:ascii="Arial" w:hAnsi="Arial" w:eastAsia="Arial" w:cs="Arial"/>
          <w:b w:val="0"/>
          <w:bCs w:val="0"/>
          <w:noProof w:val="0"/>
          <w:sz w:val="22"/>
          <w:szCs w:val="22"/>
          <w:lang w:val="en-GB"/>
        </w:rPr>
      </w:pPr>
      <w:r w:rsidRPr="5744BF35" w:rsidR="0F844E4C">
        <w:rPr>
          <w:rFonts w:ascii="Arial" w:hAnsi="Arial" w:eastAsia="Arial" w:cs="Arial"/>
          <w:b w:val="0"/>
          <w:bCs w:val="0"/>
          <w:noProof w:val="0"/>
          <w:sz w:val="22"/>
          <w:szCs w:val="22"/>
          <w:lang w:val="en-GB"/>
        </w:rPr>
        <w:t xml:space="preserve">Studies/research published in the last ten years /from 2016 to present </w:t>
      </w:r>
    </w:p>
    <w:p w:rsidRPr="00260277" w:rsidR="006F2C6E" w:rsidP="5744BF35" w:rsidRDefault="006F2C6E" w14:paraId="771BCD14" w14:textId="7F030EF9">
      <w:pPr>
        <w:pStyle w:val="ListParagraph"/>
        <w:numPr>
          <w:ilvl w:val="0"/>
          <w:numId w:val="8"/>
        </w:numPr>
        <w:spacing w:before="30" w:beforeAutospacing="off" w:after="0" w:afterAutospacing="off" w:line="257" w:lineRule="auto"/>
        <w:ind w:right="0"/>
        <w:rPr>
          <w:rFonts w:ascii="Arial" w:hAnsi="Arial" w:eastAsia="Arial" w:cs="Arial"/>
          <w:b w:val="0"/>
          <w:bCs w:val="0"/>
          <w:noProof w:val="0"/>
          <w:sz w:val="22"/>
          <w:szCs w:val="22"/>
          <w:lang w:val="en-GB"/>
        </w:rPr>
      </w:pPr>
      <w:r w:rsidRPr="5744BF35" w:rsidR="0F844E4C">
        <w:rPr>
          <w:rFonts w:ascii="Arial" w:hAnsi="Arial" w:eastAsia="Arial" w:cs="Arial"/>
          <w:b w:val="0"/>
          <w:bCs w:val="0"/>
          <w:noProof w:val="0"/>
          <w:sz w:val="22"/>
          <w:szCs w:val="22"/>
          <w:lang w:val="en-GB"/>
        </w:rPr>
        <w:t xml:space="preserve">Research conducted in </w:t>
      </w:r>
      <w:r w:rsidRPr="5744BF35" w:rsidR="04994F6C">
        <w:rPr>
          <w:rFonts w:ascii="Arial" w:hAnsi="Arial" w:eastAsia="Arial" w:cs="Arial"/>
          <w:b w:val="0"/>
          <w:bCs w:val="0"/>
          <w:noProof w:val="0"/>
          <w:sz w:val="22"/>
          <w:szCs w:val="22"/>
          <w:lang w:val="en-GB"/>
        </w:rPr>
        <w:t>people</w:t>
      </w:r>
      <w:r w:rsidRPr="5744BF35" w:rsidR="0F844E4C">
        <w:rPr>
          <w:rFonts w:ascii="Arial" w:hAnsi="Arial" w:eastAsia="Arial" w:cs="Arial"/>
          <w:b w:val="0"/>
          <w:bCs w:val="0"/>
          <w:noProof w:val="0"/>
          <w:sz w:val="22"/>
          <w:szCs w:val="22"/>
          <w:lang w:val="en-GB"/>
        </w:rPr>
        <w:t xml:space="preserve"> living in the UK</w:t>
      </w:r>
    </w:p>
    <w:p w:rsidR="5D5A5164" w:rsidP="5744BF35" w:rsidRDefault="5D5A5164" w14:paraId="1E9CB4D4" w14:textId="668457FF">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5744BF35" w:rsidR="5D5A5164">
        <w:rPr>
          <w:rFonts w:ascii="Arial" w:hAnsi="Arial" w:eastAsia="Arial" w:cs="Arial"/>
          <w:noProof w:val="0"/>
          <w:sz w:val="22"/>
          <w:szCs w:val="22"/>
          <w:lang w:val="en-GB"/>
        </w:rPr>
        <w:t xml:space="preserve">Studies involving adults, children, adolescents, or young people who access, or </w:t>
      </w:r>
      <w:r w:rsidRPr="5744BF35" w:rsidR="5D5A5164">
        <w:rPr>
          <w:rFonts w:ascii="Arial" w:hAnsi="Arial" w:eastAsia="Arial" w:cs="Arial"/>
          <w:noProof w:val="0"/>
          <w:sz w:val="22"/>
          <w:szCs w:val="22"/>
          <w:lang w:val="en-GB"/>
        </w:rPr>
        <w:t>attempt</w:t>
      </w:r>
      <w:r w:rsidRPr="5744BF35" w:rsidR="5D5A5164">
        <w:rPr>
          <w:rFonts w:ascii="Arial" w:hAnsi="Arial" w:eastAsia="Arial" w:cs="Arial"/>
          <w:noProof w:val="0"/>
          <w:sz w:val="22"/>
          <w:szCs w:val="22"/>
          <w:lang w:val="en-GB"/>
        </w:rPr>
        <w:t xml:space="preserve"> to access, mental health services</w:t>
      </w:r>
    </w:p>
    <w:p w:rsidR="5D5A5164" w:rsidP="5744BF35" w:rsidRDefault="5D5A5164" w14:paraId="684B616B" w14:textId="232DB11B">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5744BF35" w:rsidR="5D5A5164">
        <w:rPr>
          <w:rFonts w:ascii="Arial" w:hAnsi="Arial" w:eastAsia="Arial" w:cs="Arial"/>
          <w:noProof w:val="0"/>
          <w:sz w:val="22"/>
          <w:szCs w:val="22"/>
          <w:lang w:val="en-GB"/>
        </w:rPr>
        <w:t xml:space="preserve">Peer-reviewed primary research, including qualitative, quantitative, and mixed-methods studies, as well as relevant systematic reviews where </w:t>
      </w:r>
      <w:r w:rsidRPr="5744BF35" w:rsidR="5D5A5164">
        <w:rPr>
          <w:rFonts w:ascii="Arial" w:hAnsi="Arial" w:eastAsia="Arial" w:cs="Arial"/>
          <w:noProof w:val="0"/>
          <w:sz w:val="22"/>
          <w:szCs w:val="22"/>
          <w:lang w:val="en-GB"/>
        </w:rPr>
        <w:t>appropriate</w:t>
      </w:r>
    </w:p>
    <w:p w:rsidR="5D5A5164" w:rsidP="5744BF35" w:rsidRDefault="5D5A5164" w14:paraId="17786587" w14:textId="651C3383">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5744BF35" w:rsidR="5D5A5164">
        <w:rPr>
          <w:rFonts w:ascii="Arial" w:hAnsi="Arial" w:eastAsia="Arial" w:cs="Arial"/>
          <w:noProof w:val="0"/>
          <w:sz w:val="22"/>
          <w:szCs w:val="22"/>
          <w:lang w:val="en-GB"/>
        </w:rPr>
        <w:t>Sources published in English</w:t>
      </w:r>
    </w:p>
    <w:p w:rsidR="5D5A5164" w:rsidP="5744BF35" w:rsidRDefault="5D5A5164" w14:paraId="356832DE" w14:textId="49F9F13D">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5744BF35" w:rsidR="5D5A5164">
        <w:rPr>
          <w:rFonts w:ascii="Arial" w:hAnsi="Arial" w:eastAsia="Arial" w:cs="Arial"/>
          <w:noProof w:val="0"/>
          <w:sz w:val="22"/>
          <w:szCs w:val="22"/>
          <w:lang w:val="en-GB"/>
        </w:rPr>
        <w:t>Research relating to NHS mental health services, psychological therapies, counselling, community mental health services, and Child and Adolescent Mental Health Services (CAMHS)</w:t>
      </w:r>
    </w:p>
    <w:p w:rsidR="5744BF35" w:rsidP="5744BF35" w:rsidRDefault="5744BF35" w14:paraId="6BD90562" w14:textId="17223CDA">
      <w:pPr>
        <w:pStyle w:val="ListParagraph"/>
        <w:spacing w:before="0" w:beforeAutospacing="off" w:after="0" w:afterAutospacing="off" w:line="257" w:lineRule="auto"/>
        <w:ind w:left="720" w:right="0"/>
        <w:rPr>
          <w:rFonts w:ascii="Arial" w:hAnsi="Arial" w:eastAsia="Arial" w:cs="Arial"/>
          <w:b w:val="0"/>
          <w:bCs w:val="0"/>
          <w:noProof w:val="0"/>
          <w:sz w:val="24"/>
          <w:szCs w:val="24"/>
          <w:lang w:val="en-GB"/>
        </w:rPr>
      </w:pPr>
    </w:p>
    <w:p w:rsidRPr="00260277" w:rsidR="006F2C6E" w:rsidP="5744BF35" w:rsidRDefault="006F2C6E" w14:paraId="7046F918" w14:textId="3217D305">
      <w:pPr>
        <w:pStyle w:val="Normal"/>
        <w:spacing w:before="0" w:beforeAutospacing="off" w:after="0" w:afterAutospacing="off" w:line="257" w:lineRule="auto"/>
        <w:ind w:left="0" w:right="0"/>
        <w:rPr>
          <w:rFonts w:ascii="Arial" w:hAnsi="Arial" w:eastAsia="Arial" w:cs="Arial"/>
          <w:b w:val="0"/>
          <w:bCs w:val="0"/>
          <w:noProof w:val="0"/>
          <w:sz w:val="24"/>
          <w:szCs w:val="24"/>
          <w:lang w:val="en-GB"/>
        </w:rPr>
      </w:pPr>
    </w:p>
    <w:p w:rsidRPr="00260277" w:rsidR="006F2C6E" w:rsidP="03136CCF" w:rsidRDefault="006F2C6E" w14:paraId="5B286509" w14:textId="5C9B5D71">
      <w:pPr>
        <w:spacing w:before="0" w:beforeAutospacing="off" w:after="160" w:afterAutospacing="off" w:line="257" w:lineRule="auto"/>
        <w:rPr>
          <w:rFonts w:ascii="Arial" w:hAnsi="Arial" w:eastAsia="Arial" w:cs="Arial"/>
          <w:b w:val="1"/>
          <w:bCs w:val="1"/>
          <w:noProof w:val="0"/>
          <w:sz w:val="36"/>
          <w:szCs w:val="36"/>
          <w:lang w:val="en-GB"/>
        </w:rPr>
      </w:pPr>
    </w:p>
    <w:p w:rsidRPr="00260277" w:rsidR="006F2C6E" w:rsidP="5744BF35" w:rsidRDefault="006F2C6E" w14:paraId="65A518C3" w14:textId="7F043975">
      <w:pPr>
        <w:spacing w:before="30" w:beforeAutospacing="off" w:after="160" w:afterAutospacing="off" w:line="257" w:lineRule="auto"/>
        <w:rPr>
          <w:rFonts w:ascii="Arial" w:hAnsi="Arial" w:eastAsia="Arial" w:cs="Arial"/>
          <w:b w:val="1"/>
          <w:bCs w:val="1"/>
          <w:noProof w:val="0"/>
          <w:sz w:val="22"/>
          <w:szCs w:val="22"/>
          <w:lang w:val="en-GB"/>
        </w:rPr>
      </w:pPr>
      <w:r w:rsidRPr="5744BF35" w:rsidR="0F844E4C">
        <w:rPr>
          <w:rFonts w:ascii="Arial" w:hAnsi="Arial" w:eastAsia="Arial" w:cs="Arial"/>
          <w:b w:val="1"/>
          <w:bCs w:val="1"/>
          <w:noProof w:val="0"/>
          <w:sz w:val="24"/>
          <w:szCs w:val="24"/>
          <w:lang w:val="en-GB"/>
        </w:rPr>
        <w:t>Exclu</w:t>
      </w:r>
      <w:r w:rsidRPr="5744BF35" w:rsidR="0F844E4C">
        <w:rPr>
          <w:rFonts w:ascii="Arial" w:hAnsi="Arial" w:eastAsia="Arial" w:cs="Arial"/>
          <w:b w:val="1"/>
          <w:bCs w:val="1"/>
          <w:noProof w:val="0"/>
          <w:sz w:val="22"/>
          <w:szCs w:val="22"/>
          <w:lang w:val="en-GB"/>
        </w:rPr>
        <w:t>sion criteria</w:t>
      </w:r>
    </w:p>
    <w:p w:rsidRPr="00260277" w:rsidR="006F2C6E" w:rsidP="5744BF35" w:rsidRDefault="006F2C6E" w14:paraId="4CCF22B0" w14:textId="7230B1A1">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0F844E4C">
        <w:rPr>
          <w:rFonts w:ascii="Arial" w:hAnsi="Arial" w:eastAsia="Arial" w:cs="Arial"/>
          <w:noProof w:val="0"/>
          <w:sz w:val="22"/>
          <w:szCs w:val="22"/>
          <w:lang w:val="en-GB"/>
        </w:rPr>
        <w:t>Studies/research published before 2016</w:t>
      </w:r>
    </w:p>
    <w:p w:rsidRPr="00260277" w:rsidR="006F2C6E" w:rsidP="5744BF35" w:rsidRDefault="006F2C6E" w14:paraId="24C33807" w14:textId="46EBF256">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0F844E4C">
        <w:rPr>
          <w:rFonts w:ascii="Arial" w:hAnsi="Arial" w:eastAsia="Arial" w:cs="Arial"/>
          <w:noProof w:val="0"/>
          <w:sz w:val="22"/>
          <w:szCs w:val="22"/>
          <w:lang w:val="en-GB"/>
        </w:rPr>
        <w:t>Research conducted in young adults living outside the UK</w:t>
      </w:r>
    </w:p>
    <w:p w:rsidRPr="00260277" w:rsidR="006F2C6E" w:rsidP="5744BF35" w:rsidRDefault="006F2C6E" w14:paraId="1B5B5EFF" w14:textId="39C9992F">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0F844E4C">
        <w:rPr>
          <w:rFonts w:ascii="Arial" w:hAnsi="Arial" w:eastAsia="Arial" w:cs="Arial"/>
          <w:noProof w:val="0"/>
          <w:sz w:val="22"/>
          <w:szCs w:val="22"/>
          <w:lang w:val="en-GB"/>
        </w:rPr>
        <w:t>Studies published in reports, websites</w:t>
      </w:r>
      <w:r w:rsidRPr="5744BF35" w:rsidR="3492F67C">
        <w:rPr>
          <w:rFonts w:ascii="Arial" w:hAnsi="Arial" w:eastAsia="Arial" w:cs="Arial"/>
          <w:noProof w:val="0"/>
          <w:sz w:val="22"/>
          <w:szCs w:val="22"/>
          <w:lang w:val="en-GB"/>
        </w:rPr>
        <w:t>, blogs, non</w:t>
      </w:r>
      <w:r w:rsidRPr="5744BF35" w:rsidR="64DD8040">
        <w:rPr>
          <w:rFonts w:ascii="Arial" w:hAnsi="Arial" w:eastAsia="Arial" w:cs="Arial"/>
          <w:noProof w:val="0"/>
          <w:sz w:val="22"/>
          <w:szCs w:val="22"/>
          <w:lang w:val="en-GB"/>
        </w:rPr>
        <w:t xml:space="preserve"> evidence-based</w:t>
      </w:r>
      <w:r w:rsidRPr="5744BF35" w:rsidR="3492F67C">
        <w:rPr>
          <w:rFonts w:ascii="Arial" w:hAnsi="Arial" w:eastAsia="Arial" w:cs="Arial"/>
          <w:noProof w:val="0"/>
          <w:sz w:val="22"/>
          <w:szCs w:val="22"/>
          <w:lang w:val="en-GB"/>
        </w:rPr>
        <w:t xml:space="preserve"> publications</w:t>
      </w:r>
    </w:p>
    <w:p w:rsidRPr="00260277" w:rsidR="006F2C6E" w:rsidP="5744BF35" w:rsidRDefault="006F2C6E" w14:paraId="18B9D0AD" w14:textId="6B8E9022">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0F844E4C">
        <w:rPr>
          <w:rFonts w:ascii="Arial" w:hAnsi="Arial" w:eastAsia="Arial" w:cs="Arial"/>
          <w:noProof w:val="0"/>
          <w:sz w:val="22"/>
          <w:szCs w:val="22"/>
          <w:lang w:val="en-GB"/>
        </w:rPr>
        <w:t>Studies based on secondary research</w:t>
      </w:r>
      <w:r w:rsidRPr="5744BF35" w:rsidR="0F844E4C">
        <w:rPr>
          <w:rFonts w:ascii="Arial" w:hAnsi="Arial" w:eastAsia="Arial" w:cs="Arial"/>
          <w:noProof w:val="0"/>
          <w:sz w:val="22"/>
          <w:szCs w:val="22"/>
          <w:lang w:val="en-GB"/>
        </w:rPr>
        <w:t xml:space="preserve"> </w:t>
      </w:r>
    </w:p>
    <w:p w:rsidRPr="00260277" w:rsidR="006F2C6E" w:rsidP="5744BF35" w:rsidRDefault="006F2C6E" w14:paraId="053AC678" w14:textId="4C6EF783">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0F844E4C">
        <w:rPr>
          <w:rFonts w:ascii="Arial" w:hAnsi="Arial" w:eastAsia="Arial" w:cs="Arial"/>
          <w:noProof w:val="0"/>
          <w:sz w:val="22"/>
          <w:szCs w:val="22"/>
          <w:lang w:val="en-GB"/>
        </w:rPr>
        <w:t xml:space="preserve"> </w:t>
      </w:r>
      <w:r w:rsidRPr="5744BF35" w:rsidR="5EB4B831">
        <w:rPr>
          <w:rFonts w:ascii="Arial" w:hAnsi="Arial" w:eastAsia="Arial" w:cs="Arial"/>
          <w:noProof w:val="0"/>
          <w:sz w:val="22"/>
          <w:szCs w:val="22"/>
          <w:lang w:val="en-GB"/>
        </w:rPr>
        <w:t>Studies without sufficient methodological details or findings to assess their relevance and credibility will be excluded.</w:t>
      </w:r>
    </w:p>
    <w:p w:rsidRPr="00260277" w:rsidR="006F2C6E" w:rsidP="5744BF35" w:rsidRDefault="006F2C6E" w14:paraId="211A1B13" w14:textId="49AC845D">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5744BF35" w:rsidR="5EB4B831">
        <w:rPr>
          <w:rFonts w:ascii="Arial" w:hAnsi="Arial" w:eastAsia="Arial" w:cs="Arial"/>
          <w:noProof w:val="0"/>
          <w:sz w:val="22"/>
          <w:szCs w:val="22"/>
          <w:lang w:val="en-GB"/>
        </w:rPr>
        <w:t>Studies that do not examine mental health service waiting times, delayed access to treatment</w:t>
      </w:r>
    </w:p>
    <w:p w:rsidRPr="00260277" w:rsidR="006F2C6E" w:rsidP="5744BF35" w:rsidRDefault="006F2C6E" w14:paraId="31850E55" w14:textId="1CE3B82B">
      <w:pPr>
        <w:pStyle w:val="Normal"/>
        <w:spacing w:before="0" w:beforeAutospacing="off" w:after="160" w:afterAutospacing="off" w:line="257" w:lineRule="auto"/>
        <w:ind w:left="0"/>
        <w:rPr>
          <w:rFonts w:ascii="Arial" w:hAnsi="Arial" w:eastAsia="Arial" w:cs="Arial"/>
          <w:noProof w:val="0"/>
          <w:sz w:val="24"/>
          <w:szCs w:val="24"/>
          <w:lang w:val="en-GB"/>
        </w:rPr>
      </w:pPr>
    </w:p>
    <w:p w:rsidRPr="00260277" w:rsidR="006F2C6E" w:rsidP="03136CCF" w:rsidRDefault="006F2C6E" w14:paraId="3227AA1E" w14:textId="61AF8931">
      <w:pPr>
        <w:spacing w:before="0" w:beforeAutospacing="off" w:after="160" w:afterAutospacing="off" w:line="257" w:lineRule="auto"/>
      </w:pPr>
      <w:r w:rsidRPr="03136CCF" w:rsidR="0F844E4C">
        <w:rPr>
          <w:rFonts w:ascii="Arial" w:hAnsi="Arial" w:eastAsia="Arial" w:cs="Arial"/>
          <w:b w:val="1"/>
          <w:bCs w:val="1"/>
          <w:noProof w:val="0"/>
          <w:sz w:val="24"/>
          <w:szCs w:val="24"/>
          <w:lang w:val="en-GB"/>
        </w:rPr>
        <w:t>Data analysis:</w:t>
      </w:r>
      <w:r w:rsidRPr="03136CCF" w:rsidR="0F844E4C">
        <w:rPr>
          <w:rFonts w:ascii="Arial" w:hAnsi="Arial" w:eastAsia="Arial" w:cs="Arial"/>
          <w:noProof w:val="0"/>
          <w:sz w:val="24"/>
          <w:szCs w:val="24"/>
          <w:lang w:val="en-GB"/>
        </w:rPr>
        <w:t xml:space="preserve"> </w:t>
      </w:r>
    </w:p>
    <w:p w:rsidRPr="00260277" w:rsidR="006F2C6E" w:rsidP="03136CCF" w:rsidRDefault="006F2C6E" w14:paraId="6FEB60E4" w14:textId="75A4EF9C">
      <w:pPr>
        <w:pStyle w:val="ListParagraph"/>
        <w:numPr>
          <w:ilvl w:val="0"/>
          <w:numId w:val="9"/>
        </w:numPr>
        <w:spacing w:before="0" w:beforeAutospacing="off" w:after="160" w:afterAutospacing="off" w:line="257" w:lineRule="auto"/>
        <w:rPr>
          <w:rFonts w:ascii="Arial" w:hAnsi="Arial" w:eastAsia="Arial" w:cs="Arial"/>
          <w:noProof w:val="0"/>
          <w:sz w:val="24"/>
          <w:szCs w:val="24"/>
          <w:lang w:val="en-GB"/>
        </w:rPr>
      </w:pPr>
      <w:r w:rsidRPr="03136CCF" w:rsidR="0F844E4C">
        <w:rPr>
          <w:rFonts w:ascii="Arial" w:hAnsi="Arial" w:eastAsia="Arial" w:cs="Arial"/>
          <w:noProof w:val="0"/>
          <w:sz w:val="24"/>
          <w:szCs w:val="24"/>
          <w:lang w:val="en-GB"/>
        </w:rPr>
        <w:t>t</w:t>
      </w:r>
      <w:r w:rsidRPr="03136CCF" w:rsidR="0F844E4C">
        <w:rPr>
          <w:rFonts w:ascii="Arial" w:hAnsi="Arial" w:eastAsia="Arial" w:cs="Arial"/>
          <w:noProof w:val="0"/>
          <w:sz w:val="24"/>
          <w:szCs w:val="24"/>
          <w:lang w:val="en-GB"/>
        </w:rPr>
        <w:t>hematic analysis</w:t>
      </w:r>
    </w:p>
    <w:p w:rsidRPr="00260277" w:rsidR="006F2C6E" w:rsidP="03136CCF" w:rsidRDefault="006F2C6E" w14:paraId="13B8C9B4" w14:textId="0D6E4992">
      <w:pPr>
        <w:rPr>
          <w:rFonts w:ascii="Arial" w:hAnsi="Arial" w:cs="Arial"/>
          <w:b w:val="1"/>
          <w:bCs w:val="1"/>
        </w:rPr>
      </w:pPr>
    </w:p>
    <w:p w:rsidR="0061260B" w:rsidP="00784670" w:rsidRDefault="00FF5B70" w14:paraId="232DCC93" w14:textId="74A66EC3">
      <w:pPr>
        <w:pStyle w:val="Heading2"/>
      </w:pPr>
      <w:r>
        <w:t>5</w:t>
      </w:r>
      <w:r w:rsidRPr="00260277" w:rsidR="0061260B">
        <w:t>) Resources</w:t>
      </w:r>
      <w:r w:rsidR="00260277">
        <w:t>:</w:t>
      </w:r>
      <w:r w:rsidRPr="00260277" w:rsidR="0061260B">
        <w:t xml:space="preserve"> </w:t>
      </w:r>
    </w:p>
    <w:p w:rsidRPr="009A270E" w:rsidR="009A270E" w:rsidP="03136CCF" w:rsidRDefault="00FE71BB" w14:paraId="444C6C3D" w14:textId="0DC928AD">
      <w:pPr>
        <w:pStyle w:val="ListParagraph"/>
        <w:numPr>
          <w:ilvl w:val="0"/>
          <w:numId w:val="11"/>
        </w:numPr>
        <w:rPr/>
      </w:pPr>
      <w:r w:rsidR="44165B89">
        <w:rPr/>
        <w:t>internet</w:t>
      </w:r>
    </w:p>
    <w:p w:rsidRPr="009A270E" w:rsidR="009A270E" w:rsidP="03136CCF" w:rsidRDefault="00FE71BB" w14:paraId="042C7C4D" w14:textId="5E8E519B">
      <w:pPr>
        <w:pStyle w:val="ListParagraph"/>
        <w:numPr>
          <w:ilvl w:val="0"/>
          <w:numId w:val="11"/>
        </w:numPr>
        <w:rPr/>
      </w:pPr>
      <w:r w:rsidR="00FE71BB">
        <w:rPr/>
        <w:t>UWTSD library</w:t>
      </w:r>
    </w:p>
    <w:p w:rsidRPr="009A270E" w:rsidR="009A270E" w:rsidP="03136CCF" w:rsidRDefault="00FE71BB" w14:paraId="7A6CAFFE" w14:textId="0C0EAB68">
      <w:pPr>
        <w:pStyle w:val="ListParagraph"/>
        <w:numPr>
          <w:ilvl w:val="0"/>
          <w:numId w:val="11"/>
        </w:numPr>
        <w:rPr/>
      </w:pPr>
      <w:r w:rsidR="00FE71BB">
        <w:rPr/>
        <w:t>feedback</w:t>
      </w:r>
    </w:p>
    <w:p w:rsidRPr="009A270E" w:rsidR="009A270E" w:rsidP="03136CCF" w:rsidRDefault="00FE71BB" w14:paraId="2802E1D3" w14:textId="2285143F">
      <w:pPr>
        <w:pStyle w:val="ListParagraph"/>
        <w:numPr>
          <w:ilvl w:val="0"/>
          <w:numId w:val="11"/>
        </w:numPr>
        <w:rPr/>
      </w:pPr>
      <w:r w:rsidR="5DF4B7DA">
        <w:rPr/>
        <w:t xml:space="preserve"> </w:t>
      </w:r>
      <w:r w:rsidR="00FE71BB">
        <w:rPr/>
        <w:t>laptop</w:t>
      </w:r>
    </w:p>
    <w:p w:rsidR="0061260B" w:rsidP="00260277" w:rsidRDefault="0061260B" w14:paraId="64C3045A" w14:textId="742E6424">
      <w:pPr>
        <w:rPr>
          <w:rFonts w:ascii="Arial" w:hAnsi="Arial" w:cs="Arial"/>
        </w:rPr>
      </w:pPr>
    </w:p>
    <w:p w:rsidRPr="00260277" w:rsidR="00260277" w:rsidP="00260277" w:rsidRDefault="00260277" w14:paraId="376E10FA" w14:textId="77777777">
      <w:pPr>
        <w:rPr>
          <w:rFonts w:ascii="Arial" w:hAnsi="Arial" w:cs="Arial"/>
        </w:rPr>
      </w:pPr>
    </w:p>
    <w:p w:rsidR="00545684" w:rsidP="00784670" w:rsidRDefault="00FF5B70" w14:paraId="0FE77585" w14:textId="45EB88AC">
      <w:pPr>
        <w:pStyle w:val="Heading2"/>
      </w:pPr>
      <w:r>
        <w:t>6</w:t>
      </w:r>
      <w:r w:rsidRPr="00260277" w:rsidR="0061260B">
        <w:t>) Timescale:</w:t>
      </w:r>
    </w:p>
    <w:tbl>
      <w:tblPr>
        <w:tblW w:w="0" w:type="dxa"/>
        <w:tblInd w:w="-3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040"/>
        <w:gridCol w:w="1485"/>
        <w:gridCol w:w="1410"/>
        <w:gridCol w:w="1410"/>
        <w:gridCol w:w="1410"/>
        <w:gridCol w:w="1410"/>
      </w:tblGrid>
      <w:tr w:rsidRPr="008521E8" w:rsidR="008521E8" w14:paraId="3F22C85F" w14:textId="77777777">
        <w:trPr>
          <w:trHeight w:val="300"/>
        </w:trPr>
        <w:tc>
          <w:tcPr>
            <w:tcW w:w="2040" w:type="dxa"/>
            <w:tcBorders>
              <w:top w:val="single" w:color="auto" w:sz="6" w:space="0"/>
              <w:left w:val="single" w:color="auto" w:sz="6" w:space="0"/>
              <w:bottom w:val="single" w:color="auto" w:sz="6" w:space="0"/>
              <w:right w:val="single" w:color="auto" w:sz="6" w:space="0"/>
            </w:tcBorders>
            <w:shd w:val="clear" w:color="auto" w:fill="E7E6E6"/>
            <w:hideMark/>
          </w:tcPr>
          <w:p w:rsidRPr="008521E8" w:rsidR="008521E8" w:rsidP="008521E8" w:rsidRDefault="008521E8" w14:paraId="487DB96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w:t>
            </w:r>
          </w:p>
          <w:p w:rsidRPr="008521E8" w:rsidR="008521E8" w:rsidP="008521E8" w:rsidRDefault="008521E8" w14:paraId="1A3F20D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8521E8" w14:paraId="02DC2304" w14:textId="0EC6700F">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 </w:t>
            </w:r>
            <w:r w:rsidRPr="00E1429A" w:rsidR="00590847">
              <w:rPr>
                <w:rFonts w:ascii="Arial" w:hAnsi="Arial" w:eastAsia="Times New Roman" w:cs="Arial"/>
                <w:b/>
                <w:bCs/>
                <w:color w:val="000000"/>
                <w:szCs w:val="24"/>
                <w:lang w:eastAsia="en-GB"/>
              </w:rPr>
              <w:t>04-12-2026</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590847" w14:paraId="5237FF6F" w14:textId="427C97BF">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szCs w:val="24"/>
                <w:lang w:eastAsia="en-GB"/>
              </w:rPr>
              <w:t>1</w:t>
            </w:r>
            <w:r w:rsidRPr="00E1429A" w:rsidR="00D076D1">
              <w:rPr>
                <w:rFonts w:ascii="Arial" w:hAnsi="Arial" w:eastAsia="Times New Roman" w:cs="Arial"/>
                <w:b/>
                <w:bCs/>
                <w:szCs w:val="24"/>
                <w:lang w:eastAsia="en-GB"/>
              </w:rPr>
              <w:t>3</w:t>
            </w:r>
            <w:r w:rsidRPr="00E1429A">
              <w:rPr>
                <w:rFonts w:ascii="Arial" w:hAnsi="Arial" w:eastAsia="Times New Roman" w:cs="Arial"/>
                <w:b/>
                <w:bCs/>
                <w:szCs w:val="24"/>
                <w:lang w:eastAsia="en-GB"/>
              </w:rPr>
              <w:t>-02-2</w:t>
            </w:r>
            <w:r w:rsidRPr="00E1429A" w:rsidR="00D076D1">
              <w:rPr>
                <w:rFonts w:ascii="Arial" w:hAnsi="Arial" w:eastAsia="Times New Roman" w:cs="Arial"/>
                <w:b/>
                <w:bCs/>
                <w:szCs w:val="24"/>
                <w:lang w:eastAsia="en-GB"/>
              </w:rPr>
              <w:t>02</w:t>
            </w:r>
            <w:r w:rsidRPr="00E1429A" w:rsidR="003C4ADF">
              <w:rPr>
                <w:rFonts w:ascii="Arial" w:hAnsi="Arial" w:eastAsia="Times New Roman" w:cs="Arial"/>
                <w:b/>
                <w:bCs/>
                <w:szCs w:val="24"/>
                <w:lang w:eastAsia="en-GB"/>
              </w:rPr>
              <w:t>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3C4ADF" w14:paraId="494F1AE5" w14:textId="7802B6E8">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szCs w:val="24"/>
                <w:lang w:eastAsia="en-GB"/>
              </w:rPr>
              <w:t>28-02-2027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8521E8" w14:paraId="7AC79E4D" w14:textId="22E93EED">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15-03-202</w:t>
            </w:r>
            <w:r w:rsidRPr="00E1429A" w:rsidR="003C4ADF">
              <w:rPr>
                <w:rFonts w:ascii="Arial" w:hAnsi="Arial" w:eastAsia="Times New Roman" w:cs="Arial"/>
                <w:b/>
                <w:bCs/>
                <w:color w:val="000000"/>
                <w:szCs w:val="24"/>
                <w:lang w:eastAsia="en-GB"/>
              </w:rPr>
              <w:t>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E1429A" w14:paraId="5710EB61" w14:textId="00D67F82">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22</w:t>
            </w:r>
            <w:r w:rsidRPr="00E1429A" w:rsidR="008521E8">
              <w:rPr>
                <w:rFonts w:ascii="Arial" w:hAnsi="Arial" w:eastAsia="Times New Roman" w:cs="Arial"/>
                <w:b/>
                <w:bCs/>
                <w:color w:val="000000"/>
                <w:szCs w:val="24"/>
                <w:lang w:eastAsia="en-GB"/>
              </w:rPr>
              <w:t>-0</w:t>
            </w:r>
            <w:r w:rsidRPr="00E1429A">
              <w:rPr>
                <w:rFonts w:ascii="Arial" w:hAnsi="Arial" w:eastAsia="Times New Roman" w:cs="Arial"/>
                <w:b/>
                <w:bCs/>
                <w:color w:val="000000"/>
                <w:szCs w:val="24"/>
                <w:lang w:eastAsia="en-GB"/>
              </w:rPr>
              <w:t>3</w:t>
            </w:r>
            <w:r w:rsidRPr="00E1429A" w:rsidR="008521E8">
              <w:rPr>
                <w:rFonts w:ascii="Arial" w:hAnsi="Arial" w:eastAsia="Times New Roman" w:cs="Arial"/>
                <w:b/>
                <w:bCs/>
                <w:color w:val="000000"/>
                <w:szCs w:val="24"/>
                <w:lang w:eastAsia="en-GB"/>
              </w:rPr>
              <w:t>-202</w:t>
            </w:r>
            <w:r w:rsidRPr="00E1429A">
              <w:rPr>
                <w:rFonts w:ascii="Arial" w:hAnsi="Arial" w:eastAsia="Times New Roman" w:cs="Arial"/>
                <w:b/>
                <w:bCs/>
                <w:color w:val="000000"/>
                <w:szCs w:val="24"/>
                <w:lang w:eastAsia="en-GB"/>
              </w:rPr>
              <w:t>7</w:t>
            </w:r>
            <w:r w:rsidRPr="00E1429A" w:rsidR="008521E8">
              <w:rPr>
                <w:rFonts w:ascii="Arial" w:hAnsi="Arial" w:eastAsia="Times New Roman" w:cs="Arial"/>
                <w:b/>
                <w:bCs/>
                <w:color w:val="000000"/>
                <w:szCs w:val="24"/>
                <w:lang w:eastAsia="en-GB"/>
              </w:rPr>
              <w:t> </w:t>
            </w:r>
          </w:p>
        </w:tc>
      </w:tr>
      <w:tr w:rsidRPr="008521E8" w:rsidR="008521E8" w14:paraId="510F251C"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46DC01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Chapter:1 </w:t>
            </w:r>
          </w:p>
          <w:p w:rsidRPr="008521E8" w:rsidR="008521E8" w:rsidP="008521E8" w:rsidRDefault="008521E8" w14:paraId="716E716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Introduction </w:t>
            </w:r>
          </w:p>
          <w:p w:rsidRPr="008521E8" w:rsidR="008521E8" w:rsidP="008521E8" w:rsidRDefault="008521E8" w14:paraId="3500F70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0111780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163645AA" w14:textId="77777777">
            <w:pPr>
              <w:shd w:val="clear" w:color="auto" w:fill="92D050"/>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B1B492D" w14:textId="77777777">
            <w:pPr>
              <w:shd w:val="clear" w:color="auto" w:fill="92D050"/>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20D30E1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BD0562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2851EA8"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7F5F7B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22DC5EF"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3E19F764"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D0F815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2: </w:t>
            </w:r>
          </w:p>
          <w:p w:rsidRPr="008521E8" w:rsidR="008521E8" w:rsidP="008521E8" w:rsidRDefault="008521E8" w14:paraId="66E2664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Background </w:t>
            </w:r>
          </w:p>
          <w:p w:rsidRPr="008521E8" w:rsidR="008521E8" w:rsidP="008521E8" w:rsidRDefault="008521E8" w14:paraId="1679E8E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DE8306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2F965E8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6B60D5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12B368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71D6893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E59FB9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D15865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DCF206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557D04DF"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05347C3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3: Methods </w:t>
            </w:r>
          </w:p>
          <w:p w:rsidRPr="008521E8" w:rsidR="008521E8" w:rsidP="008521E8" w:rsidRDefault="008521E8" w14:paraId="498D148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458754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1096F0A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99B907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002C00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748CFA3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5F67387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5EE011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66AC198E"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735D4CC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D565EB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0605B061" w14:textId="77777777">
        <w:trPr>
          <w:trHeight w:val="1155"/>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830D02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4: Results and Decisions  </w:t>
            </w:r>
          </w:p>
          <w:p w:rsidRPr="008521E8" w:rsidR="008521E8" w:rsidP="008521E8" w:rsidRDefault="008521E8" w14:paraId="43AE4CA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0BF460A"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4EE96E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020926F"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1C9E76B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063DA59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4BBE397D" w14:textId="77777777">
        <w:trPr>
          <w:trHeight w:val="99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34C20A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:5 Recommendations and conclusions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A8D6EF9"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5EE72B29"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656FA28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6BAFEB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EC9AA7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99E3D4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6A090C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48DFC61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bl>
    <w:p w:rsidRPr="008521E8" w:rsidR="008521E8" w:rsidP="008521E8" w:rsidRDefault="008521E8" w14:paraId="045B5C7A" w14:textId="77777777"/>
    <w:p w:rsidR="00545684" w:rsidP="00041A5A" w:rsidRDefault="00545684" w14:paraId="7324EB87" w14:textId="3C2DBD22">
      <w:pPr>
        <w:spacing w:line="360" w:lineRule="auto"/>
        <w:rPr>
          <w:rFonts w:ascii="Arial" w:hAnsi="Arial" w:cs="Arial"/>
        </w:rPr>
      </w:pPr>
    </w:p>
    <w:p w:rsidRPr="00260277" w:rsidR="00260277" w:rsidP="00041A5A" w:rsidRDefault="00260277" w14:paraId="41BD97AB" w14:textId="77777777">
      <w:pPr>
        <w:spacing w:line="360" w:lineRule="auto"/>
        <w:rPr>
          <w:rFonts w:ascii="Arial" w:hAnsi="Arial" w:cs="Arial"/>
        </w:rPr>
      </w:pPr>
    </w:p>
    <w:p w:rsidRPr="00FF5B70" w:rsidR="00FF5B70" w:rsidP="00041A5A" w:rsidRDefault="00FF5B70" w14:paraId="5713A915" w14:textId="60566118">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rsidRPr="00260277" w:rsidR="00FF5B70" w:rsidP="00041A5A" w:rsidRDefault="00FF5B70" w14:paraId="4ECDA0BD" w14:textId="7777777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F91D1A" w:rsidTr="00F91D1A" w14:paraId="757E1993" w14:textId="77777777">
        <w:tc>
          <w:tcPr>
            <w:tcW w:w="4508" w:type="dxa"/>
          </w:tcPr>
          <w:p w:rsidRPr="00797040" w:rsidR="00F91D1A" w:rsidP="00041A5A" w:rsidRDefault="00AF13C5" w14:paraId="3A2EE079" w14:textId="1EB40857">
            <w:pPr>
              <w:spacing w:line="360" w:lineRule="auto"/>
              <w:rPr>
                <w:rFonts w:ascii="Arial" w:hAnsi="Arial" w:cs="Arial"/>
                <w:b/>
                <w:bCs/>
              </w:rPr>
            </w:pPr>
            <w:r w:rsidRPr="00797040">
              <w:rPr>
                <w:rFonts w:ascii="Arial" w:hAnsi="Arial" w:cs="Arial"/>
                <w:b/>
                <w:bCs/>
                <w:szCs w:val="22"/>
              </w:rPr>
              <w:t>STRENGHTS</w:t>
            </w:r>
          </w:p>
        </w:tc>
        <w:tc>
          <w:tcPr>
            <w:tcW w:w="4508" w:type="dxa"/>
          </w:tcPr>
          <w:p w:rsidRPr="00797040" w:rsidR="00F91D1A" w:rsidP="00041A5A" w:rsidRDefault="00AF13C5" w14:paraId="33664552" w14:textId="1FE2135A">
            <w:pPr>
              <w:spacing w:line="360" w:lineRule="auto"/>
              <w:rPr>
                <w:rFonts w:ascii="Arial" w:hAnsi="Arial" w:cs="Arial"/>
                <w:b/>
                <w:bCs/>
              </w:rPr>
            </w:pPr>
            <w:r w:rsidRPr="00797040">
              <w:rPr>
                <w:rFonts w:ascii="Arial" w:hAnsi="Arial" w:cs="Arial"/>
                <w:b/>
                <w:bCs/>
              </w:rPr>
              <w:t>CHALLENGE</w:t>
            </w:r>
            <w:r w:rsidRPr="00797040" w:rsidR="00797040">
              <w:rPr>
                <w:rFonts w:ascii="Arial" w:hAnsi="Arial" w:cs="Arial"/>
                <w:b/>
                <w:bCs/>
              </w:rPr>
              <w:t>S</w:t>
            </w:r>
          </w:p>
        </w:tc>
      </w:tr>
      <w:tr w:rsidR="00F91D1A" w:rsidTr="00F91D1A" w14:paraId="00DAD16C" w14:textId="77777777">
        <w:tc>
          <w:tcPr>
            <w:tcW w:w="4508" w:type="dxa"/>
          </w:tcPr>
          <w:p w:rsidR="00F91D1A" w:rsidP="00041A5A" w:rsidRDefault="00F91D1A" w14:paraId="01A824DA" w14:textId="77777777">
            <w:pPr>
              <w:spacing w:line="360" w:lineRule="auto"/>
              <w:rPr>
                <w:rFonts w:ascii="Arial" w:hAnsi="Arial" w:cs="Arial"/>
              </w:rPr>
            </w:pPr>
          </w:p>
        </w:tc>
        <w:tc>
          <w:tcPr>
            <w:tcW w:w="4508" w:type="dxa"/>
          </w:tcPr>
          <w:p w:rsidR="00F91D1A" w:rsidP="00041A5A" w:rsidRDefault="00F91D1A" w14:paraId="2A9A69D5" w14:textId="77777777">
            <w:pPr>
              <w:spacing w:line="360" w:lineRule="auto"/>
              <w:rPr>
                <w:rFonts w:ascii="Arial" w:hAnsi="Arial" w:cs="Arial"/>
              </w:rPr>
            </w:pPr>
          </w:p>
        </w:tc>
      </w:tr>
      <w:tr w:rsidR="00F91D1A" w:rsidTr="00F91D1A" w14:paraId="6924654B" w14:textId="77777777">
        <w:tc>
          <w:tcPr>
            <w:tcW w:w="4508" w:type="dxa"/>
          </w:tcPr>
          <w:p w:rsidR="00F91D1A" w:rsidP="00041A5A" w:rsidRDefault="00F91D1A" w14:paraId="65A0CE52" w14:textId="77777777">
            <w:pPr>
              <w:spacing w:line="360" w:lineRule="auto"/>
              <w:rPr>
                <w:rFonts w:ascii="Arial" w:hAnsi="Arial" w:cs="Arial"/>
              </w:rPr>
            </w:pPr>
          </w:p>
        </w:tc>
        <w:tc>
          <w:tcPr>
            <w:tcW w:w="4508" w:type="dxa"/>
          </w:tcPr>
          <w:p w:rsidR="00F91D1A" w:rsidP="00041A5A" w:rsidRDefault="00F91D1A" w14:paraId="65181D2E" w14:textId="77777777">
            <w:pPr>
              <w:spacing w:line="360" w:lineRule="auto"/>
              <w:rPr>
                <w:rFonts w:ascii="Arial" w:hAnsi="Arial" w:cs="Arial"/>
              </w:rPr>
            </w:pPr>
          </w:p>
        </w:tc>
      </w:tr>
      <w:tr w:rsidR="00F91D1A" w:rsidTr="00F91D1A" w14:paraId="6E5829DA" w14:textId="77777777">
        <w:tc>
          <w:tcPr>
            <w:tcW w:w="4508" w:type="dxa"/>
          </w:tcPr>
          <w:p w:rsidR="00F91D1A" w:rsidP="00041A5A" w:rsidRDefault="00F91D1A" w14:paraId="344EEA8E" w14:textId="77777777">
            <w:pPr>
              <w:spacing w:line="360" w:lineRule="auto"/>
              <w:rPr>
                <w:rFonts w:ascii="Arial" w:hAnsi="Arial" w:cs="Arial"/>
              </w:rPr>
            </w:pPr>
          </w:p>
        </w:tc>
        <w:tc>
          <w:tcPr>
            <w:tcW w:w="4508" w:type="dxa"/>
          </w:tcPr>
          <w:p w:rsidR="00F91D1A" w:rsidP="00041A5A" w:rsidRDefault="00F91D1A" w14:paraId="52890A2C" w14:textId="77777777">
            <w:pPr>
              <w:spacing w:line="360" w:lineRule="auto"/>
              <w:rPr>
                <w:rFonts w:ascii="Arial" w:hAnsi="Arial" w:cs="Arial"/>
              </w:rPr>
            </w:pPr>
          </w:p>
        </w:tc>
      </w:tr>
    </w:tbl>
    <w:p w:rsidRPr="00260277" w:rsidR="00545684" w:rsidP="00041A5A" w:rsidRDefault="00545684" w14:paraId="449212CA" w14:textId="77777777">
      <w:pPr>
        <w:spacing w:line="360" w:lineRule="auto"/>
        <w:rPr>
          <w:rFonts w:ascii="Arial" w:hAnsi="Arial" w:cs="Arial"/>
        </w:rPr>
      </w:pPr>
      <w:r w:rsidRPr="00260277">
        <w:rPr>
          <w:rFonts w:ascii="Arial" w:hAnsi="Arial" w:cs="Arial"/>
        </w:rPr>
        <w:br w:type="page"/>
      </w:r>
    </w:p>
    <w:p w:rsidRPr="00260277" w:rsidR="00545684" w:rsidP="00FF5B70" w:rsidRDefault="00545684" w14:paraId="262C8CA3" w14:textId="4D2FF9E1">
      <w:pPr>
        <w:pStyle w:val="Heading1"/>
      </w:pPr>
      <w:r w:rsidRPr="00260277">
        <w:lastRenderedPageBreak/>
        <w:t>References</w:t>
      </w:r>
    </w:p>
    <w:p w:rsidRPr="00260277" w:rsidR="00545684" w:rsidP="00041A5A" w:rsidRDefault="00545684" w14:paraId="754CEB55" w14:textId="77777777">
      <w:pPr>
        <w:spacing w:line="360" w:lineRule="auto"/>
        <w:rPr>
          <w:rFonts w:ascii="Arial" w:hAnsi="Arial" w:cs="Arial"/>
        </w:rPr>
      </w:pPr>
    </w:p>
    <w:p w:rsidRPr="00260277" w:rsidR="00545684" w:rsidP="5744BF35" w:rsidRDefault="00545684" w14:paraId="49DC0BA8" w14:textId="4EE27256">
      <w:pPr>
        <w:spacing w:before="0" w:beforeAutospacing="off" w:after="0" w:afterAutospacing="off" w:line="360" w:lineRule="auto"/>
        <w:rPr>
          <w:rFonts w:ascii="Arial" w:hAnsi="Arial" w:eastAsia="Arial" w:cs="Arial"/>
          <w:noProof w:val="0"/>
          <w:sz w:val="22"/>
          <w:szCs w:val="22"/>
          <w:lang w:val="en-GB"/>
        </w:rPr>
      </w:pPr>
      <w:r w:rsidRPr="5744BF35" w:rsidR="245733F7">
        <w:rPr>
          <w:rFonts w:ascii="Arial" w:hAnsi="Arial" w:eastAsia="Arial" w:cs="Arial"/>
          <w:noProof w:val="0"/>
          <w:sz w:val="22"/>
          <w:szCs w:val="22"/>
          <w:lang w:val="en-GB"/>
        </w:rPr>
        <w:t xml:space="preserve">Reichert, A. and Jacobs, R. (2018) “The impact of waiting time on patient outcomes: Evidence from early intervention in psychosis services in England,” </w:t>
      </w:r>
      <w:r w:rsidRPr="5744BF35" w:rsidR="245733F7">
        <w:rPr>
          <w:rFonts w:ascii="Arial" w:hAnsi="Arial" w:eastAsia="Arial" w:cs="Arial"/>
          <w:i w:val="1"/>
          <w:iCs w:val="1"/>
          <w:noProof w:val="0"/>
          <w:sz w:val="22"/>
          <w:szCs w:val="22"/>
          <w:lang w:val="en-GB"/>
        </w:rPr>
        <w:t>Health economics</w:t>
      </w:r>
      <w:r w:rsidRPr="5744BF35" w:rsidR="245733F7">
        <w:rPr>
          <w:rFonts w:ascii="Arial" w:hAnsi="Arial" w:eastAsia="Arial" w:cs="Arial"/>
          <w:noProof w:val="0"/>
          <w:sz w:val="22"/>
          <w:szCs w:val="22"/>
          <w:lang w:val="en-GB"/>
        </w:rPr>
        <w:t xml:space="preserve">, 27(11), pp. 1772–1787. Available at: </w:t>
      </w:r>
      <w:hyperlink r:id="R247ca984dea64745">
        <w:r w:rsidRPr="5744BF35" w:rsidR="245733F7">
          <w:rPr>
            <w:rStyle w:val="Hyperlink"/>
            <w:noProof w:val="0"/>
            <w:sz w:val="22"/>
            <w:szCs w:val="22"/>
            <w:lang w:val="en-GB"/>
          </w:rPr>
          <w:t>https://doi.org/10.1002/hec.3800</w:t>
        </w:r>
      </w:hyperlink>
      <w:r w:rsidRPr="5744BF35" w:rsidR="245733F7">
        <w:rPr>
          <w:rFonts w:ascii="Arial" w:hAnsi="Arial" w:eastAsia="Arial" w:cs="Arial"/>
          <w:noProof w:val="0"/>
          <w:sz w:val="22"/>
          <w:szCs w:val="22"/>
          <w:lang w:val="en-GB"/>
        </w:rPr>
        <w:t>.</w:t>
      </w:r>
    </w:p>
    <w:p w:rsidRPr="00260277" w:rsidR="00545684" w:rsidP="5744BF35" w:rsidRDefault="00545684" w14:paraId="5BC91157" w14:textId="054E307C">
      <w:pPr>
        <w:pStyle w:val="Normal"/>
        <w:spacing w:line="360" w:lineRule="auto"/>
        <w:rPr>
          <w:rFonts w:ascii="Arial" w:hAnsi="Arial" w:eastAsia="Arial" w:cs="Arial"/>
          <w:b w:val="0"/>
          <w:bCs w:val="0"/>
          <w:i w:val="0"/>
          <w:iCs w:val="0"/>
          <w:caps w:val="0"/>
          <w:smallCaps w:val="0"/>
          <w:noProof w:val="0"/>
          <w:color w:val="1B1B1B"/>
          <w:sz w:val="24"/>
          <w:szCs w:val="24"/>
          <w:lang w:val="en-GB"/>
        </w:rPr>
      </w:pPr>
    </w:p>
    <w:p w:rsidR="4E95C896" w:rsidP="5744BF35" w:rsidRDefault="4E95C896" w14:paraId="11F6AAA4" w14:textId="5825BFF9">
      <w:pPr>
        <w:pStyle w:val="Normal"/>
        <w:spacing w:before="0" w:beforeAutospacing="off" w:after="0" w:afterAutospacing="off"/>
      </w:pPr>
      <w:r w:rsidRPr="5744BF35" w:rsidR="4E95C896">
        <w:rPr>
          <w:rFonts w:ascii="Arial" w:hAnsi="Arial" w:eastAsia="Arial" w:cs="Arial"/>
          <w:b w:val="0"/>
          <w:bCs w:val="0"/>
          <w:i w:val="0"/>
          <w:iCs w:val="0"/>
          <w:caps w:val="0"/>
          <w:smallCaps w:val="0"/>
          <w:noProof w:val="0"/>
          <w:color w:val="auto"/>
          <w:sz w:val="22"/>
          <w:szCs w:val="22"/>
          <w:lang w:val="en-GB"/>
        </w:rPr>
        <w:t xml:space="preserve">MacDonald, K., </w:t>
      </w:r>
      <w:r w:rsidRPr="5744BF35" w:rsidR="4E95C896">
        <w:rPr>
          <w:rFonts w:ascii="Arial" w:hAnsi="Arial" w:eastAsia="Arial" w:cs="Arial"/>
          <w:b w:val="0"/>
          <w:bCs w:val="0"/>
          <w:i w:val="0"/>
          <w:iCs w:val="0"/>
          <w:caps w:val="0"/>
          <w:smallCaps w:val="0"/>
          <w:noProof w:val="0"/>
          <w:color w:val="auto"/>
          <w:sz w:val="22"/>
          <w:szCs w:val="22"/>
          <w:lang w:val="en-GB"/>
        </w:rPr>
        <w:t>Fainman</w:t>
      </w:r>
      <w:r w:rsidRPr="5744BF35" w:rsidR="4E95C896">
        <w:rPr>
          <w:rFonts w:ascii="Arial" w:hAnsi="Arial" w:eastAsia="Arial" w:cs="Arial"/>
          <w:b w:val="0"/>
          <w:bCs w:val="0"/>
          <w:i w:val="0"/>
          <w:iCs w:val="0"/>
          <w:caps w:val="0"/>
          <w:smallCaps w:val="0"/>
          <w:noProof w:val="0"/>
          <w:color w:val="auto"/>
          <w:sz w:val="22"/>
          <w:szCs w:val="22"/>
          <w:lang w:val="en-GB"/>
        </w:rPr>
        <w:t>-Adelman, N., Anderson, K., Iyer, S</w:t>
      </w:r>
      <w:r w:rsidRPr="5744BF35" w:rsidR="0A875296">
        <w:rPr>
          <w:rFonts w:ascii="Arial" w:hAnsi="Arial" w:eastAsia="Arial" w:cs="Arial"/>
          <w:b w:val="0"/>
          <w:bCs w:val="0"/>
          <w:i w:val="0"/>
          <w:iCs w:val="0"/>
          <w:caps w:val="0"/>
          <w:smallCaps w:val="0"/>
          <w:noProof w:val="0"/>
          <w:color w:val="auto"/>
          <w:sz w:val="22"/>
          <w:szCs w:val="22"/>
          <w:lang w:val="en-GB"/>
        </w:rPr>
        <w:t>.</w:t>
      </w:r>
      <w:r w:rsidRPr="5744BF35" w:rsidR="4E95C896">
        <w:rPr>
          <w:rFonts w:ascii="Arial" w:hAnsi="Arial" w:eastAsia="Arial" w:cs="Arial"/>
          <w:b w:val="0"/>
          <w:bCs w:val="0"/>
          <w:i w:val="0"/>
          <w:iCs w:val="0"/>
          <w:caps w:val="0"/>
          <w:smallCaps w:val="0"/>
          <w:noProof w:val="0"/>
          <w:color w:val="auto"/>
          <w:sz w:val="22"/>
          <w:szCs w:val="22"/>
          <w:lang w:val="en-GB"/>
        </w:rPr>
        <w:t xml:space="preserve"> </w:t>
      </w:r>
      <w:r w:rsidRPr="5744BF35" w:rsidR="4E95C896">
        <w:rPr>
          <w:rFonts w:ascii="Arial" w:hAnsi="Arial" w:eastAsia="Arial" w:cs="Arial"/>
          <w:noProof w:val="0"/>
          <w:sz w:val="22"/>
          <w:szCs w:val="22"/>
          <w:lang w:val="en-GB"/>
        </w:rPr>
        <w:t xml:space="preserve">(2018) “Pathways to mental health services for young people: a systematic review,” </w:t>
      </w:r>
      <w:r w:rsidRPr="5744BF35" w:rsidR="4E95C896">
        <w:rPr>
          <w:rFonts w:ascii="Arial" w:hAnsi="Arial" w:eastAsia="Arial" w:cs="Arial"/>
          <w:i w:val="1"/>
          <w:iCs w:val="1"/>
          <w:noProof w:val="0"/>
          <w:sz w:val="22"/>
          <w:szCs w:val="22"/>
          <w:lang w:val="en-GB"/>
        </w:rPr>
        <w:t>Social Psychiatry and Psychiatric Epidemiology</w:t>
      </w:r>
      <w:r w:rsidRPr="5744BF35" w:rsidR="4E95C896">
        <w:rPr>
          <w:rFonts w:ascii="Arial" w:hAnsi="Arial" w:eastAsia="Arial" w:cs="Arial"/>
          <w:noProof w:val="0"/>
          <w:sz w:val="22"/>
          <w:szCs w:val="22"/>
          <w:lang w:val="en-GB"/>
        </w:rPr>
        <w:t xml:space="preserve">, 53(10), pp. 1005–1038. Available at: </w:t>
      </w:r>
      <w:hyperlink r:id="R5c2af94c09c9486b">
        <w:r w:rsidRPr="5744BF35" w:rsidR="4E95C896">
          <w:rPr>
            <w:rStyle w:val="Hyperlink"/>
            <w:rFonts w:ascii="Arial" w:hAnsi="Arial" w:eastAsia="Arial" w:cs="Arial"/>
            <w:noProof w:val="0"/>
            <w:sz w:val="22"/>
            <w:szCs w:val="22"/>
            <w:lang w:val="en-GB"/>
          </w:rPr>
          <w:t>https://doi.org/10.1007/s00127-018-1578-y</w:t>
        </w:r>
      </w:hyperlink>
      <w:r w:rsidRPr="5744BF35" w:rsidR="4E95C896">
        <w:rPr>
          <w:rFonts w:ascii="Arial" w:hAnsi="Arial" w:eastAsia="Arial" w:cs="Arial"/>
          <w:noProof w:val="0"/>
          <w:sz w:val="22"/>
          <w:szCs w:val="22"/>
          <w:lang w:val="en-GB"/>
        </w:rPr>
        <w:t>.</w:t>
      </w:r>
    </w:p>
    <w:p w:rsidR="5744BF35" w:rsidP="5744BF35" w:rsidRDefault="5744BF35" w14:paraId="32B0CCCA" w14:textId="50944237">
      <w:pPr>
        <w:pStyle w:val="Normal"/>
        <w:spacing w:before="0" w:beforeAutospacing="off" w:after="0" w:afterAutospacing="off"/>
        <w:rPr>
          <w:rFonts w:ascii="Arial" w:hAnsi="Arial" w:eastAsia="Arial" w:cs="Arial"/>
          <w:noProof w:val="0"/>
          <w:sz w:val="22"/>
          <w:szCs w:val="22"/>
          <w:lang w:val="en-GB"/>
        </w:rPr>
      </w:pPr>
    </w:p>
    <w:p w:rsidR="22D03B57" w:rsidP="5744BF35" w:rsidRDefault="22D03B57" w14:paraId="4F38B10B" w14:textId="063548CC">
      <w:pPr>
        <w:pStyle w:val="Normal"/>
        <w:spacing w:before="0" w:beforeAutospacing="off" w:after="0" w:afterAutospacing="off"/>
      </w:pPr>
      <w:r w:rsidRPr="5744BF35" w:rsidR="22D03B57">
        <w:rPr>
          <w:rFonts w:ascii="Arial" w:hAnsi="Arial" w:eastAsia="Arial" w:cs="Arial"/>
          <w:b w:val="0"/>
          <w:bCs w:val="0"/>
          <w:i w:val="0"/>
          <w:iCs w:val="0"/>
          <w:caps w:val="0"/>
          <w:smallCaps w:val="0"/>
          <w:noProof w:val="0"/>
          <w:color w:val="auto"/>
          <w:sz w:val="22"/>
          <w:szCs w:val="22"/>
          <w:lang w:val="en-GB"/>
        </w:rPr>
        <w:t>Lowther-Payne, H</w:t>
      </w:r>
      <w:r w:rsidRPr="5744BF35" w:rsidR="2486083A">
        <w:rPr>
          <w:rFonts w:ascii="Arial" w:hAnsi="Arial" w:eastAsia="Arial" w:cs="Arial"/>
          <w:b w:val="0"/>
          <w:bCs w:val="0"/>
          <w:i w:val="0"/>
          <w:iCs w:val="0"/>
          <w:caps w:val="0"/>
          <w:smallCaps w:val="0"/>
          <w:noProof w:val="0"/>
          <w:color w:val="auto"/>
          <w:sz w:val="22"/>
          <w:szCs w:val="22"/>
          <w:lang w:val="en-GB"/>
        </w:rPr>
        <w:t>.,</w:t>
      </w:r>
      <w:r w:rsidRPr="5744BF35" w:rsidR="22D03B57">
        <w:rPr>
          <w:rFonts w:ascii="Arial" w:hAnsi="Arial" w:eastAsia="Arial" w:cs="Arial"/>
          <w:b w:val="0"/>
          <w:bCs w:val="0"/>
          <w:i w:val="0"/>
          <w:iCs w:val="0"/>
          <w:caps w:val="0"/>
          <w:smallCaps w:val="0"/>
          <w:noProof w:val="0"/>
          <w:color w:val="auto"/>
          <w:sz w:val="22"/>
          <w:szCs w:val="22"/>
          <w:lang w:val="en-GB"/>
        </w:rPr>
        <w:t>Ushakova, A., Beckwith, A., Liberty, C., Edge, R., Lobban, F.</w:t>
      </w:r>
      <w:r w:rsidRPr="5744BF35" w:rsidR="22D03B57">
        <w:rPr>
          <w:rFonts w:ascii="Arial" w:hAnsi="Arial" w:eastAsia="Arial" w:cs="Arial"/>
          <w:i w:val="1"/>
          <w:iCs w:val="1"/>
          <w:noProof w:val="0"/>
          <w:sz w:val="22"/>
          <w:szCs w:val="22"/>
          <w:lang w:val="en-GB"/>
        </w:rPr>
        <w:t xml:space="preserve"> </w:t>
      </w:r>
      <w:r w:rsidRPr="5744BF35" w:rsidR="22D03B57">
        <w:rPr>
          <w:rFonts w:ascii="Arial" w:hAnsi="Arial" w:eastAsia="Arial" w:cs="Arial"/>
          <w:noProof w:val="0"/>
          <w:sz w:val="22"/>
          <w:szCs w:val="22"/>
          <w:lang w:val="en-GB"/>
        </w:rPr>
        <w:t xml:space="preserve">(2023) “Understanding inequalities in access to adult mental health services in the UK: a systematic mapping review,” </w:t>
      </w:r>
      <w:r w:rsidRPr="5744BF35" w:rsidR="22D03B57">
        <w:rPr>
          <w:rFonts w:ascii="Arial" w:hAnsi="Arial" w:eastAsia="Arial" w:cs="Arial"/>
          <w:i w:val="1"/>
          <w:iCs w:val="1"/>
          <w:noProof w:val="0"/>
          <w:sz w:val="22"/>
          <w:szCs w:val="22"/>
          <w:lang w:val="en-GB"/>
        </w:rPr>
        <w:t>BMC health services research</w:t>
      </w:r>
      <w:r w:rsidRPr="5744BF35" w:rsidR="22D03B57">
        <w:rPr>
          <w:rFonts w:ascii="Arial" w:hAnsi="Arial" w:eastAsia="Arial" w:cs="Arial"/>
          <w:noProof w:val="0"/>
          <w:sz w:val="22"/>
          <w:szCs w:val="22"/>
          <w:lang w:val="en-GB"/>
        </w:rPr>
        <w:t xml:space="preserve">, 23(1). Available at: </w:t>
      </w:r>
      <w:hyperlink r:id="R29509ff72c2343ec">
        <w:r w:rsidRPr="5744BF35" w:rsidR="22D03B57">
          <w:rPr>
            <w:rStyle w:val="Hyperlink"/>
            <w:noProof w:val="0"/>
            <w:lang w:val="en-GB"/>
          </w:rPr>
          <w:t>https://doi.org/10.1186/s12913-023-10030-8</w:t>
        </w:r>
      </w:hyperlink>
      <w:r w:rsidRPr="5744BF35" w:rsidR="22D03B57">
        <w:rPr>
          <w:rFonts w:ascii="Arial" w:hAnsi="Arial" w:eastAsia="Arial" w:cs="Arial"/>
          <w:noProof w:val="0"/>
          <w:sz w:val="22"/>
          <w:szCs w:val="22"/>
          <w:lang w:val="en-GB"/>
        </w:rPr>
        <w:t>.</w:t>
      </w:r>
    </w:p>
    <w:p w:rsidR="5744BF35" w:rsidP="5744BF35" w:rsidRDefault="5744BF35" w14:paraId="5EE556D5" w14:textId="765BE253">
      <w:pPr>
        <w:pStyle w:val="Normal"/>
        <w:spacing w:before="0" w:beforeAutospacing="off" w:after="0" w:afterAutospacing="off"/>
        <w:rPr>
          <w:rFonts w:ascii="Arial" w:hAnsi="Arial" w:eastAsia="Arial" w:cs="Arial"/>
          <w:noProof w:val="0"/>
          <w:sz w:val="22"/>
          <w:szCs w:val="22"/>
          <w:lang w:val="en-GB"/>
        </w:rPr>
      </w:pPr>
    </w:p>
    <w:p w:rsidR="3752B277" w:rsidP="5744BF35" w:rsidRDefault="3752B277" w14:paraId="4E6313EE" w14:textId="058512E1">
      <w:pPr>
        <w:pStyle w:val="Normal"/>
        <w:spacing w:before="0" w:beforeAutospacing="off" w:after="0" w:afterAutospacing="off"/>
      </w:pPr>
      <w:r w:rsidRPr="5744BF35" w:rsidR="3752B277">
        <w:rPr>
          <w:rFonts w:ascii="Arial" w:hAnsi="Arial" w:eastAsia="Arial" w:cs="Arial"/>
          <w:b w:val="0"/>
          <w:bCs w:val="0"/>
          <w:i w:val="0"/>
          <w:iCs w:val="0"/>
          <w:caps w:val="0"/>
          <w:smallCaps w:val="0"/>
          <w:noProof w:val="0"/>
          <w:color w:val="auto"/>
          <w:sz w:val="22"/>
          <w:szCs w:val="22"/>
          <w:lang w:val="en-GB"/>
        </w:rPr>
        <w:t xml:space="preserve">Reardon, T.,Harvey, K., Baranowska, M., O’Brien, D., Smith, L., Creswell, C. </w:t>
      </w:r>
      <w:r w:rsidRPr="5744BF35" w:rsidR="3752B277">
        <w:rPr>
          <w:rFonts w:ascii="Arial" w:hAnsi="Arial" w:eastAsia="Arial" w:cs="Arial"/>
          <w:noProof w:val="0"/>
          <w:sz w:val="22"/>
          <w:szCs w:val="22"/>
          <w:lang w:val="en-GB"/>
        </w:rPr>
        <w:t xml:space="preserve">(2017) “What do parents perceive are the barriers and facilitators to accessing psychological treatment for mental health problems in children and adolescents? A systematic review of qualitative and quantitative studies,” </w:t>
      </w:r>
      <w:r w:rsidRPr="5744BF35" w:rsidR="3752B277">
        <w:rPr>
          <w:rFonts w:ascii="Arial" w:hAnsi="Arial" w:eastAsia="Arial" w:cs="Arial"/>
          <w:i w:val="1"/>
          <w:iCs w:val="1"/>
          <w:noProof w:val="0"/>
          <w:sz w:val="22"/>
          <w:szCs w:val="22"/>
          <w:lang w:val="en-GB"/>
        </w:rPr>
        <w:t>European child &amp; adolescent psychiatry</w:t>
      </w:r>
      <w:r w:rsidRPr="5744BF35" w:rsidR="3752B277">
        <w:rPr>
          <w:rFonts w:ascii="Arial" w:hAnsi="Arial" w:eastAsia="Arial" w:cs="Arial"/>
          <w:noProof w:val="0"/>
          <w:sz w:val="22"/>
          <w:szCs w:val="22"/>
          <w:lang w:val="en-GB"/>
        </w:rPr>
        <w:t xml:space="preserve">, 26(6), pp. 623–647. Available at: </w:t>
      </w:r>
      <w:hyperlink r:id="R5cdf166f57364923">
        <w:r w:rsidRPr="5744BF35" w:rsidR="3752B277">
          <w:rPr>
            <w:rStyle w:val="Hyperlink"/>
            <w:noProof w:val="0"/>
            <w:lang w:val="en-GB"/>
          </w:rPr>
          <w:t>https://doi.org/10.1007/s00787-016-0930-6</w:t>
        </w:r>
      </w:hyperlink>
      <w:r w:rsidRPr="5744BF35" w:rsidR="3752B277">
        <w:rPr>
          <w:rFonts w:ascii="Arial" w:hAnsi="Arial" w:eastAsia="Arial" w:cs="Arial"/>
          <w:noProof w:val="0"/>
          <w:sz w:val="22"/>
          <w:szCs w:val="22"/>
          <w:lang w:val="en-GB"/>
        </w:rPr>
        <w:t>.</w:t>
      </w:r>
    </w:p>
    <w:p w:rsidR="5744BF35" w:rsidP="5744BF35" w:rsidRDefault="5744BF35" w14:paraId="4F11FA77" w14:textId="6DD34F32">
      <w:pPr>
        <w:pStyle w:val="Normal"/>
        <w:spacing w:before="0" w:beforeAutospacing="off" w:after="0" w:afterAutospacing="off"/>
        <w:rPr>
          <w:rFonts w:ascii="Arial" w:hAnsi="Arial" w:eastAsia="Arial" w:cs="Arial"/>
          <w:noProof w:val="0"/>
          <w:sz w:val="22"/>
          <w:szCs w:val="22"/>
          <w:lang w:val="en-GB"/>
        </w:rPr>
      </w:pPr>
    </w:p>
    <w:p w:rsidR="5744BF35" w:rsidP="5744BF35" w:rsidRDefault="5744BF35" w14:paraId="3D106ED8" w14:textId="5D932A16">
      <w:pPr>
        <w:pStyle w:val="Normal"/>
        <w:spacing w:before="0" w:beforeAutospacing="off" w:after="0" w:afterAutospacing="off"/>
        <w:rPr>
          <w:rFonts w:ascii="Arial" w:hAnsi="Arial" w:eastAsia="Arial" w:cs="Arial"/>
          <w:noProof w:val="0"/>
          <w:sz w:val="22"/>
          <w:szCs w:val="22"/>
          <w:lang w:val="en-GB"/>
        </w:rPr>
      </w:pPr>
    </w:p>
    <w:p w:rsidR="5744BF35" w:rsidP="5744BF35" w:rsidRDefault="5744BF35" w14:paraId="6AD7D6F2" w14:textId="2DDD4B25">
      <w:pPr>
        <w:pStyle w:val="Normal"/>
        <w:spacing w:line="360" w:lineRule="auto"/>
        <w:rPr>
          <w:rFonts w:ascii="Arial" w:hAnsi="Arial" w:eastAsia="Arial" w:cs="Arial"/>
          <w:b w:val="0"/>
          <w:bCs w:val="0"/>
          <w:i w:val="0"/>
          <w:iCs w:val="0"/>
          <w:caps w:val="0"/>
          <w:smallCaps w:val="0"/>
          <w:noProof w:val="0"/>
          <w:color w:val="1B1B1B"/>
          <w:sz w:val="24"/>
          <w:szCs w:val="24"/>
          <w:lang w:val="en-GB"/>
        </w:rPr>
      </w:pPr>
    </w:p>
    <w:p w:rsidR="7E01AFD1" w:rsidP="5744BF35" w:rsidRDefault="7E01AFD1" w14:paraId="1B79538A" w14:textId="4379D5F8">
      <w:pPr>
        <w:pStyle w:val="Normal"/>
        <w:spacing w:line="360" w:lineRule="auto"/>
        <w:rPr>
          <w:noProof w:val="0"/>
          <w:lang w:val="en-GB"/>
        </w:rPr>
      </w:pPr>
    </w:p>
    <w:sectPr w:rsidRPr="00260277"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2AF0" w:rsidP="00545684" w:rsidRDefault="00602AF0" w14:paraId="41D748D3" w14:textId="77777777">
      <w:pPr>
        <w:spacing w:after="0" w:line="240" w:lineRule="auto"/>
      </w:pPr>
      <w:r>
        <w:separator/>
      </w:r>
    </w:p>
  </w:endnote>
  <w:endnote w:type="continuationSeparator" w:id="0">
    <w:p w:rsidR="00602AF0" w:rsidP="00545684" w:rsidRDefault="00602AF0" w14:paraId="6BB770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2AF0" w:rsidP="00545684" w:rsidRDefault="00602AF0" w14:paraId="7472BA68" w14:textId="77777777">
      <w:pPr>
        <w:spacing w:after="0" w:line="240" w:lineRule="auto"/>
      </w:pPr>
      <w:r>
        <w:separator/>
      </w:r>
    </w:p>
  </w:footnote>
  <w:footnote w:type="continuationSeparator" w:id="0">
    <w:p w:rsidR="00602AF0" w:rsidP="00545684" w:rsidRDefault="00602AF0" w14:paraId="19D9832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
    <w:nsid w:val="4fcc1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782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fe2d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50c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c17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4793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3f410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66027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6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36c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5e4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2C1"/>
    <w:rsid w:val="00020916"/>
    <w:rsid w:val="00041A5A"/>
    <w:rsid w:val="00066A33"/>
    <w:rsid w:val="000A5161"/>
    <w:rsid w:val="000B7CD5"/>
    <w:rsid w:val="00173B2D"/>
    <w:rsid w:val="001DAF1E"/>
    <w:rsid w:val="00216C85"/>
    <w:rsid w:val="00260277"/>
    <w:rsid w:val="00273EDD"/>
    <w:rsid w:val="00294755"/>
    <w:rsid w:val="002A15DA"/>
    <w:rsid w:val="002B7BA9"/>
    <w:rsid w:val="002C3965"/>
    <w:rsid w:val="002C6E32"/>
    <w:rsid w:val="002F1C6D"/>
    <w:rsid w:val="00316594"/>
    <w:rsid w:val="00321C4C"/>
    <w:rsid w:val="00332E34"/>
    <w:rsid w:val="003B5B7F"/>
    <w:rsid w:val="003C4ADF"/>
    <w:rsid w:val="003D1632"/>
    <w:rsid w:val="003D49A4"/>
    <w:rsid w:val="003E3B17"/>
    <w:rsid w:val="00481872"/>
    <w:rsid w:val="004903AA"/>
    <w:rsid w:val="00491C7D"/>
    <w:rsid w:val="004C6BCE"/>
    <w:rsid w:val="004D7828"/>
    <w:rsid w:val="004E6C3B"/>
    <w:rsid w:val="00545684"/>
    <w:rsid w:val="00590847"/>
    <w:rsid w:val="005F2854"/>
    <w:rsid w:val="00602AF0"/>
    <w:rsid w:val="0061260B"/>
    <w:rsid w:val="00680632"/>
    <w:rsid w:val="006F2C6E"/>
    <w:rsid w:val="00715990"/>
    <w:rsid w:val="00784670"/>
    <w:rsid w:val="00797040"/>
    <w:rsid w:val="008521E8"/>
    <w:rsid w:val="00866B7B"/>
    <w:rsid w:val="00872ECC"/>
    <w:rsid w:val="008E5015"/>
    <w:rsid w:val="00965412"/>
    <w:rsid w:val="009A270E"/>
    <w:rsid w:val="009D1D1E"/>
    <w:rsid w:val="009E1212"/>
    <w:rsid w:val="00A035FD"/>
    <w:rsid w:val="00A115CA"/>
    <w:rsid w:val="00A66147"/>
    <w:rsid w:val="00A7557F"/>
    <w:rsid w:val="00AF13C5"/>
    <w:rsid w:val="00AF3D3E"/>
    <w:rsid w:val="00B36AFA"/>
    <w:rsid w:val="00B941B7"/>
    <w:rsid w:val="00BE32C2"/>
    <w:rsid w:val="00D076D1"/>
    <w:rsid w:val="00D769F0"/>
    <w:rsid w:val="00D84FB9"/>
    <w:rsid w:val="00D979ED"/>
    <w:rsid w:val="00DE34E8"/>
    <w:rsid w:val="00E1429A"/>
    <w:rsid w:val="00E614D4"/>
    <w:rsid w:val="00EC68DA"/>
    <w:rsid w:val="00F278D4"/>
    <w:rsid w:val="00F4020C"/>
    <w:rsid w:val="00F70C91"/>
    <w:rsid w:val="00F91D1A"/>
    <w:rsid w:val="00FB4301"/>
    <w:rsid w:val="00FB5EA3"/>
    <w:rsid w:val="00FE71BB"/>
    <w:rsid w:val="00FF5B70"/>
    <w:rsid w:val="0137558E"/>
    <w:rsid w:val="02218599"/>
    <w:rsid w:val="03136CCF"/>
    <w:rsid w:val="03E31839"/>
    <w:rsid w:val="04994F6C"/>
    <w:rsid w:val="04BC6C33"/>
    <w:rsid w:val="0584272F"/>
    <w:rsid w:val="059B396F"/>
    <w:rsid w:val="06155FBE"/>
    <w:rsid w:val="06433C02"/>
    <w:rsid w:val="06F2CE0F"/>
    <w:rsid w:val="084A4262"/>
    <w:rsid w:val="09A51671"/>
    <w:rsid w:val="0A875296"/>
    <w:rsid w:val="0AB5BF66"/>
    <w:rsid w:val="0B8669F5"/>
    <w:rsid w:val="0DA6809E"/>
    <w:rsid w:val="0E4921ED"/>
    <w:rsid w:val="0EAAF830"/>
    <w:rsid w:val="0F1230CF"/>
    <w:rsid w:val="0F543551"/>
    <w:rsid w:val="0F844E4C"/>
    <w:rsid w:val="115A7F35"/>
    <w:rsid w:val="11898AD1"/>
    <w:rsid w:val="11F90A0A"/>
    <w:rsid w:val="124C39CE"/>
    <w:rsid w:val="13C716B1"/>
    <w:rsid w:val="15D29719"/>
    <w:rsid w:val="166B4CB3"/>
    <w:rsid w:val="1878EABA"/>
    <w:rsid w:val="18AA4874"/>
    <w:rsid w:val="19BFDF67"/>
    <w:rsid w:val="19F04645"/>
    <w:rsid w:val="1A98D515"/>
    <w:rsid w:val="1C047BCE"/>
    <w:rsid w:val="1C06CF8D"/>
    <w:rsid w:val="1DAEE581"/>
    <w:rsid w:val="1E232FFA"/>
    <w:rsid w:val="1F1E98AF"/>
    <w:rsid w:val="2077C2DB"/>
    <w:rsid w:val="227617B0"/>
    <w:rsid w:val="22D03B57"/>
    <w:rsid w:val="22EA4028"/>
    <w:rsid w:val="245733F7"/>
    <w:rsid w:val="246F5055"/>
    <w:rsid w:val="2486083A"/>
    <w:rsid w:val="24B65817"/>
    <w:rsid w:val="26997367"/>
    <w:rsid w:val="276F3F5C"/>
    <w:rsid w:val="2A8CBA11"/>
    <w:rsid w:val="2ADA1DA1"/>
    <w:rsid w:val="2C236A1F"/>
    <w:rsid w:val="2C704FA6"/>
    <w:rsid w:val="2C7DEFE6"/>
    <w:rsid w:val="2ED78B27"/>
    <w:rsid w:val="2F0A9511"/>
    <w:rsid w:val="2FBC984C"/>
    <w:rsid w:val="30ADF0FE"/>
    <w:rsid w:val="3117D04B"/>
    <w:rsid w:val="3120CF7B"/>
    <w:rsid w:val="3492F67C"/>
    <w:rsid w:val="3752B277"/>
    <w:rsid w:val="37EB27D3"/>
    <w:rsid w:val="3A480939"/>
    <w:rsid w:val="3B19DAFA"/>
    <w:rsid w:val="3B47D122"/>
    <w:rsid w:val="3B5679A6"/>
    <w:rsid w:val="3B627378"/>
    <w:rsid w:val="3D6F90D6"/>
    <w:rsid w:val="3DA89397"/>
    <w:rsid w:val="3DEFF1C5"/>
    <w:rsid w:val="3EA21A3D"/>
    <w:rsid w:val="3F05FFA4"/>
    <w:rsid w:val="418B7302"/>
    <w:rsid w:val="430B5032"/>
    <w:rsid w:val="44165B89"/>
    <w:rsid w:val="44AA9BD1"/>
    <w:rsid w:val="459EF890"/>
    <w:rsid w:val="45A84765"/>
    <w:rsid w:val="46B68C54"/>
    <w:rsid w:val="4721333E"/>
    <w:rsid w:val="47A45D2C"/>
    <w:rsid w:val="4808D0BC"/>
    <w:rsid w:val="48B85ED1"/>
    <w:rsid w:val="493C8C21"/>
    <w:rsid w:val="4953F3B3"/>
    <w:rsid w:val="4A26E7C4"/>
    <w:rsid w:val="4C76ADA8"/>
    <w:rsid w:val="4C872F9E"/>
    <w:rsid w:val="4DBF39D7"/>
    <w:rsid w:val="4E6A1257"/>
    <w:rsid w:val="4E95C896"/>
    <w:rsid w:val="4FB0B694"/>
    <w:rsid w:val="502D2B62"/>
    <w:rsid w:val="50925874"/>
    <w:rsid w:val="50EACFC5"/>
    <w:rsid w:val="51C42E94"/>
    <w:rsid w:val="52CC57D3"/>
    <w:rsid w:val="52D90844"/>
    <w:rsid w:val="532B8700"/>
    <w:rsid w:val="532E058F"/>
    <w:rsid w:val="534469CA"/>
    <w:rsid w:val="53B54551"/>
    <w:rsid w:val="53C65722"/>
    <w:rsid w:val="54428EB0"/>
    <w:rsid w:val="54E9C4B4"/>
    <w:rsid w:val="551F1F49"/>
    <w:rsid w:val="5744BF35"/>
    <w:rsid w:val="57B62DD6"/>
    <w:rsid w:val="58EAC4BF"/>
    <w:rsid w:val="5A9390F9"/>
    <w:rsid w:val="5B69F25B"/>
    <w:rsid w:val="5B8F72CA"/>
    <w:rsid w:val="5C2D902E"/>
    <w:rsid w:val="5CAABAE8"/>
    <w:rsid w:val="5CC1BC11"/>
    <w:rsid w:val="5CCCF48E"/>
    <w:rsid w:val="5D5A5164"/>
    <w:rsid w:val="5DF4B7DA"/>
    <w:rsid w:val="5E5C92CA"/>
    <w:rsid w:val="5EB4B831"/>
    <w:rsid w:val="5EE6DB32"/>
    <w:rsid w:val="5FBF07E0"/>
    <w:rsid w:val="603222C2"/>
    <w:rsid w:val="62D2FF12"/>
    <w:rsid w:val="64DD8040"/>
    <w:rsid w:val="6527AF88"/>
    <w:rsid w:val="66430CD0"/>
    <w:rsid w:val="6682AE87"/>
    <w:rsid w:val="66FFE44A"/>
    <w:rsid w:val="677E0656"/>
    <w:rsid w:val="6780DE8B"/>
    <w:rsid w:val="68B8A2E8"/>
    <w:rsid w:val="6975A23C"/>
    <w:rsid w:val="6975D478"/>
    <w:rsid w:val="69896EB4"/>
    <w:rsid w:val="6AD17AC0"/>
    <w:rsid w:val="6B85944E"/>
    <w:rsid w:val="6BD304C3"/>
    <w:rsid w:val="6C4AE451"/>
    <w:rsid w:val="6CBF45F7"/>
    <w:rsid w:val="6E423241"/>
    <w:rsid w:val="6F2A28C6"/>
    <w:rsid w:val="71864EF2"/>
    <w:rsid w:val="734A06B8"/>
    <w:rsid w:val="7593BC4E"/>
    <w:rsid w:val="765A8028"/>
    <w:rsid w:val="7692DCB1"/>
    <w:rsid w:val="76C81D48"/>
    <w:rsid w:val="773F2731"/>
    <w:rsid w:val="789885B9"/>
    <w:rsid w:val="7C61BE3D"/>
    <w:rsid w:val="7C6A9DE8"/>
    <w:rsid w:val="7D64F021"/>
    <w:rsid w:val="7E01AFD1"/>
    <w:rsid w:val="7EA93A37"/>
    <w:rsid w:val="7FA19B8F"/>
    <w:rsid w:val="7FDF67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normaltextrun" w:customStyle="1">
    <w:name w:val="normaltextrun"/>
    <w:basedOn w:val="DefaultParagraphFont"/>
    <w:rsid w:val="00020916"/>
  </w:style>
  <w:style w:type="character" w:styleId="eop" w:customStyle="1">
    <w:name w:val="eop"/>
    <w:basedOn w:val="DefaultParagraphFont"/>
    <w:rsid w:val="00020916"/>
  </w:style>
  <w:style w:type="paragraph" w:styleId="ListParagraph">
    <w:uiPriority w:val="34"/>
    <w:name w:val="List Paragraph"/>
    <w:basedOn w:val="Normal"/>
    <w:qFormat/>
    <w:rsid w:val="03136CCF"/>
    <w:pPr>
      <w:spacing/>
      <w:ind w:left="720"/>
      <w:contextualSpacing/>
    </w:pPr>
  </w:style>
  <w:style w:type="character" w:styleId="Hyperlink">
    <w:uiPriority w:val="99"/>
    <w:name w:val="Hyperlink"/>
    <w:basedOn w:val="DefaultParagraphFont"/>
    <w:unhideWhenUsed/>
    <w:rsid w:val="03136CC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002/hec.3800" TargetMode="External" Id="R247ca984dea64745" /><Relationship Type="http://schemas.openxmlformats.org/officeDocument/2006/relationships/hyperlink" Target="https://doi.org/10.1007/s00127-018-1578-y" TargetMode="External" Id="R5c2af94c09c9486b" /><Relationship Type="http://schemas.openxmlformats.org/officeDocument/2006/relationships/hyperlink" Target="https://doi.org/10.1186/s12913-023-10030-8" TargetMode="External" Id="R29509ff72c2343ec" /><Relationship Type="http://schemas.openxmlformats.org/officeDocument/2006/relationships/hyperlink" Target="https://doi.org/10.1007/s00787-016-0930-6" TargetMode="External" Id="R5cdf166f5736492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E259FFFF-E66B-4F21-B6BA-AE7C0C948E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0C9F70-F2C7-41E6-B2F8-C1E65267366A}">
  <ds:schemaRefs>
    <ds:schemaRef ds:uri="http://schemas.microsoft.com/sharepoint/v3/contenttype/forms"/>
  </ds:schemaRefs>
</ds:datastoreItem>
</file>

<file path=customXml/itemProps3.xml><?xml version="1.0" encoding="utf-8"?>
<ds:datastoreItem xmlns:ds="http://schemas.openxmlformats.org/officeDocument/2006/customXml" ds:itemID="{BD4CB1AC-95C8-4A3C-9048-09289BEA6879}">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Maria Blachut (2337025)</lastModifiedBy>
  <revision>47</revision>
  <dcterms:created xsi:type="dcterms:W3CDTF">2026-10-12T08:45:00.0000000Z</dcterms:created>
  <dcterms:modified xsi:type="dcterms:W3CDTF">2026-10-19T15:19:30.8988574Z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