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CDF53" w14:textId="1F15311B" w:rsidR="00230F35" w:rsidRPr="000B3D4F" w:rsidRDefault="00E20E16" w:rsidP="00230F35">
      <w:pPr>
        <w:pStyle w:val="a3"/>
        <w:spacing w:before="0" w:beforeAutospacing="0" w:after="0" w:afterAutospacing="0"/>
        <w:ind w:left="-180" w:right="-334"/>
      </w:pPr>
      <w:r w:rsidRPr="000B3D4F">
        <w:rPr>
          <w:noProof/>
        </w:rPr>
        <w:drawing>
          <wp:inline distT="0" distB="0" distL="0" distR="0" wp14:anchorId="7A746CE6" wp14:editId="7156840F">
            <wp:extent cx="1905000" cy="638175"/>
            <wp:effectExtent l="19050" t="1905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C606199" w14:textId="77777777" w:rsidR="00230F35" w:rsidRPr="000B3D4F" w:rsidRDefault="00230F35" w:rsidP="00230F35">
      <w:pPr>
        <w:pStyle w:val="a3"/>
        <w:spacing w:before="0" w:beforeAutospacing="0" w:after="0" w:afterAutospacing="0"/>
        <w:ind w:left="-180" w:right="-334"/>
      </w:pPr>
    </w:p>
    <w:p w14:paraId="088CFA89" w14:textId="77777777" w:rsidR="00A745B6" w:rsidRPr="000B3D4F" w:rsidRDefault="00A745B6" w:rsidP="00230F35">
      <w:pPr>
        <w:pStyle w:val="a3"/>
        <w:spacing w:before="0" w:beforeAutospacing="0" w:after="0" w:afterAutospacing="0"/>
        <w:ind w:left="-180" w:right="-334"/>
      </w:pPr>
    </w:p>
    <w:p w14:paraId="237405FB" w14:textId="77777777" w:rsidR="00CB5E37" w:rsidRPr="000B3D4F" w:rsidRDefault="00901157" w:rsidP="00230F35">
      <w:pPr>
        <w:pStyle w:val="a3"/>
        <w:spacing w:before="0" w:beforeAutospacing="0" w:after="0" w:afterAutospacing="0"/>
        <w:ind w:left="-180" w:right="-334"/>
        <w:jc w:val="center"/>
        <w:rPr>
          <w:rFonts w:ascii="Arial" w:hAnsi="Arial" w:cs="Arial"/>
          <w:b/>
          <w:sz w:val="28"/>
          <w:szCs w:val="28"/>
          <w:lang w:val="cy-GB"/>
        </w:rPr>
      </w:pPr>
      <w:r w:rsidRPr="000B3D4F">
        <w:rPr>
          <w:rFonts w:ascii="Arial" w:hAnsi="Arial" w:cs="Arial"/>
          <w:b/>
          <w:sz w:val="28"/>
          <w:szCs w:val="28"/>
          <w:lang w:val="cy-GB"/>
        </w:rPr>
        <w:t>Postgraduate</w:t>
      </w:r>
      <w:r w:rsidR="00CB5E37" w:rsidRPr="000B3D4F">
        <w:rPr>
          <w:rFonts w:ascii="Arial" w:hAnsi="Arial" w:cs="Arial"/>
          <w:b/>
          <w:sz w:val="28"/>
          <w:szCs w:val="28"/>
          <w:lang w:val="cy-GB"/>
        </w:rPr>
        <w:t xml:space="preserve">/Distance Learning </w:t>
      </w:r>
    </w:p>
    <w:p w14:paraId="3516281B" w14:textId="77777777" w:rsidR="002E67CE" w:rsidRPr="000B3D4F" w:rsidRDefault="00CB5E37" w:rsidP="00230F35">
      <w:pPr>
        <w:pStyle w:val="a3"/>
        <w:spacing w:before="0" w:beforeAutospacing="0" w:after="0" w:afterAutospacing="0"/>
        <w:ind w:left="-180" w:right="-334"/>
        <w:jc w:val="center"/>
        <w:rPr>
          <w:rFonts w:ascii="Arial" w:hAnsi="Arial" w:cs="Arial"/>
          <w:b/>
          <w:sz w:val="28"/>
          <w:szCs w:val="28"/>
        </w:rPr>
      </w:pPr>
      <w:r w:rsidRPr="000B3D4F">
        <w:rPr>
          <w:rFonts w:ascii="Arial" w:hAnsi="Arial" w:cs="Arial"/>
          <w:b/>
          <w:sz w:val="28"/>
          <w:szCs w:val="28"/>
          <w:lang w:val="cy-GB"/>
        </w:rPr>
        <w:t>A</w:t>
      </w:r>
      <w:r w:rsidR="002E67CE" w:rsidRPr="000B3D4F">
        <w:rPr>
          <w:rFonts w:ascii="Arial" w:hAnsi="Arial" w:cs="Arial"/>
          <w:b/>
          <w:sz w:val="28"/>
          <w:szCs w:val="28"/>
          <w:lang w:val="cy-GB"/>
        </w:rPr>
        <w:t>ssignment coversheet &amp; feedback form</w:t>
      </w:r>
    </w:p>
    <w:p w14:paraId="2E0D56F2" w14:textId="77777777" w:rsidR="002E67CE" w:rsidRPr="000B3D4F" w:rsidRDefault="002E67CE" w:rsidP="002E67CE">
      <w:pPr>
        <w:rPr>
          <w:rFonts w:ascii="Arial" w:hAnsi="Arial" w:cs="Arial"/>
          <w:sz w:val="28"/>
          <w:szCs w:val="28"/>
          <w:lang w:val="cy-GB"/>
        </w:rPr>
      </w:pPr>
    </w:p>
    <w:p w14:paraId="50CD5229" w14:textId="77777777" w:rsidR="002E67CE" w:rsidRPr="000B3D4F" w:rsidRDefault="002E67CE" w:rsidP="002E67CE">
      <w:pPr>
        <w:pStyle w:val="3"/>
        <w:jc w:val="center"/>
        <w:rPr>
          <w:lang w:val="cy-GB"/>
        </w:rPr>
      </w:pPr>
      <w:r w:rsidRPr="000B3D4F">
        <w:rPr>
          <w:lang w:val="cy-GB"/>
        </w:rPr>
        <w:t>THIS SHEET MUST BE THE FIRST PAGE OF THE ASSIGNMENT YOU ARE SUBMITTING  (DO NOT SEND AS A SEPARATE FILE)</w:t>
      </w:r>
    </w:p>
    <w:p w14:paraId="6FD5DD56" w14:textId="77777777" w:rsidR="00230F35" w:rsidRPr="000B3D4F" w:rsidRDefault="00230F35" w:rsidP="002E67CE">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23"/>
        <w:gridCol w:w="1499"/>
        <w:gridCol w:w="286"/>
        <w:gridCol w:w="1796"/>
      </w:tblGrid>
      <w:tr w:rsidR="00E57529" w:rsidRPr="000B3D4F" w14:paraId="5FC9B47D" w14:textId="77777777" w:rsidTr="00A745B6">
        <w:trPr>
          <w:trHeight w:val="614"/>
        </w:trPr>
        <w:tc>
          <w:tcPr>
            <w:tcW w:w="8856" w:type="dxa"/>
            <w:gridSpan w:val="5"/>
          </w:tcPr>
          <w:p w14:paraId="7A992267" w14:textId="77777777" w:rsidR="0058726A" w:rsidRPr="000B3D4F" w:rsidRDefault="00E57529" w:rsidP="002F467C">
            <w:pPr>
              <w:pStyle w:val="a3"/>
              <w:spacing w:before="0" w:beforeAutospacing="0" w:after="0" w:afterAutospacing="0"/>
              <w:ind w:right="34"/>
              <w:rPr>
                <w:rFonts w:ascii="Arial" w:hAnsi="Arial" w:cs="Arial"/>
                <w:sz w:val="22"/>
                <w:szCs w:val="22"/>
              </w:rPr>
            </w:pPr>
            <w:r w:rsidRPr="000B3D4F">
              <w:rPr>
                <w:rFonts w:ascii="Arial" w:hAnsi="Arial" w:cs="Arial"/>
                <w:b/>
                <w:sz w:val="22"/>
                <w:szCs w:val="22"/>
              </w:rPr>
              <w:t xml:space="preserve">For completion by </w:t>
            </w:r>
            <w:r w:rsidR="00001C3B" w:rsidRPr="000B3D4F">
              <w:rPr>
                <w:rFonts w:ascii="Arial" w:hAnsi="Arial" w:cs="Arial"/>
                <w:b/>
                <w:sz w:val="22"/>
                <w:szCs w:val="22"/>
              </w:rPr>
              <w:t xml:space="preserve">the </w:t>
            </w:r>
            <w:r w:rsidRPr="000B3D4F">
              <w:rPr>
                <w:rFonts w:ascii="Arial" w:hAnsi="Arial" w:cs="Arial"/>
                <w:b/>
                <w:sz w:val="22"/>
                <w:szCs w:val="22"/>
              </w:rPr>
              <w:t>student</w:t>
            </w:r>
            <w:r w:rsidR="00001C3B" w:rsidRPr="000B3D4F">
              <w:rPr>
                <w:rFonts w:ascii="Arial" w:hAnsi="Arial" w:cs="Arial"/>
                <w:sz w:val="22"/>
                <w:szCs w:val="22"/>
              </w:rPr>
              <w:t>:</w:t>
            </w:r>
          </w:p>
        </w:tc>
      </w:tr>
      <w:tr w:rsidR="0065654E" w:rsidRPr="000B3D4F" w14:paraId="25AFF4A8" w14:textId="77777777" w:rsidTr="00A745B6">
        <w:trPr>
          <w:trHeight w:val="718"/>
        </w:trPr>
        <w:tc>
          <w:tcPr>
            <w:tcW w:w="8856" w:type="dxa"/>
            <w:gridSpan w:val="5"/>
          </w:tcPr>
          <w:p w14:paraId="581E0EFA" w14:textId="178137D0" w:rsidR="0065654E" w:rsidRPr="000B3D4F" w:rsidRDefault="0065654E"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Student Na</w:t>
            </w:r>
            <w:r w:rsidR="00CE3B79" w:rsidRPr="000B3D4F">
              <w:rPr>
                <w:rFonts w:ascii="Arial" w:hAnsi="Arial" w:cs="Arial"/>
                <w:sz w:val="22"/>
                <w:szCs w:val="22"/>
              </w:rPr>
              <w:t>me:</w:t>
            </w:r>
            <w:r w:rsidR="009C2505" w:rsidRPr="000B3D4F">
              <w:rPr>
                <w:rFonts w:ascii="Arial" w:hAnsi="Arial" w:cs="Arial" w:hint="eastAsia"/>
                <w:sz w:val="22"/>
                <w:szCs w:val="22"/>
              </w:rPr>
              <w:t xml:space="preserve"> Mengyao Liu </w:t>
            </w:r>
          </w:p>
          <w:p w14:paraId="1431786C" w14:textId="77777777" w:rsidR="00230F35" w:rsidRPr="000B3D4F" w:rsidRDefault="00230F35" w:rsidP="002F467C">
            <w:pPr>
              <w:pStyle w:val="a3"/>
              <w:spacing w:before="0" w:beforeAutospacing="0" w:after="0" w:afterAutospacing="0"/>
              <w:ind w:right="34"/>
              <w:rPr>
                <w:rFonts w:ascii="Arial" w:hAnsi="Arial" w:cs="Arial"/>
                <w:sz w:val="22"/>
                <w:szCs w:val="22"/>
              </w:rPr>
            </w:pPr>
          </w:p>
          <w:p w14:paraId="48E5746A" w14:textId="69EFC419" w:rsidR="00FA2A4C" w:rsidRPr="000B3D4F" w:rsidRDefault="00FA2A4C"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 xml:space="preserve">Student </w:t>
            </w:r>
            <w:r w:rsidRPr="000B3D4F">
              <w:rPr>
                <w:rFonts w:ascii="Arial" w:hAnsi="Arial" w:cs="Arial"/>
                <w:b/>
                <w:bCs/>
                <w:sz w:val="22"/>
                <w:szCs w:val="22"/>
                <w:u w:val="single"/>
              </w:rPr>
              <w:t>University</w:t>
            </w:r>
            <w:r w:rsidRPr="000B3D4F">
              <w:rPr>
                <w:rFonts w:ascii="Arial" w:hAnsi="Arial" w:cs="Arial"/>
                <w:sz w:val="22"/>
                <w:szCs w:val="22"/>
                <w:u w:val="single"/>
              </w:rPr>
              <w:t xml:space="preserve"> </w:t>
            </w:r>
            <w:r w:rsidRPr="000B3D4F">
              <w:rPr>
                <w:rFonts w:ascii="Arial" w:hAnsi="Arial" w:cs="Arial"/>
                <w:sz w:val="22"/>
                <w:szCs w:val="22"/>
              </w:rPr>
              <w:t xml:space="preserve">Email: </w:t>
            </w:r>
            <w:r w:rsidR="009C2505" w:rsidRPr="000B3D4F">
              <w:rPr>
                <w:rFonts w:ascii="Arial" w:hAnsi="Arial" w:cs="Arial"/>
                <w:sz w:val="22"/>
                <w:szCs w:val="22"/>
              </w:rPr>
              <w:t>2400507@student.uwtsd.ac.uk</w:t>
            </w:r>
          </w:p>
        </w:tc>
      </w:tr>
      <w:tr w:rsidR="00CE3B79" w:rsidRPr="000B3D4F" w14:paraId="2F742CF8" w14:textId="77777777" w:rsidTr="00A745B6">
        <w:trPr>
          <w:trHeight w:val="849"/>
        </w:trPr>
        <w:tc>
          <w:tcPr>
            <w:tcW w:w="4788" w:type="dxa"/>
          </w:tcPr>
          <w:p w14:paraId="6A4984F4" w14:textId="37C57D07" w:rsidR="00D67BF8"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Module code:</w:t>
            </w:r>
            <w:r w:rsidR="009C2505" w:rsidRPr="000B3D4F">
              <w:rPr>
                <w:rFonts w:ascii="Arial" w:hAnsi="Arial" w:cs="Arial" w:hint="eastAsia"/>
                <w:sz w:val="22"/>
                <w:szCs w:val="22"/>
              </w:rPr>
              <w:t xml:space="preserve"> </w:t>
            </w:r>
            <w:r w:rsidR="009C2505" w:rsidRPr="000B3D4F">
              <w:rPr>
                <w:rFonts w:ascii="Arial" w:hAnsi="Arial" w:cs="Arial"/>
                <w:sz w:val="22"/>
                <w:szCs w:val="22"/>
              </w:rPr>
              <w:t>HPCA70</w:t>
            </w:r>
            <w:r w:rsidR="00247168" w:rsidRPr="000B3D4F">
              <w:rPr>
                <w:rFonts w:ascii="Arial" w:hAnsi="Arial" w:cs="Arial" w:hint="eastAsia"/>
                <w:sz w:val="22"/>
                <w:szCs w:val="22"/>
              </w:rPr>
              <w:t>27</w:t>
            </w:r>
          </w:p>
          <w:p w14:paraId="217E8020" w14:textId="77777777" w:rsidR="00D67BF8" w:rsidRPr="000B3D4F" w:rsidRDefault="00D67BF8" w:rsidP="002F467C">
            <w:pPr>
              <w:pStyle w:val="a3"/>
              <w:spacing w:before="0" w:beforeAutospacing="0" w:after="0" w:afterAutospacing="0"/>
              <w:ind w:right="34"/>
              <w:rPr>
                <w:rFonts w:ascii="Arial" w:hAnsi="Arial" w:cs="Arial"/>
                <w:sz w:val="22"/>
                <w:szCs w:val="22"/>
              </w:rPr>
            </w:pPr>
          </w:p>
          <w:p w14:paraId="0D060C4B" w14:textId="079B9DED"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Module title:</w:t>
            </w:r>
            <w:r w:rsidR="009C2505" w:rsidRPr="000B3D4F">
              <w:t xml:space="preserve"> </w:t>
            </w:r>
            <w:r w:rsidR="00247168" w:rsidRPr="000B3D4F">
              <w:rPr>
                <w:rFonts w:ascii="Arial" w:hAnsi="Arial" w:cs="Arial"/>
                <w:sz w:val="22"/>
                <w:szCs w:val="22"/>
              </w:rPr>
              <w:t>Cosmology, Magic and Divination</w:t>
            </w:r>
          </w:p>
          <w:p w14:paraId="23AED70C" w14:textId="77777777" w:rsidR="00A745B6" w:rsidRPr="000B3D4F" w:rsidRDefault="00A745B6" w:rsidP="002F467C">
            <w:pPr>
              <w:pStyle w:val="a3"/>
              <w:spacing w:before="0" w:beforeAutospacing="0" w:after="0" w:afterAutospacing="0"/>
              <w:ind w:right="34"/>
              <w:rPr>
                <w:rFonts w:ascii="Arial" w:hAnsi="Arial" w:cs="Arial"/>
                <w:sz w:val="22"/>
                <w:szCs w:val="22"/>
              </w:rPr>
            </w:pPr>
          </w:p>
        </w:tc>
        <w:tc>
          <w:tcPr>
            <w:tcW w:w="2266" w:type="dxa"/>
            <w:gridSpan w:val="3"/>
          </w:tcPr>
          <w:p w14:paraId="057CAACC" w14:textId="7587A33E"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Student ID number:</w:t>
            </w:r>
            <w:r w:rsidR="009C2505" w:rsidRPr="000B3D4F">
              <w:rPr>
                <w:rFonts w:ascii="Arial" w:hAnsi="Arial" w:cs="Arial" w:hint="eastAsia"/>
                <w:sz w:val="22"/>
                <w:szCs w:val="22"/>
              </w:rPr>
              <w:t xml:space="preserve"> </w:t>
            </w:r>
            <w:r w:rsidR="008722B8" w:rsidRPr="000B3D4F">
              <w:rPr>
                <w:rFonts w:ascii="Arial" w:hAnsi="Arial" w:cs="Arial"/>
                <w:sz w:val="22"/>
                <w:szCs w:val="22"/>
              </w:rPr>
              <w:t>2400507</w:t>
            </w:r>
          </w:p>
        </w:tc>
        <w:tc>
          <w:tcPr>
            <w:tcW w:w="1802" w:type="dxa"/>
          </w:tcPr>
          <w:p w14:paraId="1AB119DF" w14:textId="77777777"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Educational support needs:</w:t>
            </w:r>
          </w:p>
          <w:p w14:paraId="173A379D" w14:textId="3D8C27AF"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No</w:t>
            </w:r>
          </w:p>
        </w:tc>
      </w:tr>
      <w:tr w:rsidR="00CE3B79" w:rsidRPr="000B3D4F" w14:paraId="07BDE7F4" w14:textId="77777777" w:rsidTr="00A745B6">
        <w:trPr>
          <w:trHeight w:val="1139"/>
        </w:trPr>
        <w:tc>
          <w:tcPr>
            <w:tcW w:w="8856" w:type="dxa"/>
            <w:gridSpan w:val="5"/>
          </w:tcPr>
          <w:p w14:paraId="16EE0302" w14:textId="211899C8" w:rsidR="00CE3B79" w:rsidRPr="000B3D4F" w:rsidRDefault="00CE3B79" w:rsidP="002F467C">
            <w:pPr>
              <w:pStyle w:val="a3"/>
              <w:spacing w:before="0" w:beforeAutospacing="0" w:after="0" w:afterAutospacing="0"/>
              <w:ind w:right="34"/>
              <w:rPr>
                <w:rFonts w:ascii="Arial" w:hAnsi="Arial" w:cs="Arial"/>
                <w:i/>
                <w:iCs/>
                <w:sz w:val="22"/>
                <w:szCs w:val="22"/>
              </w:rPr>
            </w:pPr>
            <w:r w:rsidRPr="000B3D4F">
              <w:rPr>
                <w:rFonts w:ascii="Arial" w:hAnsi="Arial" w:cs="Arial"/>
                <w:sz w:val="22"/>
                <w:szCs w:val="22"/>
              </w:rPr>
              <w:t>Assignment title:</w:t>
            </w:r>
            <w:bookmarkStart w:id="0" w:name="OLE_LINK1"/>
            <w:r w:rsidR="00FA5CF8" w:rsidRPr="000B3D4F">
              <w:t xml:space="preserve"> </w:t>
            </w:r>
            <w:r w:rsidR="0009043B" w:rsidRPr="000B3D4F">
              <w:rPr>
                <w:rFonts w:ascii="Arial" w:hAnsi="Arial" w:cs="Arial"/>
                <w:sz w:val="22"/>
                <w:szCs w:val="22"/>
              </w:rPr>
              <w:t xml:space="preserve">A Critical Review of Cicero’s Arguments against Divination in </w:t>
            </w:r>
            <w:r w:rsidR="0009043B" w:rsidRPr="000B3D4F">
              <w:rPr>
                <w:rFonts w:ascii="Arial" w:hAnsi="Arial" w:cs="Arial"/>
                <w:i/>
                <w:iCs/>
                <w:sz w:val="22"/>
                <w:szCs w:val="22"/>
              </w:rPr>
              <w:t xml:space="preserve">De </w:t>
            </w:r>
            <w:proofErr w:type="spellStart"/>
            <w:r w:rsidR="0009043B" w:rsidRPr="000B3D4F">
              <w:rPr>
                <w:rFonts w:ascii="Arial" w:hAnsi="Arial" w:cs="Arial"/>
                <w:i/>
                <w:iCs/>
                <w:sz w:val="22"/>
                <w:szCs w:val="22"/>
              </w:rPr>
              <w:t>Divinatione</w:t>
            </w:r>
            <w:proofErr w:type="spellEnd"/>
          </w:p>
          <w:bookmarkEnd w:id="0"/>
          <w:p w14:paraId="43F62032" w14:textId="77777777" w:rsidR="00D67BF8" w:rsidRPr="000B3D4F" w:rsidRDefault="00D67BF8" w:rsidP="002F467C">
            <w:pPr>
              <w:pStyle w:val="a3"/>
              <w:spacing w:before="0" w:beforeAutospacing="0" w:after="0" w:afterAutospacing="0"/>
              <w:ind w:right="34"/>
              <w:rPr>
                <w:rFonts w:ascii="Arial" w:hAnsi="Arial" w:cs="Arial"/>
                <w:sz w:val="22"/>
                <w:szCs w:val="22"/>
              </w:rPr>
            </w:pPr>
          </w:p>
          <w:p w14:paraId="543DE80B" w14:textId="77777777" w:rsidR="00230F35" w:rsidRPr="000B3D4F" w:rsidRDefault="00230F35" w:rsidP="002F467C">
            <w:pPr>
              <w:pStyle w:val="a3"/>
              <w:spacing w:before="0" w:beforeAutospacing="0" w:after="0" w:afterAutospacing="0"/>
              <w:ind w:right="34"/>
              <w:rPr>
                <w:rFonts w:ascii="Arial" w:hAnsi="Arial" w:cs="Arial"/>
                <w:sz w:val="22"/>
                <w:szCs w:val="22"/>
              </w:rPr>
            </w:pPr>
          </w:p>
          <w:p w14:paraId="65FBCB94" w14:textId="405B26D9" w:rsidR="00D67BF8" w:rsidRPr="000B3D4F" w:rsidRDefault="00B42501"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Assignment due date:</w:t>
            </w:r>
            <w:r w:rsidR="00A33266" w:rsidRPr="00D565BB">
              <w:rPr>
                <w:rFonts w:ascii="Arial" w:hAnsi="Arial" w:cs="Arial"/>
                <w:sz w:val="22"/>
                <w:szCs w:val="22"/>
              </w:rPr>
              <w:t xml:space="preserve"> </w:t>
            </w:r>
            <w:r w:rsidR="006E7117" w:rsidRPr="00D565BB">
              <w:rPr>
                <w:rFonts w:ascii="Arial" w:hAnsi="Arial" w:cs="Arial" w:hint="eastAsia"/>
                <w:sz w:val="22"/>
                <w:szCs w:val="22"/>
              </w:rPr>
              <w:t>10</w:t>
            </w:r>
            <w:r w:rsidR="00A33266" w:rsidRPr="000B3D4F">
              <w:rPr>
                <w:rFonts w:ascii="Arial" w:hAnsi="Arial" w:cs="Arial"/>
                <w:sz w:val="22"/>
                <w:szCs w:val="22"/>
              </w:rPr>
              <w:t xml:space="preserve"> </w:t>
            </w:r>
            <w:r w:rsidR="006E7117" w:rsidRPr="000B3D4F">
              <w:rPr>
                <w:rFonts w:ascii="Arial" w:hAnsi="Arial" w:cs="Arial" w:hint="eastAsia"/>
                <w:sz w:val="22"/>
                <w:szCs w:val="22"/>
              </w:rPr>
              <w:t>March</w:t>
            </w:r>
            <w:r w:rsidR="00A33266" w:rsidRPr="000B3D4F">
              <w:rPr>
                <w:rFonts w:ascii="Arial" w:hAnsi="Arial" w:cs="Arial"/>
                <w:sz w:val="22"/>
                <w:szCs w:val="22"/>
              </w:rPr>
              <w:t xml:space="preserve"> 202</w:t>
            </w:r>
            <w:r w:rsidR="006E7117" w:rsidRPr="000B3D4F">
              <w:rPr>
                <w:rFonts w:ascii="Arial" w:hAnsi="Arial" w:cs="Arial" w:hint="eastAsia"/>
                <w:sz w:val="22"/>
                <w:szCs w:val="22"/>
              </w:rPr>
              <w:t>5</w:t>
            </w:r>
          </w:p>
        </w:tc>
      </w:tr>
      <w:tr w:rsidR="00230F35" w:rsidRPr="000B3D4F" w14:paraId="6A80FCEA" w14:textId="77777777" w:rsidTr="00A745B6">
        <w:trPr>
          <w:trHeight w:val="978"/>
        </w:trPr>
        <w:tc>
          <w:tcPr>
            <w:tcW w:w="8856" w:type="dxa"/>
            <w:gridSpan w:val="5"/>
            <w:tcBorders>
              <w:bottom w:val="single" w:sz="4" w:space="0" w:color="000000"/>
            </w:tcBorders>
          </w:tcPr>
          <w:p w14:paraId="1B78206F" w14:textId="11854B90" w:rsidR="00230F35" w:rsidRPr="000B3D4F" w:rsidRDefault="00230F35" w:rsidP="00230F35">
            <w:pPr>
              <w:rPr>
                <w:rFonts w:ascii="Arial" w:hAnsi="Arial" w:cs="Arial"/>
                <w:sz w:val="22"/>
                <w:szCs w:val="22"/>
              </w:rPr>
            </w:pPr>
            <w:r w:rsidRPr="000B3D4F">
              <w:rPr>
                <w:rFonts w:ascii="Arial" w:hAnsi="Arial" w:cs="Arial"/>
                <w:sz w:val="22"/>
                <w:szCs w:val="22"/>
              </w:rPr>
              <w:t>This assignment is for the       1</w:t>
            </w:r>
            <w:r w:rsidRPr="000B3D4F">
              <w:rPr>
                <w:rFonts w:ascii="Arial" w:hAnsi="Arial" w:cs="Arial"/>
                <w:sz w:val="22"/>
                <w:szCs w:val="22"/>
                <w:vertAlign w:val="superscript"/>
              </w:rPr>
              <w:t xml:space="preserve">st </w:t>
            </w:r>
            <w:r w:rsidR="00EE4FF0" w:rsidRPr="000B3D4F">
              <w:rPr>
                <w:rFonts w:ascii="Arial" w:hAnsi="Arial" w:cs="Arial"/>
                <w:sz w:val="22"/>
                <w:szCs w:val="22"/>
              </w:rPr>
              <w:fldChar w:fldCharType="begin">
                <w:ffData>
                  <w:name w:val="Check13"/>
                  <w:enabled/>
                  <w:calcOnExit w:val="0"/>
                  <w:checkBox>
                    <w:sizeAuto/>
                    <w:default w:val="0"/>
                  </w:checkBox>
                </w:ffData>
              </w:fldChar>
            </w:r>
            <w:bookmarkStart w:id="1" w:name="Check13"/>
            <w:r w:rsidR="00EE4FF0" w:rsidRPr="000B3D4F">
              <w:rPr>
                <w:rFonts w:ascii="Arial" w:hAnsi="Arial" w:cs="Arial"/>
                <w:sz w:val="22"/>
                <w:szCs w:val="22"/>
              </w:rPr>
              <w:instrText xml:space="preserve"> FORMCHECKBOX </w:instrText>
            </w:r>
            <w:r w:rsidR="00EE4FF0" w:rsidRPr="000B3D4F">
              <w:rPr>
                <w:rFonts w:ascii="Arial" w:hAnsi="Arial" w:cs="Arial"/>
                <w:sz w:val="22"/>
                <w:szCs w:val="22"/>
              </w:rPr>
            </w:r>
            <w:r w:rsidR="00EE4FF0" w:rsidRPr="000B3D4F">
              <w:rPr>
                <w:rFonts w:ascii="Arial" w:hAnsi="Arial" w:cs="Arial"/>
                <w:sz w:val="22"/>
                <w:szCs w:val="22"/>
              </w:rPr>
              <w:fldChar w:fldCharType="separate"/>
            </w:r>
            <w:r w:rsidR="00EE4FF0" w:rsidRPr="000B3D4F">
              <w:rPr>
                <w:rFonts w:ascii="Arial" w:hAnsi="Arial" w:cs="Arial"/>
                <w:sz w:val="22"/>
                <w:szCs w:val="22"/>
              </w:rPr>
              <w:fldChar w:fldCharType="end"/>
            </w:r>
            <w:bookmarkEnd w:id="1"/>
            <w:r w:rsidRPr="000B3D4F">
              <w:rPr>
                <w:rFonts w:ascii="Arial" w:hAnsi="Arial" w:cs="Arial"/>
                <w:sz w:val="22"/>
                <w:szCs w:val="22"/>
              </w:rPr>
              <w:t xml:space="preserve">    2</w:t>
            </w:r>
            <w:r w:rsidRPr="000B3D4F">
              <w:rPr>
                <w:rFonts w:ascii="Arial" w:hAnsi="Arial" w:cs="Arial"/>
                <w:sz w:val="22"/>
                <w:szCs w:val="22"/>
                <w:vertAlign w:val="superscript"/>
              </w:rPr>
              <w:t>nd</w:t>
            </w:r>
            <w:r w:rsidRPr="000B3D4F">
              <w:rPr>
                <w:rFonts w:ascii="Arial" w:hAnsi="Arial" w:cs="Arial"/>
                <w:sz w:val="22"/>
                <w:szCs w:val="22"/>
              </w:rPr>
              <w:t xml:space="preserve">  </w:t>
            </w:r>
            <w:r w:rsidRPr="000B3D4F">
              <w:rPr>
                <w:rFonts w:ascii="Arial" w:hAnsi="Arial" w:cs="Arial"/>
                <w:sz w:val="22"/>
                <w:szCs w:val="22"/>
              </w:rPr>
              <w:fldChar w:fldCharType="begin">
                <w:ffData>
                  <w:name w:val="Check14"/>
                  <w:enabled/>
                  <w:calcOnExit w:val="0"/>
                  <w:checkBox>
                    <w:sizeAuto/>
                    <w:default w:val="0"/>
                  </w:checkBox>
                </w:ffData>
              </w:fldChar>
            </w:r>
            <w:bookmarkStart w:id="2" w:name="Check14"/>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2"/>
            <w:r w:rsidRPr="000B3D4F">
              <w:rPr>
                <w:rFonts w:ascii="Arial" w:hAnsi="Arial" w:cs="Arial"/>
                <w:sz w:val="22"/>
                <w:szCs w:val="22"/>
              </w:rPr>
              <w:t xml:space="preserve">     3</w:t>
            </w:r>
            <w:r w:rsidRPr="000B3D4F">
              <w:rPr>
                <w:rFonts w:ascii="Arial" w:hAnsi="Arial" w:cs="Arial"/>
                <w:sz w:val="22"/>
                <w:szCs w:val="22"/>
                <w:vertAlign w:val="superscript"/>
              </w:rPr>
              <w:t>rd</w:t>
            </w:r>
            <w:r w:rsidRPr="000B3D4F">
              <w:rPr>
                <w:rFonts w:ascii="Arial" w:hAnsi="Arial" w:cs="Arial"/>
                <w:sz w:val="22"/>
                <w:szCs w:val="22"/>
              </w:rPr>
              <w:t xml:space="preserve">  </w:t>
            </w:r>
            <w:r w:rsidR="00EE4FF0" w:rsidRPr="000B3D4F">
              <w:rPr>
                <w:rFonts w:ascii="Arial" w:hAnsi="Arial" w:cs="Arial"/>
                <w:sz w:val="22"/>
                <w:szCs w:val="22"/>
              </w:rPr>
              <w:fldChar w:fldCharType="begin">
                <w:ffData>
                  <w:name w:val="Check15"/>
                  <w:enabled/>
                  <w:calcOnExit w:val="0"/>
                  <w:checkBox>
                    <w:sizeAuto/>
                    <w:default w:val="1"/>
                  </w:checkBox>
                </w:ffData>
              </w:fldChar>
            </w:r>
            <w:bookmarkStart w:id="3" w:name="Check15"/>
            <w:r w:rsidR="00EE4FF0" w:rsidRPr="000B3D4F">
              <w:rPr>
                <w:rFonts w:ascii="Arial" w:hAnsi="Arial" w:cs="Arial"/>
                <w:sz w:val="22"/>
                <w:szCs w:val="22"/>
              </w:rPr>
              <w:instrText xml:space="preserve"> FORMCHECKBOX </w:instrText>
            </w:r>
            <w:r w:rsidR="00EE4FF0" w:rsidRPr="000B3D4F">
              <w:rPr>
                <w:rFonts w:ascii="Arial" w:hAnsi="Arial" w:cs="Arial"/>
                <w:sz w:val="22"/>
                <w:szCs w:val="22"/>
              </w:rPr>
            </w:r>
            <w:r w:rsidR="00EE4FF0" w:rsidRPr="000B3D4F">
              <w:rPr>
                <w:rFonts w:ascii="Arial" w:hAnsi="Arial" w:cs="Arial"/>
                <w:sz w:val="22"/>
                <w:szCs w:val="22"/>
              </w:rPr>
              <w:fldChar w:fldCharType="separate"/>
            </w:r>
            <w:r w:rsidR="00EE4FF0" w:rsidRPr="000B3D4F">
              <w:rPr>
                <w:rFonts w:ascii="Arial" w:hAnsi="Arial" w:cs="Arial"/>
                <w:sz w:val="22"/>
                <w:szCs w:val="22"/>
              </w:rPr>
              <w:fldChar w:fldCharType="end"/>
            </w:r>
            <w:bookmarkEnd w:id="3"/>
            <w:r w:rsidRPr="000B3D4F">
              <w:rPr>
                <w:rFonts w:ascii="Arial" w:hAnsi="Arial" w:cs="Arial"/>
                <w:sz w:val="22"/>
                <w:szCs w:val="22"/>
              </w:rPr>
              <w:t xml:space="preserve">      4</w:t>
            </w:r>
            <w:r w:rsidRPr="000B3D4F">
              <w:rPr>
                <w:rFonts w:ascii="Arial" w:hAnsi="Arial" w:cs="Arial"/>
                <w:sz w:val="22"/>
                <w:szCs w:val="22"/>
                <w:vertAlign w:val="superscript"/>
              </w:rPr>
              <w:t>th</w:t>
            </w:r>
            <w:r w:rsidRPr="000B3D4F">
              <w:rPr>
                <w:rFonts w:ascii="Arial" w:hAnsi="Arial" w:cs="Arial"/>
                <w:sz w:val="22"/>
                <w:szCs w:val="22"/>
              </w:rPr>
              <w:t xml:space="preserve"> </w:t>
            </w:r>
            <w:r w:rsidRPr="000B3D4F">
              <w:rPr>
                <w:rFonts w:ascii="Arial" w:hAnsi="Arial" w:cs="Arial"/>
                <w:sz w:val="22"/>
                <w:szCs w:val="22"/>
              </w:rPr>
              <w:fldChar w:fldCharType="begin">
                <w:ffData>
                  <w:name w:val="Check16"/>
                  <w:enabled/>
                  <w:calcOnExit w:val="0"/>
                  <w:checkBox>
                    <w:sizeAuto/>
                    <w:default w:val="0"/>
                  </w:checkBox>
                </w:ffData>
              </w:fldChar>
            </w:r>
            <w:bookmarkStart w:id="4" w:name="Check16"/>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4"/>
            <w:r w:rsidRPr="000B3D4F">
              <w:rPr>
                <w:rFonts w:ascii="Arial" w:hAnsi="Arial" w:cs="Arial"/>
                <w:sz w:val="22"/>
                <w:szCs w:val="22"/>
              </w:rPr>
              <w:t xml:space="preserve">      5</w:t>
            </w:r>
            <w:r w:rsidRPr="000B3D4F">
              <w:rPr>
                <w:rFonts w:ascii="Arial" w:hAnsi="Arial" w:cs="Arial"/>
                <w:sz w:val="22"/>
                <w:szCs w:val="22"/>
                <w:vertAlign w:val="superscript"/>
              </w:rPr>
              <w:t>th</w:t>
            </w:r>
            <w:r w:rsidRPr="000B3D4F">
              <w:rPr>
                <w:rFonts w:ascii="Arial" w:hAnsi="Arial" w:cs="Arial"/>
                <w:sz w:val="22"/>
                <w:szCs w:val="22"/>
              </w:rPr>
              <w:t xml:space="preserve"> </w:t>
            </w:r>
            <w:r w:rsidRPr="000B3D4F">
              <w:rPr>
                <w:rFonts w:ascii="Arial" w:hAnsi="Arial" w:cs="Arial"/>
                <w:sz w:val="22"/>
                <w:szCs w:val="22"/>
              </w:rPr>
              <w:fldChar w:fldCharType="begin">
                <w:ffData>
                  <w:name w:val="Check17"/>
                  <w:enabled/>
                  <w:calcOnExit w:val="0"/>
                  <w:checkBox>
                    <w:sizeAuto/>
                    <w:default w:val="0"/>
                  </w:checkBox>
                </w:ffData>
              </w:fldChar>
            </w:r>
            <w:bookmarkStart w:id="5" w:name="Check17"/>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5"/>
            <w:r w:rsidRPr="000B3D4F">
              <w:rPr>
                <w:rFonts w:ascii="Arial" w:hAnsi="Arial" w:cs="Arial"/>
                <w:sz w:val="22"/>
                <w:szCs w:val="22"/>
              </w:rPr>
              <w:t xml:space="preserve">      6</w:t>
            </w:r>
            <w:r w:rsidRPr="000B3D4F">
              <w:rPr>
                <w:rFonts w:ascii="Arial" w:hAnsi="Arial" w:cs="Arial"/>
                <w:sz w:val="22"/>
                <w:szCs w:val="22"/>
                <w:vertAlign w:val="superscript"/>
              </w:rPr>
              <w:t>th</w:t>
            </w:r>
            <w:r w:rsidRPr="000B3D4F">
              <w:rPr>
                <w:rFonts w:ascii="Arial" w:hAnsi="Arial" w:cs="Arial"/>
                <w:sz w:val="22"/>
                <w:szCs w:val="22"/>
              </w:rPr>
              <w:t xml:space="preserve"> </w:t>
            </w:r>
            <w:r w:rsidRPr="000B3D4F">
              <w:rPr>
                <w:rFonts w:ascii="Arial" w:hAnsi="Arial" w:cs="Arial"/>
                <w:sz w:val="22"/>
                <w:szCs w:val="22"/>
              </w:rPr>
              <w:fldChar w:fldCharType="begin">
                <w:ffData>
                  <w:name w:val="Check18"/>
                  <w:enabled/>
                  <w:calcOnExit w:val="0"/>
                  <w:checkBox>
                    <w:sizeAuto/>
                    <w:default w:val="0"/>
                  </w:checkBox>
                </w:ffData>
              </w:fldChar>
            </w:r>
            <w:bookmarkStart w:id="6" w:name="Check18"/>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6"/>
            <w:r w:rsidRPr="000B3D4F">
              <w:rPr>
                <w:rFonts w:ascii="Arial" w:hAnsi="Arial" w:cs="Arial"/>
                <w:b/>
                <w:sz w:val="22"/>
                <w:szCs w:val="22"/>
              </w:rPr>
              <w:t xml:space="preserve">   </w:t>
            </w:r>
            <w:r w:rsidRPr="000B3D4F">
              <w:rPr>
                <w:rFonts w:ascii="Arial" w:hAnsi="Arial" w:cs="Arial"/>
                <w:sz w:val="22"/>
                <w:szCs w:val="22"/>
              </w:rPr>
              <w:t>module of the degree</w:t>
            </w:r>
          </w:p>
        </w:tc>
      </w:tr>
      <w:tr w:rsidR="00901157" w:rsidRPr="000B3D4F" w14:paraId="278DC3C6" w14:textId="77777777" w:rsidTr="00A745B6">
        <w:trPr>
          <w:trHeight w:val="978"/>
        </w:trPr>
        <w:tc>
          <w:tcPr>
            <w:tcW w:w="8856" w:type="dxa"/>
            <w:gridSpan w:val="5"/>
            <w:shd w:val="clear" w:color="auto" w:fill="D9D9D9"/>
          </w:tcPr>
          <w:p w14:paraId="71739EDB" w14:textId="77777777" w:rsidR="00901157" w:rsidRPr="000B3D4F" w:rsidRDefault="00901157"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I confirm that this is my original work and that I have adhered to the University policy on plagiarism.</w:t>
            </w:r>
          </w:p>
          <w:p w14:paraId="7BA22F71" w14:textId="3F995BBC" w:rsidR="00901157" w:rsidRPr="000B3D4F" w:rsidRDefault="00901157"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Signed ……………………………………………………</w:t>
            </w:r>
            <w:r w:rsidR="00AE3217" w:rsidRPr="000B3D4F">
              <w:rPr>
                <w:rFonts w:ascii="Arial" w:hAnsi="Arial" w:cs="Arial"/>
                <w:sz w:val="22"/>
                <w:szCs w:val="22"/>
              </w:rPr>
              <w:t>………</w:t>
            </w:r>
            <w:r w:rsidR="002A64CA" w:rsidRPr="000B3D4F">
              <w:rPr>
                <w:rFonts w:ascii="Arial" w:hAnsi="Arial" w:cs="Arial" w:hint="eastAsia"/>
                <w:sz w:val="22"/>
                <w:szCs w:val="22"/>
              </w:rPr>
              <w:t>Mengyao Liu</w:t>
            </w:r>
          </w:p>
          <w:p w14:paraId="1802F3DF" w14:textId="215F0518" w:rsidR="00B462B1" w:rsidRPr="000B3D4F" w:rsidRDefault="00B462B1" w:rsidP="00B462B1">
            <w:pPr>
              <w:pStyle w:val="a3"/>
              <w:spacing w:before="0" w:beforeAutospacing="0" w:after="0" w:afterAutospacing="0"/>
              <w:ind w:right="34"/>
              <w:rPr>
                <w:rFonts w:ascii="Calibri" w:hAnsi="Calibri" w:cs="Calibri"/>
                <w:b/>
                <w:sz w:val="44"/>
                <w:szCs w:val="44"/>
              </w:rPr>
            </w:pPr>
            <w:r w:rsidRPr="000B3D4F">
              <w:rPr>
                <w:rFonts w:ascii="Calibri" w:hAnsi="Calibri" w:cs="Tahoma"/>
                <w:b/>
                <w:sz w:val="24"/>
                <w:szCs w:val="24"/>
              </w:rPr>
              <w:t>Email submission:</w:t>
            </w:r>
            <w:r w:rsidR="00D565BB">
              <w:rPr>
                <w:rFonts w:ascii="Calibri" w:hAnsi="Calibri" w:cs="Tahoma" w:hint="eastAsia"/>
                <w:b/>
                <w:sz w:val="24"/>
                <w:szCs w:val="24"/>
              </w:rPr>
              <w:t xml:space="preserve"> </w:t>
            </w:r>
            <w:r w:rsidRPr="000B3D4F">
              <w:rPr>
                <w:rFonts w:ascii="Calibri" w:hAnsi="Calibri" w:cs="Tahoma"/>
                <w:b/>
                <w:sz w:val="24"/>
                <w:szCs w:val="24"/>
              </w:rPr>
              <w:t xml:space="preserve">if you are submitting this form via email, please tick this box </w:t>
            </w:r>
            <w:r w:rsidRPr="000B3D4F">
              <w:rPr>
                <w:rFonts w:ascii="Calibri" w:hAnsi="Calibri" w:cs="Calibri"/>
                <w:b/>
                <w:sz w:val="44"/>
                <w:szCs w:val="44"/>
              </w:rPr>
              <w:t>□</w:t>
            </w:r>
          </w:p>
          <w:p w14:paraId="44526231" w14:textId="77777777" w:rsidR="00B462B1" w:rsidRPr="000B3D4F" w:rsidRDefault="00B462B1" w:rsidP="00B462B1">
            <w:pPr>
              <w:pStyle w:val="a3"/>
              <w:spacing w:before="0" w:beforeAutospacing="0" w:after="0" w:afterAutospacing="0"/>
              <w:ind w:right="34"/>
              <w:rPr>
                <w:rFonts w:ascii="Arial" w:hAnsi="Arial" w:cs="Arial"/>
                <w:sz w:val="22"/>
                <w:szCs w:val="22"/>
              </w:rPr>
            </w:pPr>
            <w:r w:rsidRPr="000B3D4F">
              <w:rPr>
                <w:rFonts w:ascii="Calibri" w:hAnsi="Calibri" w:cs="Tahoma"/>
                <w:b/>
                <w:sz w:val="24"/>
                <w:szCs w:val="24"/>
              </w:rPr>
              <w:t>(as a substitute for your signature) to confirm that you agree to the above declaration.</w:t>
            </w:r>
          </w:p>
        </w:tc>
      </w:tr>
      <w:tr w:rsidR="00590E9A" w:rsidRPr="000B3D4F" w14:paraId="4C2046B4" w14:textId="77777777" w:rsidTr="00A745B6">
        <w:trPr>
          <w:trHeight w:val="3972"/>
        </w:trPr>
        <w:tc>
          <w:tcPr>
            <w:tcW w:w="8856" w:type="dxa"/>
            <w:gridSpan w:val="5"/>
          </w:tcPr>
          <w:p w14:paraId="049C51D5" w14:textId="77777777" w:rsidR="00A745B6" w:rsidRPr="000B3D4F" w:rsidRDefault="00A745B6" w:rsidP="00A745B6">
            <w:pPr>
              <w:rPr>
                <w:rFonts w:ascii="Arial" w:hAnsi="Arial"/>
                <w:b/>
              </w:rPr>
            </w:pPr>
          </w:p>
          <w:p w14:paraId="7BFC161E" w14:textId="77777777" w:rsidR="00A745B6" w:rsidRPr="000B3D4F" w:rsidRDefault="00A745B6" w:rsidP="00A745B6">
            <w:pPr>
              <w:rPr>
                <w:rFonts w:ascii="Arial" w:hAnsi="Arial"/>
              </w:rPr>
            </w:pPr>
            <w:r w:rsidRPr="000B3D4F">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0B3D4F" w14:paraId="2D18C4EF" w14:textId="77777777" w:rsidTr="00022345">
              <w:tc>
                <w:tcPr>
                  <w:tcW w:w="6970" w:type="dxa"/>
                </w:tcPr>
                <w:p w14:paraId="10E97084" w14:textId="77777777" w:rsidR="00A745B6" w:rsidRPr="000B3D4F" w:rsidRDefault="00A745B6" w:rsidP="009C1A08">
                  <w:pPr>
                    <w:rPr>
                      <w:rFonts w:ascii="Arial" w:hAnsi="Arial"/>
                      <w:sz w:val="20"/>
                      <w:szCs w:val="20"/>
                    </w:rPr>
                  </w:pPr>
                </w:p>
                <w:p w14:paraId="668E35EB" w14:textId="77777777" w:rsidR="00A745B6" w:rsidRPr="000B3D4F" w:rsidRDefault="00A745B6" w:rsidP="009C1A08">
                  <w:pPr>
                    <w:rPr>
                      <w:rFonts w:ascii="Arial" w:hAnsi="Arial"/>
                      <w:sz w:val="20"/>
                      <w:szCs w:val="20"/>
                    </w:rPr>
                  </w:pPr>
                  <w:r w:rsidRPr="000B3D4F">
                    <w:rPr>
                      <w:rFonts w:ascii="Arial" w:hAnsi="Arial"/>
                      <w:sz w:val="20"/>
                      <w:szCs w:val="20"/>
                    </w:rPr>
                    <w:t>1</w:t>
                  </w:r>
                  <w:r w:rsidRPr="000B3D4F">
                    <w:rPr>
                      <w:rFonts w:ascii="Arial" w:hAnsi="Arial"/>
                      <w:sz w:val="20"/>
                      <w:szCs w:val="20"/>
                      <w:vertAlign w:val="superscript"/>
                    </w:rPr>
                    <w:t>st</w:t>
                  </w:r>
                  <w:r w:rsidRPr="000B3D4F">
                    <w:rPr>
                      <w:rFonts w:ascii="Arial" w:hAnsi="Arial"/>
                      <w:sz w:val="20"/>
                      <w:szCs w:val="20"/>
                    </w:rPr>
                    <w:t xml:space="preserve"> Marker’s Provisional mark</w:t>
                  </w:r>
                </w:p>
              </w:tc>
              <w:tc>
                <w:tcPr>
                  <w:tcW w:w="1660" w:type="dxa"/>
                </w:tcPr>
                <w:p w14:paraId="78B75A86" w14:textId="77777777" w:rsidR="00A745B6" w:rsidRPr="000B3D4F" w:rsidRDefault="00A745B6" w:rsidP="009C1A08">
                  <w:pPr>
                    <w:rPr>
                      <w:rFonts w:ascii="Arial" w:hAnsi="Arial"/>
                      <w:sz w:val="20"/>
                      <w:szCs w:val="20"/>
                    </w:rPr>
                  </w:pPr>
                </w:p>
              </w:tc>
            </w:tr>
            <w:tr w:rsidR="00A745B6" w:rsidRPr="000B3D4F" w14:paraId="3DCA0BD1" w14:textId="77777777" w:rsidTr="00022345">
              <w:tc>
                <w:tcPr>
                  <w:tcW w:w="6970" w:type="dxa"/>
                </w:tcPr>
                <w:p w14:paraId="2A47E136" w14:textId="77777777" w:rsidR="00A745B6" w:rsidRPr="000B3D4F" w:rsidRDefault="00A745B6" w:rsidP="009C1A08">
                  <w:pPr>
                    <w:rPr>
                      <w:rFonts w:ascii="Arial" w:hAnsi="Arial"/>
                      <w:sz w:val="20"/>
                      <w:szCs w:val="20"/>
                    </w:rPr>
                  </w:pPr>
                </w:p>
                <w:p w14:paraId="2297AD09" w14:textId="77777777" w:rsidR="00A745B6" w:rsidRPr="000B3D4F" w:rsidRDefault="00A745B6" w:rsidP="009C1A08">
                  <w:pPr>
                    <w:rPr>
                      <w:rFonts w:ascii="Arial" w:hAnsi="Arial"/>
                      <w:sz w:val="20"/>
                      <w:szCs w:val="20"/>
                    </w:rPr>
                  </w:pPr>
                  <w:r w:rsidRPr="000B3D4F">
                    <w:rPr>
                      <w:rFonts w:ascii="Arial" w:hAnsi="Arial"/>
                      <w:sz w:val="20"/>
                      <w:szCs w:val="20"/>
                    </w:rPr>
                    <w:t>2</w:t>
                  </w:r>
                  <w:r w:rsidRPr="000B3D4F">
                    <w:rPr>
                      <w:rFonts w:ascii="Arial" w:hAnsi="Arial"/>
                      <w:sz w:val="20"/>
                      <w:szCs w:val="20"/>
                      <w:vertAlign w:val="superscript"/>
                    </w:rPr>
                    <w:t>nd</w:t>
                  </w:r>
                  <w:r w:rsidRPr="000B3D4F">
                    <w:rPr>
                      <w:rFonts w:ascii="Arial" w:hAnsi="Arial"/>
                      <w:sz w:val="20"/>
                      <w:szCs w:val="20"/>
                    </w:rPr>
                    <w:t xml:space="preserve"> Marker</w:t>
                  </w:r>
                  <w:r w:rsidR="00022345" w:rsidRPr="000B3D4F">
                    <w:rPr>
                      <w:rFonts w:ascii="Arial" w:hAnsi="Arial"/>
                      <w:sz w:val="20"/>
                      <w:szCs w:val="20"/>
                    </w:rPr>
                    <w:t>’s/Moderator’s</w:t>
                  </w:r>
                  <w:r w:rsidRPr="000B3D4F">
                    <w:rPr>
                      <w:rFonts w:ascii="Arial" w:hAnsi="Arial"/>
                      <w:sz w:val="20"/>
                      <w:szCs w:val="20"/>
                    </w:rPr>
                    <w:t xml:space="preserve"> provisional mark</w:t>
                  </w:r>
                </w:p>
              </w:tc>
              <w:tc>
                <w:tcPr>
                  <w:tcW w:w="1660" w:type="dxa"/>
                </w:tcPr>
                <w:p w14:paraId="2FD5F2A2" w14:textId="77777777" w:rsidR="00A745B6" w:rsidRPr="000B3D4F" w:rsidRDefault="00A745B6" w:rsidP="009C1A08">
                  <w:pPr>
                    <w:rPr>
                      <w:rFonts w:ascii="Arial" w:hAnsi="Arial"/>
                      <w:sz w:val="20"/>
                      <w:szCs w:val="20"/>
                    </w:rPr>
                  </w:pPr>
                </w:p>
              </w:tc>
            </w:tr>
            <w:tr w:rsidR="00A745B6" w:rsidRPr="000B3D4F" w14:paraId="06A0DEBE" w14:textId="77777777" w:rsidTr="00022345">
              <w:tc>
                <w:tcPr>
                  <w:tcW w:w="6970" w:type="dxa"/>
                </w:tcPr>
                <w:p w14:paraId="0B341809" w14:textId="77777777" w:rsidR="00A745B6" w:rsidRPr="000B3D4F" w:rsidRDefault="00A745B6" w:rsidP="009C1A08">
                  <w:pPr>
                    <w:rPr>
                      <w:rFonts w:ascii="Arial" w:hAnsi="Arial"/>
                      <w:sz w:val="20"/>
                      <w:szCs w:val="20"/>
                    </w:rPr>
                  </w:pPr>
                </w:p>
                <w:p w14:paraId="688AD334" w14:textId="77777777" w:rsidR="00A745B6" w:rsidRPr="000B3D4F" w:rsidRDefault="00A745B6" w:rsidP="009C1A08">
                  <w:pPr>
                    <w:rPr>
                      <w:rFonts w:ascii="Arial" w:hAnsi="Arial"/>
                      <w:sz w:val="20"/>
                      <w:szCs w:val="20"/>
                    </w:rPr>
                  </w:pPr>
                  <w:r w:rsidRPr="000B3D4F">
                    <w:rPr>
                      <w:rFonts w:ascii="Arial" w:hAnsi="Arial"/>
                      <w:sz w:val="20"/>
                      <w:szCs w:val="20"/>
                    </w:rPr>
                    <w:t>External Examiner’s mark (if relevant)</w:t>
                  </w:r>
                </w:p>
              </w:tc>
              <w:tc>
                <w:tcPr>
                  <w:tcW w:w="1660" w:type="dxa"/>
                </w:tcPr>
                <w:p w14:paraId="30D56C1A" w14:textId="77777777" w:rsidR="00A745B6" w:rsidRPr="000B3D4F" w:rsidRDefault="00A745B6" w:rsidP="009C1A08">
                  <w:pPr>
                    <w:rPr>
                      <w:rFonts w:ascii="Arial" w:hAnsi="Arial"/>
                      <w:sz w:val="20"/>
                      <w:szCs w:val="20"/>
                    </w:rPr>
                  </w:pPr>
                </w:p>
              </w:tc>
            </w:tr>
            <w:tr w:rsidR="00A745B6" w:rsidRPr="000B3D4F" w14:paraId="4D5AA03B" w14:textId="77777777" w:rsidTr="00022345">
              <w:tc>
                <w:tcPr>
                  <w:tcW w:w="6970" w:type="dxa"/>
                </w:tcPr>
                <w:p w14:paraId="648DC276" w14:textId="77777777" w:rsidR="00A745B6" w:rsidRPr="000B3D4F" w:rsidRDefault="00A745B6" w:rsidP="009C1A08">
                  <w:pPr>
                    <w:rPr>
                      <w:rFonts w:ascii="Arial" w:hAnsi="Arial"/>
                      <w:sz w:val="20"/>
                      <w:szCs w:val="20"/>
                    </w:rPr>
                  </w:pPr>
                </w:p>
                <w:p w14:paraId="2D6A25D9" w14:textId="77777777" w:rsidR="00A745B6" w:rsidRPr="000B3D4F" w:rsidRDefault="00A745B6" w:rsidP="009C1A08">
                  <w:pPr>
                    <w:rPr>
                      <w:rFonts w:ascii="Arial" w:hAnsi="Arial"/>
                      <w:b/>
                      <w:sz w:val="20"/>
                      <w:szCs w:val="20"/>
                    </w:rPr>
                  </w:pPr>
                  <w:r w:rsidRPr="000B3D4F">
                    <w:rPr>
                      <w:rFonts w:ascii="Arial" w:hAnsi="Arial"/>
                      <w:b/>
                      <w:sz w:val="20"/>
                      <w:szCs w:val="20"/>
                    </w:rPr>
                    <w:t>Final Mark</w:t>
                  </w:r>
                </w:p>
                <w:p w14:paraId="5C3ACEC5" w14:textId="77777777" w:rsidR="00A745B6" w:rsidRPr="000B3D4F" w:rsidRDefault="00A745B6" w:rsidP="009C1A08">
                  <w:pPr>
                    <w:rPr>
                      <w:rFonts w:ascii="Arial" w:hAnsi="Arial"/>
                      <w:sz w:val="20"/>
                      <w:szCs w:val="20"/>
                    </w:rPr>
                  </w:pPr>
                </w:p>
              </w:tc>
              <w:tc>
                <w:tcPr>
                  <w:tcW w:w="1660" w:type="dxa"/>
                </w:tcPr>
                <w:p w14:paraId="571B4CB5" w14:textId="77777777" w:rsidR="00A745B6" w:rsidRPr="000B3D4F" w:rsidRDefault="00A745B6" w:rsidP="009C1A08">
                  <w:pPr>
                    <w:rPr>
                      <w:rFonts w:ascii="Arial" w:hAnsi="Arial"/>
                      <w:sz w:val="20"/>
                      <w:szCs w:val="20"/>
                    </w:rPr>
                  </w:pPr>
                </w:p>
              </w:tc>
            </w:tr>
          </w:tbl>
          <w:p w14:paraId="28C1E787" w14:textId="77777777" w:rsidR="00022345" w:rsidRPr="000B3D4F" w:rsidRDefault="00022345" w:rsidP="00A745B6">
            <w:pPr>
              <w:pStyle w:val="a3"/>
              <w:spacing w:before="0" w:beforeAutospacing="0" w:after="0" w:afterAutospacing="0"/>
              <w:ind w:left="142" w:right="34"/>
              <w:rPr>
                <w:rFonts w:ascii="Arial" w:hAnsi="Arial" w:cs="Arial"/>
                <w:b/>
                <w:sz w:val="22"/>
                <w:szCs w:val="22"/>
              </w:rPr>
            </w:pPr>
          </w:p>
          <w:p w14:paraId="31DBF5B1" w14:textId="77777777" w:rsidR="00A745B6" w:rsidRPr="000B3D4F" w:rsidRDefault="00A745B6" w:rsidP="00A745B6">
            <w:pPr>
              <w:pStyle w:val="a3"/>
              <w:spacing w:before="0" w:beforeAutospacing="0" w:after="0" w:afterAutospacing="0"/>
              <w:ind w:left="142" w:right="34"/>
              <w:rPr>
                <w:rFonts w:ascii="Arial" w:hAnsi="Arial" w:cs="Arial"/>
                <w:sz w:val="22"/>
                <w:szCs w:val="22"/>
              </w:rPr>
            </w:pPr>
            <w:r w:rsidRPr="000B3D4F">
              <w:rPr>
                <w:rFonts w:ascii="Arial" w:hAnsi="Arial" w:cs="Arial"/>
                <w:b/>
                <w:sz w:val="22"/>
                <w:szCs w:val="22"/>
              </w:rPr>
              <w:t>NB.</w:t>
            </w:r>
            <w:r w:rsidRPr="000B3D4F">
              <w:rPr>
                <w:rFonts w:ascii="Arial" w:hAnsi="Arial" w:cs="Arial"/>
                <w:sz w:val="22"/>
                <w:szCs w:val="22"/>
              </w:rPr>
              <w:t xml:space="preserve">  All marks are provisional until confirmed by the Final Examination Board.</w:t>
            </w:r>
          </w:p>
          <w:p w14:paraId="5E6D645C" w14:textId="77777777" w:rsidR="00A745B6" w:rsidRPr="000B3D4F" w:rsidRDefault="00A745B6" w:rsidP="002F467C">
            <w:pPr>
              <w:pStyle w:val="a3"/>
              <w:spacing w:before="0" w:beforeAutospacing="0" w:after="0" w:afterAutospacing="0"/>
              <w:rPr>
                <w:rFonts w:ascii="Arial" w:hAnsi="Arial" w:cs="Arial"/>
                <w:b/>
                <w:sz w:val="22"/>
                <w:szCs w:val="22"/>
              </w:rPr>
            </w:pPr>
          </w:p>
          <w:p w14:paraId="25B00E31" w14:textId="77777777" w:rsidR="00B462B1" w:rsidRPr="000B3D4F" w:rsidRDefault="00B462B1" w:rsidP="002F467C">
            <w:pPr>
              <w:pStyle w:val="a3"/>
              <w:spacing w:before="0" w:beforeAutospacing="0" w:after="0" w:afterAutospacing="0"/>
              <w:rPr>
                <w:rFonts w:ascii="Arial" w:hAnsi="Arial" w:cs="Arial"/>
                <w:b/>
                <w:sz w:val="22"/>
                <w:szCs w:val="22"/>
              </w:rPr>
            </w:pPr>
          </w:p>
          <w:p w14:paraId="6E1D2F6F" w14:textId="77777777" w:rsidR="00B462B1" w:rsidRPr="000B3D4F" w:rsidRDefault="00B462B1" w:rsidP="002F467C">
            <w:pPr>
              <w:pStyle w:val="a3"/>
              <w:spacing w:before="0" w:beforeAutospacing="0" w:after="0" w:afterAutospacing="0"/>
              <w:rPr>
                <w:rFonts w:ascii="Arial" w:hAnsi="Arial" w:cs="Arial"/>
                <w:b/>
                <w:sz w:val="22"/>
                <w:szCs w:val="22"/>
              </w:rPr>
            </w:pPr>
          </w:p>
          <w:p w14:paraId="2D466B3D" w14:textId="77777777" w:rsidR="002A1E57" w:rsidRPr="000B3D4F" w:rsidRDefault="002A1E57" w:rsidP="002F467C">
            <w:pPr>
              <w:pStyle w:val="a3"/>
              <w:spacing w:before="0" w:beforeAutospacing="0" w:after="0" w:afterAutospacing="0"/>
              <w:rPr>
                <w:rFonts w:ascii="Arial" w:hAnsi="Arial" w:cs="Arial"/>
                <w:b/>
                <w:sz w:val="22"/>
                <w:szCs w:val="22"/>
              </w:rPr>
            </w:pPr>
          </w:p>
          <w:p w14:paraId="6F9D7041" w14:textId="12B9A9AD" w:rsidR="00590E9A" w:rsidRPr="000B3D4F" w:rsidRDefault="00E67719" w:rsidP="002F467C">
            <w:pPr>
              <w:pStyle w:val="a3"/>
              <w:spacing w:before="0" w:beforeAutospacing="0" w:after="0" w:afterAutospacing="0"/>
              <w:rPr>
                <w:rFonts w:ascii="Arial" w:hAnsi="Arial" w:cs="Arial"/>
                <w:b/>
                <w:sz w:val="22"/>
                <w:szCs w:val="22"/>
              </w:rPr>
            </w:pPr>
            <w:r w:rsidRPr="000B3D4F">
              <w:rPr>
                <w:rFonts w:ascii="Arial" w:hAnsi="Arial" w:cs="Arial"/>
                <w:b/>
                <w:sz w:val="22"/>
                <w:szCs w:val="22"/>
              </w:rPr>
              <w:lastRenderedPageBreak/>
              <w:t>For completion by M</w:t>
            </w:r>
            <w:r w:rsidR="00590E9A" w:rsidRPr="000B3D4F">
              <w:rPr>
                <w:rFonts w:ascii="Arial" w:hAnsi="Arial" w:cs="Arial"/>
                <w:b/>
                <w:sz w:val="22"/>
                <w:szCs w:val="22"/>
              </w:rPr>
              <w:t>arker</w:t>
            </w:r>
            <w:r w:rsidR="00D67BF8" w:rsidRPr="000B3D4F">
              <w:rPr>
                <w:rFonts w:ascii="Arial" w:hAnsi="Arial" w:cs="Arial"/>
                <w:b/>
                <w:sz w:val="22"/>
                <w:szCs w:val="22"/>
              </w:rPr>
              <w:t xml:space="preserve"> </w:t>
            </w:r>
            <w:r w:rsidR="002A1E57" w:rsidRPr="000B3D4F">
              <w:rPr>
                <w:rFonts w:ascii="Arial" w:hAnsi="Arial" w:cs="Arial"/>
                <w:b/>
                <w:sz w:val="22"/>
                <w:szCs w:val="22"/>
              </w:rPr>
              <w:t>1:</w:t>
            </w:r>
          </w:p>
          <w:p w14:paraId="05E8553E" w14:textId="77777777" w:rsidR="00230F35" w:rsidRPr="000B3D4F" w:rsidRDefault="00590E9A" w:rsidP="00043549">
            <w:pPr>
              <w:pStyle w:val="a3"/>
              <w:rPr>
                <w:rFonts w:ascii="Arial" w:hAnsi="Arial" w:cs="Arial"/>
                <w:sz w:val="22"/>
                <w:szCs w:val="22"/>
              </w:rPr>
            </w:pPr>
            <w:r w:rsidRPr="000B3D4F">
              <w:rPr>
                <w:rFonts w:ascii="Arial" w:hAnsi="Arial" w:cs="Arial"/>
                <w:sz w:val="22"/>
                <w:szCs w:val="22"/>
              </w:rPr>
              <w:t>Comments</w:t>
            </w:r>
            <w:r w:rsidR="00001C3B" w:rsidRPr="000B3D4F">
              <w:rPr>
                <w:rFonts w:ascii="Arial" w:hAnsi="Arial" w:cs="Arial"/>
                <w:sz w:val="22"/>
                <w:szCs w:val="22"/>
              </w:rPr>
              <w:t>:</w:t>
            </w:r>
          </w:p>
          <w:p w14:paraId="3D1AE718" w14:textId="77777777" w:rsidR="00B56E7B" w:rsidRPr="000B3D4F" w:rsidRDefault="00B56E7B" w:rsidP="00043549">
            <w:pPr>
              <w:pStyle w:val="a3"/>
              <w:rPr>
                <w:rFonts w:ascii="Arial" w:hAnsi="Arial" w:cs="Arial"/>
                <w:sz w:val="22"/>
                <w:szCs w:val="22"/>
              </w:rPr>
            </w:pPr>
          </w:p>
        </w:tc>
      </w:tr>
      <w:tr w:rsidR="00EC7546" w:rsidRPr="000B3D4F" w14:paraId="7ED8398C" w14:textId="77777777" w:rsidTr="00A745B6">
        <w:trPr>
          <w:trHeight w:val="492"/>
        </w:trPr>
        <w:tc>
          <w:tcPr>
            <w:tcW w:w="6768" w:type="dxa"/>
            <w:gridSpan w:val="3"/>
          </w:tcPr>
          <w:p w14:paraId="0D455012" w14:textId="77777777" w:rsidR="00230F35" w:rsidRPr="000B3D4F" w:rsidRDefault="00E3766D" w:rsidP="00230F35">
            <w:pPr>
              <w:pStyle w:val="a3"/>
              <w:ind w:left="142" w:right="34"/>
              <w:rPr>
                <w:rFonts w:ascii="Arial" w:hAnsi="Arial" w:cs="Arial"/>
                <w:sz w:val="22"/>
                <w:szCs w:val="22"/>
              </w:rPr>
            </w:pPr>
            <w:r w:rsidRPr="000B3D4F">
              <w:rPr>
                <w:rFonts w:ascii="Arial" w:hAnsi="Arial" w:cs="Arial"/>
                <w:sz w:val="22"/>
                <w:szCs w:val="22"/>
              </w:rPr>
              <w:lastRenderedPageBreak/>
              <w:t>M</w:t>
            </w:r>
            <w:r w:rsidR="00EC7546" w:rsidRPr="000B3D4F">
              <w:rPr>
                <w:rFonts w:ascii="Arial" w:hAnsi="Arial" w:cs="Arial"/>
                <w:sz w:val="22"/>
                <w:szCs w:val="22"/>
              </w:rPr>
              <w:t>arker</w:t>
            </w:r>
            <w:r w:rsidR="00CE3B79" w:rsidRPr="000B3D4F">
              <w:rPr>
                <w:rFonts w:ascii="Arial" w:hAnsi="Arial" w:cs="Arial"/>
                <w:sz w:val="22"/>
                <w:szCs w:val="22"/>
              </w:rPr>
              <w:t xml:space="preserve">’s </w:t>
            </w:r>
            <w:r w:rsidR="00EC7546" w:rsidRPr="000B3D4F">
              <w:rPr>
                <w:rFonts w:ascii="Arial" w:hAnsi="Arial" w:cs="Arial"/>
                <w:sz w:val="22"/>
                <w:szCs w:val="22"/>
              </w:rPr>
              <w:t>signatur</w:t>
            </w:r>
            <w:r w:rsidR="00230F35" w:rsidRPr="000B3D4F">
              <w:rPr>
                <w:rFonts w:ascii="Arial" w:hAnsi="Arial" w:cs="Arial"/>
                <w:sz w:val="22"/>
                <w:szCs w:val="22"/>
              </w:rPr>
              <w:t>e:</w:t>
            </w:r>
          </w:p>
        </w:tc>
        <w:tc>
          <w:tcPr>
            <w:tcW w:w="2088" w:type="dxa"/>
            <w:gridSpan w:val="2"/>
          </w:tcPr>
          <w:p w14:paraId="371D6C80" w14:textId="77777777" w:rsidR="00EC7546" w:rsidRPr="000B3D4F" w:rsidRDefault="0065654E" w:rsidP="002F467C">
            <w:pPr>
              <w:pStyle w:val="a3"/>
              <w:spacing w:after="0"/>
              <w:ind w:left="142" w:right="34"/>
              <w:rPr>
                <w:rFonts w:ascii="Arial" w:hAnsi="Arial" w:cs="Arial"/>
                <w:sz w:val="22"/>
                <w:szCs w:val="22"/>
              </w:rPr>
            </w:pPr>
            <w:r w:rsidRPr="000B3D4F">
              <w:rPr>
                <w:rFonts w:ascii="Arial" w:hAnsi="Arial" w:cs="Arial"/>
                <w:sz w:val="22"/>
                <w:szCs w:val="22"/>
              </w:rPr>
              <w:t>D</w:t>
            </w:r>
            <w:r w:rsidR="00EC7546" w:rsidRPr="000B3D4F">
              <w:rPr>
                <w:rFonts w:ascii="Arial" w:hAnsi="Arial" w:cs="Arial"/>
                <w:sz w:val="22"/>
                <w:szCs w:val="22"/>
              </w:rPr>
              <w:t>ate</w:t>
            </w:r>
            <w:r w:rsidRPr="000B3D4F">
              <w:rPr>
                <w:rFonts w:ascii="Arial" w:hAnsi="Arial" w:cs="Arial"/>
                <w:sz w:val="22"/>
                <w:szCs w:val="22"/>
              </w:rPr>
              <w:t>:</w:t>
            </w:r>
          </w:p>
        </w:tc>
      </w:tr>
      <w:tr w:rsidR="00D67BF8" w:rsidRPr="000B3D4F" w14:paraId="22776034" w14:textId="77777777" w:rsidTr="002F467C">
        <w:tc>
          <w:tcPr>
            <w:tcW w:w="8856" w:type="dxa"/>
            <w:gridSpan w:val="5"/>
          </w:tcPr>
          <w:p w14:paraId="4824A1E6" w14:textId="77777777" w:rsidR="00D67BF8" w:rsidRPr="000B3D4F" w:rsidRDefault="00D67BF8" w:rsidP="002F467C">
            <w:pPr>
              <w:pStyle w:val="a3"/>
              <w:spacing w:before="0" w:beforeAutospacing="0" w:after="0" w:afterAutospacing="0"/>
              <w:ind w:right="-334"/>
              <w:rPr>
                <w:rFonts w:ascii="Arial" w:hAnsi="Arial" w:cs="Arial"/>
                <w:bCs/>
                <w:i/>
                <w:sz w:val="22"/>
                <w:szCs w:val="22"/>
              </w:rPr>
            </w:pPr>
          </w:p>
          <w:p w14:paraId="4063E014" w14:textId="77777777" w:rsidR="00D67BF8" w:rsidRPr="000B3D4F" w:rsidRDefault="00E67719" w:rsidP="002F467C">
            <w:pPr>
              <w:pStyle w:val="a3"/>
              <w:spacing w:before="0" w:beforeAutospacing="0" w:after="0" w:afterAutospacing="0"/>
              <w:ind w:right="-334"/>
              <w:rPr>
                <w:rFonts w:ascii="Arial" w:hAnsi="Arial" w:cs="Arial"/>
                <w:b/>
                <w:bCs/>
                <w:sz w:val="22"/>
                <w:szCs w:val="22"/>
              </w:rPr>
            </w:pPr>
            <w:r w:rsidRPr="000B3D4F">
              <w:rPr>
                <w:rFonts w:ascii="Arial" w:hAnsi="Arial" w:cs="Arial"/>
                <w:b/>
                <w:bCs/>
                <w:sz w:val="22"/>
                <w:szCs w:val="22"/>
              </w:rPr>
              <w:t>For completion by M</w:t>
            </w:r>
            <w:r w:rsidR="00D67BF8" w:rsidRPr="000B3D4F">
              <w:rPr>
                <w:rFonts w:ascii="Arial" w:hAnsi="Arial" w:cs="Arial"/>
                <w:b/>
                <w:bCs/>
                <w:sz w:val="22"/>
                <w:szCs w:val="22"/>
              </w:rPr>
              <w:t>arker 2</w:t>
            </w:r>
            <w:r w:rsidRPr="000B3D4F">
              <w:rPr>
                <w:rFonts w:ascii="Arial" w:hAnsi="Arial" w:cs="Arial"/>
                <w:b/>
                <w:bCs/>
                <w:sz w:val="22"/>
                <w:szCs w:val="22"/>
              </w:rPr>
              <w:t>/M</w:t>
            </w:r>
            <w:r w:rsidR="00230F35" w:rsidRPr="000B3D4F">
              <w:rPr>
                <w:rFonts w:ascii="Arial" w:hAnsi="Arial" w:cs="Arial"/>
                <w:b/>
                <w:bCs/>
                <w:sz w:val="22"/>
                <w:szCs w:val="22"/>
              </w:rPr>
              <w:t>oderator</w:t>
            </w:r>
            <w:r w:rsidR="00D67BF8" w:rsidRPr="000B3D4F">
              <w:rPr>
                <w:rFonts w:ascii="Arial" w:hAnsi="Arial" w:cs="Arial"/>
                <w:b/>
                <w:bCs/>
                <w:sz w:val="22"/>
                <w:szCs w:val="22"/>
              </w:rPr>
              <w:t>:</w:t>
            </w:r>
          </w:p>
          <w:p w14:paraId="52982BD7" w14:textId="77777777" w:rsidR="00D67BF8" w:rsidRPr="000B3D4F" w:rsidRDefault="00D67BF8" w:rsidP="002F467C">
            <w:pPr>
              <w:pStyle w:val="a3"/>
              <w:spacing w:before="0" w:beforeAutospacing="0" w:after="0" w:afterAutospacing="0"/>
              <w:ind w:right="-334"/>
              <w:rPr>
                <w:rFonts w:ascii="Arial" w:hAnsi="Arial" w:cs="Arial"/>
                <w:b/>
                <w:bCs/>
                <w:sz w:val="22"/>
                <w:szCs w:val="22"/>
              </w:rPr>
            </w:pPr>
          </w:p>
          <w:p w14:paraId="32D6C95F" w14:textId="77777777" w:rsidR="00D67BF8" w:rsidRPr="000B3D4F" w:rsidRDefault="00D67BF8" w:rsidP="002F467C">
            <w:pPr>
              <w:pStyle w:val="a3"/>
              <w:spacing w:before="0" w:beforeAutospacing="0" w:after="0" w:afterAutospacing="0"/>
              <w:ind w:right="-334"/>
              <w:rPr>
                <w:rFonts w:ascii="Arial" w:hAnsi="Arial" w:cs="Arial"/>
                <w:bCs/>
                <w:sz w:val="22"/>
                <w:szCs w:val="22"/>
              </w:rPr>
            </w:pPr>
            <w:r w:rsidRPr="000B3D4F">
              <w:rPr>
                <w:rFonts w:ascii="Arial" w:hAnsi="Arial" w:cs="Arial"/>
                <w:bCs/>
                <w:sz w:val="22"/>
                <w:szCs w:val="22"/>
              </w:rPr>
              <w:t>Comments:</w:t>
            </w:r>
          </w:p>
          <w:p w14:paraId="74F81B6C"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6D40FD3C"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713FE280"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3AE14482"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6F0DFA61"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064B3C33"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0F5125CE"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372408EF"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7C777C08"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0EDE3C7D" w14:textId="77777777" w:rsidR="00B56E7B" w:rsidRPr="000B3D4F" w:rsidRDefault="00B56E7B" w:rsidP="002F467C">
            <w:pPr>
              <w:pStyle w:val="a3"/>
              <w:spacing w:before="0" w:beforeAutospacing="0" w:after="0" w:afterAutospacing="0"/>
              <w:ind w:right="-334"/>
              <w:rPr>
                <w:rFonts w:ascii="Arial" w:hAnsi="Arial" w:cs="Arial"/>
                <w:bCs/>
                <w:sz w:val="22"/>
                <w:szCs w:val="22"/>
              </w:rPr>
            </w:pPr>
          </w:p>
          <w:p w14:paraId="7EC34B5E"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252F4BB0" w14:textId="77777777" w:rsidR="00D67BF8" w:rsidRPr="000B3D4F" w:rsidRDefault="00D67BF8" w:rsidP="002F467C">
            <w:pPr>
              <w:pStyle w:val="a3"/>
              <w:spacing w:before="0" w:beforeAutospacing="0" w:after="0" w:afterAutospacing="0"/>
              <w:ind w:right="-334"/>
              <w:rPr>
                <w:rFonts w:ascii="Arial" w:hAnsi="Arial" w:cs="Arial"/>
                <w:bCs/>
                <w:sz w:val="22"/>
                <w:szCs w:val="22"/>
              </w:rPr>
            </w:pPr>
          </w:p>
        </w:tc>
      </w:tr>
      <w:tr w:rsidR="00D67BF8" w:rsidRPr="000B3D4F" w14:paraId="7F1C4CFA" w14:textId="77777777" w:rsidTr="008D674F">
        <w:trPr>
          <w:trHeight w:val="720"/>
        </w:trPr>
        <w:tc>
          <w:tcPr>
            <w:tcW w:w="5211" w:type="dxa"/>
            <w:gridSpan w:val="2"/>
          </w:tcPr>
          <w:p w14:paraId="58B26662" w14:textId="77777777" w:rsidR="00B56E7B" w:rsidRPr="000B3D4F" w:rsidRDefault="00D67BF8" w:rsidP="002F467C">
            <w:pPr>
              <w:pStyle w:val="a3"/>
              <w:spacing w:before="0" w:beforeAutospacing="0" w:after="0" w:afterAutospacing="0"/>
              <w:ind w:right="-334"/>
              <w:rPr>
                <w:rFonts w:ascii="Arial" w:hAnsi="Arial" w:cs="Arial"/>
                <w:bCs/>
                <w:sz w:val="22"/>
                <w:szCs w:val="22"/>
              </w:rPr>
            </w:pPr>
            <w:r w:rsidRPr="000B3D4F">
              <w:rPr>
                <w:rFonts w:ascii="Arial" w:hAnsi="Arial" w:cs="Arial"/>
                <w:bCs/>
                <w:sz w:val="22"/>
                <w:szCs w:val="22"/>
              </w:rPr>
              <w:t>Marker’s Signature</w:t>
            </w:r>
            <w:r w:rsidR="00B56E7B" w:rsidRPr="000B3D4F">
              <w:rPr>
                <w:rFonts w:ascii="Arial" w:hAnsi="Arial" w:cs="Arial"/>
                <w:bCs/>
                <w:sz w:val="22"/>
                <w:szCs w:val="22"/>
              </w:rPr>
              <w:t>:</w:t>
            </w:r>
          </w:p>
        </w:tc>
        <w:tc>
          <w:tcPr>
            <w:tcW w:w="3645" w:type="dxa"/>
            <w:gridSpan w:val="3"/>
          </w:tcPr>
          <w:p w14:paraId="4F0E9FFB" w14:textId="77777777" w:rsidR="00D67BF8" w:rsidRPr="000B3D4F" w:rsidRDefault="00D67BF8" w:rsidP="002F467C">
            <w:pPr>
              <w:pStyle w:val="a3"/>
              <w:spacing w:before="0" w:beforeAutospacing="0" w:after="0" w:afterAutospacing="0"/>
              <w:ind w:right="-334"/>
              <w:rPr>
                <w:rFonts w:ascii="Arial" w:hAnsi="Arial" w:cs="Arial"/>
                <w:bCs/>
                <w:sz w:val="22"/>
                <w:szCs w:val="22"/>
              </w:rPr>
            </w:pPr>
            <w:r w:rsidRPr="000B3D4F">
              <w:rPr>
                <w:rFonts w:ascii="Arial" w:hAnsi="Arial" w:cs="Arial"/>
                <w:bCs/>
                <w:sz w:val="22"/>
                <w:szCs w:val="22"/>
              </w:rPr>
              <w:t>Date:</w:t>
            </w:r>
          </w:p>
        </w:tc>
      </w:tr>
      <w:tr w:rsidR="00230F35" w:rsidRPr="000B3D4F" w14:paraId="0BFE39ED" w14:textId="77777777" w:rsidTr="009C1A08">
        <w:trPr>
          <w:trHeight w:val="720"/>
        </w:trPr>
        <w:tc>
          <w:tcPr>
            <w:tcW w:w="8856" w:type="dxa"/>
            <w:gridSpan w:val="5"/>
          </w:tcPr>
          <w:p w14:paraId="7BC20921" w14:textId="77777777" w:rsidR="00230F35" w:rsidRPr="000B3D4F" w:rsidRDefault="00230F35" w:rsidP="00230F35">
            <w:pPr>
              <w:rPr>
                <w:rFonts w:ascii="Arial" w:hAnsi="Arial" w:cs="Arial"/>
                <w:b/>
                <w:sz w:val="22"/>
                <w:szCs w:val="22"/>
              </w:rPr>
            </w:pPr>
            <w:r w:rsidRPr="000B3D4F">
              <w:rPr>
                <w:rFonts w:ascii="Arial" w:hAnsi="Arial" w:cs="Arial"/>
                <w:b/>
                <w:sz w:val="22"/>
                <w:szCs w:val="22"/>
              </w:rPr>
              <w:t>External Examiner’s comments (if relevant)</w:t>
            </w:r>
          </w:p>
          <w:p w14:paraId="5DE52FFF"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3C6F30F7"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10B639B7"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39D0EDFC"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1F46A17C"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73ADC9B7"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6D20701B"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1079BB1D"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290C1264"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4F2A4B69" w14:textId="77777777" w:rsidR="00B56E7B" w:rsidRPr="000B3D4F" w:rsidRDefault="00B56E7B" w:rsidP="002F467C">
            <w:pPr>
              <w:pStyle w:val="a3"/>
              <w:spacing w:before="0" w:beforeAutospacing="0" w:after="0" w:afterAutospacing="0"/>
              <w:ind w:right="-334"/>
              <w:rPr>
                <w:rFonts w:ascii="Arial" w:hAnsi="Arial" w:cs="Arial"/>
                <w:bCs/>
                <w:sz w:val="22"/>
                <w:szCs w:val="22"/>
              </w:rPr>
            </w:pPr>
          </w:p>
          <w:p w14:paraId="249BE71E" w14:textId="77777777" w:rsidR="00230F35" w:rsidRPr="000B3D4F" w:rsidRDefault="00230F35" w:rsidP="002F467C">
            <w:pPr>
              <w:pStyle w:val="a3"/>
              <w:spacing w:before="0" w:beforeAutospacing="0" w:after="0" w:afterAutospacing="0"/>
              <w:ind w:right="-334"/>
              <w:rPr>
                <w:rFonts w:ascii="Arial" w:hAnsi="Arial" w:cs="Arial"/>
                <w:bCs/>
                <w:sz w:val="22"/>
                <w:szCs w:val="22"/>
              </w:rPr>
            </w:pPr>
          </w:p>
        </w:tc>
      </w:tr>
      <w:tr w:rsidR="00230F35" w:rsidRPr="000B3D4F" w14:paraId="37CA2BBB" w14:textId="77777777" w:rsidTr="00230F35">
        <w:trPr>
          <w:trHeight w:val="720"/>
        </w:trPr>
        <w:tc>
          <w:tcPr>
            <w:tcW w:w="5211" w:type="dxa"/>
            <w:gridSpan w:val="2"/>
          </w:tcPr>
          <w:p w14:paraId="3300EC46" w14:textId="77777777" w:rsidR="00230F35" w:rsidRPr="000B3D4F" w:rsidRDefault="00230F35" w:rsidP="00230F35">
            <w:pPr>
              <w:rPr>
                <w:rFonts w:ascii="Arial" w:hAnsi="Arial" w:cs="Arial"/>
                <w:sz w:val="22"/>
                <w:szCs w:val="22"/>
              </w:rPr>
            </w:pPr>
            <w:r w:rsidRPr="000B3D4F">
              <w:rPr>
                <w:rFonts w:ascii="Arial" w:hAnsi="Arial" w:cs="Arial"/>
                <w:sz w:val="22"/>
                <w:szCs w:val="22"/>
              </w:rPr>
              <w:t>External Examiner’s Signature:</w:t>
            </w:r>
          </w:p>
        </w:tc>
        <w:tc>
          <w:tcPr>
            <w:tcW w:w="3645" w:type="dxa"/>
            <w:gridSpan w:val="3"/>
          </w:tcPr>
          <w:p w14:paraId="45751597" w14:textId="77777777" w:rsidR="00230F35" w:rsidRPr="000B3D4F" w:rsidRDefault="00230F35" w:rsidP="00230F35">
            <w:pPr>
              <w:rPr>
                <w:rFonts w:ascii="Arial" w:hAnsi="Arial" w:cs="Arial"/>
                <w:sz w:val="22"/>
                <w:szCs w:val="22"/>
              </w:rPr>
            </w:pPr>
            <w:r w:rsidRPr="000B3D4F">
              <w:rPr>
                <w:rFonts w:ascii="Arial" w:hAnsi="Arial" w:cs="Arial"/>
                <w:sz w:val="22"/>
                <w:szCs w:val="22"/>
              </w:rPr>
              <w:t>Date:</w:t>
            </w:r>
          </w:p>
        </w:tc>
      </w:tr>
    </w:tbl>
    <w:p w14:paraId="61FC71A9" w14:textId="77777777" w:rsidR="00EC7546" w:rsidRPr="000B3D4F" w:rsidRDefault="00EC7546" w:rsidP="00FA07E9">
      <w:pPr>
        <w:pStyle w:val="a3"/>
        <w:spacing w:before="0" w:beforeAutospacing="0" w:after="0" w:afterAutospacing="0"/>
        <w:ind w:right="-334"/>
        <w:rPr>
          <w:rFonts w:ascii="Trebuchet MS" w:hAnsi="Trebuchet MS" w:cs="Tahoma"/>
          <w:bCs/>
          <w:sz w:val="24"/>
          <w:szCs w:val="24"/>
        </w:rPr>
      </w:pPr>
    </w:p>
    <w:p w14:paraId="62F86C4A" w14:textId="553C2AA4" w:rsidR="008A39A5" w:rsidRPr="000B3D4F" w:rsidRDefault="008A39A5">
      <w:pPr>
        <w:pStyle w:val="ad"/>
      </w:pPr>
    </w:p>
    <w:p w14:paraId="57A95098" w14:textId="77777777" w:rsidR="009E18B0" w:rsidRPr="000B3D4F" w:rsidRDefault="009E18B0" w:rsidP="00FA07E9">
      <w:pPr>
        <w:pStyle w:val="a3"/>
        <w:spacing w:before="0" w:beforeAutospacing="0" w:after="0" w:afterAutospacing="0"/>
        <w:ind w:right="-334"/>
        <w:rPr>
          <w:rFonts w:ascii="Trebuchet MS" w:hAnsi="Trebuchet MS" w:cs="Tahoma"/>
          <w:bCs/>
          <w:sz w:val="24"/>
          <w:szCs w:val="24"/>
        </w:rPr>
        <w:sectPr w:rsidR="009E18B0" w:rsidRPr="000B3D4F" w:rsidSect="007F0860">
          <w:headerReference w:type="default" r:id="rId9"/>
          <w:footerReference w:type="default" r:id="rId10"/>
          <w:headerReference w:type="first" r:id="rId11"/>
          <w:pgSz w:w="12240" w:h="15840"/>
          <w:pgMar w:top="567" w:right="1797" w:bottom="567" w:left="1797" w:header="567" w:footer="720" w:gutter="0"/>
          <w:pgNumType w:start="1"/>
          <w:cols w:space="720"/>
          <w:titlePg/>
          <w:docGrid w:linePitch="326"/>
        </w:sectPr>
      </w:pPr>
    </w:p>
    <w:p w14:paraId="0FCDB33D" w14:textId="77777777" w:rsidR="00321593" w:rsidRPr="000B3D4F" w:rsidRDefault="00321593" w:rsidP="00321593">
      <w:pPr>
        <w:pStyle w:val="a3"/>
        <w:spacing w:before="0" w:beforeAutospacing="0" w:after="0" w:afterAutospacing="0"/>
        <w:rPr>
          <w:rFonts w:ascii="Calibri" w:hAnsi="Calibri" w:cs="Tahoma"/>
          <w:bCs/>
          <w:sz w:val="24"/>
          <w:szCs w:val="24"/>
        </w:rPr>
      </w:pPr>
    </w:p>
    <w:p w14:paraId="3531B9DB" w14:textId="77777777" w:rsidR="0009043B" w:rsidRPr="000B3D4F" w:rsidRDefault="0009043B" w:rsidP="00321593">
      <w:pPr>
        <w:pStyle w:val="a3"/>
        <w:spacing w:before="0" w:beforeAutospacing="0" w:after="0" w:afterAutospacing="0"/>
        <w:jc w:val="center"/>
        <w:rPr>
          <w:rFonts w:ascii="Calibri" w:hAnsi="Calibri" w:cs="Tahoma"/>
          <w:b/>
          <w:sz w:val="24"/>
          <w:szCs w:val="24"/>
        </w:rPr>
      </w:pPr>
      <w:r w:rsidRPr="000B3D4F">
        <w:rPr>
          <w:rFonts w:ascii="Calibri" w:hAnsi="Calibri" w:cs="Tahoma"/>
          <w:b/>
          <w:sz w:val="24"/>
          <w:szCs w:val="24"/>
        </w:rPr>
        <w:t xml:space="preserve"> </w:t>
      </w:r>
      <w:bookmarkStart w:id="7" w:name="OLE_LINK24"/>
      <w:r w:rsidRPr="000B3D4F">
        <w:rPr>
          <w:rFonts w:ascii="Calibri" w:hAnsi="Calibri" w:cs="Tahoma"/>
          <w:b/>
          <w:sz w:val="24"/>
          <w:szCs w:val="24"/>
        </w:rPr>
        <w:t xml:space="preserve">A Critical Review of Cicero’s Arguments against Divination in </w:t>
      </w:r>
      <w:r w:rsidRPr="000B3D4F">
        <w:rPr>
          <w:rFonts w:ascii="Calibri" w:hAnsi="Calibri" w:cs="Tahoma"/>
          <w:b/>
          <w:i/>
          <w:iCs/>
          <w:sz w:val="24"/>
          <w:szCs w:val="24"/>
        </w:rPr>
        <w:t xml:space="preserve">De </w:t>
      </w:r>
      <w:proofErr w:type="spellStart"/>
      <w:r w:rsidRPr="000B3D4F">
        <w:rPr>
          <w:rFonts w:ascii="Calibri" w:hAnsi="Calibri" w:cs="Tahoma"/>
          <w:b/>
          <w:i/>
          <w:iCs/>
          <w:sz w:val="24"/>
          <w:szCs w:val="24"/>
        </w:rPr>
        <w:t>Divinatione</w:t>
      </w:r>
      <w:proofErr w:type="spellEnd"/>
    </w:p>
    <w:p w14:paraId="2D6FE6A0" w14:textId="5F92FE36" w:rsidR="00321593" w:rsidRPr="000B3D4F" w:rsidRDefault="002F19DC" w:rsidP="00321593">
      <w:pPr>
        <w:pStyle w:val="a3"/>
        <w:spacing w:before="0" w:beforeAutospacing="0" w:after="0" w:afterAutospacing="0"/>
        <w:jc w:val="center"/>
        <w:rPr>
          <w:rFonts w:ascii="Calibri" w:hAnsi="Calibri" w:cs="Tahoma"/>
          <w:bCs/>
          <w:sz w:val="24"/>
          <w:szCs w:val="24"/>
        </w:rPr>
      </w:pPr>
      <w:r w:rsidRPr="000B3D4F">
        <w:rPr>
          <w:rFonts w:ascii="Calibri" w:hAnsi="Calibri" w:cs="Tahoma"/>
          <w:bCs/>
          <w:sz w:val="24"/>
          <w:szCs w:val="24"/>
        </w:rPr>
        <w:t xml:space="preserve">Word Count: </w:t>
      </w:r>
      <w:r w:rsidR="00B54C84" w:rsidRPr="000B3D4F">
        <w:rPr>
          <w:rFonts w:ascii="Calibri" w:hAnsi="Calibri" w:cs="Tahoma" w:hint="eastAsia"/>
          <w:bCs/>
          <w:sz w:val="24"/>
          <w:szCs w:val="24"/>
        </w:rPr>
        <w:t>309</w:t>
      </w:r>
      <w:r w:rsidR="008A70BB">
        <w:rPr>
          <w:rFonts w:ascii="Calibri" w:hAnsi="Calibri" w:cs="Tahoma" w:hint="eastAsia"/>
          <w:bCs/>
          <w:sz w:val="24"/>
          <w:szCs w:val="24"/>
        </w:rPr>
        <w:t>0</w:t>
      </w:r>
    </w:p>
    <w:p w14:paraId="6B98B7D5" w14:textId="77777777" w:rsidR="00EC39CE" w:rsidRPr="000B3D4F" w:rsidRDefault="00EC39CE" w:rsidP="00321593">
      <w:pPr>
        <w:pStyle w:val="a3"/>
        <w:spacing w:before="0" w:beforeAutospacing="0" w:after="0" w:afterAutospacing="0"/>
        <w:jc w:val="center"/>
        <w:rPr>
          <w:rFonts w:ascii="Calibri" w:hAnsi="Calibri" w:cs="Tahoma"/>
          <w:bCs/>
          <w:sz w:val="24"/>
          <w:szCs w:val="24"/>
        </w:rPr>
      </w:pPr>
    </w:p>
    <w:p w14:paraId="5E1D6D6F" w14:textId="1DF5672E" w:rsidR="002F306E" w:rsidRPr="000B3D4F" w:rsidRDefault="00DA65EF" w:rsidP="00EC39CE">
      <w:pPr>
        <w:pStyle w:val="a3"/>
        <w:spacing w:before="0" w:beforeAutospacing="0" w:after="0" w:afterAutospacing="0"/>
        <w:rPr>
          <w:rFonts w:ascii="Calibri" w:hAnsi="Calibri" w:cs="Tahoma"/>
          <w:b/>
          <w:sz w:val="24"/>
          <w:szCs w:val="24"/>
        </w:rPr>
      </w:pPr>
      <w:bookmarkStart w:id="8" w:name="OLE_LINK23"/>
      <w:r w:rsidRPr="000B3D4F">
        <w:rPr>
          <w:rFonts w:ascii="Calibri" w:hAnsi="Calibri" w:cs="Tahoma"/>
          <w:b/>
          <w:sz w:val="24"/>
          <w:szCs w:val="24"/>
        </w:rPr>
        <w:t>Introduction</w:t>
      </w:r>
      <w:r w:rsidR="0098033C" w:rsidRPr="000B3D4F">
        <w:rPr>
          <w:rFonts w:ascii="Calibri" w:hAnsi="Calibri" w:cs="Tahoma" w:hint="eastAsia"/>
          <w:b/>
          <w:sz w:val="24"/>
          <w:szCs w:val="24"/>
        </w:rPr>
        <w:t xml:space="preserve"> </w:t>
      </w:r>
    </w:p>
    <w:p w14:paraId="69105F6C" w14:textId="77777777" w:rsidR="006D25F3" w:rsidRPr="000B3D4F" w:rsidRDefault="006D25F3" w:rsidP="00EC39CE">
      <w:pPr>
        <w:pStyle w:val="a3"/>
        <w:spacing w:before="0" w:beforeAutospacing="0" w:after="0" w:afterAutospacing="0"/>
        <w:rPr>
          <w:rFonts w:ascii="Calibri" w:hAnsi="Calibri" w:cs="Tahoma"/>
          <w:b/>
          <w:sz w:val="24"/>
          <w:szCs w:val="24"/>
        </w:rPr>
      </w:pPr>
      <w:bookmarkStart w:id="9" w:name="OLE_LINK16"/>
    </w:p>
    <w:p w14:paraId="253072EB" w14:textId="55355916" w:rsidR="00B866D5" w:rsidRPr="000B3D4F" w:rsidRDefault="006D25F3" w:rsidP="00EC39CE">
      <w:pPr>
        <w:pStyle w:val="a3"/>
        <w:spacing w:before="0" w:beforeAutospacing="0" w:after="0" w:afterAutospacing="0"/>
        <w:rPr>
          <w:rFonts w:ascii="Calibri" w:hAnsi="Calibri" w:cs="Tahoma"/>
          <w:bCs/>
          <w:sz w:val="24"/>
          <w:szCs w:val="24"/>
        </w:rPr>
      </w:pPr>
      <w:r w:rsidRPr="000B3D4F">
        <w:rPr>
          <w:rFonts w:ascii="Calibri" w:hAnsi="Calibri" w:cs="Tahoma"/>
          <w:bCs/>
          <w:sz w:val="24"/>
          <w:szCs w:val="24"/>
        </w:rPr>
        <w:tab/>
      </w:r>
      <w:r w:rsidR="007B0748" w:rsidRPr="000B3D4F">
        <w:rPr>
          <w:rFonts w:ascii="Calibri" w:hAnsi="Calibri" w:cs="Tahoma"/>
          <w:bCs/>
          <w:sz w:val="24"/>
          <w:szCs w:val="24"/>
        </w:rPr>
        <w:t>This essay</w:t>
      </w:r>
      <w:r w:rsidR="00B866D5" w:rsidRPr="000B3D4F">
        <w:rPr>
          <w:rFonts w:ascii="Calibri" w:hAnsi="Calibri" w:cs="Tahoma" w:hint="eastAsia"/>
          <w:bCs/>
          <w:sz w:val="24"/>
          <w:szCs w:val="24"/>
        </w:rPr>
        <w:t xml:space="preserve"> </w:t>
      </w:r>
      <w:r w:rsidR="00B866D5" w:rsidRPr="000B3D4F">
        <w:rPr>
          <w:rFonts w:ascii="Calibri" w:hAnsi="Calibri" w:cs="Tahoma"/>
          <w:bCs/>
          <w:sz w:val="24"/>
          <w:szCs w:val="24"/>
        </w:rPr>
        <w:t>critically reviews</w:t>
      </w:r>
      <w:r w:rsidR="00B866D5" w:rsidRPr="000B3D4F">
        <w:rPr>
          <w:rFonts w:ascii="Calibri" w:hAnsi="Calibri" w:cs="Tahoma" w:hint="eastAsia"/>
          <w:bCs/>
          <w:sz w:val="24"/>
          <w:szCs w:val="24"/>
        </w:rPr>
        <w:t xml:space="preserve"> Cicero</w:t>
      </w:r>
      <w:r w:rsidR="00B866D5" w:rsidRPr="000B3D4F">
        <w:rPr>
          <w:rFonts w:ascii="Calibri" w:hAnsi="Calibri" w:cs="Tahoma"/>
          <w:bCs/>
          <w:sz w:val="24"/>
          <w:szCs w:val="24"/>
        </w:rPr>
        <w:t>’</w:t>
      </w:r>
      <w:r w:rsidR="00B866D5" w:rsidRPr="000B3D4F">
        <w:rPr>
          <w:rFonts w:ascii="Calibri" w:hAnsi="Calibri" w:cs="Tahoma" w:hint="eastAsia"/>
          <w:bCs/>
          <w:sz w:val="24"/>
          <w:szCs w:val="24"/>
        </w:rPr>
        <w:t>s work</w:t>
      </w:r>
      <w:r w:rsidR="00BD01DF" w:rsidRPr="000B3D4F">
        <w:rPr>
          <w:rFonts w:ascii="Calibri" w:hAnsi="Calibri" w:cs="Tahoma" w:hint="eastAsia"/>
          <w:bCs/>
          <w:sz w:val="24"/>
          <w:szCs w:val="24"/>
        </w:rPr>
        <w:t xml:space="preserve">: </w:t>
      </w:r>
      <w:bookmarkStart w:id="10" w:name="OLE_LINK15"/>
      <w:r w:rsidR="004F2D9B" w:rsidRPr="000B3D4F">
        <w:rPr>
          <w:rFonts w:ascii="Calibri" w:hAnsi="Calibri" w:cs="Tahoma"/>
          <w:bCs/>
          <w:i/>
          <w:iCs/>
          <w:sz w:val="24"/>
          <w:szCs w:val="24"/>
        </w:rPr>
        <w:t>On Divination</w:t>
      </w:r>
      <w:bookmarkEnd w:id="10"/>
      <w:r w:rsidR="004F2D9B" w:rsidRPr="000B3D4F">
        <w:rPr>
          <w:rFonts w:ascii="Calibri" w:hAnsi="Calibri" w:cs="Tahoma"/>
          <w:bCs/>
          <w:i/>
          <w:iCs/>
          <w:sz w:val="24"/>
          <w:szCs w:val="24"/>
        </w:rPr>
        <w:t xml:space="preserve"> (De </w:t>
      </w:r>
      <w:proofErr w:type="spellStart"/>
      <w:r w:rsidR="004F2D9B" w:rsidRPr="000B3D4F">
        <w:rPr>
          <w:rFonts w:ascii="Calibri" w:hAnsi="Calibri" w:cs="Tahoma"/>
          <w:bCs/>
          <w:i/>
          <w:iCs/>
          <w:sz w:val="24"/>
          <w:szCs w:val="24"/>
        </w:rPr>
        <w:t>Divinatione</w:t>
      </w:r>
      <w:proofErr w:type="spellEnd"/>
      <w:r w:rsidR="004F2D9B" w:rsidRPr="000B3D4F">
        <w:rPr>
          <w:rFonts w:ascii="Calibri" w:hAnsi="Calibri" w:cs="Tahoma"/>
          <w:bCs/>
          <w:i/>
          <w:iCs/>
          <w:sz w:val="24"/>
          <w:szCs w:val="24"/>
        </w:rPr>
        <w:t>)</w:t>
      </w:r>
      <w:r w:rsidR="003375DB" w:rsidRPr="000B3D4F">
        <w:rPr>
          <w:rFonts w:ascii="Calibri" w:hAnsi="Calibri" w:cs="Tahoma" w:hint="eastAsia"/>
          <w:bCs/>
          <w:sz w:val="24"/>
          <w:szCs w:val="24"/>
        </w:rPr>
        <w:t xml:space="preserve">, </w:t>
      </w:r>
      <w:r w:rsidR="006702F8" w:rsidRPr="000B3D4F">
        <w:rPr>
          <w:rFonts w:ascii="Calibri" w:hAnsi="Calibri" w:cs="Tahoma" w:hint="eastAsia"/>
          <w:bCs/>
          <w:sz w:val="24"/>
          <w:szCs w:val="24"/>
        </w:rPr>
        <w:t xml:space="preserve">edited and translated by </w:t>
      </w:r>
      <w:r w:rsidR="006702F8" w:rsidRPr="000B3D4F">
        <w:rPr>
          <w:rFonts w:ascii="Calibri" w:hAnsi="Calibri" w:cs="Tahoma"/>
          <w:bCs/>
          <w:sz w:val="24"/>
          <w:szCs w:val="24"/>
        </w:rPr>
        <w:t>W. A. Falconer</w:t>
      </w:r>
      <w:r w:rsidR="00617248" w:rsidRPr="000B3D4F">
        <w:rPr>
          <w:rFonts w:ascii="Calibri" w:hAnsi="Calibri" w:cs="Tahoma" w:hint="eastAsia"/>
          <w:bCs/>
          <w:sz w:val="24"/>
          <w:szCs w:val="24"/>
        </w:rPr>
        <w:t xml:space="preserve"> </w:t>
      </w:r>
      <w:r w:rsidR="00F86391" w:rsidRPr="000B3D4F">
        <w:rPr>
          <w:rFonts w:ascii="Calibri" w:hAnsi="Calibri" w:cs="Tahoma" w:hint="eastAsia"/>
          <w:bCs/>
          <w:sz w:val="24"/>
          <w:szCs w:val="24"/>
        </w:rPr>
        <w:t>in 1923</w:t>
      </w:r>
      <w:r w:rsidR="00941BF5" w:rsidRPr="000B3D4F">
        <w:rPr>
          <w:rFonts w:ascii="Calibri" w:hAnsi="Calibri" w:cs="Tahoma" w:hint="eastAsia"/>
          <w:bCs/>
          <w:sz w:val="24"/>
          <w:szCs w:val="24"/>
        </w:rPr>
        <w:t>.</w:t>
      </w:r>
      <w:r w:rsidR="00756C38" w:rsidRPr="000B3D4F">
        <w:rPr>
          <w:rStyle w:val="af2"/>
          <w:rFonts w:ascii="Calibri" w:hAnsi="Calibri" w:cs="Tahoma"/>
          <w:bCs/>
          <w:sz w:val="24"/>
          <w:szCs w:val="24"/>
        </w:rPr>
        <w:footnoteReference w:id="1"/>
      </w:r>
      <w:r w:rsidR="00B55717" w:rsidRPr="000B3D4F">
        <w:rPr>
          <w:rFonts w:ascii="Calibri" w:hAnsi="Calibri" w:cs="Tahoma" w:hint="eastAsia"/>
          <w:bCs/>
          <w:sz w:val="24"/>
          <w:szCs w:val="24"/>
        </w:rPr>
        <w:t xml:space="preserve"> </w:t>
      </w:r>
      <w:r w:rsidR="00D714C3" w:rsidRPr="000B3D4F">
        <w:rPr>
          <w:rFonts w:ascii="Calibri" w:hAnsi="Calibri" w:cs="Tahoma"/>
          <w:bCs/>
          <w:i/>
          <w:iCs/>
          <w:sz w:val="24"/>
          <w:szCs w:val="24"/>
        </w:rPr>
        <w:t xml:space="preserve">De </w:t>
      </w:r>
      <w:proofErr w:type="spellStart"/>
      <w:r w:rsidR="00D714C3" w:rsidRPr="000B3D4F">
        <w:rPr>
          <w:rFonts w:ascii="Calibri" w:hAnsi="Calibri" w:cs="Tahoma"/>
          <w:bCs/>
          <w:i/>
          <w:iCs/>
          <w:sz w:val="24"/>
          <w:szCs w:val="24"/>
        </w:rPr>
        <w:t>Divinatione</w:t>
      </w:r>
      <w:proofErr w:type="spellEnd"/>
      <w:r w:rsidR="00F80B5E" w:rsidRPr="000B3D4F">
        <w:rPr>
          <w:rFonts w:ascii="Calibri" w:hAnsi="Calibri" w:cs="Tahoma"/>
          <w:bCs/>
          <w:sz w:val="24"/>
          <w:szCs w:val="24"/>
        </w:rPr>
        <w:t xml:space="preserve"> is</w:t>
      </w:r>
      <w:r w:rsidR="00A34DB5" w:rsidRPr="000B3D4F">
        <w:rPr>
          <w:rFonts w:ascii="Calibri" w:hAnsi="Calibri" w:cs="Tahoma" w:hint="eastAsia"/>
          <w:bCs/>
          <w:sz w:val="24"/>
          <w:szCs w:val="24"/>
        </w:rPr>
        <w:t xml:space="preserve"> </w:t>
      </w:r>
      <w:r w:rsidR="00A34DB5" w:rsidRPr="000B3D4F">
        <w:rPr>
          <w:rFonts w:ascii="Calibri" w:hAnsi="Calibri" w:cs="Tahoma"/>
          <w:bCs/>
          <w:sz w:val="24"/>
          <w:szCs w:val="24"/>
        </w:rPr>
        <w:t>structured as a dialogue between Cicero and his brother, Quintus</w:t>
      </w:r>
      <w:r w:rsidR="00C30BCF" w:rsidRPr="000B3D4F">
        <w:rPr>
          <w:rFonts w:ascii="Calibri" w:hAnsi="Calibri" w:cs="Tahoma" w:hint="eastAsia"/>
          <w:bCs/>
          <w:sz w:val="24"/>
          <w:szCs w:val="24"/>
        </w:rPr>
        <w:t xml:space="preserve">, </w:t>
      </w:r>
      <w:r w:rsidR="00F80B5E" w:rsidRPr="000B3D4F">
        <w:rPr>
          <w:rFonts w:ascii="Calibri" w:hAnsi="Calibri" w:cs="Tahoma"/>
          <w:bCs/>
          <w:sz w:val="24"/>
          <w:szCs w:val="24"/>
        </w:rPr>
        <w:t>in which the two discuss the existence and rationality of divination.</w:t>
      </w:r>
      <w:r w:rsidR="00CB5D60" w:rsidRPr="000B3D4F">
        <w:rPr>
          <w:rFonts w:ascii="Calibri" w:hAnsi="Calibri" w:cs="Tahoma" w:hint="eastAsia"/>
          <w:bCs/>
          <w:sz w:val="24"/>
          <w:szCs w:val="24"/>
        </w:rPr>
        <w:t xml:space="preserve"> </w:t>
      </w:r>
      <w:r w:rsidR="006515BC" w:rsidRPr="000B3D4F">
        <w:rPr>
          <w:rFonts w:ascii="Calibri" w:hAnsi="Calibri" w:cs="Tahoma"/>
          <w:bCs/>
          <w:sz w:val="24"/>
          <w:szCs w:val="24"/>
        </w:rPr>
        <w:t>The essay examines the perspectives of both sides of the argument and provides an analysis of this philosophical and literary work, which incorporates elements of divine revelation and a dramatic method of reasoning.</w:t>
      </w:r>
      <w:r w:rsidR="00407B39" w:rsidRPr="000B3D4F">
        <w:rPr>
          <w:rFonts w:ascii="Calibri" w:hAnsi="Calibri" w:cs="Tahoma"/>
          <w:bCs/>
          <w:sz w:val="24"/>
          <w:szCs w:val="24"/>
        </w:rPr>
        <w:t xml:space="preserve"> </w:t>
      </w:r>
    </w:p>
    <w:p w14:paraId="145523F2" w14:textId="11CADD33" w:rsidR="00614930" w:rsidRPr="000B3D4F" w:rsidRDefault="00042146" w:rsidP="00EC39CE">
      <w:pPr>
        <w:pStyle w:val="a3"/>
        <w:spacing w:before="0" w:beforeAutospacing="0" w:after="0" w:afterAutospacing="0"/>
        <w:rPr>
          <w:rFonts w:ascii="Calibri" w:hAnsi="Calibri" w:cs="Tahoma"/>
          <w:bCs/>
          <w:sz w:val="24"/>
          <w:szCs w:val="24"/>
        </w:rPr>
      </w:pPr>
      <w:r w:rsidRPr="000B3D4F">
        <w:rPr>
          <w:rFonts w:ascii="Calibri" w:hAnsi="Calibri" w:cs="Tahoma"/>
          <w:bCs/>
          <w:sz w:val="24"/>
          <w:szCs w:val="24"/>
        </w:rPr>
        <w:tab/>
      </w:r>
      <w:r w:rsidR="00370206" w:rsidRPr="000B3D4F">
        <w:rPr>
          <w:rFonts w:ascii="Calibri" w:hAnsi="Calibri" w:cs="Tahoma"/>
          <w:bCs/>
          <w:sz w:val="24"/>
          <w:szCs w:val="24"/>
        </w:rPr>
        <w:t>In terms of structure</w:t>
      </w:r>
      <w:r w:rsidR="00370206" w:rsidRPr="000B3D4F">
        <w:rPr>
          <w:rFonts w:ascii="Calibri" w:hAnsi="Calibri" w:cs="Tahoma" w:hint="eastAsia"/>
          <w:bCs/>
          <w:sz w:val="24"/>
          <w:szCs w:val="24"/>
        </w:rPr>
        <w:t>, t</w:t>
      </w:r>
      <w:r w:rsidR="00D54314" w:rsidRPr="000B3D4F">
        <w:rPr>
          <w:rFonts w:ascii="Calibri" w:hAnsi="Calibri" w:cs="Tahoma"/>
          <w:bCs/>
          <w:sz w:val="24"/>
          <w:szCs w:val="24"/>
        </w:rPr>
        <w:t>his essay is divided into three main sections.</w:t>
      </w:r>
      <w:r w:rsidR="00D54314" w:rsidRPr="000B3D4F">
        <w:rPr>
          <w:rFonts w:ascii="Calibri" w:hAnsi="Calibri" w:cs="Tahoma" w:hint="eastAsia"/>
          <w:bCs/>
          <w:sz w:val="24"/>
          <w:szCs w:val="24"/>
        </w:rPr>
        <w:t xml:space="preserve"> </w:t>
      </w:r>
      <w:r w:rsidR="00E327B2" w:rsidRPr="000B3D4F">
        <w:rPr>
          <w:rFonts w:ascii="Calibri" w:hAnsi="Calibri" w:cs="Tahoma" w:hint="eastAsia"/>
          <w:bCs/>
          <w:sz w:val="24"/>
          <w:szCs w:val="24"/>
        </w:rPr>
        <w:t xml:space="preserve">The first section </w:t>
      </w:r>
      <w:r w:rsidR="006903F3" w:rsidRPr="000B3D4F">
        <w:rPr>
          <w:rFonts w:ascii="Calibri" w:hAnsi="Calibri" w:cs="Tahoma"/>
          <w:bCs/>
          <w:sz w:val="24"/>
          <w:szCs w:val="24"/>
        </w:rPr>
        <w:t xml:space="preserve">outlines the context of </w:t>
      </w:r>
      <w:r w:rsidR="005B4E13" w:rsidRPr="000B3D4F">
        <w:rPr>
          <w:rFonts w:ascii="Calibri" w:hAnsi="Calibri" w:cs="Tahoma"/>
          <w:bCs/>
          <w:i/>
          <w:iCs/>
          <w:sz w:val="24"/>
          <w:szCs w:val="24"/>
        </w:rPr>
        <w:t xml:space="preserve">De </w:t>
      </w:r>
      <w:proofErr w:type="spellStart"/>
      <w:r w:rsidR="005B4E13" w:rsidRPr="000B3D4F">
        <w:rPr>
          <w:rFonts w:ascii="Calibri" w:hAnsi="Calibri" w:cs="Tahoma"/>
          <w:bCs/>
          <w:i/>
          <w:iCs/>
          <w:sz w:val="24"/>
          <w:szCs w:val="24"/>
        </w:rPr>
        <w:t>Divinatione</w:t>
      </w:r>
      <w:proofErr w:type="spellEnd"/>
      <w:r w:rsidR="00670A19" w:rsidRPr="000B3D4F">
        <w:rPr>
          <w:rFonts w:ascii="Calibri" w:hAnsi="Calibri" w:cs="Tahoma"/>
          <w:bCs/>
          <w:sz w:val="24"/>
          <w:szCs w:val="24"/>
        </w:rPr>
        <w:t>, including the political climate, philosophical trends, the author's academic and professional background, and his writing style</w:t>
      </w:r>
      <w:r w:rsidR="008D1BFA" w:rsidRPr="000B3D4F">
        <w:rPr>
          <w:rFonts w:ascii="Calibri" w:hAnsi="Calibri" w:cs="Tahoma"/>
          <w:bCs/>
          <w:sz w:val="24"/>
          <w:szCs w:val="24"/>
        </w:rPr>
        <w:t>.</w:t>
      </w:r>
      <w:r w:rsidR="008D1BFA" w:rsidRPr="000B3D4F">
        <w:rPr>
          <w:rFonts w:ascii="Calibri" w:hAnsi="Calibri" w:cs="Tahoma" w:hint="eastAsia"/>
          <w:bCs/>
          <w:sz w:val="24"/>
          <w:szCs w:val="24"/>
        </w:rPr>
        <w:t xml:space="preserve"> </w:t>
      </w:r>
      <w:r w:rsidR="007B4590" w:rsidRPr="000B3D4F">
        <w:rPr>
          <w:rFonts w:ascii="Calibri" w:hAnsi="Calibri" w:cs="Tahoma"/>
          <w:bCs/>
          <w:sz w:val="24"/>
          <w:szCs w:val="24"/>
        </w:rPr>
        <w:t>The second section summari</w:t>
      </w:r>
      <w:r w:rsidR="00FB5938" w:rsidRPr="000B3D4F">
        <w:rPr>
          <w:rFonts w:ascii="Calibri" w:hAnsi="Calibri" w:cs="Tahoma" w:hint="eastAsia"/>
          <w:bCs/>
          <w:sz w:val="24"/>
          <w:szCs w:val="24"/>
        </w:rPr>
        <w:t>s</w:t>
      </w:r>
      <w:r w:rsidR="007B4590" w:rsidRPr="000B3D4F">
        <w:rPr>
          <w:rFonts w:ascii="Calibri" w:hAnsi="Calibri" w:cs="Tahoma"/>
          <w:bCs/>
          <w:sz w:val="24"/>
          <w:szCs w:val="24"/>
        </w:rPr>
        <w:t xml:space="preserve">es the content of the text, identifying its structural divisions and </w:t>
      </w:r>
      <w:r w:rsidR="001E1151" w:rsidRPr="000B3D4F">
        <w:rPr>
          <w:rFonts w:ascii="Calibri" w:hAnsi="Calibri" w:cs="Tahoma" w:hint="eastAsia"/>
          <w:bCs/>
          <w:sz w:val="24"/>
          <w:szCs w:val="24"/>
        </w:rPr>
        <w:t>refin</w:t>
      </w:r>
      <w:r w:rsidR="007B4590" w:rsidRPr="000B3D4F">
        <w:rPr>
          <w:rFonts w:ascii="Calibri" w:hAnsi="Calibri" w:cs="Tahoma"/>
          <w:bCs/>
          <w:sz w:val="24"/>
          <w:szCs w:val="24"/>
        </w:rPr>
        <w:t>ing the key arguments presented by the two characters</w:t>
      </w:r>
      <w:r w:rsidR="005F4583" w:rsidRPr="000B3D4F">
        <w:rPr>
          <w:rFonts w:ascii="Calibri" w:hAnsi="Calibri" w:cs="Tahoma" w:hint="eastAsia"/>
          <w:bCs/>
          <w:sz w:val="24"/>
          <w:szCs w:val="24"/>
        </w:rPr>
        <w:t xml:space="preserve"> </w:t>
      </w:r>
      <w:r w:rsidR="005F4583" w:rsidRPr="000B3D4F">
        <w:rPr>
          <w:rFonts w:ascii="Calibri" w:hAnsi="Calibri" w:cs="Tahoma"/>
          <w:bCs/>
          <w:sz w:val="24"/>
          <w:szCs w:val="24"/>
        </w:rPr>
        <w:t>separately</w:t>
      </w:r>
      <w:r w:rsidR="007B4590" w:rsidRPr="000B3D4F">
        <w:rPr>
          <w:rFonts w:ascii="Calibri" w:hAnsi="Calibri" w:cs="Tahoma"/>
          <w:bCs/>
          <w:sz w:val="24"/>
          <w:szCs w:val="24"/>
        </w:rPr>
        <w:t>.</w:t>
      </w:r>
      <w:r w:rsidR="006C7A1E" w:rsidRPr="000B3D4F">
        <w:rPr>
          <w:rFonts w:ascii="Calibri" w:hAnsi="Calibri" w:cs="Tahoma" w:hint="eastAsia"/>
          <w:bCs/>
          <w:sz w:val="24"/>
          <w:szCs w:val="24"/>
        </w:rPr>
        <w:t xml:space="preserve"> </w:t>
      </w:r>
      <w:r w:rsidR="003E180A" w:rsidRPr="000B3D4F">
        <w:rPr>
          <w:rFonts w:ascii="Calibri" w:hAnsi="Calibri" w:cs="Tahoma" w:hint="eastAsia"/>
          <w:bCs/>
          <w:sz w:val="24"/>
          <w:szCs w:val="24"/>
        </w:rPr>
        <w:t>And t</w:t>
      </w:r>
      <w:r w:rsidR="00FA17B6" w:rsidRPr="000B3D4F">
        <w:rPr>
          <w:rFonts w:ascii="Calibri" w:hAnsi="Calibri" w:cs="Tahoma"/>
          <w:bCs/>
          <w:sz w:val="24"/>
          <w:szCs w:val="24"/>
        </w:rPr>
        <w:t>he third</w:t>
      </w:r>
      <w:r w:rsidR="003E180A" w:rsidRPr="000B3D4F">
        <w:rPr>
          <w:rFonts w:ascii="Calibri" w:hAnsi="Calibri" w:cs="Tahoma" w:hint="eastAsia"/>
          <w:bCs/>
          <w:sz w:val="24"/>
          <w:szCs w:val="24"/>
        </w:rPr>
        <w:t>, also the</w:t>
      </w:r>
      <w:r w:rsidR="00FA17B6" w:rsidRPr="000B3D4F">
        <w:rPr>
          <w:rFonts w:ascii="Calibri" w:hAnsi="Calibri" w:cs="Tahoma"/>
          <w:bCs/>
          <w:sz w:val="24"/>
          <w:szCs w:val="24"/>
        </w:rPr>
        <w:t xml:space="preserve"> central portion</w:t>
      </w:r>
      <w:r w:rsidR="00FD245D" w:rsidRPr="000B3D4F">
        <w:rPr>
          <w:rFonts w:ascii="Calibri" w:hAnsi="Calibri" w:cs="Tahoma" w:hint="eastAsia"/>
          <w:bCs/>
          <w:sz w:val="24"/>
          <w:szCs w:val="24"/>
        </w:rPr>
        <w:t>,</w:t>
      </w:r>
      <w:r w:rsidR="00FA17B6" w:rsidRPr="000B3D4F">
        <w:rPr>
          <w:rFonts w:ascii="Calibri" w:hAnsi="Calibri" w:cs="Tahoma"/>
          <w:bCs/>
          <w:sz w:val="24"/>
          <w:szCs w:val="24"/>
        </w:rPr>
        <w:t xml:space="preserve"> </w:t>
      </w:r>
      <w:r w:rsidR="00FD245D" w:rsidRPr="000B3D4F">
        <w:rPr>
          <w:rFonts w:ascii="Calibri" w:hAnsi="Calibri" w:cs="Tahoma" w:hint="eastAsia"/>
          <w:bCs/>
          <w:sz w:val="24"/>
          <w:szCs w:val="24"/>
        </w:rPr>
        <w:t xml:space="preserve">mainly </w:t>
      </w:r>
      <w:r w:rsidR="001B5EF2" w:rsidRPr="000B3D4F">
        <w:rPr>
          <w:rFonts w:ascii="Calibri" w:hAnsi="Calibri" w:cs="Tahoma" w:hint="eastAsia"/>
          <w:bCs/>
          <w:sz w:val="24"/>
          <w:szCs w:val="24"/>
        </w:rPr>
        <w:t>discusse</w:t>
      </w:r>
      <w:r w:rsidR="00FA17B6" w:rsidRPr="000B3D4F">
        <w:rPr>
          <w:rFonts w:ascii="Calibri" w:hAnsi="Calibri" w:cs="Tahoma"/>
          <w:bCs/>
          <w:sz w:val="24"/>
          <w:szCs w:val="24"/>
        </w:rPr>
        <w:t xml:space="preserve">s the </w:t>
      </w:r>
      <w:r w:rsidR="008C5D9B" w:rsidRPr="000B3D4F">
        <w:rPr>
          <w:rFonts w:ascii="Calibri" w:hAnsi="Calibri" w:cs="Tahoma"/>
          <w:bCs/>
          <w:sz w:val="24"/>
          <w:szCs w:val="24"/>
        </w:rPr>
        <w:t>clash</w:t>
      </w:r>
      <w:r w:rsidR="00FA17B6" w:rsidRPr="000B3D4F">
        <w:rPr>
          <w:rFonts w:ascii="Calibri" w:hAnsi="Calibri" w:cs="Tahoma"/>
          <w:bCs/>
          <w:sz w:val="24"/>
          <w:szCs w:val="24"/>
        </w:rPr>
        <w:t xml:space="preserve"> of views</w:t>
      </w:r>
      <w:r w:rsidR="008C5D9B" w:rsidRPr="000B3D4F">
        <w:rPr>
          <w:rFonts w:ascii="Calibri" w:hAnsi="Calibri" w:cs="Tahoma"/>
          <w:bCs/>
          <w:sz w:val="24"/>
          <w:szCs w:val="24"/>
        </w:rPr>
        <w:t xml:space="preserve"> in </w:t>
      </w:r>
      <w:r w:rsidR="001B5EF2" w:rsidRPr="000B3D4F">
        <w:rPr>
          <w:rFonts w:ascii="Calibri" w:hAnsi="Calibri" w:cs="Tahoma"/>
          <w:bCs/>
          <w:i/>
          <w:iCs/>
          <w:sz w:val="24"/>
          <w:szCs w:val="24"/>
        </w:rPr>
        <w:t>On Divination</w:t>
      </w:r>
      <w:r w:rsidR="008C5D9B" w:rsidRPr="000B3D4F">
        <w:rPr>
          <w:rFonts w:ascii="Calibri" w:hAnsi="Calibri" w:cs="Tahoma" w:hint="eastAsia"/>
          <w:bCs/>
          <w:sz w:val="24"/>
          <w:szCs w:val="24"/>
        </w:rPr>
        <w:t>,</w:t>
      </w:r>
      <w:r w:rsidR="00FA17B6" w:rsidRPr="000B3D4F">
        <w:rPr>
          <w:rFonts w:ascii="Calibri" w:hAnsi="Calibri" w:cs="Tahoma"/>
          <w:bCs/>
          <w:sz w:val="24"/>
          <w:szCs w:val="24"/>
        </w:rPr>
        <w:t xml:space="preserve"> </w:t>
      </w:r>
      <w:r w:rsidR="00D61D02" w:rsidRPr="000B3D4F">
        <w:rPr>
          <w:rFonts w:ascii="Calibri" w:hAnsi="Calibri" w:cs="Tahoma"/>
          <w:bCs/>
          <w:sz w:val="24"/>
          <w:szCs w:val="24"/>
        </w:rPr>
        <w:t>particularly</w:t>
      </w:r>
      <w:r w:rsidR="00D61D02" w:rsidRPr="000B3D4F">
        <w:rPr>
          <w:rFonts w:ascii="Calibri" w:hAnsi="Calibri" w:cs="Tahoma" w:hint="eastAsia"/>
          <w:bCs/>
          <w:sz w:val="24"/>
          <w:szCs w:val="24"/>
        </w:rPr>
        <w:t xml:space="preserve"> </w:t>
      </w:r>
      <w:r w:rsidR="00370206" w:rsidRPr="000B3D4F">
        <w:rPr>
          <w:rFonts w:ascii="Calibri" w:hAnsi="Calibri" w:cs="Tahoma"/>
          <w:bCs/>
          <w:sz w:val="24"/>
          <w:szCs w:val="24"/>
        </w:rPr>
        <w:t>focusing on the logic, evidence cited, philosophical perspectives, and political context, among other aspects.</w:t>
      </w:r>
    </w:p>
    <w:bookmarkEnd w:id="9"/>
    <w:p w14:paraId="4997E9E0" w14:textId="77777777" w:rsidR="00370206" w:rsidRPr="000B3D4F" w:rsidRDefault="00370206" w:rsidP="00EC39CE">
      <w:pPr>
        <w:pStyle w:val="a3"/>
        <w:spacing w:before="0" w:beforeAutospacing="0" w:after="0" w:afterAutospacing="0"/>
        <w:rPr>
          <w:rFonts w:ascii="Calibri" w:hAnsi="Calibri" w:cs="Tahoma"/>
          <w:bCs/>
          <w:sz w:val="24"/>
          <w:szCs w:val="24"/>
        </w:rPr>
      </w:pPr>
    </w:p>
    <w:p w14:paraId="416E62D4" w14:textId="73911E43" w:rsidR="00D70066" w:rsidRPr="000B3D4F" w:rsidRDefault="001263F6" w:rsidP="00EC39CE">
      <w:pPr>
        <w:pStyle w:val="a3"/>
        <w:spacing w:before="0" w:beforeAutospacing="0" w:after="0" w:afterAutospacing="0"/>
        <w:rPr>
          <w:rFonts w:ascii="Calibri" w:hAnsi="Calibri" w:cs="Tahoma"/>
          <w:b/>
          <w:sz w:val="24"/>
          <w:szCs w:val="24"/>
        </w:rPr>
      </w:pPr>
      <w:r w:rsidRPr="000B3D4F">
        <w:rPr>
          <w:rFonts w:ascii="Calibri" w:hAnsi="Calibri" w:cs="Tahoma"/>
          <w:b/>
          <w:sz w:val="24"/>
          <w:szCs w:val="24"/>
        </w:rPr>
        <w:t xml:space="preserve">Context: </w:t>
      </w:r>
      <w:r w:rsidR="00E44F43" w:rsidRPr="000B3D4F">
        <w:rPr>
          <w:rFonts w:ascii="Calibri" w:hAnsi="Calibri" w:cs="Tahoma"/>
          <w:b/>
          <w:sz w:val="24"/>
          <w:szCs w:val="24"/>
        </w:rPr>
        <w:t>Rome in Turmoil and Its Philosophical Currents</w:t>
      </w:r>
      <w:r w:rsidR="00DA65EF" w:rsidRPr="000B3D4F">
        <w:rPr>
          <w:rFonts w:ascii="Calibri" w:hAnsi="Calibri" w:cs="Tahoma"/>
          <w:b/>
          <w:sz w:val="24"/>
          <w:szCs w:val="24"/>
        </w:rPr>
        <w:t xml:space="preserve"> </w:t>
      </w:r>
    </w:p>
    <w:p w14:paraId="5FCA280E" w14:textId="77777777" w:rsidR="001A258C" w:rsidRPr="000B3D4F" w:rsidRDefault="001A258C" w:rsidP="00EC39CE">
      <w:pPr>
        <w:pStyle w:val="a3"/>
        <w:spacing w:before="0" w:beforeAutospacing="0" w:after="0" w:afterAutospacing="0"/>
        <w:rPr>
          <w:rFonts w:ascii="Calibri" w:hAnsi="Calibri" w:cs="Tahoma"/>
          <w:b/>
          <w:sz w:val="24"/>
          <w:szCs w:val="24"/>
        </w:rPr>
      </w:pPr>
    </w:p>
    <w:p w14:paraId="5578E063" w14:textId="1E0B245E" w:rsidR="00F36A9B" w:rsidRPr="000B3D4F" w:rsidRDefault="00D70066" w:rsidP="00C27286">
      <w:pPr>
        <w:rPr>
          <w:rFonts w:ascii="Calibri" w:hAnsi="Calibri" w:cs="Calibri"/>
          <w:bCs/>
        </w:rPr>
      </w:pPr>
      <w:r w:rsidRPr="000B3D4F">
        <w:rPr>
          <w:rFonts w:ascii="Calibri" w:hAnsi="Calibri" w:cs="Tahoma"/>
          <w:bCs/>
        </w:rPr>
        <w:tab/>
      </w:r>
      <w:bookmarkStart w:id="11" w:name="OLE_LINK5"/>
      <w:bookmarkStart w:id="12" w:name="OLE_LINK11"/>
      <w:bookmarkStart w:id="13" w:name="OLE_LINK6"/>
      <w:bookmarkStart w:id="14" w:name="OLE_LINK20"/>
      <w:r w:rsidR="00806542" w:rsidRPr="000B3D4F">
        <w:rPr>
          <w:rFonts w:ascii="Calibri" w:hAnsi="Calibri" w:cs="Calibri"/>
          <w:bCs/>
        </w:rPr>
        <w:t xml:space="preserve">As </w:t>
      </w:r>
      <w:r w:rsidR="006D7E44" w:rsidRPr="000B3D4F">
        <w:rPr>
          <w:rFonts w:ascii="Calibri" w:hAnsi="Calibri" w:cs="Calibri"/>
          <w:bCs/>
          <w:i/>
          <w:iCs/>
        </w:rPr>
        <w:t xml:space="preserve">De </w:t>
      </w:r>
      <w:proofErr w:type="spellStart"/>
      <w:r w:rsidR="006D7E44" w:rsidRPr="000B3D4F">
        <w:rPr>
          <w:rFonts w:ascii="Calibri" w:hAnsi="Calibri" w:cs="Calibri"/>
          <w:bCs/>
          <w:i/>
          <w:iCs/>
        </w:rPr>
        <w:t>Divinatione</w:t>
      </w:r>
      <w:proofErr w:type="spellEnd"/>
      <w:r w:rsidR="008A70BB">
        <w:rPr>
          <w:rFonts w:ascii="Calibri" w:hAnsi="Calibri" w:cs="Calibri" w:hint="eastAsia"/>
          <w:bCs/>
        </w:rPr>
        <w:t xml:space="preserve"> </w:t>
      </w:r>
      <w:r w:rsidR="006A07CA" w:rsidRPr="000B3D4F">
        <w:rPr>
          <w:rFonts w:ascii="Calibri" w:hAnsi="Calibri" w:cs="Calibri"/>
          <w:bCs/>
        </w:rPr>
        <w:t xml:space="preserve">unfolds </w:t>
      </w:r>
      <w:r w:rsidR="008A70BB">
        <w:rPr>
          <w:rFonts w:ascii="Calibri" w:hAnsi="Calibri" w:cs="Calibri" w:hint="eastAsia"/>
          <w:bCs/>
        </w:rPr>
        <w:t>with</w:t>
      </w:r>
      <w:r w:rsidR="006A07CA" w:rsidRPr="000B3D4F">
        <w:rPr>
          <w:rFonts w:ascii="Calibri" w:hAnsi="Calibri" w:cs="Calibri"/>
          <w:bCs/>
        </w:rPr>
        <w:t xml:space="preserve"> a conversation between Cicero and his brother, Quintus</w:t>
      </w:r>
      <w:r w:rsidR="008A70BB">
        <w:rPr>
          <w:rFonts w:ascii="Calibri" w:hAnsi="Calibri" w:cs="Calibri" w:hint="eastAsia"/>
          <w:bCs/>
        </w:rPr>
        <w:t>, m</w:t>
      </w:r>
      <w:r w:rsidR="00FE4168" w:rsidRPr="000B3D4F">
        <w:rPr>
          <w:rFonts w:ascii="Calibri" w:hAnsi="Calibri" w:cs="Calibri"/>
          <w:bCs/>
        </w:rPr>
        <w:t xml:space="preserve">uch of its contextual and </w:t>
      </w:r>
      <w:r w:rsidR="00806542" w:rsidRPr="000B3D4F">
        <w:rPr>
          <w:rFonts w:ascii="Calibri" w:hAnsi="Calibri" w:cs="Calibri"/>
          <w:bCs/>
        </w:rPr>
        <w:t>environmental background can be extrapolated from the dialogues themselves.</w:t>
      </w:r>
      <w:r w:rsidR="002E3A61" w:rsidRPr="000B3D4F">
        <w:rPr>
          <w:rFonts w:ascii="Calibri" w:hAnsi="Calibri" w:cs="Calibri"/>
          <w:bCs/>
        </w:rPr>
        <w:t xml:space="preserve"> </w:t>
      </w:r>
      <w:r w:rsidR="0078495D" w:rsidRPr="000B3D4F">
        <w:rPr>
          <w:rFonts w:ascii="Calibri" w:hAnsi="Calibri" w:cs="Calibri"/>
          <w:bCs/>
        </w:rPr>
        <w:t>Originally written in Latin during the late Roman Republic,</w:t>
      </w:r>
      <w:r w:rsidR="00856D66" w:rsidRPr="000B3D4F">
        <w:rPr>
          <w:rFonts w:ascii="Calibri" w:hAnsi="Calibri" w:cs="Calibri"/>
          <w:bCs/>
        </w:rPr>
        <w:t xml:space="preserve"> </w:t>
      </w:r>
      <w:r w:rsidR="0078495D" w:rsidRPr="000B3D4F">
        <w:rPr>
          <w:rFonts w:ascii="Calibri" w:hAnsi="Calibri" w:cs="Calibri"/>
          <w:bCs/>
        </w:rPr>
        <w:t>a</w:t>
      </w:r>
      <w:r w:rsidR="00A035FD" w:rsidRPr="000B3D4F">
        <w:rPr>
          <w:rFonts w:ascii="Calibri" w:hAnsi="Calibri" w:cs="Calibri"/>
          <w:bCs/>
        </w:rPr>
        <w:t>lthough this treatise does not explicitly state when it was composed, it mentions Caesar's death.</w:t>
      </w:r>
      <w:r w:rsidR="0021464C" w:rsidRPr="000B3D4F">
        <w:rPr>
          <w:rStyle w:val="af2"/>
          <w:rFonts w:ascii="Calibri" w:hAnsi="Calibri" w:cs="Calibri"/>
          <w:bCs/>
        </w:rPr>
        <w:footnoteReference w:id="2"/>
      </w:r>
      <w:r w:rsidR="00A035FD" w:rsidRPr="000B3D4F">
        <w:rPr>
          <w:rFonts w:ascii="Calibri" w:hAnsi="Calibri" w:cs="Calibri"/>
          <w:bCs/>
        </w:rPr>
        <w:t xml:space="preserve"> </w:t>
      </w:r>
      <w:r w:rsidR="00D85638" w:rsidRPr="000B3D4F">
        <w:rPr>
          <w:rFonts w:ascii="Calibri" w:hAnsi="Calibri" w:cs="Calibri"/>
          <w:bCs/>
        </w:rPr>
        <w:t>it can be reasonably inferred that it was completed between 45 and 43 Before Christ</w:t>
      </w:r>
      <w:r w:rsidR="008745D6" w:rsidRPr="000B3D4F">
        <w:rPr>
          <w:rFonts w:ascii="Calibri" w:hAnsi="Calibri" w:cs="Calibri"/>
          <w:bCs/>
        </w:rPr>
        <w:t>, after Caesar’s assassination but before Cicero’s own death</w:t>
      </w:r>
      <w:r w:rsidR="00D85638" w:rsidRPr="000B3D4F">
        <w:rPr>
          <w:rFonts w:ascii="Calibri" w:hAnsi="Calibri" w:cs="Calibri"/>
          <w:bCs/>
        </w:rPr>
        <w:t xml:space="preserve">. </w:t>
      </w:r>
      <w:r w:rsidR="007147CB" w:rsidRPr="000B3D4F">
        <w:rPr>
          <w:rFonts w:ascii="Calibri" w:hAnsi="Calibri" w:cs="Calibri"/>
          <w:bCs/>
        </w:rPr>
        <w:t>T</w:t>
      </w:r>
      <w:r w:rsidR="00EA4D5A" w:rsidRPr="000B3D4F">
        <w:rPr>
          <w:rFonts w:ascii="Calibri" w:hAnsi="Calibri" w:cs="Calibri"/>
          <w:bCs/>
        </w:rPr>
        <w:t>he English translation discussed in this essay</w:t>
      </w:r>
      <w:r w:rsidR="00FA59FE" w:rsidRPr="000B3D4F">
        <w:rPr>
          <w:rFonts w:ascii="Calibri" w:hAnsi="Calibri" w:cs="Calibri"/>
          <w:bCs/>
        </w:rPr>
        <w:t xml:space="preserve"> indicates that</w:t>
      </w:r>
      <w:r w:rsidR="00C27286" w:rsidRPr="000B3D4F">
        <w:rPr>
          <w:rFonts w:ascii="Calibri" w:hAnsi="Calibri" w:cs="Calibri"/>
          <w:bCs/>
        </w:rPr>
        <w:t xml:space="preserve"> </w:t>
      </w:r>
      <w:r w:rsidR="00EA4D5A" w:rsidRPr="000B3D4F">
        <w:rPr>
          <w:rFonts w:ascii="Calibri" w:hAnsi="Calibri" w:cs="Calibri"/>
          <w:bCs/>
        </w:rPr>
        <w:t xml:space="preserve">the </w:t>
      </w:r>
      <w:r w:rsidR="00C27286" w:rsidRPr="000B3D4F">
        <w:rPr>
          <w:rFonts w:ascii="Calibri" w:hAnsi="Calibri" w:cs="Calibri"/>
          <w:bCs/>
        </w:rPr>
        <w:t>text</w:t>
      </w:r>
      <w:r w:rsidR="00EA4D5A" w:rsidRPr="000B3D4F">
        <w:rPr>
          <w:rFonts w:ascii="Calibri" w:hAnsi="Calibri" w:cs="Calibri"/>
          <w:bCs/>
        </w:rPr>
        <w:t xml:space="preserve"> </w:t>
      </w:r>
      <w:r w:rsidR="00C27286" w:rsidRPr="000B3D4F">
        <w:rPr>
          <w:rFonts w:ascii="Calibri" w:hAnsi="Calibri" w:cs="Calibri"/>
          <w:bCs/>
        </w:rPr>
        <w:t>was probably finished in August 45 Before Christ.</w:t>
      </w:r>
      <w:r w:rsidR="00FA59FE" w:rsidRPr="000B3D4F">
        <w:rPr>
          <w:rStyle w:val="af2"/>
          <w:rFonts w:ascii="Calibri" w:hAnsi="Calibri" w:cs="Calibri"/>
          <w:bCs/>
        </w:rPr>
        <w:footnoteReference w:id="3"/>
      </w:r>
      <w:r w:rsidR="00FA59FE" w:rsidRPr="000B3D4F">
        <w:rPr>
          <w:rFonts w:ascii="Calibri" w:hAnsi="Calibri" w:cs="Calibri"/>
          <w:bCs/>
        </w:rPr>
        <w:t xml:space="preserve"> </w:t>
      </w:r>
      <w:r w:rsidR="00F36A9B" w:rsidRPr="000B3D4F">
        <w:rPr>
          <w:rFonts w:ascii="Calibri" w:hAnsi="Calibri" w:cs="Calibri"/>
          <w:bCs/>
        </w:rPr>
        <w:t xml:space="preserve">The Roman Republic came to an end, and so did Cicero's life, </w:t>
      </w:r>
      <w:r w:rsidR="00F36A9B" w:rsidRPr="000B3D4F">
        <w:rPr>
          <w:rFonts w:ascii="Calibri" w:hAnsi="Calibri" w:cs="Calibri"/>
          <w:bCs/>
          <w:i/>
          <w:iCs/>
        </w:rPr>
        <w:t xml:space="preserve">De </w:t>
      </w:r>
      <w:proofErr w:type="spellStart"/>
      <w:r w:rsidR="00F36A9B" w:rsidRPr="000B3D4F">
        <w:rPr>
          <w:rFonts w:ascii="Calibri" w:hAnsi="Calibri" w:cs="Calibri"/>
          <w:bCs/>
          <w:i/>
          <w:iCs/>
        </w:rPr>
        <w:t>Divinatione</w:t>
      </w:r>
      <w:proofErr w:type="spellEnd"/>
      <w:r w:rsidR="00F36A9B" w:rsidRPr="000B3D4F">
        <w:rPr>
          <w:rFonts w:ascii="Calibri" w:hAnsi="Calibri" w:cs="Calibri"/>
          <w:bCs/>
        </w:rPr>
        <w:t xml:space="preserve"> being the product of his later years, before which he had published several speeches, translations, and literary works. </w:t>
      </w:r>
    </w:p>
    <w:p w14:paraId="1B97B2EF" w14:textId="1D10828F" w:rsidR="00EA4D5A" w:rsidRPr="000B3D4F" w:rsidRDefault="003A6880" w:rsidP="00F36A9B">
      <w:pPr>
        <w:ind w:firstLine="720"/>
        <w:rPr>
          <w:rFonts w:ascii="Calibri" w:hAnsi="Calibri" w:cs="Calibri"/>
          <w:bCs/>
        </w:rPr>
      </w:pPr>
      <w:r w:rsidRPr="000B3D4F">
        <w:rPr>
          <w:rFonts w:ascii="Calibri" w:hAnsi="Calibri" w:cs="Calibri"/>
          <w:bCs/>
        </w:rPr>
        <w:t xml:space="preserve">Also, in terms of the political environment. </w:t>
      </w:r>
      <w:r w:rsidR="00D364E7" w:rsidRPr="000B3D4F">
        <w:rPr>
          <w:rFonts w:ascii="Calibri" w:hAnsi="Calibri" w:cs="Calibri"/>
          <w:bCs/>
        </w:rPr>
        <w:t>Throughout</w:t>
      </w:r>
      <w:r w:rsidR="00C95D04" w:rsidRPr="000B3D4F">
        <w:rPr>
          <w:rFonts w:ascii="Calibri" w:hAnsi="Calibri" w:cs="Calibri"/>
          <w:bCs/>
        </w:rPr>
        <w:t xml:space="preserve"> </w:t>
      </w:r>
      <w:r w:rsidR="00036014" w:rsidRPr="000B3D4F">
        <w:rPr>
          <w:rFonts w:ascii="Calibri" w:hAnsi="Calibri" w:cs="Calibri"/>
          <w:bCs/>
          <w:i/>
          <w:iCs/>
        </w:rPr>
        <w:t xml:space="preserve">De </w:t>
      </w:r>
      <w:proofErr w:type="spellStart"/>
      <w:r w:rsidR="00036014" w:rsidRPr="000B3D4F">
        <w:rPr>
          <w:rFonts w:ascii="Calibri" w:hAnsi="Calibri" w:cs="Calibri"/>
          <w:bCs/>
          <w:i/>
          <w:iCs/>
        </w:rPr>
        <w:t>Divinatione</w:t>
      </w:r>
      <w:proofErr w:type="spellEnd"/>
      <w:r w:rsidR="00FF46EC" w:rsidRPr="000B3D4F">
        <w:rPr>
          <w:rFonts w:ascii="Calibri" w:hAnsi="Calibri" w:cs="Calibri"/>
          <w:bCs/>
          <w:i/>
          <w:iCs/>
        </w:rPr>
        <w:t>,</w:t>
      </w:r>
      <w:r w:rsidR="00C95D04" w:rsidRPr="000B3D4F">
        <w:rPr>
          <w:rFonts w:ascii="Calibri" w:hAnsi="Calibri" w:cs="Calibri"/>
          <w:bCs/>
        </w:rPr>
        <w:t xml:space="preserve"> </w:t>
      </w:r>
      <w:r w:rsidR="00B96731" w:rsidRPr="000B3D4F">
        <w:rPr>
          <w:rFonts w:ascii="Calibri" w:hAnsi="Calibri" w:cs="Calibri"/>
          <w:bCs/>
        </w:rPr>
        <w:t>Cicero</w:t>
      </w:r>
      <w:r w:rsidR="00D6186A" w:rsidRPr="000B3D4F">
        <w:rPr>
          <w:rFonts w:ascii="Calibri" w:hAnsi="Calibri" w:cs="Calibri"/>
          <w:bCs/>
        </w:rPr>
        <w:t xml:space="preserve"> </w:t>
      </w:r>
      <w:r w:rsidR="00CA4E1A" w:rsidRPr="000B3D4F">
        <w:rPr>
          <w:rFonts w:ascii="Calibri" w:hAnsi="Calibri" w:cs="Calibri"/>
          <w:bCs/>
        </w:rPr>
        <w:t>and his brother</w:t>
      </w:r>
      <w:r w:rsidR="00B96731" w:rsidRPr="000B3D4F">
        <w:rPr>
          <w:rFonts w:ascii="Calibri" w:hAnsi="Calibri" w:cs="Calibri"/>
          <w:bCs/>
        </w:rPr>
        <w:t xml:space="preserve"> make frequent references to instances </w:t>
      </w:r>
      <w:r w:rsidR="00D1468B" w:rsidRPr="000B3D4F">
        <w:rPr>
          <w:rFonts w:ascii="Calibri" w:hAnsi="Calibri" w:cs="Calibri"/>
          <w:bCs/>
        </w:rPr>
        <w:t xml:space="preserve">where </w:t>
      </w:r>
      <w:proofErr w:type="spellStart"/>
      <w:r w:rsidR="00B96731" w:rsidRPr="000B3D4F">
        <w:rPr>
          <w:rFonts w:ascii="Calibri" w:hAnsi="Calibri" w:cs="Calibri"/>
          <w:bCs/>
        </w:rPr>
        <w:t>augures</w:t>
      </w:r>
      <w:proofErr w:type="spellEnd"/>
      <w:r w:rsidR="00B96731" w:rsidRPr="000B3D4F">
        <w:rPr>
          <w:rFonts w:ascii="Calibri" w:hAnsi="Calibri" w:cs="Calibri"/>
          <w:bCs/>
        </w:rPr>
        <w:t xml:space="preserve"> and haruspices played a role in</w:t>
      </w:r>
      <w:r w:rsidR="00C95D04" w:rsidRPr="000B3D4F">
        <w:rPr>
          <w:rFonts w:ascii="Calibri" w:hAnsi="Calibri" w:cs="Calibri"/>
          <w:bCs/>
        </w:rPr>
        <w:t xml:space="preserve"> warfare, political decision-making, and philosoph</w:t>
      </w:r>
      <w:r w:rsidR="00B96731" w:rsidRPr="000B3D4F">
        <w:rPr>
          <w:rFonts w:ascii="Calibri" w:hAnsi="Calibri" w:cs="Calibri"/>
          <w:bCs/>
        </w:rPr>
        <w:t>y schools</w:t>
      </w:r>
      <w:r w:rsidR="003D0BB9" w:rsidRPr="000B3D4F">
        <w:rPr>
          <w:rFonts w:ascii="Calibri" w:hAnsi="Calibri" w:cs="Calibri"/>
          <w:bCs/>
        </w:rPr>
        <w:t>,</w:t>
      </w:r>
      <w:r w:rsidR="00C95D04" w:rsidRPr="000B3D4F">
        <w:rPr>
          <w:rFonts w:ascii="Calibri" w:hAnsi="Calibri" w:cs="Calibri"/>
          <w:bCs/>
        </w:rPr>
        <w:t xml:space="preserve"> </w:t>
      </w:r>
      <w:r w:rsidR="003D0BB9" w:rsidRPr="000B3D4F">
        <w:rPr>
          <w:rFonts w:ascii="Calibri" w:hAnsi="Calibri" w:cs="Calibri"/>
          <w:bCs/>
        </w:rPr>
        <w:t xml:space="preserve">which </w:t>
      </w:r>
      <w:r w:rsidR="00C95D04" w:rsidRPr="000B3D4F">
        <w:rPr>
          <w:rFonts w:ascii="Calibri" w:hAnsi="Calibri" w:cs="Calibri"/>
          <w:bCs/>
        </w:rPr>
        <w:t xml:space="preserve">lead to the assumption that divination was </w:t>
      </w:r>
      <w:r w:rsidR="002C0CB2" w:rsidRPr="000B3D4F">
        <w:rPr>
          <w:rFonts w:ascii="Calibri" w:hAnsi="Calibri" w:cs="Calibri"/>
          <w:bCs/>
        </w:rPr>
        <w:t>not a marginal practice</w:t>
      </w:r>
      <w:r w:rsidR="00C95D04" w:rsidRPr="000B3D4F">
        <w:rPr>
          <w:rFonts w:ascii="Calibri" w:hAnsi="Calibri" w:cs="Calibri"/>
          <w:bCs/>
        </w:rPr>
        <w:t xml:space="preserve"> </w:t>
      </w:r>
      <w:r w:rsidR="002C0CB2" w:rsidRPr="000B3D4F">
        <w:rPr>
          <w:rFonts w:ascii="Calibri" w:hAnsi="Calibri" w:cs="Calibri"/>
          <w:bCs/>
        </w:rPr>
        <w:t>but a</w:t>
      </w:r>
      <w:r w:rsidR="00C95D04" w:rsidRPr="000B3D4F">
        <w:rPr>
          <w:rFonts w:ascii="Calibri" w:hAnsi="Calibri" w:cs="Calibri"/>
          <w:bCs/>
        </w:rPr>
        <w:t xml:space="preserve"> deeply </w:t>
      </w:r>
      <w:r w:rsidR="00D1468B" w:rsidRPr="000B3D4F">
        <w:rPr>
          <w:rFonts w:ascii="Calibri" w:hAnsi="Calibri" w:cs="Calibri"/>
          <w:bCs/>
        </w:rPr>
        <w:t>embedded institution within Roman society, shaping its cultural, religious, and even royal spheres.</w:t>
      </w:r>
      <w:r w:rsidR="00C95D04" w:rsidRPr="000B3D4F">
        <w:rPr>
          <w:rFonts w:ascii="Calibri" w:hAnsi="Calibri" w:cs="Calibri"/>
          <w:bCs/>
        </w:rPr>
        <w:t xml:space="preserve"> </w:t>
      </w:r>
      <w:r w:rsidR="00C00D19" w:rsidRPr="000B3D4F">
        <w:rPr>
          <w:rFonts w:ascii="Calibri" w:hAnsi="Calibri" w:cs="Calibri"/>
          <w:bCs/>
        </w:rPr>
        <w:t>Beyond its historical timeframe,</w:t>
      </w:r>
      <w:r w:rsidR="003E34D2" w:rsidRPr="000B3D4F">
        <w:rPr>
          <w:rFonts w:ascii="Calibri" w:hAnsi="Calibri" w:cs="Calibri"/>
          <w:bCs/>
        </w:rPr>
        <w:t xml:space="preserve"> the editor describes </w:t>
      </w:r>
      <w:r w:rsidR="00D1468B" w:rsidRPr="000B3D4F">
        <w:rPr>
          <w:rFonts w:ascii="Calibri" w:hAnsi="Calibri" w:cs="Calibri"/>
          <w:bCs/>
        </w:rPr>
        <w:t xml:space="preserve">the background of the author Cicero, a highly educated statesman who </w:t>
      </w:r>
      <w:r w:rsidR="0097046D" w:rsidRPr="000B3D4F">
        <w:rPr>
          <w:rFonts w:ascii="Calibri" w:hAnsi="Calibri" w:cs="Calibri"/>
          <w:bCs/>
        </w:rPr>
        <w:t xml:space="preserve">served as praetor, governor of Asia, and </w:t>
      </w:r>
      <w:proofErr w:type="spellStart"/>
      <w:r w:rsidR="0097046D" w:rsidRPr="000B3D4F">
        <w:rPr>
          <w:rFonts w:ascii="Calibri" w:hAnsi="Calibri" w:cs="Calibri"/>
          <w:bCs/>
        </w:rPr>
        <w:t>legatus</w:t>
      </w:r>
      <w:proofErr w:type="spellEnd"/>
      <w:r w:rsidR="0097046D" w:rsidRPr="000B3D4F">
        <w:rPr>
          <w:rFonts w:ascii="Calibri" w:hAnsi="Calibri" w:cs="Calibri"/>
          <w:bCs/>
        </w:rPr>
        <w:t>, all while cultivating a profound engagement with literature</w:t>
      </w:r>
      <w:r w:rsidR="00757AEB" w:rsidRPr="000B3D4F">
        <w:rPr>
          <w:rFonts w:ascii="Calibri" w:hAnsi="Calibri" w:cs="Calibri"/>
          <w:bCs/>
        </w:rPr>
        <w:t>.</w:t>
      </w:r>
      <w:r w:rsidR="00757AEB" w:rsidRPr="000B3D4F">
        <w:rPr>
          <w:rStyle w:val="af2"/>
          <w:rFonts w:ascii="Calibri" w:hAnsi="Calibri" w:cs="Calibri"/>
          <w:bCs/>
        </w:rPr>
        <w:footnoteReference w:id="4"/>
      </w:r>
      <w:r w:rsidR="00757AEB" w:rsidRPr="000B3D4F">
        <w:rPr>
          <w:rFonts w:ascii="Calibri" w:hAnsi="Calibri" w:cs="Calibri"/>
          <w:bCs/>
        </w:rPr>
        <w:t xml:space="preserve"> W. Lucas Collins, in </w:t>
      </w:r>
      <w:r w:rsidR="00757AEB" w:rsidRPr="000B3D4F">
        <w:rPr>
          <w:rFonts w:ascii="Calibri" w:hAnsi="Calibri" w:cs="Calibri"/>
          <w:bCs/>
        </w:rPr>
        <w:lastRenderedPageBreak/>
        <w:t xml:space="preserve">his biography of Cicero, </w:t>
      </w:r>
      <w:r w:rsidR="008823A7" w:rsidRPr="000B3D4F">
        <w:rPr>
          <w:rFonts w:ascii="Calibri" w:hAnsi="Calibri" w:cs="Calibri"/>
          <w:bCs/>
        </w:rPr>
        <w:t>provides a more detailed account</w:t>
      </w:r>
      <w:r w:rsidR="00D73E42" w:rsidRPr="000B3D4F">
        <w:rPr>
          <w:rFonts w:ascii="Calibri" w:hAnsi="Calibri" w:cs="Calibri"/>
          <w:bCs/>
        </w:rPr>
        <w:t xml:space="preserve">: </w:t>
      </w:r>
      <w:r w:rsidR="00505E1A" w:rsidRPr="000B3D4F">
        <w:rPr>
          <w:rFonts w:ascii="Calibri" w:hAnsi="Calibri" w:cs="Calibri"/>
          <w:bCs/>
        </w:rPr>
        <w:t xml:space="preserve">a </w:t>
      </w:r>
      <w:r w:rsidR="00646099" w:rsidRPr="000B3D4F">
        <w:rPr>
          <w:rFonts w:ascii="Calibri" w:hAnsi="Calibri" w:cs="Calibri"/>
          <w:bCs/>
        </w:rPr>
        <w:t>distinguished</w:t>
      </w:r>
      <w:r w:rsidR="00505E1A" w:rsidRPr="000B3D4F">
        <w:rPr>
          <w:rFonts w:ascii="Calibri" w:hAnsi="Calibri" w:cs="Calibri"/>
          <w:bCs/>
        </w:rPr>
        <w:t xml:space="preserve"> advocate,</w:t>
      </w:r>
      <w:r w:rsidR="00505E1A" w:rsidRPr="000B3D4F">
        <w:rPr>
          <w:rStyle w:val="af2"/>
          <w:rFonts w:ascii="Calibri" w:hAnsi="Calibri" w:cs="Calibri"/>
          <w:bCs/>
        </w:rPr>
        <w:footnoteReference w:id="5"/>
      </w:r>
      <w:r w:rsidR="00505E1A" w:rsidRPr="000B3D4F">
        <w:rPr>
          <w:rFonts w:ascii="Calibri" w:hAnsi="Calibri" w:cs="Calibri"/>
          <w:bCs/>
        </w:rPr>
        <w:t xml:space="preserve"> </w:t>
      </w:r>
      <w:r w:rsidR="00BB55C4" w:rsidRPr="000B3D4F">
        <w:rPr>
          <w:rFonts w:ascii="Calibri" w:hAnsi="Calibri" w:cs="Calibri"/>
          <w:bCs/>
        </w:rPr>
        <w:t>prosecutor,</w:t>
      </w:r>
      <w:r w:rsidR="0043419E" w:rsidRPr="000B3D4F">
        <w:rPr>
          <w:rStyle w:val="af2"/>
          <w:rFonts w:ascii="Calibri" w:hAnsi="Calibri" w:cs="Calibri"/>
          <w:bCs/>
        </w:rPr>
        <w:footnoteReference w:id="6"/>
      </w:r>
      <w:r w:rsidR="00BB55C4" w:rsidRPr="000B3D4F">
        <w:rPr>
          <w:rFonts w:ascii="Calibri" w:hAnsi="Calibri" w:cs="Calibri"/>
          <w:bCs/>
        </w:rPr>
        <w:t xml:space="preserve"> </w:t>
      </w:r>
      <w:r w:rsidR="00F431FE" w:rsidRPr="000B3D4F">
        <w:rPr>
          <w:rFonts w:ascii="Calibri" w:hAnsi="Calibri" w:cs="Calibri"/>
          <w:bCs/>
        </w:rPr>
        <w:t>orator,</w:t>
      </w:r>
      <w:r w:rsidR="00F431FE" w:rsidRPr="000B3D4F">
        <w:rPr>
          <w:rStyle w:val="af2"/>
          <w:rFonts w:ascii="Calibri" w:hAnsi="Calibri" w:cs="Calibri"/>
          <w:bCs/>
        </w:rPr>
        <w:footnoteReference w:id="7"/>
      </w:r>
      <w:r w:rsidR="00F431FE" w:rsidRPr="000B3D4F">
        <w:rPr>
          <w:rFonts w:ascii="Calibri" w:hAnsi="Calibri" w:cs="Calibri"/>
          <w:bCs/>
        </w:rPr>
        <w:t xml:space="preserve"> </w:t>
      </w:r>
      <w:r w:rsidR="006F2E52" w:rsidRPr="000B3D4F">
        <w:rPr>
          <w:rFonts w:ascii="Calibri" w:hAnsi="Calibri" w:cs="Calibri"/>
          <w:bCs/>
        </w:rPr>
        <w:t xml:space="preserve">and </w:t>
      </w:r>
      <w:r w:rsidR="00C4574A" w:rsidRPr="000B3D4F">
        <w:rPr>
          <w:rFonts w:ascii="Calibri" w:hAnsi="Calibri" w:cs="Calibri"/>
          <w:bCs/>
        </w:rPr>
        <w:t>philosopher,</w:t>
      </w:r>
      <w:r w:rsidR="00C4574A" w:rsidRPr="000B3D4F">
        <w:rPr>
          <w:rStyle w:val="af2"/>
          <w:rFonts w:ascii="Calibri" w:hAnsi="Calibri" w:cs="Calibri"/>
          <w:bCs/>
        </w:rPr>
        <w:footnoteReference w:id="8"/>
      </w:r>
      <w:r w:rsidR="00C4574A" w:rsidRPr="000B3D4F">
        <w:rPr>
          <w:rFonts w:ascii="Calibri" w:hAnsi="Calibri" w:cs="Calibri"/>
          <w:bCs/>
        </w:rPr>
        <w:t xml:space="preserve"> </w:t>
      </w:r>
      <w:r w:rsidR="006F2E52" w:rsidRPr="000B3D4F">
        <w:rPr>
          <w:rFonts w:ascii="Calibri" w:hAnsi="Calibri" w:cs="Calibri"/>
          <w:bCs/>
        </w:rPr>
        <w:t xml:space="preserve">as well as </w:t>
      </w:r>
      <w:r w:rsidR="00EE11EB" w:rsidRPr="000B3D4F">
        <w:rPr>
          <w:rFonts w:ascii="Calibri" w:hAnsi="Calibri" w:cs="Calibri"/>
          <w:bCs/>
        </w:rPr>
        <w:t>a member of the College of Augurs</w:t>
      </w:r>
      <w:r w:rsidR="00EE11EB" w:rsidRPr="000B3D4F">
        <w:rPr>
          <w:rStyle w:val="af2"/>
          <w:rFonts w:ascii="Calibri" w:hAnsi="Calibri" w:cs="Calibri"/>
          <w:bCs/>
        </w:rPr>
        <w:footnoteReference w:id="9"/>
      </w:r>
      <w:r w:rsidR="00B65FB1" w:rsidRPr="000B3D4F">
        <w:rPr>
          <w:rFonts w:ascii="Calibri" w:hAnsi="Calibri" w:cs="Calibri"/>
          <w:bCs/>
        </w:rPr>
        <w:t xml:space="preserve"> and so on. </w:t>
      </w:r>
      <w:r w:rsidR="00493875" w:rsidRPr="000B3D4F">
        <w:rPr>
          <w:rFonts w:ascii="Calibri" w:hAnsi="Calibri" w:cs="Calibri"/>
          <w:bCs/>
        </w:rPr>
        <w:t xml:space="preserve">It can be </w:t>
      </w:r>
      <w:r w:rsidR="00BF04A6" w:rsidRPr="000B3D4F">
        <w:rPr>
          <w:rFonts w:ascii="Calibri" w:hAnsi="Calibri" w:cs="Calibri"/>
          <w:bCs/>
        </w:rPr>
        <w:t>summarised</w:t>
      </w:r>
      <w:r w:rsidR="00493875" w:rsidRPr="000B3D4F">
        <w:rPr>
          <w:rFonts w:ascii="Calibri" w:hAnsi="Calibri" w:cs="Calibri"/>
          <w:bCs/>
        </w:rPr>
        <w:t xml:space="preserve"> that Cicero had a reputation in both politics and philosophy and possessed great eloquence. </w:t>
      </w:r>
      <w:bookmarkEnd w:id="11"/>
      <w:r w:rsidR="00414B31" w:rsidRPr="000B3D4F">
        <w:rPr>
          <w:rFonts w:ascii="Calibri" w:hAnsi="Calibri" w:cs="Calibri"/>
          <w:bCs/>
        </w:rPr>
        <w:t xml:space="preserve">This multifaceted identity placed </w:t>
      </w:r>
      <w:r w:rsidR="009507E9" w:rsidRPr="000B3D4F">
        <w:rPr>
          <w:rFonts w:ascii="Calibri" w:hAnsi="Calibri" w:cs="Calibri"/>
          <w:bCs/>
        </w:rPr>
        <w:t>Cicero</w:t>
      </w:r>
      <w:r w:rsidR="00414B31" w:rsidRPr="000B3D4F">
        <w:rPr>
          <w:rFonts w:ascii="Calibri" w:hAnsi="Calibri" w:cs="Calibri"/>
          <w:bCs/>
        </w:rPr>
        <w:t xml:space="preserve"> at the intersection of political authority, legal expertise, </w:t>
      </w:r>
      <w:r w:rsidR="00C22869" w:rsidRPr="000B3D4F">
        <w:rPr>
          <w:rFonts w:ascii="Calibri" w:hAnsi="Calibri" w:cs="Calibri"/>
          <w:bCs/>
        </w:rPr>
        <w:t xml:space="preserve">philosophical thought </w:t>
      </w:r>
      <w:r w:rsidR="00414B31" w:rsidRPr="000B3D4F">
        <w:rPr>
          <w:rFonts w:ascii="Calibri" w:hAnsi="Calibri" w:cs="Calibri"/>
          <w:bCs/>
        </w:rPr>
        <w:t xml:space="preserve">and religious tradition, equipping him with both the rhetorical skill and the intellectual breadth </w:t>
      </w:r>
      <w:r w:rsidR="00BB1B6E" w:rsidRPr="000B3D4F">
        <w:rPr>
          <w:rFonts w:ascii="Calibri" w:hAnsi="Calibri" w:cs="Calibri"/>
          <w:bCs/>
        </w:rPr>
        <w:t>to examine the practice of divination critically</w:t>
      </w:r>
      <w:r w:rsidR="00414B31" w:rsidRPr="000B3D4F">
        <w:rPr>
          <w:rFonts w:ascii="Calibri" w:hAnsi="Calibri" w:cs="Calibri"/>
          <w:bCs/>
        </w:rPr>
        <w:t>.</w:t>
      </w:r>
    </w:p>
    <w:bookmarkEnd w:id="12"/>
    <w:p w14:paraId="0BE1B4CF" w14:textId="5C952BC0" w:rsidR="00DF46C5" w:rsidRPr="000B3D4F" w:rsidRDefault="00292967" w:rsidP="00F626FF">
      <w:pPr>
        <w:rPr>
          <w:rFonts w:ascii="Calibri" w:hAnsi="Calibri" w:cs="Calibri"/>
          <w:bCs/>
        </w:rPr>
      </w:pPr>
      <w:r w:rsidRPr="000B3D4F">
        <w:rPr>
          <w:rFonts w:ascii="Calibri" w:hAnsi="Calibri" w:cs="Calibri"/>
          <w:bCs/>
        </w:rPr>
        <w:tab/>
      </w:r>
      <w:bookmarkStart w:id="16" w:name="OLE_LINK7"/>
      <w:r w:rsidR="006F57EB" w:rsidRPr="000B3D4F">
        <w:rPr>
          <w:rFonts w:ascii="Calibri" w:hAnsi="Calibri" w:cs="Calibri"/>
          <w:bCs/>
        </w:rPr>
        <w:t xml:space="preserve">In parallel to the political elements, numerous philosophical schools are explicitly addressed in </w:t>
      </w:r>
      <w:r w:rsidR="006F57EB" w:rsidRPr="000B3D4F">
        <w:rPr>
          <w:rFonts w:ascii="Calibri" w:hAnsi="Calibri" w:cs="Calibri"/>
          <w:bCs/>
          <w:i/>
          <w:iCs/>
        </w:rPr>
        <w:t xml:space="preserve">De </w:t>
      </w:r>
      <w:proofErr w:type="spellStart"/>
      <w:r w:rsidR="006F57EB" w:rsidRPr="000B3D4F">
        <w:rPr>
          <w:rFonts w:ascii="Calibri" w:hAnsi="Calibri" w:cs="Calibri"/>
          <w:bCs/>
          <w:i/>
          <w:iCs/>
        </w:rPr>
        <w:t>Divinatione</w:t>
      </w:r>
      <w:proofErr w:type="spellEnd"/>
      <w:r w:rsidR="006F57EB" w:rsidRPr="000B3D4F">
        <w:rPr>
          <w:rFonts w:ascii="Calibri" w:hAnsi="Calibri" w:cs="Calibri"/>
          <w:bCs/>
        </w:rPr>
        <w:t xml:space="preserve">. </w:t>
      </w:r>
      <w:r w:rsidR="00891331" w:rsidRPr="000B3D4F">
        <w:rPr>
          <w:rFonts w:ascii="Calibri" w:hAnsi="Calibri" w:cs="Calibri"/>
          <w:bCs/>
        </w:rPr>
        <w:t>Given Cicero’s extensive education and intellectual output</w:t>
      </w:r>
      <w:r w:rsidR="000636AA" w:rsidRPr="000B3D4F">
        <w:rPr>
          <w:rFonts w:ascii="Calibri" w:hAnsi="Calibri" w:cs="Calibri"/>
          <w:bCs/>
        </w:rPr>
        <w:t xml:space="preserve"> above, </w:t>
      </w:r>
      <w:r w:rsidR="00015B7C" w:rsidRPr="000B3D4F">
        <w:rPr>
          <w:rFonts w:ascii="Calibri" w:hAnsi="Calibri" w:cs="Calibri"/>
          <w:bCs/>
        </w:rPr>
        <w:t xml:space="preserve">it is evident that </w:t>
      </w:r>
      <w:r w:rsidR="000636AA" w:rsidRPr="000B3D4F">
        <w:rPr>
          <w:rFonts w:ascii="Calibri" w:hAnsi="Calibri" w:cs="Calibri"/>
          <w:bCs/>
        </w:rPr>
        <w:t>he was not an outsider in the field of philosophy</w:t>
      </w:r>
      <w:r w:rsidR="00092965" w:rsidRPr="000B3D4F">
        <w:rPr>
          <w:rFonts w:ascii="Calibri" w:hAnsi="Calibri" w:cs="Calibri"/>
          <w:bCs/>
        </w:rPr>
        <w:t>, but rather an active participant in the elite philosophical discourse of his time</w:t>
      </w:r>
      <w:r w:rsidR="000636AA" w:rsidRPr="000B3D4F">
        <w:rPr>
          <w:rFonts w:ascii="Calibri" w:hAnsi="Calibri" w:cs="Calibri"/>
          <w:bCs/>
        </w:rPr>
        <w:t xml:space="preserve">. </w:t>
      </w:r>
      <w:r w:rsidR="00381C12" w:rsidRPr="000B3D4F">
        <w:rPr>
          <w:rFonts w:ascii="Calibri" w:hAnsi="Calibri" w:cs="Calibri"/>
          <w:bCs/>
        </w:rPr>
        <w:t>The text reveals</w:t>
      </w:r>
      <w:r w:rsidR="0095741D" w:rsidRPr="000B3D4F">
        <w:rPr>
          <w:rFonts w:ascii="Calibri" w:hAnsi="Calibri" w:cs="Calibri"/>
          <w:bCs/>
        </w:rPr>
        <w:t xml:space="preserve"> that Cicero had many philosophers or literati friends, </w:t>
      </w:r>
      <w:r w:rsidR="00381C12" w:rsidRPr="000B3D4F">
        <w:rPr>
          <w:rFonts w:ascii="Calibri" w:hAnsi="Calibri" w:cs="Calibri"/>
          <w:bCs/>
        </w:rPr>
        <w:t>such as</w:t>
      </w:r>
      <w:r w:rsidR="0095741D" w:rsidRPr="000B3D4F">
        <w:rPr>
          <w:rFonts w:ascii="Calibri" w:hAnsi="Calibri" w:cs="Calibri"/>
          <w:bCs/>
        </w:rPr>
        <w:t xml:space="preserve"> </w:t>
      </w:r>
      <w:proofErr w:type="spellStart"/>
      <w:r w:rsidR="0095741D" w:rsidRPr="000B3D4F">
        <w:rPr>
          <w:rFonts w:ascii="Calibri" w:hAnsi="Calibri" w:cs="Calibri"/>
          <w:bCs/>
        </w:rPr>
        <w:t>Posidonius</w:t>
      </w:r>
      <w:proofErr w:type="spellEnd"/>
      <w:r w:rsidR="0095741D" w:rsidRPr="000B3D4F">
        <w:rPr>
          <w:rFonts w:ascii="Calibri" w:hAnsi="Calibri" w:cs="Calibri"/>
          <w:bCs/>
        </w:rPr>
        <w:t xml:space="preserve">, </w:t>
      </w:r>
      <w:proofErr w:type="spellStart"/>
      <w:r w:rsidR="0095741D" w:rsidRPr="000B3D4F">
        <w:rPr>
          <w:rFonts w:ascii="Calibri" w:hAnsi="Calibri" w:cs="Calibri"/>
          <w:bCs/>
        </w:rPr>
        <w:t>Cratippus</w:t>
      </w:r>
      <w:proofErr w:type="spellEnd"/>
      <w:r w:rsidR="0095741D" w:rsidRPr="000B3D4F">
        <w:rPr>
          <w:rFonts w:ascii="Calibri" w:hAnsi="Calibri" w:cs="Calibri"/>
          <w:bCs/>
        </w:rPr>
        <w:t xml:space="preserve">, Aesopus and </w:t>
      </w:r>
      <w:r w:rsidR="00381C12" w:rsidRPr="000B3D4F">
        <w:rPr>
          <w:rFonts w:ascii="Calibri" w:hAnsi="Calibri" w:cs="Calibri"/>
          <w:bCs/>
        </w:rPr>
        <w:t>others</w:t>
      </w:r>
      <w:r w:rsidR="0095741D" w:rsidRPr="000B3D4F">
        <w:rPr>
          <w:rFonts w:ascii="Calibri" w:hAnsi="Calibri" w:cs="Calibri"/>
          <w:bCs/>
        </w:rPr>
        <w:t>.</w:t>
      </w:r>
      <w:r w:rsidR="0095741D" w:rsidRPr="000B3D4F">
        <w:rPr>
          <w:rStyle w:val="af2"/>
          <w:rFonts w:ascii="Calibri" w:hAnsi="Calibri" w:cs="Calibri"/>
          <w:bCs/>
        </w:rPr>
        <w:footnoteReference w:id="10"/>
      </w:r>
      <w:r w:rsidR="00630930" w:rsidRPr="000B3D4F">
        <w:rPr>
          <w:rFonts w:ascii="Calibri" w:hAnsi="Calibri" w:cs="Calibri"/>
          <w:bCs/>
        </w:rPr>
        <w:t xml:space="preserve"> He also references major figures from classical philosophy, including</w:t>
      </w:r>
      <w:r w:rsidR="0095741D" w:rsidRPr="000B3D4F">
        <w:rPr>
          <w:rFonts w:ascii="Calibri" w:hAnsi="Calibri" w:cs="Calibri"/>
          <w:bCs/>
        </w:rPr>
        <w:t xml:space="preserve"> Plato, Aristotle and Stoic</w:t>
      </w:r>
      <w:r w:rsidR="00605D82" w:rsidRPr="000B3D4F">
        <w:rPr>
          <w:rFonts w:ascii="Calibri" w:hAnsi="Calibri" w:cs="Calibri"/>
          <w:bCs/>
        </w:rPr>
        <w:t xml:space="preserve">s. Although he was exposed to a multitude of philosophical thought, he just defines himself as a </w:t>
      </w:r>
      <w:proofErr w:type="spellStart"/>
      <w:r w:rsidR="00605D82" w:rsidRPr="000B3D4F">
        <w:rPr>
          <w:rFonts w:ascii="Calibri" w:hAnsi="Calibri" w:cs="Calibri"/>
          <w:bCs/>
        </w:rPr>
        <w:t>skeptic</w:t>
      </w:r>
      <w:proofErr w:type="spellEnd"/>
      <w:r w:rsidR="00605D82" w:rsidRPr="000B3D4F">
        <w:rPr>
          <w:rFonts w:ascii="Calibri" w:hAnsi="Calibri" w:cs="Calibri"/>
          <w:bCs/>
        </w:rPr>
        <w:t xml:space="preserve"> in </w:t>
      </w:r>
      <w:r w:rsidR="00C3492A" w:rsidRPr="000B3D4F">
        <w:rPr>
          <w:rFonts w:ascii="Calibri" w:hAnsi="Calibri" w:cs="Calibri"/>
          <w:bCs/>
        </w:rPr>
        <w:t>Book II</w:t>
      </w:r>
      <w:r w:rsidR="00605D82" w:rsidRPr="000B3D4F">
        <w:rPr>
          <w:rFonts w:ascii="Calibri" w:hAnsi="Calibri" w:cs="Calibri"/>
          <w:bCs/>
        </w:rPr>
        <w:t xml:space="preserve">, unwilling to make </w:t>
      </w:r>
      <w:r w:rsidR="00EC52FE" w:rsidRPr="000B3D4F">
        <w:rPr>
          <w:rFonts w:ascii="Calibri" w:hAnsi="Calibri" w:cs="Calibri"/>
          <w:bCs/>
        </w:rPr>
        <w:t>absolute claims</w:t>
      </w:r>
      <w:r w:rsidR="00605D82" w:rsidRPr="000B3D4F">
        <w:rPr>
          <w:rFonts w:ascii="Calibri" w:hAnsi="Calibri" w:cs="Calibri"/>
          <w:bCs/>
        </w:rPr>
        <w:t>.</w:t>
      </w:r>
      <w:r w:rsidR="00EC52FE" w:rsidRPr="000B3D4F">
        <w:rPr>
          <w:rFonts w:ascii="Calibri" w:hAnsi="Calibri" w:cs="Calibri"/>
          <w:bCs/>
        </w:rPr>
        <w:t xml:space="preserve"> </w:t>
      </w:r>
      <w:r w:rsidR="00605D82" w:rsidRPr="000B3D4F">
        <w:rPr>
          <w:rFonts w:ascii="Calibri" w:hAnsi="Calibri" w:cs="Calibri"/>
          <w:bCs/>
        </w:rPr>
        <w:t xml:space="preserve">However, as a character in the conversation, Cicero </w:t>
      </w:r>
      <w:r w:rsidR="00E16D0A" w:rsidRPr="000B3D4F">
        <w:rPr>
          <w:rFonts w:ascii="Calibri" w:hAnsi="Calibri" w:cs="Calibri"/>
          <w:bCs/>
        </w:rPr>
        <w:t>adopts the stance of an Academician, positioning himself against the Stoic</w:t>
      </w:r>
      <w:r w:rsidR="000166A5" w:rsidRPr="000B3D4F">
        <w:rPr>
          <w:rFonts w:ascii="Calibri" w:hAnsi="Calibri" w:cs="Calibri"/>
          <w:bCs/>
        </w:rPr>
        <w:t>s</w:t>
      </w:r>
      <w:r w:rsidR="00605D82" w:rsidRPr="000B3D4F">
        <w:rPr>
          <w:rFonts w:ascii="Calibri" w:hAnsi="Calibri" w:cs="Calibri"/>
          <w:bCs/>
        </w:rPr>
        <w:t xml:space="preserve">. </w:t>
      </w:r>
      <w:r w:rsidR="000166A5" w:rsidRPr="000B3D4F">
        <w:rPr>
          <w:rFonts w:ascii="Calibri" w:hAnsi="Calibri" w:cs="Calibri"/>
          <w:bCs/>
        </w:rPr>
        <w:t>This is evident when he refers to the Stoics as</w:t>
      </w:r>
      <w:r w:rsidR="00605D82" w:rsidRPr="000B3D4F">
        <w:rPr>
          <w:rFonts w:ascii="Calibri" w:hAnsi="Calibri" w:cs="Calibri"/>
          <w:bCs/>
        </w:rPr>
        <w:t xml:space="preserve"> “you Stoic.”</w:t>
      </w:r>
      <w:r w:rsidR="00C80D59" w:rsidRPr="000B3D4F">
        <w:rPr>
          <w:rStyle w:val="af2"/>
          <w:rFonts w:ascii="Calibri" w:hAnsi="Calibri" w:cs="Calibri"/>
          <w:bCs/>
        </w:rPr>
        <w:footnoteReference w:id="11"/>
      </w:r>
      <w:r w:rsidR="00605D82" w:rsidRPr="000B3D4F">
        <w:rPr>
          <w:rFonts w:ascii="Calibri" w:hAnsi="Calibri" w:cs="Calibri"/>
          <w:bCs/>
        </w:rPr>
        <w:t xml:space="preserve"> </w:t>
      </w:r>
      <w:r w:rsidR="000166A5" w:rsidRPr="000B3D4F">
        <w:rPr>
          <w:rFonts w:ascii="Calibri" w:hAnsi="Calibri" w:cs="Calibri"/>
          <w:bCs/>
        </w:rPr>
        <w:t>and the Academics as</w:t>
      </w:r>
      <w:r w:rsidR="00145378" w:rsidRPr="000B3D4F">
        <w:rPr>
          <w:rFonts w:ascii="Calibri" w:hAnsi="Calibri" w:cs="Calibri"/>
          <w:bCs/>
        </w:rPr>
        <w:t xml:space="preserve"> “us Academicians”.</w:t>
      </w:r>
      <w:r w:rsidR="00437CA9" w:rsidRPr="000B3D4F">
        <w:rPr>
          <w:rStyle w:val="af2"/>
          <w:rFonts w:ascii="Calibri" w:hAnsi="Calibri" w:cs="Calibri"/>
          <w:bCs/>
        </w:rPr>
        <w:footnoteReference w:id="12"/>
      </w:r>
      <w:r w:rsidR="00365C6D" w:rsidRPr="000B3D4F">
        <w:rPr>
          <w:rFonts w:ascii="Calibri" w:hAnsi="Calibri" w:cs="Calibri"/>
          <w:bCs/>
        </w:rPr>
        <w:t xml:space="preserve"> </w:t>
      </w:r>
    </w:p>
    <w:bookmarkEnd w:id="8"/>
    <w:p w14:paraId="27FE1464" w14:textId="0029FCC1" w:rsidR="00E428A5" w:rsidRPr="000B3D4F" w:rsidRDefault="009E60EB" w:rsidP="00F626FF">
      <w:pPr>
        <w:rPr>
          <w:rFonts w:ascii="Calibri" w:hAnsi="Calibri" w:cs="Calibri"/>
        </w:rPr>
      </w:pPr>
      <w:r w:rsidRPr="000B3D4F">
        <w:rPr>
          <w:rFonts w:ascii="Calibri" w:hAnsi="Calibri" w:cs="Calibri"/>
          <w:bCs/>
        </w:rPr>
        <w:tab/>
      </w:r>
      <w:bookmarkStart w:id="17" w:name="OLE_LINK22"/>
      <w:r w:rsidRPr="000B3D4F">
        <w:rPr>
          <w:rFonts w:ascii="Calibri" w:hAnsi="Calibri" w:cs="Calibri"/>
          <w:bCs/>
        </w:rPr>
        <w:t xml:space="preserve">As for the style </w:t>
      </w:r>
      <w:r w:rsidR="00505F9C" w:rsidRPr="000B3D4F">
        <w:rPr>
          <w:rFonts w:ascii="Calibri" w:hAnsi="Calibri" w:cs="Calibri"/>
          <w:bCs/>
        </w:rPr>
        <w:t>of</w:t>
      </w:r>
      <w:r w:rsidRPr="000B3D4F">
        <w:rPr>
          <w:rFonts w:ascii="Calibri" w:hAnsi="Calibri" w:cs="Calibri"/>
          <w:bCs/>
        </w:rPr>
        <w:t xml:space="preserve"> the </w:t>
      </w:r>
      <w:r w:rsidR="00505F9C" w:rsidRPr="000B3D4F">
        <w:rPr>
          <w:rFonts w:ascii="Calibri" w:hAnsi="Calibri" w:cs="Calibri"/>
          <w:bCs/>
        </w:rPr>
        <w:t>text</w:t>
      </w:r>
      <w:r w:rsidRPr="000B3D4F">
        <w:rPr>
          <w:rFonts w:ascii="Calibri" w:hAnsi="Calibri" w:cs="Calibri"/>
          <w:bCs/>
        </w:rPr>
        <w:t xml:space="preserve">, </w:t>
      </w:r>
      <w:r w:rsidR="007A2174" w:rsidRPr="000B3D4F">
        <w:rPr>
          <w:rFonts w:ascii="Calibri" w:hAnsi="Calibri" w:cs="Calibri"/>
          <w:bCs/>
        </w:rPr>
        <w:t>Cicero’s use of dialogue is</w:t>
      </w:r>
      <w:r w:rsidR="00817963" w:rsidRPr="000B3D4F">
        <w:rPr>
          <w:rFonts w:ascii="Calibri" w:hAnsi="Calibri" w:cs="Calibri"/>
          <w:bCs/>
        </w:rPr>
        <w:t xml:space="preserve"> probably</w:t>
      </w:r>
      <w:r w:rsidR="007A2174" w:rsidRPr="000B3D4F">
        <w:rPr>
          <w:rFonts w:ascii="Calibri" w:hAnsi="Calibri" w:cs="Calibri"/>
          <w:bCs/>
        </w:rPr>
        <w:t xml:space="preserve"> influenced by the philosophical literary tradition, particularly that of ancient Greek philosophers such as Plato.</w:t>
      </w:r>
      <w:r w:rsidR="00724BC3" w:rsidRPr="000B3D4F">
        <w:rPr>
          <w:rFonts w:ascii="Calibri" w:hAnsi="Calibri" w:cs="Calibri"/>
          <w:bCs/>
        </w:rPr>
        <w:t xml:space="preserve"> </w:t>
      </w:r>
      <w:r w:rsidR="00524B09" w:rsidRPr="000B3D4F">
        <w:rPr>
          <w:rFonts w:ascii="Calibri" w:hAnsi="Calibri" w:cs="Calibri"/>
          <w:bCs/>
        </w:rPr>
        <w:t>His classic work</w:t>
      </w:r>
      <w:r w:rsidR="00524B09" w:rsidRPr="000B3D4F">
        <w:rPr>
          <w:rFonts w:ascii="Calibri" w:hAnsi="Calibri" w:cs="Calibri"/>
          <w:bCs/>
          <w:i/>
          <w:iCs/>
        </w:rPr>
        <w:t xml:space="preserve"> </w:t>
      </w:r>
      <w:r w:rsidR="0035509F" w:rsidRPr="000B3D4F">
        <w:rPr>
          <w:rFonts w:ascii="Calibri" w:hAnsi="Calibri" w:cs="Calibri"/>
          <w:bCs/>
          <w:i/>
          <w:iCs/>
        </w:rPr>
        <w:t>Republic</w:t>
      </w:r>
      <w:r w:rsidR="00524B09" w:rsidRPr="000B3D4F">
        <w:rPr>
          <w:rFonts w:ascii="Calibri" w:hAnsi="Calibri" w:cs="Calibri"/>
          <w:bCs/>
          <w:i/>
          <w:iCs/>
        </w:rPr>
        <w:t xml:space="preserve"> </w:t>
      </w:r>
      <w:r w:rsidR="00524B09" w:rsidRPr="000B3D4F">
        <w:rPr>
          <w:rFonts w:ascii="Calibri" w:hAnsi="Calibri" w:cs="Calibri"/>
          <w:bCs/>
        </w:rPr>
        <w:t xml:space="preserve">is </w:t>
      </w:r>
      <w:r w:rsidR="0007427F" w:rsidRPr="000B3D4F">
        <w:rPr>
          <w:rFonts w:ascii="Calibri" w:hAnsi="Calibri" w:cs="Calibri"/>
          <w:bCs/>
        </w:rPr>
        <w:t>an example of</w:t>
      </w:r>
      <w:r w:rsidR="00524B09" w:rsidRPr="000B3D4F">
        <w:rPr>
          <w:rFonts w:ascii="Calibri" w:hAnsi="Calibri" w:cs="Calibri"/>
          <w:bCs/>
        </w:rPr>
        <w:t xml:space="preserve"> dialogic genre.</w:t>
      </w:r>
      <w:r w:rsidR="0035509F" w:rsidRPr="000B3D4F">
        <w:rPr>
          <w:rFonts w:ascii="Calibri" w:hAnsi="Calibri" w:cs="Calibri"/>
          <w:bCs/>
        </w:rPr>
        <w:t xml:space="preserve"> </w:t>
      </w:r>
      <w:r w:rsidR="00B24408" w:rsidRPr="000B3D4F">
        <w:rPr>
          <w:rFonts w:ascii="Calibri" w:hAnsi="Calibri" w:cs="Calibri"/>
          <w:bCs/>
        </w:rPr>
        <w:t>Several of Cicero's own works</w:t>
      </w:r>
      <w:r w:rsidR="009E128F" w:rsidRPr="000B3D4F">
        <w:rPr>
          <w:rFonts w:ascii="Calibri" w:hAnsi="Calibri" w:cs="Calibri"/>
          <w:bCs/>
        </w:rPr>
        <w:t xml:space="preserve">, </w:t>
      </w:r>
      <w:r w:rsidR="007314A2" w:rsidRPr="000B3D4F">
        <w:rPr>
          <w:rFonts w:ascii="Calibri" w:hAnsi="Calibri" w:cs="Calibri"/>
          <w:bCs/>
          <w:i/>
          <w:iCs/>
        </w:rPr>
        <w:t>De re publica</w:t>
      </w:r>
      <w:r w:rsidR="00324F93" w:rsidRPr="000B3D4F">
        <w:rPr>
          <w:rFonts w:ascii="Calibri" w:hAnsi="Calibri" w:cs="Calibri"/>
          <w:bCs/>
          <w:i/>
          <w:iCs/>
        </w:rPr>
        <w:t xml:space="preserve">, De </w:t>
      </w:r>
      <w:proofErr w:type="spellStart"/>
      <w:r w:rsidR="00324F93" w:rsidRPr="000B3D4F">
        <w:rPr>
          <w:rFonts w:ascii="Calibri" w:hAnsi="Calibri" w:cs="Calibri"/>
          <w:bCs/>
          <w:i/>
          <w:iCs/>
        </w:rPr>
        <w:t>Legibus</w:t>
      </w:r>
      <w:proofErr w:type="spellEnd"/>
      <w:r w:rsidR="00324F93" w:rsidRPr="000B3D4F">
        <w:rPr>
          <w:rFonts w:ascii="Calibri" w:hAnsi="Calibri" w:cs="Calibri"/>
          <w:bCs/>
        </w:rPr>
        <w:t xml:space="preserve"> and </w:t>
      </w:r>
      <w:r w:rsidR="000B5EDE" w:rsidRPr="000B3D4F">
        <w:rPr>
          <w:rFonts w:ascii="Calibri" w:hAnsi="Calibri" w:cs="Calibri"/>
          <w:bCs/>
        </w:rPr>
        <w:t>others</w:t>
      </w:r>
      <w:r w:rsidR="009E128F" w:rsidRPr="000B3D4F">
        <w:rPr>
          <w:rFonts w:ascii="Calibri" w:hAnsi="Calibri" w:cs="Calibri"/>
          <w:bCs/>
        </w:rPr>
        <w:t>,</w:t>
      </w:r>
      <w:r w:rsidR="00B24408" w:rsidRPr="000B3D4F">
        <w:rPr>
          <w:rFonts w:ascii="Calibri" w:hAnsi="Calibri" w:cs="Calibri"/>
          <w:bCs/>
        </w:rPr>
        <w:t xml:space="preserve"> </w:t>
      </w:r>
      <w:r w:rsidR="00324F93" w:rsidRPr="000B3D4F">
        <w:rPr>
          <w:rFonts w:ascii="Calibri" w:hAnsi="Calibri" w:cs="Calibri"/>
          <w:bCs/>
        </w:rPr>
        <w:t xml:space="preserve">all </w:t>
      </w:r>
      <w:r w:rsidR="00B24408" w:rsidRPr="000B3D4F">
        <w:rPr>
          <w:rFonts w:ascii="Calibri" w:hAnsi="Calibri" w:cs="Calibri"/>
          <w:bCs/>
        </w:rPr>
        <w:t xml:space="preserve">unfold in </w:t>
      </w:r>
      <w:r w:rsidR="00072388" w:rsidRPr="000B3D4F">
        <w:rPr>
          <w:rFonts w:ascii="Calibri" w:hAnsi="Calibri" w:cs="Calibri"/>
          <w:bCs/>
        </w:rPr>
        <w:t xml:space="preserve">this </w:t>
      </w:r>
      <w:r w:rsidR="009E128F" w:rsidRPr="000B3D4F">
        <w:rPr>
          <w:rFonts w:ascii="Calibri" w:hAnsi="Calibri" w:cs="Calibri"/>
          <w:bCs/>
        </w:rPr>
        <w:t>dialogic</w:t>
      </w:r>
      <w:r w:rsidR="000B5EDE" w:rsidRPr="000B3D4F">
        <w:rPr>
          <w:rFonts w:ascii="Calibri" w:hAnsi="Calibri" w:cs="Calibri"/>
          <w:bCs/>
        </w:rPr>
        <w:t>al</w:t>
      </w:r>
      <w:r w:rsidR="009E128F" w:rsidRPr="000B3D4F">
        <w:rPr>
          <w:rFonts w:ascii="Calibri" w:hAnsi="Calibri" w:cs="Calibri"/>
          <w:bCs/>
        </w:rPr>
        <w:t xml:space="preserve"> </w:t>
      </w:r>
      <w:r w:rsidR="000B5EDE" w:rsidRPr="000B3D4F">
        <w:rPr>
          <w:rFonts w:ascii="Calibri" w:hAnsi="Calibri" w:cs="Calibri"/>
          <w:bCs/>
        </w:rPr>
        <w:t>style</w:t>
      </w:r>
      <w:r w:rsidR="00B24408" w:rsidRPr="000B3D4F">
        <w:rPr>
          <w:rFonts w:ascii="Calibri" w:hAnsi="Calibri" w:cs="Calibri"/>
          <w:bCs/>
        </w:rPr>
        <w:t>.</w:t>
      </w:r>
      <w:r w:rsidR="009E128F" w:rsidRPr="000B3D4F">
        <w:rPr>
          <w:rFonts w:ascii="Calibri" w:hAnsi="Calibri" w:cs="Calibri"/>
          <w:bCs/>
        </w:rPr>
        <w:t xml:space="preserve"> </w:t>
      </w:r>
      <w:r w:rsidR="00056C21" w:rsidRPr="000B3D4F">
        <w:rPr>
          <w:rFonts w:ascii="Calibri" w:hAnsi="Calibri" w:cs="Calibri"/>
          <w:bCs/>
        </w:rPr>
        <w:t>Th</w:t>
      </w:r>
      <w:r w:rsidR="000B5EDE" w:rsidRPr="000B3D4F">
        <w:rPr>
          <w:rFonts w:ascii="Calibri" w:hAnsi="Calibri" w:cs="Calibri"/>
          <w:bCs/>
        </w:rPr>
        <w:t>e</w:t>
      </w:r>
      <w:r w:rsidR="00056C21" w:rsidRPr="000B3D4F">
        <w:rPr>
          <w:rFonts w:ascii="Calibri" w:hAnsi="Calibri" w:cs="Calibri"/>
          <w:bCs/>
        </w:rPr>
        <w:t xml:space="preserve"> dialogical form </w:t>
      </w:r>
      <w:r w:rsidR="007C322D" w:rsidRPr="000B3D4F">
        <w:rPr>
          <w:rFonts w:ascii="Calibri" w:hAnsi="Calibri" w:cs="Calibri"/>
          <w:bCs/>
        </w:rPr>
        <w:t>lead</w:t>
      </w:r>
      <w:r w:rsidR="00056C21" w:rsidRPr="000B3D4F">
        <w:rPr>
          <w:rFonts w:ascii="Calibri" w:hAnsi="Calibri" w:cs="Calibri"/>
          <w:bCs/>
        </w:rPr>
        <w:t xml:space="preserve">s the reader to </w:t>
      </w:r>
      <w:r w:rsidR="00F43A63" w:rsidRPr="000B3D4F">
        <w:rPr>
          <w:rFonts w:ascii="Calibri" w:hAnsi="Calibri" w:cs="Calibri"/>
          <w:bCs/>
        </w:rPr>
        <w:t>view</w:t>
      </w:r>
      <w:r w:rsidR="00056C21" w:rsidRPr="000B3D4F">
        <w:rPr>
          <w:rFonts w:ascii="Calibri" w:hAnsi="Calibri" w:cs="Calibri"/>
          <w:bCs/>
        </w:rPr>
        <w:t xml:space="preserve"> different perspectives and does not impose some kind of one-sided conclusion or point of </w:t>
      </w:r>
      <w:r w:rsidR="00234574" w:rsidRPr="000B3D4F">
        <w:rPr>
          <w:rFonts w:ascii="Calibri" w:hAnsi="Calibri" w:cs="Calibri"/>
          <w:bCs/>
        </w:rPr>
        <w:t>thought,</w:t>
      </w:r>
      <w:r w:rsidR="00F43A63" w:rsidRPr="000B3D4F">
        <w:rPr>
          <w:rFonts w:ascii="Calibri" w:hAnsi="Calibri" w:cs="Calibri"/>
          <w:bCs/>
        </w:rPr>
        <w:t xml:space="preserve"> </w:t>
      </w:r>
      <w:r w:rsidR="00572BC2" w:rsidRPr="000B3D4F">
        <w:rPr>
          <w:rFonts w:ascii="Calibri" w:hAnsi="Calibri" w:cs="Calibri"/>
          <w:bCs/>
        </w:rPr>
        <w:t>to maintain an open mind throughout</w:t>
      </w:r>
      <w:r w:rsidR="00056C21" w:rsidRPr="000B3D4F">
        <w:rPr>
          <w:rFonts w:ascii="Calibri" w:hAnsi="Calibri" w:cs="Calibri"/>
          <w:bCs/>
        </w:rPr>
        <w:t xml:space="preserve">. </w:t>
      </w:r>
      <w:r w:rsidR="0038257E" w:rsidRPr="000B3D4F">
        <w:rPr>
          <w:rFonts w:ascii="Calibri" w:hAnsi="Calibri" w:cs="Calibri"/>
          <w:bCs/>
        </w:rPr>
        <w:t xml:space="preserve">And these characters involved in the dialogues are possessed of specific genders, personalities, experiences, and identities, like Cicero and his brother, </w:t>
      </w:r>
      <w:r w:rsidR="00E40FDB" w:rsidRPr="000B3D4F">
        <w:rPr>
          <w:rFonts w:ascii="Calibri" w:hAnsi="Calibri" w:cs="Calibri"/>
          <w:bCs/>
        </w:rPr>
        <w:t xml:space="preserve">which </w:t>
      </w:r>
      <w:r w:rsidR="0038257E" w:rsidRPr="000B3D4F">
        <w:rPr>
          <w:rFonts w:ascii="Calibri" w:hAnsi="Calibri" w:cs="Calibri"/>
          <w:bCs/>
        </w:rPr>
        <w:t xml:space="preserve">gives the dialogues </w:t>
      </w:r>
      <w:r w:rsidR="00E40FDB" w:rsidRPr="000B3D4F">
        <w:rPr>
          <w:rFonts w:ascii="Calibri" w:hAnsi="Calibri" w:cs="Calibri"/>
          <w:bCs/>
        </w:rPr>
        <w:t>a theatrical quality</w:t>
      </w:r>
      <w:r w:rsidR="0038257E" w:rsidRPr="000B3D4F">
        <w:rPr>
          <w:rFonts w:ascii="Calibri" w:hAnsi="Calibri" w:cs="Calibri"/>
          <w:bCs/>
        </w:rPr>
        <w:t xml:space="preserve">, adding readability to an esoteric and difficult philosophical text. </w:t>
      </w:r>
      <w:r w:rsidR="00F6496F" w:rsidRPr="000B3D4F">
        <w:rPr>
          <w:rFonts w:ascii="Calibri" w:hAnsi="Calibri" w:cs="Calibri"/>
        </w:rPr>
        <w:t xml:space="preserve">McCoy </w:t>
      </w:r>
      <w:r w:rsidR="00452CBD" w:rsidRPr="000B3D4F">
        <w:rPr>
          <w:rFonts w:ascii="Calibri" w:hAnsi="Calibri" w:cs="Calibri"/>
        </w:rPr>
        <w:t xml:space="preserve">argues that the dialogue form </w:t>
      </w:r>
      <w:r w:rsidR="000C344B" w:rsidRPr="000B3D4F">
        <w:rPr>
          <w:rFonts w:ascii="Calibri" w:hAnsi="Calibri" w:cs="Calibri"/>
        </w:rPr>
        <w:t>allows readers to become the "midwife" of philosophical ideas, guiding them to "try on" various perspectives through the voices of the characters</w:t>
      </w:r>
      <w:r w:rsidR="00A607FC" w:rsidRPr="000B3D4F">
        <w:rPr>
          <w:rFonts w:ascii="Calibri" w:hAnsi="Calibri" w:cs="Calibri"/>
        </w:rPr>
        <w:t>.</w:t>
      </w:r>
      <w:r w:rsidR="00E95600" w:rsidRPr="000B3D4F">
        <w:rPr>
          <w:rStyle w:val="af2"/>
          <w:rFonts w:ascii="Calibri" w:hAnsi="Calibri" w:cs="Calibri"/>
        </w:rPr>
        <w:footnoteReference w:id="13"/>
      </w:r>
      <w:r w:rsidR="00BB7F8B" w:rsidRPr="000B3D4F">
        <w:rPr>
          <w:rFonts w:ascii="Calibri" w:hAnsi="Calibri" w:cs="Calibri"/>
        </w:rPr>
        <w:t xml:space="preserve"> </w:t>
      </w:r>
      <w:r w:rsidR="002F03E2" w:rsidRPr="000B3D4F">
        <w:rPr>
          <w:rFonts w:ascii="Calibri" w:hAnsi="Calibri" w:cs="Calibri"/>
        </w:rPr>
        <w:t xml:space="preserve">In </w:t>
      </w:r>
      <w:r w:rsidR="002F03E2" w:rsidRPr="000B3D4F">
        <w:rPr>
          <w:rFonts w:ascii="Calibri" w:hAnsi="Calibri" w:cs="Calibri"/>
          <w:bCs/>
          <w:i/>
          <w:iCs/>
        </w:rPr>
        <w:t xml:space="preserve">De </w:t>
      </w:r>
      <w:proofErr w:type="spellStart"/>
      <w:r w:rsidR="002F03E2" w:rsidRPr="000B3D4F">
        <w:rPr>
          <w:rFonts w:ascii="Calibri" w:hAnsi="Calibri" w:cs="Calibri"/>
          <w:bCs/>
          <w:i/>
          <w:iCs/>
        </w:rPr>
        <w:t>Divinatione</w:t>
      </w:r>
      <w:proofErr w:type="spellEnd"/>
      <w:r w:rsidR="002F03E2" w:rsidRPr="000B3D4F">
        <w:rPr>
          <w:rFonts w:ascii="Calibri" w:hAnsi="Calibri" w:cs="Calibri"/>
        </w:rPr>
        <w:t xml:space="preserve">, however, </w:t>
      </w:r>
      <w:r w:rsidR="008E3906" w:rsidRPr="000B3D4F">
        <w:rPr>
          <w:rFonts w:ascii="Calibri" w:hAnsi="Calibri" w:cs="Calibri"/>
        </w:rPr>
        <w:t xml:space="preserve">the dialogue is less dynamic. </w:t>
      </w:r>
      <w:r w:rsidR="00431705" w:rsidRPr="000B3D4F">
        <w:rPr>
          <w:rFonts w:ascii="Calibri" w:hAnsi="Calibri" w:cs="Calibri"/>
        </w:rPr>
        <w:t xml:space="preserve">Rather than an immediate exchange of opposing views, </w:t>
      </w:r>
      <w:r w:rsidR="00C3492A" w:rsidRPr="000B3D4F">
        <w:rPr>
          <w:rFonts w:ascii="Calibri" w:hAnsi="Calibri" w:cs="Calibri"/>
        </w:rPr>
        <w:t>Book I</w:t>
      </w:r>
      <w:r w:rsidR="00431705" w:rsidRPr="000B3D4F">
        <w:rPr>
          <w:rFonts w:ascii="Calibri" w:hAnsi="Calibri" w:cs="Calibri"/>
        </w:rPr>
        <w:t xml:space="preserve"> sees </w:t>
      </w:r>
      <w:bookmarkStart w:id="18" w:name="OLE_LINK9"/>
      <w:r w:rsidR="00431705" w:rsidRPr="000B3D4F">
        <w:rPr>
          <w:rFonts w:ascii="Calibri" w:hAnsi="Calibri" w:cs="Calibri"/>
        </w:rPr>
        <w:t>Quintus</w:t>
      </w:r>
      <w:bookmarkEnd w:id="18"/>
      <w:r w:rsidR="00431705" w:rsidRPr="000B3D4F">
        <w:rPr>
          <w:rFonts w:ascii="Calibri" w:hAnsi="Calibri" w:cs="Calibri"/>
        </w:rPr>
        <w:t xml:space="preserve"> defending divination, while Cicero presents a unified rebuttal in </w:t>
      </w:r>
      <w:r w:rsidR="00C3492A" w:rsidRPr="000B3D4F">
        <w:rPr>
          <w:rFonts w:ascii="Calibri" w:hAnsi="Calibri" w:cs="Calibri"/>
        </w:rPr>
        <w:t>Book II</w:t>
      </w:r>
      <w:r w:rsidR="00431705" w:rsidRPr="000B3D4F">
        <w:rPr>
          <w:rFonts w:ascii="Calibri" w:hAnsi="Calibri" w:cs="Calibri"/>
        </w:rPr>
        <w:t>.</w:t>
      </w:r>
      <w:r w:rsidR="002F03E2" w:rsidRPr="000B3D4F">
        <w:rPr>
          <w:rFonts w:ascii="Calibri" w:hAnsi="Calibri" w:cs="Calibri"/>
        </w:rPr>
        <w:t xml:space="preserve"> The text in </w:t>
      </w:r>
      <w:r w:rsidR="00DD54C1" w:rsidRPr="000B3D4F">
        <w:rPr>
          <w:rFonts w:ascii="Calibri" w:hAnsi="Calibri" w:cs="Calibri"/>
        </w:rPr>
        <w:t>two</w:t>
      </w:r>
      <w:r w:rsidR="002F03E2" w:rsidRPr="000B3D4F">
        <w:rPr>
          <w:rFonts w:ascii="Calibri" w:hAnsi="Calibri" w:cs="Calibri"/>
        </w:rPr>
        <w:t xml:space="preserve"> books is dense.</w:t>
      </w:r>
      <w:r w:rsidR="0049302E" w:rsidRPr="000B3D4F">
        <w:rPr>
          <w:rFonts w:ascii="Calibri" w:hAnsi="Calibri" w:cs="Calibri"/>
        </w:rPr>
        <w:t xml:space="preserve"> </w:t>
      </w:r>
      <w:r w:rsidR="00DD54C1" w:rsidRPr="000B3D4F">
        <w:rPr>
          <w:rFonts w:ascii="Calibri" w:hAnsi="Calibri" w:cs="Calibri"/>
        </w:rPr>
        <w:t xml:space="preserve">It is difficult for readers to retain all the information from </w:t>
      </w:r>
      <w:r w:rsidR="00C3492A" w:rsidRPr="000B3D4F">
        <w:rPr>
          <w:rFonts w:ascii="Calibri" w:hAnsi="Calibri" w:cs="Calibri"/>
        </w:rPr>
        <w:t>Book I</w:t>
      </w:r>
      <w:r w:rsidR="00DD54C1" w:rsidRPr="000B3D4F">
        <w:rPr>
          <w:rFonts w:ascii="Calibri" w:hAnsi="Calibri" w:cs="Calibri"/>
        </w:rPr>
        <w:t xml:space="preserve"> when confronted with Cicero’s counterarguments in </w:t>
      </w:r>
      <w:r w:rsidR="00C3492A" w:rsidRPr="000B3D4F">
        <w:rPr>
          <w:rFonts w:ascii="Calibri" w:hAnsi="Calibri" w:cs="Calibri"/>
        </w:rPr>
        <w:t>Book II</w:t>
      </w:r>
      <w:r w:rsidR="00DD54C1" w:rsidRPr="000B3D4F">
        <w:rPr>
          <w:rFonts w:ascii="Calibri" w:hAnsi="Calibri" w:cs="Calibri"/>
        </w:rPr>
        <w:t xml:space="preserve">. </w:t>
      </w:r>
      <w:bookmarkEnd w:id="13"/>
      <w:bookmarkEnd w:id="16"/>
    </w:p>
    <w:bookmarkEnd w:id="14"/>
    <w:p w14:paraId="4CE19A61" w14:textId="77777777" w:rsidR="003A2322" w:rsidRPr="000B3D4F" w:rsidRDefault="003A2322" w:rsidP="00F626FF">
      <w:pPr>
        <w:rPr>
          <w:rFonts w:ascii="Calibri" w:hAnsi="Calibri" w:cs="Calibri"/>
          <w:bCs/>
        </w:rPr>
      </w:pPr>
    </w:p>
    <w:p w14:paraId="07349CBA" w14:textId="67333C1F" w:rsidR="00E428A5" w:rsidRPr="000B3D4F" w:rsidRDefault="00E428A5" w:rsidP="00E428A5">
      <w:pPr>
        <w:pStyle w:val="a3"/>
        <w:spacing w:before="0" w:beforeAutospacing="0" w:after="0" w:afterAutospacing="0"/>
        <w:rPr>
          <w:rFonts w:ascii="Calibri" w:hAnsi="Calibri" w:cs="Calibri"/>
          <w:b/>
          <w:sz w:val="24"/>
          <w:szCs w:val="24"/>
        </w:rPr>
      </w:pPr>
      <w:r w:rsidRPr="000B3D4F">
        <w:rPr>
          <w:rFonts w:ascii="Calibri" w:hAnsi="Calibri" w:cs="Calibri"/>
          <w:b/>
          <w:sz w:val="24"/>
          <w:szCs w:val="24"/>
        </w:rPr>
        <w:t xml:space="preserve">Summary of the Text: A Debate on Divination Between Two Brothers </w:t>
      </w:r>
    </w:p>
    <w:p w14:paraId="39D9B1F6" w14:textId="77777777" w:rsidR="00E428A5" w:rsidRPr="000B3D4F" w:rsidRDefault="00E428A5" w:rsidP="00F626FF">
      <w:pPr>
        <w:rPr>
          <w:rFonts w:ascii="Calibri" w:hAnsi="Calibri" w:cs="Calibri"/>
          <w:bCs/>
        </w:rPr>
      </w:pPr>
    </w:p>
    <w:p w14:paraId="014E3E93" w14:textId="7CC29656" w:rsidR="00E428A5" w:rsidRPr="000B3D4F" w:rsidRDefault="005B08BA" w:rsidP="004F5014">
      <w:pPr>
        <w:ind w:firstLine="720"/>
        <w:rPr>
          <w:rFonts w:ascii="Calibri" w:hAnsi="Calibri" w:cs="Calibri"/>
          <w:bCs/>
        </w:rPr>
      </w:pPr>
      <w:bookmarkStart w:id="19" w:name="OLE_LINK2"/>
      <w:bookmarkStart w:id="20" w:name="OLE_LINK19"/>
      <w:r w:rsidRPr="000B3D4F">
        <w:rPr>
          <w:rFonts w:ascii="Calibri" w:hAnsi="Calibri" w:cs="Calibri"/>
          <w:bCs/>
          <w:i/>
          <w:iCs/>
        </w:rPr>
        <w:t xml:space="preserve">De </w:t>
      </w:r>
      <w:proofErr w:type="spellStart"/>
      <w:r w:rsidRPr="000B3D4F">
        <w:rPr>
          <w:rFonts w:ascii="Calibri" w:hAnsi="Calibri" w:cs="Calibri"/>
          <w:bCs/>
          <w:i/>
          <w:iCs/>
        </w:rPr>
        <w:t>Divinatione</w:t>
      </w:r>
      <w:bookmarkEnd w:id="19"/>
      <w:proofErr w:type="spellEnd"/>
      <w:r w:rsidR="001A0CD6" w:rsidRPr="000B3D4F">
        <w:rPr>
          <w:rFonts w:ascii="Calibri" w:hAnsi="Calibri" w:cs="Calibri"/>
          <w:bCs/>
        </w:rPr>
        <w:t xml:space="preserve"> is divided into two books, </w:t>
      </w:r>
      <w:r w:rsidR="005420D5" w:rsidRPr="000B3D4F">
        <w:rPr>
          <w:rFonts w:ascii="Calibri" w:hAnsi="Calibri" w:cs="Calibri"/>
          <w:bCs/>
        </w:rPr>
        <w:t>structured as</w:t>
      </w:r>
      <w:r w:rsidR="001A0CD6" w:rsidRPr="000B3D4F">
        <w:rPr>
          <w:rFonts w:ascii="Calibri" w:hAnsi="Calibri" w:cs="Calibri"/>
          <w:bCs/>
        </w:rPr>
        <w:t xml:space="preserve"> a conversation between Cicero and his brother Quintus.</w:t>
      </w:r>
      <w:r w:rsidR="00753F18" w:rsidRPr="000B3D4F">
        <w:rPr>
          <w:rFonts w:ascii="Calibri" w:hAnsi="Calibri" w:cs="Calibri"/>
        </w:rPr>
        <w:t xml:space="preserve"> </w:t>
      </w:r>
      <w:r w:rsidR="00992FE5" w:rsidRPr="000B3D4F">
        <w:rPr>
          <w:rFonts w:ascii="Calibri" w:hAnsi="Calibri" w:cs="Calibri"/>
          <w:bCs/>
        </w:rPr>
        <w:t xml:space="preserve">This essay references Fox's interpretation of </w:t>
      </w:r>
      <w:r w:rsidR="00992FE5" w:rsidRPr="000B3D4F">
        <w:rPr>
          <w:rFonts w:ascii="Calibri" w:hAnsi="Calibri" w:cs="Calibri"/>
          <w:bCs/>
        </w:rPr>
        <w:lastRenderedPageBreak/>
        <w:t xml:space="preserve">characterization in Cicero's writings. In this context, Cicero and his brother, Quintus, are two characters subject to fictionalized deductions, </w:t>
      </w:r>
      <w:r w:rsidR="001F157F" w:rsidRPr="000B3D4F">
        <w:rPr>
          <w:rFonts w:ascii="Calibri" w:hAnsi="Calibri" w:cs="Calibri"/>
          <w:bCs/>
        </w:rPr>
        <w:t>representing</w:t>
      </w:r>
      <w:r w:rsidR="00992FE5" w:rsidRPr="000B3D4F">
        <w:rPr>
          <w:rFonts w:ascii="Calibri" w:hAnsi="Calibri" w:cs="Calibri"/>
          <w:bCs/>
        </w:rPr>
        <w:t xml:space="preserve"> </w:t>
      </w:r>
      <w:r w:rsidR="006E2B6C" w:rsidRPr="000B3D4F">
        <w:rPr>
          <w:rFonts w:ascii="Calibri" w:hAnsi="Calibri" w:cs="Calibri"/>
          <w:bCs/>
        </w:rPr>
        <w:t>‘</w:t>
      </w:r>
      <w:r w:rsidR="00992FE5" w:rsidRPr="000B3D4F">
        <w:rPr>
          <w:rFonts w:ascii="Calibri" w:hAnsi="Calibri" w:cs="Calibri"/>
          <w:bCs/>
        </w:rPr>
        <w:t>the dramatization of two opposing philosophical positions</w:t>
      </w:r>
      <w:r w:rsidR="006E2B6C" w:rsidRPr="000B3D4F">
        <w:rPr>
          <w:rFonts w:ascii="Calibri" w:hAnsi="Calibri" w:cs="Calibri"/>
          <w:bCs/>
        </w:rPr>
        <w:t>’</w:t>
      </w:r>
      <w:r w:rsidR="00815014" w:rsidRPr="000B3D4F">
        <w:rPr>
          <w:rFonts w:ascii="Calibri" w:hAnsi="Calibri" w:cs="Calibri"/>
          <w:bCs/>
        </w:rPr>
        <w:t>.</w:t>
      </w:r>
      <w:r w:rsidR="00815014" w:rsidRPr="000B3D4F">
        <w:rPr>
          <w:rStyle w:val="af2"/>
          <w:rFonts w:ascii="Calibri" w:hAnsi="Calibri" w:cs="Calibri"/>
          <w:bCs/>
        </w:rPr>
        <w:footnoteReference w:id="14"/>
      </w:r>
      <w:r w:rsidR="00992FE5" w:rsidRPr="000B3D4F">
        <w:rPr>
          <w:rFonts w:ascii="Calibri" w:hAnsi="Calibri" w:cs="Calibri"/>
          <w:bCs/>
        </w:rPr>
        <w:t xml:space="preserve"> </w:t>
      </w:r>
      <w:r w:rsidR="001F157F" w:rsidRPr="000B3D4F">
        <w:rPr>
          <w:rFonts w:ascii="Calibri" w:hAnsi="Calibri" w:cs="Calibri"/>
          <w:bCs/>
        </w:rPr>
        <w:t>Thus,</w:t>
      </w:r>
      <w:r w:rsidR="00815014" w:rsidRPr="000B3D4F">
        <w:rPr>
          <w:rFonts w:ascii="Calibri" w:hAnsi="Calibri" w:cs="Calibri"/>
          <w:bCs/>
        </w:rPr>
        <w:t xml:space="preserve"> all </w:t>
      </w:r>
      <w:r w:rsidR="00C66217" w:rsidRPr="000B3D4F">
        <w:rPr>
          <w:rFonts w:ascii="Calibri" w:hAnsi="Calibri" w:cs="Calibri"/>
          <w:bCs/>
        </w:rPr>
        <w:t>subsequent discussions about their arguments should be understood as reflections of character roles rather than their actual philosophical stances.</w:t>
      </w:r>
      <w:r w:rsidR="00815014" w:rsidRPr="000B3D4F">
        <w:rPr>
          <w:rFonts w:ascii="Calibri" w:hAnsi="Calibri" w:cs="Calibri"/>
          <w:bCs/>
        </w:rPr>
        <w:t xml:space="preserve"> </w:t>
      </w:r>
      <w:r w:rsidR="00E67E05" w:rsidRPr="000B3D4F">
        <w:rPr>
          <w:rFonts w:ascii="Calibri" w:hAnsi="Calibri" w:cs="Calibri"/>
        </w:rPr>
        <w:t xml:space="preserve">In both books, </w:t>
      </w:r>
      <w:r w:rsidR="00AA5CB6" w:rsidRPr="000B3D4F">
        <w:rPr>
          <w:rFonts w:ascii="Calibri" w:hAnsi="Calibri" w:cs="Calibri"/>
        </w:rPr>
        <w:t>the dialogue does not begin immediately.</w:t>
      </w:r>
      <w:r w:rsidR="00E67E05" w:rsidRPr="000B3D4F">
        <w:rPr>
          <w:rFonts w:ascii="Calibri" w:hAnsi="Calibri" w:cs="Calibri"/>
        </w:rPr>
        <w:t xml:space="preserve"> </w:t>
      </w:r>
      <w:proofErr w:type="gramStart"/>
      <w:r w:rsidR="00C3492A" w:rsidRPr="000B3D4F">
        <w:rPr>
          <w:rFonts w:ascii="Calibri" w:hAnsi="Calibri" w:cs="Calibri"/>
        </w:rPr>
        <w:t>Book</w:t>
      </w:r>
      <w:proofErr w:type="gramEnd"/>
      <w:r w:rsidR="00C3492A" w:rsidRPr="000B3D4F">
        <w:rPr>
          <w:rFonts w:ascii="Calibri" w:hAnsi="Calibri" w:cs="Calibri"/>
        </w:rPr>
        <w:t xml:space="preserve"> I</w:t>
      </w:r>
      <w:r w:rsidR="00DD7276" w:rsidRPr="000B3D4F">
        <w:rPr>
          <w:rFonts w:ascii="Calibri" w:hAnsi="Calibri" w:cs="Calibri"/>
        </w:rPr>
        <w:t xml:space="preserve"> opens with a preliminary discussion on the</w:t>
      </w:r>
      <w:r w:rsidR="00F9498D" w:rsidRPr="000B3D4F">
        <w:rPr>
          <w:rFonts w:ascii="Calibri" w:hAnsi="Calibri" w:cs="Calibri"/>
        </w:rPr>
        <w:t xml:space="preserve"> etymological, historical, religious, and philosophical contexts of divination. </w:t>
      </w:r>
      <w:r w:rsidR="000D3288" w:rsidRPr="000B3D4F">
        <w:rPr>
          <w:rFonts w:ascii="Calibri" w:hAnsi="Calibri" w:cs="Calibri"/>
        </w:rPr>
        <w:t>It is not until section 1.8 that the scene is fully set:</w:t>
      </w:r>
      <w:r w:rsidR="00AF0BBF" w:rsidRPr="000B3D4F">
        <w:rPr>
          <w:rFonts w:ascii="Calibri" w:hAnsi="Calibri" w:cs="Calibri"/>
        </w:rPr>
        <w:t xml:space="preserve"> </w:t>
      </w:r>
      <w:r w:rsidR="006E2B6C" w:rsidRPr="000B3D4F">
        <w:rPr>
          <w:rFonts w:ascii="Calibri" w:hAnsi="Calibri" w:cs="Calibri"/>
        </w:rPr>
        <w:t>‘</w:t>
      </w:r>
      <w:r w:rsidR="00EC3CFE" w:rsidRPr="000B3D4F">
        <w:rPr>
          <w:rFonts w:ascii="Calibri" w:hAnsi="Calibri" w:cs="Calibri"/>
        </w:rPr>
        <w:t>For the sake of a stroll we (</w:t>
      </w:r>
      <w:r w:rsidR="00EC3CFE" w:rsidRPr="000B3D4F">
        <w:rPr>
          <w:rFonts w:ascii="Calibri" w:hAnsi="Calibri" w:cs="Calibri"/>
          <w:bCs/>
        </w:rPr>
        <w:t>Cicero and Quintus</w:t>
      </w:r>
      <w:r w:rsidR="00EC3CFE" w:rsidRPr="000B3D4F">
        <w:rPr>
          <w:rFonts w:ascii="Calibri" w:hAnsi="Calibri" w:cs="Calibri"/>
        </w:rPr>
        <w:t xml:space="preserve">) had gone to the Lyceum​ which is the name of my upper gymnasium, when Quintus remarked: … </w:t>
      </w:r>
      <w:r w:rsidR="006E2B6C" w:rsidRPr="000B3D4F">
        <w:rPr>
          <w:rFonts w:ascii="Calibri" w:hAnsi="Calibri" w:cs="Calibri"/>
        </w:rPr>
        <w:t>‘</w:t>
      </w:r>
      <w:r w:rsidR="00305175" w:rsidRPr="000B3D4F">
        <w:rPr>
          <w:rFonts w:ascii="Calibri" w:hAnsi="Calibri" w:cs="Calibri"/>
        </w:rPr>
        <w:t>.</w:t>
      </w:r>
      <w:r w:rsidR="00EE7DFB" w:rsidRPr="000B3D4F">
        <w:rPr>
          <w:rStyle w:val="af2"/>
          <w:rFonts w:ascii="Calibri" w:hAnsi="Calibri" w:cs="Calibri"/>
        </w:rPr>
        <w:footnoteReference w:id="15"/>
      </w:r>
      <w:r w:rsidR="009F46B6" w:rsidRPr="000B3D4F">
        <w:rPr>
          <w:rFonts w:ascii="Calibri" w:hAnsi="Calibri" w:cs="Calibri"/>
        </w:rPr>
        <w:t xml:space="preserve"> </w:t>
      </w:r>
      <w:r w:rsidR="00305175" w:rsidRPr="000B3D4F">
        <w:rPr>
          <w:rFonts w:ascii="Calibri" w:hAnsi="Calibri" w:cs="Calibri"/>
        </w:rPr>
        <w:t>T</w:t>
      </w:r>
      <w:r w:rsidR="000727B6" w:rsidRPr="000B3D4F">
        <w:rPr>
          <w:rFonts w:ascii="Calibri" w:hAnsi="Calibri" w:cs="Calibri"/>
        </w:rPr>
        <w:t xml:space="preserve">he detailed scene-setting </w:t>
      </w:r>
      <w:r w:rsidR="00BB48DB" w:rsidRPr="000B3D4F">
        <w:rPr>
          <w:rFonts w:ascii="Calibri" w:hAnsi="Calibri" w:cs="Calibri"/>
        </w:rPr>
        <w:t>creates an immersive atmosphere</w:t>
      </w:r>
      <w:r w:rsidR="00A535C0" w:rsidRPr="000B3D4F">
        <w:rPr>
          <w:rFonts w:ascii="Calibri" w:hAnsi="Calibri" w:cs="Calibri"/>
        </w:rPr>
        <w:t>, and</w:t>
      </w:r>
      <w:r w:rsidR="00BB48DB" w:rsidRPr="000B3D4F">
        <w:rPr>
          <w:rFonts w:ascii="Calibri" w:hAnsi="Calibri" w:cs="Calibri"/>
        </w:rPr>
        <w:t xml:space="preserve"> the philosophical exchange formally begins</w:t>
      </w:r>
      <w:r w:rsidR="00EE7DFB" w:rsidRPr="000B3D4F">
        <w:rPr>
          <w:rFonts w:ascii="Calibri" w:hAnsi="Calibri" w:cs="Calibri"/>
        </w:rPr>
        <w:t xml:space="preserve">. </w:t>
      </w:r>
      <w:r w:rsidR="002502FA" w:rsidRPr="000B3D4F">
        <w:rPr>
          <w:rFonts w:ascii="Calibri" w:hAnsi="Calibri" w:cs="Calibri"/>
        </w:rPr>
        <w:t xml:space="preserve">While in </w:t>
      </w:r>
      <w:r w:rsidR="00C3492A" w:rsidRPr="000B3D4F">
        <w:rPr>
          <w:rFonts w:ascii="Calibri" w:hAnsi="Calibri" w:cs="Calibri"/>
        </w:rPr>
        <w:t>Book II</w:t>
      </w:r>
      <w:r w:rsidR="002502FA" w:rsidRPr="000B3D4F">
        <w:rPr>
          <w:rFonts w:ascii="Calibri" w:hAnsi="Calibri" w:cs="Calibri"/>
        </w:rPr>
        <w:t xml:space="preserve">, </w:t>
      </w:r>
      <w:r w:rsidR="00E555AF" w:rsidRPr="000B3D4F">
        <w:rPr>
          <w:rFonts w:ascii="Calibri" w:hAnsi="Calibri" w:cs="Calibri"/>
        </w:rPr>
        <w:t>the beginning of the text</w:t>
      </w:r>
      <w:r w:rsidR="00D46AC7" w:rsidRPr="000B3D4F">
        <w:rPr>
          <w:rFonts w:ascii="Calibri" w:hAnsi="Calibri" w:cs="Calibri"/>
        </w:rPr>
        <w:t xml:space="preserve"> (2.1-2.8)</w:t>
      </w:r>
      <w:r w:rsidR="00E555AF" w:rsidRPr="000B3D4F">
        <w:rPr>
          <w:rFonts w:ascii="Calibri" w:hAnsi="Calibri" w:cs="Calibri"/>
        </w:rPr>
        <w:t xml:space="preserve"> is </w:t>
      </w:r>
      <w:r w:rsidR="00EE458E" w:rsidRPr="000B3D4F">
        <w:rPr>
          <w:rFonts w:ascii="Calibri" w:hAnsi="Calibri" w:cs="Calibri"/>
        </w:rPr>
        <w:t>a statement about the purpose of th</w:t>
      </w:r>
      <w:r w:rsidR="00873A57" w:rsidRPr="000B3D4F">
        <w:rPr>
          <w:rFonts w:ascii="Calibri" w:hAnsi="Calibri" w:cs="Calibri"/>
        </w:rPr>
        <w:t>is</w:t>
      </w:r>
      <w:r w:rsidR="00EE458E" w:rsidRPr="000B3D4F">
        <w:rPr>
          <w:rFonts w:ascii="Calibri" w:hAnsi="Calibri" w:cs="Calibri"/>
        </w:rPr>
        <w:t xml:space="preserve"> work</w:t>
      </w:r>
      <w:r w:rsidR="00B60012" w:rsidRPr="000B3D4F">
        <w:rPr>
          <w:rFonts w:ascii="Calibri" w:hAnsi="Calibri" w:cs="Calibri"/>
        </w:rPr>
        <w:t>—</w:t>
      </w:r>
      <w:r w:rsidR="00EE458E" w:rsidRPr="000B3D4F">
        <w:rPr>
          <w:rFonts w:ascii="Calibri" w:hAnsi="Calibri" w:cs="Calibri"/>
        </w:rPr>
        <w:t>Cicero hoped to be able to use philosophy or literature to influence politics and education.</w:t>
      </w:r>
      <w:r w:rsidR="00D46AC7" w:rsidRPr="000B3D4F">
        <w:rPr>
          <w:rStyle w:val="af2"/>
          <w:rFonts w:ascii="Calibri" w:hAnsi="Calibri" w:cs="Calibri"/>
        </w:rPr>
        <w:footnoteReference w:id="16"/>
      </w:r>
      <w:r w:rsidR="00EE458E" w:rsidRPr="000B3D4F">
        <w:rPr>
          <w:rFonts w:ascii="Calibri" w:hAnsi="Calibri" w:cs="Calibri"/>
        </w:rPr>
        <w:t xml:space="preserve"> </w:t>
      </w:r>
      <w:r w:rsidR="005915BF" w:rsidRPr="000B3D4F">
        <w:rPr>
          <w:rFonts w:ascii="Calibri" w:hAnsi="Calibri" w:cs="Calibri"/>
        </w:rPr>
        <w:t>Both prefaces are thoughtful and well-edited, but their placement at the beginning of two separate books without a clear connection can be confusing.</w:t>
      </w:r>
    </w:p>
    <w:p w14:paraId="6ED7A81F" w14:textId="08476953" w:rsidR="00901EAA" w:rsidRPr="000B3D4F" w:rsidRDefault="002F38B9" w:rsidP="00197170">
      <w:pPr>
        <w:ind w:firstLine="720"/>
        <w:rPr>
          <w:rFonts w:ascii="Calibri" w:hAnsi="Calibri" w:cs="Calibri"/>
          <w:bCs/>
        </w:rPr>
      </w:pPr>
      <w:bookmarkStart w:id="21" w:name="OLE_LINK21"/>
      <w:bookmarkEnd w:id="17"/>
      <w:r w:rsidRPr="000B3D4F">
        <w:rPr>
          <w:rFonts w:ascii="Calibri" w:hAnsi="Calibri" w:cs="Calibri"/>
          <w:bCs/>
        </w:rPr>
        <w:t xml:space="preserve">Coming to the </w:t>
      </w:r>
      <w:proofErr w:type="spellStart"/>
      <w:r w:rsidRPr="000B3D4F">
        <w:rPr>
          <w:rFonts w:ascii="Calibri" w:hAnsi="Calibri" w:cs="Calibri"/>
          <w:bCs/>
        </w:rPr>
        <w:t>center</w:t>
      </w:r>
      <w:proofErr w:type="spellEnd"/>
      <w:r w:rsidRPr="000B3D4F">
        <w:rPr>
          <w:rFonts w:ascii="Calibri" w:hAnsi="Calibri" w:cs="Calibri"/>
          <w:bCs/>
        </w:rPr>
        <w:t xml:space="preserve"> of</w:t>
      </w:r>
      <w:r w:rsidR="009539DA" w:rsidRPr="000B3D4F">
        <w:rPr>
          <w:rFonts w:ascii="Calibri" w:hAnsi="Calibri" w:cs="Calibri"/>
          <w:bCs/>
        </w:rPr>
        <w:t xml:space="preserve"> the dialogue</w:t>
      </w:r>
      <w:r w:rsidRPr="000B3D4F">
        <w:rPr>
          <w:rFonts w:ascii="Calibri" w:hAnsi="Calibri" w:cs="Calibri"/>
          <w:bCs/>
        </w:rPr>
        <w:t xml:space="preserve">, the two brothers debate whether divination is reasonable and whether it </w:t>
      </w:r>
      <w:r w:rsidR="009539DA" w:rsidRPr="000B3D4F">
        <w:rPr>
          <w:rFonts w:ascii="Calibri" w:hAnsi="Calibri" w:cs="Calibri"/>
          <w:bCs/>
        </w:rPr>
        <w:t xml:space="preserve">truly </w:t>
      </w:r>
      <w:r w:rsidRPr="000B3D4F">
        <w:rPr>
          <w:rFonts w:ascii="Calibri" w:hAnsi="Calibri" w:cs="Calibri"/>
          <w:bCs/>
        </w:rPr>
        <w:t xml:space="preserve">exists. </w:t>
      </w:r>
      <w:r w:rsidR="00B44210" w:rsidRPr="000B3D4F">
        <w:rPr>
          <w:rFonts w:ascii="Calibri" w:hAnsi="Calibri" w:cs="Calibri"/>
          <w:bCs/>
        </w:rPr>
        <w:t xml:space="preserve">In </w:t>
      </w:r>
      <w:r w:rsidR="00C3492A" w:rsidRPr="000B3D4F">
        <w:rPr>
          <w:rFonts w:ascii="Calibri" w:hAnsi="Calibri" w:cs="Calibri"/>
          <w:bCs/>
        </w:rPr>
        <w:t>Book I</w:t>
      </w:r>
      <w:r w:rsidR="00BF1162" w:rsidRPr="000B3D4F">
        <w:rPr>
          <w:rFonts w:ascii="Calibri" w:hAnsi="Calibri" w:cs="Calibri"/>
          <w:bCs/>
        </w:rPr>
        <w:t>,</w:t>
      </w:r>
      <w:r w:rsidR="00B44210" w:rsidRPr="000B3D4F">
        <w:rPr>
          <w:rFonts w:ascii="Calibri" w:hAnsi="Calibri" w:cs="Calibri"/>
          <w:bCs/>
        </w:rPr>
        <w:t xml:space="preserve"> Quintus</w:t>
      </w:r>
      <w:r w:rsidR="0020289B" w:rsidRPr="000B3D4F">
        <w:rPr>
          <w:rFonts w:ascii="Calibri" w:hAnsi="Calibri" w:cs="Calibri"/>
          <w:bCs/>
        </w:rPr>
        <w:t xml:space="preserve"> presents several key arguments in support of divination</w:t>
      </w:r>
      <w:r w:rsidR="00B44210" w:rsidRPr="000B3D4F">
        <w:rPr>
          <w:rFonts w:ascii="Calibri" w:hAnsi="Calibri" w:cs="Calibri"/>
          <w:bCs/>
        </w:rPr>
        <w:t>: a)</w:t>
      </w:r>
      <w:r w:rsidR="00E138BC" w:rsidRPr="000B3D4F">
        <w:rPr>
          <w:rFonts w:ascii="Calibri" w:hAnsi="Calibri" w:cs="Calibri"/>
          <w:bCs/>
        </w:rPr>
        <w:t xml:space="preserve"> God exists, cares about mankind</w:t>
      </w:r>
      <w:r w:rsidR="008E35B1" w:rsidRPr="000B3D4F">
        <w:rPr>
          <w:rFonts w:ascii="Calibri" w:hAnsi="Calibri" w:cs="Calibri"/>
          <w:bCs/>
        </w:rPr>
        <w:t xml:space="preserve"> and </w:t>
      </w:r>
      <w:r w:rsidR="00E138BC" w:rsidRPr="000B3D4F">
        <w:rPr>
          <w:rFonts w:ascii="Calibri" w:hAnsi="Calibri" w:cs="Calibri"/>
          <w:bCs/>
        </w:rPr>
        <w:t>sends down guidance through divination.</w:t>
      </w:r>
      <w:r w:rsidR="00901EAA" w:rsidRPr="000B3D4F">
        <w:rPr>
          <w:rStyle w:val="af2"/>
          <w:rFonts w:ascii="Calibri" w:hAnsi="Calibri" w:cs="Calibri"/>
          <w:bCs/>
        </w:rPr>
        <w:footnoteReference w:id="17"/>
      </w:r>
      <w:r w:rsidR="00E138BC" w:rsidRPr="000B3D4F">
        <w:rPr>
          <w:rFonts w:ascii="Calibri" w:hAnsi="Calibri" w:cs="Calibri"/>
          <w:bCs/>
        </w:rPr>
        <w:t xml:space="preserve"> b) </w:t>
      </w:r>
      <w:r w:rsidR="00950E1D" w:rsidRPr="000B3D4F">
        <w:rPr>
          <w:rFonts w:ascii="Calibri" w:hAnsi="Calibri" w:cs="Calibri"/>
          <w:bCs/>
        </w:rPr>
        <w:t>Historical experience and long-term observation affirm the value of divination. One does not need to understand the underlying causes—merely recognizing consistent correlations between events and outcomes is sufficient for divinatory practice.</w:t>
      </w:r>
      <w:r w:rsidR="00207A97" w:rsidRPr="000B3D4F">
        <w:rPr>
          <w:rStyle w:val="af2"/>
          <w:rFonts w:ascii="Calibri" w:hAnsi="Calibri" w:cs="Calibri"/>
          <w:bCs/>
        </w:rPr>
        <w:footnoteReference w:id="18"/>
      </w:r>
      <w:r w:rsidR="00901EAA" w:rsidRPr="000B3D4F">
        <w:rPr>
          <w:rFonts w:ascii="Calibri" w:hAnsi="Calibri" w:cs="Calibri"/>
          <w:bCs/>
        </w:rPr>
        <w:t xml:space="preserve"> c)</w:t>
      </w:r>
      <w:r w:rsidR="00DA7974" w:rsidRPr="000B3D4F">
        <w:rPr>
          <w:rFonts w:ascii="Calibri" w:hAnsi="Calibri" w:cs="Calibri"/>
          <w:bCs/>
        </w:rPr>
        <w:t xml:space="preserve"> </w:t>
      </w:r>
      <w:r w:rsidR="00C66284" w:rsidRPr="000B3D4F">
        <w:rPr>
          <w:rFonts w:ascii="Calibri" w:hAnsi="Calibri" w:cs="Calibri"/>
          <w:bCs/>
        </w:rPr>
        <w:t xml:space="preserve">Divination can be </w:t>
      </w:r>
      <w:r w:rsidR="00950E1D" w:rsidRPr="000B3D4F">
        <w:rPr>
          <w:rFonts w:ascii="Calibri" w:hAnsi="Calibri" w:cs="Calibri"/>
          <w:bCs/>
        </w:rPr>
        <w:t>classified</w:t>
      </w:r>
      <w:r w:rsidR="00C66284" w:rsidRPr="000B3D4F">
        <w:rPr>
          <w:rFonts w:ascii="Calibri" w:hAnsi="Calibri" w:cs="Calibri"/>
          <w:bCs/>
        </w:rPr>
        <w:t xml:space="preserve"> into arts divination and natural divination.</w:t>
      </w:r>
      <w:r w:rsidR="001D2928" w:rsidRPr="000B3D4F">
        <w:rPr>
          <w:rStyle w:val="af2"/>
          <w:rFonts w:ascii="Calibri" w:hAnsi="Calibri" w:cs="Calibri"/>
          <w:bCs/>
        </w:rPr>
        <w:footnoteReference w:id="19"/>
      </w:r>
      <w:r w:rsidR="001D2928" w:rsidRPr="000B3D4F">
        <w:rPr>
          <w:rFonts w:ascii="Calibri" w:hAnsi="Calibri" w:cs="Calibri"/>
          <w:bCs/>
        </w:rPr>
        <w:t xml:space="preserve"> d) </w:t>
      </w:r>
      <w:r w:rsidR="000E21B7" w:rsidRPr="000B3D4F">
        <w:rPr>
          <w:rFonts w:ascii="Calibri" w:hAnsi="Calibri" w:cs="Calibri"/>
          <w:bCs/>
        </w:rPr>
        <w:t xml:space="preserve">As a technique </w:t>
      </w:r>
      <w:r w:rsidR="005B22BC" w:rsidRPr="000B3D4F">
        <w:rPr>
          <w:rFonts w:ascii="Calibri" w:hAnsi="Calibri" w:cs="Calibri"/>
          <w:bCs/>
        </w:rPr>
        <w:t xml:space="preserve">based on </w:t>
      </w:r>
      <w:r w:rsidR="000E21B7" w:rsidRPr="000B3D4F">
        <w:rPr>
          <w:rFonts w:ascii="Calibri" w:hAnsi="Calibri" w:cs="Calibri"/>
          <w:bCs/>
        </w:rPr>
        <w:t xml:space="preserve">speculation and generalization, </w:t>
      </w:r>
      <w:r w:rsidR="005B22BC" w:rsidRPr="000B3D4F">
        <w:rPr>
          <w:rFonts w:ascii="Calibri" w:hAnsi="Calibri" w:cs="Calibri"/>
          <w:bCs/>
        </w:rPr>
        <w:t>divination</w:t>
      </w:r>
      <w:r w:rsidR="005D07FB" w:rsidRPr="000B3D4F">
        <w:rPr>
          <w:rFonts w:ascii="Calibri" w:hAnsi="Calibri" w:cs="Calibri"/>
          <w:bCs/>
        </w:rPr>
        <w:t xml:space="preserve"> is not infallible; errors are inevitable.</w:t>
      </w:r>
      <w:r w:rsidR="000E21B7" w:rsidRPr="000B3D4F">
        <w:rPr>
          <w:rFonts w:ascii="Calibri" w:hAnsi="Calibri" w:cs="Calibri"/>
          <w:bCs/>
        </w:rPr>
        <w:t xml:space="preserve"> </w:t>
      </w:r>
      <w:r w:rsidR="005D07FB" w:rsidRPr="000B3D4F">
        <w:rPr>
          <w:rFonts w:ascii="Calibri" w:hAnsi="Calibri" w:cs="Calibri"/>
          <w:bCs/>
        </w:rPr>
        <w:t>B</w:t>
      </w:r>
      <w:r w:rsidR="000E21B7" w:rsidRPr="000B3D4F">
        <w:rPr>
          <w:rFonts w:ascii="Calibri" w:hAnsi="Calibri" w:cs="Calibri"/>
          <w:bCs/>
        </w:rPr>
        <w:t xml:space="preserve">ut </w:t>
      </w:r>
      <w:r w:rsidR="004B2F5C" w:rsidRPr="000B3D4F">
        <w:rPr>
          <w:rFonts w:ascii="Calibri" w:hAnsi="Calibri" w:cs="Calibri"/>
          <w:bCs/>
        </w:rPr>
        <w:t>in most cases</w:t>
      </w:r>
      <w:r w:rsidR="000E21B7" w:rsidRPr="000B3D4F">
        <w:rPr>
          <w:rFonts w:ascii="Calibri" w:hAnsi="Calibri" w:cs="Calibri"/>
          <w:bCs/>
        </w:rPr>
        <w:t xml:space="preserve">, </w:t>
      </w:r>
      <w:r w:rsidR="006A4045" w:rsidRPr="000B3D4F">
        <w:rPr>
          <w:rFonts w:ascii="Calibri" w:hAnsi="Calibri" w:cs="Calibri"/>
          <w:bCs/>
        </w:rPr>
        <w:t>it remains a reliable means of revealing truth</w:t>
      </w:r>
      <w:r w:rsidR="000E21B7" w:rsidRPr="000B3D4F">
        <w:rPr>
          <w:rFonts w:ascii="Calibri" w:hAnsi="Calibri" w:cs="Calibri"/>
          <w:bCs/>
        </w:rPr>
        <w:t>.</w:t>
      </w:r>
      <w:r w:rsidR="000E21B7" w:rsidRPr="000B3D4F">
        <w:rPr>
          <w:rStyle w:val="af2"/>
          <w:rFonts w:ascii="Calibri" w:hAnsi="Calibri" w:cs="Calibri"/>
          <w:bCs/>
        </w:rPr>
        <w:footnoteReference w:id="20"/>
      </w:r>
      <w:r w:rsidR="00DE53BD" w:rsidRPr="000B3D4F">
        <w:rPr>
          <w:rFonts w:ascii="Calibri" w:hAnsi="Calibri" w:cs="Calibri"/>
          <w:bCs/>
        </w:rPr>
        <w:t xml:space="preserve"> e)</w:t>
      </w:r>
      <w:r w:rsidR="00C157CA" w:rsidRPr="000B3D4F">
        <w:rPr>
          <w:rFonts w:ascii="Calibri" w:hAnsi="Calibri" w:cs="Calibri"/>
          <w:bCs/>
        </w:rPr>
        <w:t xml:space="preserve"> </w:t>
      </w:r>
      <w:r w:rsidR="00F200D7" w:rsidRPr="000B3D4F">
        <w:rPr>
          <w:rFonts w:ascii="Calibri" w:hAnsi="Calibri" w:cs="Calibri"/>
          <w:bCs/>
        </w:rPr>
        <w:t>Natural divination comes from divine intervention and provocation. The more the soul is detached from the body</w:t>
      </w:r>
      <w:r w:rsidR="00093AAB" w:rsidRPr="000B3D4F">
        <w:rPr>
          <w:rFonts w:ascii="Calibri" w:hAnsi="Calibri" w:cs="Calibri"/>
          <w:bCs/>
        </w:rPr>
        <w:t>—whether in dreams, states of frenzy, or near-death experiences—</w:t>
      </w:r>
      <w:r w:rsidR="004B2F5C" w:rsidRPr="000B3D4F">
        <w:rPr>
          <w:rFonts w:ascii="Calibri" w:hAnsi="Calibri" w:cs="Calibri"/>
          <w:bCs/>
        </w:rPr>
        <w:t>the greater its prophetic abilities</w:t>
      </w:r>
      <w:r w:rsidR="00F200D7" w:rsidRPr="000B3D4F">
        <w:rPr>
          <w:rFonts w:ascii="Calibri" w:hAnsi="Calibri" w:cs="Calibri"/>
          <w:bCs/>
        </w:rPr>
        <w:t>.</w:t>
      </w:r>
      <w:r w:rsidR="00F200D7" w:rsidRPr="000B3D4F">
        <w:rPr>
          <w:rStyle w:val="af2"/>
          <w:rFonts w:ascii="Calibri" w:hAnsi="Calibri" w:cs="Calibri"/>
          <w:bCs/>
        </w:rPr>
        <w:footnoteReference w:id="21"/>
      </w:r>
      <w:r w:rsidR="00F200D7" w:rsidRPr="000B3D4F">
        <w:rPr>
          <w:rFonts w:ascii="Calibri" w:hAnsi="Calibri" w:cs="Calibri"/>
          <w:bCs/>
        </w:rPr>
        <w:t xml:space="preserve"> </w:t>
      </w:r>
    </w:p>
    <w:p w14:paraId="6940A971" w14:textId="6921F07E" w:rsidR="00F626FF" w:rsidRPr="000B3D4F" w:rsidRDefault="00C3492A" w:rsidP="00FB597B">
      <w:pPr>
        <w:ind w:firstLine="720"/>
        <w:rPr>
          <w:rFonts w:ascii="Calibri" w:hAnsi="Calibri" w:cs="Calibri"/>
          <w:bCs/>
        </w:rPr>
      </w:pPr>
      <w:r w:rsidRPr="000B3D4F">
        <w:rPr>
          <w:rFonts w:ascii="Calibri" w:hAnsi="Calibri" w:cs="Calibri"/>
          <w:bCs/>
        </w:rPr>
        <w:t>Book II</w:t>
      </w:r>
      <w:r w:rsidR="006F185A" w:rsidRPr="000B3D4F">
        <w:rPr>
          <w:rFonts w:ascii="Calibri" w:hAnsi="Calibri" w:cs="Calibri"/>
          <w:bCs/>
        </w:rPr>
        <w:t xml:space="preserve"> is entirely Cicero's rebuttal of all </w:t>
      </w:r>
      <w:r w:rsidR="003D2E2B" w:rsidRPr="000B3D4F">
        <w:rPr>
          <w:rFonts w:ascii="Calibri" w:hAnsi="Calibri" w:cs="Calibri"/>
          <w:bCs/>
        </w:rPr>
        <w:t>the arguments presented by Quintus</w:t>
      </w:r>
      <w:r w:rsidR="006F185A" w:rsidRPr="000B3D4F">
        <w:rPr>
          <w:rFonts w:ascii="Calibri" w:hAnsi="Calibri" w:cs="Calibri"/>
          <w:bCs/>
        </w:rPr>
        <w:t>.</w:t>
      </w:r>
      <w:r w:rsidR="006A4785" w:rsidRPr="000B3D4F">
        <w:rPr>
          <w:rFonts w:ascii="Calibri" w:hAnsi="Calibri" w:cs="Calibri"/>
          <w:bCs/>
        </w:rPr>
        <w:t xml:space="preserve"> </w:t>
      </w:r>
      <w:r w:rsidR="00271430" w:rsidRPr="000B3D4F">
        <w:rPr>
          <w:rFonts w:ascii="Calibri" w:hAnsi="Calibri" w:cs="Calibri"/>
          <w:bCs/>
        </w:rPr>
        <w:t>Hi</w:t>
      </w:r>
      <w:r w:rsidR="0020517F" w:rsidRPr="000B3D4F">
        <w:rPr>
          <w:rFonts w:ascii="Calibri" w:hAnsi="Calibri" w:cs="Calibri"/>
          <w:bCs/>
        </w:rPr>
        <w:t xml:space="preserve">s main </w:t>
      </w:r>
      <w:r w:rsidR="00BE3040" w:rsidRPr="000B3D4F">
        <w:rPr>
          <w:rFonts w:ascii="Calibri" w:hAnsi="Calibri" w:cs="Calibri"/>
          <w:bCs/>
        </w:rPr>
        <w:t>counterpoints are as follows</w:t>
      </w:r>
      <w:r w:rsidR="00B21221" w:rsidRPr="000B3D4F">
        <w:rPr>
          <w:rFonts w:ascii="Calibri" w:hAnsi="Calibri" w:cs="Calibri"/>
          <w:bCs/>
        </w:rPr>
        <w:t xml:space="preserve">: a) </w:t>
      </w:r>
      <w:r w:rsidR="00A26CD9" w:rsidRPr="000B3D4F">
        <w:rPr>
          <w:rFonts w:ascii="Calibri" w:hAnsi="Calibri" w:cs="Calibri"/>
          <w:bCs/>
        </w:rPr>
        <w:t xml:space="preserve">Divination </w:t>
      </w:r>
      <w:r w:rsidR="007C6BA9" w:rsidRPr="000B3D4F">
        <w:rPr>
          <w:rFonts w:ascii="Calibri" w:hAnsi="Calibri" w:cs="Calibri"/>
          <w:bCs/>
        </w:rPr>
        <w:t>is irrelevant</w:t>
      </w:r>
      <w:r w:rsidR="00A26CD9" w:rsidRPr="000B3D4F">
        <w:rPr>
          <w:rFonts w:ascii="Calibri" w:hAnsi="Calibri" w:cs="Calibri"/>
          <w:bCs/>
        </w:rPr>
        <w:t xml:space="preserve"> </w:t>
      </w:r>
      <w:r w:rsidR="007C6BA9" w:rsidRPr="000B3D4F">
        <w:rPr>
          <w:rFonts w:ascii="Calibri" w:hAnsi="Calibri" w:cs="Calibri"/>
          <w:bCs/>
        </w:rPr>
        <w:t>in</w:t>
      </w:r>
      <w:r w:rsidR="00A26CD9" w:rsidRPr="000B3D4F">
        <w:rPr>
          <w:rFonts w:ascii="Calibri" w:hAnsi="Calibri" w:cs="Calibri"/>
          <w:bCs/>
        </w:rPr>
        <w:t xml:space="preserve"> any situation where knowledge is </w:t>
      </w:r>
      <w:r w:rsidR="007C6BA9" w:rsidRPr="000B3D4F">
        <w:rPr>
          <w:rFonts w:ascii="Calibri" w:hAnsi="Calibri" w:cs="Calibri"/>
          <w:bCs/>
        </w:rPr>
        <w:t>acquired</w:t>
      </w:r>
      <w:r w:rsidR="00A26CD9" w:rsidRPr="000B3D4F">
        <w:rPr>
          <w:rFonts w:ascii="Calibri" w:hAnsi="Calibri" w:cs="Calibri"/>
          <w:bCs/>
        </w:rPr>
        <w:t xml:space="preserve"> through t</w:t>
      </w:r>
      <w:r w:rsidR="00562C0A" w:rsidRPr="000B3D4F">
        <w:rPr>
          <w:rFonts w:ascii="Calibri" w:hAnsi="Calibri" w:cs="Calibri"/>
          <w:bCs/>
        </w:rPr>
        <w:t>he sensory perception</w:t>
      </w:r>
      <w:r w:rsidR="00A26CD9" w:rsidRPr="000B3D4F">
        <w:rPr>
          <w:rFonts w:ascii="Calibri" w:hAnsi="Calibri" w:cs="Calibri"/>
          <w:bCs/>
        </w:rPr>
        <w:t xml:space="preserve">. </w:t>
      </w:r>
      <w:r w:rsidR="00E84A69" w:rsidRPr="000B3D4F">
        <w:rPr>
          <w:rFonts w:ascii="Calibri" w:hAnsi="Calibri" w:cs="Calibri"/>
          <w:bCs/>
        </w:rPr>
        <w:t>Fields such as logic, dialectics, and natural sciences operate independently of divination.</w:t>
      </w:r>
      <w:r w:rsidR="00A26CD9" w:rsidRPr="000B3D4F">
        <w:rPr>
          <w:rStyle w:val="af2"/>
          <w:rFonts w:ascii="Calibri" w:hAnsi="Calibri" w:cs="Calibri"/>
          <w:bCs/>
        </w:rPr>
        <w:footnoteReference w:id="22"/>
      </w:r>
      <w:r w:rsidR="00F604C6" w:rsidRPr="000B3D4F">
        <w:rPr>
          <w:rFonts w:ascii="Calibri" w:hAnsi="Calibri" w:cs="Calibri"/>
          <w:bCs/>
        </w:rPr>
        <w:t xml:space="preserve"> </w:t>
      </w:r>
      <w:r w:rsidR="00BD7FC2" w:rsidRPr="000B3D4F">
        <w:rPr>
          <w:rFonts w:ascii="Calibri" w:hAnsi="Calibri" w:cs="Calibri"/>
          <w:bCs/>
        </w:rPr>
        <w:t xml:space="preserve">b) </w:t>
      </w:r>
      <w:r w:rsidR="00BC62A7" w:rsidRPr="000B3D4F">
        <w:rPr>
          <w:rFonts w:ascii="Calibri" w:hAnsi="Calibri" w:cs="Calibri"/>
          <w:bCs/>
        </w:rPr>
        <w:t>S</w:t>
      </w:r>
      <w:r w:rsidR="00BD7FC2" w:rsidRPr="000B3D4F">
        <w:rPr>
          <w:rFonts w:ascii="Calibri" w:hAnsi="Calibri" w:cs="Calibri"/>
          <w:bCs/>
        </w:rPr>
        <w:t xml:space="preserve">cience, art, medicine, astronomy, law </w:t>
      </w:r>
      <w:r w:rsidR="00BC62A7" w:rsidRPr="000B3D4F">
        <w:rPr>
          <w:rFonts w:ascii="Calibri" w:hAnsi="Calibri" w:cs="Calibri"/>
          <w:bCs/>
        </w:rPr>
        <w:t xml:space="preserve">and other disciplines </w:t>
      </w:r>
      <w:r w:rsidR="00BD7FC2" w:rsidRPr="000B3D4F">
        <w:rPr>
          <w:rFonts w:ascii="Calibri" w:hAnsi="Calibri" w:cs="Calibri"/>
          <w:bCs/>
        </w:rPr>
        <w:t xml:space="preserve">do not </w:t>
      </w:r>
      <w:r w:rsidR="008401E1" w:rsidRPr="000B3D4F">
        <w:rPr>
          <w:rFonts w:ascii="Calibri" w:hAnsi="Calibri" w:cs="Calibri"/>
          <w:bCs/>
        </w:rPr>
        <w:t>rely on</w:t>
      </w:r>
      <w:r w:rsidR="00BD7FC2" w:rsidRPr="000B3D4F">
        <w:rPr>
          <w:rFonts w:ascii="Calibri" w:hAnsi="Calibri" w:cs="Calibri"/>
          <w:bCs/>
        </w:rPr>
        <w:t xml:space="preserve"> divination</w:t>
      </w:r>
      <w:r w:rsidR="005A47EB" w:rsidRPr="000B3D4F">
        <w:rPr>
          <w:rFonts w:ascii="Calibri" w:hAnsi="Calibri" w:cs="Calibri"/>
          <w:bCs/>
        </w:rPr>
        <w:t>.</w:t>
      </w:r>
      <w:r w:rsidR="00BD7FC2" w:rsidRPr="000B3D4F">
        <w:rPr>
          <w:rFonts w:ascii="Calibri" w:hAnsi="Calibri" w:cs="Calibri"/>
          <w:bCs/>
        </w:rPr>
        <w:t xml:space="preserve"> </w:t>
      </w:r>
      <w:r w:rsidR="005A47EB" w:rsidRPr="000B3D4F">
        <w:rPr>
          <w:rFonts w:ascii="Calibri" w:hAnsi="Calibri" w:cs="Calibri"/>
          <w:bCs/>
        </w:rPr>
        <w:t>Instead, one</w:t>
      </w:r>
      <w:r w:rsidR="00BD7FC2" w:rsidRPr="000B3D4F">
        <w:rPr>
          <w:rFonts w:ascii="Calibri" w:hAnsi="Calibri" w:cs="Calibri"/>
          <w:bCs/>
        </w:rPr>
        <w:t xml:space="preserve"> should turn to a professional in </w:t>
      </w:r>
      <w:r w:rsidR="00111131" w:rsidRPr="000B3D4F">
        <w:rPr>
          <w:rFonts w:ascii="Calibri" w:hAnsi="Calibri" w:cs="Calibri"/>
          <w:bCs/>
        </w:rPr>
        <w:t>these</w:t>
      </w:r>
      <w:r w:rsidR="00BD7FC2" w:rsidRPr="000B3D4F">
        <w:rPr>
          <w:rFonts w:ascii="Calibri" w:hAnsi="Calibri" w:cs="Calibri"/>
          <w:bCs/>
        </w:rPr>
        <w:t xml:space="preserve"> field for help </w:t>
      </w:r>
      <w:r w:rsidR="00111131" w:rsidRPr="000B3D4F">
        <w:rPr>
          <w:rFonts w:ascii="Calibri" w:hAnsi="Calibri" w:cs="Calibri"/>
          <w:bCs/>
        </w:rPr>
        <w:t>rather than turning to diviners.</w:t>
      </w:r>
      <w:r w:rsidR="00BD7FC2" w:rsidRPr="000B3D4F">
        <w:rPr>
          <w:rStyle w:val="af2"/>
          <w:rFonts w:ascii="Calibri" w:hAnsi="Calibri" w:cs="Calibri"/>
          <w:bCs/>
        </w:rPr>
        <w:footnoteReference w:id="23"/>
      </w:r>
      <w:r w:rsidR="00271430" w:rsidRPr="000B3D4F">
        <w:rPr>
          <w:rFonts w:ascii="Calibri" w:hAnsi="Calibri" w:cs="Calibri"/>
          <w:bCs/>
        </w:rPr>
        <w:t xml:space="preserve"> </w:t>
      </w:r>
      <w:r w:rsidR="0033585C" w:rsidRPr="000B3D4F">
        <w:rPr>
          <w:rFonts w:ascii="Calibri" w:hAnsi="Calibri" w:cs="Calibri"/>
          <w:bCs/>
        </w:rPr>
        <w:t xml:space="preserve">c) </w:t>
      </w:r>
      <w:r w:rsidR="005C4024" w:rsidRPr="000B3D4F">
        <w:rPr>
          <w:rFonts w:ascii="Calibri" w:hAnsi="Calibri" w:cs="Calibri"/>
          <w:bCs/>
        </w:rPr>
        <w:t xml:space="preserve">By chance, it means that there is no cause, no sign, and then there is no way to arrive at a </w:t>
      </w:r>
      <w:r w:rsidR="001E0905" w:rsidRPr="000B3D4F">
        <w:rPr>
          <w:rFonts w:ascii="Calibri" w:hAnsi="Calibri" w:cs="Calibri"/>
          <w:bCs/>
        </w:rPr>
        <w:t xml:space="preserve">divination </w:t>
      </w:r>
      <w:r w:rsidR="005C4024" w:rsidRPr="000B3D4F">
        <w:rPr>
          <w:rFonts w:ascii="Calibri" w:hAnsi="Calibri" w:cs="Calibri"/>
          <w:bCs/>
        </w:rPr>
        <w:t xml:space="preserve">pattern through observation and summarization. </w:t>
      </w:r>
      <w:r w:rsidR="00AC3630" w:rsidRPr="000B3D4F">
        <w:rPr>
          <w:rFonts w:ascii="Calibri" w:hAnsi="Calibri" w:cs="Calibri"/>
          <w:bCs/>
        </w:rPr>
        <w:t>Therefore,</w:t>
      </w:r>
      <w:r w:rsidR="00854CB5" w:rsidRPr="000B3D4F">
        <w:rPr>
          <w:rFonts w:ascii="Calibri" w:hAnsi="Calibri" w:cs="Calibri"/>
          <w:bCs/>
        </w:rPr>
        <w:t xml:space="preserve"> chance events </w:t>
      </w:r>
      <w:proofErr w:type="spellStart"/>
      <w:r w:rsidR="00854CB5" w:rsidRPr="000B3D4F">
        <w:rPr>
          <w:rFonts w:ascii="Calibri" w:hAnsi="Calibri" w:cs="Calibri"/>
          <w:bCs/>
        </w:rPr>
        <w:t>can not</w:t>
      </w:r>
      <w:proofErr w:type="spellEnd"/>
      <w:r w:rsidR="00854CB5" w:rsidRPr="000B3D4F">
        <w:rPr>
          <w:rFonts w:ascii="Calibri" w:hAnsi="Calibri" w:cs="Calibri"/>
          <w:bCs/>
        </w:rPr>
        <w:t xml:space="preserve"> be predicted by empiricism</w:t>
      </w:r>
      <w:r w:rsidR="005156CC" w:rsidRPr="000B3D4F">
        <w:rPr>
          <w:rFonts w:ascii="Calibri" w:hAnsi="Calibri" w:cs="Calibri"/>
          <w:bCs/>
        </w:rPr>
        <w:t>.</w:t>
      </w:r>
      <w:r w:rsidR="005156CC" w:rsidRPr="000B3D4F">
        <w:rPr>
          <w:rStyle w:val="af2"/>
          <w:rFonts w:ascii="Calibri" w:hAnsi="Calibri" w:cs="Calibri"/>
          <w:bCs/>
        </w:rPr>
        <w:footnoteReference w:id="24"/>
      </w:r>
      <w:r w:rsidR="00C26E56" w:rsidRPr="000B3D4F">
        <w:rPr>
          <w:rFonts w:ascii="Calibri" w:hAnsi="Calibri" w:cs="Calibri"/>
          <w:bCs/>
        </w:rPr>
        <w:t xml:space="preserve"> d) </w:t>
      </w:r>
      <w:r w:rsidR="00D046B4" w:rsidRPr="000B3D4F">
        <w:rPr>
          <w:rFonts w:ascii="Calibri" w:hAnsi="Calibri" w:cs="Calibri"/>
          <w:bCs/>
        </w:rPr>
        <w:t>If fatalism is true and the future is predetermined, then</w:t>
      </w:r>
      <w:r w:rsidR="00524365" w:rsidRPr="000B3D4F">
        <w:rPr>
          <w:rFonts w:ascii="Calibri" w:hAnsi="Calibri" w:cs="Calibri"/>
          <w:bCs/>
        </w:rPr>
        <w:t xml:space="preserve"> </w:t>
      </w:r>
      <w:r w:rsidR="00D046B4" w:rsidRPr="000B3D4F">
        <w:rPr>
          <w:rFonts w:ascii="Calibri" w:hAnsi="Calibri" w:cs="Calibri"/>
          <w:bCs/>
        </w:rPr>
        <w:t>k</w:t>
      </w:r>
      <w:r w:rsidR="00DC2A5F" w:rsidRPr="000B3D4F">
        <w:rPr>
          <w:rFonts w:ascii="Calibri" w:hAnsi="Calibri" w:cs="Calibri"/>
          <w:bCs/>
        </w:rPr>
        <w:t xml:space="preserve">nowing the future is a bad thing, </w:t>
      </w:r>
      <w:r w:rsidR="003742B7" w:rsidRPr="000B3D4F">
        <w:rPr>
          <w:rFonts w:ascii="Calibri" w:hAnsi="Calibri" w:cs="Calibri"/>
          <w:bCs/>
        </w:rPr>
        <w:t>rendering divination unnecessary</w:t>
      </w:r>
      <w:r w:rsidR="00DC2A5F" w:rsidRPr="000B3D4F">
        <w:rPr>
          <w:rFonts w:ascii="Calibri" w:hAnsi="Calibri" w:cs="Calibri"/>
          <w:bCs/>
        </w:rPr>
        <w:t>.</w:t>
      </w:r>
      <w:r w:rsidR="00DC2A5F" w:rsidRPr="000B3D4F">
        <w:rPr>
          <w:rStyle w:val="af2"/>
          <w:rFonts w:ascii="Calibri" w:hAnsi="Calibri" w:cs="Calibri"/>
          <w:bCs/>
        </w:rPr>
        <w:footnoteReference w:id="25"/>
      </w:r>
      <w:r w:rsidR="00524365" w:rsidRPr="000B3D4F">
        <w:rPr>
          <w:rFonts w:ascii="Calibri" w:hAnsi="Calibri" w:cs="Calibri"/>
          <w:bCs/>
        </w:rPr>
        <w:t xml:space="preserve"> e) </w:t>
      </w:r>
      <w:r w:rsidR="003742B7" w:rsidRPr="000B3D4F">
        <w:rPr>
          <w:rFonts w:ascii="Calibri" w:hAnsi="Calibri" w:cs="Calibri"/>
          <w:bCs/>
        </w:rPr>
        <w:t xml:space="preserve">Divination lack </w:t>
      </w:r>
      <w:r w:rsidR="003742B7" w:rsidRPr="000B3D4F">
        <w:rPr>
          <w:rFonts w:ascii="Calibri" w:hAnsi="Calibri" w:cs="Calibri"/>
          <w:bCs/>
        </w:rPr>
        <w:lastRenderedPageBreak/>
        <w:t>both</w:t>
      </w:r>
      <w:r w:rsidR="00D915DE" w:rsidRPr="000B3D4F">
        <w:rPr>
          <w:rFonts w:ascii="Calibri" w:hAnsi="Calibri" w:cs="Calibri"/>
          <w:bCs/>
        </w:rPr>
        <w:t xml:space="preserve"> regional uniformity </w:t>
      </w:r>
      <w:r w:rsidR="003742B7" w:rsidRPr="000B3D4F">
        <w:rPr>
          <w:rFonts w:ascii="Calibri" w:hAnsi="Calibri" w:cs="Calibri"/>
          <w:bCs/>
        </w:rPr>
        <w:t>and</w:t>
      </w:r>
      <w:r w:rsidR="00D915DE" w:rsidRPr="000B3D4F">
        <w:rPr>
          <w:rFonts w:ascii="Calibri" w:hAnsi="Calibri" w:cs="Calibri"/>
          <w:bCs/>
        </w:rPr>
        <w:t xml:space="preserve"> temporal consistency.</w:t>
      </w:r>
      <w:r w:rsidR="004508F6" w:rsidRPr="000B3D4F">
        <w:rPr>
          <w:rFonts w:ascii="Calibri" w:hAnsi="Calibri" w:cs="Calibri"/>
          <w:bCs/>
        </w:rPr>
        <w:t xml:space="preserve"> Interpretations vary across different cultures and periods, making it impossible to establish a systematic framework through long-term observation</w:t>
      </w:r>
      <w:r w:rsidR="00D915DE" w:rsidRPr="000B3D4F">
        <w:rPr>
          <w:rFonts w:ascii="Calibri" w:hAnsi="Calibri" w:cs="Calibri"/>
          <w:bCs/>
        </w:rPr>
        <w:t>.</w:t>
      </w:r>
      <w:r w:rsidR="00D915DE" w:rsidRPr="000B3D4F">
        <w:rPr>
          <w:rStyle w:val="af2"/>
          <w:rFonts w:ascii="Calibri" w:hAnsi="Calibri" w:cs="Calibri"/>
          <w:bCs/>
        </w:rPr>
        <w:footnoteReference w:id="26"/>
      </w:r>
      <w:r w:rsidR="000300EE" w:rsidRPr="000B3D4F">
        <w:rPr>
          <w:rFonts w:ascii="Calibri" w:hAnsi="Calibri" w:cs="Calibri"/>
          <w:bCs/>
        </w:rPr>
        <w:t xml:space="preserve"> f) </w:t>
      </w:r>
      <w:r w:rsidR="001B0AA5" w:rsidRPr="000B3D4F">
        <w:rPr>
          <w:rFonts w:ascii="Calibri" w:hAnsi="Calibri" w:cs="Calibri"/>
          <w:bCs/>
        </w:rPr>
        <w:t>The existence of God is not a given, and even if God does exist, there is no necessary causal link between divine will and the practice of divination</w:t>
      </w:r>
      <w:r w:rsidR="000300EE" w:rsidRPr="000B3D4F">
        <w:rPr>
          <w:rFonts w:ascii="Calibri" w:hAnsi="Calibri" w:cs="Calibri"/>
          <w:bCs/>
        </w:rPr>
        <w:t>.</w:t>
      </w:r>
      <w:r w:rsidR="00AA62DD" w:rsidRPr="000B3D4F">
        <w:rPr>
          <w:rStyle w:val="af2"/>
          <w:rFonts w:ascii="Calibri" w:hAnsi="Calibri" w:cs="Calibri"/>
          <w:bCs/>
        </w:rPr>
        <w:footnoteReference w:id="27"/>
      </w:r>
      <w:r w:rsidR="00AA62DD" w:rsidRPr="000B3D4F">
        <w:rPr>
          <w:rFonts w:ascii="Calibri" w:hAnsi="Calibri" w:cs="Calibri"/>
          <w:bCs/>
        </w:rPr>
        <w:t xml:space="preserve"> g) </w:t>
      </w:r>
      <w:r w:rsidR="00C35FC2" w:rsidRPr="000B3D4F">
        <w:rPr>
          <w:rFonts w:ascii="Calibri" w:hAnsi="Calibri" w:cs="Calibri"/>
          <w:bCs/>
        </w:rPr>
        <w:t>Divination is often rife with political manipulation, ambiguous predictions, and practitioners of questionable credibility</w:t>
      </w:r>
      <w:r w:rsidR="00AA15FB" w:rsidRPr="000B3D4F">
        <w:rPr>
          <w:rFonts w:ascii="Calibri" w:hAnsi="Calibri" w:cs="Calibri"/>
          <w:bCs/>
        </w:rPr>
        <w:t>.</w:t>
      </w:r>
      <w:r w:rsidR="00AA15FB" w:rsidRPr="000B3D4F">
        <w:rPr>
          <w:rStyle w:val="af2"/>
          <w:rFonts w:ascii="Calibri" w:hAnsi="Calibri" w:cs="Calibri"/>
          <w:bCs/>
        </w:rPr>
        <w:footnoteReference w:id="28"/>
      </w:r>
      <w:r w:rsidR="00C76BD1" w:rsidRPr="000B3D4F">
        <w:rPr>
          <w:rFonts w:ascii="Calibri" w:hAnsi="Calibri" w:cs="Calibri"/>
          <w:bCs/>
        </w:rPr>
        <w:t xml:space="preserve"> </w:t>
      </w:r>
      <w:r w:rsidR="00C35FC2" w:rsidRPr="000B3D4F">
        <w:rPr>
          <w:rFonts w:ascii="Calibri" w:hAnsi="Calibri" w:cs="Calibri"/>
          <w:bCs/>
        </w:rPr>
        <w:t>For a more in-depth examination of how these arguments intersect and challenge each other, a critical analysis will be developed in the following section.</w:t>
      </w:r>
    </w:p>
    <w:bookmarkEnd w:id="20"/>
    <w:p w14:paraId="0F719498" w14:textId="77777777" w:rsidR="001263F6" w:rsidRPr="000B3D4F" w:rsidRDefault="001263F6" w:rsidP="00042146">
      <w:pPr>
        <w:pStyle w:val="a3"/>
        <w:spacing w:before="0" w:beforeAutospacing="0" w:after="0" w:afterAutospacing="0"/>
        <w:rPr>
          <w:rFonts w:ascii="Calibri" w:hAnsi="Calibri" w:cs="Calibri"/>
          <w:b/>
          <w:sz w:val="24"/>
          <w:szCs w:val="24"/>
        </w:rPr>
      </w:pPr>
    </w:p>
    <w:p w14:paraId="20087651" w14:textId="07ED5BAD" w:rsidR="001263F6" w:rsidRPr="000B3D4F" w:rsidRDefault="00FD112E" w:rsidP="00042146">
      <w:pPr>
        <w:pStyle w:val="a3"/>
        <w:spacing w:before="0" w:beforeAutospacing="0" w:after="0" w:afterAutospacing="0"/>
        <w:rPr>
          <w:rFonts w:ascii="Calibri" w:hAnsi="Calibri" w:cs="Calibri"/>
          <w:bCs/>
          <w:sz w:val="24"/>
          <w:szCs w:val="24"/>
        </w:rPr>
      </w:pPr>
      <w:r w:rsidRPr="000B3D4F">
        <w:rPr>
          <w:rFonts w:ascii="Calibri" w:hAnsi="Calibri" w:cs="Calibri"/>
          <w:b/>
          <w:sz w:val="24"/>
          <w:szCs w:val="24"/>
        </w:rPr>
        <w:t xml:space="preserve">Critical Analysis: </w:t>
      </w:r>
      <w:r w:rsidR="0070270B" w:rsidRPr="000B3D4F">
        <w:rPr>
          <w:rFonts w:ascii="Calibri" w:hAnsi="Calibri" w:cs="Calibri"/>
          <w:b/>
          <w:sz w:val="24"/>
          <w:szCs w:val="24"/>
        </w:rPr>
        <w:t>Divine Will</w:t>
      </w:r>
      <w:r w:rsidR="009D6C58" w:rsidRPr="000B3D4F">
        <w:rPr>
          <w:rFonts w:ascii="Calibri" w:hAnsi="Calibri" w:cs="Calibri"/>
          <w:b/>
          <w:sz w:val="24"/>
          <w:szCs w:val="24"/>
        </w:rPr>
        <w:t>, Fate, Philosophy, or Politics?</w:t>
      </w:r>
      <w:r w:rsidR="00DD228B" w:rsidRPr="000B3D4F">
        <w:rPr>
          <w:rFonts w:ascii="Calibri" w:hAnsi="Calibri" w:cs="Calibri"/>
          <w:b/>
          <w:sz w:val="24"/>
          <w:szCs w:val="24"/>
        </w:rPr>
        <w:t xml:space="preserve"> </w:t>
      </w:r>
    </w:p>
    <w:p w14:paraId="16D8F37A" w14:textId="77777777" w:rsidR="004D4FF2" w:rsidRPr="000B3D4F" w:rsidRDefault="004D4FF2" w:rsidP="00042146">
      <w:pPr>
        <w:pStyle w:val="a3"/>
        <w:spacing w:before="0" w:beforeAutospacing="0" w:after="0" w:afterAutospacing="0"/>
        <w:rPr>
          <w:rFonts w:ascii="Calibri" w:hAnsi="Calibri" w:cs="Calibri"/>
          <w:bCs/>
          <w:sz w:val="24"/>
          <w:szCs w:val="24"/>
        </w:rPr>
      </w:pPr>
    </w:p>
    <w:p w14:paraId="455A27FC" w14:textId="4A565C3C" w:rsidR="00994D97" w:rsidRPr="000B3D4F" w:rsidRDefault="00150E7B" w:rsidP="00042146">
      <w:pPr>
        <w:pStyle w:val="a3"/>
        <w:spacing w:before="0" w:beforeAutospacing="0" w:after="0" w:afterAutospacing="0"/>
        <w:rPr>
          <w:rFonts w:ascii="Calibri" w:hAnsi="Calibri" w:cs="Calibri"/>
          <w:bCs/>
          <w:sz w:val="24"/>
          <w:szCs w:val="24"/>
        </w:rPr>
      </w:pPr>
      <w:r w:rsidRPr="000B3D4F">
        <w:rPr>
          <w:rFonts w:ascii="Calibri" w:hAnsi="Calibri" w:cs="Calibri"/>
          <w:bCs/>
          <w:sz w:val="24"/>
          <w:szCs w:val="24"/>
        </w:rPr>
        <w:tab/>
      </w:r>
      <w:bookmarkStart w:id="23" w:name="OLE_LINK12"/>
      <w:r w:rsidR="00C462CE" w:rsidRPr="000B3D4F">
        <w:rPr>
          <w:rFonts w:ascii="Calibri" w:hAnsi="Calibri" w:cs="Calibri"/>
          <w:bCs/>
          <w:sz w:val="24"/>
          <w:szCs w:val="24"/>
        </w:rPr>
        <w:t>In the sequence of arguments presented</w:t>
      </w:r>
      <w:r w:rsidR="00497AB4" w:rsidRPr="000B3D4F">
        <w:rPr>
          <w:rFonts w:ascii="Calibri" w:hAnsi="Calibri" w:cs="Calibri"/>
          <w:bCs/>
          <w:sz w:val="24"/>
          <w:szCs w:val="24"/>
        </w:rPr>
        <w:t xml:space="preserve">, the first point of contention in </w:t>
      </w:r>
      <w:r w:rsidR="00497AB4" w:rsidRPr="000B3D4F">
        <w:rPr>
          <w:rFonts w:ascii="Calibri" w:hAnsi="Calibri" w:cs="Calibri"/>
          <w:bCs/>
          <w:i/>
          <w:iCs/>
          <w:sz w:val="24"/>
          <w:szCs w:val="24"/>
        </w:rPr>
        <w:t xml:space="preserve">De </w:t>
      </w:r>
      <w:proofErr w:type="spellStart"/>
      <w:r w:rsidR="00497AB4" w:rsidRPr="000B3D4F">
        <w:rPr>
          <w:rFonts w:ascii="Calibri" w:hAnsi="Calibri" w:cs="Calibri"/>
          <w:bCs/>
          <w:i/>
          <w:iCs/>
          <w:sz w:val="24"/>
          <w:szCs w:val="24"/>
        </w:rPr>
        <w:t>Divinatione</w:t>
      </w:r>
      <w:proofErr w:type="spellEnd"/>
      <w:r w:rsidR="006D3BBF" w:rsidRPr="000B3D4F">
        <w:rPr>
          <w:rFonts w:ascii="Calibri" w:hAnsi="Calibri" w:cs="Calibri" w:hint="eastAsia"/>
          <w:bCs/>
          <w:sz w:val="24"/>
          <w:szCs w:val="24"/>
        </w:rPr>
        <w:t>—</w:t>
      </w:r>
      <w:r w:rsidR="006D3BBF" w:rsidRPr="000B3D4F">
        <w:rPr>
          <w:rFonts w:ascii="Calibri" w:hAnsi="Calibri" w:cs="Calibri"/>
          <w:bCs/>
          <w:sz w:val="24"/>
          <w:szCs w:val="24"/>
        </w:rPr>
        <w:t>one that runs throughout the text—</w:t>
      </w:r>
      <w:r w:rsidR="00497AB4" w:rsidRPr="000B3D4F">
        <w:rPr>
          <w:rFonts w:ascii="Calibri" w:hAnsi="Calibri" w:cs="Calibri"/>
          <w:bCs/>
          <w:sz w:val="24"/>
          <w:szCs w:val="24"/>
        </w:rPr>
        <w:t>is whether or not gods exist and whether or not they are necessarily connected to divination.</w:t>
      </w:r>
      <w:r w:rsidR="00497AB4" w:rsidRPr="000B3D4F">
        <w:rPr>
          <w:rFonts w:ascii="Calibri" w:hAnsi="Calibri" w:cs="Calibri" w:hint="eastAsia"/>
          <w:bCs/>
          <w:sz w:val="24"/>
          <w:szCs w:val="24"/>
        </w:rPr>
        <w:t xml:space="preserve"> </w:t>
      </w:r>
      <w:r w:rsidR="00495467" w:rsidRPr="000B3D4F">
        <w:rPr>
          <w:rFonts w:ascii="Calibri" w:hAnsi="Calibri" w:cs="Calibri"/>
          <w:bCs/>
          <w:sz w:val="24"/>
          <w:szCs w:val="24"/>
        </w:rPr>
        <w:t>Quintus</w:t>
      </w:r>
      <w:r w:rsidR="001F286B" w:rsidRPr="000B3D4F">
        <w:rPr>
          <w:rFonts w:ascii="Calibri" w:hAnsi="Calibri" w:cs="Calibri"/>
          <w:bCs/>
          <w:sz w:val="24"/>
          <w:szCs w:val="24"/>
        </w:rPr>
        <w:t xml:space="preserve">, adhering to the Stoic belief system, asserts </w:t>
      </w:r>
      <w:r w:rsidR="001F286B" w:rsidRPr="000B3D4F">
        <w:rPr>
          <w:rFonts w:ascii="Calibri" w:hAnsi="Calibri" w:cs="Calibri" w:hint="eastAsia"/>
          <w:bCs/>
          <w:sz w:val="24"/>
          <w:szCs w:val="24"/>
        </w:rPr>
        <w:t xml:space="preserve">that </w:t>
      </w:r>
      <w:r w:rsidR="00495467" w:rsidRPr="000B3D4F">
        <w:rPr>
          <w:rFonts w:ascii="Calibri" w:hAnsi="Calibri" w:cs="Calibri"/>
          <w:bCs/>
          <w:sz w:val="24"/>
          <w:szCs w:val="24"/>
        </w:rPr>
        <w:t xml:space="preserve">God exists and cares for mankind, which leads to the deduction that divination is related either </w:t>
      </w:r>
      <w:r w:rsidR="00775561" w:rsidRPr="000B3D4F">
        <w:rPr>
          <w:rFonts w:ascii="Calibri" w:hAnsi="Calibri" w:cs="Calibri"/>
          <w:bCs/>
          <w:sz w:val="24"/>
          <w:szCs w:val="24"/>
        </w:rPr>
        <w:t xml:space="preserve">a direct divine will or a result of God’s ordering of the </w:t>
      </w:r>
      <w:proofErr w:type="gramStart"/>
      <w:r w:rsidR="00775561" w:rsidRPr="000B3D4F">
        <w:rPr>
          <w:rFonts w:ascii="Calibri" w:hAnsi="Calibri" w:cs="Calibri"/>
          <w:bCs/>
          <w:sz w:val="24"/>
          <w:szCs w:val="24"/>
        </w:rPr>
        <w:t>world as a whole</w:t>
      </w:r>
      <w:proofErr w:type="gramEnd"/>
      <w:r w:rsidR="00775561" w:rsidRPr="000B3D4F">
        <w:rPr>
          <w:rFonts w:ascii="Calibri" w:hAnsi="Calibri" w:cs="Calibri"/>
          <w:bCs/>
          <w:sz w:val="24"/>
          <w:szCs w:val="24"/>
        </w:rPr>
        <w:t>.</w:t>
      </w:r>
      <w:r w:rsidR="00495467" w:rsidRPr="000B3D4F">
        <w:rPr>
          <w:rFonts w:ascii="Calibri" w:hAnsi="Calibri" w:cs="Calibri" w:hint="eastAsia"/>
          <w:bCs/>
          <w:sz w:val="24"/>
          <w:szCs w:val="24"/>
        </w:rPr>
        <w:t xml:space="preserve"> </w:t>
      </w:r>
      <w:r w:rsidR="0055233F" w:rsidRPr="000B3D4F">
        <w:rPr>
          <w:rFonts w:ascii="Calibri" w:hAnsi="Calibri" w:cs="Calibri"/>
          <w:bCs/>
          <w:sz w:val="24"/>
          <w:szCs w:val="24"/>
        </w:rPr>
        <w:t>In contrast, Cicero delivers a sharp rebuttal,</w:t>
      </w:r>
      <w:r w:rsidR="00CD14E7" w:rsidRPr="000B3D4F">
        <w:rPr>
          <w:rFonts w:ascii="Calibri" w:hAnsi="Calibri" w:cs="Calibri"/>
          <w:bCs/>
          <w:sz w:val="24"/>
          <w:szCs w:val="24"/>
        </w:rPr>
        <w:t xml:space="preserve"> </w:t>
      </w:r>
      <w:r w:rsidR="0055233F" w:rsidRPr="000B3D4F">
        <w:rPr>
          <w:rFonts w:ascii="Calibri" w:hAnsi="Calibri" w:cs="Calibri"/>
          <w:bCs/>
          <w:sz w:val="24"/>
          <w:szCs w:val="24"/>
        </w:rPr>
        <w:t>arguing</w:t>
      </w:r>
      <w:r w:rsidR="0055233F" w:rsidRPr="000B3D4F">
        <w:rPr>
          <w:rFonts w:ascii="Calibri" w:hAnsi="Calibri" w:cs="Calibri" w:hint="eastAsia"/>
          <w:bCs/>
          <w:sz w:val="24"/>
          <w:szCs w:val="24"/>
        </w:rPr>
        <w:t xml:space="preserve"> </w:t>
      </w:r>
      <w:r w:rsidR="00CD14E7" w:rsidRPr="000B3D4F">
        <w:rPr>
          <w:rFonts w:ascii="Calibri" w:hAnsi="Calibri" w:cs="Calibri"/>
          <w:bCs/>
          <w:sz w:val="24"/>
          <w:szCs w:val="24"/>
        </w:rPr>
        <w:t xml:space="preserve">that if the </w:t>
      </w:r>
      <w:r w:rsidR="004D19AD" w:rsidRPr="000B3D4F">
        <w:rPr>
          <w:rFonts w:ascii="Calibri" w:hAnsi="Calibri" w:cs="Calibri"/>
          <w:bCs/>
          <w:sz w:val="24"/>
          <w:szCs w:val="24"/>
        </w:rPr>
        <w:t>premise itself</w:t>
      </w:r>
      <w:r w:rsidR="00CD14E7" w:rsidRPr="000B3D4F">
        <w:rPr>
          <w:rFonts w:ascii="Calibri" w:hAnsi="Calibri" w:cs="Calibri"/>
          <w:bCs/>
          <w:sz w:val="24"/>
          <w:szCs w:val="24"/>
        </w:rPr>
        <w:t xml:space="preserve"> is false (or unprovable), then subsequent reasoning will be meaningless. </w:t>
      </w:r>
      <w:r w:rsidR="00A453F2" w:rsidRPr="000B3D4F">
        <w:rPr>
          <w:rFonts w:ascii="Calibri" w:hAnsi="Calibri" w:cs="Calibri" w:hint="eastAsia"/>
          <w:bCs/>
          <w:sz w:val="24"/>
          <w:szCs w:val="24"/>
        </w:rPr>
        <w:t xml:space="preserve">So, </w:t>
      </w:r>
      <w:r w:rsidR="00964869" w:rsidRPr="000B3D4F">
        <w:rPr>
          <w:rFonts w:ascii="Calibri" w:hAnsi="Calibri" w:cs="Calibri"/>
          <w:bCs/>
          <w:sz w:val="24"/>
          <w:szCs w:val="24"/>
        </w:rPr>
        <w:t>Quintus</w:t>
      </w:r>
      <w:r w:rsidR="00964869" w:rsidRPr="000B3D4F">
        <w:rPr>
          <w:rFonts w:ascii="Calibri" w:hAnsi="Calibri" w:cs="Calibri" w:hint="eastAsia"/>
          <w:bCs/>
          <w:sz w:val="24"/>
          <w:szCs w:val="24"/>
        </w:rPr>
        <w:t xml:space="preserve"> </w:t>
      </w:r>
      <w:r w:rsidR="00964869" w:rsidRPr="000B3D4F">
        <w:rPr>
          <w:rFonts w:ascii="Calibri" w:hAnsi="Calibri" w:cs="Calibri"/>
          <w:bCs/>
          <w:sz w:val="24"/>
          <w:szCs w:val="24"/>
        </w:rPr>
        <w:t>needs to argue why God exists first</w:t>
      </w:r>
      <w:r w:rsidR="007B2F0C" w:rsidRPr="000B3D4F">
        <w:rPr>
          <w:rFonts w:ascii="Calibri" w:hAnsi="Calibri" w:cs="Calibri" w:hint="eastAsia"/>
          <w:bCs/>
          <w:sz w:val="24"/>
          <w:szCs w:val="24"/>
        </w:rPr>
        <w:t xml:space="preserve"> </w:t>
      </w:r>
      <w:r w:rsidR="007B2F0C" w:rsidRPr="000B3D4F">
        <w:rPr>
          <w:rFonts w:ascii="Calibri" w:hAnsi="Calibri" w:cs="Calibri"/>
          <w:bCs/>
          <w:sz w:val="24"/>
          <w:szCs w:val="24"/>
        </w:rPr>
        <w:t>and why God must be a moral, kind, and great being</w:t>
      </w:r>
      <w:r w:rsidR="00CD14E7" w:rsidRPr="000B3D4F">
        <w:rPr>
          <w:rFonts w:ascii="Calibri" w:hAnsi="Calibri" w:cs="Calibri"/>
          <w:bCs/>
          <w:sz w:val="24"/>
          <w:szCs w:val="24"/>
        </w:rPr>
        <w:t>.</w:t>
      </w:r>
      <w:r w:rsidR="007323E2" w:rsidRPr="000B3D4F">
        <w:rPr>
          <w:rFonts w:ascii="Calibri" w:hAnsi="Calibri" w:cs="Calibri"/>
          <w:bCs/>
          <w:sz w:val="24"/>
          <w:szCs w:val="24"/>
        </w:rPr>
        <w:t xml:space="preserve"> </w:t>
      </w:r>
      <w:r w:rsidR="00F57950" w:rsidRPr="000B3D4F">
        <w:rPr>
          <w:rFonts w:ascii="Calibri" w:hAnsi="Calibri" w:cs="Calibri"/>
          <w:bCs/>
          <w:sz w:val="24"/>
          <w:szCs w:val="24"/>
        </w:rPr>
        <w:t xml:space="preserve">On the subject of God, </w:t>
      </w:r>
      <w:r w:rsidR="0060494F" w:rsidRPr="000B3D4F">
        <w:rPr>
          <w:rFonts w:ascii="Calibri" w:hAnsi="Calibri" w:cs="Calibri"/>
          <w:bCs/>
          <w:sz w:val="24"/>
          <w:szCs w:val="24"/>
        </w:rPr>
        <w:t>Cicero</w:t>
      </w:r>
      <w:r w:rsidR="007B2F0C" w:rsidRPr="000B3D4F">
        <w:rPr>
          <w:rFonts w:ascii="Calibri" w:hAnsi="Calibri" w:cs="Calibri" w:hint="eastAsia"/>
          <w:bCs/>
          <w:sz w:val="24"/>
          <w:szCs w:val="24"/>
        </w:rPr>
        <w:t xml:space="preserve"> also</w:t>
      </w:r>
      <w:r w:rsidR="00F57950" w:rsidRPr="000B3D4F">
        <w:rPr>
          <w:rFonts w:ascii="Calibri" w:hAnsi="Calibri" w:cs="Calibri"/>
          <w:bCs/>
          <w:sz w:val="24"/>
          <w:szCs w:val="24"/>
        </w:rPr>
        <w:t xml:space="preserve"> </w:t>
      </w:r>
      <w:r w:rsidR="000B673E" w:rsidRPr="000B3D4F">
        <w:rPr>
          <w:rFonts w:ascii="Calibri" w:hAnsi="Calibri" w:cs="Calibri" w:hint="eastAsia"/>
          <w:bCs/>
          <w:sz w:val="24"/>
          <w:szCs w:val="24"/>
        </w:rPr>
        <w:t>remarke</w:t>
      </w:r>
      <w:r w:rsidR="00A637FA" w:rsidRPr="000B3D4F">
        <w:rPr>
          <w:rFonts w:ascii="Calibri" w:hAnsi="Calibri" w:cs="Calibri" w:hint="eastAsia"/>
          <w:bCs/>
          <w:sz w:val="24"/>
          <w:szCs w:val="24"/>
        </w:rPr>
        <w:t>d</w:t>
      </w:r>
      <w:r w:rsidR="00F57950" w:rsidRPr="000B3D4F">
        <w:rPr>
          <w:rFonts w:ascii="Calibri" w:hAnsi="Calibri" w:cs="Calibri" w:hint="eastAsia"/>
          <w:bCs/>
          <w:sz w:val="24"/>
          <w:szCs w:val="24"/>
        </w:rPr>
        <w:t xml:space="preserve"> that </w:t>
      </w:r>
      <w:r w:rsidR="00F57950" w:rsidRPr="000B3D4F">
        <w:rPr>
          <w:rFonts w:ascii="Calibri" w:hAnsi="Calibri" w:cs="Calibri"/>
          <w:bCs/>
          <w:sz w:val="24"/>
          <w:szCs w:val="24"/>
        </w:rPr>
        <w:t>‘</w:t>
      </w:r>
      <w:r w:rsidR="00921549" w:rsidRPr="000B3D4F">
        <w:rPr>
          <w:rFonts w:ascii="Calibri" w:hAnsi="Calibri" w:cs="Calibri"/>
          <w:bCs/>
          <w:sz w:val="24"/>
          <w:szCs w:val="24"/>
        </w:rPr>
        <w:t>it is the height of folly to hold the gods as the direct agents and not to inquire into the causes of such things</w:t>
      </w:r>
      <w:r w:rsidR="00F57950" w:rsidRPr="000B3D4F">
        <w:rPr>
          <w:rFonts w:ascii="Calibri" w:hAnsi="Calibri" w:cs="Calibri"/>
          <w:bCs/>
          <w:sz w:val="24"/>
          <w:szCs w:val="24"/>
        </w:rPr>
        <w:t>’</w:t>
      </w:r>
      <w:r w:rsidR="00921549" w:rsidRPr="000B3D4F">
        <w:rPr>
          <w:rFonts w:ascii="Calibri" w:hAnsi="Calibri" w:cs="Calibri" w:hint="eastAsia"/>
          <w:bCs/>
          <w:sz w:val="24"/>
          <w:szCs w:val="24"/>
        </w:rPr>
        <w:t>.</w:t>
      </w:r>
      <w:r w:rsidR="00170E7C" w:rsidRPr="000B3D4F">
        <w:rPr>
          <w:rStyle w:val="af2"/>
          <w:rFonts w:ascii="Calibri" w:hAnsi="Calibri" w:cs="Calibri"/>
          <w:bCs/>
          <w:sz w:val="24"/>
          <w:szCs w:val="24"/>
        </w:rPr>
        <w:footnoteReference w:id="29"/>
      </w:r>
      <w:r w:rsidR="00921549" w:rsidRPr="000B3D4F">
        <w:rPr>
          <w:rFonts w:ascii="Calibri" w:hAnsi="Calibri" w:cs="Calibri" w:hint="eastAsia"/>
          <w:bCs/>
          <w:sz w:val="24"/>
          <w:szCs w:val="24"/>
        </w:rPr>
        <w:t xml:space="preserve"> </w:t>
      </w:r>
      <w:r w:rsidR="00170E7C" w:rsidRPr="000B3D4F">
        <w:rPr>
          <w:rFonts w:ascii="Calibri" w:hAnsi="Calibri" w:cs="Calibri"/>
          <w:bCs/>
          <w:sz w:val="24"/>
          <w:szCs w:val="24"/>
        </w:rPr>
        <w:t>In Book II, many of Cicero's counterpoints use a similarly sharp and mocking tone, evaluating those who believe in divination as foolish</w:t>
      </w:r>
      <w:r w:rsidR="00956CBA" w:rsidRPr="000B3D4F">
        <w:rPr>
          <w:rFonts w:ascii="Calibri" w:hAnsi="Calibri" w:cs="Calibri"/>
          <w:bCs/>
          <w:sz w:val="24"/>
          <w:szCs w:val="24"/>
        </w:rPr>
        <w:t xml:space="preserve">, insane, superstitious, </w:t>
      </w:r>
      <w:r w:rsidR="00667071" w:rsidRPr="000B3D4F">
        <w:rPr>
          <w:rFonts w:ascii="Calibri" w:hAnsi="Calibri" w:cs="Calibri" w:hint="eastAsia"/>
          <w:bCs/>
          <w:sz w:val="24"/>
          <w:szCs w:val="24"/>
        </w:rPr>
        <w:t>or</w:t>
      </w:r>
      <w:r w:rsidR="00956CBA" w:rsidRPr="000B3D4F">
        <w:rPr>
          <w:rFonts w:ascii="Calibri" w:hAnsi="Calibri" w:cs="Calibri"/>
          <w:bCs/>
          <w:sz w:val="24"/>
          <w:szCs w:val="24"/>
        </w:rPr>
        <w:t xml:space="preserve"> </w:t>
      </w:r>
      <w:r w:rsidR="00B74227" w:rsidRPr="000B3D4F">
        <w:rPr>
          <w:rFonts w:ascii="Calibri" w:hAnsi="Calibri" w:cs="Calibri"/>
          <w:bCs/>
          <w:sz w:val="24"/>
          <w:szCs w:val="24"/>
        </w:rPr>
        <w:t>deceived</w:t>
      </w:r>
      <w:r w:rsidR="00956CBA" w:rsidRPr="000B3D4F">
        <w:rPr>
          <w:rFonts w:ascii="Calibri" w:hAnsi="Calibri" w:cs="Calibri"/>
          <w:bCs/>
          <w:sz w:val="24"/>
          <w:szCs w:val="24"/>
        </w:rPr>
        <w:t>.</w:t>
      </w:r>
      <w:r w:rsidR="00170E7C" w:rsidRPr="000B3D4F">
        <w:rPr>
          <w:rFonts w:ascii="Calibri" w:hAnsi="Calibri" w:cs="Calibri" w:hint="eastAsia"/>
          <w:bCs/>
          <w:sz w:val="24"/>
          <w:szCs w:val="24"/>
        </w:rPr>
        <w:t xml:space="preserve"> </w:t>
      </w:r>
      <w:r w:rsidR="0026685F" w:rsidRPr="000B3D4F">
        <w:rPr>
          <w:rFonts w:ascii="Calibri" w:hAnsi="Calibri" w:cs="Calibri"/>
          <w:bCs/>
          <w:sz w:val="24"/>
          <w:szCs w:val="24"/>
        </w:rPr>
        <w:t>This stance</w:t>
      </w:r>
      <w:r w:rsidR="00F95126" w:rsidRPr="000B3D4F">
        <w:rPr>
          <w:rFonts w:ascii="Calibri" w:hAnsi="Calibri" w:cs="Calibri"/>
          <w:bCs/>
          <w:sz w:val="24"/>
          <w:szCs w:val="24"/>
        </w:rPr>
        <w:t xml:space="preserve"> </w:t>
      </w:r>
      <w:r w:rsidR="0026685F" w:rsidRPr="000B3D4F">
        <w:rPr>
          <w:rFonts w:ascii="Calibri" w:hAnsi="Calibri" w:cs="Calibri"/>
          <w:bCs/>
          <w:sz w:val="24"/>
          <w:szCs w:val="24"/>
        </w:rPr>
        <w:t>appears somewhat contradictory</w:t>
      </w:r>
      <w:r w:rsidR="00F95126" w:rsidRPr="000B3D4F">
        <w:rPr>
          <w:rFonts w:ascii="Calibri" w:hAnsi="Calibri" w:cs="Calibri"/>
          <w:bCs/>
          <w:sz w:val="24"/>
          <w:szCs w:val="24"/>
        </w:rPr>
        <w:t xml:space="preserve"> </w:t>
      </w:r>
      <w:r w:rsidR="0026685F" w:rsidRPr="000B3D4F">
        <w:rPr>
          <w:rFonts w:ascii="Calibri" w:hAnsi="Calibri" w:cs="Calibri" w:hint="eastAsia"/>
          <w:bCs/>
          <w:sz w:val="24"/>
          <w:szCs w:val="24"/>
        </w:rPr>
        <w:t xml:space="preserve">to </w:t>
      </w:r>
      <w:r w:rsidR="00F95126" w:rsidRPr="000B3D4F">
        <w:rPr>
          <w:rFonts w:ascii="Calibri" w:hAnsi="Calibri" w:cs="Calibri"/>
          <w:bCs/>
          <w:sz w:val="24"/>
          <w:szCs w:val="24"/>
        </w:rPr>
        <w:t xml:space="preserve">his self-positioning: </w:t>
      </w:r>
      <w:r w:rsidR="00B83C88" w:rsidRPr="000B3D4F">
        <w:rPr>
          <w:rFonts w:ascii="Calibri" w:hAnsi="Calibri" w:cs="Calibri" w:hint="eastAsia"/>
          <w:bCs/>
          <w:sz w:val="24"/>
          <w:szCs w:val="24"/>
        </w:rPr>
        <w:t xml:space="preserve">a </w:t>
      </w:r>
      <w:proofErr w:type="spellStart"/>
      <w:r w:rsidR="00B83C88" w:rsidRPr="000B3D4F">
        <w:rPr>
          <w:rFonts w:ascii="Calibri" w:hAnsi="Calibri" w:cs="Calibri" w:hint="eastAsia"/>
          <w:bCs/>
          <w:sz w:val="24"/>
          <w:szCs w:val="24"/>
        </w:rPr>
        <w:t>skptic</w:t>
      </w:r>
      <w:proofErr w:type="spellEnd"/>
      <w:r w:rsidR="00B83C88" w:rsidRPr="000B3D4F">
        <w:rPr>
          <w:rFonts w:ascii="Calibri" w:hAnsi="Calibri" w:cs="Calibri" w:hint="eastAsia"/>
          <w:bCs/>
          <w:sz w:val="24"/>
          <w:szCs w:val="24"/>
        </w:rPr>
        <w:t xml:space="preserve">, </w:t>
      </w:r>
      <w:r w:rsidR="00B375BF" w:rsidRPr="000B3D4F">
        <w:rPr>
          <w:rFonts w:ascii="Calibri" w:hAnsi="Calibri" w:cs="Calibri"/>
          <w:bCs/>
          <w:sz w:val="24"/>
          <w:szCs w:val="24"/>
        </w:rPr>
        <w:t>who avoids extreme judgments</w:t>
      </w:r>
      <w:r w:rsidR="00F95126" w:rsidRPr="000B3D4F">
        <w:rPr>
          <w:rFonts w:ascii="Calibri" w:hAnsi="Calibri" w:cs="Calibri"/>
          <w:bCs/>
          <w:sz w:val="24"/>
          <w:szCs w:val="24"/>
        </w:rPr>
        <w:t>.</w:t>
      </w:r>
      <w:r w:rsidR="00B83C88" w:rsidRPr="000B3D4F">
        <w:rPr>
          <w:rFonts w:ascii="Calibri" w:hAnsi="Calibri" w:cs="Calibri" w:hint="eastAsia"/>
          <w:bCs/>
          <w:sz w:val="24"/>
          <w:szCs w:val="24"/>
        </w:rPr>
        <w:t xml:space="preserve"> </w:t>
      </w:r>
      <w:r w:rsidR="002D12D7" w:rsidRPr="000B3D4F">
        <w:rPr>
          <w:rFonts w:ascii="Calibri" w:hAnsi="Calibri" w:cs="Calibri"/>
          <w:bCs/>
          <w:sz w:val="24"/>
          <w:szCs w:val="24"/>
        </w:rPr>
        <w:t xml:space="preserve">On one hand, this intense </w:t>
      </w:r>
      <w:r w:rsidR="00B375BF" w:rsidRPr="000B3D4F">
        <w:rPr>
          <w:rFonts w:ascii="Calibri" w:hAnsi="Calibri" w:cs="Calibri"/>
          <w:bCs/>
          <w:sz w:val="24"/>
          <w:szCs w:val="24"/>
        </w:rPr>
        <w:t>rhetorical style</w:t>
      </w:r>
      <w:r w:rsidR="002D12D7" w:rsidRPr="000B3D4F">
        <w:rPr>
          <w:rFonts w:ascii="Calibri" w:hAnsi="Calibri" w:cs="Calibri"/>
          <w:bCs/>
          <w:sz w:val="24"/>
          <w:szCs w:val="24"/>
        </w:rPr>
        <w:t xml:space="preserve"> could be </w:t>
      </w:r>
      <w:r w:rsidR="00400B53" w:rsidRPr="000B3D4F">
        <w:rPr>
          <w:rFonts w:ascii="Calibri" w:hAnsi="Calibri" w:cs="Calibri"/>
          <w:bCs/>
          <w:sz w:val="24"/>
          <w:szCs w:val="24"/>
        </w:rPr>
        <w:t>a deliberate dramatic device</w:t>
      </w:r>
      <w:r w:rsidR="002D12D7" w:rsidRPr="000B3D4F">
        <w:rPr>
          <w:rFonts w:ascii="Calibri" w:hAnsi="Calibri" w:cs="Calibri"/>
          <w:bCs/>
          <w:sz w:val="24"/>
          <w:szCs w:val="24"/>
        </w:rPr>
        <w:t>, stimulating people to think about multiple perspectives. On the other hand, according to several examples of political and military divination that he mentioned, there was a phenomenon of “forced auspices”</w:t>
      </w:r>
      <w:r w:rsidR="002D12D7" w:rsidRPr="000B3D4F">
        <w:rPr>
          <w:rStyle w:val="af2"/>
          <w:rFonts w:ascii="Calibri" w:hAnsi="Calibri" w:cs="Calibri"/>
          <w:bCs/>
          <w:sz w:val="24"/>
          <w:szCs w:val="24"/>
        </w:rPr>
        <w:footnoteReference w:id="30"/>
      </w:r>
      <w:r w:rsidR="002D12D7" w:rsidRPr="000B3D4F">
        <w:rPr>
          <w:rFonts w:ascii="Calibri" w:hAnsi="Calibri" w:cs="Calibri"/>
          <w:bCs/>
          <w:sz w:val="24"/>
          <w:szCs w:val="24"/>
        </w:rPr>
        <w:t xml:space="preserve"> and political fraudulent divination in Rome at that time.</w:t>
      </w:r>
      <w:r w:rsidR="00985248" w:rsidRPr="000B3D4F">
        <w:rPr>
          <w:rStyle w:val="af2"/>
          <w:rFonts w:ascii="Calibri" w:hAnsi="Calibri" w:cs="Calibri"/>
          <w:bCs/>
          <w:sz w:val="24"/>
          <w:szCs w:val="24"/>
        </w:rPr>
        <w:footnoteReference w:id="31"/>
      </w:r>
      <w:r w:rsidR="002D12D7" w:rsidRPr="000B3D4F">
        <w:rPr>
          <w:rFonts w:ascii="Calibri" w:hAnsi="Calibri" w:cs="Calibri"/>
          <w:bCs/>
          <w:sz w:val="24"/>
          <w:szCs w:val="24"/>
        </w:rPr>
        <w:t xml:space="preserve"> His </w:t>
      </w:r>
      <w:r w:rsidR="002C1109" w:rsidRPr="000B3D4F">
        <w:rPr>
          <w:rFonts w:ascii="Calibri" w:hAnsi="Calibri" w:cs="Calibri"/>
          <w:bCs/>
          <w:sz w:val="24"/>
          <w:szCs w:val="24"/>
        </w:rPr>
        <w:t>vehement rejection</w:t>
      </w:r>
      <w:r w:rsidR="00A17D4F" w:rsidRPr="000B3D4F">
        <w:rPr>
          <w:rFonts w:ascii="Calibri" w:hAnsi="Calibri" w:cs="Calibri"/>
          <w:bCs/>
          <w:sz w:val="24"/>
          <w:szCs w:val="24"/>
        </w:rPr>
        <w:t xml:space="preserve"> of divination may, therefore, stem not only from philosophical </w:t>
      </w:r>
      <w:proofErr w:type="spellStart"/>
      <w:r w:rsidR="00A17D4F" w:rsidRPr="000B3D4F">
        <w:rPr>
          <w:rFonts w:ascii="Calibri" w:hAnsi="Calibri" w:cs="Calibri"/>
          <w:bCs/>
          <w:sz w:val="24"/>
          <w:szCs w:val="24"/>
        </w:rPr>
        <w:t>skepticism</w:t>
      </w:r>
      <w:proofErr w:type="spellEnd"/>
      <w:r w:rsidR="00A17D4F" w:rsidRPr="000B3D4F">
        <w:rPr>
          <w:rFonts w:ascii="Calibri" w:hAnsi="Calibri" w:cs="Calibri"/>
          <w:bCs/>
          <w:sz w:val="24"/>
          <w:szCs w:val="24"/>
        </w:rPr>
        <w:t xml:space="preserve"> but also from his deep aversion to these manipulative practices.</w:t>
      </w:r>
      <w:r w:rsidR="00A17D4F" w:rsidRPr="000B3D4F">
        <w:rPr>
          <w:rFonts w:ascii="Calibri" w:hAnsi="Calibri" w:cs="Calibri" w:hint="eastAsia"/>
          <w:bCs/>
          <w:sz w:val="24"/>
          <w:szCs w:val="24"/>
        </w:rPr>
        <w:t xml:space="preserve"> </w:t>
      </w:r>
      <w:r w:rsidR="00A17D4F" w:rsidRPr="000B3D4F">
        <w:rPr>
          <w:rFonts w:ascii="Calibri" w:hAnsi="Calibri" w:cs="Calibri"/>
          <w:bCs/>
          <w:sz w:val="24"/>
          <w:szCs w:val="24"/>
        </w:rPr>
        <w:t>Embedded within this forceful critique is a second battleground of debate</w:t>
      </w:r>
      <w:r w:rsidR="002670C8" w:rsidRPr="000B3D4F">
        <w:rPr>
          <w:rFonts w:ascii="Calibri" w:hAnsi="Calibri" w:cs="Calibri"/>
          <w:bCs/>
          <w:sz w:val="24"/>
          <w:szCs w:val="24"/>
        </w:rPr>
        <w:t>: whether to trace the reasons why divination works.</w:t>
      </w:r>
      <w:bookmarkEnd w:id="23"/>
      <w:r w:rsidR="00373A6C" w:rsidRPr="000B3D4F">
        <w:rPr>
          <w:rFonts w:ascii="Calibri" w:hAnsi="Calibri" w:cs="Calibri" w:hint="eastAsia"/>
          <w:bCs/>
          <w:sz w:val="24"/>
          <w:szCs w:val="24"/>
        </w:rPr>
        <w:t xml:space="preserve"> </w:t>
      </w:r>
    </w:p>
    <w:p w14:paraId="680464CD" w14:textId="3BD5E940" w:rsidR="00155B57" w:rsidRPr="000B3D4F" w:rsidRDefault="008E284F" w:rsidP="00994D97">
      <w:pPr>
        <w:pStyle w:val="a3"/>
        <w:spacing w:before="0" w:beforeAutospacing="0" w:after="0" w:afterAutospacing="0"/>
        <w:ind w:firstLine="720"/>
        <w:rPr>
          <w:rFonts w:ascii="Calibri" w:hAnsi="Calibri" w:cs="Calibri"/>
          <w:bCs/>
          <w:sz w:val="24"/>
          <w:szCs w:val="24"/>
          <w:lang w:val="en-US"/>
        </w:rPr>
      </w:pPr>
      <w:bookmarkStart w:id="24" w:name="OLE_LINK3"/>
      <w:bookmarkEnd w:id="21"/>
      <w:r w:rsidRPr="000B3D4F">
        <w:rPr>
          <w:rFonts w:ascii="Calibri" w:hAnsi="Calibri" w:cs="Calibri"/>
          <w:bCs/>
          <w:sz w:val="24"/>
          <w:szCs w:val="24"/>
        </w:rPr>
        <w:t>Scholar Man</w:t>
      </w:r>
      <w:bookmarkEnd w:id="24"/>
      <w:r w:rsidRPr="000B3D4F">
        <w:rPr>
          <w:rFonts w:ascii="Calibri" w:hAnsi="Calibri" w:cs="Calibri"/>
          <w:bCs/>
          <w:sz w:val="24"/>
          <w:szCs w:val="24"/>
        </w:rPr>
        <w:t xml:space="preserve"> concluded the ancient Stoic cosmology </w:t>
      </w:r>
      <w:r w:rsidR="00994D97" w:rsidRPr="000B3D4F">
        <w:rPr>
          <w:rFonts w:ascii="Calibri" w:hAnsi="Calibri" w:cs="Calibri" w:hint="eastAsia"/>
          <w:bCs/>
          <w:sz w:val="24"/>
          <w:szCs w:val="24"/>
        </w:rPr>
        <w:t xml:space="preserve">that </w:t>
      </w:r>
      <w:r w:rsidR="00CA32F4" w:rsidRPr="000B3D4F">
        <w:rPr>
          <w:rFonts w:ascii="Calibri" w:hAnsi="Calibri" w:cs="Calibri"/>
          <w:bCs/>
          <w:sz w:val="24"/>
          <w:szCs w:val="24"/>
        </w:rPr>
        <w:t xml:space="preserve">all the objects and signs of the universe are </w:t>
      </w:r>
      <w:r w:rsidR="004630C6" w:rsidRPr="000B3D4F">
        <w:rPr>
          <w:rFonts w:ascii="Calibri" w:hAnsi="Calibri" w:cs="Calibri"/>
          <w:bCs/>
          <w:sz w:val="24"/>
          <w:szCs w:val="24"/>
        </w:rPr>
        <w:t>governed by</w:t>
      </w:r>
      <w:r w:rsidR="00CA32F4" w:rsidRPr="000B3D4F">
        <w:rPr>
          <w:rFonts w:ascii="Calibri" w:hAnsi="Calibri" w:cs="Calibri"/>
          <w:bCs/>
          <w:sz w:val="24"/>
          <w:szCs w:val="24"/>
        </w:rPr>
        <w:t xml:space="preserve"> the same rational order.</w:t>
      </w:r>
      <w:r w:rsidR="006E2CFE" w:rsidRPr="000B3D4F">
        <w:rPr>
          <w:rStyle w:val="af2"/>
          <w:rFonts w:ascii="Calibri" w:hAnsi="Calibri" w:cs="Calibri"/>
          <w:bCs/>
          <w:sz w:val="24"/>
          <w:szCs w:val="24"/>
        </w:rPr>
        <w:footnoteReference w:id="32"/>
      </w:r>
      <w:r w:rsidR="00CA32F4" w:rsidRPr="000B3D4F">
        <w:rPr>
          <w:rFonts w:ascii="Calibri" w:hAnsi="Calibri" w:cs="Tahoma" w:hint="eastAsia"/>
          <w:bCs/>
          <w:sz w:val="24"/>
          <w:szCs w:val="24"/>
          <w:lang w:val="en-US"/>
        </w:rPr>
        <w:t xml:space="preserve"> </w:t>
      </w:r>
      <w:r w:rsidR="00364A1D" w:rsidRPr="000B3D4F">
        <w:rPr>
          <w:rFonts w:ascii="Calibri" w:hAnsi="Calibri" w:cs="Tahoma"/>
          <w:bCs/>
          <w:sz w:val="24"/>
          <w:szCs w:val="24"/>
          <w:lang w:val="en-US"/>
        </w:rPr>
        <w:t xml:space="preserve">Linking this to </w:t>
      </w:r>
      <w:r w:rsidR="00364A1D" w:rsidRPr="000B3D4F">
        <w:rPr>
          <w:rFonts w:ascii="Calibri" w:hAnsi="Calibri" w:cs="Calibri"/>
          <w:bCs/>
          <w:sz w:val="24"/>
          <w:szCs w:val="24"/>
        </w:rPr>
        <w:t>Quintus</w:t>
      </w:r>
      <w:r w:rsidR="00364A1D" w:rsidRPr="000B3D4F">
        <w:rPr>
          <w:rFonts w:ascii="Calibri" w:hAnsi="Calibri" w:cs="Tahoma"/>
          <w:bCs/>
          <w:sz w:val="24"/>
          <w:szCs w:val="24"/>
          <w:lang w:val="en-US"/>
        </w:rPr>
        <w:t xml:space="preserve">'s </w:t>
      </w:r>
      <w:r w:rsidR="00232FEC" w:rsidRPr="000B3D4F">
        <w:rPr>
          <w:rFonts w:ascii="Calibri" w:hAnsi="Calibri" w:cs="Tahoma"/>
          <w:bCs/>
          <w:sz w:val="24"/>
          <w:szCs w:val="24"/>
          <w:lang w:val="en-US"/>
        </w:rPr>
        <w:t>defense of divination</w:t>
      </w:r>
      <w:r w:rsidR="00364A1D" w:rsidRPr="000B3D4F">
        <w:rPr>
          <w:rFonts w:ascii="Calibri" w:hAnsi="Calibri" w:cs="Tahoma"/>
          <w:bCs/>
          <w:sz w:val="24"/>
          <w:szCs w:val="24"/>
          <w:lang w:val="en-US"/>
        </w:rPr>
        <w:t xml:space="preserve"> with empiricism, and natural philosophy, rather than simply shouting slogans and fervent beliefs, </w:t>
      </w:r>
      <w:r w:rsidR="006A4262" w:rsidRPr="000B3D4F">
        <w:rPr>
          <w:rFonts w:ascii="Calibri" w:hAnsi="Calibri" w:cs="Tahoma"/>
          <w:bCs/>
          <w:sz w:val="24"/>
          <w:szCs w:val="24"/>
          <w:lang w:val="en-US"/>
        </w:rPr>
        <w:t xml:space="preserve">it becomes clear that Stoicism is not a school of thought </w:t>
      </w:r>
      <w:r w:rsidR="00986047" w:rsidRPr="000B3D4F">
        <w:rPr>
          <w:rFonts w:ascii="Calibri" w:hAnsi="Calibri" w:cs="Tahoma" w:hint="eastAsia"/>
          <w:bCs/>
          <w:sz w:val="24"/>
          <w:szCs w:val="24"/>
          <w:lang w:val="en-US"/>
        </w:rPr>
        <w:t xml:space="preserve">totally </w:t>
      </w:r>
      <w:r w:rsidR="006A4262" w:rsidRPr="000B3D4F">
        <w:rPr>
          <w:rFonts w:ascii="Calibri" w:hAnsi="Calibri" w:cs="Tahoma"/>
          <w:bCs/>
          <w:sz w:val="24"/>
          <w:szCs w:val="24"/>
          <w:lang w:val="en-US"/>
        </w:rPr>
        <w:t>reliant on religion, faith, or imagination.</w:t>
      </w:r>
      <w:r w:rsidR="002F39F2" w:rsidRPr="000B3D4F">
        <w:rPr>
          <w:rFonts w:ascii="Calibri" w:hAnsi="Calibri" w:cs="Tahoma" w:hint="eastAsia"/>
          <w:bCs/>
          <w:sz w:val="24"/>
          <w:szCs w:val="24"/>
          <w:lang w:val="en-US"/>
        </w:rPr>
        <w:t xml:space="preserve"> </w:t>
      </w:r>
      <w:r w:rsidR="00A5111B" w:rsidRPr="000B3D4F">
        <w:rPr>
          <w:rFonts w:ascii="Calibri" w:hAnsi="Calibri" w:cs="Tahoma" w:hint="eastAsia"/>
          <w:bCs/>
          <w:sz w:val="24"/>
          <w:szCs w:val="24"/>
          <w:lang w:val="en-US"/>
        </w:rPr>
        <w:t xml:space="preserve">Then, </w:t>
      </w:r>
      <w:proofErr w:type="gramStart"/>
      <w:r w:rsidR="008C4681" w:rsidRPr="000B3D4F">
        <w:rPr>
          <w:rFonts w:ascii="Calibri" w:hAnsi="Calibri" w:cs="Tahoma"/>
          <w:bCs/>
          <w:sz w:val="24"/>
          <w:szCs w:val="24"/>
          <w:lang w:val="en-US"/>
        </w:rPr>
        <w:t>Why</w:t>
      </w:r>
      <w:proofErr w:type="gramEnd"/>
      <w:r w:rsidR="00A5111B" w:rsidRPr="000B3D4F">
        <w:rPr>
          <w:rFonts w:ascii="Calibri" w:hAnsi="Calibri" w:cs="Tahoma" w:hint="eastAsia"/>
          <w:bCs/>
          <w:sz w:val="24"/>
          <w:szCs w:val="24"/>
          <w:lang w:val="en-US"/>
        </w:rPr>
        <w:t xml:space="preserve"> </w:t>
      </w:r>
      <w:r w:rsidR="00A5111B" w:rsidRPr="000B3D4F">
        <w:rPr>
          <w:rFonts w:ascii="Calibri" w:hAnsi="Calibri" w:cs="Tahoma"/>
          <w:bCs/>
          <w:sz w:val="24"/>
          <w:szCs w:val="24"/>
          <w:lang w:val="en-US"/>
        </w:rPr>
        <w:t xml:space="preserve">does </w:t>
      </w:r>
      <w:r w:rsidR="00A5111B" w:rsidRPr="000B3D4F">
        <w:rPr>
          <w:rFonts w:ascii="Calibri" w:hAnsi="Calibri" w:cs="Calibri"/>
          <w:bCs/>
          <w:sz w:val="24"/>
          <w:szCs w:val="24"/>
        </w:rPr>
        <w:t>Quintus</w:t>
      </w:r>
      <w:r w:rsidR="00A5111B" w:rsidRPr="000B3D4F">
        <w:rPr>
          <w:rFonts w:ascii="Calibri" w:hAnsi="Calibri" w:cs="Tahoma"/>
          <w:bCs/>
          <w:sz w:val="24"/>
          <w:szCs w:val="24"/>
          <w:lang w:val="en-US"/>
        </w:rPr>
        <w:t xml:space="preserve"> insist on abandoning the tracing of causes</w:t>
      </w:r>
      <w:r w:rsidR="008C4681" w:rsidRPr="000B3D4F">
        <w:rPr>
          <w:rFonts w:ascii="Calibri" w:hAnsi="Calibri" w:cs="Tahoma"/>
          <w:bCs/>
          <w:sz w:val="24"/>
          <w:szCs w:val="24"/>
          <w:lang w:val="en-US"/>
        </w:rPr>
        <w:t xml:space="preserve"> on the subject of divination, and considering only the accuracy of the results?</w:t>
      </w:r>
      <w:r w:rsidR="008C4681" w:rsidRPr="000B3D4F">
        <w:rPr>
          <w:rFonts w:ascii="Calibri" w:hAnsi="Calibri" w:cs="Tahoma" w:hint="eastAsia"/>
          <w:bCs/>
          <w:sz w:val="24"/>
          <w:szCs w:val="24"/>
          <w:lang w:val="en-US"/>
        </w:rPr>
        <w:t xml:space="preserve"> </w:t>
      </w:r>
      <w:r w:rsidR="00053D79" w:rsidRPr="000B3D4F">
        <w:rPr>
          <w:rFonts w:ascii="Calibri" w:hAnsi="Calibri" w:cs="Tahoma"/>
          <w:bCs/>
          <w:sz w:val="24"/>
          <w:szCs w:val="24"/>
          <w:lang w:val="en-US"/>
        </w:rPr>
        <w:t xml:space="preserve">On this issue, </w:t>
      </w:r>
      <w:r w:rsidR="00B83426" w:rsidRPr="000B3D4F">
        <w:rPr>
          <w:rFonts w:ascii="Calibri" w:hAnsi="Calibri" w:cs="Calibri"/>
          <w:bCs/>
          <w:sz w:val="24"/>
          <w:szCs w:val="24"/>
        </w:rPr>
        <w:t>Quintus</w:t>
      </w:r>
      <w:r w:rsidR="00053D79" w:rsidRPr="000B3D4F">
        <w:rPr>
          <w:rFonts w:ascii="Calibri" w:hAnsi="Calibri" w:cs="Tahoma"/>
          <w:bCs/>
          <w:sz w:val="24"/>
          <w:szCs w:val="24"/>
          <w:lang w:val="en-US"/>
        </w:rPr>
        <w:t xml:space="preserve"> </w:t>
      </w:r>
      <w:r w:rsidR="00084979" w:rsidRPr="000B3D4F">
        <w:rPr>
          <w:rFonts w:ascii="Calibri" w:hAnsi="Calibri" w:cs="Tahoma"/>
          <w:bCs/>
          <w:sz w:val="24"/>
          <w:szCs w:val="24"/>
          <w:lang w:val="en-US"/>
        </w:rPr>
        <w:t>presents a compelling argument</w:t>
      </w:r>
      <w:r w:rsidR="00053D79" w:rsidRPr="000B3D4F">
        <w:rPr>
          <w:rFonts w:ascii="Calibri" w:hAnsi="Calibri" w:cs="Tahoma"/>
          <w:bCs/>
          <w:sz w:val="24"/>
          <w:szCs w:val="24"/>
          <w:lang w:val="en-US"/>
        </w:rPr>
        <w:t xml:space="preserve"> that is both logical </w:t>
      </w:r>
      <w:r w:rsidR="00BF20EF" w:rsidRPr="000B3D4F">
        <w:rPr>
          <w:rFonts w:ascii="Calibri" w:hAnsi="Calibri" w:cs="Tahoma"/>
          <w:bCs/>
          <w:sz w:val="24"/>
          <w:szCs w:val="24"/>
          <w:lang w:val="en-US"/>
        </w:rPr>
        <w:t>and grounded in observable reality</w:t>
      </w:r>
      <w:r w:rsidR="00053D79" w:rsidRPr="000B3D4F">
        <w:rPr>
          <w:rFonts w:ascii="Calibri" w:hAnsi="Calibri" w:cs="Tahoma"/>
          <w:bCs/>
          <w:sz w:val="24"/>
          <w:szCs w:val="24"/>
          <w:lang w:val="en-US"/>
        </w:rPr>
        <w:t xml:space="preserve">. Logically, he </w:t>
      </w:r>
      <w:r w:rsidR="00BF20EF" w:rsidRPr="000B3D4F">
        <w:rPr>
          <w:rFonts w:ascii="Calibri" w:hAnsi="Calibri" w:cs="Tahoma"/>
          <w:bCs/>
          <w:sz w:val="24"/>
          <w:szCs w:val="24"/>
          <w:lang w:val="en-US"/>
        </w:rPr>
        <w:t>contends</w:t>
      </w:r>
      <w:r w:rsidR="00053D79" w:rsidRPr="000B3D4F">
        <w:rPr>
          <w:rFonts w:ascii="Calibri" w:hAnsi="Calibri" w:cs="Tahoma"/>
          <w:bCs/>
          <w:sz w:val="24"/>
          <w:szCs w:val="24"/>
          <w:lang w:val="en-US"/>
        </w:rPr>
        <w:t xml:space="preserve"> that some causal relationships are beyond current human </w:t>
      </w:r>
      <w:r w:rsidR="002B435D" w:rsidRPr="000B3D4F">
        <w:rPr>
          <w:rFonts w:ascii="Calibri" w:hAnsi="Calibri" w:cs="Tahoma"/>
          <w:bCs/>
          <w:sz w:val="24"/>
          <w:szCs w:val="24"/>
          <w:lang w:val="en-US"/>
        </w:rPr>
        <w:t>knowledge</w:t>
      </w:r>
      <w:r w:rsidR="00053D79" w:rsidRPr="000B3D4F">
        <w:rPr>
          <w:rFonts w:ascii="Calibri" w:hAnsi="Calibri" w:cs="Tahoma"/>
          <w:bCs/>
          <w:sz w:val="24"/>
          <w:szCs w:val="24"/>
          <w:lang w:val="en-US"/>
        </w:rPr>
        <w:t>.</w:t>
      </w:r>
      <w:r w:rsidR="00560765" w:rsidRPr="000B3D4F">
        <w:rPr>
          <w:rStyle w:val="af2"/>
          <w:rFonts w:ascii="Calibri" w:hAnsi="Calibri" w:cs="Tahoma"/>
          <w:bCs/>
          <w:sz w:val="24"/>
          <w:szCs w:val="24"/>
          <w:lang w:val="en-US"/>
        </w:rPr>
        <w:footnoteReference w:id="33"/>
      </w:r>
      <w:r w:rsidR="00053D79" w:rsidRPr="000B3D4F">
        <w:rPr>
          <w:rFonts w:ascii="Calibri" w:hAnsi="Calibri" w:cs="Tahoma"/>
          <w:bCs/>
          <w:sz w:val="24"/>
          <w:szCs w:val="24"/>
          <w:lang w:val="en-US"/>
        </w:rPr>
        <w:t xml:space="preserve"> </w:t>
      </w:r>
      <w:r w:rsidR="002B435D" w:rsidRPr="000B3D4F">
        <w:rPr>
          <w:rFonts w:ascii="Calibri" w:hAnsi="Calibri" w:cs="Tahoma"/>
          <w:bCs/>
          <w:sz w:val="24"/>
          <w:szCs w:val="24"/>
          <w:lang w:val="en-US"/>
        </w:rPr>
        <w:t xml:space="preserve">To illustrate this, he cites </w:t>
      </w:r>
      <w:r w:rsidR="002B435D" w:rsidRPr="000B3D4F">
        <w:rPr>
          <w:rFonts w:ascii="Calibri" w:hAnsi="Calibri" w:cs="Tahoma"/>
          <w:bCs/>
          <w:sz w:val="24"/>
          <w:szCs w:val="24"/>
          <w:lang w:val="en-US"/>
        </w:rPr>
        <w:lastRenderedPageBreak/>
        <w:t>the example of medicinal herb</w:t>
      </w:r>
      <w:r w:rsidR="006B5A80" w:rsidRPr="000B3D4F">
        <w:rPr>
          <w:rFonts w:ascii="Calibri" w:hAnsi="Calibri" w:cs="Tahoma" w:hint="eastAsia"/>
          <w:bCs/>
          <w:sz w:val="24"/>
          <w:szCs w:val="24"/>
          <w:lang w:val="en-US"/>
        </w:rPr>
        <w:t>s</w:t>
      </w:r>
      <w:r w:rsidR="006B5A80" w:rsidRPr="000B3D4F">
        <w:rPr>
          <w:rFonts w:ascii="Calibri" w:hAnsi="Calibri" w:cs="Tahoma"/>
          <w:bCs/>
          <w:sz w:val="24"/>
          <w:szCs w:val="24"/>
          <w:lang w:val="en-US"/>
        </w:rPr>
        <w:t>: in his time, people did not yet understand why certain plants could heal wounds, yet their efficacy was undeniable</w:t>
      </w:r>
      <w:r w:rsidR="006D2CE9" w:rsidRPr="000B3D4F">
        <w:rPr>
          <w:rFonts w:ascii="Calibri" w:hAnsi="Calibri" w:cs="Tahoma"/>
          <w:bCs/>
          <w:sz w:val="24"/>
          <w:szCs w:val="24"/>
          <w:lang w:val="en-US"/>
        </w:rPr>
        <w:t>.</w:t>
      </w:r>
      <w:r w:rsidR="00560765" w:rsidRPr="000B3D4F">
        <w:rPr>
          <w:rStyle w:val="af2"/>
          <w:rFonts w:ascii="Calibri" w:hAnsi="Calibri" w:cs="Tahoma"/>
          <w:bCs/>
          <w:sz w:val="24"/>
          <w:szCs w:val="24"/>
          <w:lang w:val="en-US"/>
        </w:rPr>
        <w:footnoteReference w:id="34"/>
      </w:r>
      <w:r w:rsidR="006D2CE9" w:rsidRPr="000B3D4F">
        <w:rPr>
          <w:rFonts w:ascii="Calibri" w:hAnsi="Calibri" w:cs="Tahoma" w:hint="eastAsia"/>
          <w:bCs/>
          <w:sz w:val="24"/>
          <w:szCs w:val="24"/>
          <w:lang w:val="en-US"/>
        </w:rPr>
        <w:t xml:space="preserve"> </w:t>
      </w:r>
      <w:r w:rsidR="00924821" w:rsidRPr="000B3D4F">
        <w:rPr>
          <w:rFonts w:ascii="Calibri" w:hAnsi="Calibri" w:cs="Tahoma"/>
          <w:bCs/>
          <w:sz w:val="24"/>
          <w:szCs w:val="24"/>
          <w:lang w:val="en-US"/>
        </w:rPr>
        <w:t>In ancient Rome, where microscopes, computers, the Internet, or advanced knowledge of medicine</w:t>
      </w:r>
      <w:r w:rsidR="00E8412F" w:rsidRPr="000B3D4F">
        <w:rPr>
          <w:rFonts w:ascii="Calibri" w:hAnsi="Calibri" w:cs="Tahoma" w:hint="eastAsia"/>
          <w:bCs/>
          <w:sz w:val="24"/>
          <w:szCs w:val="24"/>
          <w:lang w:val="en-US"/>
        </w:rPr>
        <w:t xml:space="preserve"> </w:t>
      </w:r>
      <w:r w:rsidR="00E8412F" w:rsidRPr="000B3D4F">
        <w:rPr>
          <w:rFonts w:ascii="Calibri" w:hAnsi="Calibri" w:cs="Tahoma"/>
          <w:bCs/>
          <w:sz w:val="24"/>
          <w:szCs w:val="24"/>
          <w:lang w:val="en-US"/>
        </w:rPr>
        <w:t>did not exist</w:t>
      </w:r>
      <w:r w:rsidR="00924821" w:rsidRPr="000B3D4F">
        <w:rPr>
          <w:rFonts w:ascii="Calibri" w:hAnsi="Calibri" w:cs="Tahoma"/>
          <w:bCs/>
          <w:sz w:val="24"/>
          <w:szCs w:val="24"/>
          <w:lang w:val="en-US"/>
        </w:rPr>
        <w:t xml:space="preserve">, it was reasonable and appropriate to let go of the obsession with </w:t>
      </w:r>
      <w:r w:rsidR="001F4D92" w:rsidRPr="000B3D4F">
        <w:rPr>
          <w:rFonts w:ascii="Calibri" w:hAnsi="Calibri" w:cs="Tahoma" w:hint="eastAsia"/>
          <w:bCs/>
          <w:sz w:val="24"/>
          <w:szCs w:val="24"/>
          <w:lang w:val="en-US"/>
        </w:rPr>
        <w:t>causes</w:t>
      </w:r>
      <w:r w:rsidR="00924821" w:rsidRPr="000B3D4F">
        <w:rPr>
          <w:rFonts w:ascii="Calibri" w:hAnsi="Calibri" w:cs="Tahoma"/>
          <w:bCs/>
          <w:sz w:val="24"/>
          <w:szCs w:val="24"/>
          <w:lang w:val="en-US"/>
        </w:rPr>
        <w:t xml:space="preserve"> and focus on result.</w:t>
      </w:r>
      <w:r w:rsidR="00924821" w:rsidRPr="000B3D4F">
        <w:rPr>
          <w:rFonts w:ascii="Calibri" w:hAnsi="Calibri" w:cs="Tahoma" w:hint="eastAsia"/>
          <w:bCs/>
          <w:sz w:val="24"/>
          <w:szCs w:val="24"/>
          <w:lang w:val="en-US"/>
        </w:rPr>
        <w:t xml:space="preserve"> </w:t>
      </w:r>
      <w:r w:rsidR="001F2EA6" w:rsidRPr="000B3D4F">
        <w:rPr>
          <w:rFonts w:ascii="Calibri" w:hAnsi="Calibri" w:cs="Tahoma"/>
          <w:bCs/>
          <w:sz w:val="24"/>
          <w:szCs w:val="24"/>
          <w:lang w:val="en-US"/>
        </w:rPr>
        <w:t xml:space="preserve">In contrast Cicero's retort is much weaker. </w:t>
      </w:r>
      <w:r w:rsidR="00242EB3" w:rsidRPr="000B3D4F">
        <w:rPr>
          <w:rFonts w:ascii="Calibri" w:hAnsi="Calibri" w:cs="Tahoma"/>
          <w:bCs/>
          <w:sz w:val="24"/>
          <w:szCs w:val="24"/>
          <w:lang w:val="en-US"/>
        </w:rPr>
        <w:t xml:space="preserve">He </w:t>
      </w:r>
      <w:r w:rsidR="00B03C5F" w:rsidRPr="000B3D4F">
        <w:rPr>
          <w:rFonts w:ascii="Calibri" w:hAnsi="Calibri" w:cs="Tahoma"/>
          <w:bCs/>
          <w:sz w:val="24"/>
          <w:szCs w:val="24"/>
          <w:lang w:val="en-US"/>
        </w:rPr>
        <w:t>does</w:t>
      </w:r>
      <w:r w:rsidR="00242EB3" w:rsidRPr="000B3D4F">
        <w:rPr>
          <w:rFonts w:ascii="Calibri" w:hAnsi="Calibri" w:cs="Tahoma"/>
          <w:bCs/>
          <w:sz w:val="24"/>
          <w:szCs w:val="24"/>
          <w:lang w:val="en-US"/>
        </w:rPr>
        <w:t xml:space="preserve"> not </w:t>
      </w:r>
      <w:r w:rsidR="00DC1D59" w:rsidRPr="000B3D4F">
        <w:rPr>
          <w:rFonts w:ascii="Calibri" w:hAnsi="Calibri" w:cs="Tahoma"/>
          <w:bCs/>
          <w:sz w:val="24"/>
          <w:szCs w:val="24"/>
          <w:lang w:val="en-US"/>
        </w:rPr>
        <w:t>directly</w:t>
      </w:r>
      <w:r w:rsidR="00242EB3" w:rsidRPr="000B3D4F">
        <w:rPr>
          <w:rFonts w:ascii="Calibri" w:hAnsi="Calibri" w:cs="Tahoma"/>
          <w:bCs/>
          <w:sz w:val="24"/>
          <w:szCs w:val="24"/>
          <w:lang w:val="en-US"/>
        </w:rPr>
        <w:t xml:space="preserve"> respond to Cicero's example of herbs</w:t>
      </w:r>
      <w:r w:rsidR="00B21922" w:rsidRPr="000B3D4F">
        <w:rPr>
          <w:rFonts w:ascii="Calibri" w:hAnsi="Calibri" w:cs="Tahoma" w:hint="eastAsia"/>
          <w:bCs/>
          <w:sz w:val="24"/>
          <w:szCs w:val="24"/>
          <w:lang w:val="en-US"/>
        </w:rPr>
        <w:t xml:space="preserve"> (or other </w:t>
      </w:r>
      <w:r w:rsidR="009E1DD9" w:rsidRPr="000B3D4F">
        <w:rPr>
          <w:rFonts w:ascii="Calibri" w:hAnsi="Calibri" w:cs="Tahoma"/>
          <w:bCs/>
          <w:sz w:val="24"/>
          <w:szCs w:val="24"/>
          <w:lang w:val="en-US"/>
        </w:rPr>
        <w:t>suitable</w:t>
      </w:r>
      <w:r w:rsidR="009E1DD9" w:rsidRPr="000B3D4F">
        <w:rPr>
          <w:rFonts w:ascii="Calibri" w:hAnsi="Calibri" w:cs="Tahoma" w:hint="eastAsia"/>
          <w:bCs/>
          <w:sz w:val="24"/>
          <w:szCs w:val="24"/>
          <w:lang w:val="en-US"/>
        </w:rPr>
        <w:t xml:space="preserve"> cases</w:t>
      </w:r>
      <w:r w:rsidR="00B21922" w:rsidRPr="000B3D4F">
        <w:rPr>
          <w:rFonts w:ascii="Calibri" w:hAnsi="Calibri" w:cs="Tahoma" w:hint="eastAsia"/>
          <w:bCs/>
          <w:sz w:val="24"/>
          <w:szCs w:val="24"/>
          <w:lang w:val="en-US"/>
        </w:rPr>
        <w:t xml:space="preserve">) </w:t>
      </w:r>
      <w:r w:rsidR="00420F9C" w:rsidRPr="000B3D4F">
        <w:rPr>
          <w:rFonts w:ascii="Calibri" w:hAnsi="Calibri" w:cs="Tahoma"/>
          <w:bCs/>
          <w:sz w:val="24"/>
          <w:szCs w:val="24"/>
          <w:lang w:val="en-US"/>
        </w:rPr>
        <w:t>and ignore</w:t>
      </w:r>
      <w:r w:rsidR="00B03C5F" w:rsidRPr="000B3D4F">
        <w:rPr>
          <w:rFonts w:ascii="Calibri" w:hAnsi="Calibri" w:cs="Tahoma" w:hint="eastAsia"/>
          <w:bCs/>
          <w:sz w:val="24"/>
          <w:szCs w:val="24"/>
          <w:lang w:val="en-US"/>
        </w:rPr>
        <w:t>s</w:t>
      </w:r>
      <w:r w:rsidR="00420F9C" w:rsidRPr="000B3D4F">
        <w:rPr>
          <w:rFonts w:ascii="Calibri" w:hAnsi="Calibri" w:cs="Tahoma"/>
          <w:bCs/>
          <w:sz w:val="24"/>
          <w:szCs w:val="24"/>
          <w:lang w:val="en-US"/>
        </w:rPr>
        <w:t xml:space="preserve"> </w:t>
      </w:r>
      <w:r w:rsidR="00420F9C" w:rsidRPr="000B3D4F">
        <w:rPr>
          <w:rFonts w:ascii="Calibri" w:hAnsi="Calibri" w:cs="Calibri"/>
          <w:bCs/>
          <w:sz w:val="24"/>
          <w:szCs w:val="24"/>
        </w:rPr>
        <w:t>Quintus</w:t>
      </w:r>
      <w:r w:rsidR="00420F9C" w:rsidRPr="000B3D4F">
        <w:rPr>
          <w:rFonts w:ascii="Calibri" w:hAnsi="Calibri" w:cs="Tahoma"/>
          <w:bCs/>
          <w:sz w:val="24"/>
          <w:szCs w:val="24"/>
          <w:lang w:val="en-US"/>
        </w:rPr>
        <w:t xml:space="preserve">'s consequentialist viewpoint, </w:t>
      </w:r>
      <w:r w:rsidR="009E1DD9" w:rsidRPr="000B3D4F">
        <w:rPr>
          <w:rFonts w:ascii="Calibri" w:hAnsi="Calibri" w:cs="Tahoma" w:hint="eastAsia"/>
          <w:bCs/>
          <w:sz w:val="24"/>
          <w:szCs w:val="24"/>
          <w:lang w:val="en-US"/>
        </w:rPr>
        <w:t xml:space="preserve">still </w:t>
      </w:r>
      <w:r w:rsidR="00567DCA" w:rsidRPr="000B3D4F">
        <w:rPr>
          <w:rFonts w:ascii="Calibri" w:hAnsi="Calibri" w:cs="Tahoma" w:hint="eastAsia"/>
          <w:bCs/>
          <w:sz w:val="24"/>
          <w:szCs w:val="24"/>
          <w:lang w:val="en-US"/>
        </w:rPr>
        <w:t xml:space="preserve">repeatedly </w:t>
      </w:r>
      <w:r w:rsidR="00420F9C" w:rsidRPr="000B3D4F">
        <w:rPr>
          <w:rFonts w:ascii="Calibri" w:hAnsi="Calibri" w:cs="Tahoma"/>
          <w:bCs/>
          <w:sz w:val="24"/>
          <w:szCs w:val="24"/>
          <w:lang w:val="en-US"/>
        </w:rPr>
        <w:t>asking “what are the reasons for…?”</w:t>
      </w:r>
      <w:r w:rsidR="00242EB3" w:rsidRPr="000B3D4F">
        <w:rPr>
          <w:rFonts w:ascii="Calibri" w:hAnsi="Calibri" w:cs="Tahoma"/>
          <w:bCs/>
          <w:sz w:val="24"/>
          <w:szCs w:val="24"/>
          <w:lang w:val="en-US"/>
        </w:rPr>
        <w:t>.</w:t>
      </w:r>
      <w:r w:rsidR="00242EB3" w:rsidRPr="000B3D4F">
        <w:rPr>
          <w:rFonts w:ascii="Calibri" w:hAnsi="Calibri" w:cs="Tahoma" w:hint="eastAsia"/>
          <w:bCs/>
          <w:sz w:val="24"/>
          <w:szCs w:val="24"/>
          <w:lang w:val="en-US"/>
        </w:rPr>
        <w:t xml:space="preserve"> But h</w:t>
      </w:r>
      <w:r w:rsidR="001F2EA6" w:rsidRPr="000B3D4F">
        <w:rPr>
          <w:rFonts w:ascii="Calibri" w:hAnsi="Calibri" w:cs="Tahoma"/>
          <w:bCs/>
          <w:sz w:val="24"/>
          <w:szCs w:val="24"/>
          <w:lang w:val="en-US"/>
        </w:rPr>
        <w:t xml:space="preserve">e </w:t>
      </w:r>
      <w:r w:rsidR="00B03C5F" w:rsidRPr="000B3D4F">
        <w:rPr>
          <w:rFonts w:ascii="Calibri" w:hAnsi="Calibri" w:cs="Tahoma"/>
          <w:bCs/>
          <w:sz w:val="24"/>
          <w:szCs w:val="24"/>
          <w:lang w:val="en-US"/>
        </w:rPr>
        <w:t>instead</w:t>
      </w:r>
      <w:r w:rsidR="00B03C5F" w:rsidRPr="000B3D4F">
        <w:rPr>
          <w:rFonts w:ascii="Calibri" w:hAnsi="Calibri" w:cs="Tahoma" w:hint="eastAsia"/>
          <w:bCs/>
          <w:sz w:val="24"/>
          <w:szCs w:val="24"/>
          <w:lang w:val="en-US"/>
        </w:rPr>
        <w:t xml:space="preserve"> </w:t>
      </w:r>
      <w:r w:rsidR="001F2EA6" w:rsidRPr="000B3D4F">
        <w:rPr>
          <w:rFonts w:ascii="Calibri" w:hAnsi="Calibri" w:cs="Tahoma"/>
          <w:bCs/>
          <w:sz w:val="24"/>
          <w:szCs w:val="24"/>
          <w:lang w:val="en-US"/>
        </w:rPr>
        <w:t xml:space="preserve">argues that the results themselves are either too accidental to attribute, or that there is a </w:t>
      </w:r>
      <w:r w:rsidR="00C61A9F" w:rsidRPr="000B3D4F">
        <w:rPr>
          <w:rFonts w:ascii="Calibri" w:hAnsi="Calibri" w:cs="Tahoma"/>
          <w:bCs/>
          <w:sz w:val="24"/>
          <w:szCs w:val="24"/>
          <w:lang w:val="en-US"/>
        </w:rPr>
        <w:t>faulty reconstruction</w:t>
      </w:r>
      <w:r w:rsidR="001F2EA6" w:rsidRPr="000B3D4F">
        <w:rPr>
          <w:rFonts w:ascii="Calibri" w:hAnsi="Calibri" w:cs="Tahoma"/>
          <w:bCs/>
          <w:sz w:val="24"/>
          <w:szCs w:val="24"/>
          <w:lang w:val="en-US"/>
        </w:rPr>
        <w:t xml:space="preserve"> or some kind of trickery.</w:t>
      </w:r>
      <w:r w:rsidR="001F2EA6" w:rsidRPr="000B3D4F">
        <w:rPr>
          <w:rFonts w:ascii="Calibri" w:hAnsi="Calibri" w:cs="Tahoma" w:hint="eastAsia"/>
          <w:bCs/>
          <w:sz w:val="24"/>
          <w:szCs w:val="24"/>
          <w:lang w:val="en-US"/>
        </w:rPr>
        <w:t xml:space="preserve"> </w:t>
      </w:r>
      <w:r w:rsidR="00757F0F" w:rsidRPr="000B3D4F">
        <w:rPr>
          <w:rFonts w:ascii="Calibri" w:hAnsi="Calibri" w:cs="Tahoma"/>
          <w:bCs/>
          <w:sz w:val="24"/>
          <w:szCs w:val="24"/>
          <w:lang w:val="en-US"/>
        </w:rPr>
        <w:t>This brings a third point of contention, “chance”.</w:t>
      </w:r>
    </w:p>
    <w:p w14:paraId="7BCA6416" w14:textId="3499F35A" w:rsidR="00155B57" w:rsidRPr="000B3D4F" w:rsidRDefault="0052279A" w:rsidP="00042146">
      <w:pPr>
        <w:pStyle w:val="a3"/>
        <w:spacing w:before="0" w:beforeAutospacing="0" w:after="0" w:afterAutospacing="0"/>
        <w:rPr>
          <w:rFonts w:ascii="Calibri" w:hAnsi="Calibri" w:cs="Calibri"/>
          <w:bCs/>
          <w:sz w:val="24"/>
          <w:szCs w:val="24"/>
        </w:rPr>
      </w:pPr>
      <w:r w:rsidRPr="000B3D4F">
        <w:rPr>
          <w:rFonts w:ascii="Calibri" w:hAnsi="Calibri" w:cs="Calibri"/>
          <w:bCs/>
          <w:sz w:val="24"/>
          <w:szCs w:val="24"/>
        </w:rPr>
        <w:tab/>
      </w:r>
      <w:r w:rsidR="009B452D" w:rsidRPr="000B3D4F">
        <w:rPr>
          <w:rFonts w:ascii="Calibri" w:hAnsi="Calibri" w:cs="Calibri"/>
          <w:bCs/>
          <w:sz w:val="24"/>
          <w:szCs w:val="24"/>
        </w:rPr>
        <w:t>Quintus defines divination as</w:t>
      </w:r>
      <w:r w:rsidR="009B452D" w:rsidRPr="000B3D4F">
        <w:rPr>
          <w:rFonts w:ascii="Calibri" w:hAnsi="Calibri" w:cs="Calibri" w:hint="eastAsia"/>
          <w:bCs/>
          <w:sz w:val="24"/>
          <w:szCs w:val="24"/>
        </w:rPr>
        <w:t xml:space="preserve"> </w:t>
      </w:r>
      <w:r w:rsidR="00E97090" w:rsidRPr="000B3D4F">
        <w:rPr>
          <w:rFonts w:ascii="Calibri" w:hAnsi="Calibri" w:cs="Calibri"/>
          <w:bCs/>
          <w:sz w:val="24"/>
          <w:szCs w:val="24"/>
        </w:rPr>
        <w:t>‘the foreseeing and foretelling of events considered as happening by chance’</w:t>
      </w:r>
      <w:r w:rsidR="00E97090" w:rsidRPr="000B3D4F">
        <w:rPr>
          <w:rFonts w:ascii="Calibri" w:hAnsi="Calibri" w:cs="Calibri" w:hint="eastAsia"/>
          <w:bCs/>
          <w:sz w:val="24"/>
          <w:szCs w:val="24"/>
        </w:rPr>
        <w:t>.</w:t>
      </w:r>
      <w:r w:rsidR="008B58A8" w:rsidRPr="000B3D4F">
        <w:rPr>
          <w:rStyle w:val="af2"/>
          <w:rFonts w:ascii="Calibri" w:hAnsi="Calibri" w:cs="Calibri"/>
          <w:bCs/>
          <w:sz w:val="24"/>
          <w:szCs w:val="24"/>
        </w:rPr>
        <w:footnoteReference w:id="35"/>
      </w:r>
      <w:r w:rsidR="00E97090" w:rsidRPr="000B3D4F">
        <w:rPr>
          <w:rFonts w:ascii="Calibri" w:hAnsi="Calibri" w:cs="Calibri" w:hint="eastAsia"/>
          <w:bCs/>
          <w:sz w:val="24"/>
          <w:szCs w:val="24"/>
        </w:rPr>
        <w:t xml:space="preserve"> </w:t>
      </w:r>
      <w:r w:rsidR="00103EAF" w:rsidRPr="000B3D4F">
        <w:rPr>
          <w:rFonts w:ascii="Calibri" w:hAnsi="Calibri" w:cs="Calibri"/>
          <w:bCs/>
          <w:sz w:val="24"/>
          <w:szCs w:val="24"/>
        </w:rPr>
        <w:t>Cicero</w:t>
      </w:r>
      <w:r w:rsidR="0016208F" w:rsidRPr="000B3D4F">
        <w:rPr>
          <w:rFonts w:ascii="Calibri" w:hAnsi="Calibri" w:cs="Calibri" w:hint="eastAsia"/>
          <w:bCs/>
          <w:sz w:val="24"/>
          <w:szCs w:val="24"/>
        </w:rPr>
        <w:t xml:space="preserve"> </w:t>
      </w:r>
      <w:r w:rsidR="00103EAF" w:rsidRPr="000B3D4F">
        <w:rPr>
          <w:rFonts w:ascii="Calibri" w:hAnsi="Calibri" w:cs="Calibri"/>
          <w:bCs/>
          <w:sz w:val="24"/>
          <w:szCs w:val="24"/>
        </w:rPr>
        <w:t>believed that “</w:t>
      </w:r>
      <w:r w:rsidR="00103EAF" w:rsidRPr="000B3D4F">
        <w:rPr>
          <w:rFonts w:ascii="Calibri" w:hAnsi="Calibri" w:cs="Calibri" w:hint="eastAsia"/>
          <w:bCs/>
          <w:sz w:val="24"/>
          <w:szCs w:val="24"/>
        </w:rPr>
        <w:t>by chance</w:t>
      </w:r>
      <w:r w:rsidR="00103EAF" w:rsidRPr="000B3D4F">
        <w:rPr>
          <w:rFonts w:ascii="Calibri" w:hAnsi="Calibri" w:cs="Calibri"/>
          <w:bCs/>
          <w:sz w:val="24"/>
          <w:szCs w:val="24"/>
        </w:rPr>
        <w:t>”</w:t>
      </w:r>
      <w:r w:rsidR="0016208F" w:rsidRPr="000B3D4F">
        <w:rPr>
          <w:rFonts w:ascii="Calibri" w:hAnsi="Calibri" w:cs="Calibri" w:hint="eastAsia"/>
          <w:bCs/>
          <w:sz w:val="24"/>
          <w:szCs w:val="24"/>
        </w:rPr>
        <w:t xml:space="preserve">, </w:t>
      </w:r>
      <w:r w:rsidR="00103EAF" w:rsidRPr="000B3D4F">
        <w:rPr>
          <w:rFonts w:ascii="Calibri" w:hAnsi="Calibri" w:cs="Calibri"/>
          <w:bCs/>
          <w:sz w:val="24"/>
          <w:szCs w:val="24"/>
        </w:rPr>
        <w:t xml:space="preserve">meaning events with no signs and no patterns, </w:t>
      </w:r>
      <w:r w:rsidR="009E02A3" w:rsidRPr="000B3D4F">
        <w:rPr>
          <w:rFonts w:ascii="Calibri" w:hAnsi="Calibri" w:cs="Calibri"/>
          <w:bCs/>
          <w:sz w:val="24"/>
          <w:szCs w:val="24"/>
        </w:rPr>
        <w:t>could not be classified under the empiricism espoused by Quintus.</w:t>
      </w:r>
      <w:r w:rsidR="00122738" w:rsidRPr="000B3D4F">
        <w:rPr>
          <w:rFonts w:ascii="Calibri" w:hAnsi="Calibri" w:cs="Calibri" w:hint="eastAsia"/>
          <w:bCs/>
          <w:sz w:val="24"/>
          <w:szCs w:val="24"/>
        </w:rPr>
        <w:t xml:space="preserve"> </w:t>
      </w:r>
      <w:r w:rsidR="00CC477A" w:rsidRPr="000B3D4F">
        <w:rPr>
          <w:rFonts w:ascii="Calibri" w:hAnsi="Calibri" w:cs="Calibri"/>
          <w:bCs/>
          <w:sz w:val="24"/>
          <w:szCs w:val="24"/>
        </w:rPr>
        <w:t xml:space="preserve">Apparently, the </w:t>
      </w:r>
      <w:r w:rsidR="00CC477A" w:rsidRPr="000B3D4F">
        <w:rPr>
          <w:rFonts w:ascii="Calibri" w:hAnsi="Calibri" w:cs="Calibri" w:hint="eastAsia"/>
          <w:bCs/>
          <w:sz w:val="24"/>
          <w:szCs w:val="24"/>
        </w:rPr>
        <w:t>brothers</w:t>
      </w:r>
      <w:r w:rsidR="00CC477A" w:rsidRPr="000B3D4F">
        <w:rPr>
          <w:rFonts w:ascii="Calibri" w:hAnsi="Calibri" w:cs="Calibri"/>
          <w:bCs/>
          <w:sz w:val="24"/>
          <w:szCs w:val="24"/>
        </w:rPr>
        <w:t xml:space="preserve"> disagreed on the definition of “chance”.</w:t>
      </w:r>
      <w:r w:rsidR="00CC477A" w:rsidRPr="000B3D4F">
        <w:rPr>
          <w:rFonts w:ascii="Calibri" w:hAnsi="Calibri" w:cs="Calibri" w:hint="eastAsia"/>
          <w:bCs/>
          <w:sz w:val="24"/>
          <w:szCs w:val="24"/>
        </w:rPr>
        <w:t xml:space="preserve"> </w:t>
      </w:r>
      <w:r w:rsidR="000E3824" w:rsidRPr="000B3D4F">
        <w:rPr>
          <w:rFonts w:ascii="Calibri" w:hAnsi="Calibri" w:cs="Calibri"/>
          <w:bCs/>
          <w:sz w:val="24"/>
          <w:szCs w:val="24"/>
        </w:rPr>
        <w:t xml:space="preserve">The two </w:t>
      </w:r>
      <w:r w:rsidR="00923E55" w:rsidRPr="000B3D4F">
        <w:rPr>
          <w:rFonts w:ascii="Calibri" w:hAnsi="Calibri" w:cs="Calibri"/>
          <w:bCs/>
          <w:sz w:val="24"/>
          <w:szCs w:val="24"/>
        </w:rPr>
        <w:t>examples of chance</w:t>
      </w:r>
      <w:r w:rsidR="000E3824" w:rsidRPr="000B3D4F">
        <w:rPr>
          <w:rFonts w:ascii="Calibri" w:hAnsi="Calibri" w:cs="Calibri"/>
          <w:bCs/>
          <w:sz w:val="24"/>
          <w:szCs w:val="24"/>
        </w:rPr>
        <w:t xml:space="preserve"> explicitly mentioned by </w:t>
      </w:r>
      <w:r w:rsidR="0043478C" w:rsidRPr="000B3D4F">
        <w:rPr>
          <w:rFonts w:ascii="Calibri" w:hAnsi="Calibri" w:cs="Calibri"/>
          <w:bCs/>
          <w:sz w:val="24"/>
          <w:szCs w:val="24"/>
        </w:rPr>
        <w:t>Quintus</w:t>
      </w:r>
      <w:r w:rsidR="00923E55" w:rsidRPr="000B3D4F">
        <w:rPr>
          <w:rFonts w:ascii="Calibri" w:hAnsi="Calibri" w:cs="Calibri" w:hint="eastAsia"/>
          <w:bCs/>
          <w:sz w:val="24"/>
          <w:szCs w:val="24"/>
        </w:rPr>
        <w:t xml:space="preserve">: </w:t>
      </w:r>
      <w:r w:rsidR="00A06400" w:rsidRPr="000B3D4F">
        <w:rPr>
          <w:rFonts w:ascii="Calibri" w:hAnsi="Calibri" w:cs="Calibri" w:hint="eastAsia"/>
          <w:bCs/>
          <w:sz w:val="24"/>
          <w:szCs w:val="24"/>
        </w:rPr>
        <w:t>one is</w:t>
      </w:r>
      <w:r w:rsidR="000E3824" w:rsidRPr="000B3D4F">
        <w:rPr>
          <w:rFonts w:ascii="Calibri" w:hAnsi="Calibri" w:cs="Calibri"/>
          <w:bCs/>
          <w:sz w:val="24"/>
          <w:szCs w:val="24"/>
        </w:rPr>
        <w:t xml:space="preserve"> </w:t>
      </w:r>
      <w:r w:rsidR="00A06400" w:rsidRPr="000B3D4F">
        <w:rPr>
          <w:rFonts w:ascii="Calibri" w:hAnsi="Calibri" w:cs="Calibri" w:hint="eastAsia"/>
          <w:bCs/>
          <w:sz w:val="24"/>
          <w:szCs w:val="24"/>
        </w:rPr>
        <w:t>a</w:t>
      </w:r>
      <w:r w:rsidR="000E3824" w:rsidRPr="000B3D4F">
        <w:rPr>
          <w:rFonts w:ascii="Calibri" w:hAnsi="Calibri" w:cs="Calibri"/>
          <w:bCs/>
          <w:sz w:val="24"/>
          <w:szCs w:val="24"/>
        </w:rPr>
        <w:t xml:space="preserve"> special events of small probability (</w:t>
      </w:r>
      <w:r w:rsidR="007A47F3" w:rsidRPr="000B3D4F">
        <w:rPr>
          <w:rFonts w:ascii="Calibri" w:hAnsi="Calibri" w:cs="Calibri"/>
          <w:bCs/>
          <w:sz w:val="24"/>
          <w:szCs w:val="24"/>
        </w:rPr>
        <w:t>rolling 100 Venuses</w:t>
      </w:r>
      <w:r w:rsidR="000E3824" w:rsidRPr="000B3D4F">
        <w:rPr>
          <w:rFonts w:ascii="Calibri" w:hAnsi="Calibri" w:cs="Calibri"/>
          <w:bCs/>
          <w:sz w:val="24"/>
          <w:szCs w:val="24"/>
        </w:rPr>
        <w:t>)</w:t>
      </w:r>
      <w:r w:rsidR="000E3824" w:rsidRPr="000B3D4F">
        <w:rPr>
          <w:rStyle w:val="af2"/>
          <w:rFonts w:ascii="Calibri" w:hAnsi="Calibri" w:cs="Calibri"/>
          <w:bCs/>
          <w:sz w:val="24"/>
          <w:szCs w:val="24"/>
        </w:rPr>
        <w:footnoteReference w:id="36"/>
      </w:r>
      <w:r w:rsidR="00145635" w:rsidRPr="000B3D4F">
        <w:rPr>
          <w:rFonts w:ascii="Calibri" w:hAnsi="Calibri" w:cs="Calibri" w:hint="eastAsia"/>
          <w:bCs/>
          <w:sz w:val="24"/>
          <w:szCs w:val="24"/>
        </w:rPr>
        <w:t xml:space="preserve">, </w:t>
      </w:r>
      <w:r w:rsidR="00145635" w:rsidRPr="000B3D4F">
        <w:rPr>
          <w:rFonts w:ascii="Calibri" w:hAnsi="Calibri" w:cs="Calibri"/>
          <w:bCs/>
          <w:sz w:val="24"/>
          <w:szCs w:val="24"/>
        </w:rPr>
        <w:t>while the other is</w:t>
      </w:r>
      <w:r w:rsidR="000E3824" w:rsidRPr="000B3D4F">
        <w:rPr>
          <w:rFonts w:ascii="Calibri" w:hAnsi="Calibri" w:cs="Calibri"/>
          <w:bCs/>
          <w:sz w:val="24"/>
          <w:szCs w:val="24"/>
        </w:rPr>
        <w:t xml:space="preserve"> </w:t>
      </w:r>
      <w:r w:rsidR="00F50480" w:rsidRPr="000B3D4F">
        <w:rPr>
          <w:rFonts w:ascii="Calibri" w:hAnsi="Calibri" w:cs="Calibri"/>
          <w:bCs/>
          <w:sz w:val="24"/>
          <w:szCs w:val="24"/>
        </w:rPr>
        <w:t>an incident</w:t>
      </w:r>
      <w:r w:rsidR="00F50480" w:rsidRPr="000B3D4F">
        <w:rPr>
          <w:rFonts w:ascii="Calibri" w:hAnsi="Calibri" w:cs="Calibri" w:hint="eastAsia"/>
          <w:bCs/>
          <w:sz w:val="24"/>
          <w:szCs w:val="24"/>
        </w:rPr>
        <w:t xml:space="preserve"> </w:t>
      </w:r>
      <w:r w:rsidR="000E3824" w:rsidRPr="000B3D4F">
        <w:rPr>
          <w:rFonts w:ascii="Calibri" w:hAnsi="Calibri" w:cs="Calibri"/>
          <w:bCs/>
          <w:sz w:val="24"/>
          <w:szCs w:val="24"/>
        </w:rPr>
        <w:t>that can be clearly connected to the foreshadowing (</w:t>
      </w:r>
      <w:proofErr w:type="spellStart"/>
      <w:r w:rsidR="000E3824" w:rsidRPr="000B3D4F">
        <w:rPr>
          <w:rFonts w:ascii="Calibri" w:hAnsi="Calibri" w:cs="Calibri"/>
          <w:bCs/>
          <w:sz w:val="24"/>
          <w:szCs w:val="24"/>
        </w:rPr>
        <w:t>Arretium</w:t>
      </w:r>
      <w:proofErr w:type="spellEnd"/>
      <w:r w:rsidR="000E3824" w:rsidRPr="000B3D4F">
        <w:rPr>
          <w:rFonts w:ascii="Calibri" w:hAnsi="Calibri" w:cs="Calibri"/>
          <w:bCs/>
          <w:sz w:val="24"/>
          <w:szCs w:val="24"/>
        </w:rPr>
        <w:t xml:space="preserve"> </w:t>
      </w:r>
      <w:r w:rsidR="00F50480" w:rsidRPr="000B3D4F">
        <w:rPr>
          <w:rFonts w:ascii="Calibri" w:hAnsi="Calibri" w:cs="Calibri"/>
          <w:bCs/>
          <w:sz w:val="24"/>
          <w:szCs w:val="24"/>
        </w:rPr>
        <w:t xml:space="preserve">falling directly in front of the statue of Jupiter from </w:t>
      </w:r>
      <w:r w:rsidR="00F50480" w:rsidRPr="000B3D4F">
        <w:rPr>
          <w:rFonts w:ascii="Calibri" w:hAnsi="Calibri" w:cs="Calibri" w:hint="eastAsia"/>
          <w:bCs/>
          <w:sz w:val="24"/>
          <w:szCs w:val="24"/>
        </w:rPr>
        <w:t>his</w:t>
      </w:r>
      <w:r w:rsidR="00F50480" w:rsidRPr="000B3D4F">
        <w:rPr>
          <w:rFonts w:ascii="Calibri" w:hAnsi="Calibri" w:cs="Calibri"/>
          <w:bCs/>
          <w:sz w:val="24"/>
          <w:szCs w:val="24"/>
        </w:rPr>
        <w:t xml:space="preserve"> horse</w:t>
      </w:r>
      <w:r w:rsidR="000E3824" w:rsidRPr="000B3D4F">
        <w:rPr>
          <w:rFonts w:ascii="Calibri" w:hAnsi="Calibri" w:cs="Calibri"/>
          <w:bCs/>
          <w:sz w:val="24"/>
          <w:szCs w:val="24"/>
        </w:rPr>
        <w:t>)</w:t>
      </w:r>
      <w:r w:rsidR="000E3824" w:rsidRPr="000B3D4F">
        <w:rPr>
          <w:rFonts w:ascii="Calibri" w:hAnsi="Calibri" w:cs="Calibri" w:hint="eastAsia"/>
          <w:bCs/>
          <w:sz w:val="24"/>
          <w:szCs w:val="24"/>
        </w:rPr>
        <w:t>.</w:t>
      </w:r>
      <w:r w:rsidR="000E3824" w:rsidRPr="000B3D4F">
        <w:rPr>
          <w:rStyle w:val="af2"/>
          <w:rFonts w:ascii="Calibri" w:hAnsi="Calibri" w:cs="Calibri"/>
          <w:bCs/>
          <w:sz w:val="24"/>
          <w:szCs w:val="24"/>
        </w:rPr>
        <w:footnoteReference w:id="37"/>
      </w:r>
      <w:r w:rsidR="00A37956" w:rsidRPr="000B3D4F">
        <w:rPr>
          <w:rFonts w:ascii="Calibri" w:hAnsi="Calibri" w:cs="Calibri" w:hint="eastAsia"/>
          <w:bCs/>
          <w:sz w:val="24"/>
          <w:szCs w:val="24"/>
        </w:rPr>
        <w:t xml:space="preserve"> </w:t>
      </w:r>
      <w:r w:rsidR="00F87F57" w:rsidRPr="000B3D4F">
        <w:rPr>
          <w:rFonts w:ascii="Calibri" w:hAnsi="Calibri" w:cs="Calibri"/>
          <w:bCs/>
          <w:sz w:val="24"/>
          <w:szCs w:val="24"/>
        </w:rPr>
        <w:t>In both cases, chance is not perceived as random chaos but as something directive</w:t>
      </w:r>
      <w:r w:rsidR="00F87F57" w:rsidRPr="000B3D4F">
        <w:rPr>
          <w:rFonts w:ascii="Calibri" w:hAnsi="Calibri" w:cs="Calibri" w:hint="eastAsia"/>
          <w:bCs/>
          <w:sz w:val="24"/>
          <w:szCs w:val="24"/>
        </w:rPr>
        <w:t>,</w:t>
      </w:r>
      <w:r w:rsidR="001548F6" w:rsidRPr="000B3D4F">
        <w:rPr>
          <w:rFonts w:ascii="Calibri" w:hAnsi="Calibri" w:cs="Calibri"/>
          <w:bCs/>
          <w:sz w:val="24"/>
          <w:szCs w:val="24"/>
        </w:rPr>
        <w:t xml:space="preserve"> </w:t>
      </w:r>
      <w:r w:rsidR="00F87F57" w:rsidRPr="000B3D4F">
        <w:rPr>
          <w:rFonts w:ascii="Calibri" w:hAnsi="Calibri" w:cs="Calibri" w:hint="eastAsia"/>
          <w:bCs/>
          <w:sz w:val="24"/>
          <w:szCs w:val="24"/>
        </w:rPr>
        <w:t xml:space="preserve">which </w:t>
      </w:r>
      <w:r w:rsidR="001548F6" w:rsidRPr="000B3D4F">
        <w:rPr>
          <w:rFonts w:ascii="Calibri" w:hAnsi="Calibri" w:cs="Calibri"/>
          <w:bCs/>
          <w:sz w:val="24"/>
          <w:szCs w:val="24"/>
        </w:rPr>
        <w:t>can be used as experiences to support divination practices with other similarly omens.</w:t>
      </w:r>
      <w:r w:rsidR="001548F6" w:rsidRPr="000B3D4F">
        <w:rPr>
          <w:rFonts w:ascii="Calibri" w:hAnsi="Calibri" w:cs="Calibri" w:hint="eastAsia"/>
          <w:bCs/>
          <w:sz w:val="24"/>
          <w:szCs w:val="24"/>
        </w:rPr>
        <w:t xml:space="preserve"> </w:t>
      </w:r>
      <w:r w:rsidR="00852E98" w:rsidRPr="000B3D4F">
        <w:rPr>
          <w:rFonts w:ascii="Calibri" w:hAnsi="Calibri" w:cs="Calibri"/>
          <w:bCs/>
          <w:sz w:val="24"/>
          <w:szCs w:val="24"/>
        </w:rPr>
        <w:t>Cicero</w:t>
      </w:r>
      <w:r w:rsidR="00386DF7" w:rsidRPr="000B3D4F">
        <w:rPr>
          <w:rFonts w:ascii="Calibri" w:hAnsi="Calibri" w:cs="Calibri" w:hint="eastAsia"/>
          <w:bCs/>
          <w:sz w:val="24"/>
          <w:szCs w:val="24"/>
        </w:rPr>
        <w:t>,</w:t>
      </w:r>
      <w:r w:rsidR="00386DF7" w:rsidRPr="000B3D4F">
        <w:rPr>
          <w:rFonts w:ascii="Calibri" w:hAnsi="Calibri" w:cs="Calibri"/>
          <w:bCs/>
          <w:sz w:val="24"/>
          <w:szCs w:val="24"/>
        </w:rPr>
        <w:t xml:space="preserve"> on the other hand, introduces an additional perspective on chance</w:t>
      </w:r>
      <w:r w:rsidR="00386DF7" w:rsidRPr="000B3D4F">
        <w:rPr>
          <w:rFonts w:ascii="Calibri" w:hAnsi="Calibri" w:cs="Calibri" w:hint="eastAsia"/>
          <w:bCs/>
          <w:sz w:val="24"/>
          <w:szCs w:val="24"/>
        </w:rPr>
        <w:t>:</w:t>
      </w:r>
      <w:r w:rsidR="00852E98" w:rsidRPr="000B3D4F">
        <w:rPr>
          <w:rFonts w:ascii="Calibri" w:hAnsi="Calibri" w:cs="Calibri"/>
          <w:bCs/>
          <w:sz w:val="24"/>
          <w:szCs w:val="24"/>
        </w:rPr>
        <w:t xml:space="preserve"> if fate is given, then chance is contrary to the doctrine of determinism and therefore </w:t>
      </w:r>
      <w:r w:rsidR="007A5D30" w:rsidRPr="000B3D4F">
        <w:rPr>
          <w:rFonts w:ascii="Calibri" w:hAnsi="Calibri" w:cs="Calibri"/>
          <w:bCs/>
          <w:sz w:val="24"/>
          <w:szCs w:val="24"/>
        </w:rPr>
        <w:t>unpredictable</w:t>
      </w:r>
      <w:r w:rsidR="00852E98" w:rsidRPr="000B3D4F">
        <w:rPr>
          <w:rFonts w:ascii="Calibri" w:hAnsi="Calibri" w:cs="Calibri"/>
          <w:bCs/>
          <w:sz w:val="24"/>
          <w:szCs w:val="24"/>
        </w:rPr>
        <w:t>.</w:t>
      </w:r>
      <w:r w:rsidR="00852E98" w:rsidRPr="000B3D4F">
        <w:rPr>
          <w:rFonts w:ascii="Calibri" w:hAnsi="Calibri" w:cs="Calibri" w:hint="eastAsia"/>
          <w:bCs/>
          <w:sz w:val="24"/>
          <w:szCs w:val="24"/>
        </w:rPr>
        <w:t xml:space="preserve"> </w:t>
      </w:r>
      <w:r w:rsidR="006E0BB7" w:rsidRPr="000B3D4F">
        <w:rPr>
          <w:rFonts w:ascii="Calibri" w:hAnsi="Calibri" w:cs="Calibri"/>
          <w:bCs/>
          <w:sz w:val="24"/>
          <w:szCs w:val="24"/>
        </w:rPr>
        <w:t>This argument assumes that fate follows a fixed, quantifiable trajectory, allowing no room for deviation.</w:t>
      </w:r>
      <w:r w:rsidR="000F6D71" w:rsidRPr="000B3D4F">
        <w:rPr>
          <w:rFonts w:ascii="Calibri" w:hAnsi="Calibri" w:cs="Calibri" w:hint="eastAsia"/>
          <w:bCs/>
          <w:sz w:val="24"/>
          <w:szCs w:val="24"/>
        </w:rPr>
        <w:t xml:space="preserve"> </w:t>
      </w:r>
      <w:r w:rsidR="00221467" w:rsidRPr="000B3D4F">
        <w:rPr>
          <w:rFonts w:ascii="Calibri" w:hAnsi="Calibri" w:cs="Calibri"/>
          <w:bCs/>
          <w:sz w:val="24"/>
          <w:szCs w:val="24"/>
        </w:rPr>
        <w:t>If Quintus or the Stoics could show that there is tolerance and variety in the trajectories of fate</w:t>
      </w:r>
      <w:r w:rsidR="00D8162E" w:rsidRPr="000B3D4F">
        <w:rPr>
          <w:rFonts w:ascii="Calibri" w:hAnsi="Calibri" w:cs="Calibri" w:hint="eastAsia"/>
          <w:bCs/>
          <w:sz w:val="24"/>
          <w:szCs w:val="24"/>
        </w:rPr>
        <w:t>,</w:t>
      </w:r>
      <w:r w:rsidR="00221467" w:rsidRPr="000B3D4F">
        <w:rPr>
          <w:rFonts w:ascii="Calibri" w:hAnsi="Calibri" w:cs="Calibri"/>
          <w:bCs/>
          <w:sz w:val="24"/>
          <w:szCs w:val="24"/>
        </w:rPr>
        <w:t xml:space="preserve"> or that the gods may be amused to set up chances</w:t>
      </w:r>
      <w:r w:rsidR="00D8162E" w:rsidRPr="000B3D4F">
        <w:rPr>
          <w:rFonts w:ascii="Calibri" w:hAnsi="Calibri" w:cs="Calibri" w:hint="eastAsia"/>
          <w:bCs/>
          <w:sz w:val="24"/>
          <w:szCs w:val="24"/>
        </w:rPr>
        <w:t xml:space="preserve"> </w:t>
      </w:r>
      <w:r w:rsidR="00D8162E" w:rsidRPr="000B3D4F">
        <w:rPr>
          <w:rFonts w:ascii="Calibri" w:hAnsi="Calibri" w:cs="Calibri"/>
          <w:bCs/>
          <w:sz w:val="24"/>
          <w:szCs w:val="24"/>
        </w:rPr>
        <w:t>deliberately</w:t>
      </w:r>
      <w:r w:rsidR="00221467" w:rsidRPr="000B3D4F">
        <w:rPr>
          <w:rFonts w:ascii="Calibri" w:hAnsi="Calibri" w:cs="Calibri"/>
          <w:bCs/>
          <w:sz w:val="24"/>
          <w:szCs w:val="24"/>
        </w:rPr>
        <w:t>, Cicero's argument would be</w:t>
      </w:r>
      <w:r w:rsidR="00D8162E" w:rsidRPr="000B3D4F">
        <w:rPr>
          <w:rFonts w:ascii="Calibri" w:hAnsi="Calibri" w:cs="Calibri" w:hint="eastAsia"/>
          <w:bCs/>
          <w:sz w:val="24"/>
          <w:szCs w:val="24"/>
        </w:rPr>
        <w:t xml:space="preserve"> </w:t>
      </w:r>
      <w:r w:rsidR="00D8162E" w:rsidRPr="000B3D4F">
        <w:rPr>
          <w:rFonts w:ascii="Calibri" w:hAnsi="Calibri" w:cs="Calibri"/>
          <w:bCs/>
          <w:sz w:val="24"/>
          <w:szCs w:val="24"/>
        </w:rPr>
        <w:t>undermined</w:t>
      </w:r>
      <w:r w:rsidR="00221467" w:rsidRPr="000B3D4F">
        <w:rPr>
          <w:rFonts w:ascii="Calibri" w:hAnsi="Calibri" w:cs="Calibri"/>
          <w:bCs/>
          <w:sz w:val="24"/>
          <w:szCs w:val="24"/>
        </w:rPr>
        <w:t>.</w:t>
      </w:r>
    </w:p>
    <w:p w14:paraId="00CE1C95" w14:textId="2EBAA3D4" w:rsidR="00DF6CC4" w:rsidRPr="000B3D4F" w:rsidRDefault="005F19DD" w:rsidP="00B679EF">
      <w:pPr>
        <w:tabs>
          <w:tab w:val="left" w:pos="2977"/>
        </w:tabs>
        <w:ind w:firstLine="720"/>
        <w:rPr>
          <w:rFonts w:ascii="Calibri" w:hAnsi="Calibri" w:cs="Calibri"/>
          <w:bCs/>
        </w:rPr>
      </w:pPr>
      <w:bookmarkStart w:id="25" w:name="OLE_LINK13"/>
      <w:r w:rsidRPr="000B3D4F">
        <w:rPr>
          <w:rFonts w:ascii="Calibri" w:hAnsi="Calibri" w:cs="Calibri"/>
          <w:bCs/>
        </w:rPr>
        <w:t>It is worth noting that</w:t>
      </w:r>
      <w:r w:rsidRPr="000B3D4F">
        <w:rPr>
          <w:rFonts w:ascii="Calibri" w:hAnsi="Calibri" w:cs="Calibri" w:hint="eastAsia"/>
          <w:bCs/>
        </w:rPr>
        <w:t xml:space="preserve"> </w:t>
      </w:r>
      <w:r w:rsidR="0032221E" w:rsidRPr="000B3D4F">
        <w:rPr>
          <w:rFonts w:ascii="Calibri" w:hAnsi="Calibri" w:cs="Calibri"/>
          <w:bCs/>
        </w:rPr>
        <w:t>throughout</w:t>
      </w:r>
      <w:r w:rsidR="0032221E" w:rsidRPr="000B3D4F">
        <w:rPr>
          <w:rFonts w:ascii="Calibri" w:hAnsi="Calibri" w:cs="Calibri" w:hint="eastAsia"/>
          <w:bCs/>
        </w:rPr>
        <w:t xml:space="preserve"> </w:t>
      </w:r>
      <w:r w:rsidR="00770959" w:rsidRPr="000B3D4F">
        <w:rPr>
          <w:rFonts w:ascii="Calibri" w:hAnsi="Calibri" w:cs="Calibri"/>
          <w:bCs/>
        </w:rPr>
        <w:t xml:space="preserve">his </w:t>
      </w:r>
      <w:r w:rsidR="0032221E" w:rsidRPr="000B3D4F">
        <w:rPr>
          <w:rFonts w:ascii="Calibri" w:hAnsi="Calibri" w:cs="Calibri"/>
          <w:bCs/>
        </w:rPr>
        <w:t>argument</w:t>
      </w:r>
      <w:r w:rsidR="00770959" w:rsidRPr="000B3D4F">
        <w:rPr>
          <w:rFonts w:ascii="Calibri" w:hAnsi="Calibri" w:cs="Calibri"/>
          <w:bCs/>
        </w:rPr>
        <w:t>, Quintus quotes numerous historical records, dream descriptions, real-life examples, and poems (even from Cicero</w:t>
      </w:r>
      <w:r w:rsidR="0032221E" w:rsidRPr="000B3D4F">
        <w:rPr>
          <w:rFonts w:ascii="Calibri" w:hAnsi="Calibri" w:cs="Calibri"/>
          <w:bCs/>
        </w:rPr>
        <w:t>’s own</w:t>
      </w:r>
      <w:r w:rsidR="00770959" w:rsidRPr="000B3D4F">
        <w:rPr>
          <w:rFonts w:ascii="Calibri" w:hAnsi="Calibri" w:cs="Calibri"/>
          <w:bCs/>
        </w:rPr>
        <w:t xml:space="preserve">) to support </w:t>
      </w:r>
      <w:r w:rsidR="0032221E" w:rsidRPr="000B3D4F">
        <w:rPr>
          <w:rFonts w:ascii="Calibri" w:hAnsi="Calibri" w:cs="Calibri"/>
          <w:bCs/>
        </w:rPr>
        <w:t>his claims</w:t>
      </w:r>
      <w:r w:rsidR="00770959" w:rsidRPr="000B3D4F">
        <w:rPr>
          <w:rFonts w:ascii="Calibri" w:hAnsi="Calibri" w:cs="Calibri"/>
          <w:bCs/>
        </w:rPr>
        <w:t>. Many of the</w:t>
      </w:r>
      <w:r w:rsidR="0032221E" w:rsidRPr="000B3D4F">
        <w:rPr>
          <w:rFonts w:ascii="Calibri" w:hAnsi="Calibri" w:cs="Calibri" w:hint="eastAsia"/>
          <w:bCs/>
        </w:rPr>
        <w:t>se</w:t>
      </w:r>
      <w:r w:rsidR="00770959" w:rsidRPr="000B3D4F">
        <w:rPr>
          <w:rFonts w:ascii="Calibri" w:hAnsi="Calibri" w:cs="Calibri"/>
          <w:bCs/>
        </w:rPr>
        <w:t xml:space="preserve"> examples are unique and </w:t>
      </w:r>
      <w:r w:rsidR="004B199B" w:rsidRPr="000B3D4F">
        <w:rPr>
          <w:rFonts w:ascii="Calibri" w:hAnsi="Calibri" w:cs="Calibri"/>
          <w:bCs/>
        </w:rPr>
        <w:t>reinforce the mysterious</w:t>
      </w:r>
      <w:r w:rsidR="00770959" w:rsidRPr="000B3D4F">
        <w:rPr>
          <w:rFonts w:ascii="Calibri" w:hAnsi="Calibri" w:cs="Calibri"/>
          <w:bCs/>
        </w:rPr>
        <w:t xml:space="preserve"> </w:t>
      </w:r>
      <w:r w:rsidR="009E1E62" w:rsidRPr="000B3D4F">
        <w:rPr>
          <w:rFonts w:ascii="Calibri" w:hAnsi="Calibri" w:cs="Calibri"/>
          <w:bCs/>
        </w:rPr>
        <w:t>and divine nature</w:t>
      </w:r>
      <w:r w:rsidR="00770959" w:rsidRPr="000B3D4F">
        <w:rPr>
          <w:rFonts w:ascii="Calibri" w:hAnsi="Calibri" w:cs="Calibri"/>
          <w:bCs/>
        </w:rPr>
        <w:t xml:space="preserve"> of divination. However, Cabrera critically commented that </w:t>
      </w:r>
      <w:r w:rsidR="00D62009" w:rsidRPr="000B3D4F">
        <w:rPr>
          <w:rFonts w:ascii="Calibri" w:hAnsi="Calibri" w:cs="Calibri"/>
          <w:bCs/>
        </w:rPr>
        <w:t>Quintus</w:t>
      </w:r>
      <w:r w:rsidR="00D62009" w:rsidRPr="000B3D4F">
        <w:rPr>
          <w:rFonts w:ascii="Calibri" w:hAnsi="Calibri" w:cs="Calibri" w:hint="eastAsia"/>
          <w:bCs/>
        </w:rPr>
        <w:t xml:space="preserve"> </w:t>
      </w:r>
      <w:r w:rsidR="00D62009" w:rsidRPr="000B3D4F">
        <w:rPr>
          <w:rFonts w:ascii="Calibri" w:hAnsi="Calibri" w:cs="Calibri"/>
          <w:bCs/>
        </w:rPr>
        <w:t>used</w:t>
      </w:r>
      <w:r w:rsidR="00D62009" w:rsidRPr="000B3D4F">
        <w:rPr>
          <w:rFonts w:ascii="Calibri" w:hAnsi="Calibri" w:cs="Calibri" w:hint="eastAsia"/>
          <w:bCs/>
        </w:rPr>
        <w:t xml:space="preserve"> </w:t>
      </w:r>
      <w:r w:rsidR="00D62009" w:rsidRPr="000B3D4F">
        <w:rPr>
          <w:rFonts w:ascii="Calibri" w:hAnsi="Calibri" w:cs="Calibri"/>
          <w:bCs/>
        </w:rPr>
        <w:t>enumerative induction</w:t>
      </w:r>
      <w:r w:rsidR="00BF5063" w:rsidRPr="000B3D4F">
        <w:rPr>
          <w:rFonts w:ascii="Calibri" w:hAnsi="Calibri" w:cs="Calibri" w:hint="eastAsia"/>
          <w:bCs/>
        </w:rPr>
        <w:t xml:space="preserve"> and</w:t>
      </w:r>
      <w:r w:rsidR="00D62009" w:rsidRPr="000B3D4F">
        <w:rPr>
          <w:rFonts w:ascii="Calibri" w:hAnsi="Calibri" w:cs="Calibri" w:hint="eastAsia"/>
          <w:bCs/>
        </w:rPr>
        <w:t xml:space="preserve"> </w:t>
      </w:r>
      <w:r w:rsidR="00770959" w:rsidRPr="000B3D4F">
        <w:rPr>
          <w:rFonts w:ascii="Calibri" w:hAnsi="Calibri" w:cs="Calibri"/>
          <w:bCs/>
        </w:rPr>
        <w:t>‘Book I is to overwhelm the reader with examples so as to compel belief in his central claim by brute force’.</w:t>
      </w:r>
      <w:r w:rsidR="00770959" w:rsidRPr="000B3D4F">
        <w:rPr>
          <w:rStyle w:val="af2"/>
          <w:rFonts w:ascii="Calibri" w:hAnsi="Calibri" w:cs="Calibri"/>
          <w:bCs/>
        </w:rPr>
        <w:footnoteReference w:id="38"/>
      </w:r>
      <w:r w:rsidR="004F1DC6" w:rsidRPr="000B3D4F">
        <w:rPr>
          <w:rFonts w:ascii="Calibri" w:hAnsi="Calibri" w:cs="Calibri" w:hint="eastAsia"/>
          <w:bCs/>
        </w:rPr>
        <w:t xml:space="preserve"> </w:t>
      </w:r>
      <w:r w:rsidR="00D71086" w:rsidRPr="000B3D4F">
        <w:rPr>
          <w:rFonts w:ascii="Calibri" w:hAnsi="Calibri" w:cs="Calibri"/>
          <w:bCs/>
        </w:rPr>
        <w:t>Quintus presents an extensive collection of cases but dedicates less effort to exploring the philosophical core of his argument, almost as if hoping to win by sheer numbers—implying that “I have more examples, therefore I am right.”</w:t>
      </w:r>
      <w:r w:rsidR="00D71086" w:rsidRPr="000B3D4F">
        <w:rPr>
          <w:rFonts w:ascii="Calibri" w:hAnsi="Calibri" w:cs="Calibri" w:hint="eastAsia"/>
          <w:bCs/>
        </w:rPr>
        <w:t xml:space="preserve"> In addition, </w:t>
      </w:r>
      <w:r w:rsidR="00162167" w:rsidRPr="000B3D4F">
        <w:rPr>
          <w:rFonts w:ascii="Calibri" w:hAnsi="Calibri" w:cs="Calibri"/>
          <w:bCs/>
        </w:rPr>
        <w:t xml:space="preserve">the reliability of his evidence is significantly weakened by his reliance on literature, poetry, and unverifiable historical anecdotes. </w:t>
      </w:r>
      <w:r w:rsidR="00271430" w:rsidRPr="000B3D4F">
        <w:rPr>
          <w:rFonts w:ascii="Calibri" w:hAnsi="Calibri" w:cs="Calibri"/>
          <w:bCs/>
        </w:rPr>
        <w:t xml:space="preserve">Although Cicero challenges the strength of Quintus's quotations from literature, he himself quotes a lot of poetry. And he spends most of his time “debunking” the cases Quintus cites, </w:t>
      </w:r>
      <w:r w:rsidR="00676ABD" w:rsidRPr="000B3D4F">
        <w:rPr>
          <w:rFonts w:ascii="Calibri" w:hAnsi="Calibri" w:cs="Calibri"/>
          <w:bCs/>
        </w:rPr>
        <w:t>rather than introducing a wealth of counterexamples of his own</w:t>
      </w:r>
      <w:r w:rsidR="00271430" w:rsidRPr="000B3D4F">
        <w:rPr>
          <w:rFonts w:ascii="Calibri" w:hAnsi="Calibri" w:cs="Calibri"/>
          <w:bCs/>
        </w:rPr>
        <w:t>.</w:t>
      </w:r>
      <w:r w:rsidR="00741E30" w:rsidRPr="000B3D4F">
        <w:rPr>
          <w:rFonts w:ascii="Calibri" w:hAnsi="Calibri" w:cs="Calibri" w:hint="eastAsia"/>
          <w:bCs/>
        </w:rPr>
        <w:t xml:space="preserve"> </w:t>
      </w:r>
      <w:r w:rsidR="00E12197" w:rsidRPr="000B3D4F">
        <w:rPr>
          <w:rFonts w:ascii="Calibri" w:hAnsi="Calibri" w:cs="Calibri"/>
          <w:bCs/>
        </w:rPr>
        <w:t>Moreover,</w:t>
      </w:r>
      <w:r w:rsidR="006B11E3" w:rsidRPr="000B3D4F">
        <w:rPr>
          <w:rFonts w:ascii="Calibri" w:hAnsi="Calibri" w:cs="Calibri"/>
          <w:bCs/>
        </w:rPr>
        <w:t xml:space="preserve"> </w:t>
      </w:r>
      <w:r w:rsidR="00E12197" w:rsidRPr="000B3D4F">
        <w:rPr>
          <w:rFonts w:ascii="Calibri" w:hAnsi="Calibri" w:cs="Calibri" w:hint="eastAsia"/>
          <w:bCs/>
        </w:rPr>
        <w:t xml:space="preserve">both </w:t>
      </w:r>
      <w:r w:rsidR="006B11E3" w:rsidRPr="000B3D4F">
        <w:rPr>
          <w:rFonts w:ascii="Calibri" w:hAnsi="Calibri" w:cs="Calibri"/>
          <w:bCs/>
        </w:rPr>
        <w:t xml:space="preserve">two characters </w:t>
      </w:r>
      <w:r w:rsidR="00E12197" w:rsidRPr="000B3D4F">
        <w:rPr>
          <w:rFonts w:ascii="Calibri" w:hAnsi="Calibri" w:cs="Calibri"/>
          <w:bCs/>
        </w:rPr>
        <w:t>display a somewhat disordered approach in their citation of written works and presentation of evidence.</w:t>
      </w:r>
      <w:r w:rsidR="006B11E3" w:rsidRPr="000B3D4F">
        <w:rPr>
          <w:rFonts w:ascii="Calibri" w:hAnsi="Calibri" w:cs="Calibri" w:hint="eastAsia"/>
          <w:bCs/>
        </w:rPr>
        <w:t xml:space="preserve"> </w:t>
      </w:r>
      <w:r w:rsidR="007018AE" w:rsidRPr="000B3D4F">
        <w:rPr>
          <w:rFonts w:ascii="Calibri" w:hAnsi="Calibri" w:cs="Calibri"/>
          <w:bCs/>
        </w:rPr>
        <w:lastRenderedPageBreak/>
        <w:t>Schofield</w:t>
      </w:r>
      <w:r w:rsidR="007018AE" w:rsidRPr="000B3D4F">
        <w:rPr>
          <w:rFonts w:ascii="Calibri" w:hAnsi="Calibri" w:cs="Calibri" w:hint="eastAsia"/>
          <w:bCs/>
        </w:rPr>
        <w:t xml:space="preserve"> commented that </w:t>
      </w:r>
      <w:r w:rsidR="007018AE" w:rsidRPr="000B3D4F">
        <w:rPr>
          <w:rFonts w:ascii="Calibri" w:hAnsi="Calibri" w:cs="Calibri"/>
          <w:bCs/>
        </w:rPr>
        <w:t>‘</w:t>
      </w:r>
      <w:r w:rsidR="001E0525" w:rsidRPr="000B3D4F">
        <w:rPr>
          <w:rFonts w:ascii="Calibri" w:hAnsi="Calibri" w:cs="Calibri"/>
          <w:bCs/>
        </w:rPr>
        <w:t>It is leisurely and expansive</w:t>
      </w:r>
      <w:r w:rsidR="001E0525" w:rsidRPr="000B3D4F">
        <w:rPr>
          <w:rFonts w:ascii="Calibri" w:hAnsi="Calibri" w:cs="Calibri" w:hint="eastAsia"/>
          <w:bCs/>
        </w:rPr>
        <w:t xml:space="preserve"> </w:t>
      </w:r>
      <w:r w:rsidR="001E0525" w:rsidRPr="000B3D4F">
        <w:rPr>
          <w:rFonts w:ascii="Calibri" w:hAnsi="Calibri" w:cs="Calibri"/>
          <w:bCs/>
        </w:rPr>
        <w:t>…</w:t>
      </w:r>
      <w:r w:rsidR="001E0525" w:rsidRPr="000B3D4F">
        <w:rPr>
          <w:rFonts w:ascii="Calibri" w:hAnsi="Calibri" w:cs="Calibri" w:hint="eastAsia"/>
          <w:bCs/>
        </w:rPr>
        <w:t xml:space="preserve"> </w:t>
      </w:r>
      <w:r w:rsidR="00150B30" w:rsidRPr="000B3D4F">
        <w:rPr>
          <w:rFonts w:ascii="Calibri" w:hAnsi="Calibri" w:cs="Calibri"/>
          <w:bCs/>
        </w:rPr>
        <w:t>with comparatively</w:t>
      </w:r>
      <w:r w:rsidR="00150B30" w:rsidRPr="000B3D4F">
        <w:rPr>
          <w:rFonts w:ascii="Calibri" w:hAnsi="Calibri" w:cs="Calibri" w:hint="eastAsia"/>
          <w:bCs/>
        </w:rPr>
        <w:t xml:space="preserve"> </w:t>
      </w:r>
      <w:r w:rsidR="00150B30" w:rsidRPr="000B3D4F">
        <w:rPr>
          <w:rFonts w:ascii="Calibri" w:hAnsi="Calibri" w:cs="Calibri"/>
          <w:bCs/>
        </w:rPr>
        <w:t>little exposition or criticism of Greek philosophical positions</w:t>
      </w:r>
      <w:r w:rsidR="00AD4744" w:rsidRPr="000B3D4F">
        <w:rPr>
          <w:rFonts w:ascii="Calibri" w:hAnsi="Calibri" w:cs="Calibri" w:hint="eastAsia"/>
          <w:bCs/>
        </w:rPr>
        <w:t>.</w:t>
      </w:r>
      <w:r w:rsidR="007018AE" w:rsidRPr="000B3D4F">
        <w:rPr>
          <w:rFonts w:ascii="Calibri" w:hAnsi="Calibri" w:cs="Calibri"/>
          <w:bCs/>
        </w:rPr>
        <w:t>’</w:t>
      </w:r>
      <w:r w:rsidR="00AD4744" w:rsidRPr="000B3D4F">
        <w:rPr>
          <w:rFonts w:ascii="Calibri" w:hAnsi="Calibri" w:cs="Calibri" w:hint="eastAsia"/>
          <w:bCs/>
        </w:rPr>
        <w:t>.</w:t>
      </w:r>
      <w:r w:rsidR="00AD4744" w:rsidRPr="000B3D4F">
        <w:rPr>
          <w:rStyle w:val="af2"/>
          <w:rFonts w:ascii="Calibri" w:hAnsi="Calibri" w:cs="Calibri"/>
          <w:bCs/>
        </w:rPr>
        <w:footnoteReference w:id="39"/>
      </w:r>
      <w:r w:rsidR="000424B6" w:rsidRPr="000B3D4F">
        <w:rPr>
          <w:rFonts w:ascii="Calibri" w:hAnsi="Calibri" w:cs="Calibri" w:hint="eastAsia"/>
          <w:bCs/>
        </w:rPr>
        <w:t xml:space="preserve"> </w:t>
      </w:r>
      <w:bookmarkEnd w:id="25"/>
    </w:p>
    <w:p w14:paraId="15405AE2" w14:textId="3E30DCAD" w:rsidR="00BD5DA7" w:rsidRPr="000B3D4F" w:rsidRDefault="00103AEC" w:rsidP="00BD5DA7">
      <w:pPr>
        <w:ind w:firstLine="720"/>
        <w:rPr>
          <w:rFonts w:ascii="Calibri" w:hAnsi="Calibri" w:cs="Calibri"/>
          <w:bCs/>
        </w:rPr>
      </w:pPr>
      <w:r w:rsidRPr="000B3D4F">
        <w:rPr>
          <w:rFonts w:ascii="Calibri" w:hAnsi="Calibri" w:cs="Calibri"/>
          <w:bCs/>
        </w:rPr>
        <w:t xml:space="preserve">Furthermore, there is an inconsistency in </w:t>
      </w:r>
      <w:r w:rsidR="008B5108" w:rsidRPr="000B3D4F">
        <w:rPr>
          <w:rFonts w:ascii="Calibri" w:hAnsi="Calibri" w:cs="Calibri"/>
          <w:bCs/>
        </w:rPr>
        <w:t>Quintus</w:t>
      </w:r>
      <w:r w:rsidRPr="000B3D4F">
        <w:rPr>
          <w:rFonts w:ascii="Calibri" w:hAnsi="Calibri" w:cs="Calibri"/>
          <w:bCs/>
        </w:rPr>
        <w:t>'s attitude on the purpose of destiny prediction.</w:t>
      </w:r>
      <w:r w:rsidR="008B5108" w:rsidRPr="000B3D4F">
        <w:rPr>
          <w:rFonts w:ascii="Calibri" w:hAnsi="Calibri" w:cs="Calibri" w:hint="eastAsia"/>
          <w:bCs/>
        </w:rPr>
        <w:t xml:space="preserve"> </w:t>
      </w:r>
      <w:r w:rsidR="00BD5DA7" w:rsidRPr="000B3D4F">
        <w:rPr>
          <w:rFonts w:ascii="Calibri" w:hAnsi="Calibri" w:cs="Calibri" w:hint="eastAsia"/>
          <w:bCs/>
        </w:rPr>
        <w:t>H</w:t>
      </w:r>
      <w:r w:rsidR="000B6A52" w:rsidRPr="000B3D4F">
        <w:rPr>
          <w:rFonts w:ascii="Calibri" w:hAnsi="Calibri" w:cs="Calibri"/>
          <w:bCs/>
        </w:rPr>
        <w:t xml:space="preserve">e </w:t>
      </w:r>
      <w:r w:rsidR="0039233E" w:rsidRPr="000B3D4F">
        <w:rPr>
          <w:rFonts w:ascii="Calibri" w:hAnsi="Calibri" w:cs="Calibri"/>
          <w:bCs/>
        </w:rPr>
        <w:t>argues</w:t>
      </w:r>
      <w:r w:rsidR="000B6A52" w:rsidRPr="000B3D4F">
        <w:rPr>
          <w:rFonts w:ascii="Calibri" w:hAnsi="Calibri" w:cs="Calibri"/>
          <w:bCs/>
        </w:rPr>
        <w:t xml:space="preserve"> that it was not advisable to ignore the terrible portents, </w:t>
      </w:r>
      <w:r w:rsidR="00AD408E" w:rsidRPr="000B3D4F">
        <w:rPr>
          <w:rFonts w:ascii="Calibri" w:hAnsi="Calibri" w:cs="Calibri"/>
          <w:bCs/>
        </w:rPr>
        <w:t>but rather confronted appropriately, with measures taken in advance to mitigate their effects</w:t>
      </w:r>
      <w:r w:rsidR="000B6A52" w:rsidRPr="000B3D4F">
        <w:rPr>
          <w:rFonts w:ascii="Calibri" w:hAnsi="Calibri" w:cs="Calibri"/>
          <w:bCs/>
        </w:rPr>
        <w:t>.</w:t>
      </w:r>
      <w:r w:rsidR="00E22CCA" w:rsidRPr="000B3D4F">
        <w:rPr>
          <w:rStyle w:val="af2"/>
          <w:rFonts w:ascii="Calibri" w:hAnsi="Calibri" w:cs="Calibri"/>
          <w:bCs/>
        </w:rPr>
        <w:footnoteReference w:id="40"/>
      </w:r>
      <w:r w:rsidR="00E22CCA" w:rsidRPr="000B3D4F">
        <w:rPr>
          <w:rFonts w:ascii="Calibri" w:hAnsi="Calibri" w:cs="Calibri" w:hint="eastAsia"/>
          <w:bCs/>
        </w:rPr>
        <w:t xml:space="preserve"> </w:t>
      </w:r>
      <w:r w:rsidR="00AD408E" w:rsidRPr="000B3D4F">
        <w:rPr>
          <w:rFonts w:ascii="Calibri" w:hAnsi="Calibri" w:cs="Calibri"/>
          <w:bCs/>
        </w:rPr>
        <w:t>Yet,</w:t>
      </w:r>
      <w:r w:rsidR="00C10779" w:rsidRPr="000B3D4F">
        <w:rPr>
          <w:rFonts w:ascii="Calibri" w:hAnsi="Calibri" w:cs="Calibri" w:hint="eastAsia"/>
          <w:bCs/>
        </w:rPr>
        <w:t xml:space="preserve"> </w:t>
      </w:r>
      <w:r w:rsidR="00C10779" w:rsidRPr="000B3D4F">
        <w:rPr>
          <w:rFonts w:ascii="Calibri" w:hAnsi="Calibri" w:cs="Calibri"/>
          <w:bCs/>
        </w:rPr>
        <w:t xml:space="preserve">when discussing Caesar’s case, </w:t>
      </w:r>
      <w:r w:rsidR="00B679EF" w:rsidRPr="000B3D4F">
        <w:rPr>
          <w:rFonts w:ascii="Calibri" w:hAnsi="Calibri" w:cs="Calibri"/>
          <w:bCs/>
        </w:rPr>
        <w:t>Quintus</w:t>
      </w:r>
      <w:r w:rsidR="004D3A12" w:rsidRPr="000B3D4F">
        <w:rPr>
          <w:rFonts w:ascii="Calibri" w:hAnsi="Calibri" w:cs="Calibri"/>
          <w:bCs/>
        </w:rPr>
        <w:t xml:space="preserve"> states</w:t>
      </w:r>
      <w:r w:rsidR="004D3A12" w:rsidRPr="000B3D4F">
        <w:rPr>
          <w:rFonts w:ascii="Calibri" w:hAnsi="Calibri" w:cs="Calibri" w:hint="eastAsia"/>
          <w:bCs/>
        </w:rPr>
        <w:t xml:space="preserve"> that </w:t>
      </w:r>
      <w:r w:rsidR="00B679EF" w:rsidRPr="000B3D4F">
        <w:rPr>
          <w:rFonts w:ascii="Calibri" w:hAnsi="Calibri" w:cs="Calibri"/>
          <w:bCs/>
        </w:rPr>
        <w:t xml:space="preserve">the </w:t>
      </w:r>
      <w:r w:rsidR="00C10779" w:rsidRPr="000B3D4F">
        <w:rPr>
          <w:rFonts w:ascii="Calibri" w:hAnsi="Calibri" w:cs="Calibri"/>
          <w:bCs/>
        </w:rPr>
        <w:t>ominous</w:t>
      </w:r>
      <w:r w:rsidR="00B679EF" w:rsidRPr="000B3D4F">
        <w:rPr>
          <w:rFonts w:ascii="Calibri" w:hAnsi="Calibri" w:cs="Calibri"/>
          <w:bCs/>
        </w:rPr>
        <w:t xml:space="preserve"> signs </w:t>
      </w:r>
      <w:r w:rsidR="00CB5FDD" w:rsidRPr="000B3D4F">
        <w:rPr>
          <w:rFonts w:ascii="Calibri" w:hAnsi="Calibri" w:cs="Calibri"/>
          <w:bCs/>
        </w:rPr>
        <w:t>were meant to foretell his death rather than prevent it</w:t>
      </w:r>
      <w:r w:rsidR="00B679EF" w:rsidRPr="000B3D4F">
        <w:rPr>
          <w:rFonts w:ascii="Calibri" w:hAnsi="Calibri" w:cs="Calibri"/>
          <w:bCs/>
        </w:rPr>
        <w:t>.</w:t>
      </w:r>
      <w:r w:rsidR="00FE5E55" w:rsidRPr="000B3D4F">
        <w:rPr>
          <w:rFonts w:ascii="Calibri" w:hAnsi="Calibri" w:cs="Calibri" w:hint="eastAsia"/>
          <w:bCs/>
        </w:rPr>
        <w:t xml:space="preserve"> </w:t>
      </w:r>
      <w:r w:rsidR="002F69EE" w:rsidRPr="000B3D4F">
        <w:rPr>
          <w:rFonts w:ascii="Calibri" w:hAnsi="Calibri" w:cs="Calibri"/>
          <w:bCs/>
        </w:rPr>
        <w:t>Similarly, inconsistencies can be found in Cicero’s position.</w:t>
      </w:r>
      <w:r w:rsidR="000C6CDB" w:rsidRPr="000B3D4F">
        <w:rPr>
          <w:rFonts w:ascii="Calibri" w:hAnsi="Calibri" w:cs="Calibri"/>
          <w:bCs/>
        </w:rPr>
        <w:t xml:space="preserve"> </w:t>
      </w:r>
      <w:r w:rsidR="002F69EE" w:rsidRPr="000B3D4F">
        <w:rPr>
          <w:rFonts w:ascii="Calibri" w:hAnsi="Calibri" w:cs="Calibri" w:hint="eastAsia"/>
          <w:bCs/>
        </w:rPr>
        <w:t>F</w:t>
      </w:r>
      <w:r w:rsidR="00BD5DA7" w:rsidRPr="000B3D4F">
        <w:rPr>
          <w:rFonts w:ascii="Calibri" w:hAnsi="Calibri" w:cs="Calibri" w:hint="eastAsia"/>
          <w:bCs/>
        </w:rPr>
        <w:t>or instance, a</w:t>
      </w:r>
      <w:r w:rsidR="00BD5DA7" w:rsidRPr="000B3D4F">
        <w:rPr>
          <w:rFonts w:ascii="Calibri" w:hAnsi="Calibri" w:cs="Calibri"/>
          <w:bCs/>
        </w:rPr>
        <w:t>t the beginning</w:t>
      </w:r>
      <w:r w:rsidR="00BD5DA7" w:rsidRPr="000B3D4F">
        <w:rPr>
          <w:rFonts w:ascii="Calibri" w:hAnsi="Calibri" w:cs="Calibri" w:hint="eastAsia"/>
          <w:bCs/>
        </w:rPr>
        <w:t xml:space="preserve"> </w:t>
      </w:r>
      <w:r w:rsidR="00634633" w:rsidRPr="000B3D4F">
        <w:rPr>
          <w:rFonts w:ascii="Calibri" w:hAnsi="Calibri" w:cs="Calibri"/>
          <w:bCs/>
        </w:rPr>
        <w:t>Cicero conside</w:t>
      </w:r>
      <w:r w:rsidR="002F69EE" w:rsidRPr="000B3D4F">
        <w:rPr>
          <w:rFonts w:ascii="Calibri" w:hAnsi="Calibri" w:cs="Calibri" w:hint="eastAsia"/>
          <w:bCs/>
        </w:rPr>
        <w:t>rs</w:t>
      </w:r>
      <w:r w:rsidR="00634633" w:rsidRPr="000B3D4F">
        <w:rPr>
          <w:rFonts w:ascii="Calibri" w:hAnsi="Calibri" w:cs="Calibri"/>
          <w:bCs/>
        </w:rPr>
        <w:t xml:space="preserve"> divination </w:t>
      </w:r>
      <w:r w:rsidR="002F69EE" w:rsidRPr="000B3D4F">
        <w:rPr>
          <w:rFonts w:ascii="Calibri" w:hAnsi="Calibri" w:cs="Calibri" w:hint="eastAsia"/>
          <w:bCs/>
        </w:rPr>
        <w:t>as</w:t>
      </w:r>
      <w:r w:rsidR="00634633" w:rsidRPr="000B3D4F">
        <w:rPr>
          <w:rFonts w:ascii="Calibri" w:hAnsi="Calibri" w:cs="Calibri"/>
          <w:bCs/>
        </w:rPr>
        <w:t xml:space="preserve"> a widely accepted ancient practice, a doctrine passed down from our ancestors.</w:t>
      </w:r>
      <w:r w:rsidR="00C31B66" w:rsidRPr="000B3D4F">
        <w:rPr>
          <w:rStyle w:val="af2"/>
          <w:rFonts w:ascii="Calibri" w:hAnsi="Calibri" w:cs="Calibri"/>
          <w:bCs/>
        </w:rPr>
        <w:footnoteReference w:id="41"/>
      </w:r>
      <w:r w:rsidR="00634633" w:rsidRPr="000B3D4F">
        <w:rPr>
          <w:rFonts w:ascii="Calibri" w:hAnsi="Calibri" w:cs="Calibri" w:hint="eastAsia"/>
          <w:bCs/>
        </w:rPr>
        <w:t xml:space="preserve"> </w:t>
      </w:r>
      <w:r w:rsidR="001B72AF" w:rsidRPr="000B3D4F">
        <w:rPr>
          <w:rFonts w:ascii="Calibri" w:hAnsi="Calibri" w:cs="Calibri"/>
          <w:bCs/>
        </w:rPr>
        <w:t>However,</w:t>
      </w:r>
      <w:r w:rsidR="001B72AF" w:rsidRPr="000B3D4F">
        <w:rPr>
          <w:rFonts w:ascii="Calibri" w:hAnsi="Calibri" w:cs="Calibri" w:hint="eastAsia"/>
          <w:bCs/>
        </w:rPr>
        <w:t xml:space="preserve"> b</w:t>
      </w:r>
      <w:r w:rsidR="0065243F" w:rsidRPr="000B3D4F">
        <w:rPr>
          <w:rFonts w:ascii="Calibri" w:hAnsi="Calibri" w:cs="Calibri"/>
          <w:bCs/>
        </w:rPr>
        <w:t xml:space="preserve">y Book II, </w:t>
      </w:r>
      <w:r w:rsidR="00990E44" w:rsidRPr="000B3D4F">
        <w:rPr>
          <w:rFonts w:ascii="Calibri" w:hAnsi="Calibri" w:cs="Calibri"/>
          <w:bCs/>
        </w:rPr>
        <w:t>he adopts a markedly different tone, using sarcasm to dismiss the beliefs of ancient civilizations as products of ignorance</w:t>
      </w:r>
      <w:r w:rsidR="00822FAA" w:rsidRPr="000B3D4F">
        <w:rPr>
          <w:rFonts w:ascii="Calibri" w:hAnsi="Calibri" w:cs="Calibri"/>
          <w:bCs/>
        </w:rPr>
        <w:t>.</w:t>
      </w:r>
      <w:r w:rsidR="00C31B66" w:rsidRPr="000B3D4F">
        <w:rPr>
          <w:rStyle w:val="af2"/>
          <w:rFonts w:ascii="Calibri" w:hAnsi="Calibri" w:cs="Calibri"/>
          <w:bCs/>
        </w:rPr>
        <w:footnoteReference w:id="42"/>
      </w:r>
      <w:r w:rsidR="00C31B66" w:rsidRPr="000B3D4F">
        <w:rPr>
          <w:rFonts w:ascii="Calibri" w:hAnsi="Calibri" w:cs="Calibri" w:hint="eastAsia"/>
          <w:bCs/>
        </w:rPr>
        <w:t xml:space="preserve"> </w:t>
      </w:r>
      <w:r w:rsidR="00D158A7" w:rsidRPr="000B3D4F">
        <w:rPr>
          <w:rFonts w:ascii="Calibri" w:hAnsi="Calibri" w:cs="Calibri"/>
          <w:bCs/>
        </w:rPr>
        <w:t>Considering that Cicero himself had been a</w:t>
      </w:r>
      <w:r w:rsidR="00990E44" w:rsidRPr="000B3D4F">
        <w:rPr>
          <w:rFonts w:ascii="Calibri" w:hAnsi="Calibri" w:cs="Calibri" w:hint="eastAsia"/>
          <w:bCs/>
        </w:rPr>
        <w:t>n</w:t>
      </w:r>
      <w:r w:rsidR="00D158A7" w:rsidRPr="000B3D4F">
        <w:rPr>
          <w:rFonts w:ascii="Calibri" w:hAnsi="Calibri" w:cs="Calibri"/>
          <w:bCs/>
        </w:rPr>
        <w:t xml:space="preserve"> </w:t>
      </w:r>
      <w:r w:rsidR="00990E44" w:rsidRPr="000B3D4F">
        <w:rPr>
          <w:rFonts w:ascii="Calibri" w:hAnsi="Calibri" w:cs="Calibri"/>
          <w:bCs/>
        </w:rPr>
        <w:t>augur</w:t>
      </w:r>
      <w:r w:rsidR="00D158A7" w:rsidRPr="000B3D4F">
        <w:rPr>
          <w:rFonts w:ascii="Calibri" w:hAnsi="Calibri" w:cs="Calibri"/>
          <w:bCs/>
        </w:rPr>
        <w:t xml:space="preserve"> and </w:t>
      </w:r>
      <w:r w:rsidR="009D13CB" w:rsidRPr="000B3D4F">
        <w:rPr>
          <w:rFonts w:ascii="Calibri" w:hAnsi="Calibri" w:cs="Calibri"/>
          <w:bCs/>
        </w:rPr>
        <w:t xml:space="preserve">identified as a </w:t>
      </w:r>
      <w:proofErr w:type="spellStart"/>
      <w:r w:rsidR="009D13CB" w:rsidRPr="000B3D4F">
        <w:rPr>
          <w:rFonts w:ascii="Calibri" w:hAnsi="Calibri" w:cs="Calibri"/>
          <w:bCs/>
        </w:rPr>
        <w:t>skeptic</w:t>
      </w:r>
      <w:proofErr w:type="spellEnd"/>
      <w:r w:rsidR="00D158A7" w:rsidRPr="000B3D4F">
        <w:rPr>
          <w:rFonts w:ascii="Calibri" w:hAnsi="Calibri" w:cs="Calibri"/>
          <w:bCs/>
        </w:rPr>
        <w:t xml:space="preserve">, </w:t>
      </w:r>
      <w:r w:rsidR="009D13CB" w:rsidRPr="000B3D4F">
        <w:rPr>
          <w:rFonts w:ascii="Calibri" w:hAnsi="Calibri" w:cs="Calibri"/>
          <w:bCs/>
        </w:rPr>
        <w:t>the emergence of such extreme attitudes seems peculiar.</w:t>
      </w:r>
      <w:r w:rsidR="00D158A7" w:rsidRPr="000B3D4F">
        <w:rPr>
          <w:rFonts w:ascii="Calibri" w:hAnsi="Calibri" w:cs="Calibri" w:hint="eastAsia"/>
          <w:bCs/>
        </w:rPr>
        <w:t xml:space="preserve"> </w:t>
      </w:r>
      <w:r w:rsidR="004458FF" w:rsidRPr="000B3D4F">
        <w:rPr>
          <w:rFonts w:ascii="Calibri" w:hAnsi="Calibri" w:cs="Calibri"/>
          <w:bCs/>
        </w:rPr>
        <w:t xml:space="preserve">And, </w:t>
      </w:r>
      <w:r w:rsidR="00617731" w:rsidRPr="000B3D4F">
        <w:rPr>
          <w:rFonts w:ascii="Calibri" w:hAnsi="Calibri" w:cs="Calibri"/>
          <w:bCs/>
        </w:rPr>
        <w:t>when examining Cicero’s writing outside of the dialogue</w:t>
      </w:r>
      <w:r w:rsidR="004458FF" w:rsidRPr="000B3D4F">
        <w:rPr>
          <w:rFonts w:ascii="Calibri" w:hAnsi="Calibri" w:cs="Calibri"/>
          <w:bCs/>
        </w:rPr>
        <w:t xml:space="preserve"> (prologue &amp; conclusion)</w:t>
      </w:r>
      <w:r w:rsidR="004458FF" w:rsidRPr="000B3D4F">
        <w:rPr>
          <w:rFonts w:ascii="Calibri" w:hAnsi="Calibri" w:cs="Calibri" w:hint="eastAsia"/>
          <w:bCs/>
        </w:rPr>
        <w:t xml:space="preserve">, </w:t>
      </w:r>
      <w:r w:rsidR="0067456D" w:rsidRPr="000B3D4F">
        <w:rPr>
          <w:rFonts w:ascii="Calibri" w:hAnsi="Calibri" w:cs="Calibri"/>
          <w:bCs/>
        </w:rPr>
        <w:t>Cicero's phrase is very moderate.</w:t>
      </w:r>
      <w:r w:rsidR="0067456D" w:rsidRPr="000B3D4F">
        <w:rPr>
          <w:rFonts w:ascii="Calibri" w:hAnsi="Calibri" w:cs="Calibri" w:hint="eastAsia"/>
          <w:bCs/>
        </w:rPr>
        <w:t xml:space="preserve"> </w:t>
      </w:r>
      <w:r w:rsidR="009446AF" w:rsidRPr="000B3D4F">
        <w:rPr>
          <w:rFonts w:ascii="Calibri" w:hAnsi="Calibri" w:cs="Calibri"/>
          <w:bCs/>
        </w:rPr>
        <w:t>This suggests that the sharp rhetoric and inconsistencies within the dialogue are intentional rather than accidental.</w:t>
      </w:r>
      <w:r w:rsidR="00123E17" w:rsidRPr="000B3D4F">
        <w:rPr>
          <w:rFonts w:ascii="Calibri" w:hAnsi="Calibri" w:cs="Calibri" w:hint="eastAsia"/>
          <w:bCs/>
        </w:rPr>
        <w:t xml:space="preserve"> </w:t>
      </w:r>
      <w:r w:rsidR="001E6053" w:rsidRPr="000B3D4F">
        <w:rPr>
          <w:rFonts w:ascii="Calibri" w:hAnsi="Calibri" w:cs="Calibri"/>
          <w:bCs/>
        </w:rPr>
        <w:t xml:space="preserve">As </w:t>
      </w:r>
      <w:r w:rsidR="00DC4982" w:rsidRPr="000B3D4F">
        <w:rPr>
          <w:rFonts w:ascii="Calibri" w:hAnsi="Calibri" w:cs="Calibri"/>
          <w:bCs/>
        </w:rPr>
        <w:t>Fox</w:t>
      </w:r>
      <w:r w:rsidR="001E6053" w:rsidRPr="000B3D4F">
        <w:rPr>
          <w:rFonts w:ascii="Calibri" w:hAnsi="Calibri" w:cs="Calibri"/>
          <w:bCs/>
        </w:rPr>
        <w:t xml:space="preserve"> </w:t>
      </w:r>
      <w:r w:rsidR="00DC4982" w:rsidRPr="000B3D4F">
        <w:rPr>
          <w:rFonts w:ascii="Calibri" w:hAnsi="Calibri" w:cs="Calibri" w:hint="eastAsia"/>
          <w:bCs/>
        </w:rPr>
        <w:t>and</w:t>
      </w:r>
      <w:r w:rsidR="001E6053" w:rsidRPr="000B3D4F">
        <w:rPr>
          <w:rFonts w:ascii="Calibri" w:hAnsi="Calibri" w:cs="Calibri"/>
          <w:bCs/>
        </w:rPr>
        <w:t xml:space="preserve"> </w:t>
      </w:r>
      <w:r w:rsidR="00DC4982" w:rsidRPr="000B3D4F">
        <w:rPr>
          <w:rFonts w:ascii="Calibri" w:hAnsi="Calibri" w:cs="Calibri"/>
          <w:bCs/>
        </w:rPr>
        <w:t>Collins</w:t>
      </w:r>
      <w:r w:rsidR="001E6053" w:rsidRPr="000B3D4F">
        <w:rPr>
          <w:rFonts w:ascii="Calibri" w:hAnsi="Calibri" w:cs="Calibri"/>
          <w:bCs/>
        </w:rPr>
        <w:t xml:space="preserve"> say, </w:t>
      </w:r>
      <w:r w:rsidR="001B4326" w:rsidRPr="000B3D4F">
        <w:rPr>
          <w:rFonts w:ascii="Calibri" w:hAnsi="Calibri" w:cs="Calibri"/>
          <w:bCs/>
          <w:i/>
          <w:iCs/>
        </w:rPr>
        <w:t xml:space="preserve">De </w:t>
      </w:r>
      <w:proofErr w:type="spellStart"/>
      <w:r w:rsidR="001B4326" w:rsidRPr="000B3D4F">
        <w:rPr>
          <w:rFonts w:ascii="Calibri" w:hAnsi="Calibri" w:cs="Calibri"/>
          <w:bCs/>
          <w:i/>
          <w:iCs/>
        </w:rPr>
        <w:t>Divinatione</w:t>
      </w:r>
      <w:proofErr w:type="spellEnd"/>
      <w:r w:rsidR="001E6053" w:rsidRPr="000B3D4F">
        <w:rPr>
          <w:rFonts w:ascii="Calibri" w:hAnsi="Calibri" w:cs="Calibri"/>
          <w:bCs/>
        </w:rPr>
        <w:t xml:space="preserve"> </w:t>
      </w:r>
      <w:r w:rsidR="00AF31C3" w:rsidRPr="000B3D4F">
        <w:rPr>
          <w:rFonts w:ascii="Calibri" w:hAnsi="Calibri" w:cs="Calibri"/>
          <w:bCs/>
        </w:rPr>
        <w:t>does not necessarily reflect Cicero’s personal opposition to divination</w:t>
      </w:r>
      <w:r w:rsidR="001E6053" w:rsidRPr="000B3D4F">
        <w:rPr>
          <w:rFonts w:ascii="Calibri" w:hAnsi="Calibri" w:cs="Calibri"/>
          <w:bCs/>
        </w:rPr>
        <w:t>.</w:t>
      </w:r>
      <w:r w:rsidR="00DC4982" w:rsidRPr="000B3D4F">
        <w:rPr>
          <w:rFonts w:ascii="Calibri" w:hAnsi="Calibri" w:cs="Calibri" w:hint="eastAsia"/>
          <w:bCs/>
        </w:rPr>
        <w:t xml:space="preserve"> </w:t>
      </w:r>
      <w:r w:rsidR="00D265AF" w:rsidRPr="000B3D4F">
        <w:rPr>
          <w:rFonts w:ascii="Calibri" w:hAnsi="Calibri" w:cs="Calibri"/>
          <w:bCs/>
        </w:rPr>
        <w:t>At times</w:t>
      </w:r>
      <w:r w:rsidR="00676C75" w:rsidRPr="000B3D4F">
        <w:rPr>
          <w:rFonts w:ascii="Calibri" w:hAnsi="Calibri" w:cs="Calibri" w:hint="eastAsia"/>
          <w:bCs/>
        </w:rPr>
        <w:t>,</w:t>
      </w:r>
      <w:r w:rsidR="00D265AF" w:rsidRPr="000B3D4F">
        <w:rPr>
          <w:rFonts w:ascii="Calibri" w:hAnsi="Calibri" w:cs="Calibri"/>
          <w:bCs/>
        </w:rPr>
        <w:t xml:space="preserve"> Cicero is playing the part of the public protesting against divination, and at other times he is dramatizing a certain philosophical position.</w:t>
      </w:r>
    </w:p>
    <w:p w14:paraId="5A9B50A7" w14:textId="660F6007" w:rsidR="00DF6CC4" w:rsidRPr="000B3D4F" w:rsidRDefault="00F03869" w:rsidP="00BD5DA7">
      <w:pPr>
        <w:ind w:firstLine="720"/>
        <w:rPr>
          <w:rFonts w:ascii="Calibri" w:hAnsi="Calibri" w:cs="Tahoma"/>
          <w:bCs/>
        </w:rPr>
      </w:pPr>
      <w:bookmarkStart w:id="27" w:name="OLE_LINK14"/>
      <w:r w:rsidRPr="000B3D4F">
        <w:rPr>
          <w:rFonts w:ascii="Calibri" w:hAnsi="Calibri" w:cs="Calibri"/>
          <w:bCs/>
        </w:rPr>
        <w:t>Returning</w:t>
      </w:r>
      <w:r w:rsidR="00C00A8B" w:rsidRPr="000B3D4F">
        <w:rPr>
          <w:rFonts w:ascii="Calibri" w:hAnsi="Calibri" w:cs="Calibri"/>
          <w:bCs/>
        </w:rPr>
        <w:t xml:space="preserve"> to the </w:t>
      </w:r>
      <w:r w:rsidR="00C00A8B" w:rsidRPr="000B3D4F">
        <w:rPr>
          <w:rFonts w:ascii="Calibri" w:hAnsi="Calibri" w:cs="Calibri" w:hint="eastAsia"/>
          <w:bCs/>
        </w:rPr>
        <w:t xml:space="preserve">written </w:t>
      </w:r>
      <w:r w:rsidR="00C00A8B" w:rsidRPr="000B3D4F">
        <w:rPr>
          <w:rFonts w:ascii="Calibri" w:hAnsi="Calibri" w:cs="Calibri"/>
          <w:bCs/>
        </w:rPr>
        <w:t>context</w:t>
      </w:r>
      <w:r w:rsidR="00C00A8B" w:rsidRPr="000B3D4F">
        <w:rPr>
          <w:rFonts w:ascii="Calibri" w:hAnsi="Calibri" w:cs="Calibri" w:hint="eastAsia"/>
          <w:bCs/>
        </w:rPr>
        <w:t>, b</w:t>
      </w:r>
      <w:r w:rsidR="00DF6CC4" w:rsidRPr="000B3D4F">
        <w:rPr>
          <w:rFonts w:ascii="Calibri" w:hAnsi="Calibri" w:cs="Calibri"/>
          <w:bCs/>
        </w:rPr>
        <w:t xml:space="preserve">oth </w:t>
      </w:r>
      <w:r w:rsidR="00E4687B" w:rsidRPr="000B3D4F">
        <w:rPr>
          <w:rFonts w:ascii="Calibri" w:hAnsi="Calibri" w:cs="Calibri"/>
          <w:bCs/>
        </w:rPr>
        <w:t>timeline</w:t>
      </w:r>
      <w:r w:rsidR="00DF6CC4" w:rsidRPr="000B3D4F">
        <w:rPr>
          <w:rFonts w:ascii="Calibri" w:hAnsi="Calibri" w:cs="Calibri"/>
          <w:bCs/>
        </w:rPr>
        <w:t xml:space="preserve"> (the Roman Republic ended in 27 Before Christ) and </w:t>
      </w:r>
      <w:r w:rsidR="00E4687B" w:rsidRPr="000B3D4F">
        <w:rPr>
          <w:rFonts w:ascii="Calibri" w:hAnsi="Calibri" w:cs="Calibri"/>
          <w:bCs/>
        </w:rPr>
        <w:t>the frequent references</w:t>
      </w:r>
      <w:r w:rsidR="00E4687B" w:rsidRPr="000B3D4F">
        <w:rPr>
          <w:rFonts w:ascii="Calibri" w:hAnsi="Calibri" w:cs="Calibri" w:hint="eastAsia"/>
          <w:bCs/>
        </w:rPr>
        <w:t xml:space="preserve"> to</w:t>
      </w:r>
      <w:r w:rsidR="00DF6CC4" w:rsidRPr="000B3D4F">
        <w:rPr>
          <w:rFonts w:ascii="Calibri" w:hAnsi="Calibri" w:cs="Calibri"/>
          <w:bCs/>
        </w:rPr>
        <w:t xml:space="preserve"> wars in </w:t>
      </w:r>
      <w:r w:rsidR="006D7E44" w:rsidRPr="000B3D4F">
        <w:rPr>
          <w:rFonts w:ascii="Calibri" w:hAnsi="Calibri" w:cs="Calibri"/>
          <w:bCs/>
          <w:i/>
          <w:iCs/>
        </w:rPr>
        <w:t xml:space="preserve">De </w:t>
      </w:r>
      <w:proofErr w:type="spellStart"/>
      <w:r w:rsidR="006D7E44" w:rsidRPr="000B3D4F">
        <w:rPr>
          <w:rFonts w:ascii="Calibri" w:hAnsi="Calibri" w:cs="Calibri"/>
          <w:bCs/>
          <w:i/>
          <w:iCs/>
        </w:rPr>
        <w:t>Divinatione</w:t>
      </w:r>
      <w:proofErr w:type="spellEnd"/>
      <w:r w:rsidR="00DF6CC4" w:rsidRPr="000B3D4F">
        <w:rPr>
          <w:rFonts w:ascii="Calibri" w:hAnsi="Calibri" w:cs="Calibri"/>
          <w:bCs/>
        </w:rPr>
        <w:t xml:space="preserve"> </w:t>
      </w:r>
      <w:r w:rsidR="008773BE" w:rsidRPr="000B3D4F">
        <w:rPr>
          <w:rFonts w:ascii="Calibri" w:hAnsi="Calibri" w:cs="Calibri"/>
          <w:bCs/>
        </w:rPr>
        <w:t>suggest that Rome was far from a period of peace and stability</w:t>
      </w:r>
      <w:r w:rsidR="00DF6CC4" w:rsidRPr="000B3D4F">
        <w:rPr>
          <w:rFonts w:ascii="Calibri" w:hAnsi="Calibri" w:cs="Calibri"/>
          <w:bCs/>
        </w:rPr>
        <w:t xml:space="preserve">. W. Lucas Collins, in his biography of Cicero, gives a more detailed </w:t>
      </w:r>
      <w:r w:rsidR="00997792" w:rsidRPr="000B3D4F">
        <w:rPr>
          <w:rFonts w:ascii="Calibri" w:hAnsi="Calibri" w:cs="Calibri"/>
          <w:bCs/>
        </w:rPr>
        <w:t>circumstance</w:t>
      </w:r>
      <w:r w:rsidR="00DF6CC4" w:rsidRPr="000B3D4F">
        <w:rPr>
          <w:rFonts w:ascii="Calibri" w:hAnsi="Calibri" w:cs="Calibri"/>
          <w:bCs/>
        </w:rPr>
        <w:t xml:space="preserve"> </w:t>
      </w:r>
      <w:r w:rsidR="00454CF5" w:rsidRPr="000B3D4F">
        <w:rPr>
          <w:rFonts w:ascii="Calibri" w:hAnsi="Calibri" w:cs="Calibri"/>
          <w:bCs/>
        </w:rPr>
        <w:t>surrounding the composition of the text</w:t>
      </w:r>
      <w:r w:rsidR="00DF6CC4" w:rsidRPr="000B3D4F">
        <w:rPr>
          <w:rFonts w:ascii="Calibri" w:hAnsi="Calibri" w:cs="Calibri"/>
          <w:bCs/>
        </w:rPr>
        <w:t xml:space="preserve">. Cicero was </w:t>
      </w:r>
      <w:r w:rsidR="002912F9" w:rsidRPr="000B3D4F">
        <w:rPr>
          <w:rFonts w:ascii="Calibri" w:hAnsi="Calibri" w:cs="Calibri"/>
          <w:bCs/>
        </w:rPr>
        <w:t>experiencing political disillusionment and a sense of displacement.</w:t>
      </w:r>
      <w:r w:rsidR="00DF6CC4" w:rsidRPr="000B3D4F">
        <w:rPr>
          <w:rFonts w:ascii="Calibri" w:hAnsi="Calibri" w:cs="Calibri"/>
          <w:bCs/>
        </w:rPr>
        <w:t xml:space="preserve"> </w:t>
      </w:r>
      <w:r w:rsidR="00A90C18" w:rsidRPr="000B3D4F">
        <w:rPr>
          <w:rFonts w:ascii="Calibri" w:hAnsi="Calibri" w:cs="Calibri" w:hint="eastAsia"/>
          <w:bCs/>
        </w:rPr>
        <w:t>H</w:t>
      </w:r>
      <w:r w:rsidR="00DF6CC4" w:rsidRPr="000B3D4F">
        <w:rPr>
          <w:rFonts w:ascii="Calibri" w:hAnsi="Calibri" w:cs="Calibri"/>
          <w:bCs/>
        </w:rPr>
        <w:t xml:space="preserve">e left Rome and completed his treatise </w:t>
      </w:r>
      <w:r w:rsidR="006D7E44" w:rsidRPr="000B3D4F">
        <w:rPr>
          <w:rFonts w:ascii="Calibri" w:hAnsi="Calibri" w:cs="Calibri"/>
          <w:bCs/>
          <w:i/>
          <w:iCs/>
        </w:rPr>
        <w:t xml:space="preserve">De </w:t>
      </w:r>
      <w:proofErr w:type="spellStart"/>
      <w:r w:rsidR="006D7E44" w:rsidRPr="000B3D4F">
        <w:rPr>
          <w:rFonts w:ascii="Calibri" w:hAnsi="Calibri" w:cs="Calibri"/>
          <w:bCs/>
          <w:i/>
          <w:iCs/>
        </w:rPr>
        <w:t>Divinatione</w:t>
      </w:r>
      <w:proofErr w:type="spellEnd"/>
      <w:r w:rsidR="00DF6CC4" w:rsidRPr="000B3D4F">
        <w:rPr>
          <w:rFonts w:ascii="Calibri" w:hAnsi="Calibri" w:cs="Calibri"/>
          <w:bCs/>
        </w:rPr>
        <w:t xml:space="preserve"> as well as </w:t>
      </w:r>
      <w:r w:rsidR="00DF6CC4" w:rsidRPr="000B3D4F">
        <w:rPr>
          <w:rFonts w:ascii="Calibri" w:hAnsi="Calibri" w:cs="Calibri"/>
          <w:bCs/>
          <w:i/>
          <w:iCs/>
        </w:rPr>
        <w:t>Old Age</w:t>
      </w:r>
      <w:r w:rsidR="00DF6CC4" w:rsidRPr="000B3D4F">
        <w:rPr>
          <w:rFonts w:ascii="Calibri" w:hAnsi="Calibri" w:cs="Calibri"/>
          <w:bCs/>
        </w:rPr>
        <w:t xml:space="preserve"> and </w:t>
      </w:r>
      <w:r w:rsidR="00DF6CC4" w:rsidRPr="000B3D4F">
        <w:rPr>
          <w:rFonts w:ascii="Calibri" w:hAnsi="Calibri" w:cs="Calibri"/>
          <w:bCs/>
          <w:i/>
          <w:iCs/>
        </w:rPr>
        <w:t>On the Nature of the Gods</w:t>
      </w:r>
      <w:r w:rsidR="00DF6CC4" w:rsidRPr="000B3D4F">
        <w:rPr>
          <w:rFonts w:ascii="Calibri" w:hAnsi="Calibri" w:cs="Calibri"/>
          <w:bCs/>
        </w:rPr>
        <w:t>.</w:t>
      </w:r>
      <w:r w:rsidR="00DF6CC4" w:rsidRPr="000B3D4F">
        <w:rPr>
          <w:rStyle w:val="af2"/>
          <w:rFonts w:ascii="Calibri" w:hAnsi="Calibri" w:cs="Calibri"/>
          <w:bCs/>
        </w:rPr>
        <w:footnoteReference w:id="43"/>
      </w:r>
      <w:r w:rsidR="00DF6CC4" w:rsidRPr="000B3D4F">
        <w:rPr>
          <w:rFonts w:ascii="Calibri" w:hAnsi="Calibri" w:cs="Calibri"/>
          <w:bCs/>
        </w:rPr>
        <w:t xml:space="preserve"> </w:t>
      </w:r>
      <w:r w:rsidR="001E786A" w:rsidRPr="000B3D4F">
        <w:rPr>
          <w:rFonts w:ascii="Calibri" w:hAnsi="Calibri" w:cs="Calibri"/>
          <w:bCs/>
        </w:rPr>
        <w:t>Against this backdrop,</w:t>
      </w:r>
      <w:r w:rsidR="00DF6CC4" w:rsidRPr="000B3D4F">
        <w:rPr>
          <w:rFonts w:ascii="Calibri" w:hAnsi="Calibri" w:cs="Calibri"/>
          <w:bCs/>
        </w:rPr>
        <w:t xml:space="preserve"> Cicero's use of the lines ‘leisure … there is nothing else at this time </w:t>
      </w:r>
      <w:r w:rsidR="00DF6CC4" w:rsidRPr="000B3D4F">
        <w:rPr>
          <w:rFonts w:ascii="Calibri" w:hAnsi="Calibri" w:cs="Tahoma"/>
          <w:bCs/>
        </w:rPr>
        <w:t>that I can do with pleasure’</w:t>
      </w:r>
      <w:r w:rsidR="00DF6CC4" w:rsidRPr="000B3D4F">
        <w:rPr>
          <w:rStyle w:val="af2"/>
          <w:rFonts w:ascii="Calibri" w:hAnsi="Calibri" w:cs="Tahoma"/>
          <w:bCs/>
        </w:rPr>
        <w:footnoteReference w:id="44"/>
      </w:r>
      <w:r w:rsidR="00DF6CC4" w:rsidRPr="000B3D4F">
        <w:rPr>
          <w:rFonts w:ascii="Calibri" w:hAnsi="Calibri" w:cs="Tahoma"/>
          <w:bCs/>
        </w:rPr>
        <w:t xml:space="preserve"> </w:t>
      </w:r>
      <w:r w:rsidR="00D37885" w:rsidRPr="000B3D4F">
        <w:rPr>
          <w:rFonts w:ascii="Calibri" w:hAnsi="Calibri" w:cs="Tahoma"/>
          <w:bCs/>
        </w:rPr>
        <w:t>can be seen as both</w:t>
      </w:r>
      <w:r w:rsidR="00D37885" w:rsidRPr="000B3D4F">
        <w:rPr>
          <w:rFonts w:ascii="Calibri" w:hAnsi="Calibri" w:cs="Tahoma" w:hint="eastAsia"/>
          <w:bCs/>
        </w:rPr>
        <w:t xml:space="preserve"> </w:t>
      </w:r>
      <w:r w:rsidR="00D37885" w:rsidRPr="000B3D4F">
        <w:rPr>
          <w:rFonts w:ascii="Calibri" w:hAnsi="Calibri" w:cs="Tahoma"/>
          <w:bCs/>
        </w:rPr>
        <w:t>a reflection of his personal situation and, quite possibly, an instance of self-deprecation and irony.</w:t>
      </w:r>
      <w:r w:rsidR="0088218A" w:rsidRPr="000B3D4F">
        <w:rPr>
          <w:rFonts w:ascii="Calibri" w:hAnsi="Calibri" w:cs="Tahoma" w:hint="eastAsia"/>
          <w:bCs/>
        </w:rPr>
        <w:t xml:space="preserve"> </w:t>
      </w:r>
      <w:r w:rsidR="00A3471E" w:rsidRPr="000B3D4F">
        <w:rPr>
          <w:rFonts w:ascii="Calibri" w:hAnsi="Calibri" w:cs="Tahoma"/>
          <w:bCs/>
          <w:lang w:val="en-US"/>
        </w:rPr>
        <w:t>Deligiannis</w:t>
      </w:r>
      <w:r w:rsidR="004C6E7E" w:rsidRPr="000B3D4F">
        <w:rPr>
          <w:rFonts w:ascii="Calibri" w:hAnsi="Calibri" w:cs="Tahoma" w:hint="eastAsia"/>
          <w:bCs/>
          <w:lang w:val="en-US"/>
        </w:rPr>
        <w:t xml:space="preserve"> a</w:t>
      </w:r>
      <w:r w:rsidR="004C6E7E" w:rsidRPr="000B3D4F">
        <w:rPr>
          <w:rFonts w:ascii="Calibri" w:hAnsi="Calibri" w:cs="Tahoma"/>
          <w:bCs/>
          <w:lang w:val="en-US"/>
        </w:rPr>
        <w:t xml:space="preserve">lso focused on the word </w:t>
      </w:r>
      <w:r w:rsidR="00F10C44" w:rsidRPr="000B3D4F">
        <w:rPr>
          <w:rFonts w:ascii="Calibri" w:hAnsi="Calibri" w:cs="Tahoma"/>
          <w:bCs/>
          <w:lang w:val="en-US"/>
        </w:rPr>
        <w:t>“</w:t>
      </w:r>
      <w:r w:rsidR="004C6E7E" w:rsidRPr="000B3D4F">
        <w:rPr>
          <w:rFonts w:ascii="Calibri" w:hAnsi="Calibri" w:cs="Tahoma"/>
          <w:bCs/>
          <w:lang w:val="en-US"/>
        </w:rPr>
        <w:t>leisure</w:t>
      </w:r>
      <w:r w:rsidR="00F10C44" w:rsidRPr="000B3D4F">
        <w:rPr>
          <w:rFonts w:ascii="Calibri" w:hAnsi="Calibri" w:cs="Tahoma"/>
          <w:bCs/>
          <w:lang w:val="en-US"/>
        </w:rPr>
        <w:t>”</w:t>
      </w:r>
      <w:r w:rsidR="004C6E7E" w:rsidRPr="000B3D4F">
        <w:rPr>
          <w:rFonts w:ascii="Calibri" w:hAnsi="Calibri" w:cs="Tahoma" w:hint="eastAsia"/>
          <w:bCs/>
          <w:lang w:val="en-US"/>
        </w:rPr>
        <w:t xml:space="preserve"> and stated that </w:t>
      </w:r>
      <w:r w:rsidR="0098038A" w:rsidRPr="000B3D4F">
        <w:rPr>
          <w:rFonts w:ascii="Calibri" w:hAnsi="Calibri" w:cs="Tahoma"/>
          <w:bCs/>
          <w:lang w:val="en-US"/>
        </w:rPr>
        <w:t xml:space="preserve">leisure had a negative connotation </w:t>
      </w:r>
      <w:r w:rsidR="0070308F" w:rsidRPr="000B3D4F">
        <w:rPr>
          <w:rFonts w:ascii="Calibri" w:hAnsi="Calibri" w:cs="Tahoma"/>
          <w:bCs/>
          <w:lang w:val="en-US"/>
        </w:rPr>
        <w:t>within the Roman aristocracy</w:t>
      </w:r>
      <w:r w:rsidR="0098038A" w:rsidRPr="000B3D4F">
        <w:rPr>
          <w:rFonts w:ascii="Calibri" w:hAnsi="Calibri" w:cs="Tahoma"/>
          <w:bCs/>
          <w:lang w:val="en-US"/>
        </w:rPr>
        <w:t>.</w:t>
      </w:r>
      <w:r w:rsidR="0011163D" w:rsidRPr="000B3D4F">
        <w:rPr>
          <w:rFonts w:ascii="Calibri" w:hAnsi="Calibri" w:cs="Tahoma" w:hint="eastAsia"/>
          <w:bCs/>
          <w:lang w:val="en-US"/>
        </w:rPr>
        <w:t xml:space="preserve"> </w:t>
      </w:r>
      <w:r w:rsidR="0011163D" w:rsidRPr="000B3D4F">
        <w:rPr>
          <w:rFonts w:ascii="Calibri" w:hAnsi="Calibri" w:cs="Tahoma"/>
          <w:bCs/>
          <w:lang w:val="en-US"/>
        </w:rPr>
        <w:t>Cicero was excluded from political action, and writing became a substitute for his political activit</w:t>
      </w:r>
      <w:r w:rsidR="0011163D" w:rsidRPr="000B3D4F">
        <w:rPr>
          <w:rFonts w:ascii="Calibri" w:hAnsi="Calibri" w:cs="Tahoma" w:hint="eastAsia"/>
          <w:bCs/>
          <w:lang w:val="en-US"/>
        </w:rPr>
        <w:t>y</w:t>
      </w:r>
      <w:r w:rsidR="0011163D" w:rsidRPr="000B3D4F">
        <w:rPr>
          <w:rFonts w:ascii="Calibri" w:hAnsi="Calibri" w:cs="Tahoma"/>
          <w:bCs/>
          <w:lang w:val="en-US"/>
        </w:rPr>
        <w:t>.</w:t>
      </w:r>
      <w:r w:rsidR="00016AFD" w:rsidRPr="000B3D4F">
        <w:rPr>
          <w:rStyle w:val="af2"/>
          <w:rFonts w:ascii="Calibri" w:hAnsi="Calibri" w:cs="Tahoma"/>
          <w:bCs/>
          <w:lang w:val="en-US"/>
        </w:rPr>
        <w:footnoteReference w:id="45"/>
      </w:r>
      <w:r w:rsidR="0011163D" w:rsidRPr="000B3D4F">
        <w:rPr>
          <w:rFonts w:ascii="Calibri" w:hAnsi="Calibri" w:cs="Tahoma" w:hint="eastAsia"/>
          <w:bCs/>
          <w:lang w:val="en-US"/>
        </w:rPr>
        <w:t xml:space="preserve"> </w:t>
      </w:r>
      <w:r w:rsidR="00016AFD" w:rsidRPr="000B3D4F">
        <w:rPr>
          <w:rFonts w:ascii="Calibri" w:hAnsi="Calibri" w:cs="Tahoma"/>
          <w:bCs/>
          <w:lang w:val="en-US"/>
        </w:rPr>
        <w:t xml:space="preserve">This is reflected in the foreword of Book 2, where he </w:t>
      </w:r>
      <w:r w:rsidR="00652652" w:rsidRPr="000B3D4F">
        <w:rPr>
          <w:rFonts w:ascii="Calibri" w:hAnsi="Calibri" w:cs="Tahoma"/>
          <w:bCs/>
          <w:lang w:val="en-US"/>
        </w:rPr>
        <w:t>seeks</w:t>
      </w:r>
      <w:r w:rsidR="00016AFD" w:rsidRPr="000B3D4F">
        <w:rPr>
          <w:rFonts w:ascii="Calibri" w:hAnsi="Calibri" w:cs="Tahoma"/>
          <w:bCs/>
          <w:lang w:val="en-US"/>
        </w:rPr>
        <w:t xml:space="preserve"> to use literature to influence politics</w:t>
      </w:r>
      <w:r w:rsidR="00731962" w:rsidRPr="000B3D4F">
        <w:rPr>
          <w:rFonts w:ascii="Calibri" w:hAnsi="Calibri" w:cs="Tahoma" w:hint="eastAsia"/>
          <w:bCs/>
          <w:lang w:val="en-US"/>
        </w:rPr>
        <w:t xml:space="preserve">. </w:t>
      </w:r>
      <w:r w:rsidR="00731962" w:rsidRPr="000B3D4F">
        <w:rPr>
          <w:rFonts w:ascii="Calibri" w:hAnsi="Calibri" w:cs="Tahoma"/>
          <w:bCs/>
          <w:lang w:val="en-US"/>
        </w:rPr>
        <w:t xml:space="preserve">His objective, as he states, is to challenge excessive </w:t>
      </w:r>
      <w:r w:rsidR="00173947" w:rsidRPr="000B3D4F">
        <w:rPr>
          <w:rFonts w:ascii="Calibri" w:hAnsi="Calibri" w:cs="Tahoma"/>
          <w:bCs/>
          <w:lang w:val="en-US"/>
        </w:rPr>
        <w:t>superstitions</w:t>
      </w:r>
      <w:r w:rsidR="00731962" w:rsidRPr="000B3D4F">
        <w:rPr>
          <w:rFonts w:ascii="Calibri" w:hAnsi="Calibri" w:cs="Tahoma"/>
          <w:bCs/>
          <w:lang w:val="en-US"/>
        </w:rPr>
        <w:t xml:space="preserve"> while preserving reverence for genuine religious belief</w:t>
      </w:r>
      <w:r w:rsidR="00016AFD" w:rsidRPr="000B3D4F">
        <w:rPr>
          <w:rFonts w:ascii="Calibri" w:hAnsi="Calibri" w:cs="Tahoma"/>
          <w:bCs/>
          <w:lang w:val="en-US"/>
        </w:rPr>
        <w:t>.</w:t>
      </w:r>
      <w:r w:rsidR="00016AFD" w:rsidRPr="000B3D4F">
        <w:rPr>
          <w:rStyle w:val="af2"/>
          <w:rFonts w:ascii="Calibri" w:hAnsi="Calibri" w:cs="Tahoma"/>
          <w:bCs/>
          <w:lang w:val="en-US"/>
        </w:rPr>
        <w:footnoteReference w:id="46"/>
      </w:r>
      <w:r w:rsidR="0098038A" w:rsidRPr="000B3D4F">
        <w:rPr>
          <w:rFonts w:ascii="Calibri" w:hAnsi="Calibri" w:cs="Tahoma" w:hint="eastAsia"/>
          <w:bCs/>
          <w:lang w:val="en-US"/>
        </w:rPr>
        <w:t xml:space="preserve"> </w:t>
      </w:r>
      <w:r w:rsidR="00A549A7" w:rsidRPr="000B3D4F">
        <w:rPr>
          <w:rFonts w:ascii="Calibri" w:hAnsi="Calibri" w:cs="Tahoma"/>
          <w:bCs/>
          <w:lang w:val="en-US"/>
        </w:rPr>
        <w:t>Likewise, it may also be a sideways description of the complex mindset of Cicero, wavering on the traditional system.</w:t>
      </w:r>
    </w:p>
    <w:bookmarkEnd w:id="27"/>
    <w:p w14:paraId="55F03666" w14:textId="77777777" w:rsidR="001263F6" w:rsidRPr="000B3D4F" w:rsidRDefault="001263F6" w:rsidP="00042146">
      <w:pPr>
        <w:pStyle w:val="a3"/>
        <w:spacing w:before="0" w:beforeAutospacing="0" w:after="0" w:afterAutospacing="0"/>
        <w:rPr>
          <w:rFonts w:ascii="Calibri" w:hAnsi="Calibri" w:cs="Calibri"/>
          <w:bCs/>
          <w:sz w:val="24"/>
          <w:szCs w:val="24"/>
        </w:rPr>
      </w:pPr>
    </w:p>
    <w:p w14:paraId="5131C613" w14:textId="49E8E568" w:rsidR="00F62605" w:rsidRPr="000B3D4F" w:rsidRDefault="00F62605" w:rsidP="00985EE7">
      <w:pPr>
        <w:pStyle w:val="a3"/>
        <w:spacing w:before="0" w:beforeAutospacing="0" w:after="0" w:afterAutospacing="0"/>
        <w:rPr>
          <w:rFonts w:ascii="Calibri" w:hAnsi="Calibri" w:cs="Tahoma"/>
          <w:b/>
          <w:sz w:val="24"/>
          <w:szCs w:val="24"/>
        </w:rPr>
      </w:pPr>
      <w:r w:rsidRPr="000B3D4F">
        <w:rPr>
          <w:rFonts w:ascii="Calibri" w:hAnsi="Calibri" w:cs="Tahoma"/>
          <w:b/>
          <w:sz w:val="24"/>
          <w:szCs w:val="24"/>
        </w:rPr>
        <w:t>Conclusion</w:t>
      </w:r>
      <w:r w:rsidR="007A5B57" w:rsidRPr="000B3D4F">
        <w:rPr>
          <w:rFonts w:ascii="Calibri" w:hAnsi="Calibri" w:cs="Tahoma" w:hint="eastAsia"/>
          <w:b/>
          <w:sz w:val="24"/>
          <w:szCs w:val="24"/>
        </w:rPr>
        <w:t xml:space="preserve"> </w:t>
      </w:r>
    </w:p>
    <w:p w14:paraId="4B56C6F6" w14:textId="77777777" w:rsidR="00985EE7" w:rsidRPr="000B3D4F" w:rsidRDefault="00985EE7" w:rsidP="00985EE7">
      <w:pPr>
        <w:pStyle w:val="a3"/>
        <w:spacing w:before="0" w:beforeAutospacing="0" w:after="0" w:afterAutospacing="0"/>
        <w:rPr>
          <w:rFonts w:ascii="Calibri" w:hAnsi="Calibri" w:cs="Tahoma"/>
          <w:b/>
          <w:sz w:val="24"/>
          <w:szCs w:val="24"/>
        </w:rPr>
      </w:pPr>
    </w:p>
    <w:p w14:paraId="277ACCF7" w14:textId="77777777" w:rsidR="00F1799C" w:rsidRPr="000B3D4F" w:rsidRDefault="003F66F4" w:rsidP="00EB6620">
      <w:pPr>
        <w:ind w:firstLine="720"/>
        <w:rPr>
          <w:rFonts w:ascii="Calibri" w:hAnsi="Calibri" w:cs="Calibri"/>
        </w:rPr>
      </w:pPr>
      <w:bookmarkStart w:id="28" w:name="OLE_LINK17"/>
      <w:r w:rsidRPr="000B3D4F">
        <w:rPr>
          <w:rFonts w:ascii="Calibri" w:hAnsi="Calibri" w:cs="Calibri"/>
        </w:rPr>
        <w:lastRenderedPageBreak/>
        <w:t xml:space="preserve">By </w:t>
      </w:r>
      <w:r w:rsidR="0056080E" w:rsidRPr="000B3D4F">
        <w:rPr>
          <w:rFonts w:ascii="Calibri" w:hAnsi="Calibri" w:cs="Calibri" w:hint="eastAsia"/>
        </w:rPr>
        <w:t>reviewing</w:t>
      </w:r>
      <w:r w:rsidRPr="000B3D4F">
        <w:rPr>
          <w:rFonts w:ascii="Calibri" w:hAnsi="Calibri" w:cs="Calibri"/>
        </w:rPr>
        <w:t xml:space="preserve"> </w:t>
      </w:r>
      <w:r w:rsidR="00B6423F" w:rsidRPr="000B3D4F">
        <w:rPr>
          <w:rFonts w:ascii="Calibri" w:hAnsi="Calibri" w:cs="Calibri"/>
          <w:bCs/>
          <w:i/>
          <w:iCs/>
        </w:rPr>
        <w:t xml:space="preserve">De </w:t>
      </w:r>
      <w:proofErr w:type="spellStart"/>
      <w:r w:rsidR="00B6423F" w:rsidRPr="000B3D4F">
        <w:rPr>
          <w:rFonts w:ascii="Calibri" w:hAnsi="Calibri" w:cs="Calibri"/>
          <w:bCs/>
          <w:i/>
          <w:iCs/>
        </w:rPr>
        <w:t>Divinatione</w:t>
      </w:r>
      <w:proofErr w:type="spellEnd"/>
      <w:r w:rsidRPr="000B3D4F">
        <w:rPr>
          <w:rFonts w:ascii="Calibri" w:hAnsi="Calibri" w:cs="Calibri"/>
        </w:rPr>
        <w:t xml:space="preserve">, </w:t>
      </w:r>
      <w:r w:rsidR="0056080E" w:rsidRPr="000B3D4F">
        <w:rPr>
          <w:rFonts w:ascii="Calibri" w:hAnsi="Calibri" w:cs="Calibri"/>
        </w:rPr>
        <w:t>including its</w:t>
      </w:r>
      <w:r w:rsidR="0056080E" w:rsidRPr="000B3D4F">
        <w:rPr>
          <w:rFonts w:ascii="Calibri" w:hAnsi="Calibri" w:cs="Calibri" w:hint="eastAsia"/>
        </w:rPr>
        <w:t xml:space="preserve"> </w:t>
      </w:r>
      <w:r w:rsidRPr="000B3D4F">
        <w:rPr>
          <w:rFonts w:ascii="Calibri" w:hAnsi="Calibri" w:cs="Calibri"/>
        </w:rPr>
        <w:t xml:space="preserve">writing style, structure and detailed ideas of </w:t>
      </w:r>
      <w:r w:rsidR="00B330EC" w:rsidRPr="000B3D4F">
        <w:rPr>
          <w:rFonts w:ascii="Calibri" w:hAnsi="Calibri" w:cs="Calibri" w:hint="eastAsia"/>
        </w:rPr>
        <w:t xml:space="preserve">both </w:t>
      </w:r>
      <w:r w:rsidR="00B330EC" w:rsidRPr="000B3D4F">
        <w:rPr>
          <w:rFonts w:ascii="Calibri" w:hAnsi="Calibri" w:cs="Calibri"/>
        </w:rPr>
        <w:t>two characters</w:t>
      </w:r>
      <w:r w:rsidR="00425F66" w:rsidRPr="000B3D4F">
        <w:rPr>
          <w:rFonts w:ascii="Calibri" w:hAnsi="Calibri" w:cs="Calibri" w:hint="eastAsia"/>
        </w:rPr>
        <w:t>,</w:t>
      </w:r>
      <w:r w:rsidR="00B330EC" w:rsidRPr="000B3D4F">
        <w:rPr>
          <w:rFonts w:ascii="Calibri" w:hAnsi="Calibri" w:cs="Calibri" w:hint="eastAsia"/>
        </w:rPr>
        <w:t xml:space="preserve"> </w:t>
      </w:r>
      <w:r w:rsidR="00425F66" w:rsidRPr="000B3D4F">
        <w:rPr>
          <w:rFonts w:ascii="Calibri" w:hAnsi="Calibri" w:cs="Calibri" w:hint="eastAsia"/>
        </w:rPr>
        <w:t>t</w:t>
      </w:r>
      <w:r w:rsidR="0039605F" w:rsidRPr="000B3D4F">
        <w:rPr>
          <w:rFonts w:ascii="Calibri" w:hAnsi="Calibri" w:cs="Calibri"/>
        </w:rPr>
        <w:t xml:space="preserve">his philosophical and literary work, written at the end of the Roman Republic and </w:t>
      </w:r>
      <w:r w:rsidR="00425F66" w:rsidRPr="000B3D4F">
        <w:rPr>
          <w:rFonts w:ascii="Calibri" w:hAnsi="Calibri" w:cs="Calibri"/>
        </w:rPr>
        <w:t>near the end of Cicero's life</w:t>
      </w:r>
      <w:r w:rsidR="0039605F" w:rsidRPr="000B3D4F">
        <w:rPr>
          <w:rFonts w:ascii="Calibri" w:hAnsi="Calibri" w:cs="Calibri"/>
        </w:rPr>
        <w:t xml:space="preserve">, demonstrates </w:t>
      </w:r>
      <w:r w:rsidR="00AD456B" w:rsidRPr="000B3D4F">
        <w:rPr>
          <w:rFonts w:ascii="Calibri" w:hAnsi="Calibri" w:cs="Calibri"/>
        </w:rPr>
        <w:t>illuminating insights into the rationality</w:t>
      </w:r>
      <w:r w:rsidR="00AD456B" w:rsidRPr="000B3D4F">
        <w:rPr>
          <w:rFonts w:ascii="Calibri" w:hAnsi="Calibri" w:cs="Calibri" w:hint="eastAsia"/>
        </w:rPr>
        <w:t xml:space="preserve"> (or </w:t>
      </w:r>
      <w:r w:rsidR="00AD456B" w:rsidRPr="000B3D4F">
        <w:rPr>
          <w:rFonts w:ascii="Calibri" w:hAnsi="Calibri" w:cs="Calibri"/>
        </w:rPr>
        <w:t>irrationality</w:t>
      </w:r>
      <w:r w:rsidR="00AD456B" w:rsidRPr="000B3D4F">
        <w:rPr>
          <w:rFonts w:ascii="Calibri" w:hAnsi="Calibri" w:cs="Calibri" w:hint="eastAsia"/>
        </w:rPr>
        <w:t>)</w:t>
      </w:r>
      <w:r w:rsidR="00AD456B" w:rsidRPr="000B3D4F">
        <w:rPr>
          <w:rFonts w:ascii="Calibri" w:hAnsi="Calibri" w:cs="Calibri"/>
        </w:rPr>
        <w:t xml:space="preserve"> of divination</w:t>
      </w:r>
      <w:r w:rsidR="0039605F" w:rsidRPr="000B3D4F">
        <w:rPr>
          <w:rFonts w:ascii="Calibri" w:hAnsi="Calibri" w:cs="Calibri"/>
        </w:rPr>
        <w:t>.</w:t>
      </w:r>
      <w:r w:rsidR="0039605F" w:rsidRPr="000B3D4F">
        <w:rPr>
          <w:rFonts w:ascii="Calibri" w:hAnsi="Calibri" w:cs="Calibri" w:hint="eastAsia"/>
        </w:rPr>
        <w:t xml:space="preserve"> </w:t>
      </w:r>
      <w:r w:rsidR="005F5468" w:rsidRPr="000B3D4F">
        <w:rPr>
          <w:rFonts w:ascii="Calibri" w:hAnsi="Calibri" w:cs="Calibri"/>
          <w:bCs/>
        </w:rPr>
        <w:t>Quintus</w:t>
      </w:r>
      <w:r w:rsidR="005F5468" w:rsidRPr="000B3D4F">
        <w:rPr>
          <w:rFonts w:ascii="Calibri" w:hAnsi="Calibri" w:cs="Calibri"/>
        </w:rPr>
        <w:t xml:space="preserve"> </w:t>
      </w:r>
      <w:r w:rsidR="0061109F" w:rsidRPr="000B3D4F">
        <w:rPr>
          <w:rFonts w:ascii="Calibri" w:hAnsi="Calibri" w:cs="Calibri"/>
        </w:rPr>
        <w:t>aligns with Stoic thought</w:t>
      </w:r>
      <w:r w:rsidR="0061109F" w:rsidRPr="000B3D4F">
        <w:rPr>
          <w:rFonts w:ascii="Calibri" w:hAnsi="Calibri" w:cs="Calibri" w:hint="eastAsia"/>
        </w:rPr>
        <w:t xml:space="preserve">, </w:t>
      </w:r>
      <w:r w:rsidR="005F5468" w:rsidRPr="000B3D4F">
        <w:rPr>
          <w:rFonts w:ascii="Calibri" w:hAnsi="Calibri" w:cs="Calibri"/>
        </w:rPr>
        <w:t>approv</w:t>
      </w:r>
      <w:r w:rsidR="0061109F" w:rsidRPr="000B3D4F">
        <w:rPr>
          <w:rFonts w:ascii="Calibri" w:hAnsi="Calibri" w:cs="Calibri" w:hint="eastAsia"/>
        </w:rPr>
        <w:t>ing</w:t>
      </w:r>
      <w:r w:rsidR="005F5468" w:rsidRPr="000B3D4F">
        <w:rPr>
          <w:rFonts w:ascii="Calibri" w:hAnsi="Calibri" w:cs="Calibri"/>
        </w:rPr>
        <w:t xml:space="preserve"> the existence of gods and the value of divination</w:t>
      </w:r>
      <w:r w:rsidR="005F5468" w:rsidRPr="000B3D4F">
        <w:rPr>
          <w:rFonts w:ascii="Calibri" w:hAnsi="Calibri" w:cs="Calibri" w:hint="eastAsia"/>
        </w:rPr>
        <w:t xml:space="preserve">. </w:t>
      </w:r>
      <w:r w:rsidR="00E275AC" w:rsidRPr="000B3D4F">
        <w:rPr>
          <w:rFonts w:ascii="Calibri" w:hAnsi="Calibri" w:cs="Calibri"/>
        </w:rPr>
        <w:t xml:space="preserve">Cicero, stood in opposition, arguing that divination had decayed, </w:t>
      </w:r>
      <w:r w:rsidR="000C1659" w:rsidRPr="000B3D4F">
        <w:rPr>
          <w:rFonts w:ascii="Calibri" w:hAnsi="Calibri" w:cs="Calibri"/>
        </w:rPr>
        <w:t>serves no purpose</w:t>
      </w:r>
      <w:r w:rsidR="00E275AC" w:rsidRPr="000B3D4F">
        <w:rPr>
          <w:rFonts w:ascii="Calibri" w:hAnsi="Calibri" w:cs="Calibri"/>
        </w:rPr>
        <w:t xml:space="preserve">, </w:t>
      </w:r>
      <w:r w:rsidR="00E13A5D" w:rsidRPr="000B3D4F">
        <w:rPr>
          <w:rFonts w:ascii="Calibri" w:hAnsi="Calibri" w:cs="Calibri"/>
        </w:rPr>
        <w:t>lacks inherent rationality</w:t>
      </w:r>
      <w:r w:rsidR="00E275AC" w:rsidRPr="000B3D4F">
        <w:rPr>
          <w:rFonts w:ascii="Calibri" w:hAnsi="Calibri" w:cs="Calibri"/>
        </w:rPr>
        <w:t>, and that the process of divination was full of doubts.</w:t>
      </w:r>
      <w:r w:rsidR="00E275AC" w:rsidRPr="000B3D4F">
        <w:rPr>
          <w:rFonts w:ascii="Calibri" w:hAnsi="Calibri" w:cs="Calibri" w:hint="eastAsia"/>
        </w:rPr>
        <w:t xml:space="preserve"> </w:t>
      </w:r>
      <w:r w:rsidR="00E13A5D" w:rsidRPr="000B3D4F">
        <w:rPr>
          <w:rFonts w:ascii="Calibri" w:hAnsi="Calibri" w:cs="Calibri"/>
        </w:rPr>
        <w:t xml:space="preserve">Both </w:t>
      </w:r>
      <w:r w:rsidR="001B7680" w:rsidRPr="000B3D4F">
        <w:rPr>
          <w:rFonts w:ascii="Calibri" w:hAnsi="Calibri" w:cs="Calibri"/>
        </w:rPr>
        <w:t xml:space="preserve">brothers cite numerous historical, literary, and real-life examples to support their argument. However, some of the citations are not reliable. </w:t>
      </w:r>
      <w:r w:rsidR="002B4544" w:rsidRPr="000B3D4F">
        <w:rPr>
          <w:rFonts w:ascii="Calibri" w:hAnsi="Calibri" w:cs="Calibri"/>
        </w:rPr>
        <w:t xml:space="preserve">The two sides disagree on the actual accuracy of the divination, but neither side provides </w:t>
      </w:r>
      <w:r w:rsidR="00155652" w:rsidRPr="000B3D4F">
        <w:rPr>
          <w:rFonts w:ascii="Calibri" w:hAnsi="Calibri" w:cs="Calibri"/>
        </w:rPr>
        <w:t>clear statistical probabilities to substantiate their claims</w:t>
      </w:r>
      <w:r w:rsidR="002B4544" w:rsidRPr="000B3D4F">
        <w:rPr>
          <w:rFonts w:ascii="Calibri" w:hAnsi="Calibri" w:cs="Calibri"/>
        </w:rPr>
        <w:t>.</w:t>
      </w:r>
      <w:r w:rsidR="00F1799C" w:rsidRPr="000B3D4F">
        <w:rPr>
          <w:rFonts w:ascii="Calibri" w:hAnsi="Calibri" w:cs="Calibri" w:hint="eastAsia"/>
        </w:rPr>
        <w:t xml:space="preserve"> </w:t>
      </w:r>
      <w:r w:rsidR="00F1799C" w:rsidRPr="000B3D4F">
        <w:rPr>
          <w:rFonts w:ascii="Calibri" w:hAnsi="Calibri" w:cs="Calibri"/>
        </w:rPr>
        <w:t>Moreover, the extensive use of examples and quotations weakens the clarity of the overall structure and hampers the logical flow of the text.</w:t>
      </w:r>
      <w:r w:rsidR="001B7680" w:rsidRPr="000B3D4F">
        <w:rPr>
          <w:rFonts w:ascii="Calibri" w:hAnsi="Calibri" w:cs="Calibri" w:hint="eastAsia"/>
        </w:rPr>
        <w:t xml:space="preserve"> </w:t>
      </w:r>
    </w:p>
    <w:p w14:paraId="3A7BD335" w14:textId="0169BF3B" w:rsidR="00E40920" w:rsidRPr="000B3D4F" w:rsidRDefault="00F1799C" w:rsidP="00F1799C">
      <w:pPr>
        <w:ind w:firstLine="720"/>
        <w:rPr>
          <w:rFonts w:ascii="Calibri" w:hAnsi="Calibri" w:cs="Calibri"/>
        </w:rPr>
      </w:pPr>
      <w:bookmarkStart w:id="29" w:name="OLE_LINK18"/>
      <w:r w:rsidRPr="000B3D4F">
        <w:rPr>
          <w:rFonts w:ascii="Calibri" w:hAnsi="Calibri" w:cs="Calibri" w:hint="eastAsia"/>
        </w:rPr>
        <w:t>A</w:t>
      </w:r>
      <w:r w:rsidR="00ED2464" w:rsidRPr="000B3D4F">
        <w:rPr>
          <w:rFonts w:ascii="Calibri" w:hAnsi="Calibri" w:cs="Calibri"/>
        </w:rPr>
        <w:t xml:space="preserve">s a piece of </w:t>
      </w:r>
      <w:r w:rsidR="005705CD" w:rsidRPr="000B3D4F">
        <w:rPr>
          <w:rFonts w:ascii="Calibri" w:hAnsi="Calibri" w:cs="Calibri"/>
        </w:rPr>
        <w:t>classic philosophical dialogue genre</w:t>
      </w:r>
      <w:r w:rsidR="00ED2464" w:rsidRPr="000B3D4F">
        <w:rPr>
          <w:rFonts w:ascii="Calibri" w:hAnsi="Calibri" w:cs="Calibri"/>
        </w:rPr>
        <w:t xml:space="preserve">, Cicero and his brother </w:t>
      </w:r>
      <w:r w:rsidR="00ED2464" w:rsidRPr="000B3D4F">
        <w:rPr>
          <w:rFonts w:ascii="Calibri" w:hAnsi="Calibri" w:cs="Calibri"/>
          <w:bCs/>
        </w:rPr>
        <w:t>Quintus</w:t>
      </w:r>
      <w:r w:rsidR="00ED2464" w:rsidRPr="000B3D4F">
        <w:rPr>
          <w:rFonts w:ascii="Calibri" w:hAnsi="Calibri" w:cs="Calibri"/>
        </w:rPr>
        <w:t xml:space="preserve"> output their views more as characters in </w:t>
      </w:r>
      <w:r w:rsidR="00476318" w:rsidRPr="000B3D4F">
        <w:rPr>
          <w:rFonts w:ascii="Calibri" w:hAnsi="Calibri" w:cs="Calibri"/>
          <w:i/>
          <w:iCs/>
        </w:rPr>
        <w:t xml:space="preserve">De </w:t>
      </w:r>
      <w:proofErr w:type="spellStart"/>
      <w:r w:rsidR="00476318" w:rsidRPr="000B3D4F">
        <w:rPr>
          <w:rFonts w:ascii="Calibri" w:hAnsi="Calibri" w:cs="Calibri"/>
          <w:i/>
          <w:iCs/>
        </w:rPr>
        <w:t>Divinatione</w:t>
      </w:r>
      <w:proofErr w:type="spellEnd"/>
      <w:r w:rsidR="00ED2464" w:rsidRPr="000B3D4F">
        <w:rPr>
          <w:rFonts w:ascii="Calibri" w:hAnsi="Calibri" w:cs="Calibri" w:hint="eastAsia"/>
        </w:rPr>
        <w:t>.</w:t>
      </w:r>
      <w:r w:rsidR="00EB6620" w:rsidRPr="000B3D4F">
        <w:rPr>
          <w:rFonts w:ascii="Calibri" w:hAnsi="Calibri" w:cs="Calibri" w:hint="eastAsia"/>
        </w:rPr>
        <w:t xml:space="preserve"> </w:t>
      </w:r>
      <w:r w:rsidR="00BE7F3E" w:rsidRPr="000B3D4F">
        <w:rPr>
          <w:rFonts w:ascii="Calibri" w:hAnsi="Calibri" w:cs="Calibri" w:hint="eastAsia"/>
        </w:rPr>
        <w:t>But</w:t>
      </w:r>
      <w:r w:rsidR="003A2322" w:rsidRPr="000B3D4F">
        <w:rPr>
          <w:rFonts w:ascii="Calibri" w:hAnsi="Calibri" w:cs="Calibri"/>
        </w:rPr>
        <w:t xml:space="preserve"> this </w:t>
      </w:r>
      <w:r w:rsidR="002D7846" w:rsidRPr="000B3D4F">
        <w:rPr>
          <w:rFonts w:ascii="Calibri" w:hAnsi="Calibri" w:cs="Calibri" w:hint="eastAsia"/>
        </w:rPr>
        <w:t>work</w:t>
      </w:r>
      <w:r w:rsidR="00B302E1" w:rsidRPr="000B3D4F">
        <w:rPr>
          <w:rFonts w:ascii="Calibri" w:hAnsi="Calibri" w:cs="Calibri" w:hint="eastAsia"/>
        </w:rPr>
        <w:t xml:space="preserve"> adopts </w:t>
      </w:r>
      <w:r w:rsidR="00AD0230" w:rsidRPr="000B3D4F">
        <w:rPr>
          <w:rFonts w:ascii="Calibri" w:hAnsi="Calibri" w:cs="Calibri"/>
        </w:rPr>
        <w:t>a dialogue format with large, concentrated discussion</w:t>
      </w:r>
      <w:r w:rsidR="00AD0230" w:rsidRPr="000B3D4F">
        <w:rPr>
          <w:rFonts w:ascii="Calibri" w:hAnsi="Calibri" w:cs="Calibri" w:hint="eastAsia"/>
        </w:rPr>
        <w:t xml:space="preserve"> rather than</w:t>
      </w:r>
      <w:r w:rsidR="003A2322" w:rsidRPr="000B3D4F">
        <w:rPr>
          <w:rFonts w:ascii="Calibri" w:hAnsi="Calibri" w:cs="Calibri"/>
        </w:rPr>
        <w:t xml:space="preserve"> a back-and-forth dialogue, making the interaction less vivid than one might expect from a dramatic philosophical conversation.</w:t>
      </w:r>
      <w:r w:rsidR="00CD6F83" w:rsidRPr="000B3D4F">
        <w:rPr>
          <w:rFonts w:ascii="Calibri" w:hAnsi="Calibri" w:cs="Calibri" w:hint="eastAsia"/>
        </w:rPr>
        <w:t xml:space="preserve"> </w:t>
      </w:r>
      <w:r w:rsidR="00831047" w:rsidRPr="000B3D4F">
        <w:rPr>
          <w:rFonts w:ascii="Calibri" w:hAnsi="Calibri" w:cs="Calibri"/>
        </w:rPr>
        <w:t>In terms of the confrontation of views, the empiricism of the Stoic school, which emphasizes results over causes, is not forcefully refuted.</w:t>
      </w:r>
      <w:r w:rsidR="00A923A5" w:rsidRPr="000B3D4F">
        <w:rPr>
          <w:rFonts w:ascii="Calibri" w:hAnsi="Calibri" w:cs="Calibri" w:hint="eastAsia"/>
        </w:rPr>
        <w:t xml:space="preserve"> </w:t>
      </w:r>
      <w:r w:rsidR="005F360F" w:rsidRPr="000B3D4F">
        <w:rPr>
          <w:rFonts w:ascii="Calibri" w:hAnsi="Calibri" w:cs="Calibri"/>
        </w:rPr>
        <w:t>And Cicero's false premise view is even stronger when it comes to the existence of the gods and the relationship between them and divination.</w:t>
      </w:r>
      <w:r w:rsidR="00B12A80" w:rsidRPr="000B3D4F">
        <w:rPr>
          <w:rFonts w:ascii="Calibri" w:hAnsi="Calibri" w:cs="Calibri" w:hint="eastAsia"/>
        </w:rPr>
        <w:t xml:space="preserve"> </w:t>
      </w:r>
      <w:r w:rsidR="00B12A80" w:rsidRPr="000B3D4F">
        <w:rPr>
          <w:rFonts w:ascii="Calibri" w:hAnsi="Calibri" w:cs="Calibri"/>
        </w:rPr>
        <w:t xml:space="preserve">There are obvious inconsistencies and extreme tones in this </w:t>
      </w:r>
      <w:r w:rsidR="00DE45D7" w:rsidRPr="000B3D4F">
        <w:rPr>
          <w:rFonts w:ascii="Calibri" w:hAnsi="Calibri" w:cs="Calibri"/>
        </w:rPr>
        <w:t>article</w:t>
      </w:r>
      <w:r w:rsidR="00DE45D7" w:rsidRPr="000B3D4F">
        <w:rPr>
          <w:rFonts w:ascii="Calibri" w:hAnsi="Calibri" w:cs="Calibri" w:hint="eastAsia"/>
        </w:rPr>
        <w:t>,</w:t>
      </w:r>
      <w:r w:rsidR="00DE45D7" w:rsidRPr="000B3D4F">
        <w:rPr>
          <w:rFonts w:ascii="Calibri" w:hAnsi="Calibri" w:cs="Calibri"/>
        </w:rPr>
        <w:t xml:space="preserve"> but</w:t>
      </w:r>
      <w:r w:rsidR="00B12A80" w:rsidRPr="000B3D4F">
        <w:rPr>
          <w:rFonts w:ascii="Calibri" w:hAnsi="Calibri" w:cs="Calibri"/>
        </w:rPr>
        <w:t xml:space="preserve"> </w:t>
      </w:r>
      <w:r w:rsidR="009D13E9" w:rsidRPr="000B3D4F">
        <w:rPr>
          <w:rFonts w:ascii="Calibri" w:hAnsi="Calibri" w:cs="Calibri"/>
        </w:rPr>
        <w:t>when considering the dramatic context and Cicero’s personal circumstances at the time</w:t>
      </w:r>
      <w:r w:rsidR="009D13E9" w:rsidRPr="000B3D4F">
        <w:rPr>
          <w:rFonts w:ascii="Calibri" w:hAnsi="Calibri" w:cs="Calibri" w:hint="eastAsia"/>
        </w:rPr>
        <w:t>,</w:t>
      </w:r>
      <w:r w:rsidR="00B12A80" w:rsidRPr="000B3D4F">
        <w:rPr>
          <w:rFonts w:ascii="Calibri" w:hAnsi="Calibri" w:cs="Calibri" w:hint="eastAsia"/>
        </w:rPr>
        <w:t xml:space="preserve"> </w:t>
      </w:r>
      <w:r w:rsidR="009D13E9" w:rsidRPr="000B3D4F">
        <w:rPr>
          <w:rFonts w:ascii="Calibri" w:hAnsi="Calibri" w:cs="Calibri" w:hint="eastAsia"/>
        </w:rPr>
        <w:t>t</w:t>
      </w:r>
      <w:r w:rsidR="00FF77A0" w:rsidRPr="000B3D4F">
        <w:rPr>
          <w:rFonts w:ascii="Calibri" w:hAnsi="Calibri" w:cs="Calibri"/>
        </w:rPr>
        <w:t xml:space="preserve">he effect may be to activate the reader's </w:t>
      </w:r>
      <w:r w:rsidR="00644ABF" w:rsidRPr="000B3D4F">
        <w:rPr>
          <w:rFonts w:ascii="Calibri" w:hAnsi="Calibri" w:cs="Calibri"/>
        </w:rPr>
        <w:t>reflection on differing perspectives</w:t>
      </w:r>
      <w:r w:rsidR="00FF77A0" w:rsidRPr="000B3D4F">
        <w:rPr>
          <w:rFonts w:ascii="Calibri" w:hAnsi="Calibri" w:cs="Calibri"/>
        </w:rPr>
        <w:t>.</w:t>
      </w:r>
      <w:r w:rsidR="00FF77A0" w:rsidRPr="000B3D4F">
        <w:rPr>
          <w:rFonts w:ascii="Calibri" w:hAnsi="Calibri" w:cs="Calibri" w:hint="eastAsia"/>
        </w:rPr>
        <w:t xml:space="preserve"> </w:t>
      </w:r>
      <w:r w:rsidR="00644ABF" w:rsidRPr="000B3D4F">
        <w:rPr>
          <w:rFonts w:ascii="Calibri" w:hAnsi="Calibri" w:cs="Calibri"/>
        </w:rPr>
        <w:t>Alternatively,</w:t>
      </w:r>
      <w:r w:rsidR="00FF77A0" w:rsidRPr="000B3D4F">
        <w:rPr>
          <w:rFonts w:ascii="Calibri" w:hAnsi="Calibri" w:cs="Calibri" w:hint="eastAsia"/>
        </w:rPr>
        <w:t xml:space="preserve"> </w:t>
      </w:r>
      <w:r w:rsidR="00FF77A0" w:rsidRPr="000B3D4F">
        <w:rPr>
          <w:rFonts w:ascii="Calibri" w:hAnsi="Calibri" w:cs="Tahoma" w:hint="eastAsia"/>
          <w:bCs/>
        </w:rPr>
        <w:t>i</w:t>
      </w:r>
      <w:r w:rsidR="000A5ADF" w:rsidRPr="000B3D4F">
        <w:rPr>
          <w:rFonts w:ascii="Calibri" w:hAnsi="Calibri" w:cs="Tahoma" w:hint="eastAsia"/>
          <w:bCs/>
        </w:rPr>
        <w:t>t</w:t>
      </w:r>
      <w:r w:rsidR="000A5ADF" w:rsidRPr="000B3D4F">
        <w:rPr>
          <w:rFonts w:ascii="Calibri" w:hAnsi="Calibri" w:cs="Tahoma"/>
          <w:bCs/>
        </w:rPr>
        <w:t xml:space="preserve"> </w:t>
      </w:r>
      <w:r w:rsidR="00644ABF" w:rsidRPr="000B3D4F">
        <w:rPr>
          <w:rFonts w:ascii="Calibri" w:hAnsi="Calibri" w:cs="Tahoma" w:hint="eastAsia"/>
          <w:bCs/>
        </w:rPr>
        <w:t xml:space="preserve">may </w:t>
      </w:r>
      <w:r w:rsidR="00D565BB" w:rsidRPr="000B3D4F">
        <w:rPr>
          <w:rFonts w:ascii="Calibri" w:hAnsi="Calibri" w:cs="Tahoma"/>
          <w:bCs/>
        </w:rPr>
        <w:t>serve</w:t>
      </w:r>
      <w:r w:rsidR="000A5ADF" w:rsidRPr="000B3D4F">
        <w:rPr>
          <w:rFonts w:ascii="Calibri" w:hAnsi="Calibri" w:cs="Tahoma"/>
          <w:bCs/>
        </w:rPr>
        <w:t xml:space="preserve"> as an indirect expression of Cicero’s own ambivalence toward the traditional system, revealing a man caught between </w:t>
      </w:r>
      <w:proofErr w:type="spellStart"/>
      <w:r w:rsidR="000A5ADF" w:rsidRPr="000B3D4F">
        <w:rPr>
          <w:rFonts w:ascii="Calibri" w:hAnsi="Calibri" w:cs="Tahoma"/>
          <w:bCs/>
        </w:rPr>
        <w:t>skepticism</w:t>
      </w:r>
      <w:proofErr w:type="spellEnd"/>
      <w:r w:rsidR="000A5ADF" w:rsidRPr="000B3D4F">
        <w:rPr>
          <w:rFonts w:ascii="Calibri" w:hAnsi="Calibri" w:cs="Tahoma"/>
          <w:bCs/>
        </w:rPr>
        <w:t xml:space="preserve"> and a lingering respect for Rome’s ancestral customs.</w:t>
      </w:r>
      <w:r w:rsidR="00985EE7" w:rsidRPr="000B3D4F">
        <w:rPr>
          <w:rFonts w:ascii="Calibri" w:hAnsi="Calibri" w:cs="Tahoma"/>
          <w:bCs/>
        </w:rPr>
        <w:t xml:space="preserve"> </w:t>
      </w:r>
      <w:bookmarkEnd w:id="7"/>
      <w:bookmarkEnd w:id="28"/>
      <w:bookmarkEnd w:id="29"/>
      <w:r w:rsidR="00E40920" w:rsidRPr="000B3D4F">
        <w:rPr>
          <w:rFonts w:ascii="Calibri" w:hAnsi="Calibri" w:cs="Tahoma"/>
          <w:bCs/>
        </w:rPr>
        <w:br w:type="page"/>
      </w:r>
    </w:p>
    <w:p w14:paraId="34076817" w14:textId="77777777" w:rsidR="00E40920" w:rsidRPr="000B3D4F" w:rsidRDefault="00E40920" w:rsidP="00E40920">
      <w:pPr>
        <w:pStyle w:val="a3"/>
        <w:spacing w:before="0" w:beforeAutospacing="0" w:after="0" w:afterAutospacing="0"/>
        <w:jc w:val="center"/>
        <w:rPr>
          <w:rFonts w:ascii="Calibri" w:hAnsi="Calibri" w:cs="Tahoma"/>
          <w:bCs/>
          <w:sz w:val="24"/>
          <w:szCs w:val="24"/>
        </w:rPr>
      </w:pPr>
    </w:p>
    <w:p w14:paraId="24DF5A0D" w14:textId="278E61B7" w:rsidR="009F70CA" w:rsidRPr="000B3D4F" w:rsidRDefault="00E40920" w:rsidP="009F70CA">
      <w:pPr>
        <w:pStyle w:val="a3"/>
        <w:spacing w:before="0" w:beforeAutospacing="0" w:after="0" w:afterAutospacing="0"/>
        <w:jc w:val="center"/>
        <w:rPr>
          <w:rFonts w:ascii="Calibri" w:hAnsi="Calibri" w:cs="Tahoma"/>
          <w:b/>
          <w:sz w:val="24"/>
          <w:szCs w:val="24"/>
        </w:rPr>
      </w:pPr>
      <w:r w:rsidRPr="000B3D4F">
        <w:rPr>
          <w:rFonts w:ascii="Calibri" w:hAnsi="Calibri" w:cs="Tahoma"/>
          <w:b/>
          <w:sz w:val="24"/>
          <w:szCs w:val="24"/>
        </w:rPr>
        <w:t>References</w:t>
      </w:r>
    </w:p>
    <w:p w14:paraId="3E133D5C" w14:textId="1CAA44E2" w:rsidR="00C67D01" w:rsidRPr="000B3D4F" w:rsidRDefault="00C67D01" w:rsidP="009F70CA">
      <w:pPr>
        <w:pStyle w:val="a3"/>
        <w:rPr>
          <w:rFonts w:ascii="Calibri" w:hAnsi="Calibri" w:cs="Tahoma"/>
          <w:bCs/>
          <w:sz w:val="24"/>
          <w:szCs w:val="24"/>
          <w:lang w:val="en-US"/>
        </w:rPr>
      </w:pPr>
      <w:r w:rsidRPr="000B3D4F">
        <w:rPr>
          <w:rFonts w:ascii="Calibri" w:hAnsi="Calibri" w:cs="Tahoma"/>
          <w:bCs/>
          <w:sz w:val="24"/>
          <w:szCs w:val="24"/>
          <w:lang w:val="en-US"/>
        </w:rPr>
        <w:t>Cicero, Marcus Tullius,</w:t>
      </w:r>
      <w:r w:rsidR="005D4374" w:rsidRPr="000B3D4F">
        <w:rPr>
          <w:rFonts w:ascii="Calibri" w:hAnsi="Calibri" w:cs="Tahoma" w:hint="eastAsia"/>
          <w:bCs/>
          <w:sz w:val="24"/>
          <w:szCs w:val="24"/>
          <w:lang w:val="en-US"/>
        </w:rPr>
        <w:t xml:space="preserve"> </w:t>
      </w:r>
      <w:r w:rsidR="005D4374" w:rsidRPr="000B3D4F">
        <w:rPr>
          <w:rFonts w:ascii="Calibri" w:hAnsi="Calibri" w:cs="Tahoma"/>
          <w:bCs/>
          <w:sz w:val="24"/>
          <w:szCs w:val="24"/>
          <w:lang w:val="en-US"/>
        </w:rPr>
        <w:t xml:space="preserve">On Divination (De </w:t>
      </w:r>
      <w:proofErr w:type="spellStart"/>
      <w:r w:rsidR="005D4374" w:rsidRPr="000B3D4F">
        <w:rPr>
          <w:rFonts w:ascii="Calibri" w:hAnsi="Calibri" w:cs="Tahoma"/>
          <w:bCs/>
          <w:sz w:val="24"/>
          <w:szCs w:val="24"/>
          <w:lang w:val="en-US"/>
        </w:rPr>
        <w:t>Divinatione</w:t>
      </w:r>
      <w:proofErr w:type="spellEnd"/>
      <w:r w:rsidR="005D4374" w:rsidRPr="000B3D4F">
        <w:rPr>
          <w:rFonts w:ascii="Calibri" w:hAnsi="Calibri" w:cs="Tahoma"/>
          <w:bCs/>
          <w:sz w:val="24"/>
          <w:szCs w:val="24"/>
          <w:lang w:val="en-US"/>
        </w:rPr>
        <w:t>)</w:t>
      </w:r>
      <w:r w:rsidR="005D4374" w:rsidRPr="000B3D4F">
        <w:rPr>
          <w:rFonts w:ascii="Calibri" w:hAnsi="Calibri" w:cs="Tahoma" w:hint="eastAsia"/>
          <w:bCs/>
          <w:sz w:val="24"/>
          <w:szCs w:val="24"/>
          <w:lang w:val="en-US"/>
        </w:rPr>
        <w:t xml:space="preserve">, </w:t>
      </w:r>
      <w:r w:rsidR="008B02A2" w:rsidRPr="000B3D4F">
        <w:rPr>
          <w:rFonts w:ascii="Calibri" w:hAnsi="Calibri" w:cs="Tahoma" w:hint="eastAsia"/>
          <w:bCs/>
          <w:sz w:val="24"/>
          <w:szCs w:val="24"/>
          <w:lang w:val="en-US"/>
        </w:rPr>
        <w:t xml:space="preserve">ed. and trans. </w:t>
      </w:r>
      <w:r w:rsidR="00436FB2" w:rsidRPr="000B3D4F">
        <w:rPr>
          <w:rFonts w:ascii="Calibri" w:hAnsi="Calibri" w:cs="Tahoma" w:hint="eastAsia"/>
          <w:bCs/>
          <w:sz w:val="24"/>
          <w:szCs w:val="24"/>
          <w:lang w:val="en-US"/>
        </w:rPr>
        <w:t>b</w:t>
      </w:r>
      <w:r w:rsidR="008B02A2" w:rsidRPr="000B3D4F">
        <w:rPr>
          <w:rFonts w:ascii="Calibri" w:hAnsi="Calibri" w:cs="Tahoma" w:hint="eastAsia"/>
          <w:bCs/>
          <w:sz w:val="24"/>
          <w:szCs w:val="24"/>
          <w:lang w:val="en-US"/>
        </w:rPr>
        <w:t xml:space="preserve">y </w:t>
      </w:r>
      <w:r w:rsidR="00436FB2" w:rsidRPr="000B3D4F">
        <w:rPr>
          <w:rFonts w:ascii="Calibri" w:hAnsi="Calibri" w:cs="Tahoma"/>
          <w:bCs/>
          <w:sz w:val="24"/>
          <w:szCs w:val="24"/>
          <w:lang w:val="en-US"/>
        </w:rPr>
        <w:t>William Armistead Falconer</w:t>
      </w:r>
      <w:r w:rsidR="00777327" w:rsidRPr="000B3D4F">
        <w:rPr>
          <w:rFonts w:ascii="Calibri" w:hAnsi="Calibri" w:cs="Tahoma" w:hint="eastAsia"/>
          <w:bCs/>
          <w:sz w:val="24"/>
          <w:szCs w:val="24"/>
          <w:lang w:val="en-US"/>
        </w:rPr>
        <w:t xml:space="preserve">, </w:t>
      </w:r>
      <w:r w:rsidR="00C3492A" w:rsidRPr="000B3D4F">
        <w:rPr>
          <w:rFonts w:ascii="Calibri" w:hAnsi="Calibri" w:cs="Tahoma" w:hint="eastAsia"/>
          <w:bCs/>
          <w:sz w:val="24"/>
          <w:szCs w:val="24"/>
          <w:lang w:val="en-US"/>
        </w:rPr>
        <w:t>Book I</w:t>
      </w:r>
      <w:r w:rsidR="004608FE" w:rsidRPr="000B3D4F">
        <w:rPr>
          <w:rFonts w:ascii="Calibri" w:hAnsi="Calibri" w:cs="Tahoma" w:hint="eastAsia"/>
          <w:bCs/>
          <w:sz w:val="24"/>
          <w:szCs w:val="24"/>
          <w:lang w:val="en-US"/>
        </w:rPr>
        <w:t>-2</w:t>
      </w:r>
      <w:r w:rsidR="00E75D87" w:rsidRPr="000B3D4F">
        <w:rPr>
          <w:rFonts w:ascii="Calibri" w:hAnsi="Calibri" w:cs="Tahoma" w:hint="eastAsia"/>
          <w:bCs/>
          <w:sz w:val="24"/>
          <w:szCs w:val="24"/>
          <w:lang w:val="en-US"/>
        </w:rPr>
        <w:t xml:space="preserve">, </w:t>
      </w:r>
      <w:r w:rsidR="006B2C1F" w:rsidRPr="000B3D4F">
        <w:rPr>
          <w:rFonts w:ascii="Calibri" w:hAnsi="Calibri" w:cs="Tahoma"/>
          <w:bCs/>
          <w:sz w:val="24"/>
          <w:szCs w:val="24"/>
          <w:lang w:val="en-US"/>
        </w:rPr>
        <w:t>(</w:t>
      </w:r>
      <w:r w:rsidR="00B4227F" w:rsidRPr="000B3D4F">
        <w:rPr>
          <w:rFonts w:ascii="Calibri" w:hAnsi="Calibri" w:cs="Tahoma"/>
          <w:bCs/>
          <w:sz w:val="24"/>
          <w:szCs w:val="24"/>
          <w:lang w:val="en-US"/>
        </w:rPr>
        <w:t>Cambridge:</w:t>
      </w:r>
      <w:r w:rsidR="006B2C1F" w:rsidRPr="000B3D4F">
        <w:rPr>
          <w:rFonts w:ascii="Calibri" w:hAnsi="Calibri" w:cs="Tahoma"/>
          <w:bCs/>
          <w:sz w:val="24"/>
          <w:szCs w:val="24"/>
          <w:lang w:val="en-US"/>
        </w:rPr>
        <w:t xml:space="preserve"> Harvard University Press, </w:t>
      </w:r>
      <w:r w:rsidR="00B4227F" w:rsidRPr="000B3D4F">
        <w:rPr>
          <w:rFonts w:ascii="Calibri" w:hAnsi="Calibri" w:cs="Tahoma" w:hint="eastAsia"/>
          <w:bCs/>
          <w:sz w:val="24"/>
          <w:szCs w:val="24"/>
          <w:lang w:val="en-US"/>
        </w:rPr>
        <w:t>1923</w:t>
      </w:r>
      <w:r w:rsidR="006B2C1F" w:rsidRPr="000B3D4F">
        <w:rPr>
          <w:rFonts w:ascii="Calibri" w:hAnsi="Calibri" w:cs="Tahoma"/>
          <w:bCs/>
          <w:sz w:val="24"/>
          <w:szCs w:val="24"/>
          <w:lang w:val="en-US"/>
        </w:rPr>
        <w:t>)</w:t>
      </w:r>
      <w:r w:rsidR="004E70BC" w:rsidRPr="000B3D4F">
        <w:rPr>
          <w:rFonts w:ascii="Calibri" w:hAnsi="Calibri" w:cs="Tahoma" w:hint="eastAsia"/>
          <w:bCs/>
          <w:sz w:val="24"/>
          <w:szCs w:val="24"/>
          <w:lang w:val="en-US"/>
        </w:rPr>
        <w:t xml:space="preserve"> </w:t>
      </w:r>
      <w:r w:rsidR="004E70BC" w:rsidRPr="000B3D4F">
        <w:rPr>
          <w:rFonts w:ascii="Calibri" w:hAnsi="Calibri" w:cs="Tahoma"/>
          <w:bCs/>
          <w:sz w:val="24"/>
          <w:szCs w:val="24"/>
          <w:lang w:val="en-US"/>
        </w:rPr>
        <w:t>&lt;https://www-loebclassics-com.ezproxy.uwtsd.ac.uk/view/marcus_tullius_cicero-de_divinatione/1923/pb_LCL154.223.xml?rskey=fu9u5X&amp;result=1</w:t>
      </w:r>
    </w:p>
    <w:p w14:paraId="1820F9A3" w14:textId="03EA0965" w:rsidR="008151F5" w:rsidRPr="000B3D4F" w:rsidRDefault="008151F5" w:rsidP="008151F5">
      <w:pPr>
        <w:pStyle w:val="a3"/>
        <w:rPr>
          <w:rFonts w:ascii="Calibri" w:hAnsi="Calibri" w:cs="Calibri"/>
          <w:sz w:val="24"/>
          <w:szCs w:val="24"/>
        </w:rPr>
      </w:pPr>
      <w:r w:rsidRPr="000B3D4F">
        <w:rPr>
          <w:rFonts w:ascii="Calibri" w:hAnsi="Calibri" w:cs="Tahoma"/>
          <w:bCs/>
          <w:sz w:val="24"/>
          <w:szCs w:val="24"/>
          <w:lang w:val="en-US"/>
        </w:rPr>
        <w:t xml:space="preserve">Collins, William Lucas, </w:t>
      </w:r>
      <w:r w:rsidRPr="000B3D4F">
        <w:rPr>
          <w:rFonts w:ascii="Calibri" w:hAnsi="Calibri" w:cs="Tahoma"/>
          <w:bCs/>
          <w:i/>
          <w:iCs/>
          <w:sz w:val="24"/>
          <w:szCs w:val="24"/>
          <w:lang w:val="en-US"/>
        </w:rPr>
        <w:t>Cicero</w:t>
      </w:r>
      <w:r w:rsidRPr="000B3D4F">
        <w:rPr>
          <w:rFonts w:ascii="Calibri" w:hAnsi="Calibri" w:cs="Tahoma"/>
          <w:bCs/>
          <w:sz w:val="24"/>
          <w:szCs w:val="24"/>
          <w:lang w:val="en-US"/>
        </w:rPr>
        <w:t xml:space="preserve"> (Project Gutenberg</w:t>
      </w:r>
      <w:r w:rsidR="00574D5A" w:rsidRPr="000B3D4F">
        <w:rPr>
          <w:rFonts w:ascii="Calibri" w:hAnsi="Calibri" w:cs="Tahoma" w:hint="eastAsia"/>
          <w:bCs/>
          <w:sz w:val="24"/>
          <w:szCs w:val="24"/>
          <w:lang w:val="en-US"/>
        </w:rPr>
        <w:t>, 2004</w:t>
      </w:r>
      <w:r w:rsidRPr="000B3D4F">
        <w:rPr>
          <w:rFonts w:ascii="Calibri" w:hAnsi="Calibri" w:cs="Tahoma"/>
          <w:bCs/>
          <w:sz w:val="24"/>
          <w:szCs w:val="24"/>
          <w:lang w:val="en-US"/>
        </w:rPr>
        <w:t>)</w:t>
      </w:r>
      <w:r w:rsidR="00702565" w:rsidRPr="000B3D4F">
        <w:rPr>
          <w:rFonts w:ascii="Calibri" w:hAnsi="Calibri" w:cs="Tahoma" w:hint="eastAsia"/>
          <w:bCs/>
          <w:sz w:val="24"/>
          <w:szCs w:val="24"/>
          <w:lang w:val="en-US"/>
        </w:rPr>
        <w:t xml:space="preserve"> </w:t>
      </w:r>
      <w:r w:rsidR="00445A2C" w:rsidRPr="000B3D4F">
        <w:rPr>
          <w:rFonts w:ascii="Calibri" w:hAnsi="Calibri" w:cs="Tahoma"/>
          <w:bCs/>
          <w:sz w:val="24"/>
          <w:szCs w:val="24"/>
          <w:lang w:val="en-US"/>
        </w:rPr>
        <w:t>&lt;</w:t>
      </w:r>
      <w:r w:rsidR="00702565" w:rsidRPr="000B3D4F">
        <w:rPr>
          <w:rFonts w:ascii="Calibri" w:hAnsi="Calibri" w:cs="Tahoma"/>
          <w:bCs/>
          <w:sz w:val="24"/>
          <w:szCs w:val="24"/>
          <w:lang w:val="en-US"/>
        </w:rPr>
        <w:t>https://www.gutenberg.org/cache/epub/11448/pg11448-images.html</w:t>
      </w:r>
      <w:r w:rsidR="00445A2C" w:rsidRPr="000B3D4F">
        <w:rPr>
          <w:rFonts w:ascii="Calibri" w:hAnsi="Calibri" w:cs="Tahoma"/>
          <w:bCs/>
          <w:sz w:val="24"/>
          <w:szCs w:val="24"/>
          <w:lang w:val="en-US"/>
        </w:rPr>
        <w:t>&gt;</w:t>
      </w:r>
      <w:r w:rsidR="00445A2C" w:rsidRPr="000B3D4F">
        <w:rPr>
          <w:rFonts w:ascii="Calibri" w:hAnsi="Calibri" w:cs="Tahoma" w:hint="eastAsia"/>
          <w:bCs/>
          <w:sz w:val="24"/>
          <w:szCs w:val="24"/>
          <w:lang w:val="en-US"/>
        </w:rPr>
        <w:t xml:space="preserve"> </w:t>
      </w:r>
      <w:r w:rsidR="00574D5A" w:rsidRPr="000B3D4F">
        <w:rPr>
          <w:rFonts w:ascii="Calibri" w:hAnsi="Calibri" w:cs="Calibri"/>
          <w:sz w:val="24"/>
          <w:szCs w:val="24"/>
        </w:rPr>
        <w:t xml:space="preserve">[accessed </w:t>
      </w:r>
      <w:r w:rsidR="006D60F4" w:rsidRPr="000B3D4F">
        <w:rPr>
          <w:rFonts w:ascii="Calibri" w:hAnsi="Calibri" w:cs="Calibri" w:hint="eastAsia"/>
          <w:sz w:val="24"/>
          <w:szCs w:val="24"/>
        </w:rPr>
        <w:t>25 December</w:t>
      </w:r>
      <w:r w:rsidR="00574D5A" w:rsidRPr="000B3D4F">
        <w:rPr>
          <w:rFonts w:ascii="Calibri" w:hAnsi="Calibri" w:cs="Calibri"/>
          <w:sz w:val="24"/>
          <w:szCs w:val="24"/>
        </w:rPr>
        <w:t xml:space="preserve"> 202</w:t>
      </w:r>
      <w:r w:rsidR="006D60F4" w:rsidRPr="000B3D4F">
        <w:rPr>
          <w:rFonts w:ascii="Calibri" w:hAnsi="Calibri" w:cs="Calibri" w:hint="eastAsia"/>
          <w:sz w:val="24"/>
          <w:szCs w:val="24"/>
        </w:rPr>
        <w:t>0</w:t>
      </w:r>
      <w:r w:rsidR="00574D5A" w:rsidRPr="000B3D4F">
        <w:rPr>
          <w:rFonts w:ascii="Calibri" w:hAnsi="Calibri" w:cs="Calibri"/>
          <w:sz w:val="24"/>
          <w:szCs w:val="24"/>
        </w:rPr>
        <w:t>]</w:t>
      </w:r>
    </w:p>
    <w:p w14:paraId="09E24732" w14:textId="705F4C02" w:rsidR="009A158F" w:rsidRPr="000B3D4F" w:rsidRDefault="009A158F" w:rsidP="009A158F">
      <w:pPr>
        <w:pStyle w:val="a3"/>
        <w:rPr>
          <w:rFonts w:ascii="Calibri" w:hAnsi="Calibri" w:cs="Tahoma"/>
          <w:bCs/>
          <w:sz w:val="24"/>
          <w:szCs w:val="24"/>
          <w:lang w:val="en-US"/>
        </w:rPr>
      </w:pPr>
      <w:r w:rsidRPr="000B3D4F">
        <w:rPr>
          <w:rFonts w:ascii="Calibri" w:hAnsi="Calibri" w:cs="Calibri"/>
          <w:sz w:val="24"/>
          <w:szCs w:val="24"/>
        </w:rPr>
        <w:t xml:space="preserve">McCoy, Marina, ‘Perspectivism and the Philosophical Rhetoric of the Dialogue Form’, </w:t>
      </w:r>
      <w:r w:rsidRPr="000B3D4F">
        <w:rPr>
          <w:rFonts w:ascii="Calibri" w:hAnsi="Calibri" w:cs="Calibri"/>
          <w:i/>
          <w:iCs/>
          <w:sz w:val="24"/>
          <w:szCs w:val="24"/>
        </w:rPr>
        <w:t>P</w:t>
      </w:r>
      <w:r w:rsidRPr="000B3D4F">
        <w:rPr>
          <w:rFonts w:ascii="Calibri" w:hAnsi="Calibri" w:cs="Calibri" w:hint="eastAsia"/>
          <w:i/>
          <w:iCs/>
          <w:sz w:val="24"/>
          <w:szCs w:val="24"/>
        </w:rPr>
        <w:t>lato</w:t>
      </w:r>
      <w:r w:rsidRPr="000B3D4F">
        <w:rPr>
          <w:rFonts w:ascii="Calibri" w:hAnsi="Calibri" w:cs="Calibri"/>
          <w:i/>
          <w:iCs/>
          <w:sz w:val="24"/>
          <w:szCs w:val="24"/>
        </w:rPr>
        <w:t xml:space="preserve"> J</w:t>
      </w:r>
      <w:r w:rsidRPr="000B3D4F">
        <w:rPr>
          <w:rFonts w:ascii="Calibri" w:hAnsi="Calibri" w:cs="Calibri" w:hint="eastAsia"/>
          <w:i/>
          <w:iCs/>
          <w:sz w:val="24"/>
          <w:szCs w:val="24"/>
        </w:rPr>
        <w:t>ournal</w:t>
      </w:r>
      <w:r w:rsidRPr="000B3D4F">
        <w:rPr>
          <w:rFonts w:ascii="Calibri" w:hAnsi="Calibri" w:cs="Calibri"/>
          <w:sz w:val="24"/>
          <w:szCs w:val="24"/>
        </w:rPr>
        <w:t>, 16 (2017)</w:t>
      </w:r>
      <w:r w:rsidRPr="000B3D4F">
        <w:rPr>
          <w:rFonts w:ascii="Calibri" w:hAnsi="Calibri" w:cs="Calibri" w:hint="eastAsia"/>
          <w:sz w:val="24"/>
          <w:szCs w:val="24"/>
        </w:rPr>
        <w:t>,</w:t>
      </w:r>
      <w:r w:rsidRPr="000B3D4F">
        <w:rPr>
          <w:rFonts w:ascii="Calibri" w:hAnsi="Calibri" w:cs="Calibri"/>
          <w:sz w:val="24"/>
          <w:szCs w:val="24"/>
        </w:rPr>
        <w:t xml:space="preserve"> 49–57</w:t>
      </w:r>
      <w:r w:rsidRPr="000B3D4F">
        <w:rPr>
          <w:rFonts w:ascii="Calibri" w:hAnsi="Calibri" w:cs="Calibri" w:hint="eastAsia"/>
          <w:sz w:val="24"/>
          <w:szCs w:val="24"/>
        </w:rPr>
        <w:t xml:space="preserve"> </w:t>
      </w:r>
      <w:r w:rsidRPr="000B3D4F">
        <w:rPr>
          <w:rFonts w:ascii="Calibri" w:hAnsi="Calibri" w:cs="Calibri"/>
          <w:sz w:val="24"/>
          <w:szCs w:val="24"/>
        </w:rPr>
        <w:t xml:space="preserve">&lt;DOI: </w:t>
      </w:r>
      <w:r w:rsidR="0088218A" w:rsidRPr="000B3D4F">
        <w:rPr>
          <w:rFonts w:ascii="Calibri" w:hAnsi="Calibri" w:cs="Calibri"/>
          <w:sz w:val="24"/>
          <w:szCs w:val="24"/>
        </w:rPr>
        <w:t>10.14195/2183-4105_16_5</w:t>
      </w:r>
      <w:r w:rsidRPr="000B3D4F">
        <w:rPr>
          <w:rFonts w:ascii="Calibri" w:hAnsi="Calibri" w:cs="Calibri"/>
          <w:sz w:val="24"/>
          <w:szCs w:val="24"/>
        </w:rPr>
        <w:t>&gt;</w:t>
      </w:r>
    </w:p>
    <w:p w14:paraId="672A2FE0" w14:textId="09DBD596" w:rsidR="0012727F" w:rsidRPr="000B3D4F" w:rsidRDefault="00261432" w:rsidP="008151F5">
      <w:pPr>
        <w:pStyle w:val="a3"/>
        <w:rPr>
          <w:rFonts w:ascii="Calibri" w:hAnsi="Calibri" w:cs="Calibri"/>
          <w:sz w:val="24"/>
          <w:szCs w:val="24"/>
          <w:lang w:val="en-US"/>
        </w:rPr>
      </w:pPr>
      <w:bookmarkStart w:id="30" w:name="_Hlk192525812"/>
      <w:r w:rsidRPr="000B3D4F">
        <w:rPr>
          <w:rFonts w:ascii="Calibri" w:hAnsi="Calibri" w:cs="Calibri"/>
          <w:sz w:val="24"/>
          <w:szCs w:val="24"/>
          <w:lang w:val="en-US"/>
        </w:rPr>
        <w:t xml:space="preserve">Fox, </w:t>
      </w:r>
      <w:proofErr w:type="gramStart"/>
      <w:r w:rsidR="00B146F3" w:rsidRPr="000B3D4F">
        <w:rPr>
          <w:rFonts w:ascii="Calibri" w:hAnsi="Calibri" w:cs="Calibri"/>
          <w:sz w:val="24"/>
          <w:szCs w:val="24"/>
          <w:lang w:val="en-US"/>
        </w:rPr>
        <w:t>Matthew, ‘</w:t>
      </w:r>
      <w:proofErr w:type="gramEnd"/>
      <w:r w:rsidR="006E2B6C" w:rsidRPr="000B3D4F">
        <w:rPr>
          <w:rFonts w:ascii="Calibri" w:hAnsi="Calibri" w:cs="Calibri"/>
          <w:sz w:val="24"/>
          <w:szCs w:val="24"/>
          <w:lang w:val="en-US"/>
        </w:rPr>
        <w:t>Divination, History, and Superstition’</w:t>
      </w:r>
      <w:r w:rsidR="006E2B6C" w:rsidRPr="000B3D4F">
        <w:rPr>
          <w:rFonts w:ascii="Calibri" w:hAnsi="Calibri" w:cs="Calibri" w:hint="eastAsia"/>
          <w:sz w:val="24"/>
          <w:szCs w:val="24"/>
          <w:lang w:val="en-US"/>
        </w:rPr>
        <w:t>,</w:t>
      </w:r>
      <w:r w:rsidR="006E2B6C" w:rsidRPr="000B3D4F">
        <w:rPr>
          <w:rFonts w:ascii="Calibri" w:hAnsi="Calibri" w:cs="Calibri" w:hint="eastAsia"/>
          <w:i/>
          <w:iCs/>
          <w:sz w:val="24"/>
          <w:szCs w:val="24"/>
          <w:lang w:val="en-US"/>
        </w:rPr>
        <w:t xml:space="preserve"> </w:t>
      </w:r>
      <w:r w:rsidRPr="000B3D4F">
        <w:rPr>
          <w:rFonts w:ascii="Calibri" w:hAnsi="Calibri" w:cs="Calibri"/>
          <w:i/>
          <w:iCs/>
          <w:sz w:val="24"/>
          <w:szCs w:val="24"/>
          <w:lang w:val="en-US"/>
        </w:rPr>
        <w:t>Cicero’s Philosophy of History</w:t>
      </w:r>
      <w:r w:rsidRPr="000B3D4F">
        <w:rPr>
          <w:rFonts w:ascii="Calibri" w:hAnsi="Calibri" w:cs="Calibri"/>
          <w:sz w:val="24"/>
          <w:szCs w:val="24"/>
          <w:lang w:val="en-US"/>
        </w:rPr>
        <w:t xml:space="preserve"> (2007)</w:t>
      </w:r>
      <w:r w:rsidR="00B146F3" w:rsidRPr="000B3D4F">
        <w:rPr>
          <w:rFonts w:ascii="Calibri" w:hAnsi="Calibri" w:cs="Calibri" w:hint="eastAsia"/>
          <w:sz w:val="24"/>
          <w:szCs w:val="24"/>
          <w:lang w:val="en-US"/>
        </w:rPr>
        <w:t xml:space="preserve">, 209-240 </w:t>
      </w:r>
      <w:r w:rsidR="00B146F3" w:rsidRPr="000B3D4F">
        <w:rPr>
          <w:rFonts w:ascii="Calibri" w:hAnsi="Calibri" w:cs="Calibri"/>
          <w:sz w:val="24"/>
          <w:szCs w:val="24"/>
        </w:rPr>
        <w:t xml:space="preserve">&lt;DOI: </w:t>
      </w:r>
      <w:r w:rsidR="001E7F8C" w:rsidRPr="000B3D4F">
        <w:rPr>
          <w:rFonts w:ascii="Calibri" w:hAnsi="Calibri" w:cs="Calibri"/>
          <w:sz w:val="24"/>
          <w:szCs w:val="24"/>
        </w:rPr>
        <w:t>9780199211920.001.0001</w:t>
      </w:r>
      <w:r w:rsidR="00B146F3" w:rsidRPr="000B3D4F">
        <w:rPr>
          <w:rFonts w:ascii="Calibri" w:hAnsi="Calibri" w:cs="Calibri"/>
          <w:sz w:val="24"/>
          <w:szCs w:val="24"/>
        </w:rPr>
        <w:t>&gt;</w:t>
      </w:r>
      <w:r w:rsidR="001E7F8C" w:rsidRPr="000B3D4F">
        <w:rPr>
          <w:rFonts w:ascii="Calibri" w:hAnsi="Calibri" w:cs="Calibri" w:hint="eastAsia"/>
          <w:sz w:val="24"/>
          <w:szCs w:val="24"/>
        </w:rPr>
        <w:t xml:space="preserve"> </w:t>
      </w:r>
    </w:p>
    <w:bookmarkEnd w:id="30"/>
    <w:p w14:paraId="17CAB172" w14:textId="05956F42" w:rsidR="0012727F" w:rsidRPr="000B3D4F" w:rsidRDefault="009C1EF7" w:rsidP="008151F5">
      <w:pPr>
        <w:pStyle w:val="a3"/>
        <w:rPr>
          <w:rFonts w:ascii="Calibri" w:hAnsi="Calibri" w:cs="Tahoma"/>
          <w:bCs/>
          <w:sz w:val="24"/>
          <w:szCs w:val="24"/>
          <w:lang w:val="en-US"/>
        </w:rPr>
      </w:pPr>
      <w:r w:rsidRPr="000B3D4F">
        <w:rPr>
          <w:rFonts w:ascii="Calibri" w:hAnsi="Calibri" w:cs="Tahoma"/>
          <w:bCs/>
          <w:sz w:val="24"/>
          <w:szCs w:val="24"/>
          <w:lang w:val="en-US"/>
        </w:rPr>
        <w:t xml:space="preserve">Cabrera, Frank, ‘Evidence and Explanation in Cicero’s on Divination’, </w:t>
      </w:r>
      <w:r w:rsidRPr="000B3D4F">
        <w:rPr>
          <w:rFonts w:ascii="Calibri" w:hAnsi="Calibri" w:cs="Tahoma"/>
          <w:bCs/>
          <w:i/>
          <w:iCs/>
          <w:sz w:val="24"/>
          <w:szCs w:val="24"/>
          <w:lang w:val="en-US"/>
        </w:rPr>
        <w:t>Studies in History and Philosophy of Science Part A</w:t>
      </w:r>
      <w:r w:rsidRPr="000B3D4F">
        <w:rPr>
          <w:rFonts w:ascii="Calibri" w:hAnsi="Calibri" w:cs="Tahoma"/>
          <w:bCs/>
          <w:sz w:val="24"/>
          <w:szCs w:val="24"/>
          <w:lang w:val="en-US"/>
        </w:rPr>
        <w:t>, 82 (2020), 34–43</w:t>
      </w:r>
      <w:r w:rsidRPr="000B3D4F">
        <w:rPr>
          <w:rFonts w:ascii="Calibri" w:hAnsi="Calibri" w:cs="Tahoma" w:hint="eastAsia"/>
          <w:bCs/>
          <w:sz w:val="24"/>
          <w:szCs w:val="24"/>
          <w:lang w:val="en-US"/>
        </w:rPr>
        <w:t xml:space="preserve"> </w:t>
      </w:r>
      <w:r w:rsidRPr="000B3D4F">
        <w:rPr>
          <w:rFonts w:ascii="Calibri" w:hAnsi="Calibri" w:cs="Calibri"/>
          <w:sz w:val="24"/>
          <w:szCs w:val="24"/>
        </w:rPr>
        <w:t xml:space="preserve">&lt;DOI: </w:t>
      </w:r>
      <w:r w:rsidR="00DA393C" w:rsidRPr="000B3D4F">
        <w:rPr>
          <w:rFonts w:ascii="Calibri" w:hAnsi="Calibri" w:cs="Calibri"/>
          <w:sz w:val="24"/>
          <w:szCs w:val="24"/>
        </w:rPr>
        <w:t>10.1016/j.shpsa.2019.12.004</w:t>
      </w:r>
      <w:r w:rsidRPr="000B3D4F">
        <w:rPr>
          <w:rFonts w:ascii="Calibri" w:hAnsi="Calibri" w:cs="Calibri"/>
          <w:sz w:val="24"/>
          <w:szCs w:val="24"/>
        </w:rPr>
        <w:t>&gt;</w:t>
      </w:r>
    </w:p>
    <w:p w14:paraId="6448CC6C" w14:textId="5991995A" w:rsidR="009C1EF7" w:rsidRPr="000B3D4F" w:rsidRDefault="00AF5F4B" w:rsidP="008151F5">
      <w:pPr>
        <w:pStyle w:val="a3"/>
        <w:rPr>
          <w:rFonts w:ascii="Calibri" w:hAnsi="Calibri" w:cs="Tahoma"/>
          <w:bCs/>
          <w:sz w:val="24"/>
          <w:szCs w:val="24"/>
          <w:lang w:val="en-US"/>
        </w:rPr>
      </w:pPr>
      <w:r w:rsidRPr="000B3D4F">
        <w:rPr>
          <w:rFonts w:ascii="Calibri" w:hAnsi="Calibri" w:cs="Tahoma"/>
          <w:bCs/>
          <w:sz w:val="24"/>
          <w:szCs w:val="24"/>
          <w:lang w:val="en-US"/>
        </w:rPr>
        <w:t xml:space="preserve">Man, Andrei-Tudor, ‘The Role of Divination in the Stoic System’, </w:t>
      </w:r>
      <w:proofErr w:type="spellStart"/>
      <w:r w:rsidRPr="000B3D4F">
        <w:rPr>
          <w:rFonts w:ascii="Calibri" w:hAnsi="Calibri" w:cs="Tahoma"/>
          <w:bCs/>
          <w:i/>
          <w:iCs/>
          <w:sz w:val="24"/>
          <w:szCs w:val="24"/>
          <w:lang w:val="en-US"/>
        </w:rPr>
        <w:t>Hermeneia</w:t>
      </w:r>
      <w:proofErr w:type="spellEnd"/>
      <w:r w:rsidRPr="000B3D4F">
        <w:rPr>
          <w:rFonts w:ascii="Calibri" w:hAnsi="Calibri" w:cs="Tahoma"/>
          <w:bCs/>
          <w:sz w:val="24"/>
          <w:szCs w:val="24"/>
          <w:lang w:val="en-US"/>
        </w:rPr>
        <w:t xml:space="preserve"> </w:t>
      </w:r>
      <w:r w:rsidR="00A01D23" w:rsidRPr="000B3D4F">
        <w:rPr>
          <w:rFonts w:ascii="Calibri" w:hAnsi="Calibri" w:cs="Tahoma"/>
          <w:bCs/>
          <w:sz w:val="24"/>
          <w:szCs w:val="24"/>
          <w:lang w:val="en-US"/>
        </w:rPr>
        <w:t>23</w:t>
      </w:r>
      <w:r w:rsidR="00A01D23" w:rsidRPr="000B3D4F">
        <w:rPr>
          <w:rFonts w:ascii="Calibri" w:hAnsi="Calibri" w:cs="Tahoma" w:hint="eastAsia"/>
          <w:bCs/>
          <w:sz w:val="24"/>
          <w:szCs w:val="24"/>
          <w:lang w:val="en-US"/>
        </w:rPr>
        <w:t xml:space="preserve"> </w:t>
      </w:r>
      <w:r w:rsidRPr="000B3D4F">
        <w:rPr>
          <w:rFonts w:ascii="Calibri" w:hAnsi="Calibri" w:cs="Tahoma"/>
          <w:bCs/>
          <w:sz w:val="24"/>
          <w:szCs w:val="24"/>
          <w:lang w:val="en-US"/>
        </w:rPr>
        <w:t>(</w:t>
      </w:r>
      <w:r w:rsidR="009E6776" w:rsidRPr="000B3D4F">
        <w:rPr>
          <w:rFonts w:ascii="Calibri" w:hAnsi="Calibri" w:cs="Tahoma" w:hint="eastAsia"/>
          <w:bCs/>
          <w:sz w:val="24"/>
          <w:szCs w:val="24"/>
          <w:lang w:val="en-US"/>
        </w:rPr>
        <w:t>2019</w:t>
      </w:r>
      <w:r w:rsidRPr="000B3D4F">
        <w:rPr>
          <w:rFonts w:ascii="Calibri" w:hAnsi="Calibri" w:cs="Tahoma"/>
          <w:bCs/>
          <w:sz w:val="24"/>
          <w:szCs w:val="24"/>
          <w:lang w:val="en-US"/>
        </w:rPr>
        <w:t>),</w:t>
      </w:r>
      <w:r w:rsidR="00A01D23" w:rsidRPr="000B3D4F">
        <w:rPr>
          <w:rFonts w:ascii="Calibri" w:hAnsi="Calibri" w:cs="Tahoma" w:hint="eastAsia"/>
          <w:bCs/>
          <w:sz w:val="24"/>
          <w:szCs w:val="24"/>
          <w:lang w:val="en-US"/>
        </w:rPr>
        <w:t xml:space="preserve"> </w:t>
      </w:r>
      <w:r w:rsidRPr="000B3D4F">
        <w:rPr>
          <w:rFonts w:ascii="Calibri" w:hAnsi="Calibri" w:cs="Tahoma"/>
          <w:bCs/>
          <w:sz w:val="24"/>
          <w:szCs w:val="24"/>
          <w:lang w:val="en-US"/>
        </w:rPr>
        <w:t>155–74</w:t>
      </w:r>
      <w:r w:rsidRPr="000B3D4F">
        <w:rPr>
          <w:rFonts w:ascii="Calibri" w:hAnsi="Calibri" w:cs="Tahoma" w:hint="eastAsia"/>
          <w:bCs/>
          <w:sz w:val="24"/>
          <w:szCs w:val="24"/>
          <w:lang w:val="en-US"/>
        </w:rPr>
        <w:t xml:space="preserve"> </w:t>
      </w:r>
    </w:p>
    <w:p w14:paraId="763FBE58" w14:textId="784C1EFB" w:rsidR="009C1EF7" w:rsidRPr="000B3D4F" w:rsidRDefault="001F49B4" w:rsidP="008151F5">
      <w:pPr>
        <w:pStyle w:val="a3"/>
        <w:rPr>
          <w:rFonts w:ascii="Calibri" w:hAnsi="Calibri" w:cs="Tahoma"/>
          <w:bCs/>
          <w:sz w:val="24"/>
          <w:szCs w:val="24"/>
          <w:lang w:val="en-US"/>
        </w:rPr>
      </w:pPr>
      <w:r w:rsidRPr="000B3D4F">
        <w:rPr>
          <w:rFonts w:ascii="Calibri" w:hAnsi="Calibri" w:cs="Tahoma"/>
          <w:bCs/>
          <w:sz w:val="24"/>
          <w:szCs w:val="24"/>
        </w:rPr>
        <w:t>Schofield, Malcolm, ‘Cicero for and against Divination’, </w:t>
      </w:r>
      <w:r w:rsidRPr="000B3D4F">
        <w:rPr>
          <w:rFonts w:ascii="Calibri" w:hAnsi="Calibri" w:cs="Tahoma"/>
          <w:bCs/>
          <w:i/>
          <w:iCs/>
          <w:sz w:val="24"/>
          <w:szCs w:val="24"/>
        </w:rPr>
        <w:t>Journal of Roman Studies</w:t>
      </w:r>
      <w:r w:rsidRPr="000B3D4F">
        <w:rPr>
          <w:rFonts w:ascii="Calibri" w:hAnsi="Calibri" w:cs="Tahoma"/>
          <w:bCs/>
          <w:sz w:val="24"/>
          <w:szCs w:val="24"/>
        </w:rPr>
        <w:t>, 76 (1986), 47–65 &lt;http://dx.doi.org/10.2307/300365&gt;</w:t>
      </w:r>
    </w:p>
    <w:p w14:paraId="0770FD46" w14:textId="14EC6BF1" w:rsidR="00E84958" w:rsidRPr="00BF430A" w:rsidRDefault="00BF430A">
      <w:pPr>
        <w:pStyle w:val="a3"/>
        <w:rPr>
          <w:rFonts w:ascii="Calibri" w:hAnsi="Calibri" w:cs="Tahoma"/>
          <w:bCs/>
          <w:sz w:val="24"/>
          <w:szCs w:val="24"/>
          <w:lang w:val="en-US"/>
        </w:rPr>
      </w:pPr>
      <w:r w:rsidRPr="000B3D4F">
        <w:rPr>
          <w:rFonts w:ascii="Calibri" w:hAnsi="Calibri" w:cs="Tahoma"/>
          <w:bCs/>
          <w:sz w:val="24"/>
          <w:szCs w:val="24"/>
          <w:lang w:val="en-US"/>
        </w:rPr>
        <w:t xml:space="preserve">Deligiannis, Ioannis, ed., </w:t>
      </w:r>
      <w:r w:rsidRPr="000B3D4F">
        <w:rPr>
          <w:rFonts w:ascii="Calibri" w:hAnsi="Calibri" w:cs="Tahoma"/>
          <w:bCs/>
          <w:i/>
          <w:iCs/>
          <w:sz w:val="24"/>
          <w:szCs w:val="24"/>
          <w:lang w:val="en-US"/>
        </w:rPr>
        <w:t>Cicero in Greece, Greece in Cicero: Aspects of Reciprocal Reception from Classical Antiquity to Byzantium and Modern Greece</w:t>
      </w:r>
      <w:r w:rsidRPr="000B3D4F">
        <w:rPr>
          <w:rFonts w:ascii="Calibri" w:hAnsi="Calibri" w:cs="Tahoma"/>
          <w:bCs/>
          <w:sz w:val="24"/>
          <w:szCs w:val="24"/>
          <w:lang w:val="en-US"/>
        </w:rPr>
        <w:t xml:space="preserve"> </w:t>
      </w:r>
      <w:r w:rsidR="00A3471E" w:rsidRPr="000B3D4F">
        <w:rPr>
          <w:rFonts w:ascii="Calibri" w:hAnsi="Calibri" w:cs="Tahoma"/>
          <w:bCs/>
          <w:sz w:val="24"/>
          <w:szCs w:val="24"/>
        </w:rPr>
        <w:t>(Berlin/Boston: De Gruyter, 2024) &lt;https://doi.org/10.1515/9783111292779&gt;</w:t>
      </w:r>
      <w:r w:rsidRPr="00BF430A">
        <w:rPr>
          <w:rFonts w:ascii="Calibri" w:hAnsi="Calibri" w:cs="Tahoma"/>
          <w:bCs/>
          <w:sz w:val="24"/>
          <w:szCs w:val="24"/>
          <w:lang w:val="en-US"/>
        </w:rPr>
        <w:t xml:space="preserve"> </w:t>
      </w:r>
    </w:p>
    <w:sectPr w:rsidR="00E84958" w:rsidRPr="00BF430A" w:rsidSect="000D248E">
      <w:headerReference w:type="default" r:id="rId12"/>
      <w:footerReference w:type="default" r:id="rId13"/>
      <w:headerReference w:type="first" r:id="rId14"/>
      <w:footerReference w:type="first" r:id="rId15"/>
      <w:pgSz w:w="12240" w:h="15840"/>
      <w:pgMar w:top="567" w:right="1797" w:bottom="567" w:left="1797"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5BDD9" w14:textId="77777777" w:rsidR="009A12CB" w:rsidRDefault="009A12CB" w:rsidP="00AD5D5A">
      <w:r>
        <w:separator/>
      </w:r>
    </w:p>
  </w:endnote>
  <w:endnote w:type="continuationSeparator" w:id="0">
    <w:p w14:paraId="10E9FE0B" w14:textId="77777777" w:rsidR="009A12CB" w:rsidRDefault="009A12CB"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C8B9F" w14:textId="3240ED96" w:rsidR="009C1A08" w:rsidRPr="00774362" w:rsidRDefault="009C1A08" w:rsidP="00774362">
    <w:pPr>
      <w:pStyle w:val="ad"/>
      <w:jc w:val="center"/>
      <w:rPr>
        <w:rFonts w:ascii="Calibri" w:hAnsi="Calibri" w:cs="Calibri"/>
        <w:lang w:val="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344078"/>
      <w:docPartObj>
        <w:docPartGallery w:val="Page Numbers (Bottom of Page)"/>
        <w:docPartUnique/>
      </w:docPartObj>
    </w:sdtPr>
    <w:sdtContent>
      <w:p w14:paraId="420AB132" w14:textId="451CE3EB" w:rsidR="00857B27" w:rsidRPr="000D248E" w:rsidRDefault="000D248E" w:rsidP="000D248E">
        <w:pPr>
          <w:pStyle w:val="ad"/>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84183" w14:textId="09D5EDBA" w:rsidR="009E18B0" w:rsidRPr="00EB311C" w:rsidRDefault="008E3AD7" w:rsidP="00EB311C">
    <w:pPr>
      <w:pStyle w:val="ad"/>
      <w:jc w:val="center"/>
      <w:rPr>
        <w:rFonts w:ascii="Calibri" w:hAnsi="Calibri" w:cs="Calibri"/>
      </w:rPr>
    </w:pPr>
    <w:r>
      <w:rPr>
        <w:rFonts w:ascii="Calibri" w:hAnsi="Calibri" w:cs="Calibri"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1CD5A" w14:textId="77777777" w:rsidR="009A12CB" w:rsidRDefault="009A12CB" w:rsidP="00AD5D5A">
      <w:r>
        <w:separator/>
      </w:r>
    </w:p>
  </w:footnote>
  <w:footnote w:type="continuationSeparator" w:id="0">
    <w:p w14:paraId="2FEBC46D" w14:textId="77777777" w:rsidR="009A12CB" w:rsidRDefault="009A12CB" w:rsidP="00AD5D5A">
      <w:r>
        <w:continuationSeparator/>
      </w:r>
    </w:p>
  </w:footnote>
  <w:footnote w:id="1">
    <w:p w14:paraId="4B599D17" w14:textId="62F4774B" w:rsidR="00756C38" w:rsidRPr="00B75396" w:rsidRDefault="00756C38">
      <w:pPr>
        <w:pStyle w:val="af0"/>
      </w:pPr>
      <w:r>
        <w:rPr>
          <w:rStyle w:val="af2"/>
        </w:rPr>
        <w:footnoteRef/>
      </w:r>
      <w:r>
        <w:t xml:space="preserve"> </w:t>
      </w:r>
      <w:r w:rsidR="00B75396" w:rsidRPr="00B75396">
        <w:t>Marcus Tullius</w:t>
      </w:r>
      <w:r w:rsidR="00B75396">
        <w:rPr>
          <w:rFonts w:hint="eastAsia"/>
        </w:rPr>
        <w:t xml:space="preserve"> </w:t>
      </w:r>
      <w:r w:rsidR="00B75396" w:rsidRPr="00B75396">
        <w:t xml:space="preserve">Cicero, </w:t>
      </w:r>
      <w:r w:rsidR="00B75396" w:rsidRPr="0021464C">
        <w:rPr>
          <w:i/>
          <w:iCs/>
        </w:rPr>
        <w:t xml:space="preserve">On Divination (De </w:t>
      </w:r>
      <w:proofErr w:type="spellStart"/>
      <w:r w:rsidR="00B75396" w:rsidRPr="0021464C">
        <w:rPr>
          <w:i/>
          <w:iCs/>
        </w:rPr>
        <w:t>Divinatione</w:t>
      </w:r>
      <w:proofErr w:type="spellEnd"/>
      <w:r w:rsidR="00B75396" w:rsidRPr="0021464C">
        <w:rPr>
          <w:i/>
          <w:iCs/>
        </w:rPr>
        <w:t>)</w:t>
      </w:r>
      <w:r w:rsidR="00B75396" w:rsidRPr="00B75396">
        <w:t>, ed. and trans. by William Armistead Falconer,</w:t>
      </w:r>
      <w:r w:rsidR="00E75D87">
        <w:rPr>
          <w:rFonts w:hint="eastAsia"/>
        </w:rPr>
        <w:t xml:space="preserve"> </w:t>
      </w:r>
      <w:r w:rsidR="00C3492A">
        <w:rPr>
          <w:rFonts w:hint="eastAsia"/>
        </w:rPr>
        <w:t>Book I</w:t>
      </w:r>
      <w:r w:rsidR="00E75D87">
        <w:rPr>
          <w:rFonts w:hint="eastAsia"/>
        </w:rPr>
        <w:t>-2,</w:t>
      </w:r>
      <w:r w:rsidR="00B75396" w:rsidRPr="00B75396">
        <w:t xml:space="preserve"> (Cambridge: Harvard University Press, 1923) &lt;https://www-loebclassics-com.ezproxy.uwtsd.ac.uk/view/marcus_tullius_cicero-de_divinatione/1923/pb_LCL154.223.xml?rskey=fu9u5X&amp;result=1&gt;</w:t>
      </w:r>
      <w:r w:rsidR="00B75396">
        <w:rPr>
          <w:rFonts w:hint="eastAsia"/>
        </w:rPr>
        <w:t>.</w:t>
      </w:r>
    </w:p>
  </w:footnote>
  <w:footnote w:id="2">
    <w:p w14:paraId="6E74BEB2" w14:textId="7E099C05" w:rsidR="0021464C" w:rsidRPr="0021464C" w:rsidRDefault="0021464C">
      <w:pPr>
        <w:pStyle w:val="af0"/>
      </w:pPr>
      <w:r>
        <w:rPr>
          <w:rStyle w:val="af2"/>
        </w:rPr>
        <w:footnoteRef/>
      </w:r>
      <w:r>
        <w:t xml:space="preserve"> </w:t>
      </w:r>
      <w:r w:rsidRPr="00B75396">
        <w:t xml:space="preserve">Cicero, </w:t>
      </w:r>
      <w:r w:rsidRPr="0021464C">
        <w:rPr>
          <w:i/>
          <w:iCs/>
        </w:rPr>
        <w:t>On Divination</w:t>
      </w:r>
      <w:r w:rsidRPr="0021464C">
        <w:rPr>
          <w:rFonts w:hint="eastAsia"/>
        </w:rPr>
        <w:t xml:space="preserve">, </w:t>
      </w:r>
      <w:r w:rsidR="00E75D87">
        <w:rPr>
          <w:rFonts w:hint="eastAsia"/>
        </w:rPr>
        <w:t>1.119</w:t>
      </w:r>
      <w:r w:rsidR="00D96FD2">
        <w:rPr>
          <w:rFonts w:hint="eastAsia"/>
        </w:rPr>
        <w:t>.</w:t>
      </w:r>
      <w:r w:rsidR="00991093" w:rsidRPr="00991093">
        <w:t xml:space="preserve"> </w:t>
      </w:r>
      <w:r w:rsidR="00991093">
        <w:rPr>
          <w:rFonts w:hint="eastAsia"/>
        </w:rPr>
        <w:t>(</w:t>
      </w:r>
      <w:r w:rsidR="00991093" w:rsidRPr="00991093">
        <w:t xml:space="preserve">1.119 means </w:t>
      </w:r>
      <w:r w:rsidR="00991093">
        <w:rPr>
          <w:rFonts w:hint="eastAsia"/>
        </w:rPr>
        <w:t>sub</w:t>
      </w:r>
      <w:r w:rsidR="00991093" w:rsidRPr="00991093">
        <w:t>section 119 of</w:t>
      </w:r>
      <w:r w:rsidR="00991093">
        <w:rPr>
          <w:rFonts w:hint="eastAsia"/>
        </w:rPr>
        <w:t xml:space="preserve"> </w:t>
      </w:r>
      <w:r w:rsidR="00C3492A">
        <w:t>Book I</w:t>
      </w:r>
      <w:r w:rsidR="00991093" w:rsidRPr="00991093">
        <w:t>.</w:t>
      </w:r>
      <w:r w:rsidR="00B50C3E">
        <w:rPr>
          <w:rFonts w:hint="eastAsia"/>
        </w:rPr>
        <w:t xml:space="preserve"> </w:t>
      </w:r>
      <w:r w:rsidR="00B50C3E" w:rsidRPr="00B50C3E">
        <w:t xml:space="preserve">Same for relevant </w:t>
      </w:r>
      <w:r w:rsidR="00B50C3E">
        <w:rPr>
          <w:rFonts w:hint="eastAsia"/>
        </w:rPr>
        <w:t>foot</w:t>
      </w:r>
      <w:r w:rsidR="00B50C3E" w:rsidRPr="00B50C3E">
        <w:t>notes thereafter</w:t>
      </w:r>
      <w:r w:rsidR="00B50C3E">
        <w:rPr>
          <w:rFonts w:hint="eastAsia"/>
        </w:rPr>
        <w:t>.</w:t>
      </w:r>
      <w:r w:rsidR="00991093">
        <w:rPr>
          <w:rFonts w:hint="eastAsia"/>
        </w:rPr>
        <w:t>)</w:t>
      </w:r>
    </w:p>
  </w:footnote>
  <w:footnote w:id="3">
    <w:p w14:paraId="0A4772B7" w14:textId="527A87B8" w:rsidR="00FA59FE" w:rsidRPr="00FA59FE" w:rsidRDefault="00FA59FE">
      <w:pPr>
        <w:pStyle w:val="af0"/>
      </w:pPr>
      <w:r>
        <w:rPr>
          <w:rStyle w:val="af2"/>
        </w:rPr>
        <w:footnoteRef/>
      </w:r>
      <w:r>
        <w:t xml:space="preserve"> </w:t>
      </w:r>
      <w:bookmarkStart w:id="15" w:name="OLE_LINK4"/>
      <w:r w:rsidR="00757AEB" w:rsidRPr="00B75396">
        <w:t xml:space="preserve">Cicero, </w:t>
      </w:r>
      <w:r w:rsidR="00757AEB" w:rsidRPr="0021464C">
        <w:rPr>
          <w:i/>
          <w:iCs/>
        </w:rPr>
        <w:t>On Divination</w:t>
      </w:r>
      <w:r w:rsidR="00757AEB" w:rsidRPr="0021464C">
        <w:rPr>
          <w:rFonts w:hint="eastAsia"/>
        </w:rPr>
        <w:t>,</w:t>
      </w:r>
      <w:r w:rsidR="00757AEB">
        <w:rPr>
          <w:rFonts w:hint="eastAsia"/>
        </w:rPr>
        <w:t xml:space="preserve"> p. </w:t>
      </w:r>
      <w:r w:rsidR="00817831">
        <w:rPr>
          <w:rFonts w:hint="eastAsia"/>
        </w:rPr>
        <w:t>214</w:t>
      </w:r>
      <w:r w:rsidR="00757AEB">
        <w:rPr>
          <w:rFonts w:hint="eastAsia"/>
        </w:rPr>
        <w:t>.</w:t>
      </w:r>
      <w:bookmarkEnd w:id="15"/>
    </w:p>
  </w:footnote>
  <w:footnote w:id="4">
    <w:p w14:paraId="2411C644" w14:textId="1D8769FB" w:rsidR="00757AEB" w:rsidRPr="00757AEB" w:rsidRDefault="00757AEB">
      <w:pPr>
        <w:pStyle w:val="af0"/>
      </w:pPr>
      <w:r>
        <w:rPr>
          <w:rStyle w:val="af2"/>
        </w:rPr>
        <w:footnoteRef/>
      </w:r>
      <w:r>
        <w:t xml:space="preserve"> </w:t>
      </w:r>
      <w:r w:rsidR="00817831" w:rsidRPr="00B75396">
        <w:t xml:space="preserve">Cicero, </w:t>
      </w:r>
      <w:r w:rsidR="00817831" w:rsidRPr="0021464C">
        <w:rPr>
          <w:i/>
          <w:iCs/>
        </w:rPr>
        <w:t>On Divination</w:t>
      </w:r>
      <w:r w:rsidR="00817831" w:rsidRPr="0021464C">
        <w:rPr>
          <w:rFonts w:hint="eastAsia"/>
        </w:rPr>
        <w:t>,</w:t>
      </w:r>
      <w:r w:rsidR="00817831">
        <w:rPr>
          <w:rFonts w:hint="eastAsia"/>
        </w:rPr>
        <w:t xml:space="preserve"> p. 215.</w:t>
      </w:r>
    </w:p>
  </w:footnote>
  <w:footnote w:id="5">
    <w:p w14:paraId="2D519F30" w14:textId="2042AC28" w:rsidR="00505E1A" w:rsidRPr="00505E1A" w:rsidRDefault="00505E1A">
      <w:pPr>
        <w:pStyle w:val="af0"/>
      </w:pPr>
      <w:r>
        <w:rPr>
          <w:rStyle w:val="af2"/>
        </w:rPr>
        <w:footnoteRef/>
      </w:r>
      <w:r>
        <w:t xml:space="preserve"> </w:t>
      </w:r>
      <w:r w:rsidRPr="006D60F4">
        <w:t>William Lucas</w:t>
      </w:r>
      <w:r>
        <w:rPr>
          <w:rFonts w:hint="eastAsia"/>
        </w:rPr>
        <w:t xml:space="preserve"> </w:t>
      </w:r>
      <w:r w:rsidRPr="006D60F4">
        <w:t xml:space="preserve">Collins, </w:t>
      </w:r>
      <w:r w:rsidRPr="006D60F4">
        <w:rPr>
          <w:i/>
          <w:iCs/>
        </w:rPr>
        <w:t>Cicero</w:t>
      </w:r>
      <w:r w:rsidRPr="006D60F4">
        <w:t xml:space="preserve"> (Project Gutenberg, 2004) &lt;https://www.gutenberg.org/cache/epub/11448/pg11448-images.html&gt; [accessed 25 December 2020]</w:t>
      </w:r>
      <w:r>
        <w:rPr>
          <w:rFonts w:hint="eastAsia"/>
        </w:rPr>
        <w:t xml:space="preserve">, Chapter </w:t>
      </w:r>
      <w:r w:rsidRPr="008013AF">
        <w:t>I</w:t>
      </w:r>
      <w:r>
        <w:rPr>
          <w:rFonts w:hint="eastAsia"/>
        </w:rPr>
        <w:t>.</w:t>
      </w:r>
    </w:p>
  </w:footnote>
  <w:footnote w:id="6">
    <w:p w14:paraId="2A85B9B2" w14:textId="1925B9A4" w:rsidR="0043419E" w:rsidRDefault="0043419E">
      <w:pPr>
        <w:pStyle w:val="af0"/>
      </w:pPr>
      <w:r>
        <w:rPr>
          <w:rStyle w:val="af2"/>
        </w:rPr>
        <w:footnoteRef/>
      </w:r>
      <w:r>
        <w:t xml:space="preserve"> </w:t>
      </w:r>
      <w:r w:rsidRPr="006D60F4">
        <w:t>Collins</w:t>
      </w:r>
      <w:r>
        <w:rPr>
          <w:rFonts w:hint="eastAsia"/>
        </w:rPr>
        <w:t xml:space="preserve">, </w:t>
      </w:r>
      <w:r w:rsidRPr="006D60F4">
        <w:rPr>
          <w:i/>
          <w:iCs/>
        </w:rPr>
        <w:t>Cicero</w:t>
      </w:r>
      <w:r>
        <w:rPr>
          <w:rFonts w:hint="eastAsia"/>
          <w:i/>
          <w:iCs/>
        </w:rPr>
        <w:t>,</w:t>
      </w:r>
      <w:r w:rsidRPr="006D60F4">
        <w:t xml:space="preserve"> </w:t>
      </w:r>
      <w:r>
        <w:rPr>
          <w:rFonts w:hint="eastAsia"/>
        </w:rPr>
        <w:t xml:space="preserve">Chapter </w:t>
      </w:r>
      <w:r w:rsidRPr="0043419E">
        <w:t>II</w:t>
      </w:r>
      <w:r>
        <w:rPr>
          <w:rFonts w:hint="eastAsia"/>
        </w:rPr>
        <w:t>.</w:t>
      </w:r>
    </w:p>
  </w:footnote>
  <w:footnote w:id="7">
    <w:p w14:paraId="5DD8AA03" w14:textId="689AF09A" w:rsidR="00F431FE" w:rsidRDefault="00F431FE">
      <w:pPr>
        <w:pStyle w:val="af0"/>
      </w:pPr>
      <w:r>
        <w:rPr>
          <w:rStyle w:val="af2"/>
        </w:rPr>
        <w:footnoteRef/>
      </w:r>
      <w:r>
        <w:t xml:space="preserve"> </w:t>
      </w:r>
      <w:r w:rsidR="001C6FAF" w:rsidRPr="001C6FAF">
        <w:t>Ibid</w:t>
      </w:r>
      <w:r>
        <w:rPr>
          <w:rFonts w:hint="eastAsia"/>
          <w:i/>
          <w:iCs/>
        </w:rPr>
        <w:t>,</w:t>
      </w:r>
      <w:r w:rsidRPr="006D60F4">
        <w:t xml:space="preserve"> </w:t>
      </w:r>
      <w:proofErr w:type="gramStart"/>
      <w:r>
        <w:rPr>
          <w:rFonts w:hint="eastAsia"/>
        </w:rPr>
        <w:t xml:space="preserve">Chapter </w:t>
      </w:r>
      <w:r w:rsidRPr="0043419E">
        <w:t>II</w:t>
      </w:r>
      <w:r>
        <w:rPr>
          <w:rFonts w:hint="eastAsia"/>
        </w:rPr>
        <w:t>-</w:t>
      </w:r>
      <w:r w:rsidR="0050383F" w:rsidRPr="0050383F">
        <w:t>III</w:t>
      </w:r>
      <w:proofErr w:type="gramEnd"/>
      <w:r>
        <w:rPr>
          <w:rFonts w:hint="eastAsia"/>
        </w:rPr>
        <w:t>.</w:t>
      </w:r>
    </w:p>
  </w:footnote>
  <w:footnote w:id="8">
    <w:p w14:paraId="68ED6AEA" w14:textId="486200DD" w:rsidR="00C4574A" w:rsidRDefault="00C4574A">
      <w:pPr>
        <w:pStyle w:val="af0"/>
      </w:pPr>
      <w:r>
        <w:rPr>
          <w:rStyle w:val="af2"/>
        </w:rPr>
        <w:footnoteRef/>
      </w:r>
      <w:r>
        <w:t xml:space="preserve"> </w:t>
      </w:r>
      <w:r w:rsidR="001C6FAF" w:rsidRPr="001C6FAF">
        <w:t>Ibid</w:t>
      </w:r>
      <w:r>
        <w:rPr>
          <w:rFonts w:hint="eastAsia"/>
          <w:i/>
          <w:iCs/>
        </w:rPr>
        <w:t>,</w:t>
      </w:r>
      <w:r w:rsidRPr="006D60F4">
        <w:t xml:space="preserve"> </w:t>
      </w:r>
      <w:r>
        <w:rPr>
          <w:rFonts w:hint="eastAsia"/>
        </w:rPr>
        <w:t xml:space="preserve">Chapter </w:t>
      </w:r>
      <w:r w:rsidRPr="00B65FB1">
        <w:t>XI</w:t>
      </w:r>
      <w:r>
        <w:rPr>
          <w:rFonts w:hint="eastAsia"/>
        </w:rPr>
        <w:t>.</w:t>
      </w:r>
    </w:p>
  </w:footnote>
  <w:footnote w:id="9">
    <w:p w14:paraId="099E48FE" w14:textId="495940C3" w:rsidR="00EE11EB" w:rsidRPr="00EE11EB" w:rsidRDefault="00EE11EB">
      <w:pPr>
        <w:pStyle w:val="af0"/>
      </w:pPr>
      <w:r>
        <w:rPr>
          <w:rStyle w:val="af2"/>
        </w:rPr>
        <w:footnoteRef/>
      </w:r>
      <w:r>
        <w:t xml:space="preserve"> </w:t>
      </w:r>
      <w:r w:rsidR="001C6FAF" w:rsidRPr="001C6FAF">
        <w:t>Ibid</w:t>
      </w:r>
      <w:r>
        <w:rPr>
          <w:rFonts w:hint="eastAsia"/>
          <w:i/>
          <w:iCs/>
        </w:rPr>
        <w:t>,</w:t>
      </w:r>
      <w:r w:rsidRPr="006D60F4">
        <w:t xml:space="preserve"> </w:t>
      </w:r>
      <w:r>
        <w:rPr>
          <w:rFonts w:hint="eastAsia"/>
        </w:rPr>
        <w:t xml:space="preserve">Chapter </w:t>
      </w:r>
      <w:r w:rsidR="00B65FB1" w:rsidRPr="00B65FB1">
        <w:t>XII</w:t>
      </w:r>
      <w:r w:rsidR="00B65FB1">
        <w:rPr>
          <w:rFonts w:hint="eastAsia"/>
        </w:rPr>
        <w:t>.</w:t>
      </w:r>
    </w:p>
  </w:footnote>
  <w:footnote w:id="10">
    <w:p w14:paraId="01C290CD" w14:textId="77777777" w:rsidR="0095741D" w:rsidRPr="00D12170" w:rsidRDefault="0095741D" w:rsidP="0095741D">
      <w:pPr>
        <w:pStyle w:val="af0"/>
      </w:pPr>
      <w:r>
        <w:rPr>
          <w:rStyle w:val="af2"/>
        </w:rPr>
        <w:footnoteRef/>
      </w:r>
      <w:r>
        <w:t xml:space="preserve"> </w:t>
      </w:r>
      <w:r w:rsidRPr="00B75396">
        <w:t xml:space="preserve">Cicero, </w:t>
      </w:r>
      <w:r w:rsidRPr="0021464C">
        <w:rPr>
          <w:i/>
          <w:iCs/>
        </w:rPr>
        <w:t>On Divination</w:t>
      </w:r>
      <w:r w:rsidRPr="0021464C">
        <w:rPr>
          <w:rFonts w:hint="eastAsia"/>
        </w:rPr>
        <w:t xml:space="preserve">, </w:t>
      </w:r>
      <w:r>
        <w:rPr>
          <w:rFonts w:hint="eastAsia"/>
        </w:rPr>
        <w:t xml:space="preserve">1.6, 1.70, 1.95 </w:t>
      </w:r>
      <w:r w:rsidRPr="0028759E">
        <w:t>respectively</w:t>
      </w:r>
      <w:r>
        <w:rPr>
          <w:rFonts w:hint="eastAsia"/>
        </w:rPr>
        <w:t>.</w:t>
      </w:r>
    </w:p>
  </w:footnote>
  <w:footnote w:id="11">
    <w:p w14:paraId="171D50B3" w14:textId="3B68E8F7" w:rsidR="00C80D59" w:rsidRDefault="00C80D59">
      <w:pPr>
        <w:pStyle w:val="af0"/>
      </w:pPr>
      <w:r>
        <w:rPr>
          <w:rStyle w:val="af2"/>
        </w:rPr>
        <w:footnoteRef/>
      </w:r>
      <w:r>
        <w:t xml:space="preserve"> </w:t>
      </w:r>
      <w:r w:rsidR="001C6FAF" w:rsidRPr="001C6FAF">
        <w:t>Ibid</w:t>
      </w:r>
      <w:r w:rsidR="00EF77E6" w:rsidRPr="0021464C">
        <w:rPr>
          <w:rFonts w:hint="eastAsia"/>
        </w:rPr>
        <w:t xml:space="preserve">, </w:t>
      </w:r>
      <w:r w:rsidR="00EF77E6">
        <w:rPr>
          <w:rFonts w:hint="eastAsia"/>
        </w:rPr>
        <w:t>2.</w:t>
      </w:r>
      <w:r w:rsidR="00B552AD">
        <w:rPr>
          <w:rFonts w:hint="eastAsia"/>
        </w:rPr>
        <w:t>21, 2.36-37, 2.41 and so on.</w:t>
      </w:r>
    </w:p>
  </w:footnote>
  <w:footnote w:id="12">
    <w:p w14:paraId="4000BA85" w14:textId="7E848BCA" w:rsidR="00437CA9" w:rsidRDefault="00437CA9">
      <w:pPr>
        <w:pStyle w:val="af0"/>
      </w:pPr>
      <w:r>
        <w:rPr>
          <w:rStyle w:val="af2"/>
        </w:rPr>
        <w:footnoteRef/>
      </w:r>
      <w:r>
        <w:t xml:space="preserve"> </w:t>
      </w:r>
      <w:r w:rsidR="001C6FAF" w:rsidRPr="001C6FAF">
        <w:t>Ibid</w:t>
      </w:r>
      <w:r w:rsidR="001C6FAF">
        <w:rPr>
          <w:rFonts w:hint="eastAsia"/>
        </w:rPr>
        <w:t>,</w:t>
      </w:r>
      <w:r w:rsidRPr="0021464C">
        <w:rPr>
          <w:rFonts w:hint="eastAsia"/>
        </w:rPr>
        <w:t xml:space="preserve"> </w:t>
      </w:r>
      <w:r>
        <w:rPr>
          <w:rFonts w:hint="eastAsia"/>
        </w:rPr>
        <w:t>1.6.</w:t>
      </w:r>
    </w:p>
  </w:footnote>
  <w:footnote w:id="13">
    <w:p w14:paraId="2D1742A5" w14:textId="62CFB4CB" w:rsidR="00E95600" w:rsidRPr="00E95600" w:rsidRDefault="00E95600">
      <w:pPr>
        <w:pStyle w:val="af0"/>
      </w:pPr>
      <w:r>
        <w:rPr>
          <w:rStyle w:val="af2"/>
        </w:rPr>
        <w:footnoteRef/>
      </w:r>
      <w:r>
        <w:t xml:space="preserve"> </w:t>
      </w:r>
      <w:r w:rsidRPr="00E95600">
        <w:t>Marina</w:t>
      </w:r>
      <w:r w:rsidR="00BB7F8B">
        <w:rPr>
          <w:rFonts w:hint="eastAsia"/>
        </w:rPr>
        <w:t xml:space="preserve"> </w:t>
      </w:r>
      <w:r w:rsidR="00BB7F8B" w:rsidRPr="00E95600">
        <w:t>McCoy</w:t>
      </w:r>
      <w:r w:rsidRPr="00E95600">
        <w:t>, ‘Perspectivism and the Philosophical Rhetoric of the Dialogue Form’, Plato Journal, 16 (2017), 49–57, &lt;DOI: 10.14195/2183-4105_16_5&gt;</w:t>
      </w:r>
      <w:r w:rsidR="00BB7F8B">
        <w:rPr>
          <w:rFonts w:hint="eastAsia"/>
        </w:rPr>
        <w:t>, pp. 51-55.</w:t>
      </w:r>
    </w:p>
  </w:footnote>
  <w:footnote w:id="14">
    <w:p w14:paraId="02F33B5C" w14:textId="0B1DDF97" w:rsidR="00815014" w:rsidRPr="00DB2094" w:rsidRDefault="00815014">
      <w:pPr>
        <w:pStyle w:val="af0"/>
        <w:rPr>
          <w:lang w:val="en-US"/>
        </w:rPr>
      </w:pPr>
      <w:r>
        <w:rPr>
          <w:rStyle w:val="af2"/>
        </w:rPr>
        <w:footnoteRef/>
      </w:r>
      <w:r>
        <w:t xml:space="preserve"> </w:t>
      </w:r>
      <w:r w:rsidR="00DB2094" w:rsidRPr="00DB2094">
        <w:t>Matthew</w:t>
      </w:r>
      <w:r w:rsidR="00DB2094">
        <w:rPr>
          <w:rFonts w:hint="eastAsia"/>
        </w:rPr>
        <w:t xml:space="preserve"> </w:t>
      </w:r>
      <w:r w:rsidR="00DB2094" w:rsidRPr="00DB2094">
        <w:t>Fox, ‘Divination, History, and Superstition’, Cicero’s Philosophy of History (2007), 209-240 &lt;DOI: 9780199211920.001.0001&gt;</w:t>
      </w:r>
      <w:r w:rsidR="00DB2094">
        <w:rPr>
          <w:rFonts w:hint="eastAsia"/>
        </w:rPr>
        <w:t xml:space="preserve">, </w:t>
      </w:r>
      <w:r w:rsidR="00967AE2">
        <w:rPr>
          <w:rFonts w:hint="eastAsia"/>
        </w:rPr>
        <w:t>pp. 209-210.</w:t>
      </w:r>
    </w:p>
  </w:footnote>
  <w:footnote w:id="15">
    <w:p w14:paraId="6B6BB529" w14:textId="391C5540" w:rsidR="00EE7DFB" w:rsidRPr="00EE7DFB" w:rsidRDefault="00EE7DFB">
      <w:pPr>
        <w:pStyle w:val="af0"/>
      </w:pPr>
      <w:r>
        <w:rPr>
          <w:rStyle w:val="af2"/>
        </w:rPr>
        <w:footnoteRef/>
      </w:r>
      <w:r>
        <w:t xml:space="preserve"> </w:t>
      </w:r>
      <w:r w:rsidRPr="00B75396">
        <w:t xml:space="preserve">Cicero, </w:t>
      </w:r>
      <w:r w:rsidRPr="0021464C">
        <w:rPr>
          <w:i/>
          <w:iCs/>
        </w:rPr>
        <w:t>On Divination</w:t>
      </w:r>
      <w:r w:rsidRPr="0021464C">
        <w:rPr>
          <w:rFonts w:hint="eastAsia"/>
        </w:rPr>
        <w:t xml:space="preserve">, </w:t>
      </w:r>
      <w:r>
        <w:rPr>
          <w:rFonts w:hint="eastAsia"/>
        </w:rPr>
        <w:t>1.8.</w:t>
      </w:r>
    </w:p>
  </w:footnote>
  <w:footnote w:id="16">
    <w:p w14:paraId="4527297A" w14:textId="35E81A8C" w:rsidR="00D46AC7" w:rsidRPr="00D46AC7" w:rsidRDefault="00D46AC7">
      <w:pPr>
        <w:pStyle w:val="af0"/>
      </w:pPr>
      <w:r>
        <w:rPr>
          <w:rStyle w:val="af2"/>
        </w:rPr>
        <w:footnoteRef/>
      </w:r>
      <w:r>
        <w:t xml:space="preserve"> </w:t>
      </w:r>
      <w:r w:rsidR="001C6FAF" w:rsidRPr="001C6FAF">
        <w:t>Ibid</w:t>
      </w:r>
      <w:r w:rsidRPr="0021464C">
        <w:rPr>
          <w:rFonts w:hint="eastAsia"/>
        </w:rPr>
        <w:t xml:space="preserve">, </w:t>
      </w:r>
      <w:r>
        <w:rPr>
          <w:rFonts w:hint="eastAsia"/>
        </w:rPr>
        <w:t>2.1-2.8.</w:t>
      </w:r>
    </w:p>
  </w:footnote>
  <w:footnote w:id="17">
    <w:p w14:paraId="09D3BD26" w14:textId="4E369A51" w:rsidR="00901EAA" w:rsidRPr="00901EAA" w:rsidRDefault="00901EAA">
      <w:pPr>
        <w:pStyle w:val="af0"/>
      </w:pPr>
      <w:r>
        <w:rPr>
          <w:rStyle w:val="af2"/>
        </w:rPr>
        <w:footnoteRef/>
      </w:r>
      <w:r>
        <w:t xml:space="preserve"> </w:t>
      </w:r>
      <w:r w:rsidR="001C6FAF" w:rsidRPr="001C6FAF">
        <w:t>Ibid</w:t>
      </w:r>
      <w:r w:rsidRPr="0021464C">
        <w:rPr>
          <w:rFonts w:hint="eastAsia"/>
        </w:rPr>
        <w:t xml:space="preserve">, </w:t>
      </w:r>
      <w:r w:rsidR="00207A97">
        <w:rPr>
          <w:rFonts w:hint="eastAsia"/>
        </w:rPr>
        <w:t>1.9-1.10 and others</w:t>
      </w:r>
      <w:r>
        <w:rPr>
          <w:rFonts w:hint="eastAsia"/>
        </w:rPr>
        <w:t>.</w:t>
      </w:r>
    </w:p>
  </w:footnote>
  <w:footnote w:id="18">
    <w:p w14:paraId="26475E54" w14:textId="4875F65B" w:rsidR="00207A97" w:rsidRPr="00207A97" w:rsidRDefault="00207A97">
      <w:pPr>
        <w:pStyle w:val="af0"/>
      </w:pPr>
      <w:r>
        <w:rPr>
          <w:rStyle w:val="af2"/>
        </w:rPr>
        <w:footnoteRef/>
      </w:r>
      <w:r>
        <w:t xml:space="preserve"> </w:t>
      </w:r>
      <w:r w:rsidR="001C6FAF" w:rsidRPr="001C6FAF">
        <w:t>Ibid</w:t>
      </w:r>
      <w:r w:rsidR="00DA7974" w:rsidRPr="0021464C">
        <w:rPr>
          <w:rFonts w:hint="eastAsia"/>
        </w:rPr>
        <w:t xml:space="preserve">, </w:t>
      </w:r>
      <w:r w:rsidR="00DA7974">
        <w:rPr>
          <w:rFonts w:hint="eastAsia"/>
        </w:rPr>
        <w:t>1.12-1.16 and others.</w:t>
      </w:r>
    </w:p>
  </w:footnote>
  <w:footnote w:id="19">
    <w:p w14:paraId="3B557648" w14:textId="5A047830" w:rsidR="001D2928" w:rsidRPr="001D2928" w:rsidRDefault="001D2928">
      <w:pPr>
        <w:pStyle w:val="af0"/>
      </w:pPr>
      <w:r>
        <w:rPr>
          <w:rStyle w:val="af2"/>
        </w:rPr>
        <w:footnoteRef/>
      </w:r>
      <w:r>
        <w:t xml:space="preserve"> </w:t>
      </w:r>
      <w:r w:rsidR="001C6FAF" w:rsidRPr="001C6FAF">
        <w:t>Ibid</w:t>
      </w:r>
      <w:r w:rsidR="001C6FAF">
        <w:rPr>
          <w:rFonts w:hint="eastAsia"/>
        </w:rPr>
        <w:t>,</w:t>
      </w:r>
      <w:r w:rsidRPr="0021464C">
        <w:rPr>
          <w:rFonts w:hint="eastAsia"/>
        </w:rPr>
        <w:t xml:space="preserve"> </w:t>
      </w:r>
      <w:r>
        <w:rPr>
          <w:rFonts w:hint="eastAsia"/>
        </w:rPr>
        <w:t>1.11 and others.</w:t>
      </w:r>
    </w:p>
  </w:footnote>
  <w:footnote w:id="20">
    <w:p w14:paraId="7D01F42E" w14:textId="092EE8D8" w:rsidR="000E21B7" w:rsidRPr="000E21B7" w:rsidRDefault="000E21B7">
      <w:pPr>
        <w:pStyle w:val="af0"/>
      </w:pPr>
      <w:r>
        <w:rPr>
          <w:rStyle w:val="af2"/>
        </w:rPr>
        <w:footnoteRef/>
      </w:r>
      <w:r>
        <w:t xml:space="preserve"> </w:t>
      </w:r>
      <w:r w:rsidR="001C6FAF" w:rsidRPr="001C6FAF">
        <w:t>Ibid</w:t>
      </w:r>
      <w:r w:rsidR="001C6FAF">
        <w:rPr>
          <w:rFonts w:hint="eastAsia"/>
        </w:rPr>
        <w:t>,</w:t>
      </w:r>
      <w:r w:rsidR="00DE53BD" w:rsidRPr="0021464C">
        <w:rPr>
          <w:rFonts w:hint="eastAsia"/>
        </w:rPr>
        <w:t xml:space="preserve"> </w:t>
      </w:r>
      <w:r w:rsidR="00DE53BD">
        <w:rPr>
          <w:rFonts w:hint="eastAsia"/>
        </w:rPr>
        <w:t>1.24-25 and others.</w:t>
      </w:r>
    </w:p>
  </w:footnote>
  <w:footnote w:id="21">
    <w:p w14:paraId="038139DF" w14:textId="061F6473" w:rsidR="00F200D7" w:rsidRPr="00F200D7" w:rsidRDefault="00F200D7">
      <w:pPr>
        <w:pStyle w:val="af0"/>
      </w:pPr>
      <w:r>
        <w:rPr>
          <w:rStyle w:val="af2"/>
        </w:rPr>
        <w:footnoteRef/>
      </w:r>
      <w:r>
        <w:t xml:space="preserve"> </w:t>
      </w:r>
      <w:r w:rsidR="001C6FAF" w:rsidRPr="001C6FAF">
        <w:t>Ibid</w:t>
      </w:r>
      <w:r w:rsidRPr="0021464C">
        <w:rPr>
          <w:rFonts w:hint="eastAsia"/>
        </w:rPr>
        <w:t xml:space="preserve">, </w:t>
      </w:r>
      <w:r w:rsidR="00F604C6">
        <w:rPr>
          <w:rFonts w:hint="eastAsia"/>
        </w:rPr>
        <w:t>2.9-2.11</w:t>
      </w:r>
      <w:r>
        <w:rPr>
          <w:rFonts w:hint="eastAsia"/>
        </w:rPr>
        <w:t xml:space="preserve"> and others.</w:t>
      </w:r>
    </w:p>
  </w:footnote>
  <w:footnote w:id="22">
    <w:p w14:paraId="7148E2CB" w14:textId="573EBD6A" w:rsidR="00A26CD9" w:rsidRPr="00A26CD9" w:rsidRDefault="00A26CD9">
      <w:pPr>
        <w:pStyle w:val="af0"/>
      </w:pPr>
      <w:r>
        <w:rPr>
          <w:rStyle w:val="af2"/>
        </w:rPr>
        <w:footnoteRef/>
      </w:r>
      <w:r>
        <w:t xml:space="preserve"> </w:t>
      </w:r>
      <w:r w:rsidR="001C6FAF" w:rsidRPr="001C6FAF">
        <w:t>Ibid</w:t>
      </w:r>
      <w:r w:rsidR="001C6FAF">
        <w:rPr>
          <w:rFonts w:hint="eastAsia"/>
        </w:rPr>
        <w:t>,</w:t>
      </w:r>
      <w:r w:rsidRPr="0021464C">
        <w:rPr>
          <w:rFonts w:hint="eastAsia"/>
        </w:rPr>
        <w:t xml:space="preserve"> </w:t>
      </w:r>
      <w:r>
        <w:rPr>
          <w:rFonts w:hint="eastAsia"/>
        </w:rPr>
        <w:t>1.60-110 and others.</w:t>
      </w:r>
    </w:p>
  </w:footnote>
  <w:footnote w:id="23">
    <w:p w14:paraId="2E94D725" w14:textId="588159E9" w:rsidR="00BD7FC2" w:rsidRPr="00BD7FC2" w:rsidRDefault="00BD7FC2">
      <w:pPr>
        <w:pStyle w:val="af0"/>
      </w:pPr>
      <w:r>
        <w:rPr>
          <w:rStyle w:val="af2"/>
        </w:rPr>
        <w:footnoteRef/>
      </w:r>
      <w:r>
        <w:t xml:space="preserve"> </w:t>
      </w:r>
      <w:r w:rsidR="001C6FAF" w:rsidRPr="001C6FAF">
        <w:t>Ibid</w:t>
      </w:r>
      <w:r w:rsidR="006605A0" w:rsidRPr="0021464C">
        <w:rPr>
          <w:rFonts w:hint="eastAsia"/>
        </w:rPr>
        <w:t xml:space="preserve">, </w:t>
      </w:r>
      <w:r w:rsidR="006605A0">
        <w:rPr>
          <w:rFonts w:hint="eastAsia"/>
        </w:rPr>
        <w:t>2.9-2.12 and others.</w:t>
      </w:r>
    </w:p>
  </w:footnote>
  <w:footnote w:id="24">
    <w:p w14:paraId="0369D9F8" w14:textId="5402A3BF" w:rsidR="005156CC" w:rsidRPr="005156CC" w:rsidRDefault="005156CC">
      <w:pPr>
        <w:pStyle w:val="af0"/>
      </w:pPr>
      <w:r>
        <w:rPr>
          <w:rStyle w:val="af2"/>
        </w:rPr>
        <w:footnoteRef/>
      </w:r>
      <w:r>
        <w:t xml:space="preserve"> </w:t>
      </w:r>
      <w:r w:rsidR="001C6FAF" w:rsidRPr="001C6FAF">
        <w:t>Ibid</w:t>
      </w:r>
      <w:r w:rsidR="001C6FAF">
        <w:rPr>
          <w:rFonts w:hint="eastAsia"/>
        </w:rPr>
        <w:t>,</w:t>
      </w:r>
      <w:r w:rsidRPr="0021464C">
        <w:rPr>
          <w:rFonts w:hint="eastAsia"/>
        </w:rPr>
        <w:t xml:space="preserve"> </w:t>
      </w:r>
      <w:r>
        <w:rPr>
          <w:rFonts w:hint="eastAsia"/>
        </w:rPr>
        <w:t>2.</w:t>
      </w:r>
      <w:r w:rsidR="00C26E56">
        <w:rPr>
          <w:rFonts w:hint="eastAsia"/>
        </w:rPr>
        <w:t>15-25</w:t>
      </w:r>
      <w:r>
        <w:rPr>
          <w:rFonts w:hint="eastAsia"/>
        </w:rPr>
        <w:t xml:space="preserve"> and others.</w:t>
      </w:r>
    </w:p>
  </w:footnote>
  <w:footnote w:id="25">
    <w:p w14:paraId="23CC6A33" w14:textId="6BFD5A22" w:rsidR="00DC2A5F" w:rsidRPr="00DC2A5F" w:rsidRDefault="00DC2A5F">
      <w:pPr>
        <w:pStyle w:val="af0"/>
      </w:pPr>
      <w:r>
        <w:rPr>
          <w:rStyle w:val="af2"/>
        </w:rPr>
        <w:footnoteRef/>
      </w:r>
      <w:r>
        <w:t xml:space="preserve"> </w:t>
      </w:r>
      <w:r w:rsidRPr="00B75396">
        <w:t xml:space="preserve">Cicero, </w:t>
      </w:r>
      <w:r w:rsidRPr="0021464C">
        <w:rPr>
          <w:i/>
          <w:iCs/>
        </w:rPr>
        <w:t>On Divination</w:t>
      </w:r>
      <w:r w:rsidRPr="0021464C">
        <w:rPr>
          <w:rFonts w:hint="eastAsia"/>
        </w:rPr>
        <w:t xml:space="preserve">, </w:t>
      </w:r>
      <w:r>
        <w:rPr>
          <w:rFonts w:hint="eastAsia"/>
        </w:rPr>
        <w:t>2.</w:t>
      </w:r>
      <w:r w:rsidR="00524365">
        <w:rPr>
          <w:rFonts w:hint="eastAsia"/>
        </w:rPr>
        <w:t>20-24</w:t>
      </w:r>
      <w:r>
        <w:rPr>
          <w:rFonts w:hint="eastAsia"/>
        </w:rPr>
        <w:t xml:space="preserve"> and others.</w:t>
      </w:r>
    </w:p>
  </w:footnote>
  <w:footnote w:id="26">
    <w:p w14:paraId="009D1358" w14:textId="3283846E" w:rsidR="00D915DE" w:rsidRPr="00D915DE" w:rsidRDefault="00D915DE">
      <w:pPr>
        <w:pStyle w:val="af0"/>
      </w:pPr>
      <w:r>
        <w:rPr>
          <w:rStyle w:val="af2"/>
        </w:rPr>
        <w:footnoteRef/>
      </w:r>
      <w:r>
        <w:t xml:space="preserve"> </w:t>
      </w:r>
      <w:r w:rsidR="001C6FAF" w:rsidRPr="001C6FAF">
        <w:t>Ibid</w:t>
      </w:r>
      <w:r w:rsidR="001D08D0" w:rsidRPr="0021464C">
        <w:rPr>
          <w:rFonts w:hint="eastAsia"/>
        </w:rPr>
        <w:t xml:space="preserve">, </w:t>
      </w:r>
      <w:r w:rsidR="001D08D0">
        <w:rPr>
          <w:rFonts w:hint="eastAsia"/>
        </w:rPr>
        <w:t>2.28-82 and others.</w:t>
      </w:r>
    </w:p>
  </w:footnote>
  <w:footnote w:id="27">
    <w:p w14:paraId="0812E41D" w14:textId="01B0463E" w:rsidR="00AA62DD" w:rsidRPr="00AA62DD" w:rsidRDefault="00AA62DD">
      <w:pPr>
        <w:pStyle w:val="af0"/>
      </w:pPr>
      <w:r>
        <w:rPr>
          <w:rStyle w:val="af2"/>
        </w:rPr>
        <w:footnoteRef/>
      </w:r>
      <w:r>
        <w:t xml:space="preserve"> </w:t>
      </w:r>
      <w:bookmarkStart w:id="22" w:name="OLE_LINK10"/>
      <w:r w:rsidR="001C6FAF" w:rsidRPr="001C6FAF">
        <w:t>Ibid</w:t>
      </w:r>
      <w:r w:rsidRPr="0021464C">
        <w:rPr>
          <w:rFonts w:hint="eastAsia"/>
        </w:rPr>
        <w:t xml:space="preserve">, </w:t>
      </w:r>
      <w:r>
        <w:rPr>
          <w:rFonts w:hint="eastAsia"/>
        </w:rPr>
        <w:t>1.8-1.10 and others.</w:t>
      </w:r>
      <w:bookmarkEnd w:id="22"/>
    </w:p>
  </w:footnote>
  <w:footnote w:id="28">
    <w:p w14:paraId="263406E5" w14:textId="33C59AD5" w:rsidR="00AA15FB" w:rsidRPr="00AA15FB" w:rsidRDefault="00AA15FB">
      <w:pPr>
        <w:pStyle w:val="af0"/>
      </w:pPr>
      <w:r>
        <w:rPr>
          <w:rStyle w:val="af2"/>
        </w:rPr>
        <w:footnoteRef/>
      </w:r>
      <w:r>
        <w:t xml:space="preserve"> </w:t>
      </w:r>
      <w:r w:rsidR="001C6FAF" w:rsidRPr="001C6FAF">
        <w:t>Ibid</w:t>
      </w:r>
      <w:r w:rsidR="001C6FAF">
        <w:rPr>
          <w:rFonts w:hint="eastAsia"/>
        </w:rPr>
        <w:t>,</w:t>
      </w:r>
      <w:r w:rsidR="0019737C" w:rsidRPr="0021464C">
        <w:rPr>
          <w:rFonts w:hint="eastAsia"/>
        </w:rPr>
        <w:t xml:space="preserve"> </w:t>
      </w:r>
      <w:r w:rsidR="0019737C">
        <w:rPr>
          <w:rFonts w:hint="eastAsia"/>
        </w:rPr>
        <w:t>2.70-2.144 and others.</w:t>
      </w:r>
    </w:p>
  </w:footnote>
  <w:footnote w:id="29">
    <w:p w14:paraId="1F2ABDA1" w14:textId="5156FFAE" w:rsidR="00170E7C" w:rsidRPr="00170E7C" w:rsidRDefault="00170E7C">
      <w:pPr>
        <w:pStyle w:val="af0"/>
      </w:pPr>
      <w:r>
        <w:rPr>
          <w:rStyle w:val="af2"/>
        </w:rPr>
        <w:footnoteRef/>
      </w:r>
      <w:r>
        <w:t xml:space="preserve"> </w:t>
      </w:r>
      <w:r w:rsidR="001C6FAF" w:rsidRPr="001C6FAF">
        <w:t>Ibid</w:t>
      </w:r>
      <w:r w:rsidR="009C261E" w:rsidRPr="0021464C">
        <w:rPr>
          <w:rFonts w:hint="eastAsia"/>
        </w:rPr>
        <w:t xml:space="preserve">, </w:t>
      </w:r>
      <w:r w:rsidR="009C261E">
        <w:rPr>
          <w:rFonts w:hint="eastAsia"/>
        </w:rPr>
        <w:t>2.55.</w:t>
      </w:r>
    </w:p>
  </w:footnote>
  <w:footnote w:id="30">
    <w:p w14:paraId="3FC06510" w14:textId="1187689C" w:rsidR="002D12D7" w:rsidRPr="002D12D7" w:rsidRDefault="002D12D7">
      <w:pPr>
        <w:pStyle w:val="af0"/>
      </w:pPr>
      <w:r>
        <w:rPr>
          <w:rStyle w:val="af2"/>
        </w:rPr>
        <w:footnoteRef/>
      </w:r>
      <w:r>
        <w:t xml:space="preserve"> </w:t>
      </w:r>
      <w:r w:rsidR="001C6FAF" w:rsidRPr="001C6FAF">
        <w:t>Ibid</w:t>
      </w:r>
      <w:r w:rsidR="00D477AB" w:rsidRPr="0021464C">
        <w:rPr>
          <w:rFonts w:hint="eastAsia"/>
        </w:rPr>
        <w:t xml:space="preserve">, </w:t>
      </w:r>
      <w:r w:rsidR="00D477AB">
        <w:rPr>
          <w:rFonts w:hint="eastAsia"/>
        </w:rPr>
        <w:t>1.27 and others.</w:t>
      </w:r>
    </w:p>
  </w:footnote>
  <w:footnote w:id="31">
    <w:p w14:paraId="5F94A44D" w14:textId="02DA231E" w:rsidR="00985248" w:rsidRPr="00682599" w:rsidRDefault="00985248">
      <w:pPr>
        <w:pStyle w:val="af0"/>
        <w:rPr>
          <w:i/>
          <w:iCs/>
        </w:rPr>
      </w:pPr>
      <w:r>
        <w:rPr>
          <w:rStyle w:val="af2"/>
        </w:rPr>
        <w:footnoteRef/>
      </w:r>
      <w:r>
        <w:t xml:space="preserve"> </w:t>
      </w:r>
      <w:r w:rsidR="001C6FAF" w:rsidRPr="001C6FAF">
        <w:t>Ibid</w:t>
      </w:r>
      <w:r w:rsidRPr="0021464C">
        <w:rPr>
          <w:rFonts w:hint="eastAsia"/>
        </w:rPr>
        <w:t>,</w:t>
      </w:r>
      <w:r>
        <w:rPr>
          <w:rFonts w:hint="eastAsia"/>
        </w:rPr>
        <w:t xml:space="preserve"> 2.42-2.43 and others.</w:t>
      </w:r>
    </w:p>
  </w:footnote>
  <w:footnote w:id="32">
    <w:p w14:paraId="03D1A754" w14:textId="2CC96D6D" w:rsidR="006E2CFE" w:rsidRDefault="006E2CFE">
      <w:pPr>
        <w:pStyle w:val="af0"/>
      </w:pPr>
      <w:r>
        <w:rPr>
          <w:rStyle w:val="af2"/>
        </w:rPr>
        <w:footnoteRef/>
      </w:r>
      <w:r>
        <w:t xml:space="preserve"> </w:t>
      </w:r>
      <w:r w:rsidR="00682599" w:rsidRPr="00682599">
        <w:t>Andrei-Tudor</w:t>
      </w:r>
      <w:r w:rsidR="00682599">
        <w:rPr>
          <w:rFonts w:hint="eastAsia"/>
        </w:rPr>
        <w:t xml:space="preserve"> </w:t>
      </w:r>
      <w:r w:rsidR="00682599" w:rsidRPr="00682599">
        <w:t xml:space="preserve">Man, ‘The Role of Divination in the Stoic System’, </w:t>
      </w:r>
      <w:proofErr w:type="spellStart"/>
      <w:r w:rsidR="00682599" w:rsidRPr="00682599">
        <w:rPr>
          <w:i/>
          <w:iCs/>
        </w:rPr>
        <w:t>Hermeneia</w:t>
      </w:r>
      <w:proofErr w:type="spellEnd"/>
      <w:r w:rsidR="00682599" w:rsidRPr="00682599">
        <w:t xml:space="preserve"> 23 (2019), 155–74</w:t>
      </w:r>
      <w:r w:rsidR="00682599">
        <w:rPr>
          <w:rFonts w:hint="eastAsia"/>
        </w:rPr>
        <w:t>,</w:t>
      </w:r>
      <w:r w:rsidR="00682599" w:rsidRPr="00682599">
        <w:t xml:space="preserve"> </w:t>
      </w:r>
      <w:r w:rsidR="00682599">
        <w:rPr>
          <w:rFonts w:hint="eastAsia"/>
        </w:rPr>
        <w:t>p. 156.</w:t>
      </w:r>
    </w:p>
  </w:footnote>
  <w:footnote w:id="33">
    <w:p w14:paraId="10D087B8" w14:textId="26E599E9" w:rsidR="00560765" w:rsidRPr="00560765" w:rsidRDefault="00560765">
      <w:pPr>
        <w:pStyle w:val="af0"/>
      </w:pPr>
      <w:r>
        <w:rPr>
          <w:rStyle w:val="af2"/>
        </w:rPr>
        <w:footnoteRef/>
      </w:r>
      <w:r>
        <w:t xml:space="preserve"> </w:t>
      </w:r>
      <w:r w:rsidR="00B83426" w:rsidRPr="00B75396">
        <w:t xml:space="preserve">Cicero, </w:t>
      </w:r>
      <w:r w:rsidR="00B83426" w:rsidRPr="0021464C">
        <w:rPr>
          <w:i/>
          <w:iCs/>
        </w:rPr>
        <w:t>On Divination</w:t>
      </w:r>
      <w:r w:rsidR="00B83426" w:rsidRPr="0021464C">
        <w:rPr>
          <w:rFonts w:hint="eastAsia"/>
        </w:rPr>
        <w:t>,</w:t>
      </w:r>
      <w:r w:rsidR="00B83426">
        <w:rPr>
          <w:rFonts w:hint="eastAsia"/>
        </w:rPr>
        <w:t xml:space="preserve"> </w:t>
      </w:r>
      <w:r w:rsidR="00C638E5">
        <w:rPr>
          <w:rFonts w:hint="eastAsia"/>
        </w:rPr>
        <w:t>1.86</w:t>
      </w:r>
      <w:r w:rsidR="00B83426">
        <w:rPr>
          <w:rFonts w:hint="eastAsia"/>
        </w:rPr>
        <w:t>.</w:t>
      </w:r>
    </w:p>
  </w:footnote>
  <w:footnote w:id="34">
    <w:p w14:paraId="72A8664F" w14:textId="44C84BBD" w:rsidR="00560765" w:rsidRPr="00560765" w:rsidRDefault="00560765">
      <w:pPr>
        <w:pStyle w:val="af0"/>
      </w:pPr>
      <w:r>
        <w:rPr>
          <w:rStyle w:val="af2"/>
        </w:rPr>
        <w:footnoteRef/>
      </w:r>
      <w:r>
        <w:t xml:space="preserve"> </w:t>
      </w:r>
      <w:r w:rsidR="001C6FAF" w:rsidRPr="001C6FAF">
        <w:t>Ibid</w:t>
      </w:r>
      <w:r w:rsidR="00C638E5" w:rsidRPr="0021464C">
        <w:rPr>
          <w:rFonts w:hint="eastAsia"/>
        </w:rPr>
        <w:t>,</w:t>
      </w:r>
      <w:r w:rsidR="00C638E5">
        <w:rPr>
          <w:rFonts w:hint="eastAsia"/>
        </w:rPr>
        <w:t xml:space="preserve"> 1.13-1.16.</w:t>
      </w:r>
    </w:p>
  </w:footnote>
  <w:footnote w:id="35">
    <w:p w14:paraId="3B7954FA" w14:textId="4269C4E0" w:rsidR="008B58A8" w:rsidRPr="008B58A8" w:rsidRDefault="008B58A8">
      <w:pPr>
        <w:pStyle w:val="af0"/>
      </w:pPr>
      <w:r>
        <w:rPr>
          <w:rStyle w:val="af2"/>
        </w:rPr>
        <w:footnoteRef/>
      </w:r>
      <w:r>
        <w:t xml:space="preserve"> </w:t>
      </w:r>
      <w:r w:rsidR="001C6FAF" w:rsidRPr="001C6FAF">
        <w:t>Ibid</w:t>
      </w:r>
      <w:r w:rsidRPr="0021464C">
        <w:rPr>
          <w:rFonts w:hint="eastAsia"/>
        </w:rPr>
        <w:t>,</w:t>
      </w:r>
      <w:r>
        <w:rPr>
          <w:rFonts w:hint="eastAsia"/>
        </w:rPr>
        <w:t xml:space="preserve"> 1.14.</w:t>
      </w:r>
    </w:p>
  </w:footnote>
  <w:footnote w:id="36">
    <w:p w14:paraId="71F4F7AE" w14:textId="67B0C807" w:rsidR="000E3824" w:rsidRPr="000E3824" w:rsidRDefault="000E3824">
      <w:pPr>
        <w:pStyle w:val="af0"/>
      </w:pPr>
      <w:r>
        <w:rPr>
          <w:rStyle w:val="af2"/>
        </w:rPr>
        <w:footnoteRef/>
      </w:r>
      <w:r>
        <w:t xml:space="preserve"> </w:t>
      </w:r>
      <w:r w:rsidR="001C6FAF" w:rsidRPr="001C6FAF">
        <w:t>Ibid</w:t>
      </w:r>
      <w:r w:rsidRPr="0021464C">
        <w:rPr>
          <w:rFonts w:hint="eastAsia"/>
        </w:rPr>
        <w:t>,</w:t>
      </w:r>
      <w:r>
        <w:rPr>
          <w:rFonts w:hint="eastAsia"/>
        </w:rPr>
        <w:t xml:space="preserve"> 1.</w:t>
      </w:r>
      <w:r w:rsidR="00A37956">
        <w:rPr>
          <w:rFonts w:hint="eastAsia"/>
        </w:rPr>
        <w:t>23</w:t>
      </w:r>
      <w:r>
        <w:rPr>
          <w:rFonts w:hint="eastAsia"/>
        </w:rPr>
        <w:t>.</w:t>
      </w:r>
    </w:p>
  </w:footnote>
  <w:footnote w:id="37">
    <w:p w14:paraId="76376882" w14:textId="23A99EC9" w:rsidR="000E3824" w:rsidRPr="000E3824" w:rsidRDefault="000E3824">
      <w:pPr>
        <w:pStyle w:val="af0"/>
      </w:pPr>
      <w:r>
        <w:rPr>
          <w:rStyle w:val="af2"/>
        </w:rPr>
        <w:footnoteRef/>
      </w:r>
      <w:r>
        <w:t xml:space="preserve"> </w:t>
      </w:r>
      <w:r w:rsidR="001C6FAF" w:rsidRPr="001C6FAF">
        <w:t>Ibid</w:t>
      </w:r>
      <w:r>
        <w:rPr>
          <w:rFonts w:hint="eastAsia"/>
        </w:rPr>
        <w:t xml:space="preserve"> 1.</w:t>
      </w:r>
      <w:r w:rsidR="00A37956">
        <w:rPr>
          <w:rFonts w:hint="eastAsia"/>
        </w:rPr>
        <w:t>125</w:t>
      </w:r>
      <w:r>
        <w:rPr>
          <w:rFonts w:hint="eastAsia"/>
        </w:rPr>
        <w:t>.</w:t>
      </w:r>
    </w:p>
  </w:footnote>
  <w:footnote w:id="38">
    <w:p w14:paraId="51DF7DA4" w14:textId="08282773" w:rsidR="00770959" w:rsidRPr="00DA393C" w:rsidRDefault="00770959" w:rsidP="00770959">
      <w:pPr>
        <w:pStyle w:val="af0"/>
        <w:rPr>
          <w:lang w:val="en-US"/>
        </w:rPr>
      </w:pPr>
      <w:r>
        <w:rPr>
          <w:rStyle w:val="af2"/>
        </w:rPr>
        <w:footnoteRef/>
      </w:r>
      <w:r>
        <w:t xml:space="preserve"> </w:t>
      </w:r>
      <w:r w:rsidRPr="00DA393C">
        <w:t>Frank</w:t>
      </w:r>
      <w:r>
        <w:rPr>
          <w:rFonts w:hint="eastAsia"/>
        </w:rPr>
        <w:t xml:space="preserve"> </w:t>
      </w:r>
      <w:r w:rsidRPr="00DA393C">
        <w:t xml:space="preserve">Cabrera, ‘Evidence and Explanation in Cicero’s on Divination’, </w:t>
      </w:r>
      <w:r w:rsidRPr="00DA393C">
        <w:rPr>
          <w:i/>
          <w:iCs/>
        </w:rPr>
        <w:t>Studies in History and Philosophy of Science Part A, 82 (2020)</w:t>
      </w:r>
      <w:r w:rsidRPr="00DA393C">
        <w:t>, 34–43</w:t>
      </w:r>
      <w:r>
        <w:rPr>
          <w:rFonts w:hint="eastAsia"/>
        </w:rPr>
        <w:t>,</w:t>
      </w:r>
      <w:r w:rsidRPr="00DA393C">
        <w:t xml:space="preserve"> &lt;DOI: 10.1016/j.shpsa.2019.12.004&gt;</w:t>
      </w:r>
      <w:r>
        <w:rPr>
          <w:rFonts w:hint="eastAsia"/>
        </w:rPr>
        <w:t>, p</w:t>
      </w:r>
      <w:r w:rsidR="004F1DC6">
        <w:rPr>
          <w:rFonts w:hint="eastAsia"/>
        </w:rPr>
        <w:t>p</w:t>
      </w:r>
      <w:r>
        <w:rPr>
          <w:rFonts w:hint="eastAsia"/>
        </w:rPr>
        <w:t>. 35</w:t>
      </w:r>
      <w:r w:rsidR="004F1DC6">
        <w:rPr>
          <w:rFonts w:hint="eastAsia"/>
        </w:rPr>
        <w:t>-36</w:t>
      </w:r>
      <w:r>
        <w:rPr>
          <w:rFonts w:hint="eastAsia"/>
        </w:rPr>
        <w:t>.</w:t>
      </w:r>
    </w:p>
  </w:footnote>
  <w:footnote w:id="39">
    <w:p w14:paraId="5C510E7A" w14:textId="3F5C9E7E" w:rsidR="00AD4744" w:rsidRPr="001F49B4" w:rsidRDefault="00AD4744">
      <w:pPr>
        <w:pStyle w:val="af0"/>
      </w:pPr>
      <w:r>
        <w:rPr>
          <w:rStyle w:val="af2"/>
        </w:rPr>
        <w:footnoteRef/>
      </w:r>
      <w:r>
        <w:t xml:space="preserve"> </w:t>
      </w:r>
      <w:r w:rsidR="001F49B4" w:rsidRPr="001F49B4">
        <w:t>Malcolm</w:t>
      </w:r>
      <w:r w:rsidR="001F49B4">
        <w:rPr>
          <w:rFonts w:hint="eastAsia"/>
        </w:rPr>
        <w:t xml:space="preserve"> </w:t>
      </w:r>
      <w:r w:rsidR="001F49B4" w:rsidRPr="001F49B4">
        <w:t>Schofield, ‘Cicero for and against Divination’, Journal of Roman Studies, 76 (1986), 47–65 &lt;http://dx.doi.org/10.2307/300365&gt;</w:t>
      </w:r>
      <w:r w:rsidR="001F49B4">
        <w:rPr>
          <w:rFonts w:hint="eastAsia"/>
        </w:rPr>
        <w:t>, p. 50.</w:t>
      </w:r>
    </w:p>
  </w:footnote>
  <w:footnote w:id="40">
    <w:p w14:paraId="3F4DE199" w14:textId="624E6590" w:rsidR="00E22CCA" w:rsidRPr="00E22CCA" w:rsidRDefault="00E22CCA">
      <w:pPr>
        <w:pStyle w:val="af0"/>
      </w:pPr>
      <w:r>
        <w:rPr>
          <w:rStyle w:val="af2"/>
        </w:rPr>
        <w:footnoteRef/>
      </w:r>
      <w:r>
        <w:t xml:space="preserve"> </w:t>
      </w:r>
      <w:r w:rsidRPr="00B75396">
        <w:t xml:space="preserve">Cicero, </w:t>
      </w:r>
      <w:r w:rsidRPr="0021464C">
        <w:rPr>
          <w:i/>
          <w:iCs/>
        </w:rPr>
        <w:t>On Divination</w:t>
      </w:r>
      <w:r w:rsidRPr="0021464C">
        <w:rPr>
          <w:rFonts w:hint="eastAsia"/>
        </w:rPr>
        <w:t>,</w:t>
      </w:r>
      <w:r>
        <w:rPr>
          <w:rFonts w:hint="eastAsia"/>
        </w:rPr>
        <w:t xml:space="preserve"> 1.29.</w:t>
      </w:r>
    </w:p>
  </w:footnote>
  <w:footnote w:id="41">
    <w:p w14:paraId="1034017D" w14:textId="08EBA264" w:rsidR="00C31B66" w:rsidRPr="00C31B66" w:rsidRDefault="00C31B66">
      <w:pPr>
        <w:pStyle w:val="af0"/>
      </w:pPr>
      <w:r>
        <w:rPr>
          <w:rStyle w:val="af2"/>
        </w:rPr>
        <w:footnoteRef/>
      </w:r>
      <w:r>
        <w:t xml:space="preserve"> </w:t>
      </w:r>
      <w:r w:rsidR="001C6FAF" w:rsidRPr="001C6FAF">
        <w:t>Ibid</w:t>
      </w:r>
      <w:r w:rsidRPr="0021464C">
        <w:rPr>
          <w:rFonts w:hint="eastAsia"/>
        </w:rPr>
        <w:t>,</w:t>
      </w:r>
      <w:r>
        <w:rPr>
          <w:rFonts w:hint="eastAsia"/>
        </w:rPr>
        <w:t xml:space="preserve"> 1.1.</w:t>
      </w:r>
    </w:p>
  </w:footnote>
  <w:footnote w:id="42">
    <w:p w14:paraId="63F4518A" w14:textId="265CF5E4" w:rsidR="00C31B66" w:rsidRPr="00C31B66" w:rsidRDefault="00C31B66">
      <w:pPr>
        <w:pStyle w:val="af0"/>
      </w:pPr>
      <w:r>
        <w:rPr>
          <w:rStyle w:val="af2"/>
        </w:rPr>
        <w:footnoteRef/>
      </w:r>
      <w:r>
        <w:t xml:space="preserve"> </w:t>
      </w:r>
      <w:bookmarkStart w:id="26" w:name="OLE_LINK8"/>
      <w:r w:rsidR="001C6FAF" w:rsidRPr="001C6FAF">
        <w:t>Ibid</w:t>
      </w:r>
      <w:r w:rsidR="001C6FAF">
        <w:rPr>
          <w:rFonts w:hint="eastAsia"/>
        </w:rPr>
        <w:t xml:space="preserve">, </w:t>
      </w:r>
      <w:r>
        <w:rPr>
          <w:rFonts w:hint="eastAsia"/>
        </w:rPr>
        <w:t>2.80.</w:t>
      </w:r>
      <w:bookmarkEnd w:id="26"/>
    </w:p>
  </w:footnote>
  <w:footnote w:id="43">
    <w:p w14:paraId="172FA55D" w14:textId="77777777" w:rsidR="00DF6CC4" w:rsidRDefault="00DF6CC4" w:rsidP="00DF6CC4">
      <w:pPr>
        <w:pStyle w:val="af0"/>
      </w:pPr>
      <w:r>
        <w:rPr>
          <w:rStyle w:val="af2"/>
        </w:rPr>
        <w:footnoteRef/>
      </w:r>
      <w:r>
        <w:t xml:space="preserve"> </w:t>
      </w:r>
      <w:r w:rsidRPr="006D60F4">
        <w:t>William Lucas</w:t>
      </w:r>
      <w:r>
        <w:rPr>
          <w:rFonts w:hint="eastAsia"/>
        </w:rPr>
        <w:t xml:space="preserve"> </w:t>
      </w:r>
      <w:r w:rsidRPr="006D60F4">
        <w:t xml:space="preserve">Collins, </w:t>
      </w:r>
      <w:r w:rsidRPr="006D60F4">
        <w:rPr>
          <w:i/>
          <w:iCs/>
        </w:rPr>
        <w:t>Cicero</w:t>
      </w:r>
      <w:r w:rsidRPr="006D60F4">
        <w:t xml:space="preserve"> (Project Gutenberg, 2004) &lt;https://www.gutenberg.org/cache/epub/11448/pg11448-images.html&gt; [accessed 25 December 2020]</w:t>
      </w:r>
      <w:r>
        <w:rPr>
          <w:rFonts w:hint="eastAsia"/>
        </w:rPr>
        <w:t xml:space="preserve">, Chapter </w:t>
      </w:r>
      <w:r w:rsidRPr="008013AF">
        <w:t>VI</w:t>
      </w:r>
      <w:r>
        <w:rPr>
          <w:rFonts w:hint="eastAsia"/>
        </w:rPr>
        <w:t>.</w:t>
      </w:r>
    </w:p>
  </w:footnote>
  <w:footnote w:id="44">
    <w:p w14:paraId="19E7A50C" w14:textId="373D51B0" w:rsidR="00DF6CC4" w:rsidRDefault="00DF6CC4" w:rsidP="00DF6CC4">
      <w:pPr>
        <w:pStyle w:val="af0"/>
      </w:pPr>
      <w:r>
        <w:rPr>
          <w:rStyle w:val="af2"/>
        </w:rPr>
        <w:footnoteRef/>
      </w:r>
      <w:r>
        <w:t xml:space="preserve"> </w:t>
      </w:r>
      <w:r w:rsidRPr="00B75396">
        <w:t xml:space="preserve">Cicero, </w:t>
      </w:r>
      <w:r w:rsidRPr="0021464C">
        <w:rPr>
          <w:i/>
          <w:iCs/>
        </w:rPr>
        <w:t>On Divination</w:t>
      </w:r>
      <w:r w:rsidRPr="0021464C">
        <w:rPr>
          <w:rFonts w:hint="eastAsia"/>
        </w:rPr>
        <w:t xml:space="preserve">, </w:t>
      </w:r>
      <w:r>
        <w:rPr>
          <w:rFonts w:hint="eastAsia"/>
        </w:rPr>
        <w:t>1.10-11</w:t>
      </w:r>
      <w:r w:rsidR="00EE7DFB">
        <w:rPr>
          <w:rFonts w:hint="eastAsia"/>
        </w:rPr>
        <w:t>.</w:t>
      </w:r>
    </w:p>
  </w:footnote>
  <w:footnote w:id="45">
    <w:p w14:paraId="3BBCBC3D" w14:textId="3D555562" w:rsidR="00016AFD" w:rsidRDefault="00016AFD">
      <w:pPr>
        <w:pStyle w:val="af0"/>
      </w:pPr>
      <w:r>
        <w:rPr>
          <w:rStyle w:val="af2"/>
        </w:rPr>
        <w:footnoteRef/>
      </w:r>
      <w:r>
        <w:t xml:space="preserve"> </w:t>
      </w:r>
      <w:r w:rsidRPr="00016AFD">
        <w:t>Ioannis</w:t>
      </w:r>
      <w:r>
        <w:rPr>
          <w:rFonts w:hint="eastAsia"/>
        </w:rPr>
        <w:t xml:space="preserve"> </w:t>
      </w:r>
      <w:r w:rsidRPr="00016AFD">
        <w:t>Deligiannis, ed., Cicero in Greece, Greece in Cicero: Aspects of Reciprocal Reception from Classical Antiquity to Byzantium and Modern Greece (Berlin/Boston: De Gruyter, 2024) &lt;https://doi.org/10.1515/9783111292779&gt;</w:t>
      </w:r>
      <w:r>
        <w:rPr>
          <w:rFonts w:hint="eastAsia"/>
        </w:rPr>
        <w:t>,</w:t>
      </w:r>
      <w:r w:rsidRPr="00016AFD">
        <w:t xml:space="preserve"> </w:t>
      </w:r>
      <w:r w:rsidR="00F0732B">
        <w:rPr>
          <w:rFonts w:hint="eastAsia"/>
        </w:rPr>
        <w:t>pp. 27-28.</w:t>
      </w:r>
    </w:p>
  </w:footnote>
  <w:footnote w:id="46">
    <w:p w14:paraId="4E494107" w14:textId="62305E9D" w:rsidR="00016AFD" w:rsidRDefault="00016AFD">
      <w:pPr>
        <w:pStyle w:val="af0"/>
      </w:pPr>
      <w:r>
        <w:rPr>
          <w:rStyle w:val="af2"/>
        </w:rPr>
        <w:footnoteRef/>
      </w:r>
      <w:r>
        <w:t xml:space="preserve"> </w:t>
      </w:r>
      <w:r w:rsidR="00E71C26" w:rsidRPr="00B75396">
        <w:t xml:space="preserve">Cicero, </w:t>
      </w:r>
      <w:r w:rsidR="00E71C26" w:rsidRPr="0021464C">
        <w:rPr>
          <w:i/>
          <w:iCs/>
        </w:rPr>
        <w:t>On Divination</w:t>
      </w:r>
      <w:r w:rsidR="00E71C26" w:rsidRPr="0021464C">
        <w:rPr>
          <w:rFonts w:hint="eastAsia"/>
        </w:rPr>
        <w:t>,</w:t>
      </w:r>
      <w:r w:rsidR="00E71C26">
        <w:rPr>
          <w:rFonts w:hint="eastAsia"/>
        </w:rPr>
        <w:t xml:space="preserve"> 2.1-2.7.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E9EC" w14:textId="1FF74987"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00137" w14:textId="3A9B4C34"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6BE15" w14:textId="77777777" w:rsidR="00B31E12" w:rsidRPr="00B31E12"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DE8A" w14:textId="77777777" w:rsidR="00B31E12" w:rsidRPr="009A0BBF"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6160478">
    <w:abstractNumId w:val="18"/>
  </w:num>
  <w:num w:numId="2" w16cid:durableId="363987742">
    <w:abstractNumId w:val="20"/>
  </w:num>
  <w:num w:numId="3" w16cid:durableId="1238788857">
    <w:abstractNumId w:val="9"/>
  </w:num>
  <w:num w:numId="4" w16cid:durableId="557939767">
    <w:abstractNumId w:val="6"/>
  </w:num>
  <w:num w:numId="5" w16cid:durableId="589236583">
    <w:abstractNumId w:val="2"/>
  </w:num>
  <w:num w:numId="6" w16cid:durableId="1480611270">
    <w:abstractNumId w:val="4"/>
  </w:num>
  <w:num w:numId="7" w16cid:durableId="1471560206">
    <w:abstractNumId w:val="13"/>
  </w:num>
  <w:num w:numId="8" w16cid:durableId="1991858167">
    <w:abstractNumId w:val="21"/>
  </w:num>
  <w:num w:numId="9" w16cid:durableId="1684740840">
    <w:abstractNumId w:val="23"/>
  </w:num>
  <w:num w:numId="10" w16cid:durableId="1718429172">
    <w:abstractNumId w:val="5"/>
  </w:num>
  <w:num w:numId="11" w16cid:durableId="1105422000">
    <w:abstractNumId w:val="19"/>
  </w:num>
  <w:num w:numId="12" w16cid:durableId="818809479">
    <w:abstractNumId w:val="22"/>
  </w:num>
  <w:num w:numId="13" w16cid:durableId="558519307">
    <w:abstractNumId w:val="11"/>
  </w:num>
  <w:num w:numId="14" w16cid:durableId="2024939840">
    <w:abstractNumId w:val="14"/>
  </w:num>
  <w:num w:numId="15" w16cid:durableId="1472015121">
    <w:abstractNumId w:val="16"/>
  </w:num>
  <w:num w:numId="16" w16cid:durableId="154089577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304313809">
    <w:abstractNumId w:val="10"/>
  </w:num>
  <w:num w:numId="18" w16cid:durableId="5540064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17959388">
    <w:abstractNumId w:val="12"/>
  </w:num>
  <w:num w:numId="20" w16cid:durableId="178128908">
    <w:abstractNumId w:val="17"/>
  </w:num>
  <w:num w:numId="21" w16cid:durableId="1890917039">
    <w:abstractNumId w:val="3"/>
  </w:num>
  <w:num w:numId="22" w16cid:durableId="1635065632">
    <w:abstractNumId w:val="7"/>
  </w:num>
  <w:num w:numId="23" w16cid:durableId="1462309505">
    <w:abstractNumId w:val="15"/>
  </w:num>
  <w:num w:numId="24" w16cid:durableId="299306192">
    <w:abstractNumId w:val="8"/>
  </w:num>
  <w:num w:numId="25" w16cid:durableId="1270622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094"/>
    <w:rsid w:val="000017D1"/>
    <w:rsid w:val="00001C3B"/>
    <w:rsid w:val="00001F18"/>
    <w:rsid w:val="00005FA6"/>
    <w:rsid w:val="00006506"/>
    <w:rsid w:val="00006735"/>
    <w:rsid w:val="000076BD"/>
    <w:rsid w:val="0000793C"/>
    <w:rsid w:val="00013545"/>
    <w:rsid w:val="000141CE"/>
    <w:rsid w:val="00015B7C"/>
    <w:rsid w:val="00016059"/>
    <w:rsid w:val="000166A5"/>
    <w:rsid w:val="00016AFD"/>
    <w:rsid w:val="00020853"/>
    <w:rsid w:val="0002118A"/>
    <w:rsid w:val="000211AB"/>
    <w:rsid w:val="0002139F"/>
    <w:rsid w:val="00021CFA"/>
    <w:rsid w:val="00022345"/>
    <w:rsid w:val="00023728"/>
    <w:rsid w:val="00023AAB"/>
    <w:rsid w:val="00023B83"/>
    <w:rsid w:val="00025F45"/>
    <w:rsid w:val="00026363"/>
    <w:rsid w:val="00026D1E"/>
    <w:rsid w:val="000300EE"/>
    <w:rsid w:val="00030624"/>
    <w:rsid w:val="00031825"/>
    <w:rsid w:val="000329D5"/>
    <w:rsid w:val="00033112"/>
    <w:rsid w:val="000340F9"/>
    <w:rsid w:val="00036014"/>
    <w:rsid w:val="00037A7C"/>
    <w:rsid w:val="00042146"/>
    <w:rsid w:val="000424B6"/>
    <w:rsid w:val="0004304B"/>
    <w:rsid w:val="00043549"/>
    <w:rsid w:val="00044B26"/>
    <w:rsid w:val="0004597B"/>
    <w:rsid w:val="00045D11"/>
    <w:rsid w:val="00046403"/>
    <w:rsid w:val="00046916"/>
    <w:rsid w:val="00046A16"/>
    <w:rsid w:val="00047074"/>
    <w:rsid w:val="0004722B"/>
    <w:rsid w:val="00047D0C"/>
    <w:rsid w:val="0005067C"/>
    <w:rsid w:val="00050DDD"/>
    <w:rsid w:val="00051CD4"/>
    <w:rsid w:val="00053D79"/>
    <w:rsid w:val="0005499A"/>
    <w:rsid w:val="0005659A"/>
    <w:rsid w:val="00056C21"/>
    <w:rsid w:val="0005780F"/>
    <w:rsid w:val="0006060A"/>
    <w:rsid w:val="000615AB"/>
    <w:rsid w:val="000636AA"/>
    <w:rsid w:val="000641C9"/>
    <w:rsid w:val="0006550A"/>
    <w:rsid w:val="00070A4E"/>
    <w:rsid w:val="00071F65"/>
    <w:rsid w:val="00072388"/>
    <w:rsid w:val="000727B6"/>
    <w:rsid w:val="0007427F"/>
    <w:rsid w:val="00074F46"/>
    <w:rsid w:val="00076A0B"/>
    <w:rsid w:val="00080319"/>
    <w:rsid w:val="000806D2"/>
    <w:rsid w:val="000815D6"/>
    <w:rsid w:val="000818F9"/>
    <w:rsid w:val="00083707"/>
    <w:rsid w:val="00084979"/>
    <w:rsid w:val="000854DF"/>
    <w:rsid w:val="0009043B"/>
    <w:rsid w:val="00092965"/>
    <w:rsid w:val="00092BF5"/>
    <w:rsid w:val="00093AAB"/>
    <w:rsid w:val="00094B3B"/>
    <w:rsid w:val="00096D31"/>
    <w:rsid w:val="000977AE"/>
    <w:rsid w:val="000A01E6"/>
    <w:rsid w:val="000A0370"/>
    <w:rsid w:val="000A14B2"/>
    <w:rsid w:val="000A524C"/>
    <w:rsid w:val="000A53C1"/>
    <w:rsid w:val="000A5ADF"/>
    <w:rsid w:val="000A6D49"/>
    <w:rsid w:val="000B0302"/>
    <w:rsid w:val="000B3D4F"/>
    <w:rsid w:val="000B3E50"/>
    <w:rsid w:val="000B4117"/>
    <w:rsid w:val="000B5EDE"/>
    <w:rsid w:val="000B673E"/>
    <w:rsid w:val="000B6A52"/>
    <w:rsid w:val="000B6E23"/>
    <w:rsid w:val="000B728E"/>
    <w:rsid w:val="000B7AAC"/>
    <w:rsid w:val="000B7B05"/>
    <w:rsid w:val="000C0A24"/>
    <w:rsid w:val="000C0A49"/>
    <w:rsid w:val="000C1104"/>
    <w:rsid w:val="000C1659"/>
    <w:rsid w:val="000C16DC"/>
    <w:rsid w:val="000C25DB"/>
    <w:rsid w:val="000C344B"/>
    <w:rsid w:val="000C3575"/>
    <w:rsid w:val="000C3820"/>
    <w:rsid w:val="000C4FFF"/>
    <w:rsid w:val="000C557B"/>
    <w:rsid w:val="000C6CDB"/>
    <w:rsid w:val="000C73CC"/>
    <w:rsid w:val="000D248E"/>
    <w:rsid w:val="000D3288"/>
    <w:rsid w:val="000D34E1"/>
    <w:rsid w:val="000D4CDA"/>
    <w:rsid w:val="000D5C49"/>
    <w:rsid w:val="000D7126"/>
    <w:rsid w:val="000D7DF6"/>
    <w:rsid w:val="000E094C"/>
    <w:rsid w:val="000E21B7"/>
    <w:rsid w:val="000E2305"/>
    <w:rsid w:val="000E361D"/>
    <w:rsid w:val="000E3682"/>
    <w:rsid w:val="000E3751"/>
    <w:rsid w:val="000E3824"/>
    <w:rsid w:val="000E4392"/>
    <w:rsid w:val="000F1923"/>
    <w:rsid w:val="000F32C2"/>
    <w:rsid w:val="000F5610"/>
    <w:rsid w:val="000F5905"/>
    <w:rsid w:val="000F5C51"/>
    <w:rsid w:val="000F6D71"/>
    <w:rsid w:val="000F7D50"/>
    <w:rsid w:val="0010199D"/>
    <w:rsid w:val="0010258F"/>
    <w:rsid w:val="00103AEC"/>
    <w:rsid w:val="00103EAF"/>
    <w:rsid w:val="001048F2"/>
    <w:rsid w:val="00104D4A"/>
    <w:rsid w:val="001059B8"/>
    <w:rsid w:val="00106998"/>
    <w:rsid w:val="001070F2"/>
    <w:rsid w:val="00107DE4"/>
    <w:rsid w:val="001101D2"/>
    <w:rsid w:val="00110F32"/>
    <w:rsid w:val="00111131"/>
    <w:rsid w:val="00111283"/>
    <w:rsid w:val="0011161A"/>
    <w:rsid w:val="0011163D"/>
    <w:rsid w:val="00111E6A"/>
    <w:rsid w:val="0011254C"/>
    <w:rsid w:val="0011329F"/>
    <w:rsid w:val="00114390"/>
    <w:rsid w:val="00116D7F"/>
    <w:rsid w:val="00121684"/>
    <w:rsid w:val="00122128"/>
    <w:rsid w:val="00122738"/>
    <w:rsid w:val="00123E17"/>
    <w:rsid w:val="0012438B"/>
    <w:rsid w:val="00124B5F"/>
    <w:rsid w:val="001263F6"/>
    <w:rsid w:val="0012727F"/>
    <w:rsid w:val="00130C58"/>
    <w:rsid w:val="001319E1"/>
    <w:rsid w:val="001328FF"/>
    <w:rsid w:val="00133528"/>
    <w:rsid w:val="00134CC1"/>
    <w:rsid w:val="0013555C"/>
    <w:rsid w:val="00135883"/>
    <w:rsid w:val="00136E4B"/>
    <w:rsid w:val="00137E7C"/>
    <w:rsid w:val="00140CDA"/>
    <w:rsid w:val="0014260F"/>
    <w:rsid w:val="001432E9"/>
    <w:rsid w:val="001447A3"/>
    <w:rsid w:val="00145378"/>
    <w:rsid w:val="00145635"/>
    <w:rsid w:val="001468F9"/>
    <w:rsid w:val="00146A96"/>
    <w:rsid w:val="00146BC2"/>
    <w:rsid w:val="001473EF"/>
    <w:rsid w:val="00150B30"/>
    <w:rsid w:val="00150E7B"/>
    <w:rsid w:val="00152B91"/>
    <w:rsid w:val="00152F0C"/>
    <w:rsid w:val="00153603"/>
    <w:rsid w:val="0015453C"/>
    <w:rsid w:val="001548F6"/>
    <w:rsid w:val="00154947"/>
    <w:rsid w:val="00155652"/>
    <w:rsid w:val="00155B57"/>
    <w:rsid w:val="00156291"/>
    <w:rsid w:val="00161C2A"/>
    <w:rsid w:val="0016208F"/>
    <w:rsid w:val="00162167"/>
    <w:rsid w:val="00162501"/>
    <w:rsid w:val="00163615"/>
    <w:rsid w:val="00164B8C"/>
    <w:rsid w:val="00165047"/>
    <w:rsid w:val="0016655B"/>
    <w:rsid w:val="0017038B"/>
    <w:rsid w:val="00170601"/>
    <w:rsid w:val="00170E7C"/>
    <w:rsid w:val="001714C7"/>
    <w:rsid w:val="00172497"/>
    <w:rsid w:val="0017300E"/>
    <w:rsid w:val="001731FB"/>
    <w:rsid w:val="00173947"/>
    <w:rsid w:val="0017507F"/>
    <w:rsid w:val="00176732"/>
    <w:rsid w:val="00176CA1"/>
    <w:rsid w:val="0017715A"/>
    <w:rsid w:val="00180170"/>
    <w:rsid w:val="0018385B"/>
    <w:rsid w:val="0018407B"/>
    <w:rsid w:val="0018488E"/>
    <w:rsid w:val="00184945"/>
    <w:rsid w:val="00185A89"/>
    <w:rsid w:val="00186D18"/>
    <w:rsid w:val="00187445"/>
    <w:rsid w:val="00190AA9"/>
    <w:rsid w:val="00190B42"/>
    <w:rsid w:val="001952AE"/>
    <w:rsid w:val="00196207"/>
    <w:rsid w:val="00197170"/>
    <w:rsid w:val="0019737C"/>
    <w:rsid w:val="001A0CD6"/>
    <w:rsid w:val="001A117E"/>
    <w:rsid w:val="001A2382"/>
    <w:rsid w:val="001A258C"/>
    <w:rsid w:val="001A4097"/>
    <w:rsid w:val="001A571C"/>
    <w:rsid w:val="001B05C3"/>
    <w:rsid w:val="001B0AA5"/>
    <w:rsid w:val="001B2798"/>
    <w:rsid w:val="001B4326"/>
    <w:rsid w:val="001B4AF7"/>
    <w:rsid w:val="001B54BB"/>
    <w:rsid w:val="001B556B"/>
    <w:rsid w:val="001B564F"/>
    <w:rsid w:val="001B5EF2"/>
    <w:rsid w:val="001B72AF"/>
    <w:rsid w:val="001B7680"/>
    <w:rsid w:val="001C0B52"/>
    <w:rsid w:val="001C285C"/>
    <w:rsid w:val="001C4543"/>
    <w:rsid w:val="001C4B2D"/>
    <w:rsid w:val="001C64F3"/>
    <w:rsid w:val="001C6FAF"/>
    <w:rsid w:val="001D08D0"/>
    <w:rsid w:val="001D146B"/>
    <w:rsid w:val="001D1E0E"/>
    <w:rsid w:val="001D2928"/>
    <w:rsid w:val="001D2DBA"/>
    <w:rsid w:val="001D3A8E"/>
    <w:rsid w:val="001D484D"/>
    <w:rsid w:val="001D4E8B"/>
    <w:rsid w:val="001D72A8"/>
    <w:rsid w:val="001E026B"/>
    <w:rsid w:val="001E0525"/>
    <w:rsid w:val="001E0905"/>
    <w:rsid w:val="001E0C4B"/>
    <w:rsid w:val="001E0E06"/>
    <w:rsid w:val="001E1151"/>
    <w:rsid w:val="001E37DB"/>
    <w:rsid w:val="001E53C0"/>
    <w:rsid w:val="001E6053"/>
    <w:rsid w:val="001E786A"/>
    <w:rsid w:val="001E7F8C"/>
    <w:rsid w:val="001F022A"/>
    <w:rsid w:val="001F157F"/>
    <w:rsid w:val="001F286B"/>
    <w:rsid w:val="001F2EA6"/>
    <w:rsid w:val="001F49B4"/>
    <w:rsid w:val="001F4CE1"/>
    <w:rsid w:val="001F4D92"/>
    <w:rsid w:val="001F6107"/>
    <w:rsid w:val="001F691A"/>
    <w:rsid w:val="002016FA"/>
    <w:rsid w:val="002024F8"/>
    <w:rsid w:val="0020289B"/>
    <w:rsid w:val="0020379F"/>
    <w:rsid w:val="00203E56"/>
    <w:rsid w:val="002047C0"/>
    <w:rsid w:val="0020517F"/>
    <w:rsid w:val="0020551D"/>
    <w:rsid w:val="0020663A"/>
    <w:rsid w:val="00207A97"/>
    <w:rsid w:val="00211556"/>
    <w:rsid w:val="0021218F"/>
    <w:rsid w:val="0021305A"/>
    <w:rsid w:val="002132DC"/>
    <w:rsid w:val="002141AD"/>
    <w:rsid w:val="0021464C"/>
    <w:rsid w:val="00216211"/>
    <w:rsid w:val="00216C37"/>
    <w:rsid w:val="00216E97"/>
    <w:rsid w:val="00221467"/>
    <w:rsid w:val="00221D77"/>
    <w:rsid w:val="00224B95"/>
    <w:rsid w:val="0022583A"/>
    <w:rsid w:val="0022775F"/>
    <w:rsid w:val="00230F35"/>
    <w:rsid w:val="00232FEC"/>
    <w:rsid w:val="00233EA7"/>
    <w:rsid w:val="00234574"/>
    <w:rsid w:val="00234629"/>
    <w:rsid w:val="002375FC"/>
    <w:rsid w:val="00240C76"/>
    <w:rsid w:val="00240DF7"/>
    <w:rsid w:val="00242AE9"/>
    <w:rsid w:val="00242EB3"/>
    <w:rsid w:val="00244A5D"/>
    <w:rsid w:val="0024501B"/>
    <w:rsid w:val="00247168"/>
    <w:rsid w:val="002502FA"/>
    <w:rsid w:val="002519CD"/>
    <w:rsid w:val="0025530E"/>
    <w:rsid w:val="00261432"/>
    <w:rsid w:val="00261AD4"/>
    <w:rsid w:val="0026530D"/>
    <w:rsid w:val="0026574E"/>
    <w:rsid w:val="002662FC"/>
    <w:rsid w:val="00266474"/>
    <w:rsid w:val="0026685F"/>
    <w:rsid w:val="002670C8"/>
    <w:rsid w:val="0026738E"/>
    <w:rsid w:val="00270755"/>
    <w:rsid w:val="00271430"/>
    <w:rsid w:val="002715FA"/>
    <w:rsid w:val="002723BE"/>
    <w:rsid w:val="00272D19"/>
    <w:rsid w:val="002753E4"/>
    <w:rsid w:val="00276002"/>
    <w:rsid w:val="00277421"/>
    <w:rsid w:val="00280351"/>
    <w:rsid w:val="00281315"/>
    <w:rsid w:val="002822C8"/>
    <w:rsid w:val="00283907"/>
    <w:rsid w:val="0028565A"/>
    <w:rsid w:val="00286F54"/>
    <w:rsid w:val="00287153"/>
    <w:rsid w:val="0028759E"/>
    <w:rsid w:val="00287718"/>
    <w:rsid w:val="00287DFA"/>
    <w:rsid w:val="00290783"/>
    <w:rsid w:val="002912F9"/>
    <w:rsid w:val="0029179D"/>
    <w:rsid w:val="00292967"/>
    <w:rsid w:val="002966C5"/>
    <w:rsid w:val="002A1932"/>
    <w:rsid w:val="002A1B4B"/>
    <w:rsid w:val="002A1B8F"/>
    <w:rsid w:val="002A1E57"/>
    <w:rsid w:val="002A4954"/>
    <w:rsid w:val="002A49BF"/>
    <w:rsid w:val="002A64CA"/>
    <w:rsid w:val="002A670C"/>
    <w:rsid w:val="002B2771"/>
    <w:rsid w:val="002B3A23"/>
    <w:rsid w:val="002B435D"/>
    <w:rsid w:val="002B4544"/>
    <w:rsid w:val="002C0CB2"/>
    <w:rsid w:val="002C1109"/>
    <w:rsid w:val="002C52C5"/>
    <w:rsid w:val="002C5C7F"/>
    <w:rsid w:val="002C6622"/>
    <w:rsid w:val="002C6A62"/>
    <w:rsid w:val="002D01A1"/>
    <w:rsid w:val="002D12D7"/>
    <w:rsid w:val="002D2A04"/>
    <w:rsid w:val="002D337A"/>
    <w:rsid w:val="002D48B8"/>
    <w:rsid w:val="002D4948"/>
    <w:rsid w:val="002D7846"/>
    <w:rsid w:val="002D7E95"/>
    <w:rsid w:val="002E2BA0"/>
    <w:rsid w:val="002E3A61"/>
    <w:rsid w:val="002E485D"/>
    <w:rsid w:val="002E56C1"/>
    <w:rsid w:val="002E67CE"/>
    <w:rsid w:val="002E6D56"/>
    <w:rsid w:val="002F03E2"/>
    <w:rsid w:val="002F1475"/>
    <w:rsid w:val="002F19DC"/>
    <w:rsid w:val="002F265F"/>
    <w:rsid w:val="002F306E"/>
    <w:rsid w:val="002F3693"/>
    <w:rsid w:val="002F38B9"/>
    <w:rsid w:val="002F39F2"/>
    <w:rsid w:val="002F4542"/>
    <w:rsid w:val="002F467C"/>
    <w:rsid w:val="002F647D"/>
    <w:rsid w:val="002F69EE"/>
    <w:rsid w:val="002F726D"/>
    <w:rsid w:val="003002BA"/>
    <w:rsid w:val="00304126"/>
    <w:rsid w:val="0030503B"/>
    <w:rsid w:val="00305175"/>
    <w:rsid w:val="00305185"/>
    <w:rsid w:val="003058B5"/>
    <w:rsid w:val="00307648"/>
    <w:rsid w:val="00307B22"/>
    <w:rsid w:val="003177F8"/>
    <w:rsid w:val="00317E48"/>
    <w:rsid w:val="00321593"/>
    <w:rsid w:val="0032221E"/>
    <w:rsid w:val="00323EF5"/>
    <w:rsid w:val="0032493C"/>
    <w:rsid w:val="00324A7B"/>
    <w:rsid w:val="00324F93"/>
    <w:rsid w:val="00325EBC"/>
    <w:rsid w:val="00326631"/>
    <w:rsid w:val="00326F77"/>
    <w:rsid w:val="00327E27"/>
    <w:rsid w:val="00327F96"/>
    <w:rsid w:val="00330A73"/>
    <w:rsid w:val="00331B4F"/>
    <w:rsid w:val="0033585C"/>
    <w:rsid w:val="003375DB"/>
    <w:rsid w:val="00337A70"/>
    <w:rsid w:val="0034029A"/>
    <w:rsid w:val="0034095A"/>
    <w:rsid w:val="00341D2F"/>
    <w:rsid w:val="003434D0"/>
    <w:rsid w:val="00344456"/>
    <w:rsid w:val="00345603"/>
    <w:rsid w:val="0035082F"/>
    <w:rsid w:val="00351F4B"/>
    <w:rsid w:val="003543A3"/>
    <w:rsid w:val="003543E7"/>
    <w:rsid w:val="0035509F"/>
    <w:rsid w:val="0035537A"/>
    <w:rsid w:val="003566FA"/>
    <w:rsid w:val="00357CC3"/>
    <w:rsid w:val="00357D47"/>
    <w:rsid w:val="00360F06"/>
    <w:rsid w:val="00361A31"/>
    <w:rsid w:val="00364A1D"/>
    <w:rsid w:val="00365C6D"/>
    <w:rsid w:val="0036768A"/>
    <w:rsid w:val="00370206"/>
    <w:rsid w:val="00370388"/>
    <w:rsid w:val="00371036"/>
    <w:rsid w:val="00372A17"/>
    <w:rsid w:val="00373A6C"/>
    <w:rsid w:val="003742B7"/>
    <w:rsid w:val="00375E3D"/>
    <w:rsid w:val="00380E3F"/>
    <w:rsid w:val="00381C12"/>
    <w:rsid w:val="0038257E"/>
    <w:rsid w:val="00382BBC"/>
    <w:rsid w:val="0038342D"/>
    <w:rsid w:val="00386DF7"/>
    <w:rsid w:val="00390DA1"/>
    <w:rsid w:val="0039233E"/>
    <w:rsid w:val="003948EE"/>
    <w:rsid w:val="0039605F"/>
    <w:rsid w:val="003A0925"/>
    <w:rsid w:val="003A0C08"/>
    <w:rsid w:val="003A2322"/>
    <w:rsid w:val="003A240A"/>
    <w:rsid w:val="003A4370"/>
    <w:rsid w:val="003A4600"/>
    <w:rsid w:val="003A4C32"/>
    <w:rsid w:val="003A56D9"/>
    <w:rsid w:val="003A61C3"/>
    <w:rsid w:val="003A6880"/>
    <w:rsid w:val="003B0FA2"/>
    <w:rsid w:val="003B3455"/>
    <w:rsid w:val="003B4B21"/>
    <w:rsid w:val="003B52DA"/>
    <w:rsid w:val="003B5922"/>
    <w:rsid w:val="003B5EF7"/>
    <w:rsid w:val="003B625A"/>
    <w:rsid w:val="003B6B2E"/>
    <w:rsid w:val="003B6F90"/>
    <w:rsid w:val="003B7808"/>
    <w:rsid w:val="003B794E"/>
    <w:rsid w:val="003C088E"/>
    <w:rsid w:val="003C11D4"/>
    <w:rsid w:val="003C13D6"/>
    <w:rsid w:val="003C21AC"/>
    <w:rsid w:val="003C3F4F"/>
    <w:rsid w:val="003C5EE5"/>
    <w:rsid w:val="003C7260"/>
    <w:rsid w:val="003C755D"/>
    <w:rsid w:val="003C7BA1"/>
    <w:rsid w:val="003C7F6F"/>
    <w:rsid w:val="003D0BB9"/>
    <w:rsid w:val="003D2E2B"/>
    <w:rsid w:val="003D5425"/>
    <w:rsid w:val="003D5D29"/>
    <w:rsid w:val="003D6255"/>
    <w:rsid w:val="003E00F4"/>
    <w:rsid w:val="003E05B3"/>
    <w:rsid w:val="003E08F3"/>
    <w:rsid w:val="003E180A"/>
    <w:rsid w:val="003E2046"/>
    <w:rsid w:val="003E2302"/>
    <w:rsid w:val="003E34D2"/>
    <w:rsid w:val="003F0AD2"/>
    <w:rsid w:val="003F111F"/>
    <w:rsid w:val="003F3734"/>
    <w:rsid w:val="003F3C1E"/>
    <w:rsid w:val="003F43AD"/>
    <w:rsid w:val="003F66F4"/>
    <w:rsid w:val="003F737B"/>
    <w:rsid w:val="003F7C54"/>
    <w:rsid w:val="00400B53"/>
    <w:rsid w:val="00400CDF"/>
    <w:rsid w:val="00402DB0"/>
    <w:rsid w:val="004034FD"/>
    <w:rsid w:val="00403A35"/>
    <w:rsid w:val="00406886"/>
    <w:rsid w:val="0040732D"/>
    <w:rsid w:val="00407B39"/>
    <w:rsid w:val="00410373"/>
    <w:rsid w:val="00410F49"/>
    <w:rsid w:val="00411615"/>
    <w:rsid w:val="00414B20"/>
    <w:rsid w:val="00414B31"/>
    <w:rsid w:val="004152AC"/>
    <w:rsid w:val="00415723"/>
    <w:rsid w:val="00415C9B"/>
    <w:rsid w:val="00417687"/>
    <w:rsid w:val="004202B9"/>
    <w:rsid w:val="00420F9C"/>
    <w:rsid w:val="004228F8"/>
    <w:rsid w:val="00424258"/>
    <w:rsid w:val="004246F1"/>
    <w:rsid w:val="004250DD"/>
    <w:rsid w:val="00425F66"/>
    <w:rsid w:val="00426C26"/>
    <w:rsid w:val="0042757B"/>
    <w:rsid w:val="00430C6D"/>
    <w:rsid w:val="00430DAE"/>
    <w:rsid w:val="00431705"/>
    <w:rsid w:val="004336FF"/>
    <w:rsid w:val="00433847"/>
    <w:rsid w:val="004340C0"/>
    <w:rsid w:val="0043419E"/>
    <w:rsid w:val="0043478C"/>
    <w:rsid w:val="00435CA3"/>
    <w:rsid w:val="00436FB2"/>
    <w:rsid w:val="0043758C"/>
    <w:rsid w:val="00437CA9"/>
    <w:rsid w:val="00437E3D"/>
    <w:rsid w:val="00440311"/>
    <w:rsid w:val="004405A3"/>
    <w:rsid w:val="0044129B"/>
    <w:rsid w:val="004415A6"/>
    <w:rsid w:val="004425EC"/>
    <w:rsid w:val="00442BA9"/>
    <w:rsid w:val="00442D02"/>
    <w:rsid w:val="00442DEE"/>
    <w:rsid w:val="004458FF"/>
    <w:rsid w:val="00445A2C"/>
    <w:rsid w:val="00445C0F"/>
    <w:rsid w:val="00447497"/>
    <w:rsid w:val="004508F6"/>
    <w:rsid w:val="0045094C"/>
    <w:rsid w:val="00451A47"/>
    <w:rsid w:val="00452CBD"/>
    <w:rsid w:val="0045486E"/>
    <w:rsid w:val="00454CF5"/>
    <w:rsid w:val="00455F81"/>
    <w:rsid w:val="00456CC0"/>
    <w:rsid w:val="004608FE"/>
    <w:rsid w:val="00460A5C"/>
    <w:rsid w:val="004626A4"/>
    <w:rsid w:val="004627BA"/>
    <w:rsid w:val="004630C6"/>
    <w:rsid w:val="004631FC"/>
    <w:rsid w:val="004637C0"/>
    <w:rsid w:val="00467971"/>
    <w:rsid w:val="0047163B"/>
    <w:rsid w:val="0047199B"/>
    <w:rsid w:val="004724D6"/>
    <w:rsid w:val="00473907"/>
    <w:rsid w:val="00474A72"/>
    <w:rsid w:val="00475660"/>
    <w:rsid w:val="00475C78"/>
    <w:rsid w:val="00475DFD"/>
    <w:rsid w:val="00476318"/>
    <w:rsid w:val="00476E81"/>
    <w:rsid w:val="00480F69"/>
    <w:rsid w:val="004818D3"/>
    <w:rsid w:val="004831A4"/>
    <w:rsid w:val="004839FF"/>
    <w:rsid w:val="004875A8"/>
    <w:rsid w:val="0049302E"/>
    <w:rsid w:val="00493875"/>
    <w:rsid w:val="00495467"/>
    <w:rsid w:val="00495743"/>
    <w:rsid w:val="004958BB"/>
    <w:rsid w:val="00495994"/>
    <w:rsid w:val="00496878"/>
    <w:rsid w:val="0049714B"/>
    <w:rsid w:val="00497AB4"/>
    <w:rsid w:val="00497B9C"/>
    <w:rsid w:val="00497ED9"/>
    <w:rsid w:val="004A00C7"/>
    <w:rsid w:val="004A024B"/>
    <w:rsid w:val="004A0547"/>
    <w:rsid w:val="004A1B2F"/>
    <w:rsid w:val="004A2B09"/>
    <w:rsid w:val="004A34AE"/>
    <w:rsid w:val="004A3D9D"/>
    <w:rsid w:val="004A418B"/>
    <w:rsid w:val="004A5059"/>
    <w:rsid w:val="004A5494"/>
    <w:rsid w:val="004A7173"/>
    <w:rsid w:val="004B01BC"/>
    <w:rsid w:val="004B199B"/>
    <w:rsid w:val="004B19F8"/>
    <w:rsid w:val="004B1A90"/>
    <w:rsid w:val="004B1CA1"/>
    <w:rsid w:val="004B1CC0"/>
    <w:rsid w:val="004B23DA"/>
    <w:rsid w:val="004B2F5C"/>
    <w:rsid w:val="004B665E"/>
    <w:rsid w:val="004B73BA"/>
    <w:rsid w:val="004C0C0C"/>
    <w:rsid w:val="004C12AA"/>
    <w:rsid w:val="004C24E5"/>
    <w:rsid w:val="004C2C1D"/>
    <w:rsid w:val="004C5315"/>
    <w:rsid w:val="004C5FDE"/>
    <w:rsid w:val="004C5FE3"/>
    <w:rsid w:val="004C62E2"/>
    <w:rsid w:val="004C6E7E"/>
    <w:rsid w:val="004C777D"/>
    <w:rsid w:val="004C79CE"/>
    <w:rsid w:val="004D1865"/>
    <w:rsid w:val="004D19AD"/>
    <w:rsid w:val="004D19B1"/>
    <w:rsid w:val="004D2D61"/>
    <w:rsid w:val="004D3268"/>
    <w:rsid w:val="004D3A12"/>
    <w:rsid w:val="004D4D39"/>
    <w:rsid w:val="004D4FF2"/>
    <w:rsid w:val="004D575C"/>
    <w:rsid w:val="004D6ABD"/>
    <w:rsid w:val="004E1FC1"/>
    <w:rsid w:val="004E1FC9"/>
    <w:rsid w:val="004E3620"/>
    <w:rsid w:val="004E3711"/>
    <w:rsid w:val="004E4856"/>
    <w:rsid w:val="004E6EDC"/>
    <w:rsid w:val="004E70BC"/>
    <w:rsid w:val="004F125B"/>
    <w:rsid w:val="004F1A5D"/>
    <w:rsid w:val="004F1DC6"/>
    <w:rsid w:val="004F2546"/>
    <w:rsid w:val="004F26E1"/>
    <w:rsid w:val="004F2B31"/>
    <w:rsid w:val="004F2D9B"/>
    <w:rsid w:val="004F2FD7"/>
    <w:rsid w:val="004F395B"/>
    <w:rsid w:val="004F4B77"/>
    <w:rsid w:val="004F4ECB"/>
    <w:rsid w:val="004F5014"/>
    <w:rsid w:val="004F5034"/>
    <w:rsid w:val="004F5747"/>
    <w:rsid w:val="004F588B"/>
    <w:rsid w:val="0050102A"/>
    <w:rsid w:val="00503147"/>
    <w:rsid w:val="0050383F"/>
    <w:rsid w:val="00505E1A"/>
    <w:rsid w:val="00505F9C"/>
    <w:rsid w:val="00511BB7"/>
    <w:rsid w:val="00513991"/>
    <w:rsid w:val="00514102"/>
    <w:rsid w:val="005156CC"/>
    <w:rsid w:val="005165FD"/>
    <w:rsid w:val="0051799A"/>
    <w:rsid w:val="00521C61"/>
    <w:rsid w:val="00521E0F"/>
    <w:rsid w:val="005222E7"/>
    <w:rsid w:val="00522528"/>
    <w:rsid w:val="0052279A"/>
    <w:rsid w:val="00524365"/>
    <w:rsid w:val="00524B09"/>
    <w:rsid w:val="00525EC6"/>
    <w:rsid w:val="00527591"/>
    <w:rsid w:val="00531109"/>
    <w:rsid w:val="00531245"/>
    <w:rsid w:val="00531F65"/>
    <w:rsid w:val="00533473"/>
    <w:rsid w:val="0053520A"/>
    <w:rsid w:val="00536038"/>
    <w:rsid w:val="005364B7"/>
    <w:rsid w:val="00536A06"/>
    <w:rsid w:val="00537B4C"/>
    <w:rsid w:val="00540316"/>
    <w:rsid w:val="00541BEF"/>
    <w:rsid w:val="005420D5"/>
    <w:rsid w:val="0054219D"/>
    <w:rsid w:val="005429EF"/>
    <w:rsid w:val="00543724"/>
    <w:rsid w:val="0054436C"/>
    <w:rsid w:val="005447BE"/>
    <w:rsid w:val="0054492E"/>
    <w:rsid w:val="00545649"/>
    <w:rsid w:val="005458DE"/>
    <w:rsid w:val="005458F0"/>
    <w:rsid w:val="00546491"/>
    <w:rsid w:val="005479EE"/>
    <w:rsid w:val="0055233F"/>
    <w:rsid w:val="005532F4"/>
    <w:rsid w:val="00553B48"/>
    <w:rsid w:val="00553C48"/>
    <w:rsid w:val="00554754"/>
    <w:rsid w:val="00554EB9"/>
    <w:rsid w:val="00560765"/>
    <w:rsid w:val="0056080E"/>
    <w:rsid w:val="00561436"/>
    <w:rsid w:val="005627D4"/>
    <w:rsid w:val="00562C0A"/>
    <w:rsid w:val="00563661"/>
    <w:rsid w:val="005653EE"/>
    <w:rsid w:val="005672F5"/>
    <w:rsid w:val="00567DCA"/>
    <w:rsid w:val="005705CD"/>
    <w:rsid w:val="00572BC2"/>
    <w:rsid w:val="0057354A"/>
    <w:rsid w:val="005738BD"/>
    <w:rsid w:val="00573BED"/>
    <w:rsid w:val="00573D71"/>
    <w:rsid w:val="00574D5A"/>
    <w:rsid w:val="005751EA"/>
    <w:rsid w:val="00581A09"/>
    <w:rsid w:val="005823D2"/>
    <w:rsid w:val="00585C11"/>
    <w:rsid w:val="00586EE2"/>
    <w:rsid w:val="00587147"/>
    <w:rsid w:val="0058726A"/>
    <w:rsid w:val="005904E6"/>
    <w:rsid w:val="00590E9A"/>
    <w:rsid w:val="005915BF"/>
    <w:rsid w:val="005942E9"/>
    <w:rsid w:val="005976EA"/>
    <w:rsid w:val="005A0B03"/>
    <w:rsid w:val="005A0D25"/>
    <w:rsid w:val="005A2383"/>
    <w:rsid w:val="005A461B"/>
    <w:rsid w:val="005A47EB"/>
    <w:rsid w:val="005A6230"/>
    <w:rsid w:val="005A64DB"/>
    <w:rsid w:val="005A6CC3"/>
    <w:rsid w:val="005B08BA"/>
    <w:rsid w:val="005B0DE9"/>
    <w:rsid w:val="005B11AE"/>
    <w:rsid w:val="005B1B5D"/>
    <w:rsid w:val="005B22BC"/>
    <w:rsid w:val="005B4E13"/>
    <w:rsid w:val="005C004D"/>
    <w:rsid w:val="005C0218"/>
    <w:rsid w:val="005C0AE8"/>
    <w:rsid w:val="005C1579"/>
    <w:rsid w:val="005C16DA"/>
    <w:rsid w:val="005C24E1"/>
    <w:rsid w:val="005C4024"/>
    <w:rsid w:val="005C53B1"/>
    <w:rsid w:val="005C5FDA"/>
    <w:rsid w:val="005C6560"/>
    <w:rsid w:val="005C6A4B"/>
    <w:rsid w:val="005C6EDE"/>
    <w:rsid w:val="005D07FB"/>
    <w:rsid w:val="005D169F"/>
    <w:rsid w:val="005D16DD"/>
    <w:rsid w:val="005D40AF"/>
    <w:rsid w:val="005D4374"/>
    <w:rsid w:val="005E03DA"/>
    <w:rsid w:val="005E0876"/>
    <w:rsid w:val="005E2F1A"/>
    <w:rsid w:val="005E704F"/>
    <w:rsid w:val="005F0792"/>
    <w:rsid w:val="005F1671"/>
    <w:rsid w:val="005F19DD"/>
    <w:rsid w:val="005F27F7"/>
    <w:rsid w:val="005F360F"/>
    <w:rsid w:val="005F4583"/>
    <w:rsid w:val="005F492F"/>
    <w:rsid w:val="005F4C81"/>
    <w:rsid w:val="005F5468"/>
    <w:rsid w:val="005F5FF7"/>
    <w:rsid w:val="005F6F4A"/>
    <w:rsid w:val="006006F3"/>
    <w:rsid w:val="00600C91"/>
    <w:rsid w:val="00601C1A"/>
    <w:rsid w:val="00603439"/>
    <w:rsid w:val="0060494F"/>
    <w:rsid w:val="00605D82"/>
    <w:rsid w:val="00605ED8"/>
    <w:rsid w:val="006075D7"/>
    <w:rsid w:val="00610318"/>
    <w:rsid w:val="0061109F"/>
    <w:rsid w:val="00611F1E"/>
    <w:rsid w:val="00612E5F"/>
    <w:rsid w:val="006137FD"/>
    <w:rsid w:val="00614930"/>
    <w:rsid w:val="00614CE8"/>
    <w:rsid w:val="00615B05"/>
    <w:rsid w:val="00617248"/>
    <w:rsid w:val="006175C7"/>
    <w:rsid w:val="00617731"/>
    <w:rsid w:val="00617966"/>
    <w:rsid w:val="00622AB8"/>
    <w:rsid w:val="00624B51"/>
    <w:rsid w:val="006273C5"/>
    <w:rsid w:val="00630147"/>
    <w:rsid w:val="00630273"/>
    <w:rsid w:val="00630930"/>
    <w:rsid w:val="00632937"/>
    <w:rsid w:val="00632DE6"/>
    <w:rsid w:val="00634633"/>
    <w:rsid w:val="006352AD"/>
    <w:rsid w:val="0063629B"/>
    <w:rsid w:val="0063747F"/>
    <w:rsid w:val="00640BE8"/>
    <w:rsid w:val="00642535"/>
    <w:rsid w:val="00644ABF"/>
    <w:rsid w:val="00645F3C"/>
    <w:rsid w:val="00646099"/>
    <w:rsid w:val="00646D16"/>
    <w:rsid w:val="00647FC4"/>
    <w:rsid w:val="0065080F"/>
    <w:rsid w:val="006515BC"/>
    <w:rsid w:val="006515F2"/>
    <w:rsid w:val="0065243F"/>
    <w:rsid w:val="00652652"/>
    <w:rsid w:val="00652FF9"/>
    <w:rsid w:val="0065387A"/>
    <w:rsid w:val="00655B7C"/>
    <w:rsid w:val="006561A1"/>
    <w:rsid w:val="0065654E"/>
    <w:rsid w:val="0065669D"/>
    <w:rsid w:val="006578C0"/>
    <w:rsid w:val="00660528"/>
    <w:rsid w:val="006605A0"/>
    <w:rsid w:val="00662A40"/>
    <w:rsid w:val="00667071"/>
    <w:rsid w:val="00667B61"/>
    <w:rsid w:val="006702F8"/>
    <w:rsid w:val="00670349"/>
    <w:rsid w:val="00670A19"/>
    <w:rsid w:val="006715D8"/>
    <w:rsid w:val="006719BC"/>
    <w:rsid w:val="006726A4"/>
    <w:rsid w:val="006726AB"/>
    <w:rsid w:val="0067456D"/>
    <w:rsid w:val="00676ABD"/>
    <w:rsid w:val="00676C75"/>
    <w:rsid w:val="0067720A"/>
    <w:rsid w:val="006805EC"/>
    <w:rsid w:val="00681287"/>
    <w:rsid w:val="006814E1"/>
    <w:rsid w:val="00681656"/>
    <w:rsid w:val="00681BC0"/>
    <w:rsid w:val="00682599"/>
    <w:rsid w:val="0068289B"/>
    <w:rsid w:val="00682C24"/>
    <w:rsid w:val="0068741D"/>
    <w:rsid w:val="00690085"/>
    <w:rsid w:val="006903F3"/>
    <w:rsid w:val="00690DF1"/>
    <w:rsid w:val="00691819"/>
    <w:rsid w:val="00692FDC"/>
    <w:rsid w:val="00693C4D"/>
    <w:rsid w:val="00697373"/>
    <w:rsid w:val="00697D4E"/>
    <w:rsid w:val="006A07CA"/>
    <w:rsid w:val="006A205D"/>
    <w:rsid w:val="006A4045"/>
    <w:rsid w:val="006A411D"/>
    <w:rsid w:val="006A4262"/>
    <w:rsid w:val="006A4785"/>
    <w:rsid w:val="006A4FA5"/>
    <w:rsid w:val="006A626F"/>
    <w:rsid w:val="006A65E9"/>
    <w:rsid w:val="006B11E3"/>
    <w:rsid w:val="006B1690"/>
    <w:rsid w:val="006B1CF9"/>
    <w:rsid w:val="006B1E1D"/>
    <w:rsid w:val="006B2C1F"/>
    <w:rsid w:val="006B4F14"/>
    <w:rsid w:val="006B5A80"/>
    <w:rsid w:val="006B5AF8"/>
    <w:rsid w:val="006B5E78"/>
    <w:rsid w:val="006B67C5"/>
    <w:rsid w:val="006B6B60"/>
    <w:rsid w:val="006B7B20"/>
    <w:rsid w:val="006C0A3A"/>
    <w:rsid w:val="006C0D00"/>
    <w:rsid w:val="006C130A"/>
    <w:rsid w:val="006C1A7C"/>
    <w:rsid w:val="006C5E7C"/>
    <w:rsid w:val="006C5E96"/>
    <w:rsid w:val="006C6E3A"/>
    <w:rsid w:val="006C7A1E"/>
    <w:rsid w:val="006D2164"/>
    <w:rsid w:val="006D25F3"/>
    <w:rsid w:val="006D2CE9"/>
    <w:rsid w:val="006D3BBF"/>
    <w:rsid w:val="006D4818"/>
    <w:rsid w:val="006D50A3"/>
    <w:rsid w:val="006D5D71"/>
    <w:rsid w:val="006D5DE7"/>
    <w:rsid w:val="006D6071"/>
    <w:rsid w:val="006D60F4"/>
    <w:rsid w:val="006D620E"/>
    <w:rsid w:val="006D7E44"/>
    <w:rsid w:val="006E0BB7"/>
    <w:rsid w:val="006E2B6C"/>
    <w:rsid w:val="006E2C65"/>
    <w:rsid w:val="006E2CFE"/>
    <w:rsid w:val="006E3779"/>
    <w:rsid w:val="006E4556"/>
    <w:rsid w:val="006E4608"/>
    <w:rsid w:val="006E4AFA"/>
    <w:rsid w:val="006E4CFF"/>
    <w:rsid w:val="006E4F24"/>
    <w:rsid w:val="006E7117"/>
    <w:rsid w:val="006E7290"/>
    <w:rsid w:val="006F0135"/>
    <w:rsid w:val="006F0FEA"/>
    <w:rsid w:val="006F185A"/>
    <w:rsid w:val="006F2E52"/>
    <w:rsid w:val="006F3F49"/>
    <w:rsid w:val="006F49F6"/>
    <w:rsid w:val="006F4D0B"/>
    <w:rsid w:val="006F52ED"/>
    <w:rsid w:val="006F57EB"/>
    <w:rsid w:val="00701884"/>
    <w:rsid w:val="007018AE"/>
    <w:rsid w:val="00702565"/>
    <w:rsid w:val="0070270B"/>
    <w:rsid w:val="0070308F"/>
    <w:rsid w:val="007032CF"/>
    <w:rsid w:val="00705813"/>
    <w:rsid w:val="00705E9C"/>
    <w:rsid w:val="00706207"/>
    <w:rsid w:val="007147CB"/>
    <w:rsid w:val="00717112"/>
    <w:rsid w:val="00720C0E"/>
    <w:rsid w:val="00722101"/>
    <w:rsid w:val="00724507"/>
    <w:rsid w:val="00724BC3"/>
    <w:rsid w:val="007252DE"/>
    <w:rsid w:val="00725603"/>
    <w:rsid w:val="007263F4"/>
    <w:rsid w:val="007275DC"/>
    <w:rsid w:val="00730454"/>
    <w:rsid w:val="007314A2"/>
    <w:rsid w:val="00731962"/>
    <w:rsid w:val="00731BD7"/>
    <w:rsid w:val="007323E2"/>
    <w:rsid w:val="00733915"/>
    <w:rsid w:val="00735032"/>
    <w:rsid w:val="007360C6"/>
    <w:rsid w:val="00740DBF"/>
    <w:rsid w:val="00741E30"/>
    <w:rsid w:val="007431E1"/>
    <w:rsid w:val="00744523"/>
    <w:rsid w:val="00745013"/>
    <w:rsid w:val="00746275"/>
    <w:rsid w:val="00746631"/>
    <w:rsid w:val="00746D44"/>
    <w:rsid w:val="0074732C"/>
    <w:rsid w:val="00747BCC"/>
    <w:rsid w:val="0075107B"/>
    <w:rsid w:val="00751BE2"/>
    <w:rsid w:val="00752E3B"/>
    <w:rsid w:val="00753F18"/>
    <w:rsid w:val="00755281"/>
    <w:rsid w:val="007569CE"/>
    <w:rsid w:val="00756C38"/>
    <w:rsid w:val="00756EA1"/>
    <w:rsid w:val="00757022"/>
    <w:rsid w:val="00757AEB"/>
    <w:rsid w:val="00757F0F"/>
    <w:rsid w:val="00757F2C"/>
    <w:rsid w:val="00762D16"/>
    <w:rsid w:val="0076354D"/>
    <w:rsid w:val="00763988"/>
    <w:rsid w:val="00765417"/>
    <w:rsid w:val="0076559A"/>
    <w:rsid w:val="00765910"/>
    <w:rsid w:val="00766352"/>
    <w:rsid w:val="00767315"/>
    <w:rsid w:val="00770733"/>
    <w:rsid w:val="00770959"/>
    <w:rsid w:val="00770CFF"/>
    <w:rsid w:val="00770F4C"/>
    <w:rsid w:val="00771B3F"/>
    <w:rsid w:val="00771C09"/>
    <w:rsid w:val="00772E9B"/>
    <w:rsid w:val="00772E9C"/>
    <w:rsid w:val="0077361C"/>
    <w:rsid w:val="00773B6A"/>
    <w:rsid w:val="00773D0E"/>
    <w:rsid w:val="00774362"/>
    <w:rsid w:val="00774503"/>
    <w:rsid w:val="00775561"/>
    <w:rsid w:val="007767C6"/>
    <w:rsid w:val="00777327"/>
    <w:rsid w:val="0078170F"/>
    <w:rsid w:val="007824BE"/>
    <w:rsid w:val="00782B38"/>
    <w:rsid w:val="00782DA2"/>
    <w:rsid w:val="0078367E"/>
    <w:rsid w:val="00783B61"/>
    <w:rsid w:val="0078495D"/>
    <w:rsid w:val="00785A41"/>
    <w:rsid w:val="0079091E"/>
    <w:rsid w:val="00790E2F"/>
    <w:rsid w:val="00792E24"/>
    <w:rsid w:val="007947B0"/>
    <w:rsid w:val="007967C6"/>
    <w:rsid w:val="007A2174"/>
    <w:rsid w:val="007A31B7"/>
    <w:rsid w:val="007A3ADB"/>
    <w:rsid w:val="007A47F3"/>
    <w:rsid w:val="007A5B57"/>
    <w:rsid w:val="007A5D30"/>
    <w:rsid w:val="007A62E0"/>
    <w:rsid w:val="007A6373"/>
    <w:rsid w:val="007B0748"/>
    <w:rsid w:val="007B12E4"/>
    <w:rsid w:val="007B289C"/>
    <w:rsid w:val="007B2F0C"/>
    <w:rsid w:val="007B3318"/>
    <w:rsid w:val="007B35C1"/>
    <w:rsid w:val="007B4590"/>
    <w:rsid w:val="007B4E8B"/>
    <w:rsid w:val="007B57BF"/>
    <w:rsid w:val="007B64C5"/>
    <w:rsid w:val="007B6749"/>
    <w:rsid w:val="007B721A"/>
    <w:rsid w:val="007B7908"/>
    <w:rsid w:val="007B7B2A"/>
    <w:rsid w:val="007C098A"/>
    <w:rsid w:val="007C14D2"/>
    <w:rsid w:val="007C26B8"/>
    <w:rsid w:val="007C2A6F"/>
    <w:rsid w:val="007C322D"/>
    <w:rsid w:val="007C61F0"/>
    <w:rsid w:val="007C6BA9"/>
    <w:rsid w:val="007C6BB5"/>
    <w:rsid w:val="007C6F33"/>
    <w:rsid w:val="007D0934"/>
    <w:rsid w:val="007D0F6A"/>
    <w:rsid w:val="007D1118"/>
    <w:rsid w:val="007D13A2"/>
    <w:rsid w:val="007D231C"/>
    <w:rsid w:val="007D3BFD"/>
    <w:rsid w:val="007D67F2"/>
    <w:rsid w:val="007D7715"/>
    <w:rsid w:val="007E2901"/>
    <w:rsid w:val="007E383E"/>
    <w:rsid w:val="007E4ACD"/>
    <w:rsid w:val="007E5A99"/>
    <w:rsid w:val="007E5F5C"/>
    <w:rsid w:val="007E691F"/>
    <w:rsid w:val="007F0333"/>
    <w:rsid w:val="007F0860"/>
    <w:rsid w:val="007F0A1A"/>
    <w:rsid w:val="007F6B66"/>
    <w:rsid w:val="0080119C"/>
    <w:rsid w:val="008013AF"/>
    <w:rsid w:val="00803D01"/>
    <w:rsid w:val="0080410A"/>
    <w:rsid w:val="00804D2E"/>
    <w:rsid w:val="00805959"/>
    <w:rsid w:val="00806542"/>
    <w:rsid w:val="00806860"/>
    <w:rsid w:val="00815014"/>
    <w:rsid w:val="008151F5"/>
    <w:rsid w:val="00817831"/>
    <w:rsid w:val="00817963"/>
    <w:rsid w:val="00822FAA"/>
    <w:rsid w:val="00823895"/>
    <w:rsid w:val="0082438A"/>
    <w:rsid w:val="008257E0"/>
    <w:rsid w:val="00826C58"/>
    <w:rsid w:val="008274E9"/>
    <w:rsid w:val="00831047"/>
    <w:rsid w:val="00831F66"/>
    <w:rsid w:val="00832695"/>
    <w:rsid w:val="0083442E"/>
    <w:rsid w:val="00837CFE"/>
    <w:rsid w:val="00837EC5"/>
    <w:rsid w:val="008401E1"/>
    <w:rsid w:val="00840B95"/>
    <w:rsid w:val="0084136A"/>
    <w:rsid w:val="0084272E"/>
    <w:rsid w:val="00842CCF"/>
    <w:rsid w:val="0084384E"/>
    <w:rsid w:val="00843DE9"/>
    <w:rsid w:val="00844E1F"/>
    <w:rsid w:val="00845B45"/>
    <w:rsid w:val="00846C9F"/>
    <w:rsid w:val="00851952"/>
    <w:rsid w:val="008520C8"/>
    <w:rsid w:val="00852ABC"/>
    <w:rsid w:val="00852E98"/>
    <w:rsid w:val="0085331A"/>
    <w:rsid w:val="00853FD9"/>
    <w:rsid w:val="008542F3"/>
    <w:rsid w:val="00854CB5"/>
    <w:rsid w:val="00855E31"/>
    <w:rsid w:val="00856D66"/>
    <w:rsid w:val="00857B27"/>
    <w:rsid w:val="00857B51"/>
    <w:rsid w:val="00860591"/>
    <w:rsid w:val="00860711"/>
    <w:rsid w:val="008617B9"/>
    <w:rsid w:val="00861FC9"/>
    <w:rsid w:val="00864D94"/>
    <w:rsid w:val="008650E4"/>
    <w:rsid w:val="0086605E"/>
    <w:rsid w:val="00866173"/>
    <w:rsid w:val="00866AB3"/>
    <w:rsid w:val="008672C6"/>
    <w:rsid w:val="0087087C"/>
    <w:rsid w:val="0087147B"/>
    <w:rsid w:val="008722B8"/>
    <w:rsid w:val="00873A57"/>
    <w:rsid w:val="008745D6"/>
    <w:rsid w:val="00874B01"/>
    <w:rsid w:val="00875778"/>
    <w:rsid w:val="00875EAC"/>
    <w:rsid w:val="008773BE"/>
    <w:rsid w:val="008779E5"/>
    <w:rsid w:val="0088185B"/>
    <w:rsid w:val="0088218A"/>
    <w:rsid w:val="008823A7"/>
    <w:rsid w:val="00883259"/>
    <w:rsid w:val="00883BA0"/>
    <w:rsid w:val="00883EC1"/>
    <w:rsid w:val="00885171"/>
    <w:rsid w:val="00886B21"/>
    <w:rsid w:val="008871CF"/>
    <w:rsid w:val="008874B0"/>
    <w:rsid w:val="00891331"/>
    <w:rsid w:val="00891F07"/>
    <w:rsid w:val="0089447F"/>
    <w:rsid w:val="00894688"/>
    <w:rsid w:val="00894BD8"/>
    <w:rsid w:val="00895117"/>
    <w:rsid w:val="008957C9"/>
    <w:rsid w:val="008977BF"/>
    <w:rsid w:val="008A121D"/>
    <w:rsid w:val="008A26CB"/>
    <w:rsid w:val="008A3913"/>
    <w:rsid w:val="008A39A5"/>
    <w:rsid w:val="008A3EEE"/>
    <w:rsid w:val="008A4DCC"/>
    <w:rsid w:val="008A70BB"/>
    <w:rsid w:val="008B02A2"/>
    <w:rsid w:val="008B34EB"/>
    <w:rsid w:val="008B3A48"/>
    <w:rsid w:val="008B3A97"/>
    <w:rsid w:val="008B5108"/>
    <w:rsid w:val="008B58A8"/>
    <w:rsid w:val="008B70EB"/>
    <w:rsid w:val="008C4503"/>
    <w:rsid w:val="008C4681"/>
    <w:rsid w:val="008C5D9B"/>
    <w:rsid w:val="008C6B94"/>
    <w:rsid w:val="008D03F0"/>
    <w:rsid w:val="008D1699"/>
    <w:rsid w:val="008D1BFA"/>
    <w:rsid w:val="008D1E11"/>
    <w:rsid w:val="008D59C5"/>
    <w:rsid w:val="008D674F"/>
    <w:rsid w:val="008D71CE"/>
    <w:rsid w:val="008D76A5"/>
    <w:rsid w:val="008E284F"/>
    <w:rsid w:val="008E35B1"/>
    <w:rsid w:val="008E3906"/>
    <w:rsid w:val="008E3AD7"/>
    <w:rsid w:val="008E3F13"/>
    <w:rsid w:val="008E4AD9"/>
    <w:rsid w:val="008E4E71"/>
    <w:rsid w:val="008E525C"/>
    <w:rsid w:val="008E57D5"/>
    <w:rsid w:val="008F0141"/>
    <w:rsid w:val="008F03FA"/>
    <w:rsid w:val="008F12B6"/>
    <w:rsid w:val="008F2CBB"/>
    <w:rsid w:val="008F3E27"/>
    <w:rsid w:val="008F6C40"/>
    <w:rsid w:val="008F7C57"/>
    <w:rsid w:val="00900A35"/>
    <w:rsid w:val="00901157"/>
    <w:rsid w:val="00901EAA"/>
    <w:rsid w:val="00902791"/>
    <w:rsid w:val="009036B7"/>
    <w:rsid w:val="00903D22"/>
    <w:rsid w:val="00904251"/>
    <w:rsid w:val="0090766B"/>
    <w:rsid w:val="009079CC"/>
    <w:rsid w:val="00910BEA"/>
    <w:rsid w:val="009132BA"/>
    <w:rsid w:val="009135FF"/>
    <w:rsid w:val="00914769"/>
    <w:rsid w:val="009147AD"/>
    <w:rsid w:val="00916B60"/>
    <w:rsid w:val="00916F99"/>
    <w:rsid w:val="009177A4"/>
    <w:rsid w:val="00920E49"/>
    <w:rsid w:val="00921549"/>
    <w:rsid w:val="00921780"/>
    <w:rsid w:val="00923D18"/>
    <w:rsid w:val="00923E55"/>
    <w:rsid w:val="00924821"/>
    <w:rsid w:val="009274E2"/>
    <w:rsid w:val="0092795A"/>
    <w:rsid w:val="009304B5"/>
    <w:rsid w:val="00935063"/>
    <w:rsid w:val="00941BF5"/>
    <w:rsid w:val="009446AF"/>
    <w:rsid w:val="00945D33"/>
    <w:rsid w:val="00946100"/>
    <w:rsid w:val="009507E9"/>
    <w:rsid w:val="00950E1D"/>
    <w:rsid w:val="009526CA"/>
    <w:rsid w:val="00953142"/>
    <w:rsid w:val="009539DA"/>
    <w:rsid w:val="00953EA2"/>
    <w:rsid w:val="009541C0"/>
    <w:rsid w:val="0095493B"/>
    <w:rsid w:val="009551D3"/>
    <w:rsid w:val="00956CBA"/>
    <w:rsid w:val="0095741D"/>
    <w:rsid w:val="0096089E"/>
    <w:rsid w:val="00964869"/>
    <w:rsid w:val="009648F2"/>
    <w:rsid w:val="00965822"/>
    <w:rsid w:val="00965CBF"/>
    <w:rsid w:val="00967322"/>
    <w:rsid w:val="00967A80"/>
    <w:rsid w:val="00967AE2"/>
    <w:rsid w:val="00967FC6"/>
    <w:rsid w:val="0097046D"/>
    <w:rsid w:val="009707B4"/>
    <w:rsid w:val="00971DED"/>
    <w:rsid w:val="00973B44"/>
    <w:rsid w:val="009767CA"/>
    <w:rsid w:val="00976C5F"/>
    <w:rsid w:val="00976DE5"/>
    <w:rsid w:val="009775EF"/>
    <w:rsid w:val="00977835"/>
    <w:rsid w:val="00977ADB"/>
    <w:rsid w:val="009801D3"/>
    <w:rsid w:val="0098033C"/>
    <w:rsid w:val="0098038A"/>
    <w:rsid w:val="00981249"/>
    <w:rsid w:val="009843AF"/>
    <w:rsid w:val="00985248"/>
    <w:rsid w:val="0098538C"/>
    <w:rsid w:val="00985EE7"/>
    <w:rsid w:val="00986047"/>
    <w:rsid w:val="0098613B"/>
    <w:rsid w:val="009871D3"/>
    <w:rsid w:val="009900CF"/>
    <w:rsid w:val="00990E44"/>
    <w:rsid w:val="00990F89"/>
    <w:rsid w:val="00991093"/>
    <w:rsid w:val="00992FE5"/>
    <w:rsid w:val="009936A4"/>
    <w:rsid w:val="00993C81"/>
    <w:rsid w:val="00994D97"/>
    <w:rsid w:val="00994EB0"/>
    <w:rsid w:val="009955E4"/>
    <w:rsid w:val="00995897"/>
    <w:rsid w:val="00995D3C"/>
    <w:rsid w:val="00997792"/>
    <w:rsid w:val="009A0204"/>
    <w:rsid w:val="009A0BBF"/>
    <w:rsid w:val="009A12CB"/>
    <w:rsid w:val="009A158F"/>
    <w:rsid w:val="009A1760"/>
    <w:rsid w:val="009A2CDD"/>
    <w:rsid w:val="009A2D08"/>
    <w:rsid w:val="009A39C2"/>
    <w:rsid w:val="009A3D0A"/>
    <w:rsid w:val="009A511A"/>
    <w:rsid w:val="009A5D30"/>
    <w:rsid w:val="009A63F3"/>
    <w:rsid w:val="009A704E"/>
    <w:rsid w:val="009B2D10"/>
    <w:rsid w:val="009B452D"/>
    <w:rsid w:val="009B4575"/>
    <w:rsid w:val="009B5B34"/>
    <w:rsid w:val="009C01A3"/>
    <w:rsid w:val="009C0291"/>
    <w:rsid w:val="009C03F2"/>
    <w:rsid w:val="009C1A08"/>
    <w:rsid w:val="009C1EF7"/>
    <w:rsid w:val="009C20AD"/>
    <w:rsid w:val="009C2505"/>
    <w:rsid w:val="009C261E"/>
    <w:rsid w:val="009C396A"/>
    <w:rsid w:val="009C5EE7"/>
    <w:rsid w:val="009C61DF"/>
    <w:rsid w:val="009D13CB"/>
    <w:rsid w:val="009D13E9"/>
    <w:rsid w:val="009D29F8"/>
    <w:rsid w:val="009D3837"/>
    <w:rsid w:val="009D5218"/>
    <w:rsid w:val="009D5CE1"/>
    <w:rsid w:val="009D6C58"/>
    <w:rsid w:val="009E02A3"/>
    <w:rsid w:val="009E096A"/>
    <w:rsid w:val="009E105D"/>
    <w:rsid w:val="009E128F"/>
    <w:rsid w:val="009E18B0"/>
    <w:rsid w:val="009E1DD9"/>
    <w:rsid w:val="009E1E62"/>
    <w:rsid w:val="009E60EB"/>
    <w:rsid w:val="009E6432"/>
    <w:rsid w:val="009E672F"/>
    <w:rsid w:val="009E6776"/>
    <w:rsid w:val="009E6E83"/>
    <w:rsid w:val="009F0032"/>
    <w:rsid w:val="009F1087"/>
    <w:rsid w:val="009F114C"/>
    <w:rsid w:val="009F2623"/>
    <w:rsid w:val="009F307F"/>
    <w:rsid w:val="009F46B6"/>
    <w:rsid w:val="009F59AD"/>
    <w:rsid w:val="009F70CA"/>
    <w:rsid w:val="00A00577"/>
    <w:rsid w:val="00A01D23"/>
    <w:rsid w:val="00A02C62"/>
    <w:rsid w:val="00A035FD"/>
    <w:rsid w:val="00A06400"/>
    <w:rsid w:val="00A06B94"/>
    <w:rsid w:val="00A072A7"/>
    <w:rsid w:val="00A079C5"/>
    <w:rsid w:val="00A104F3"/>
    <w:rsid w:val="00A1133B"/>
    <w:rsid w:val="00A11CFE"/>
    <w:rsid w:val="00A126C1"/>
    <w:rsid w:val="00A128DA"/>
    <w:rsid w:val="00A137B8"/>
    <w:rsid w:val="00A168BB"/>
    <w:rsid w:val="00A17D4F"/>
    <w:rsid w:val="00A2073F"/>
    <w:rsid w:val="00A2245E"/>
    <w:rsid w:val="00A244C7"/>
    <w:rsid w:val="00A266AC"/>
    <w:rsid w:val="00A26CD9"/>
    <w:rsid w:val="00A2792F"/>
    <w:rsid w:val="00A303FE"/>
    <w:rsid w:val="00A31435"/>
    <w:rsid w:val="00A3181D"/>
    <w:rsid w:val="00A31AE0"/>
    <w:rsid w:val="00A321AD"/>
    <w:rsid w:val="00A324E8"/>
    <w:rsid w:val="00A32E1B"/>
    <w:rsid w:val="00A33266"/>
    <w:rsid w:val="00A3471E"/>
    <w:rsid w:val="00A34DB5"/>
    <w:rsid w:val="00A37956"/>
    <w:rsid w:val="00A40526"/>
    <w:rsid w:val="00A41032"/>
    <w:rsid w:val="00A41979"/>
    <w:rsid w:val="00A41AF9"/>
    <w:rsid w:val="00A42428"/>
    <w:rsid w:val="00A43266"/>
    <w:rsid w:val="00A43B4C"/>
    <w:rsid w:val="00A453F2"/>
    <w:rsid w:val="00A46EB6"/>
    <w:rsid w:val="00A4706F"/>
    <w:rsid w:val="00A505CE"/>
    <w:rsid w:val="00A507E4"/>
    <w:rsid w:val="00A50A8E"/>
    <w:rsid w:val="00A50AC2"/>
    <w:rsid w:val="00A5111B"/>
    <w:rsid w:val="00A5296E"/>
    <w:rsid w:val="00A535C0"/>
    <w:rsid w:val="00A54058"/>
    <w:rsid w:val="00A54313"/>
    <w:rsid w:val="00A5497C"/>
    <w:rsid w:val="00A549A7"/>
    <w:rsid w:val="00A54A7C"/>
    <w:rsid w:val="00A607FC"/>
    <w:rsid w:val="00A60C67"/>
    <w:rsid w:val="00A623E8"/>
    <w:rsid w:val="00A626BB"/>
    <w:rsid w:val="00A62E68"/>
    <w:rsid w:val="00A637FA"/>
    <w:rsid w:val="00A64036"/>
    <w:rsid w:val="00A640FD"/>
    <w:rsid w:val="00A668C3"/>
    <w:rsid w:val="00A7371F"/>
    <w:rsid w:val="00A737F2"/>
    <w:rsid w:val="00A73FE5"/>
    <w:rsid w:val="00A745B6"/>
    <w:rsid w:val="00A746B1"/>
    <w:rsid w:val="00A76C82"/>
    <w:rsid w:val="00A775E7"/>
    <w:rsid w:val="00A81381"/>
    <w:rsid w:val="00A82292"/>
    <w:rsid w:val="00A850AA"/>
    <w:rsid w:val="00A85236"/>
    <w:rsid w:val="00A86C82"/>
    <w:rsid w:val="00A90C18"/>
    <w:rsid w:val="00A923A5"/>
    <w:rsid w:val="00A9406F"/>
    <w:rsid w:val="00A9480D"/>
    <w:rsid w:val="00A94B11"/>
    <w:rsid w:val="00A950D8"/>
    <w:rsid w:val="00A95FBF"/>
    <w:rsid w:val="00A969A9"/>
    <w:rsid w:val="00A96F0F"/>
    <w:rsid w:val="00A972E4"/>
    <w:rsid w:val="00A9744A"/>
    <w:rsid w:val="00A97DAB"/>
    <w:rsid w:val="00A97DB8"/>
    <w:rsid w:val="00AA0156"/>
    <w:rsid w:val="00AA1029"/>
    <w:rsid w:val="00AA11FB"/>
    <w:rsid w:val="00AA15FB"/>
    <w:rsid w:val="00AA2DA3"/>
    <w:rsid w:val="00AA5C5E"/>
    <w:rsid w:val="00AA5CB6"/>
    <w:rsid w:val="00AA62DD"/>
    <w:rsid w:val="00AB05D1"/>
    <w:rsid w:val="00AB2D65"/>
    <w:rsid w:val="00AC0041"/>
    <w:rsid w:val="00AC0232"/>
    <w:rsid w:val="00AC226D"/>
    <w:rsid w:val="00AC300D"/>
    <w:rsid w:val="00AC3630"/>
    <w:rsid w:val="00AC36E3"/>
    <w:rsid w:val="00AC510B"/>
    <w:rsid w:val="00AC5205"/>
    <w:rsid w:val="00AC6213"/>
    <w:rsid w:val="00AC79FC"/>
    <w:rsid w:val="00AD0230"/>
    <w:rsid w:val="00AD2B7D"/>
    <w:rsid w:val="00AD408E"/>
    <w:rsid w:val="00AD44FE"/>
    <w:rsid w:val="00AD456B"/>
    <w:rsid w:val="00AD4744"/>
    <w:rsid w:val="00AD49B5"/>
    <w:rsid w:val="00AD5D5A"/>
    <w:rsid w:val="00AD60E6"/>
    <w:rsid w:val="00AD643B"/>
    <w:rsid w:val="00AD6F87"/>
    <w:rsid w:val="00AD7928"/>
    <w:rsid w:val="00AD7FFA"/>
    <w:rsid w:val="00AE1C20"/>
    <w:rsid w:val="00AE3217"/>
    <w:rsid w:val="00AE439A"/>
    <w:rsid w:val="00AE4D22"/>
    <w:rsid w:val="00AE4EB8"/>
    <w:rsid w:val="00AE6597"/>
    <w:rsid w:val="00AF0BBF"/>
    <w:rsid w:val="00AF15CC"/>
    <w:rsid w:val="00AF31C3"/>
    <w:rsid w:val="00AF49BD"/>
    <w:rsid w:val="00AF5F4B"/>
    <w:rsid w:val="00AF719A"/>
    <w:rsid w:val="00AF79A3"/>
    <w:rsid w:val="00AF7BF5"/>
    <w:rsid w:val="00B00448"/>
    <w:rsid w:val="00B03C5F"/>
    <w:rsid w:val="00B073B4"/>
    <w:rsid w:val="00B07C0C"/>
    <w:rsid w:val="00B107B0"/>
    <w:rsid w:val="00B118A4"/>
    <w:rsid w:val="00B11B26"/>
    <w:rsid w:val="00B11E29"/>
    <w:rsid w:val="00B12A80"/>
    <w:rsid w:val="00B13538"/>
    <w:rsid w:val="00B146F3"/>
    <w:rsid w:val="00B14FD1"/>
    <w:rsid w:val="00B16273"/>
    <w:rsid w:val="00B21221"/>
    <w:rsid w:val="00B21922"/>
    <w:rsid w:val="00B2370A"/>
    <w:rsid w:val="00B23849"/>
    <w:rsid w:val="00B24408"/>
    <w:rsid w:val="00B247D6"/>
    <w:rsid w:val="00B26A95"/>
    <w:rsid w:val="00B276DB"/>
    <w:rsid w:val="00B302E1"/>
    <w:rsid w:val="00B30745"/>
    <w:rsid w:val="00B31E12"/>
    <w:rsid w:val="00B31EE2"/>
    <w:rsid w:val="00B330EC"/>
    <w:rsid w:val="00B34964"/>
    <w:rsid w:val="00B35CDD"/>
    <w:rsid w:val="00B36F4A"/>
    <w:rsid w:val="00B3728A"/>
    <w:rsid w:val="00B375BF"/>
    <w:rsid w:val="00B40B2C"/>
    <w:rsid w:val="00B4227F"/>
    <w:rsid w:val="00B42501"/>
    <w:rsid w:val="00B44210"/>
    <w:rsid w:val="00B44A98"/>
    <w:rsid w:val="00B451E6"/>
    <w:rsid w:val="00B45FEF"/>
    <w:rsid w:val="00B462B1"/>
    <w:rsid w:val="00B50006"/>
    <w:rsid w:val="00B50C3E"/>
    <w:rsid w:val="00B54C84"/>
    <w:rsid w:val="00B552AD"/>
    <w:rsid w:val="00B55717"/>
    <w:rsid w:val="00B56E7B"/>
    <w:rsid w:val="00B575C2"/>
    <w:rsid w:val="00B60012"/>
    <w:rsid w:val="00B6056A"/>
    <w:rsid w:val="00B60A1E"/>
    <w:rsid w:val="00B634E0"/>
    <w:rsid w:val="00B6423F"/>
    <w:rsid w:val="00B64B05"/>
    <w:rsid w:val="00B656BE"/>
    <w:rsid w:val="00B65EDE"/>
    <w:rsid w:val="00B65FB1"/>
    <w:rsid w:val="00B679EF"/>
    <w:rsid w:val="00B702CC"/>
    <w:rsid w:val="00B70326"/>
    <w:rsid w:val="00B70865"/>
    <w:rsid w:val="00B72F46"/>
    <w:rsid w:val="00B73440"/>
    <w:rsid w:val="00B73874"/>
    <w:rsid w:val="00B74227"/>
    <w:rsid w:val="00B75396"/>
    <w:rsid w:val="00B75459"/>
    <w:rsid w:val="00B77867"/>
    <w:rsid w:val="00B802FA"/>
    <w:rsid w:val="00B81E5D"/>
    <w:rsid w:val="00B82359"/>
    <w:rsid w:val="00B83426"/>
    <w:rsid w:val="00B83C88"/>
    <w:rsid w:val="00B83DA7"/>
    <w:rsid w:val="00B85E43"/>
    <w:rsid w:val="00B866D5"/>
    <w:rsid w:val="00B87BE9"/>
    <w:rsid w:val="00B90C4F"/>
    <w:rsid w:val="00B948AA"/>
    <w:rsid w:val="00B96731"/>
    <w:rsid w:val="00B96983"/>
    <w:rsid w:val="00B9724B"/>
    <w:rsid w:val="00BA0961"/>
    <w:rsid w:val="00BA09CC"/>
    <w:rsid w:val="00BA1FF3"/>
    <w:rsid w:val="00BA67D3"/>
    <w:rsid w:val="00BB024C"/>
    <w:rsid w:val="00BB0EA5"/>
    <w:rsid w:val="00BB14D4"/>
    <w:rsid w:val="00BB1B6E"/>
    <w:rsid w:val="00BB2DD5"/>
    <w:rsid w:val="00BB3D7A"/>
    <w:rsid w:val="00BB48DB"/>
    <w:rsid w:val="00BB55C4"/>
    <w:rsid w:val="00BB75E7"/>
    <w:rsid w:val="00BB7F8B"/>
    <w:rsid w:val="00BC178C"/>
    <w:rsid w:val="00BC17F1"/>
    <w:rsid w:val="00BC3F2B"/>
    <w:rsid w:val="00BC518C"/>
    <w:rsid w:val="00BC62A7"/>
    <w:rsid w:val="00BC673B"/>
    <w:rsid w:val="00BD01DF"/>
    <w:rsid w:val="00BD24EC"/>
    <w:rsid w:val="00BD282D"/>
    <w:rsid w:val="00BD3BAA"/>
    <w:rsid w:val="00BD5BBE"/>
    <w:rsid w:val="00BD5DA7"/>
    <w:rsid w:val="00BD7FC2"/>
    <w:rsid w:val="00BE2CDB"/>
    <w:rsid w:val="00BE3040"/>
    <w:rsid w:val="00BE6D06"/>
    <w:rsid w:val="00BE73C0"/>
    <w:rsid w:val="00BE7430"/>
    <w:rsid w:val="00BE7B7A"/>
    <w:rsid w:val="00BE7F3E"/>
    <w:rsid w:val="00BF04A6"/>
    <w:rsid w:val="00BF1162"/>
    <w:rsid w:val="00BF20EF"/>
    <w:rsid w:val="00BF22DC"/>
    <w:rsid w:val="00BF2567"/>
    <w:rsid w:val="00BF3D29"/>
    <w:rsid w:val="00BF430A"/>
    <w:rsid w:val="00BF4C40"/>
    <w:rsid w:val="00BF5063"/>
    <w:rsid w:val="00BF6291"/>
    <w:rsid w:val="00C002DB"/>
    <w:rsid w:val="00C00A8B"/>
    <w:rsid w:val="00C00D19"/>
    <w:rsid w:val="00C02C5C"/>
    <w:rsid w:val="00C0422D"/>
    <w:rsid w:val="00C05165"/>
    <w:rsid w:val="00C055FE"/>
    <w:rsid w:val="00C05668"/>
    <w:rsid w:val="00C06788"/>
    <w:rsid w:val="00C10769"/>
    <w:rsid w:val="00C10779"/>
    <w:rsid w:val="00C108EE"/>
    <w:rsid w:val="00C129C7"/>
    <w:rsid w:val="00C14BB8"/>
    <w:rsid w:val="00C1537A"/>
    <w:rsid w:val="00C157CA"/>
    <w:rsid w:val="00C15BAC"/>
    <w:rsid w:val="00C16C03"/>
    <w:rsid w:val="00C17555"/>
    <w:rsid w:val="00C21166"/>
    <w:rsid w:val="00C219EC"/>
    <w:rsid w:val="00C22869"/>
    <w:rsid w:val="00C22A88"/>
    <w:rsid w:val="00C243A5"/>
    <w:rsid w:val="00C251AC"/>
    <w:rsid w:val="00C26E56"/>
    <w:rsid w:val="00C27286"/>
    <w:rsid w:val="00C27772"/>
    <w:rsid w:val="00C30BCF"/>
    <w:rsid w:val="00C31B66"/>
    <w:rsid w:val="00C34060"/>
    <w:rsid w:val="00C3492A"/>
    <w:rsid w:val="00C35F1C"/>
    <w:rsid w:val="00C35FC2"/>
    <w:rsid w:val="00C365E8"/>
    <w:rsid w:val="00C36B56"/>
    <w:rsid w:val="00C427CF"/>
    <w:rsid w:val="00C4355E"/>
    <w:rsid w:val="00C442EB"/>
    <w:rsid w:val="00C4574A"/>
    <w:rsid w:val="00C45B0F"/>
    <w:rsid w:val="00C462CE"/>
    <w:rsid w:val="00C47497"/>
    <w:rsid w:val="00C47C9A"/>
    <w:rsid w:val="00C47D51"/>
    <w:rsid w:val="00C5271B"/>
    <w:rsid w:val="00C5467C"/>
    <w:rsid w:val="00C54F7B"/>
    <w:rsid w:val="00C574E8"/>
    <w:rsid w:val="00C612F6"/>
    <w:rsid w:val="00C61A9F"/>
    <w:rsid w:val="00C638E5"/>
    <w:rsid w:val="00C63976"/>
    <w:rsid w:val="00C63BB2"/>
    <w:rsid w:val="00C65E7F"/>
    <w:rsid w:val="00C66217"/>
    <w:rsid w:val="00C66284"/>
    <w:rsid w:val="00C67B52"/>
    <w:rsid w:val="00C67D01"/>
    <w:rsid w:val="00C76BD1"/>
    <w:rsid w:val="00C80D59"/>
    <w:rsid w:val="00C82349"/>
    <w:rsid w:val="00C82C8A"/>
    <w:rsid w:val="00C82E05"/>
    <w:rsid w:val="00C84D5A"/>
    <w:rsid w:val="00C85CCB"/>
    <w:rsid w:val="00C90347"/>
    <w:rsid w:val="00C903A1"/>
    <w:rsid w:val="00C920D6"/>
    <w:rsid w:val="00C936D6"/>
    <w:rsid w:val="00C93CD4"/>
    <w:rsid w:val="00C94C40"/>
    <w:rsid w:val="00C95D04"/>
    <w:rsid w:val="00C97737"/>
    <w:rsid w:val="00CA32F4"/>
    <w:rsid w:val="00CA3A61"/>
    <w:rsid w:val="00CA4E1A"/>
    <w:rsid w:val="00CA6673"/>
    <w:rsid w:val="00CB1C34"/>
    <w:rsid w:val="00CB1E4F"/>
    <w:rsid w:val="00CB2A69"/>
    <w:rsid w:val="00CB2BE0"/>
    <w:rsid w:val="00CB38FA"/>
    <w:rsid w:val="00CB5D60"/>
    <w:rsid w:val="00CB5E37"/>
    <w:rsid w:val="00CB5FDD"/>
    <w:rsid w:val="00CB6A35"/>
    <w:rsid w:val="00CB6C4E"/>
    <w:rsid w:val="00CB7BAC"/>
    <w:rsid w:val="00CC17F9"/>
    <w:rsid w:val="00CC2ABE"/>
    <w:rsid w:val="00CC2BC4"/>
    <w:rsid w:val="00CC477A"/>
    <w:rsid w:val="00CC52A3"/>
    <w:rsid w:val="00CC5D90"/>
    <w:rsid w:val="00CC6288"/>
    <w:rsid w:val="00CD14E7"/>
    <w:rsid w:val="00CD3041"/>
    <w:rsid w:val="00CD3185"/>
    <w:rsid w:val="00CD414F"/>
    <w:rsid w:val="00CD5103"/>
    <w:rsid w:val="00CD6F83"/>
    <w:rsid w:val="00CE0E9B"/>
    <w:rsid w:val="00CE3A55"/>
    <w:rsid w:val="00CE3B79"/>
    <w:rsid w:val="00CE3C39"/>
    <w:rsid w:val="00CE7513"/>
    <w:rsid w:val="00CF0316"/>
    <w:rsid w:val="00CF1366"/>
    <w:rsid w:val="00CF13F3"/>
    <w:rsid w:val="00CF2AAE"/>
    <w:rsid w:val="00CF57A5"/>
    <w:rsid w:val="00CF68E4"/>
    <w:rsid w:val="00CF6EAF"/>
    <w:rsid w:val="00CF718E"/>
    <w:rsid w:val="00CF7C2B"/>
    <w:rsid w:val="00D00396"/>
    <w:rsid w:val="00D039A0"/>
    <w:rsid w:val="00D046B4"/>
    <w:rsid w:val="00D0679D"/>
    <w:rsid w:val="00D0754F"/>
    <w:rsid w:val="00D075FC"/>
    <w:rsid w:val="00D10929"/>
    <w:rsid w:val="00D112B9"/>
    <w:rsid w:val="00D11E26"/>
    <w:rsid w:val="00D12170"/>
    <w:rsid w:val="00D1468B"/>
    <w:rsid w:val="00D147EA"/>
    <w:rsid w:val="00D158A7"/>
    <w:rsid w:val="00D16644"/>
    <w:rsid w:val="00D20525"/>
    <w:rsid w:val="00D2344C"/>
    <w:rsid w:val="00D23B0A"/>
    <w:rsid w:val="00D23CEA"/>
    <w:rsid w:val="00D24221"/>
    <w:rsid w:val="00D24AEC"/>
    <w:rsid w:val="00D25044"/>
    <w:rsid w:val="00D254FF"/>
    <w:rsid w:val="00D25580"/>
    <w:rsid w:val="00D25C0B"/>
    <w:rsid w:val="00D265AF"/>
    <w:rsid w:val="00D2667B"/>
    <w:rsid w:val="00D2745D"/>
    <w:rsid w:val="00D27A41"/>
    <w:rsid w:val="00D3191D"/>
    <w:rsid w:val="00D328AB"/>
    <w:rsid w:val="00D330D1"/>
    <w:rsid w:val="00D34F31"/>
    <w:rsid w:val="00D364E7"/>
    <w:rsid w:val="00D37885"/>
    <w:rsid w:val="00D37A81"/>
    <w:rsid w:val="00D37CC8"/>
    <w:rsid w:val="00D4038C"/>
    <w:rsid w:val="00D4043F"/>
    <w:rsid w:val="00D40500"/>
    <w:rsid w:val="00D407D9"/>
    <w:rsid w:val="00D416FE"/>
    <w:rsid w:val="00D429CC"/>
    <w:rsid w:val="00D43816"/>
    <w:rsid w:val="00D459DC"/>
    <w:rsid w:val="00D45CF1"/>
    <w:rsid w:val="00D46AC7"/>
    <w:rsid w:val="00D472D6"/>
    <w:rsid w:val="00D477AB"/>
    <w:rsid w:val="00D50251"/>
    <w:rsid w:val="00D5222F"/>
    <w:rsid w:val="00D53D29"/>
    <w:rsid w:val="00D54314"/>
    <w:rsid w:val="00D546F3"/>
    <w:rsid w:val="00D550DE"/>
    <w:rsid w:val="00D5644C"/>
    <w:rsid w:val="00D565BB"/>
    <w:rsid w:val="00D56EFA"/>
    <w:rsid w:val="00D61662"/>
    <w:rsid w:val="00D6186A"/>
    <w:rsid w:val="00D61D02"/>
    <w:rsid w:val="00D62009"/>
    <w:rsid w:val="00D62B1F"/>
    <w:rsid w:val="00D62E15"/>
    <w:rsid w:val="00D6303E"/>
    <w:rsid w:val="00D63E8D"/>
    <w:rsid w:val="00D63EF9"/>
    <w:rsid w:val="00D656E6"/>
    <w:rsid w:val="00D66A3C"/>
    <w:rsid w:val="00D66A8A"/>
    <w:rsid w:val="00D67BF8"/>
    <w:rsid w:val="00D70066"/>
    <w:rsid w:val="00D71086"/>
    <w:rsid w:val="00D714C3"/>
    <w:rsid w:val="00D72A29"/>
    <w:rsid w:val="00D73A9F"/>
    <w:rsid w:val="00D73E42"/>
    <w:rsid w:val="00D74367"/>
    <w:rsid w:val="00D762A4"/>
    <w:rsid w:val="00D8162E"/>
    <w:rsid w:val="00D8428E"/>
    <w:rsid w:val="00D84397"/>
    <w:rsid w:val="00D843B1"/>
    <w:rsid w:val="00D85278"/>
    <w:rsid w:val="00D85638"/>
    <w:rsid w:val="00D900F7"/>
    <w:rsid w:val="00D90BC7"/>
    <w:rsid w:val="00D915DE"/>
    <w:rsid w:val="00D921D3"/>
    <w:rsid w:val="00D924BD"/>
    <w:rsid w:val="00D93B4E"/>
    <w:rsid w:val="00D93BD7"/>
    <w:rsid w:val="00D945B5"/>
    <w:rsid w:val="00D952E2"/>
    <w:rsid w:val="00D9558A"/>
    <w:rsid w:val="00D96FD2"/>
    <w:rsid w:val="00D975BD"/>
    <w:rsid w:val="00D97AF0"/>
    <w:rsid w:val="00DA049A"/>
    <w:rsid w:val="00DA1C38"/>
    <w:rsid w:val="00DA2EE8"/>
    <w:rsid w:val="00DA3217"/>
    <w:rsid w:val="00DA393C"/>
    <w:rsid w:val="00DA3E0F"/>
    <w:rsid w:val="00DA5C4C"/>
    <w:rsid w:val="00DA5DAA"/>
    <w:rsid w:val="00DA65D2"/>
    <w:rsid w:val="00DA65EF"/>
    <w:rsid w:val="00DA6CA3"/>
    <w:rsid w:val="00DA6D8F"/>
    <w:rsid w:val="00DA70DF"/>
    <w:rsid w:val="00DA7974"/>
    <w:rsid w:val="00DB0956"/>
    <w:rsid w:val="00DB185F"/>
    <w:rsid w:val="00DB2094"/>
    <w:rsid w:val="00DB213D"/>
    <w:rsid w:val="00DB43BB"/>
    <w:rsid w:val="00DB737F"/>
    <w:rsid w:val="00DC0257"/>
    <w:rsid w:val="00DC1A5A"/>
    <w:rsid w:val="00DC1D59"/>
    <w:rsid w:val="00DC2A5F"/>
    <w:rsid w:val="00DC4982"/>
    <w:rsid w:val="00DC6805"/>
    <w:rsid w:val="00DC7B62"/>
    <w:rsid w:val="00DD228B"/>
    <w:rsid w:val="00DD312A"/>
    <w:rsid w:val="00DD363B"/>
    <w:rsid w:val="00DD42A9"/>
    <w:rsid w:val="00DD4880"/>
    <w:rsid w:val="00DD54C1"/>
    <w:rsid w:val="00DD5A43"/>
    <w:rsid w:val="00DD61CF"/>
    <w:rsid w:val="00DD67AF"/>
    <w:rsid w:val="00DD7276"/>
    <w:rsid w:val="00DE0EBD"/>
    <w:rsid w:val="00DE1C14"/>
    <w:rsid w:val="00DE26F7"/>
    <w:rsid w:val="00DE3626"/>
    <w:rsid w:val="00DE368D"/>
    <w:rsid w:val="00DE4244"/>
    <w:rsid w:val="00DE45D7"/>
    <w:rsid w:val="00DE53BD"/>
    <w:rsid w:val="00DE54B1"/>
    <w:rsid w:val="00DE6DCC"/>
    <w:rsid w:val="00DE77EF"/>
    <w:rsid w:val="00DF068E"/>
    <w:rsid w:val="00DF0B77"/>
    <w:rsid w:val="00DF35AB"/>
    <w:rsid w:val="00DF3E6B"/>
    <w:rsid w:val="00DF46C5"/>
    <w:rsid w:val="00DF6CC4"/>
    <w:rsid w:val="00E00E6E"/>
    <w:rsid w:val="00E02C40"/>
    <w:rsid w:val="00E02F63"/>
    <w:rsid w:val="00E0399F"/>
    <w:rsid w:val="00E03F3D"/>
    <w:rsid w:val="00E05D5E"/>
    <w:rsid w:val="00E12197"/>
    <w:rsid w:val="00E12D3B"/>
    <w:rsid w:val="00E138BC"/>
    <w:rsid w:val="00E13A5D"/>
    <w:rsid w:val="00E162C1"/>
    <w:rsid w:val="00E16D0A"/>
    <w:rsid w:val="00E17012"/>
    <w:rsid w:val="00E20169"/>
    <w:rsid w:val="00E20E16"/>
    <w:rsid w:val="00E22CCA"/>
    <w:rsid w:val="00E251B2"/>
    <w:rsid w:val="00E275AC"/>
    <w:rsid w:val="00E31D6B"/>
    <w:rsid w:val="00E322A5"/>
    <w:rsid w:val="00E324B6"/>
    <w:rsid w:val="00E327B2"/>
    <w:rsid w:val="00E345FE"/>
    <w:rsid w:val="00E35918"/>
    <w:rsid w:val="00E3766D"/>
    <w:rsid w:val="00E37A60"/>
    <w:rsid w:val="00E40920"/>
    <w:rsid w:val="00E40FDB"/>
    <w:rsid w:val="00E41D18"/>
    <w:rsid w:val="00E428A5"/>
    <w:rsid w:val="00E43F92"/>
    <w:rsid w:val="00E44F43"/>
    <w:rsid w:val="00E45731"/>
    <w:rsid w:val="00E45AD8"/>
    <w:rsid w:val="00E4687B"/>
    <w:rsid w:val="00E4691A"/>
    <w:rsid w:val="00E47499"/>
    <w:rsid w:val="00E47560"/>
    <w:rsid w:val="00E4775F"/>
    <w:rsid w:val="00E502BA"/>
    <w:rsid w:val="00E51397"/>
    <w:rsid w:val="00E52CF8"/>
    <w:rsid w:val="00E550C7"/>
    <w:rsid w:val="00E5516B"/>
    <w:rsid w:val="00E555AF"/>
    <w:rsid w:val="00E56C90"/>
    <w:rsid w:val="00E57529"/>
    <w:rsid w:val="00E57E91"/>
    <w:rsid w:val="00E62A61"/>
    <w:rsid w:val="00E63641"/>
    <w:rsid w:val="00E63829"/>
    <w:rsid w:val="00E66877"/>
    <w:rsid w:val="00E67719"/>
    <w:rsid w:val="00E67E05"/>
    <w:rsid w:val="00E71419"/>
    <w:rsid w:val="00E71C26"/>
    <w:rsid w:val="00E73D71"/>
    <w:rsid w:val="00E75D87"/>
    <w:rsid w:val="00E75D9C"/>
    <w:rsid w:val="00E774F8"/>
    <w:rsid w:val="00E775AE"/>
    <w:rsid w:val="00E81B10"/>
    <w:rsid w:val="00E82D72"/>
    <w:rsid w:val="00E840BC"/>
    <w:rsid w:val="00E8412F"/>
    <w:rsid w:val="00E84958"/>
    <w:rsid w:val="00E84A69"/>
    <w:rsid w:val="00E84EE9"/>
    <w:rsid w:val="00E84F5D"/>
    <w:rsid w:val="00E85966"/>
    <w:rsid w:val="00E85E45"/>
    <w:rsid w:val="00E90D2F"/>
    <w:rsid w:val="00E92C72"/>
    <w:rsid w:val="00E95600"/>
    <w:rsid w:val="00E97090"/>
    <w:rsid w:val="00EA4D5A"/>
    <w:rsid w:val="00EA4D82"/>
    <w:rsid w:val="00EA6A19"/>
    <w:rsid w:val="00EB005D"/>
    <w:rsid w:val="00EB2BEE"/>
    <w:rsid w:val="00EB311C"/>
    <w:rsid w:val="00EB3154"/>
    <w:rsid w:val="00EB5404"/>
    <w:rsid w:val="00EB6620"/>
    <w:rsid w:val="00EB6BD0"/>
    <w:rsid w:val="00EC2426"/>
    <w:rsid w:val="00EC25CE"/>
    <w:rsid w:val="00EC29CC"/>
    <w:rsid w:val="00EC39CE"/>
    <w:rsid w:val="00EC3CFE"/>
    <w:rsid w:val="00EC3ECE"/>
    <w:rsid w:val="00EC4AE6"/>
    <w:rsid w:val="00EC4F73"/>
    <w:rsid w:val="00EC52FE"/>
    <w:rsid w:val="00EC58FA"/>
    <w:rsid w:val="00EC5C0D"/>
    <w:rsid w:val="00EC6C59"/>
    <w:rsid w:val="00EC7546"/>
    <w:rsid w:val="00ED12A1"/>
    <w:rsid w:val="00ED2464"/>
    <w:rsid w:val="00ED2B00"/>
    <w:rsid w:val="00ED4465"/>
    <w:rsid w:val="00ED5645"/>
    <w:rsid w:val="00ED6DFF"/>
    <w:rsid w:val="00EE11EB"/>
    <w:rsid w:val="00EE198C"/>
    <w:rsid w:val="00EE3F86"/>
    <w:rsid w:val="00EE458E"/>
    <w:rsid w:val="00EE4FF0"/>
    <w:rsid w:val="00EE5342"/>
    <w:rsid w:val="00EE55A0"/>
    <w:rsid w:val="00EE7DFB"/>
    <w:rsid w:val="00EF1156"/>
    <w:rsid w:val="00EF2254"/>
    <w:rsid w:val="00EF45FA"/>
    <w:rsid w:val="00EF5114"/>
    <w:rsid w:val="00EF5986"/>
    <w:rsid w:val="00EF77E6"/>
    <w:rsid w:val="00F01CC2"/>
    <w:rsid w:val="00F01FB1"/>
    <w:rsid w:val="00F033B3"/>
    <w:rsid w:val="00F03869"/>
    <w:rsid w:val="00F05A1C"/>
    <w:rsid w:val="00F06555"/>
    <w:rsid w:val="00F06C81"/>
    <w:rsid w:val="00F0732B"/>
    <w:rsid w:val="00F10C44"/>
    <w:rsid w:val="00F12954"/>
    <w:rsid w:val="00F12FF9"/>
    <w:rsid w:val="00F13110"/>
    <w:rsid w:val="00F160F6"/>
    <w:rsid w:val="00F1661E"/>
    <w:rsid w:val="00F170C0"/>
    <w:rsid w:val="00F1799C"/>
    <w:rsid w:val="00F200D7"/>
    <w:rsid w:val="00F20438"/>
    <w:rsid w:val="00F20DE4"/>
    <w:rsid w:val="00F20EF9"/>
    <w:rsid w:val="00F21F3D"/>
    <w:rsid w:val="00F224D9"/>
    <w:rsid w:val="00F22BC5"/>
    <w:rsid w:val="00F2453C"/>
    <w:rsid w:val="00F24999"/>
    <w:rsid w:val="00F25513"/>
    <w:rsid w:val="00F311E3"/>
    <w:rsid w:val="00F346BE"/>
    <w:rsid w:val="00F36A9B"/>
    <w:rsid w:val="00F40E8B"/>
    <w:rsid w:val="00F415F5"/>
    <w:rsid w:val="00F41EF1"/>
    <w:rsid w:val="00F431FE"/>
    <w:rsid w:val="00F43A63"/>
    <w:rsid w:val="00F4674A"/>
    <w:rsid w:val="00F50480"/>
    <w:rsid w:val="00F53D65"/>
    <w:rsid w:val="00F55F6F"/>
    <w:rsid w:val="00F56F12"/>
    <w:rsid w:val="00F5766A"/>
    <w:rsid w:val="00F57950"/>
    <w:rsid w:val="00F604C6"/>
    <w:rsid w:val="00F61259"/>
    <w:rsid w:val="00F62605"/>
    <w:rsid w:val="00F626FF"/>
    <w:rsid w:val="00F6496F"/>
    <w:rsid w:val="00F65091"/>
    <w:rsid w:val="00F6607D"/>
    <w:rsid w:val="00F6779D"/>
    <w:rsid w:val="00F70452"/>
    <w:rsid w:val="00F72056"/>
    <w:rsid w:val="00F72AE4"/>
    <w:rsid w:val="00F73533"/>
    <w:rsid w:val="00F75165"/>
    <w:rsid w:val="00F7610B"/>
    <w:rsid w:val="00F80B5E"/>
    <w:rsid w:val="00F810B9"/>
    <w:rsid w:val="00F8385D"/>
    <w:rsid w:val="00F85395"/>
    <w:rsid w:val="00F861D0"/>
    <w:rsid w:val="00F86391"/>
    <w:rsid w:val="00F86C73"/>
    <w:rsid w:val="00F87F57"/>
    <w:rsid w:val="00F90FC1"/>
    <w:rsid w:val="00F910BB"/>
    <w:rsid w:val="00F91E88"/>
    <w:rsid w:val="00F9498D"/>
    <w:rsid w:val="00F95126"/>
    <w:rsid w:val="00F97B4B"/>
    <w:rsid w:val="00FA07E9"/>
    <w:rsid w:val="00FA17B6"/>
    <w:rsid w:val="00FA21CC"/>
    <w:rsid w:val="00FA2A4C"/>
    <w:rsid w:val="00FA5235"/>
    <w:rsid w:val="00FA5479"/>
    <w:rsid w:val="00FA59FE"/>
    <w:rsid w:val="00FA5CF8"/>
    <w:rsid w:val="00FB05AE"/>
    <w:rsid w:val="00FB3087"/>
    <w:rsid w:val="00FB37B9"/>
    <w:rsid w:val="00FB5938"/>
    <w:rsid w:val="00FB597B"/>
    <w:rsid w:val="00FB6B16"/>
    <w:rsid w:val="00FB7F35"/>
    <w:rsid w:val="00FC16A3"/>
    <w:rsid w:val="00FC2B68"/>
    <w:rsid w:val="00FC3078"/>
    <w:rsid w:val="00FC5272"/>
    <w:rsid w:val="00FC59AC"/>
    <w:rsid w:val="00FC5DD5"/>
    <w:rsid w:val="00FD0CCA"/>
    <w:rsid w:val="00FD112E"/>
    <w:rsid w:val="00FD1ADB"/>
    <w:rsid w:val="00FD1D27"/>
    <w:rsid w:val="00FD245D"/>
    <w:rsid w:val="00FD2966"/>
    <w:rsid w:val="00FD3DDE"/>
    <w:rsid w:val="00FD60D8"/>
    <w:rsid w:val="00FE04A7"/>
    <w:rsid w:val="00FE0878"/>
    <w:rsid w:val="00FE2C19"/>
    <w:rsid w:val="00FE37B7"/>
    <w:rsid w:val="00FE4168"/>
    <w:rsid w:val="00FE5E55"/>
    <w:rsid w:val="00FE5FB4"/>
    <w:rsid w:val="00FE6204"/>
    <w:rsid w:val="00FF0394"/>
    <w:rsid w:val="00FF0886"/>
    <w:rsid w:val="00FF1125"/>
    <w:rsid w:val="00FF161C"/>
    <w:rsid w:val="00FF4512"/>
    <w:rsid w:val="00FF46EC"/>
    <w:rsid w:val="00FF5097"/>
    <w:rsid w:val="00FF7135"/>
    <w:rsid w:val="00FF77A0"/>
    <w:rsid w:val="00FF7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E9CDB"/>
  <w15:chartTrackingRefBased/>
  <w15:docId w15:val="{80E2466B-4112-4669-9139-33C608ED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185F"/>
    <w:rPr>
      <w:sz w:val="24"/>
      <w:szCs w:val="24"/>
      <w:lang w:val="en-GB"/>
    </w:rPr>
  </w:style>
  <w:style w:type="paragraph" w:styleId="1">
    <w:name w:val="heading 1"/>
    <w:basedOn w:val="a"/>
    <w:next w:val="a"/>
    <w:qFormat/>
    <w:rsid w:val="002E67CE"/>
    <w:pPr>
      <w:keepNext/>
      <w:spacing w:before="240" w:after="60"/>
      <w:outlineLvl w:val="0"/>
    </w:pPr>
    <w:rPr>
      <w:rFonts w:ascii="Arial" w:hAnsi="Arial" w:cs="Arial"/>
      <w:b/>
      <w:bCs/>
      <w:kern w:val="32"/>
      <w:sz w:val="32"/>
      <w:szCs w:val="32"/>
    </w:rPr>
  </w:style>
  <w:style w:type="paragraph" w:styleId="2">
    <w:name w:val="heading 2"/>
    <w:basedOn w:val="a"/>
    <w:next w:val="a"/>
    <w:qFormat/>
    <w:rsid w:val="002E67CE"/>
    <w:pPr>
      <w:keepNext/>
      <w:spacing w:before="240" w:after="60"/>
      <w:outlineLvl w:val="1"/>
    </w:pPr>
    <w:rPr>
      <w:rFonts w:ascii="Arial" w:hAnsi="Arial" w:cs="Arial"/>
      <w:b/>
      <w:bCs/>
      <w:i/>
      <w:iCs/>
      <w:sz w:val="28"/>
      <w:szCs w:val="28"/>
    </w:rPr>
  </w:style>
  <w:style w:type="paragraph" w:styleId="3">
    <w:name w:val="heading 3"/>
    <w:basedOn w:val="a"/>
    <w:qFormat/>
    <w:rsid w:val="00DB185F"/>
    <w:pPr>
      <w:keepNext/>
      <w:ind w:left="720"/>
      <w:jc w:val="both"/>
      <w:outlineLvl w:val="2"/>
    </w:pPr>
    <w:rPr>
      <w:rFonts w:ascii="Tahoma" w:hAnsi="Tahoma" w:cs="Tahoma"/>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B185F"/>
    <w:pPr>
      <w:spacing w:before="100" w:beforeAutospacing="1" w:after="100" w:afterAutospacing="1"/>
    </w:pPr>
    <w:rPr>
      <w:rFonts w:ascii="Georgia" w:hAnsi="Georgia"/>
      <w:color w:val="000000"/>
      <w:sz w:val="21"/>
      <w:szCs w:val="21"/>
    </w:rPr>
  </w:style>
  <w:style w:type="character" w:styleId="a4">
    <w:name w:val="annotation reference"/>
    <w:rsid w:val="00840B95"/>
    <w:rPr>
      <w:sz w:val="16"/>
      <w:szCs w:val="16"/>
    </w:rPr>
  </w:style>
  <w:style w:type="paragraph" w:styleId="a5">
    <w:name w:val="annotation text"/>
    <w:basedOn w:val="a"/>
    <w:link w:val="a6"/>
    <w:rsid w:val="00840B95"/>
    <w:rPr>
      <w:sz w:val="20"/>
      <w:szCs w:val="20"/>
      <w:lang w:val="x-none"/>
    </w:rPr>
  </w:style>
  <w:style w:type="character" w:customStyle="1" w:styleId="a6">
    <w:name w:val="批注文字 字符"/>
    <w:link w:val="a5"/>
    <w:rsid w:val="00840B95"/>
    <w:rPr>
      <w:lang w:eastAsia="zh-CN"/>
    </w:rPr>
  </w:style>
  <w:style w:type="paragraph" w:styleId="a7">
    <w:name w:val="annotation subject"/>
    <w:basedOn w:val="a5"/>
    <w:next w:val="a5"/>
    <w:link w:val="a8"/>
    <w:rsid w:val="00840B95"/>
    <w:rPr>
      <w:b/>
      <w:bCs/>
    </w:rPr>
  </w:style>
  <w:style w:type="character" w:customStyle="1" w:styleId="a8">
    <w:name w:val="批注主题 字符"/>
    <w:link w:val="a7"/>
    <w:rsid w:val="00840B95"/>
    <w:rPr>
      <w:b/>
      <w:bCs/>
      <w:lang w:eastAsia="zh-CN"/>
    </w:rPr>
  </w:style>
  <w:style w:type="paragraph" w:styleId="a9">
    <w:name w:val="Balloon Text"/>
    <w:basedOn w:val="a"/>
    <w:link w:val="aa"/>
    <w:rsid w:val="00840B95"/>
    <w:rPr>
      <w:rFonts w:ascii="Tahoma" w:hAnsi="Tahoma"/>
      <w:sz w:val="16"/>
      <w:szCs w:val="16"/>
      <w:lang w:val="x-none"/>
    </w:rPr>
  </w:style>
  <w:style w:type="character" w:customStyle="1" w:styleId="aa">
    <w:name w:val="批注框文本 字符"/>
    <w:link w:val="a9"/>
    <w:rsid w:val="00840B95"/>
    <w:rPr>
      <w:rFonts w:ascii="Tahoma" w:hAnsi="Tahoma" w:cs="Tahoma"/>
      <w:sz w:val="16"/>
      <w:szCs w:val="16"/>
      <w:lang w:eastAsia="zh-CN"/>
    </w:rPr>
  </w:style>
  <w:style w:type="paragraph" w:styleId="ab">
    <w:name w:val="header"/>
    <w:basedOn w:val="a"/>
    <w:link w:val="ac"/>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ac">
    <w:name w:val="页眉 字符"/>
    <w:link w:val="ab"/>
    <w:uiPriority w:val="99"/>
    <w:rsid w:val="008A4DCC"/>
    <w:rPr>
      <w:rFonts w:ascii="Trebuchet MS" w:eastAsia="Calibri" w:hAnsi="Trebuchet MS" w:cs="Tahoma"/>
      <w:sz w:val="22"/>
      <w:lang w:eastAsia="en-US"/>
    </w:rPr>
  </w:style>
  <w:style w:type="paragraph" w:styleId="ad">
    <w:name w:val="footer"/>
    <w:basedOn w:val="a"/>
    <w:link w:val="ae"/>
    <w:uiPriority w:val="99"/>
    <w:rsid w:val="00AD5D5A"/>
    <w:pPr>
      <w:tabs>
        <w:tab w:val="center" w:pos="4513"/>
        <w:tab w:val="right" w:pos="9026"/>
      </w:tabs>
    </w:pPr>
    <w:rPr>
      <w:lang w:val="x-none"/>
    </w:rPr>
  </w:style>
  <w:style w:type="character" w:customStyle="1" w:styleId="ae">
    <w:name w:val="页脚 字符"/>
    <w:link w:val="ad"/>
    <w:uiPriority w:val="99"/>
    <w:rsid w:val="00AD5D5A"/>
    <w:rPr>
      <w:sz w:val="24"/>
      <w:szCs w:val="24"/>
      <w:lang w:eastAsia="zh-CN"/>
    </w:rPr>
  </w:style>
  <w:style w:type="table" w:styleId="af">
    <w:name w:val="Table Grid"/>
    <w:basedOn w:val="a1"/>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af1"/>
    <w:rsid w:val="00990F89"/>
    <w:pPr>
      <w:snapToGrid w:val="0"/>
    </w:pPr>
    <w:rPr>
      <w:sz w:val="18"/>
      <w:szCs w:val="18"/>
    </w:rPr>
  </w:style>
  <w:style w:type="character" w:customStyle="1" w:styleId="af1">
    <w:name w:val="脚注文本 字符"/>
    <w:basedOn w:val="a0"/>
    <w:link w:val="af0"/>
    <w:rsid w:val="00990F89"/>
    <w:rPr>
      <w:sz w:val="18"/>
      <w:szCs w:val="18"/>
      <w:lang w:val="en-GB"/>
    </w:rPr>
  </w:style>
  <w:style w:type="character" w:styleId="af2">
    <w:name w:val="footnote reference"/>
    <w:basedOn w:val="a0"/>
    <w:rsid w:val="00990F89"/>
    <w:rPr>
      <w:vertAlign w:val="superscript"/>
    </w:rPr>
  </w:style>
  <w:style w:type="character" w:styleId="af3">
    <w:name w:val="Hyperlink"/>
    <w:basedOn w:val="a0"/>
    <w:rsid w:val="00A85236"/>
    <w:rPr>
      <w:color w:val="467886" w:themeColor="hyperlink"/>
      <w:u w:val="single"/>
    </w:rPr>
  </w:style>
  <w:style w:type="character" w:styleId="af4">
    <w:name w:val="Unresolved Mention"/>
    <w:basedOn w:val="a0"/>
    <w:uiPriority w:val="99"/>
    <w:semiHidden/>
    <w:unhideWhenUsed/>
    <w:rsid w:val="00A85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6">
      <w:bodyDiv w:val="1"/>
      <w:marLeft w:val="0"/>
      <w:marRight w:val="0"/>
      <w:marTop w:val="0"/>
      <w:marBottom w:val="0"/>
      <w:divBdr>
        <w:top w:val="none" w:sz="0" w:space="0" w:color="auto"/>
        <w:left w:val="none" w:sz="0" w:space="0" w:color="auto"/>
        <w:bottom w:val="none" w:sz="0" w:space="0" w:color="auto"/>
        <w:right w:val="none" w:sz="0" w:space="0" w:color="auto"/>
      </w:divBdr>
      <w:divsChild>
        <w:div w:id="796989492">
          <w:marLeft w:val="480"/>
          <w:marRight w:val="0"/>
          <w:marTop w:val="0"/>
          <w:marBottom w:val="0"/>
          <w:divBdr>
            <w:top w:val="none" w:sz="0" w:space="0" w:color="auto"/>
            <w:left w:val="none" w:sz="0" w:space="0" w:color="auto"/>
            <w:bottom w:val="none" w:sz="0" w:space="0" w:color="auto"/>
            <w:right w:val="none" w:sz="0" w:space="0" w:color="auto"/>
          </w:divBdr>
          <w:divsChild>
            <w:div w:id="17780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6505">
      <w:bodyDiv w:val="1"/>
      <w:marLeft w:val="0"/>
      <w:marRight w:val="0"/>
      <w:marTop w:val="0"/>
      <w:marBottom w:val="0"/>
      <w:divBdr>
        <w:top w:val="none" w:sz="0" w:space="0" w:color="auto"/>
        <w:left w:val="none" w:sz="0" w:space="0" w:color="auto"/>
        <w:bottom w:val="none" w:sz="0" w:space="0" w:color="auto"/>
        <w:right w:val="none" w:sz="0" w:space="0" w:color="auto"/>
      </w:divBdr>
    </w:div>
    <w:div w:id="47531465">
      <w:bodyDiv w:val="1"/>
      <w:marLeft w:val="0"/>
      <w:marRight w:val="0"/>
      <w:marTop w:val="0"/>
      <w:marBottom w:val="0"/>
      <w:divBdr>
        <w:top w:val="none" w:sz="0" w:space="0" w:color="auto"/>
        <w:left w:val="none" w:sz="0" w:space="0" w:color="auto"/>
        <w:bottom w:val="none" w:sz="0" w:space="0" w:color="auto"/>
        <w:right w:val="none" w:sz="0" w:space="0" w:color="auto"/>
      </w:divBdr>
    </w:div>
    <w:div w:id="77757316">
      <w:bodyDiv w:val="1"/>
      <w:marLeft w:val="0"/>
      <w:marRight w:val="0"/>
      <w:marTop w:val="0"/>
      <w:marBottom w:val="0"/>
      <w:divBdr>
        <w:top w:val="none" w:sz="0" w:space="0" w:color="auto"/>
        <w:left w:val="none" w:sz="0" w:space="0" w:color="auto"/>
        <w:bottom w:val="none" w:sz="0" w:space="0" w:color="auto"/>
        <w:right w:val="none" w:sz="0" w:space="0" w:color="auto"/>
      </w:divBdr>
    </w:div>
    <w:div w:id="101338339">
      <w:bodyDiv w:val="1"/>
      <w:marLeft w:val="0"/>
      <w:marRight w:val="0"/>
      <w:marTop w:val="0"/>
      <w:marBottom w:val="0"/>
      <w:divBdr>
        <w:top w:val="none" w:sz="0" w:space="0" w:color="auto"/>
        <w:left w:val="none" w:sz="0" w:space="0" w:color="auto"/>
        <w:bottom w:val="none" w:sz="0" w:space="0" w:color="auto"/>
        <w:right w:val="none" w:sz="0" w:space="0" w:color="auto"/>
      </w:divBdr>
    </w:div>
    <w:div w:id="165559778">
      <w:bodyDiv w:val="1"/>
      <w:marLeft w:val="0"/>
      <w:marRight w:val="0"/>
      <w:marTop w:val="0"/>
      <w:marBottom w:val="0"/>
      <w:divBdr>
        <w:top w:val="none" w:sz="0" w:space="0" w:color="auto"/>
        <w:left w:val="none" w:sz="0" w:space="0" w:color="auto"/>
        <w:bottom w:val="none" w:sz="0" w:space="0" w:color="auto"/>
        <w:right w:val="none" w:sz="0" w:space="0" w:color="auto"/>
      </w:divBdr>
      <w:divsChild>
        <w:div w:id="288778775">
          <w:marLeft w:val="480"/>
          <w:marRight w:val="0"/>
          <w:marTop w:val="0"/>
          <w:marBottom w:val="0"/>
          <w:divBdr>
            <w:top w:val="none" w:sz="0" w:space="0" w:color="auto"/>
            <w:left w:val="none" w:sz="0" w:space="0" w:color="auto"/>
            <w:bottom w:val="none" w:sz="0" w:space="0" w:color="auto"/>
            <w:right w:val="none" w:sz="0" w:space="0" w:color="auto"/>
          </w:divBdr>
          <w:divsChild>
            <w:div w:id="1509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71357">
      <w:bodyDiv w:val="1"/>
      <w:marLeft w:val="0"/>
      <w:marRight w:val="0"/>
      <w:marTop w:val="0"/>
      <w:marBottom w:val="0"/>
      <w:divBdr>
        <w:top w:val="none" w:sz="0" w:space="0" w:color="auto"/>
        <w:left w:val="none" w:sz="0" w:space="0" w:color="auto"/>
        <w:bottom w:val="none" w:sz="0" w:space="0" w:color="auto"/>
        <w:right w:val="none" w:sz="0" w:space="0" w:color="auto"/>
      </w:divBdr>
    </w:div>
    <w:div w:id="288633634">
      <w:bodyDiv w:val="1"/>
      <w:marLeft w:val="0"/>
      <w:marRight w:val="0"/>
      <w:marTop w:val="0"/>
      <w:marBottom w:val="0"/>
      <w:divBdr>
        <w:top w:val="none" w:sz="0" w:space="0" w:color="auto"/>
        <w:left w:val="none" w:sz="0" w:space="0" w:color="auto"/>
        <w:bottom w:val="none" w:sz="0" w:space="0" w:color="auto"/>
        <w:right w:val="none" w:sz="0" w:space="0" w:color="auto"/>
      </w:divBdr>
      <w:divsChild>
        <w:div w:id="1505559039">
          <w:marLeft w:val="480"/>
          <w:marRight w:val="0"/>
          <w:marTop w:val="0"/>
          <w:marBottom w:val="0"/>
          <w:divBdr>
            <w:top w:val="none" w:sz="0" w:space="0" w:color="auto"/>
            <w:left w:val="none" w:sz="0" w:space="0" w:color="auto"/>
            <w:bottom w:val="none" w:sz="0" w:space="0" w:color="auto"/>
            <w:right w:val="none" w:sz="0" w:space="0" w:color="auto"/>
          </w:divBdr>
          <w:divsChild>
            <w:div w:id="10447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44497">
      <w:bodyDiv w:val="1"/>
      <w:marLeft w:val="0"/>
      <w:marRight w:val="0"/>
      <w:marTop w:val="0"/>
      <w:marBottom w:val="0"/>
      <w:divBdr>
        <w:top w:val="none" w:sz="0" w:space="0" w:color="auto"/>
        <w:left w:val="none" w:sz="0" w:space="0" w:color="auto"/>
        <w:bottom w:val="none" w:sz="0" w:space="0" w:color="auto"/>
        <w:right w:val="none" w:sz="0" w:space="0" w:color="auto"/>
      </w:divBdr>
    </w:div>
    <w:div w:id="369721026">
      <w:bodyDiv w:val="1"/>
      <w:marLeft w:val="0"/>
      <w:marRight w:val="0"/>
      <w:marTop w:val="0"/>
      <w:marBottom w:val="0"/>
      <w:divBdr>
        <w:top w:val="none" w:sz="0" w:space="0" w:color="auto"/>
        <w:left w:val="none" w:sz="0" w:space="0" w:color="auto"/>
        <w:bottom w:val="none" w:sz="0" w:space="0" w:color="auto"/>
        <w:right w:val="none" w:sz="0" w:space="0" w:color="auto"/>
      </w:divBdr>
    </w:div>
    <w:div w:id="471796126">
      <w:bodyDiv w:val="1"/>
      <w:marLeft w:val="0"/>
      <w:marRight w:val="0"/>
      <w:marTop w:val="0"/>
      <w:marBottom w:val="0"/>
      <w:divBdr>
        <w:top w:val="none" w:sz="0" w:space="0" w:color="auto"/>
        <w:left w:val="none" w:sz="0" w:space="0" w:color="auto"/>
        <w:bottom w:val="none" w:sz="0" w:space="0" w:color="auto"/>
        <w:right w:val="none" w:sz="0" w:space="0" w:color="auto"/>
      </w:divBdr>
      <w:divsChild>
        <w:div w:id="1982230193">
          <w:marLeft w:val="480"/>
          <w:marRight w:val="0"/>
          <w:marTop w:val="0"/>
          <w:marBottom w:val="0"/>
          <w:divBdr>
            <w:top w:val="none" w:sz="0" w:space="0" w:color="auto"/>
            <w:left w:val="none" w:sz="0" w:space="0" w:color="auto"/>
            <w:bottom w:val="none" w:sz="0" w:space="0" w:color="auto"/>
            <w:right w:val="none" w:sz="0" w:space="0" w:color="auto"/>
          </w:divBdr>
          <w:divsChild>
            <w:div w:id="16366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11641">
      <w:bodyDiv w:val="1"/>
      <w:marLeft w:val="0"/>
      <w:marRight w:val="0"/>
      <w:marTop w:val="0"/>
      <w:marBottom w:val="0"/>
      <w:divBdr>
        <w:top w:val="none" w:sz="0" w:space="0" w:color="auto"/>
        <w:left w:val="none" w:sz="0" w:space="0" w:color="auto"/>
        <w:bottom w:val="none" w:sz="0" w:space="0" w:color="auto"/>
        <w:right w:val="none" w:sz="0" w:space="0" w:color="auto"/>
      </w:divBdr>
    </w:div>
    <w:div w:id="493764329">
      <w:bodyDiv w:val="1"/>
      <w:marLeft w:val="0"/>
      <w:marRight w:val="0"/>
      <w:marTop w:val="0"/>
      <w:marBottom w:val="0"/>
      <w:divBdr>
        <w:top w:val="none" w:sz="0" w:space="0" w:color="auto"/>
        <w:left w:val="none" w:sz="0" w:space="0" w:color="auto"/>
        <w:bottom w:val="none" w:sz="0" w:space="0" w:color="auto"/>
        <w:right w:val="none" w:sz="0" w:space="0" w:color="auto"/>
      </w:divBdr>
      <w:divsChild>
        <w:div w:id="1865357955">
          <w:marLeft w:val="480"/>
          <w:marRight w:val="0"/>
          <w:marTop w:val="0"/>
          <w:marBottom w:val="0"/>
          <w:divBdr>
            <w:top w:val="none" w:sz="0" w:space="0" w:color="auto"/>
            <w:left w:val="none" w:sz="0" w:space="0" w:color="auto"/>
            <w:bottom w:val="none" w:sz="0" w:space="0" w:color="auto"/>
            <w:right w:val="none" w:sz="0" w:space="0" w:color="auto"/>
          </w:divBdr>
          <w:divsChild>
            <w:div w:id="9653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7565602">
      <w:bodyDiv w:val="1"/>
      <w:marLeft w:val="0"/>
      <w:marRight w:val="0"/>
      <w:marTop w:val="0"/>
      <w:marBottom w:val="0"/>
      <w:divBdr>
        <w:top w:val="none" w:sz="0" w:space="0" w:color="auto"/>
        <w:left w:val="none" w:sz="0" w:space="0" w:color="auto"/>
        <w:bottom w:val="none" w:sz="0" w:space="0" w:color="auto"/>
        <w:right w:val="none" w:sz="0" w:space="0" w:color="auto"/>
      </w:divBdr>
      <w:divsChild>
        <w:div w:id="2053384599">
          <w:marLeft w:val="480"/>
          <w:marRight w:val="0"/>
          <w:marTop w:val="0"/>
          <w:marBottom w:val="0"/>
          <w:divBdr>
            <w:top w:val="none" w:sz="0" w:space="0" w:color="auto"/>
            <w:left w:val="none" w:sz="0" w:space="0" w:color="auto"/>
            <w:bottom w:val="none" w:sz="0" w:space="0" w:color="auto"/>
            <w:right w:val="none" w:sz="0" w:space="0" w:color="auto"/>
          </w:divBdr>
          <w:divsChild>
            <w:div w:id="49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71054">
      <w:bodyDiv w:val="1"/>
      <w:marLeft w:val="0"/>
      <w:marRight w:val="0"/>
      <w:marTop w:val="0"/>
      <w:marBottom w:val="0"/>
      <w:divBdr>
        <w:top w:val="none" w:sz="0" w:space="0" w:color="auto"/>
        <w:left w:val="none" w:sz="0" w:space="0" w:color="auto"/>
        <w:bottom w:val="none" w:sz="0" w:space="0" w:color="auto"/>
        <w:right w:val="none" w:sz="0" w:space="0" w:color="auto"/>
      </w:divBdr>
    </w:div>
    <w:div w:id="579750959">
      <w:bodyDiv w:val="1"/>
      <w:marLeft w:val="0"/>
      <w:marRight w:val="0"/>
      <w:marTop w:val="0"/>
      <w:marBottom w:val="0"/>
      <w:divBdr>
        <w:top w:val="none" w:sz="0" w:space="0" w:color="auto"/>
        <w:left w:val="none" w:sz="0" w:space="0" w:color="auto"/>
        <w:bottom w:val="none" w:sz="0" w:space="0" w:color="auto"/>
        <w:right w:val="none" w:sz="0" w:space="0" w:color="auto"/>
      </w:divBdr>
    </w:div>
    <w:div w:id="611941761">
      <w:bodyDiv w:val="1"/>
      <w:marLeft w:val="0"/>
      <w:marRight w:val="0"/>
      <w:marTop w:val="0"/>
      <w:marBottom w:val="0"/>
      <w:divBdr>
        <w:top w:val="none" w:sz="0" w:space="0" w:color="auto"/>
        <w:left w:val="none" w:sz="0" w:space="0" w:color="auto"/>
        <w:bottom w:val="none" w:sz="0" w:space="0" w:color="auto"/>
        <w:right w:val="none" w:sz="0" w:space="0" w:color="auto"/>
      </w:divBdr>
      <w:divsChild>
        <w:div w:id="270166044">
          <w:marLeft w:val="0"/>
          <w:marRight w:val="0"/>
          <w:marTop w:val="0"/>
          <w:marBottom w:val="0"/>
          <w:divBdr>
            <w:top w:val="none" w:sz="0" w:space="0" w:color="auto"/>
            <w:left w:val="none" w:sz="0" w:space="0" w:color="auto"/>
            <w:bottom w:val="none" w:sz="0" w:space="0" w:color="auto"/>
            <w:right w:val="none" w:sz="0" w:space="0" w:color="auto"/>
          </w:divBdr>
          <w:divsChild>
            <w:div w:id="14633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623008">
      <w:bodyDiv w:val="1"/>
      <w:marLeft w:val="0"/>
      <w:marRight w:val="0"/>
      <w:marTop w:val="0"/>
      <w:marBottom w:val="0"/>
      <w:divBdr>
        <w:top w:val="none" w:sz="0" w:space="0" w:color="auto"/>
        <w:left w:val="none" w:sz="0" w:space="0" w:color="auto"/>
        <w:bottom w:val="none" w:sz="0" w:space="0" w:color="auto"/>
        <w:right w:val="none" w:sz="0" w:space="0" w:color="auto"/>
      </w:divBdr>
    </w:div>
    <w:div w:id="755706012">
      <w:bodyDiv w:val="1"/>
      <w:marLeft w:val="0"/>
      <w:marRight w:val="0"/>
      <w:marTop w:val="0"/>
      <w:marBottom w:val="0"/>
      <w:divBdr>
        <w:top w:val="none" w:sz="0" w:space="0" w:color="auto"/>
        <w:left w:val="none" w:sz="0" w:space="0" w:color="auto"/>
        <w:bottom w:val="none" w:sz="0" w:space="0" w:color="auto"/>
        <w:right w:val="none" w:sz="0" w:space="0" w:color="auto"/>
      </w:divBdr>
    </w:div>
    <w:div w:id="761610250">
      <w:bodyDiv w:val="1"/>
      <w:marLeft w:val="0"/>
      <w:marRight w:val="0"/>
      <w:marTop w:val="0"/>
      <w:marBottom w:val="0"/>
      <w:divBdr>
        <w:top w:val="none" w:sz="0" w:space="0" w:color="auto"/>
        <w:left w:val="none" w:sz="0" w:space="0" w:color="auto"/>
        <w:bottom w:val="none" w:sz="0" w:space="0" w:color="auto"/>
        <w:right w:val="none" w:sz="0" w:space="0" w:color="auto"/>
      </w:divBdr>
      <w:divsChild>
        <w:div w:id="803543133">
          <w:marLeft w:val="480"/>
          <w:marRight w:val="0"/>
          <w:marTop w:val="0"/>
          <w:marBottom w:val="0"/>
          <w:divBdr>
            <w:top w:val="none" w:sz="0" w:space="0" w:color="auto"/>
            <w:left w:val="none" w:sz="0" w:space="0" w:color="auto"/>
            <w:bottom w:val="none" w:sz="0" w:space="0" w:color="auto"/>
            <w:right w:val="none" w:sz="0" w:space="0" w:color="auto"/>
          </w:divBdr>
          <w:divsChild>
            <w:div w:id="405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557005">
      <w:bodyDiv w:val="1"/>
      <w:marLeft w:val="0"/>
      <w:marRight w:val="0"/>
      <w:marTop w:val="0"/>
      <w:marBottom w:val="0"/>
      <w:divBdr>
        <w:top w:val="none" w:sz="0" w:space="0" w:color="auto"/>
        <w:left w:val="none" w:sz="0" w:space="0" w:color="auto"/>
        <w:bottom w:val="none" w:sz="0" w:space="0" w:color="auto"/>
        <w:right w:val="none" w:sz="0" w:space="0" w:color="auto"/>
      </w:divBdr>
    </w:div>
    <w:div w:id="991181636">
      <w:bodyDiv w:val="1"/>
      <w:marLeft w:val="0"/>
      <w:marRight w:val="0"/>
      <w:marTop w:val="0"/>
      <w:marBottom w:val="0"/>
      <w:divBdr>
        <w:top w:val="none" w:sz="0" w:space="0" w:color="auto"/>
        <w:left w:val="none" w:sz="0" w:space="0" w:color="auto"/>
        <w:bottom w:val="none" w:sz="0" w:space="0" w:color="auto"/>
        <w:right w:val="none" w:sz="0" w:space="0" w:color="auto"/>
      </w:divBdr>
      <w:divsChild>
        <w:div w:id="1893886545">
          <w:marLeft w:val="480"/>
          <w:marRight w:val="0"/>
          <w:marTop w:val="0"/>
          <w:marBottom w:val="0"/>
          <w:divBdr>
            <w:top w:val="none" w:sz="0" w:space="0" w:color="auto"/>
            <w:left w:val="none" w:sz="0" w:space="0" w:color="auto"/>
            <w:bottom w:val="none" w:sz="0" w:space="0" w:color="auto"/>
            <w:right w:val="none" w:sz="0" w:space="0" w:color="auto"/>
          </w:divBdr>
          <w:divsChild>
            <w:div w:id="18187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52569">
      <w:bodyDiv w:val="1"/>
      <w:marLeft w:val="0"/>
      <w:marRight w:val="0"/>
      <w:marTop w:val="0"/>
      <w:marBottom w:val="0"/>
      <w:divBdr>
        <w:top w:val="none" w:sz="0" w:space="0" w:color="auto"/>
        <w:left w:val="none" w:sz="0" w:space="0" w:color="auto"/>
        <w:bottom w:val="none" w:sz="0" w:space="0" w:color="auto"/>
        <w:right w:val="none" w:sz="0" w:space="0" w:color="auto"/>
      </w:divBdr>
    </w:div>
    <w:div w:id="1101299596">
      <w:bodyDiv w:val="1"/>
      <w:marLeft w:val="0"/>
      <w:marRight w:val="0"/>
      <w:marTop w:val="0"/>
      <w:marBottom w:val="0"/>
      <w:divBdr>
        <w:top w:val="none" w:sz="0" w:space="0" w:color="auto"/>
        <w:left w:val="none" w:sz="0" w:space="0" w:color="auto"/>
        <w:bottom w:val="none" w:sz="0" w:space="0" w:color="auto"/>
        <w:right w:val="none" w:sz="0" w:space="0" w:color="auto"/>
      </w:divBdr>
      <w:divsChild>
        <w:div w:id="1973704942">
          <w:marLeft w:val="480"/>
          <w:marRight w:val="0"/>
          <w:marTop w:val="0"/>
          <w:marBottom w:val="0"/>
          <w:divBdr>
            <w:top w:val="none" w:sz="0" w:space="0" w:color="auto"/>
            <w:left w:val="none" w:sz="0" w:space="0" w:color="auto"/>
            <w:bottom w:val="none" w:sz="0" w:space="0" w:color="auto"/>
            <w:right w:val="none" w:sz="0" w:space="0" w:color="auto"/>
          </w:divBdr>
          <w:divsChild>
            <w:div w:id="14498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5076">
      <w:bodyDiv w:val="1"/>
      <w:marLeft w:val="0"/>
      <w:marRight w:val="0"/>
      <w:marTop w:val="0"/>
      <w:marBottom w:val="0"/>
      <w:divBdr>
        <w:top w:val="none" w:sz="0" w:space="0" w:color="auto"/>
        <w:left w:val="none" w:sz="0" w:space="0" w:color="auto"/>
        <w:bottom w:val="none" w:sz="0" w:space="0" w:color="auto"/>
        <w:right w:val="none" w:sz="0" w:space="0" w:color="auto"/>
      </w:divBdr>
      <w:divsChild>
        <w:div w:id="2010788302">
          <w:marLeft w:val="480"/>
          <w:marRight w:val="0"/>
          <w:marTop w:val="0"/>
          <w:marBottom w:val="0"/>
          <w:divBdr>
            <w:top w:val="none" w:sz="0" w:space="0" w:color="auto"/>
            <w:left w:val="none" w:sz="0" w:space="0" w:color="auto"/>
            <w:bottom w:val="none" w:sz="0" w:space="0" w:color="auto"/>
            <w:right w:val="none" w:sz="0" w:space="0" w:color="auto"/>
          </w:divBdr>
          <w:divsChild>
            <w:div w:id="3489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159884">
      <w:bodyDiv w:val="1"/>
      <w:marLeft w:val="0"/>
      <w:marRight w:val="0"/>
      <w:marTop w:val="0"/>
      <w:marBottom w:val="0"/>
      <w:divBdr>
        <w:top w:val="none" w:sz="0" w:space="0" w:color="auto"/>
        <w:left w:val="none" w:sz="0" w:space="0" w:color="auto"/>
        <w:bottom w:val="none" w:sz="0" w:space="0" w:color="auto"/>
        <w:right w:val="none" w:sz="0" w:space="0" w:color="auto"/>
      </w:divBdr>
    </w:div>
    <w:div w:id="1229338176">
      <w:bodyDiv w:val="1"/>
      <w:marLeft w:val="0"/>
      <w:marRight w:val="0"/>
      <w:marTop w:val="0"/>
      <w:marBottom w:val="0"/>
      <w:divBdr>
        <w:top w:val="none" w:sz="0" w:space="0" w:color="auto"/>
        <w:left w:val="none" w:sz="0" w:space="0" w:color="auto"/>
        <w:bottom w:val="none" w:sz="0" w:space="0" w:color="auto"/>
        <w:right w:val="none" w:sz="0" w:space="0" w:color="auto"/>
      </w:divBdr>
      <w:divsChild>
        <w:div w:id="1264193185">
          <w:marLeft w:val="480"/>
          <w:marRight w:val="0"/>
          <w:marTop w:val="0"/>
          <w:marBottom w:val="0"/>
          <w:divBdr>
            <w:top w:val="none" w:sz="0" w:space="0" w:color="auto"/>
            <w:left w:val="none" w:sz="0" w:space="0" w:color="auto"/>
            <w:bottom w:val="none" w:sz="0" w:space="0" w:color="auto"/>
            <w:right w:val="none" w:sz="0" w:space="0" w:color="auto"/>
          </w:divBdr>
          <w:divsChild>
            <w:div w:id="1804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75691">
      <w:bodyDiv w:val="1"/>
      <w:marLeft w:val="0"/>
      <w:marRight w:val="0"/>
      <w:marTop w:val="0"/>
      <w:marBottom w:val="0"/>
      <w:divBdr>
        <w:top w:val="none" w:sz="0" w:space="0" w:color="auto"/>
        <w:left w:val="none" w:sz="0" w:space="0" w:color="auto"/>
        <w:bottom w:val="none" w:sz="0" w:space="0" w:color="auto"/>
        <w:right w:val="none" w:sz="0" w:space="0" w:color="auto"/>
      </w:divBdr>
    </w:div>
    <w:div w:id="1342657776">
      <w:bodyDiv w:val="1"/>
      <w:marLeft w:val="0"/>
      <w:marRight w:val="0"/>
      <w:marTop w:val="0"/>
      <w:marBottom w:val="0"/>
      <w:divBdr>
        <w:top w:val="none" w:sz="0" w:space="0" w:color="auto"/>
        <w:left w:val="none" w:sz="0" w:space="0" w:color="auto"/>
        <w:bottom w:val="none" w:sz="0" w:space="0" w:color="auto"/>
        <w:right w:val="none" w:sz="0" w:space="0" w:color="auto"/>
      </w:divBdr>
    </w:div>
    <w:div w:id="1349940952">
      <w:bodyDiv w:val="1"/>
      <w:marLeft w:val="0"/>
      <w:marRight w:val="0"/>
      <w:marTop w:val="0"/>
      <w:marBottom w:val="0"/>
      <w:divBdr>
        <w:top w:val="none" w:sz="0" w:space="0" w:color="auto"/>
        <w:left w:val="none" w:sz="0" w:space="0" w:color="auto"/>
        <w:bottom w:val="none" w:sz="0" w:space="0" w:color="auto"/>
        <w:right w:val="none" w:sz="0" w:space="0" w:color="auto"/>
      </w:divBdr>
      <w:divsChild>
        <w:div w:id="2135098504">
          <w:marLeft w:val="480"/>
          <w:marRight w:val="0"/>
          <w:marTop w:val="0"/>
          <w:marBottom w:val="0"/>
          <w:divBdr>
            <w:top w:val="none" w:sz="0" w:space="0" w:color="auto"/>
            <w:left w:val="none" w:sz="0" w:space="0" w:color="auto"/>
            <w:bottom w:val="none" w:sz="0" w:space="0" w:color="auto"/>
            <w:right w:val="none" w:sz="0" w:space="0" w:color="auto"/>
          </w:divBdr>
          <w:divsChild>
            <w:div w:id="204263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230884">
      <w:bodyDiv w:val="1"/>
      <w:marLeft w:val="0"/>
      <w:marRight w:val="0"/>
      <w:marTop w:val="0"/>
      <w:marBottom w:val="0"/>
      <w:divBdr>
        <w:top w:val="none" w:sz="0" w:space="0" w:color="auto"/>
        <w:left w:val="none" w:sz="0" w:space="0" w:color="auto"/>
        <w:bottom w:val="none" w:sz="0" w:space="0" w:color="auto"/>
        <w:right w:val="none" w:sz="0" w:space="0" w:color="auto"/>
      </w:divBdr>
      <w:divsChild>
        <w:div w:id="934941329">
          <w:marLeft w:val="0"/>
          <w:marRight w:val="0"/>
          <w:marTop w:val="0"/>
          <w:marBottom w:val="0"/>
          <w:divBdr>
            <w:top w:val="none" w:sz="0" w:space="0" w:color="auto"/>
            <w:left w:val="none" w:sz="0" w:space="0" w:color="auto"/>
            <w:bottom w:val="none" w:sz="0" w:space="0" w:color="auto"/>
            <w:right w:val="none" w:sz="0" w:space="0" w:color="auto"/>
          </w:divBdr>
          <w:divsChild>
            <w:div w:id="209520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651909">
      <w:bodyDiv w:val="1"/>
      <w:marLeft w:val="0"/>
      <w:marRight w:val="0"/>
      <w:marTop w:val="0"/>
      <w:marBottom w:val="0"/>
      <w:divBdr>
        <w:top w:val="none" w:sz="0" w:space="0" w:color="auto"/>
        <w:left w:val="none" w:sz="0" w:space="0" w:color="auto"/>
        <w:bottom w:val="none" w:sz="0" w:space="0" w:color="auto"/>
        <w:right w:val="none" w:sz="0" w:space="0" w:color="auto"/>
      </w:divBdr>
    </w:div>
    <w:div w:id="1580600724">
      <w:bodyDiv w:val="1"/>
      <w:marLeft w:val="0"/>
      <w:marRight w:val="0"/>
      <w:marTop w:val="0"/>
      <w:marBottom w:val="0"/>
      <w:divBdr>
        <w:top w:val="none" w:sz="0" w:space="0" w:color="auto"/>
        <w:left w:val="none" w:sz="0" w:space="0" w:color="auto"/>
        <w:bottom w:val="none" w:sz="0" w:space="0" w:color="auto"/>
        <w:right w:val="none" w:sz="0" w:space="0" w:color="auto"/>
      </w:divBdr>
    </w:div>
    <w:div w:id="1687902331">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68848221">
      <w:bodyDiv w:val="1"/>
      <w:marLeft w:val="0"/>
      <w:marRight w:val="0"/>
      <w:marTop w:val="0"/>
      <w:marBottom w:val="0"/>
      <w:divBdr>
        <w:top w:val="none" w:sz="0" w:space="0" w:color="auto"/>
        <w:left w:val="none" w:sz="0" w:space="0" w:color="auto"/>
        <w:bottom w:val="none" w:sz="0" w:space="0" w:color="auto"/>
        <w:right w:val="none" w:sz="0" w:space="0" w:color="auto"/>
      </w:divBdr>
    </w:div>
    <w:div w:id="1808011511">
      <w:bodyDiv w:val="1"/>
      <w:marLeft w:val="0"/>
      <w:marRight w:val="0"/>
      <w:marTop w:val="0"/>
      <w:marBottom w:val="0"/>
      <w:divBdr>
        <w:top w:val="none" w:sz="0" w:space="0" w:color="auto"/>
        <w:left w:val="none" w:sz="0" w:space="0" w:color="auto"/>
        <w:bottom w:val="none" w:sz="0" w:space="0" w:color="auto"/>
        <w:right w:val="none" w:sz="0" w:space="0" w:color="auto"/>
      </w:divBdr>
    </w:div>
    <w:div w:id="1808618336">
      <w:bodyDiv w:val="1"/>
      <w:marLeft w:val="0"/>
      <w:marRight w:val="0"/>
      <w:marTop w:val="0"/>
      <w:marBottom w:val="0"/>
      <w:divBdr>
        <w:top w:val="none" w:sz="0" w:space="0" w:color="auto"/>
        <w:left w:val="none" w:sz="0" w:space="0" w:color="auto"/>
        <w:bottom w:val="none" w:sz="0" w:space="0" w:color="auto"/>
        <w:right w:val="none" w:sz="0" w:space="0" w:color="auto"/>
      </w:divBdr>
      <w:divsChild>
        <w:div w:id="62028471">
          <w:marLeft w:val="480"/>
          <w:marRight w:val="0"/>
          <w:marTop w:val="0"/>
          <w:marBottom w:val="0"/>
          <w:divBdr>
            <w:top w:val="none" w:sz="0" w:space="0" w:color="auto"/>
            <w:left w:val="none" w:sz="0" w:space="0" w:color="auto"/>
            <w:bottom w:val="none" w:sz="0" w:space="0" w:color="auto"/>
            <w:right w:val="none" w:sz="0" w:space="0" w:color="auto"/>
          </w:divBdr>
          <w:divsChild>
            <w:div w:id="12388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13886">
      <w:bodyDiv w:val="1"/>
      <w:marLeft w:val="0"/>
      <w:marRight w:val="0"/>
      <w:marTop w:val="0"/>
      <w:marBottom w:val="0"/>
      <w:divBdr>
        <w:top w:val="none" w:sz="0" w:space="0" w:color="auto"/>
        <w:left w:val="none" w:sz="0" w:space="0" w:color="auto"/>
        <w:bottom w:val="none" w:sz="0" w:space="0" w:color="auto"/>
        <w:right w:val="none" w:sz="0" w:space="0" w:color="auto"/>
      </w:divBdr>
      <w:divsChild>
        <w:div w:id="504780636">
          <w:marLeft w:val="480"/>
          <w:marRight w:val="0"/>
          <w:marTop w:val="0"/>
          <w:marBottom w:val="0"/>
          <w:divBdr>
            <w:top w:val="none" w:sz="0" w:space="0" w:color="auto"/>
            <w:left w:val="none" w:sz="0" w:space="0" w:color="auto"/>
            <w:bottom w:val="none" w:sz="0" w:space="0" w:color="auto"/>
            <w:right w:val="none" w:sz="0" w:space="0" w:color="auto"/>
          </w:divBdr>
          <w:divsChild>
            <w:div w:id="13079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85286">
      <w:bodyDiv w:val="1"/>
      <w:marLeft w:val="0"/>
      <w:marRight w:val="0"/>
      <w:marTop w:val="0"/>
      <w:marBottom w:val="0"/>
      <w:divBdr>
        <w:top w:val="none" w:sz="0" w:space="0" w:color="auto"/>
        <w:left w:val="none" w:sz="0" w:space="0" w:color="auto"/>
        <w:bottom w:val="none" w:sz="0" w:space="0" w:color="auto"/>
        <w:right w:val="none" w:sz="0" w:space="0" w:color="auto"/>
      </w:divBdr>
    </w:div>
    <w:div w:id="2023626377">
      <w:bodyDiv w:val="1"/>
      <w:marLeft w:val="0"/>
      <w:marRight w:val="0"/>
      <w:marTop w:val="0"/>
      <w:marBottom w:val="0"/>
      <w:divBdr>
        <w:top w:val="none" w:sz="0" w:space="0" w:color="auto"/>
        <w:left w:val="none" w:sz="0" w:space="0" w:color="auto"/>
        <w:bottom w:val="none" w:sz="0" w:space="0" w:color="auto"/>
        <w:right w:val="none" w:sz="0" w:space="0" w:color="auto"/>
      </w:divBdr>
    </w:div>
    <w:div w:id="2058509475">
      <w:bodyDiv w:val="1"/>
      <w:marLeft w:val="0"/>
      <w:marRight w:val="0"/>
      <w:marTop w:val="0"/>
      <w:marBottom w:val="0"/>
      <w:divBdr>
        <w:top w:val="none" w:sz="0" w:space="0" w:color="auto"/>
        <w:left w:val="none" w:sz="0" w:space="0" w:color="auto"/>
        <w:bottom w:val="none" w:sz="0" w:space="0" w:color="auto"/>
        <w:right w:val="none" w:sz="0" w:space="0" w:color="auto"/>
      </w:divBdr>
    </w:div>
    <w:div w:id="2059550560">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10</Pages>
  <Words>3510</Words>
  <Characters>20011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梦瑶 刘</cp:lastModifiedBy>
  <cp:revision>744</cp:revision>
  <cp:lastPrinted>2011-03-31T06:57:00Z</cp:lastPrinted>
  <dcterms:created xsi:type="dcterms:W3CDTF">2024-11-01T19:09:00Z</dcterms:created>
  <dcterms:modified xsi:type="dcterms:W3CDTF">2025-03-10T21:10:00Z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ec70c6160340cebdb72f79515610ab8a65c40b5015bb31492dfe7c3879c491ab</vt:lpwstr>
  </property>
</Properties>
</file>