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BE32F4F" wp14:paraId="5E5787A5" wp14:textId="77777777">
      <w:pPr>
        <w:jc w:val="center"/>
      </w:pPr>
    </w:p>
    <w:p w:rsidR="04445771" w:rsidP="04445771" w:rsidRDefault="04445771" w14:paraId="01D063D6" w14:textId="6A5E5E22">
      <w:pPr>
        <w:jc w:val="center"/>
      </w:pPr>
    </w:p>
    <w:p w:rsidR="5BE32F4F" w:rsidP="5BE32F4F" w:rsidRDefault="5BE32F4F" w14:paraId="11ACCD3C" w14:textId="5B0DD8B6">
      <w:pPr>
        <w:jc w:val="center"/>
      </w:pPr>
    </w:p>
    <w:p w:rsidR="5BE32F4F" w:rsidP="5BE32F4F" w:rsidRDefault="5BE32F4F" w14:paraId="6E3E0386" w14:textId="7AED73AC">
      <w:pPr>
        <w:jc w:val="center"/>
      </w:pPr>
    </w:p>
    <w:p w:rsidR="5BE32F4F" w:rsidP="5BE32F4F" w:rsidRDefault="5BE32F4F" w14:paraId="5DA10FD1" w14:textId="70466FE2">
      <w:pPr>
        <w:jc w:val="center"/>
      </w:pPr>
    </w:p>
    <w:p w:rsidR="5BE32F4F" w:rsidP="5BE32F4F" w:rsidRDefault="5BE32F4F" w14:paraId="546B5FDE" w14:textId="211842CC">
      <w:pPr>
        <w:jc w:val="center"/>
      </w:pPr>
    </w:p>
    <w:p w:rsidR="5BE32F4F" w:rsidP="5BE32F4F" w:rsidRDefault="5BE32F4F" w14:paraId="6F8CED2C" w14:textId="1DF1BFBF">
      <w:pPr>
        <w:jc w:val="center"/>
      </w:pPr>
    </w:p>
    <w:p w:rsidR="5BE32F4F" w:rsidP="5BE32F4F" w:rsidRDefault="5BE32F4F" w14:paraId="099B39FE" w14:textId="78D026E5">
      <w:pPr>
        <w:jc w:val="center"/>
      </w:pPr>
    </w:p>
    <w:p w:rsidR="5BE32F4F" w:rsidP="5BE32F4F" w:rsidRDefault="5BE32F4F" w14:paraId="4AD62F54" w14:textId="15C9B6AD">
      <w:pPr>
        <w:jc w:val="center"/>
      </w:pPr>
    </w:p>
    <w:p w:rsidR="1B3E786D" w:rsidP="78D30FDF" w:rsidRDefault="1B3E786D" w14:paraId="0B2FD4CE" w14:textId="2ED41610">
      <w:pPr>
        <w:jc w:val="center"/>
        <w:rPr>
          <w:rFonts w:ascii="Arial" w:hAnsi="Arial" w:eastAsia="Arial" w:cs="Arial"/>
        </w:rPr>
      </w:pPr>
      <w:r w:rsidRPr="78D30FDF" w:rsidR="6B67576D">
        <w:rPr>
          <w:rFonts w:ascii="Arial" w:hAnsi="Arial" w:eastAsia="Arial" w:cs="Arial"/>
        </w:rPr>
        <w:t>BA I</w:t>
      </w:r>
      <w:r w:rsidRPr="78D30FDF" w:rsidR="6B67576D">
        <w:rPr>
          <w:rFonts w:ascii="Arial" w:hAnsi="Arial" w:eastAsia="Arial" w:cs="Arial"/>
        </w:rPr>
        <w:t>nclusive Education</w:t>
      </w:r>
    </w:p>
    <w:p w:rsidR="1B3E786D" w:rsidP="78D30FDF" w:rsidRDefault="1B3E786D" w14:paraId="5DCFA012" w14:textId="0C2F1682">
      <w:pPr>
        <w:jc w:val="center"/>
        <w:rPr>
          <w:rFonts w:ascii="Arial" w:hAnsi="Arial" w:eastAsia="Arial" w:cs="Arial"/>
        </w:rPr>
      </w:pPr>
      <w:r w:rsidRPr="78D30FDF" w:rsidR="6B67576D">
        <w:rPr>
          <w:rFonts w:ascii="Arial" w:hAnsi="Arial" w:eastAsia="Arial" w:cs="Arial"/>
        </w:rPr>
        <w:t>Moving away from traditional education: Outdoor education and learning</w:t>
      </w:r>
    </w:p>
    <w:p w:rsidR="1B3E786D" w:rsidP="78D30FDF" w:rsidRDefault="1B3E786D" w14:paraId="100BDCA1" w14:textId="48A0BD82">
      <w:pPr>
        <w:jc w:val="center"/>
        <w:rPr>
          <w:rFonts w:ascii="Arial" w:hAnsi="Arial" w:eastAsia="Arial" w:cs="Arial"/>
        </w:rPr>
      </w:pPr>
      <w:r w:rsidRPr="78D30FDF" w:rsidR="6B67576D">
        <w:rPr>
          <w:rFonts w:ascii="Arial" w:hAnsi="Arial" w:eastAsia="Arial" w:cs="Arial"/>
        </w:rPr>
        <w:t>by Karen Cook (2213741)</w:t>
      </w:r>
    </w:p>
    <w:p w:rsidR="5BE32F4F" w:rsidP="78D30FDF" w:rsidRDefault="5BE32F4F" w14:paraId="5C16E637" w14:textId="6EB73ABE">
      <w:pPr>
        <w:jc w:val="center"/>
        <w:rPr>
          <w:rFonts w:ascii="Arial" w:hAnsi="Arial" w:eastAsia="Arial" w:cs="Arial"/>
        </w:rPr>
      </w:pPr>
    </w:p>
    <w:p w:rsidR="5BE32F4F" w:rsidP="78D30FDF" w:rsidRDefault="5BE32F4F" w14:paraId="53A4B420" w14:textId="273C07A5">
      <w:pPr>
        <w:jc w:val="center"/>
        <w:rPr>
          <w:rFonts w:ascii="Arial" w:hAnsi="Arial" w:eastAsia="Arial" w:cs="Arial"/>
        </w:rPr>
      </w:pPr>
    </w:p>
    <w:p w:rsidR="5BE32F4F" w:rsidP="78D30FDF" w:rsidRDefault="5BE32F4F" w14:paraId="03B51126" w14:textId="18EEDD47">
      <w:pPr>
        <w:jc w:val="center"/>
        <w:rPr>
          <w:rFonts w:ascii="Arial" w:hAnsi="Arial" w:eastAsia="Arial" w:cs="Arial"/>
        </w:rPr>
      </w:pPr>
    </w:p>
    <w:p w:rsidR="5BE32F4F" w:rsidP="78D30FDF" w:rsidRDefault="5BE32F4F" w14:paraId="6A763367" w14:textId="093A4662">
      <w:pPr>
        <w:jc w:val="center"/>
        <w:rPr>
          <w:rFonts w:ascii="Arial" w:hAnsi="Arial" w:eastAsia="Arial" w:cs="Arial"/>
        </w:rPr>
      </w:pPr>
    </w:p>
    <w:p w:rsidR="5BE32F4F" w:rsidP="78D30FDF" w:rsidRDefault="5BE32F4F" w14:paraId="20F09DBA" w14:textId="1E608F31">
      <w:pPr>
        <w:jc w:val="center"/>
        <w:rPr>
          <w:rFonts w:ascii="Arial" w:hAnsi="Arial" w:eastAsia="Arial" w:cs="Arial"/>
        </w:rPr>
      </w:pPr>
    </w:p>
    <w:p w:rsidR="5BE32F4F" w:rsidP="78D30FDF" w:rsidRDefault="5BE32F4F" w14:paraId="537D732A" w14:textId="098A714E">
      <w:pPr>
        <w:jc w:val="center"/>
        <w:rPr>
          <w:rFonts w:ascii="Arial" w:hAnsi="Arial" w:eastAsia="Arial" w:cs="Arial"/>
        </w:rPr>
      </w:pPr>
    </w:p>
    <w:p w:rsidR="5BE32F4F" w:rsidP="78D30FDF" w:rsidRDefault="5BE32F4F" w14:paraId="669F9B9D" w14:textId="3938C277">
      <w:pPr>
        <w:jc w:val="center"/>
        <w:rPr>
          <w:rFonts w:ascii="Arial" w:hAnsi="Arial" w:eastAsia="Arial" w:cs="Arial"/>
        </w:rPr>
      </w:pPr>
    </w:p>
    <w:p w:rsidR="5BE32F4F" w:rsidP="78D30FDF" w:rsidRDefault="5BE32F4F" w14:paraId="613BE731" w14:textId="5224A4A1">
      <w:pPr>
        <w:jc w:val="center"/>
        <w:rPr>
          <w:rFonts w:ascii="Arial" w:hAnsi="Arial" w:eastAsia="Arial" w:cs="Arial"/>
        </w:rPr>
      </w:pPr>
    </w:p>
    <w:p w:rsidR="5BE32F4F" w:rsidP="78D30FDF" w:rsidRDefault="5BE32F4F" w14:paraId="009C185A" w14:textId="3E054543">
      <w:pPr>
        <w:jc w:val="center"/>
        <w:rPr>
          <w:rFonts w:ascii="Arial" w:hAnsi="Arial" w:eastAsia="Arial" w:cs="Arial"/>
        </w:rPr>
      </w:pPr>
    </w:p>
    <w:p w:rsidR="5BE32F4F" w:rsidP="78D30FDF" w:rsidRDefault="5BE32F4F" w14:paraId="28BC797A" w14:textId="61D10D82">
      <w:pPr>
        <w:jc w:val="center"/>
        <w:rPr>
          <w:rFonts w:ascii="Arial" w:hAnsi="Arial" w:eastAsia="Arial" w:cs="Arial"/>
        </w:rPr>
      </w:pPr>
    </w:p>
    <w:p w:rsidR="5BE32F4F" w:rsidP="78D30FDF" w:rsidRDefault="5BE32F4F" w14:paraId="3B12A280" w14:textId="2DE541FA">
      <w:pPr>
        <w:jc w:val="center"/>
        <w:rPr>
          <w:rFonts w:ascii="Arial" w:hAnsi="Arial" w:eastAsia="Arial" w:cs="Arial"/>
        </w:rPr>
      </w:pPr>
    </w:p>
    <w:p w:rsidR="5BE32F4F" w:rsidP="78D30FDF" w:rsidRDefault="5BE32F4F" w14:paraId="6094C7AF" w14:textId="77445A52">
      <w:pPr>
        <w:jc w:val="center"/>
        <w:rPr>
          <w:rFonts w:ascii="Arial" w:hAnsi="Arial" w:eastAsia="Arial" w:cs="Arial"/>
        </w:rPr>
      </w:pPr>
    </w:p>
    <w:p w:rsidR="5BE32F4F" w:rsidP="78D30FDF" w:rsidRDefault="5BE32F4F" w14:paraId="5CC8B102" w14:textId="6CCD7FD5">
      <w:pPr>
        <w:jc w:val="center"/>
        <w:rPr>
          <w:rFonts w:ascii="Arial" w:hAnsi="Arial" w:eastAsia="Arial" w:cs="Arial"/>
        </w:rPr>
      </w:pPr>
    </w:p>
    <w:p w:rsidR="5BE32F4F" w:rsidP="78D30FDF" w:rsidRDefault="5BE32F4F" w14:paraId="56D12D6B" w14:textId="472105D1">
      <w:pPr>
        <w:jc w:val="center"/>
        <w:rPr>
          <w:rFonts w:ascii="Arial" w:hAnsi="Arial" w:eastAsia="Arial" w:cs="Arial"/>
        </w:rPr>
      </w:pPr>
    </w:p>
    <w:p w:rsidR="5BE32F4F" w:rsidP="78D30FDF" w:rsidRDefault="5BE32F4F" w14:paraId="79B86EF4" w14:textId="207A36BD">
      <w:pPr>
        <w:jc w:val="center"/>
        <w:rPr>
          <w:rFonts w:ascii="Arial" w:hAnsi="Arial" w:eastAsia="Arial" w:cs="Arial"/>
        </w:rPr>
      </w:pPr>
    </w:p>
    <w:p w:rsidR="5BE32F4F" w:rsidP="78D30FDF" w:rsidRDefault="5BE32F4F" w14:paraId="518A9DF9" w14:textId="7A1D472A">
      <w:pPr>
        <w:jc w:val="center"/>
        <w:rPr>
          <w:rFonts w:ascii="Arial" w:hAnsi="Arial" w:eastAsia="Arial" w:cs="Arial"/>
        </w:rPr>
      </w:pPr>
    </w:p>
    <w:p w:rsidR="5BE32F4F" w:rsidP="63F82FB4" w:rsidRDefault="5BE32F4F" w14:paraId="3C1A52F1" w14:textId="0EAB534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</w:rPr>
      </w:pPr>
      <w:r w:rsidRPr="63F82FB4" w:rsidR="13A83B68">
        <w:rPr>
          <w:rFonts w:ascii="Arial" w:hAnsi="Arial" w:eastAsia="Arial" w:cs="Arial"/>
        </w:rPr>
        <w:t>What is meant by outdoor learning? This quest</w:t>
      </w:r>
      <w:r w:rsidRPr="63F82FB4" w:rsidR="258E6B60">
        <w:rPr>
          <w:rFonts w:ascii="Arial" w:hAnsi="Arial" w:eastAsia="Arial" w:cs="Arial"/>
        </w:rPr>
        <w:t>ion is central to an expansive pedagogical framework that transcends the confines of the traditional classroom</w:t>
      </w:r>
      <w:r w:rsidRPr="63F82FB4" w:rsidR="38610029">
        <w:rPr>
          <w:rFonts w:ascii="Arial" w:hAnsi="Arial" w:eastAsia="Arial" w:cs="Arial"/>
        </w:rPr>
        <w:t xml:space="preserve">, placing experiential engagement with the natural world at the </w:t>
      </w:r>
      <w:r w:rsidRPr="63F82FB4" w:rsidR="59A703DD">
        <w:rPr>
          <w:rFonts w:ascii="Arial" w:hAnsi="Arial" w:eastAsia="Arial" w:cs="Arial"/>
        </w:rPr>
        <w:t>centre</w:t>
      </w:r>
      <w:r w:rsidRPr="63F82FB4" w:rsidR="38610029">
        <w:rPr>
          <w:rFonts w:ascii="Arial" w:hAnsi="Arial" w:eastAsia="Arial" w:cs="Arial"/>
        </w:rPr>
        <w:t xml:space="preserve"> of the educational </w:t>
      </w:r>
      <w:r w:rsidRPr="63F82FB4" w:rsidR="744A287F">
        <w:rPr>
          <w:rFonts w:ascii="Arial" w:hAnsi="Arial" w:eastAsia="Arial" w:cs="Arial"/>
        </w:rPr>
        <w:t>process</w:t>
      </w:r>
      <w:r w:rsidRPr="63F82FB4" w:rsidR="29FF26D6">
        <w:rPr>
          <w:rFonts w:ascii="Arial" w:hAnsi="Arial" w:eastAsia="Arial" w:cs="Arial"/>
        </w:rPr>
        <w:t xml:space="preserve"> (Beames, Higgins and Nicol, 2012)</w:t>
      </w:r>
      <w:r w:rsidRPr="63F82FB4" w:rsidR="38610029">
        <w:rPr>
          <w:rFonts w:ascii="Arial" w:hAnsi="Arial" w:eastAsia="Arial" w:cs="Arial"/>
        </w:rPr>
        <w:t>.</w:t>
      </w:r>
      <w:r w:rsidRPr="63F82FB4" w:rsidR="5D8541DB">
        <w:rPr>
          <w:rFonts w:ascii="Arial" w:hAnsi="Arial" w:eastAsia="Arial" w:cs="Arial"/>
        </w:rPr>
        <w:t xml:space="preserve"> Within the United Kingdom and specifically the Welsh educational </w:t>
      </w:r>
      <w:r w:rsidRPr="63F82FB4" w:rsidR="62C25D4D">
        <w:rPr>
          <w:rFonts w:ascii="Arial" w:hAnsi="Arial" w:eastAsia="Arial" w:cs="Arial"/>
        </w:rPr>
        <w:t>system</w:t>
      </w:r>
      <w:r w:rsidRPr="63F82FB4" w:rsidR="5D8541DB">
        <w:rPr>
          <w:rFonts w:ascii="Arial" w:hAnsi="Arial" w:eastAsia="Arial" w:cs="Arial"/>
        </w:rPr>
        <w:t>, outdoor learning id defin</w:t>
      </w:r>
      <w:r w:rsidRPr="63F82FB4" w:rsidR="10EF33FB">
        <w:rPr>
          <w:rFonts w:ascii="Arial" w:hAnsi="Arial" w:eastAsia="Arial" w:cs="Arial"/>
        </w:rPr>
        <w:t>ed by its emphasis on holistic development, utilising the environment as a dynamic medium to cultivat</w:t>
      </w:r>
      <w:r w:rsidRPr="63F82FB4" w:rsidR="02648085">
        <w:rPr>
          <w:rFonts w:ascii="Arial" w:hAnsi="Arial" w:eastAsia="Arial" w:cs="Arial"/>
        </w:rPr>
        <w:t xml:space="preserve">e physical wellbeing, emotional </w:t>
      </w:r>
      <w:r w:rsidRPr="63F82FB4" w:rsidR="02648085">
        <w:rPr>
          <w:rFonts w:ascii="Arial" w:hAnsi="Arial" w:eastAsia="Arial" w:cs="Arial"/>
        </w:rPr>
        <w:t>resilience</w:t>
      </w:r>
      <w:r w:rsidRPr="63F82FB4" w:rsidR="02648085">
        <w:rPr>
          <w:rFonts w:ascii="Arial" w:hAnsi="Arial" w:eastAsia="Arial" w:cs="Arial"/>
        </w:rPr>
        <w:t xml:space="preserve"> and an enduring connectio</w:t>
      </w:r>
      <w:r w:rsidRPr="63F82FB4" w:rsidR="6C253048">
        <w:rPr>
          <w:rFonts w:ascii="Arial" w:hAnsi="Arial" w:eastAsia="Arial" w:cs="Arial"/>
        </w:rPr>
        <w:t>n to the landscape.</w:t>
      </w:r>
      <w:r w:rsidRPr="63F82FB4" w:rsidR="48BE9686">
        <w:rPr>
          <w:rFonts w:ascii="Arial" w:hAnsi="Arial" w:eastAsia="Arial" w:cs="Arial"/>
        </w:rPr>
        <w:t xml:space="preserve"> This approach is formally recognised by the</w:t>
      </w:r>
      <w:r w:rsidRPr="63F82FB4" w:rsidR="02648085">
        <w:rPr>
          <w:rFonts w:ascii="Arial" w:hAnsi="Arial" w:eastAsia="Arial" w:cs="Arial"/>
        </w:rPr>
        <w:t xml:space="preserve"> </w:t>
      </w:r>
      <w:r w:rsidRPr="63F82FB4" w:rsidR="1AB0CC34">
        <w:rPr>
          <w:rFonts w:ascii="Arial" w:hAnsi="Arial" w:eastAsia="Arial" w:cs="Arial"/>
        </w:rPr>
        <w:t>Forest School Association</w:t>
      </w:r>
      <w:r w:rsidRPr="63F82FB4" w:rsidR="4DF382C5">
        <w:rPr>
          <w:rFonts w:ascii="Arial" w:hAnsi="Arial" w:eastAsia="Arial" w:cs="Arial"/>
        </w:rPr>
        <w:t xml:space="preserve"> (</w:t>
      </w:r>
      <w:r w:rsidRPr="63F82FB4" w:rsidR="1AB0CC34">
        <w:rPr>
          <w:rFonts w:ascii="Arial" w:hAnsi="Arial" w:eastAsia="Arial" w:cs="Arial"/>
        </w:rPr>
        <w:t>2011)</w:t>
      </w:r>
      <w:r w:rsidRPr="63F82FB4" w:rsidR="29FF0950">
        <w:rPr>
          <w:rFonts w:ascii="Arial" w:hAnsi="Arial" w:eastAsia="Arial" w:cs="Arial"/>
        </w:rPr>
        <w:t xml:space="preserve"> as “an inspirational process that offers children, young people and </w:t>
      </w:r>
      <w:bookmarkStart w:name="_Int_ihO0VDNM" w:id="869148814"/>
      <w:r w:rsidRPr="63F82FB4" w:rsidR="29FF0950">
        <w:rPr>
          <w:rFonts w:ascii="Arial" w:hAnsi="Arial" w:eastAsia="Arial" w:cs="Arial"/>
        </w:rPr>
        <w:t>adults</w:t>
      </w:r>
      <w:bookmarkEnd w:id="869148814"/>
      <w:r w:rsidRPr="63F82FB4" w:rsidR="29FF0950">
        <w:rPr>
          <w:rFonts w:ascii="Arial" w:hAnsi="Arial" w:eastAsia="Arial" w:cs="Arial"/>
        </w:rPr>
        <w:t xml:space="preserve"> regular opportunities to ac</w:t>
      </w:r>
      <w:r w:rsidRPr="63F82FB4" w:rsidR="6D5650A4">
        <w:rPr>
          <w:rFonts w:ascii="Arial" w:hAnsi="Arial" w:eastAsia="Arial" w:cs="Arial"/>
        </w:rPr>
        <w:t>hieve and develop confidence and self-esteem through hands</w:t>
      </w:r>
      <w:r w:rsidRPr="63F82FB4" w:rsidR="79768107">
        <w:rPr>
          <w:rFonts w:ascii="Arial" w:hAnsi="Arial" w:eastAsia="Arial" w:cs="Arial"/>
        </w:rPr>
        <w:t>-on learning experiences</w:t>
      </w:r>
      <w:r w:rsidRPr="63F82FB4" w:rsidR="1AB0CC34">
        <w:rPr>
          <w:rFonts w:ascii="Arial" w:hAnsi="Arial" w:eastAsia="Arial" w:cs="Arial"/>
        </w:rPr>
        <w:t>.</w:t>
      </w:r>
      <w:r w:rsidRPr="63F82FB4" w:rsidR="5512EE74">
        <w:rPr>
          <w:rFonts w:ascii="Arial" w:hAnsi="Arial" w:eastAsia="Arial" w:cs="Arial"/>
        </w:rPr>
        <w:t>”</w:t>
      </w:r>
      <w:r w:rsidRPr="63F82FB4" w:rsidR="1AB0CC34">
        <w:rPr>
          <w:rFonts w:ascii="Arial" w:hAnsi="Arial" w:eastAsia="Arial" w:cs="Arial"/>
        </w:rPr>
        <w:t xml:space="preserve"> By moving beyon</w:t>
      </w:r>
      <w:r w:rsidRPr="63F82FB4" w:rsidR="6A509994">
        <w:rPr>
          <w:rFonts w:ascii="Arial" w:hAnsi="Arial" w:eastAsia="Arial" w:cs="Arial"/>
        </w:rPr>
        <w:t xml:space="preserve">d abstract instruction, </w:t>
      </w:r>
      <w:r w:rsidRPr="63F82FB4" w:rsidR="0AB804F7">
        <w:rPr>
          <w:rFonts w:ascii="Arial" w:hAnsi="Arial" w:eastAsia="Arial" w:cs="Arial"/>
        </w:rPr>
        <w:t xml:space="preserve">outdoor pedagogy allows learners to synthesise theoretical knowledge with practical application </w:t>
      </w:r>
      <w:r w:rsidRPr="63F82FB4" w:rsidR="022B11DA">
        <w:rPr>
          <w:rFonts w:ascii="Arial" w:hAnsi="Arial" w:eastAsia="Arial" w:cs="Arial"/>
        </w:rPr>
        <w:t>in real-world contexts, a transition that is fundamental to the Curriculum for Wales.</w:t>
      </w:r>
    </w:p>
    <w:p w:rsidR="38874979" w:rsidP="63F82FB4" w:rsidRDefault="38874979" w14:paraId="2598E4B4" w14:textId="0DEBD487">
      <w:pPr>
        <w:suppressLineNumbers w:val="0"/>
        <w:bidi w:val="0"/>
        <w:spacing w:before="0" w:beforeAutospacing="off" w:after="160" w:afterAutospacing="off" w:line="279" w:lineRule="auto"/>
        <w:ind/>
        <w:jc w:val="left"/>
        <w:rPr>
          <w:rFonts w:ascii="Arial" w:hAnsi="Arial" w:eastAsia="Arial" w:cs="Arial"/>
        </w:rPr>
      </w:pPr>
      <w:r w:rsidRPr="63F82FB4" w:rsidR="47529DBF">
        <w:rPr>
          <w:rFonts w:ascii="Arial" w:hAnsi="Arial" w:eastAsia="Arial" w:cs="Arial"/>
        </w:rPr>
        <w:t xml:space="preserve">However, </w:t>
      </w:r>
      <w:r w:rsidRPr="63F82FB4" w:rsidR="7E2214E3">
        <w:rPr>
          <w:rFonts w:ascii="Arial" w:hAnsi="Arial" w:eastAsia="Arial" w:cs="Arial"/>
        </w:rPr>
        <w:t>the effectiveness of this pedagogy often hinges on the specific approach to inclusion and</w:t>
      </w:r>
      <w:r w:rsidRPr="63F82FB4" w:rsidR="5EA5D038">
        <w:rPr>
          <w:rFonts w:ascii="Arial" w:hAnsi="Arial" w:eastAsia="Arial" w:cs="Arial"/>
        </w:rPr>
        <w:t xml:space="preserve"> the accommodation of Additional Learning Needs (Harris, 2017). While mainstream settings may use the outdoors to achieve</w:t>
      </w:r>
      <w:r w:rsidRPr="63F82FB4" w:rsidR="0356EC8C">
        <w:rPr>
          <w:rFonts w:ascii="Arial" w:hAnsi="Arial" w:eastAsia="Arial" w:cs="Arial"/>
        </w:rPr>
        <w:t xml:space="preserve"> curricular targets, the forest school environment can fundamentally alter a child's sense of compe</w:t>
      </w:r>
      <w:r w:rsidRPr="63F82FB4" w:rsidR="502956D2">
        <w:rPr>
          <w:rFonts w:ascii="Arial" w:hAnsi="Arial" w:eastAsia="Arial" w:cs="Arial"/>
        </w:rPr>
        <w:t>tence and social standing by removing traditional academic barriers (Coates and P</w:t>
      </w:r>
      <w:r w:rsidRPr="63F82FB4" w:rsidR="21627235">
        <w:rPr>
          <w:rFonts w:ascii="Arial" w:hAnsi="Arial" w:eastAsia="Arial" w:cs="Arial"/>
        </w:rPr>
        <w:t>imlott-Wilson, 2019). Consequently, this essay investigates the diverse manifestations of outdoor learning by compa</w:t>
      </w:r>
      <w:r w:rsidRPr="63F82FB4" w:rsidR="5BDB4C96">
        <w:rPr>
          <w:rFonts w:ascii="Arial" w:hAnsi="Arial" w:eastAsia="Arial" w:cs="Arial"/>
        </w:rPr>
        <w:t>ring two distinct educational environments. Through this comparison, it will explore how their</w:t>
      </w:r>
      <w:r w:rsidRPr="63F82FB4" w:rsidR="3C9E7412">
        <w:rPr>
          <w:rFonts w:ascii="Arial" w:hAnsi="Arial" w:eastAsia="Arial" w:cs="Arial"/>
        </w:rPr>
        <w:t xml:space="preserve"> differing pedagogical intentions and roles of the practitioner (Waite, 2011) </w:t>
      </w:r>
      <w:bookmarkStart w:name="_Int_gslB3NyM" w:id="1829340777"/>
      <w:r w:rsidRPr="63F82FB4" w:rsidR="3C9E7412">
        <w:rPr>
          <w:rFonts w:ascii="Arial" w:hAnsi="Arial" w:eastAsia="Arial" w:cs="Arial"/>
        </w:rPr>
        <w:t>ultimately offer</w:t>
      </w:r>
      <w:bookmarkEnd w:id="1829340777"/>
      <w:r w:rsidRPr="63F82FB4" w:rsidR="3C9E7412">
        <w:rPr>
          <w:rFonts w:ascii="Arial" w:hAnsi="Arial" w:eastAsia="Arial" w:cs="Arial"/>
        </w:rPr>
        <w:t xml:space="preserve"> a co</w:t>
      </w:r>
      <w:r w:rsidRPr="63F82FB4" w:rsidR="70482855">
        <w:rPr>
          <w:rFonts w:ascii="Arial" w:hAnsi="Arial" w:eastAsia="Arial" w:cs="Arial"/>
        </w:rPr>
        <w:t>mplementary balance that supports the development of the whole child.</w:t>
      </w:r>
    </w:p>
    <w:p w:rsidR="70482855" w:rsidP="63F82FB4" w:rsidRDefault="70482855" w14:paraId="06BF55D6" w14:textId="02808F82">
      <w:pPr>
        <w:jc w:val="left"/>
        <w:rPr>
          <w:rFonts w:ascii="Arial" w:hAnsi="Arial" w:eastAsia="Arial" w:cs="Arial"/>
        </w:rPr>
      </w:pPr>
      <w:r w:rsidRPr="63F82FB4" w:rsidR="70482855">
        <w:rPr>
          <w:rFonts w:ascii="Arial" w:hAnsi="Arial" w:eastAsia="Arial" w:cs="Arial"/>
        </w:rPr>
        <w:t xml:space="preserve">The scope of outdoor learning within a primary school setting is defined by its role as a functional </w:t>
      </w:r>
      <w:r w:rsidRPr="63F82FB4" w:rsidR="6504B061">
        <w:rPr>
          <w:rFonts w:ascii="Arial" w:hAnsi="Arial" w:eastAsia="Arial" w:cs="Arial"/>
        </w:rPr>
        <w:t>extension</w:t>
      </w:r>
      <w:r w:rsidRPr="63F82FB4" w:rsidR="70482855">
        <w:rPr>
          <w:rFonts w:ascii="Arial" w:hAnsi="Arial" w:eastAsia="Arial" w:cs="Arial"/>
        </w:rPr>
        <w:t xml:space="preserve"> of the indoor classroom, desi</w:t>
      </w:r>
      <w:r w:rsidRPr="63F82FB4" w:rsidR="267BFAEB">
        <w:rPr>
          <w:rFonts w:ascii="Arial" w:hAnsi="Arial" w:eastAsia="Arial" w:cs="Arial"/>
        </w:rPr>
        <w:t>gned to meet the statutory requirements of the Curriculum for Wales. Characterised by accessibility and direct</w:t>
      </w:r>
      <w:r w:rsidRPr="63F82FB4" w:rsidR="024DEDFC">
        <w:rPr>
          <w:rFonts w:ascii="Arial" w:hAnsi="Arial" w:eastAsia="Arial" w:cs="Arial"/>
        </w:rPr>
        <w:t xml:space="preserve"> alignment with Areas of Learning and Experience, the physical scope of a typical Welsh primary setting inc</w:t>
      </w:r>
      <w:r w:rsidRPr="63F82FB4" w:rsidR="360ED1AF">
        <w:rPr>
          <w:rFonts w:ascii="Arial" w:hAnsi="Arial" w:eastAsia="Arial" w:cs="Arial"/>
        </w:rPr>
        <w:t>ludes curated zones such as paved area</w:t>
      </w:r>
      <w:r w:rsidRPr="63F82FB4" w:rsidR="3E482CDC">
        <w:rPr>
          <w:rFonts w:ascii="Arial" w:hAnsi="Arial" w:eastAsia="Arial" w:cs="Arial"/>
        </w:rPr>
        <w:t>s for physical literacy, sensory gardens for emotional regulation and “con</w:t>
      </w:r>
      <w:r w:rsidRPr="63F82FB4" w:rsidR="1C7BBDDA">
        <w:rPr>
          <w:rFonts w:ascii="Arial" w:hAnsi="Arial" w:eastAsia="Arial" w:cs="Arial"/>
        </w:rPr>
        <w:t xml:space="preserve">servation corners” for biological study (Welsh Government, 2009). These spaces ensure that outdoor learning </w:t>
      </w:r>
      <w:r w:rsidRPr="63F82FB4" w:rsidR="1C7BBDDA">
        <w:rPr>
          <w:rFonts w:ascii="Arial" w:hAnsi="Arial" w:eastAsia="Arial" w:cs="Arial"/>
        </w:rPr>
        <w:t>remains</w:t>
      </w:r>
      <w:r w:rsidRPr="63F82FB4" w:rsidR="1C7BBDDA">
        <w:rPr>
          <w:rFonts w:ascii="Arial" w:hAnsi="Arial" w:eastAsia="Arial" w:cs="Arial"/>
        </w:rPr>
        <w:t xml:space="preserve"> a </w:t>
      </w:r>
      <w:r w:rsidRPr="63F82FB4" w:rsidR="38033F15">
        <w:rPr>
          <w:rFonts w:ascii="Arial" w:hAnsi="Arial" w:eastAsia="Arial" w:cs="Arial"/>
        </w:rPr>
        <w:t>consistent entitlement for all pupils, typically contained within the school’s perimeter to manage safeguardin</w:t>
      </w:r>
      <w:r w:rsidRPr="63F82FB4" w:rsidR="5AE7FB53">
        <w:rPr>
          <w:rFonts w:ascii="Arial" w:hAnsi="Arial" w:eastAsia="Arial" w:cs="Arial"/>
        </w:rPr>
        <w:t>g and ratios, though often extending into the community through “Welly Walk Wed</w:t>
      </w:r>
      <w:r w:rsidRPr="63F82FB4" w:rsidR="0DC71AF6">
        <w:rPr>
          <w:rFonts w:ascii="Arial" w:hAnsi="Arial" w:eastAsia="Arial" w:cs="Arial"/>
        </w:rPr>
        <w:t xml:space="preserve">nesdays” to strengthen the connection to </w:t>
      </w:r>
      <w:r w:rsidRPr="63F82FB4" w:rsidR="0DC71AF6">
        <w:rPr>
          <w:rFonts w:ascii="Arial" w:hAnsi="Arial" w:eastAsia="Arial" w:cs="Arial"/>
        </w:rPr>
        <w:t>Cynefin</w:t>
      </w:r>
      <w:r w:rsidRPr="63F82FB4" w:rsidR="0DC71AF6">
        <w:rPr>
          <w:rFonts w:ascii="Arial" w:hAnsi="Arial" w:eastAsia="Arial" w:cs="Arial"/>
        </w:rPr>
        <w:t xml:space="preserve"> (Welsh Government, 2021). To underpin this integrated</w:t>
      </w:r>
      <w:r w:rsidRPr="63F82FB4" w:rsidR="1B9D964D">
        <w:rPr>
          <w:rFonts w:ascii="Arial" w:hAnsi="Arial" w:eastAsia="Arial" w:cs="Arial"/>
        </w:rPr>
        <w:t xml:space="preserve"> curriculum, settings are typically equipped with purpose-built resources, including fixed climbing frames for gross motor</w:t>
      </w:r>
      <w:r w:rsidRPr="63F82FB4" w:rsidR="4A1DC9AA">
        <w:rPr>
          <w:rFonts w:ascii="Arial" w:hAnsi="Arial" w:eastAsia="Arial" w:cs="Arial"/>
        </w:rPr>
        <w:t xml:space="preserve"> development and modular stations such as mud kitchens that allow for the practical application of mathematical and scie</w:t>
      </w:r>
      <w:r w:rsidRPr="63F82FB4" w:rsidR="35A9FF44">
        <w:rPr>
          <w:rFonts w:ascii="Arial" w:hAnsi="Arial" w:eastAsia="Arial" w:cs="Arial"/>
        </w:rPr>
        <w:t>ntific inquiry. However, the scope in this context faces significant limitations, site boundaries, high</w:t>
      </w:r>
      <w:r w:rsidRPr="63F82FB4" w:rsidR="39DF5C90">
        <w:rPr>
          <w:rFonts w:ascii="Arial" w:hAnsi="Arial" w:eastAsia="Arial" w:cs="Arial"/>
        </w:rPr>
        <w:t xml:space="preserve"> pupil-to-staff ratios and the pressures of a dense curriculum often restrict the amount of time spent outdoors and the de</w:t>
      </w:r>
      <w:r w:rsidRPr="63F82FB4" w:rsidR="14CB8592">
        <w:rPr>
          <w:rFonts w:ascii="Arial" w:hAnsi="Arial" w:eastAsia="Arial" w:cs="Arial"/>
        </w:rPr>
        <w:t>gree of free exploration such as waterproof suits and boots, where fam</w:t>
      </w:r>
      <w:r w:rsidRPr="63F82FB4" w:rsidR="29482C4C">
        <w:rPr>
          <w:rFonts w:ascii="Arial" w:hAnsi="Arial" w:eastAsia="Arial" w:cs="Arial"/>
        </w:rPr>
        <w:t>ilies cannot afford this, the scope of outdoor learning is f</w:t>
      </w:r>
      <w:r w:rsidRPr="63F82FB4" w:rsidR="1AC16AD4">
        <w:rPr>
          <w:rFonts w:ascii="Arial" w:hAnsi="Arial" w:eastAsia="Arial" w:cs="Arial"/>
        </w:rPr>
        <w:t>urther restricted, potentially leading to inequality of experience. Despite these barriers, when re</w:t>
      </w:r>
      <w:r w:rsidRPr="63F82FB4" w:rsidR="46E79915">
        <w:rPr>
          <w:rFonts w:ascii="Arial" w:hAnsi="Arial" w:eastAsia="Arial" w:cs="Arial"/>
        </w:rPr>
        <w:t xml:space="preserve">sources are managed effectively, these curated environments act as an essential part of a teacher’s toolkit, ensuring that </w:t>
      </w:r>
      <w:r w:rsidRPr="63F82FB4" w:rsidR="53BCB2EB">
        <w:rPr>
          <w:rFonts w:ascii="Arial" w:hAnsi="Arial" w:eastAsia="Arial" w:cs="Arial"/>
        </w:rPr>
        <w:t>abstract academic concepts are grounded in tangible, real-world experiences (Estyn, 2024).</w:t>
      </w:r>
    </w:p>
    <w:p w:rsidR="53BCB2EB" w:rsidP="63F82FB4" w:rsidRDefault="53BCB2EB" w14:paraId="222721EA" w14:textId="1DF819C4">
      <w:pPr>
        <w:jc w:val="left"/>
        <w:rPr>
          <w:rFonts w:ascii="Arial" w:hAnsi="Arial" w:eastAsia="Arial" w:cs="Arial"/>
        </w:rPr>
      </w:pPr>
      <w:r w:rsidRPr="63F82FB4" w:rsidR="53BCB2EB">
        <w:rPr>
          <w:rFonts w:ascii="Arial" w:hAnsi="Arial" w:eastAsia="Arial" w:cs="Arial"/>
        </w:rPr>
        <w:t>The scope of outdoor learning within a forest school setting is notably different from the primary school setting, as it is defined by long-ter</w:t>
      </w:r>
      <w:r w:rsidRPr="63F82FB4" w:rsidR="0F841241">
        <w:rPr>
          <w:rFonts w:ascii="Arial" w:hAnsi="Arial" w:eastAsia="Arial" w:cs="Arial"/>
        </w:rPr>
        <w:t xml:space="preserve">m, frequent immersion in a natural, </w:t>
      </w:r>
      <w:r w:rsidRPr="63F82FB4" w:rsidR="328ACF50">
        <w:rPr>
          <w:rFonts w:ascii="Arial" w:hAnsi="Arial" w:eastAsia="Arial" w:cs="Arial"/>
        </w:rPr>
        <w:t>“</w:t>
      </w:r>
      <w:r w:rsidRPr="63F82FB4" w:rsidR="328ACF50">
        <w:rPr>
          <w:rFonts w:ascii="Arial" w:hAnsi="Arial" w:eastAsia="Arial" w:cs="Arial"/>
        </w:rPr>
        <w:t>un</w:t>
      </w:r>
      <w:r w:rsidRPr="63F82FB4" w:rsidR="0F841241">
        <w:rPr>
          <w:rFonts w:ascii="Arial" w:hAnsi="Arial" w:eastAsia="Arial" w:cs="Arial"/>
        </w:rPr>
        <w:t>curated</w:t>
      </w:r>
      <w:r w:rsidRPr="63F82FB4" w:rsidR="0F841241">
        <w:rPr>
          <w:rFonts w:ascii="Arial" w:hAnsi="Arial" w:eastAsia="Arial" w:cs="Arial"/>
        </w:rPr>
        <w:t xml:space="preserve"> environment</w:t>
      </w:r>
      <w:r w:rsidRPr="63F82FB4" w:rsidR="48B96026">
        <w:rPr>
          <w:rFonts w:ascii="Arial" w:hAnsi="Arial" w:eastAsia="Arial" w:cs="Arial"/>
        </w:rPr>
        <w:t>”</w:t>
      </w:r>
      <w:r w:rsidRPr="63F82FB4" w:rsidR="0F841241">
        <w:rPr>
          <w:rFonts w:ascii="Arial" w:hAnsi="Arial" w:eastAsia="Arial" w:cs="Arial"/>
        </w:rPr>
        <w:t xml:space="preserve"> (Forest School Association, 2011</w:t>
      </w:r>
      <w:r w:rsidRPr="63F82FB4" w:rsidR="5F60C0EF">
        <w:rPr>
          <w:rFonts w:ascii="Arial" w:hAnsi="Arial" w:eastAsia="Arial" w:cs="Arial"/>
        </w:rPr>
        <w:t>)</w:t>
      </w:r>
      <w:r w:rsidRPr="63F82FB4" w:rsidR="17392097">
        <w:rPr>
          <w:rFonts w:ascii="Arial" w:hAnsi="Arial" w:eastAsia="Arial" w:cs="Arial"/>
        </w:rPr>
        <w:t xml:space="preserve">. In this context, the landscape itself functions as the primary pedagogical resource, offering an ecological </w:t>
      </w:r>
      <w:r w:rsidRPr="63F82FB4" w:rsidR="462BBA7C">
        <w:rPr>
          <w:rFonts w:ascii="Arial" w:hAnsi="Arial" w:eastAsia="Arial" w:cs="Arial"/>
        </w:rPr>
        <w:t>‘</w:t>
      </w:r>
      <w:r w:rsidRPr="63F82FB4" w:rsidR="462BBA7C">
        <w:rPr>
          <w:rFonts w:ascii="Arial" w:hAnsi="Arial" w:eastAsia="Arial" w:cs="Arial"/>
        </w:rPr>
        <w:t>wildness’</w:t>
      </w:r>
      <w:r w:rsidRPr="63F82FB4" w:rsidR="462BBA7C">
        <w:rPr>
          <w:rFonts w:ascii="Arial" w:hAnsi="Arial" w:eastAsia="Arial" w:cs="Arial"/>
        </w:rPr>
        <w:t xml:space="preserve"> that encourages physical challenge and child-led exploration (Knight, 2016). This </w:t>
      </w:r>
      <w:r w:rsidRPr="63F82FB4" w:rsidR="0964F446">
        <w:rPr>
          <w:rFonts w:ascii="Arial" w:hAnsi="Arial" w:eastAsia="Arial" w:cs="Arial"/>
        </w:rPr>
        <w:t>setting priorities loose parts and natural materials over fixed struct</w:t>
      </w:r>
      <w:r w:rsidRPr="63F82FB4" w:rsidR="3AD23040">
        <w:rPr>
          <w:rFonts w:ascii="Arial" w:hAnsi="Arial" w:eastAsia="Arial" w:cs="Arial"/>
        </w:rPr>
        <w:t xml:space="preserve">ures, utilising specialised tools and a central campfire circle to create </w:t>
      </w:r>
      <w:r w:rsidRPr="63F82FB4" w:rsidR="28A911E6">
        <w:rPr>
          <w:rFonts w:ascii="Arial" w:hAnsi="Arial" w:eastAsia="Arial" w:cs="Arial"/>
        </w:rPr>
        <w:t xml:space="preserve">autonomy and community cohesion (Coates and Pimlott-Wilson, 2019). To ensure that this </w:t>
      </w:r>
      <w:r w:rsidRPr="63F82FB4" w:rsidR="03AE5B9C">
        <w:rPr>
          <w:rFonts w:ascii="Arial" w:hAnsi="Arial" w:eastAsia="Arial" w:cs="Arial"/>
        </w:rPr>
        <w:t>all-weather</w:t>
      </w:r>
      <w:r w:rsidRPr="63F82FB4" w:rsidR="28A911E6">
        <w:rPr>
          <w:rFonts w:ascii="Arial" w:hAnsi="Arial" w:eastAsia="Arial" w:cs="Arial"/>
        </w:rPr>
        <w:t xml:space="preserve"> philosophy</w:t>
      </w:r>
      <w:r w:rsidRPr="63F82FB4" w:rsidR="7DF86D89">
        <w:rPr>
          <w:rFonts w:ascii="Arial" w:hAnsi="Arial" w:eastAsia="Arial" w:cs="Arial"/>
        </w:rPr>
        <w:t xml:space="preserve"> is inclusive, many forest schools successfully utilise external grants to provide high-</w:t>
      </w:r>
      <w:r w:rsidRPr="63F82FB4" w:rsidR="13A54DBC">
        <w:rPr>
          <w:rFonts w:ascii="Arial" w:hAnsi="Arial" w:eastAsia="Arial" w:cs="Arial"/>
        </w:rPr>
        <w:t>quality</w:t>
      </w:r>
      <w:r w:rsidRPr="63F82FB4" w:rsidR="4CEBFB57">
        <w:rPr>
          <w:rFonts w:ascii="Arial" w:hAnsi="Arial" w:eastAsia="Arial" w:cs="Arial"/>
        </w:rPr>
        <w:t xml:space="preserve"> waterproof clothing and footwear for all participants. This grant funded model directly addresses</w:t>
      </w:r>
      <w:r w:rsidRPr="63F82FB4" w:rsidR="27CD4DDF">
        <w:rPr>
          <w:rFonts w:ascii="Arial" w:hAnsi="Arial" w:eastAsia="Arial" w:cs="Arial"/>
        </w:rPr>
        <w:t xml:space="preserve"> the financial barriers that might otherwise exclude childre</w:t>
      </w:r>
      <w:r w:rsidRPr="63F82FB4" w:rsidR="79E828C2">
        <w:rPr>
          <w:rFonts w:ascii="Arial" w:hAnsi="Arial" w:eastAsia="Arial" w:cs="Arial"/>
        </w:rPr>
        <w:t xml:space="preserve">n from lower income backgrounds, ensuring that the scope of the experience </w:t>
      </w:r>
      <w:r w:rsidRPr="63F82FB4" w:rsidR="79E828C2">
        <w:rPr>
          <w:rFonts w:ascii="Arial" w:hAnsi="Arial" w:eastAsia="Arial" w:cs="Arial"/>
        </w:rPr>
        <w:t>remains</w:t>
      </w:r>
      <w:r w:rsidRPr="63F82FB4" w:rsidR="79E828C2">
        <w:rPr>
          <w:rFonts w:ascii="Arial" w:hAnsi="Arial" w:eastAsia="Arial" w:cs="Arial"/>
        </w:rPr>
        <w:t xml:space="preserve"> </w:t>
      </w:r>
      <w:r w:rsidRPr="63F82FB4" w:rsidR="79E828C2">
        <w:rPr>
          <w:rFonts w:ascii="Arial" w:hAnsi="Arial" w:eastAsia="Arial" w:cs="Arial"/>
        </w:rPr>
        <w:t>equitab</w:t>
      </w:r>
      <w:r w:rsidRPr="63F82FB4" w:rsidR="2DFA020F">
        <w:rPr>
          <w:rFonts w:ascii="Arial" w:hAnsi="Arial" w:eastAsia="Arial" w:cs="Arial"/>
        </w:rPr>
        <w:t>le</w:t>
      </w:r>
      <w:r w:rsidRPr="63F82FB4" w:rsidR="2DFA020F">
        <w:rPr>
          <w:rFonts w:ascii="Arial" w:hAnsi="Arial" w:eastAsia="Arial" w:cs="Arial"/>
        </w:rPr>
        <w:t xml:space="preserve"> regardless of a family’s personal resources. While the sustainability of the model can be challeng</w:t>
      </w:r>
      <w:r w:rsidRPr="63F82FB4" w:rsidR="6E78A392">
        <w:rPr>
          <w:rFonts w:ascii="Arial" w:hAnsi="Arial" w:eastAsia="Arial" w:cs="Arial"/>
        </w:rPr>
        <w:t xml:space="preserve">ed by short term grant cycles and logistical barriers such as transport, the primary focus </w:t>
      </w:r>
      <w:r w:rsidRPr="63F82FB4" w:rsidR="6E78A392">
        <w:rPr>
          <w:rFonts w:ascii="Arial" w:hAnsi="Arial" w:eastAsia="Arial" w:cs="Arial"/>
        </w:rPr>
        <w:t>remains</w:t>
      </w:r>
      <w:r w:rsidRPr="63F82FB4" w:rsidR="6E78A392">
        <w:rPr>
          <w:rFonts w:ascii="Arial" w:hAnsi="Arial" w:eastAsia="Arial" w:cs="Arial"/>
        </w:rPr>
        <w:t xml:space="preserve"> on </w:t>
      </w:r>
      <w:r w:rsidRPr="63F82FB4" w:rsidR="5C1CDCD8">
        <w:rPr>
          <w:rFonts w:ascii="Arial" w:hAnsi="Arial" w:eastAsia="Arial" w:cs="Arial"/>
        </w:rPr>
        <w:t>providing a high-quality, autonomous space for development that is distinct from the structured school day (Wait</w:t>
      </w:r>
      <w:r w:rsidRPr="63F82FB4" w:rsidR="1CD7BCFF">
        <w:rPr>
          <w:rFonts w:ascii="Arial" w:hAnsi="Arial" w:eastAsia="Arial" w:cs="Arial"/>
        </w:rPr>
        <w:t>e, 2011).</w:t>
      </w:r>
    </w:p>
    <w:p w:rsidR="1CD7BCFF" w:rsidP="63F82FB4" w:rsidRDefault="1CD7BCFF" w14:paraId="0599ABF7" w14:textId="55854743">
      <w:pPr>
        <w:jc w:val="left"/>
        <w:rPr>
          <w:rFonts w:ascii="Arial" w:hAnsi="Arial" w:eastAsia="Arial" w:cs="Arial"/>
        </w:rPr>
      </w:pPr>
      <w:r w:rsidRPr="63F82FB4" w:rsidR="1CD7BCFF">
        <w:rPr>
          <w:rFonts w:ascii="Arial" w:hAnsi="Arial" w:eastAsia="Arial" w:cs="Arial"/>
        </w:rPr>
        <w:t xml:space="preserve">The distinction in scope between these two settings is primarily defined by the intentionality of space </w:t>
      </w:r>
      <w:r w:rsidRPr="63F82FB4" w:rsidR="530EAF63">
        <w:rPr>
          <w:rFonts w:ascii="Arial" w:hAnsi="Arial" w:eastAsia="Arial" w:cs="Arial"/>
        </w:rPr>
        <w:t>and the direction of the learning (Maynard,2007). In a mainstream primary school setting, the outdoor environment is ofte</w:t>
      </w:r>
      <w:r w:rsidRPr="63F82FB4" w:rsidR="1A85E571">
        <w:rPr>
          <w:rFonts w:ascii="Arial" w:hAnsi="Arial" w:eastAsia="Arial" w:cs="Arial"/>
        </w:rPr>
        <w:t xml:space="preserve">n utilised as a </w:t>
      </w:r>
      <w:r w:rsidRPr="63F82FB4" w:rsidR="3B84DD94">
        <w:rPr>
          <w:rFonts w:ascii="Arial" w:hAnsi="Arial" w:eastAsia="Arial" w:cs="Arial"/>
        </w:rPr>
        <w:t>“</w:t>
      </w:r>
      <w:r w:rsidRPr="63F82FB4" w:rsidR="1A85E571">
        <w:rPr>
          <w:rFonts w:ascii="Arial" w:hAnsi="Arial" w:eastAsia="Arial" w:cs="Arial"/>
        </w:rPr>
        <w:t>functional</w:t>
      </w:r>
      <w:r w:rsidRPr="63F82FB4" w:rsidR="55231EAC">
        <w:rPr>
          <w:rFonts w:ascii="Arial" w:hAnsi="Arial" w:eastAsia="Arial" w:cs="Arial"/>
        </w:rPr>
        <w:t xml:space="preserve"> </w:t>
      </w:r>
      <w:r w:rsidRPr="63F82FB4" w:rsidR="266A3259">
        <w:rPr>
          <w:rFonts w:ascii="Arial" w:hAnsi="Arial" w:eastAsia="Arial" w:cs="Arial"/>
        </w:rPr>
        <w:t>extension</w:t>
      </w:r>
      <w:r w:rsidRPr="63F82FB4" w:rsidR="55231EAC">
        <w:rPr>
          <w:rFonts w:ascii="Arial" w:hAnsi="Arial" w:eastAsia="Arial" w:cs="Arial"/>
        </w:rPr>
        <w:t>” of the classroom, where the scope is bound by the need to meet spec</w:t>
      </w:r>
      <w:r w:rsidRPr="63F82FB4" w:rsidR="20C0256B">
        <w:rPr>
          <w:rFonts w:ascii="Arial" w:hAnsi="Arial" w:eastAsia="Arial" w:cs="Arial"/>
        </w:rPr>
        <w:t xml:space="preserve">ific, measurable targets within the Curriculum for Wales. This results in a teacher-led approach </w:t>
      </w:r>
      <w:r w:rsidRPr="63F82FB4" w:rsidR="586668FB">
        <w:rPr>
          <w:rFonts w:ascii="Arial" w:hAnsi="Arial" w:eastAsia="Arial" w:cs="Arial"/>
        </w:rPr>
        <w:t>where outdoor activities are instrumental, designed to deliver</w:t>
      </w:r>
      <w:r w:rsidRPr="63F82FB4" w:rsidR="489BEEB2">
        <w:rPr>
          <w:rFonts w:ascii="Arial" w:hAnsi="Arial" w:eastAsia="Arial" w:cs="Arial"/>
        </w:rPr>
        <w:t xml:space="preserve"> acad</w:t>
      </w:r>
      <w:r w:rsidRPr="63F82FB4" w:rsidR="1C246941">
        <w:rPr>
          <w:rFonts w:ascii="Arial" w:hAnsi="Arial" w:eastAsia="Arial" w:cs="Arial"/>
        </w:rPr>
        <w:t>emic concepts like literacy or numeracy in a more engaging setting (McCr</w:t>
      </w:r>
      <w:r w:rsidRPr="63F82FB4" w:rsidR="6F03DB52">
        <w:rPr>
          <w:rFonts w:ascii="Arial" w:hAnsi="Arial" w:eastAsia="Arial" w:cs="Arial"/>
        </w:rPr>
        <w:t>ee, Cutting and Sherwin, 2018). In contrast, the forest school setting views the scope</w:t>
      </w:r>
      <w:r w:rsidRPr="63F82FB4" w:rsidR="32E7F0B8">
        <w:rPr>
          <w:rFonts w:ascii="Arial" w:hAnsi="Arial" w:eastAsia="Arial" w:cs="Arial"/>
        </w:rPr>
        <w:t xml:space="preserve"> of learning as intrinsic, and process driven. Here the primary difference in scope is found in whether </w:t>
      </w:r>
      <w:r w:rsidRPr="63F82FB4" w:rsidR="4C1F7F2D">
        <w:rPr>
          <w:rFonts w:ascii="Arial" w:hAnsi="Arial" w:eastAsia="Arial" w:cs="Arial"/>
        </w:rPr>
        <w:t>the environment is adapted to serve a pre-defined curriculum or whether the curriculum is abandoned in favour of the organic</w:t>
      </w:r>
      <w:r w:rsidRPr="63F82FB4" w:rsidR="39E39E32">
        <w:rPr>
          <w:rFonts w:ascii="Arial" w:hAnsi="Arial" w:eastAsia="Arial" w:cs="Arial"/>
        </w:rPr>
        <w:t>, unpredictable opportunities provided by the resilience and self-regulation over academic benchm</w:t>
      </w:r>
      <w:r w:rsidRPr="63F82FB4" w:rsidR="0F642E55">
        <w:rPr>
          <w:rFonts w:ascii="Arial" w:hAnsi="Arial" w:eastAsia="Arial" w:cs="Arial"/>
        </w:rPr>
        <w:t>arks, the forest school model allows the landscape to act as a co-teacher rather than a sec</w:t>
      </w:r>
      <w:r w:rsidRPr="63F82FB4" w:rsidR="72D9A6EA">
        <w:rPr>
          <w:rFonts w:ascii="Arial" w:hAnsi="Arial" w:eastAsia="Arial" w:cs="Arial"/>
        </w:rPr>
        <w:t>ondary classroom (Knight, 2016).</w:t>
      </w:r>
    </w:p>
    <w:p w:rsidR="72D9A6EA" w:rsidP="63F82FB4" w:rsidRDefault="72D9A6EA" w14:paraId="1D6F24EB" w14:textId="602A20FF">
      <w:pPr>
        <w:jc w:val="left"/>
        <w:rPr>
          <w:rFonts w:ascii="Arial" w:hAnsi="Arial" w:eastAsia="Arial" w:cs="Arial"/>
        </w:rPr>
      </w:pPr>
      <w:r w:rsidRPr="63F82FB4" w:rsidR="72D9A6EA">
        <w:rPr>
          <w:rFonts w:ascii="Arial" w:hAnsi="Arial" w:eastAsia="Arial" w:cs="Arial"/>
        </w:rPr>
        <w:t>The approach to outdoor learning within the primary school setting is fundamentally teacher-led and curriculum-linked, serving</w:t>
      </w:r>
      <w:r w:rsidRPr="63F82FB4" w:rsidR="217F9B3A">
        <w:rPr>
          <w:rFonts w:ascii="Arial" w:hAnsi="Arial" w:eastAsia="Arial" w:cs="Arial"/>
        </w:rPr>
        <w:t xml:space="preserve"> as a pedagogical tool to enhance traditional classroom subjects (Maynard, 2007). While the ethos encou</w:t>
      </w:r>
      <w:r w:rsidRPr="63F82FB4" w:rsidR="5C2BCFE8">
        <w:rPr>
          <w:rFonts w:ascii="Arial" w:hAnsi="Arial" w:eastAsia="Arial" w:cs="Arial"/>
        </w:rPr>
        <w:t xml:space="preserve">rages discovery and exploration, the sessions are typically designed with defined goals in mind, where the outdoor </w:t>
      </w:r>
      <w:r w:rsidRPr="63F82FB4" w:rsidR="701869A6">
        <w:rPr>
          <w:rFonts w:ascii="Arial" w:hAnsi="Arial" w:eastAsia="Arial" w:cs="Arial"/>
        </w:rPr>
        <w:t>environment</w:t>
      </w:r>
      <w:r w:rsidRPr="63F82FB4" w:rsidR="5C2BCFE8">
        <w:rPr>
          <w:rFonts w:ascii="Arial" w:hAnsi="Arial" w:eastAsia="Arial" w:cs="Arial"/>
        </w:rPr>
        <w:t xml:space="preserve"> </w:t>
      </w:r>
      <w:r w:rsidRPr="63F82FB4" w:rsidR="564D3DDD">
        <w:rPr>
          <w:rFonts w:ascii="Arial" w:hAnsi="Arial" w:eastAsia="Arial" w:cs="Arial"/>
        </w:rPr>
        <w:t xml:space="preserve">is used to contextualise specific learning </w:t>
      </w:r>
      <w:r w:rsidRPr="63F82FB4" w:rsidR="564D3DDD">
        <w:rPr>
          <w:rFonts w:ascii="Arial" w:hAnsi="Arial" w:eastAsia="Arial" w:cs="Arial"/>
        </w:rPr>
        <w:t>objectives</w:t>
      </w:r>
      <w:r w:rsidRPr="63F82FB4" w:rsidR="564D3DDD">
        <w:rPr>
          <w:rFonts w:ascii="Arial" w:hAnsi="Arial" w:eastAsia="Arial" w:cs="Arial"/>
        </w:rPr>
        <w:t xml:space="preserve"> from the Curriculum of Wales (McCree, Cutting</w:t>
      </w:r>
      <w:r w:rsidRPr="63F82FB4" w:rsidR="7A9DA3B0">
        <w:rPr>
          <w:rFonts w:ascii="Arial" w:hAnsi="Arial" w:eastAsia="Arial" w:cs="Arial"/>
        </w:rPr>
        <w:t xml:space="preserve"> and Sherwin, 2018). In this setting, the teacher directs the focus of the session to ensure that the “finding out” process</w:t>
      </w:r>
      <w:r w:rsidRPr="63F82FB4" w:rsidR="0ABCB0B5">
        <w:rPr>
          <w:rFonts w:ascii="Arial" w:hAnsi="Arial" w:eastAsia="Arial" w:cs="Arial"/>
        </w:rPr>
        <w:t xml:space="preserve"> </w:t>
      </w:r>
      <w:r w:rsidRPr="63F82FB4" w:rsidR="0ABCB0B5">
        <w:rPr>
          <w:rFonts w:ascii="Arial" w:hAnsi="Arial" w:eastAsia="Arial" w:cs="Arial"/>
        </w:rPr>
        <w:t>remains</w:t>
      </w:r>
      <w:r w:rsidRPr="63F82FB4" w:rsidR="0ABCB0B5">
        <w:rPr>
          <w:rFonts w:ascii="Arial" w:hAnsi="Arial" w:eastAsia="Arial" w:cs="Arial"/>
        </w:rPr>
        <w:t xml:space="preserve"> aligned with academic benchmarks, such as numeracy or literacy (Maynard, 2007). Consequently, whil</w:t>
      </w:r>
      <w:r w:rsidRPr="63F82FB4" w:rsidR="2B1C518F">
        <w:rPr>
          <w:rFonts w:ascii="Arial" w:hAnsi="Arial" w:eastAsia="Arial" w:cs="Arial"/>
        </w:rPr>
        <w:t>e children are physically</w:t>
      </w:r>
      <w:r w:rsidRPr="63F82FB4" w:rsidR="378063C7">
        <w:rPr>
          <w:rFonts w:ascii="Arial" w:hAnsi="Arial" w:eastAsia="Arial" w:cs="Arial"/>
        </w:rPr>
        <w:t xml:space="preserve"> </w:t>
      </w:r>
      <w:r w:rsidRPr="63F82FB4" w:rsidR="6AF87FC2">
        <w:rPr>
          <w:rFonts w:ascii="Arial" w:hAnsi="Arial" w:eastAsia="Arial" w:cs="Arial"/>
        </w:rPr>
        <w:t>active and engaged with their surroundings, their explo</w:t>
      </w:r>
      <w:r w:rsidRPr="63F82FB4" w:rsidR="6CA7842C">
        <w:rPr>
          <w:rFonts w:ascii="Arial" w:hAnsi="Arial" w:eastAsia="Arial" w:cs="Arial"/>
        </w:rPr>
        <w:t xml:space="preserve">ration is often bounded by </w:t>
      </w:r>
      <w:r w:rsidRPr="63F82FB4" w:rsidR="37A6B01C">
        <w:rPr>
          <w:rFonts w:ascii="Arial" w:hAnsi="Arial" w:eastAsia="Arial" w:cs="Arial"/>
        </w:rPr>
        <w:t>a structured timetable and the need for tangible outcomes, meaning the environment i</w:t>
      </w:r>
      <w:r w:rsidRPr="63F82FB4" w:rsidR="563D3A30">
        <w:rPr>
          <w:rFonts w:ascii="Arial" w:hAnsi="Arial" w:eastAsia="Arial" w:cs="Arial"/>
        </w:rPr>
        <w:t>s secondary to the pre-planned educational delivery (Waite, 2011). Within this setting, inc</w:t>
      </w:r>
      <w:r w:rsidRPr="63F82FB4" w:rsidR="730637A2">
        <w:rPr>
          <w:rFonts w:ascii="Arial" w:hAnsi="Arial" w:eastAsia="Arial" w:cs="Arial"/>
        </w:rPr>
        <w:t>lusion for children with Additional Learning Needs is often managed through specific adaptations to the curriculum</w:t>
      </w:r>
      <w:r w:rsidRPr="63F82FB4" w:rsidR="3936C80F">
        <w:rPr>
          <w:rFonts w:ascii="Arial" w:hAnsi="Arial" w:eastAsia="Arial" w:cs="Arial"/>
        </w:rPr>
        <w:t>, where the outdoor space acts as a sensory tool to help meet pre-defined Indi</w:t>
      </w:r>
      <w:r w:rsidRPr="63F82FB4" w:rsidR="00179728">
        <w:rPr>
          <w:rFonts w:ascii="Arial" w:hAnsi="Arial" w:eastAsia="Arial" w:cs="Arial"/>
        </w:rPr>
        <w:t xml:space="preserve">vidual Education Plan targets. This ensures that outdoor play is repurposed </w:t>
      </w:r>
      <w:r w:rsidRPr="63F82FB4" w:rsidR="13F64A0E">
        <w:rPr>
          <w:rFonts w:ascii="Arial" w:hAnsi="Arial" w:eastAsia="Arial" w:cs="Arial"/>
        </w:rPr>
        <w:t xml:space="preserve">as a functional classroom, </w:t>
      </w:r>
      <w:r w:rsidRPr="63F82FB4" w:rsidR="13F64A0E">
        <w:rPr>
          <w:rFonts w:ascii="Arial" w:hAnsi="Arial" w:eastAsia="Arial" w:cs="Arial"/>
        </w:rPr>
        <w:t>maintaining</w:t>
      </w:r>
      <w:r w:rsidRPr="63F82FB4" w:rsidR="13F64A0E">
        <w:rPr>
          <w:rFonts w:ascii="Arial" w:hAnsi="Arial" w:eastAsia="Arial" w:cs="Arial"/>
        </w:rPr>
        <w:t xml:space="preserve"> the institutional need for measurable progress and adult-led accountability</w:t>
      </w:r>
      <w:r w:rsidRPr="63F82FB4" w:rsidR="057939A8">
        <w:rPr>
          <w:rFonts w:ascii="Arial" w:hAnsi="Arial" w:eastAsia="Arial" w:cs="Arial"/>
        </w:rPr>
        <w:t>.</w:t>
      </w:r>
    </w:p>
    <w:p w:rsidR="2296B369" w:rsidP="63F82FB4" w:rsidRDefault="2296B369" w14:paraId="3A29B45F" w14:textId="6A828187">
      <w:pPr>
        <w:jc w:val="left"/>
        <w:rPr>
          <w:rFonts w:ascii="Arial" w:hAnsi="Arial" w:eastAsia="Arial" w:cs="Arial"/>
        </w:rPr>
      </w:pPr>
      <w:r w:rsidRPr="63F82FB4" w:rsidR="2296B369">
        <w:rPr>
          <w:rFonts w:ascii="Arial" w:hAnsi="Arial" w:eastAsia="Arial" w:cs="Arial"/>
        </w:rPr>
        <w:t>In</w:t>
      </w:r>
      <w:r w:rsidRPr="63F82FB4" w:rsidR="730637A2">
        <w:rPr>
          <w:rFonts w:ascii="Arial" w:hAnsi="Arial" w:eastAsia="Arial" w:cs="Arial"/>
        </w:rPr>
        <w:t xml:space="preserve"> </w:t>
      </w:r>
      <w:r w:rsidRPr="63F82FB4" w:rsidR="2296B369">
        <w:rPr>
          <w:rFonts w:ascii="Arial" w:hAnsi="Arial" w:eastAsia="Arial" w:cs="Arial"/>
        </w:rPr>
        <w:t>contrast to the primary school settings, the forest school approach</w:t>
      </w:r>
      <w:r w:rsidRPr="63F82FB4" w:rsidR="661238D4">
        <w:rPr>
          <w:rFonts w:ascii="Arial" w:hAnsi="Arial" w:eastAsia="Arial" w:cs="Arial"/>
        </w:rPr>
        <w:t xml:space="preserve"> is inherently child-led, shifting the role of the practitioner from a </w:t>
      </w:r>
      <w:r w:rsidRPr="63F82FB4" w:rsidR="1F58AA13">
        <w:rPr>
          <w:rFonts w:ascii="Arial" w:hAnsi="Arial" w:eastAsia="Arial" w:cs="Arial"/>
        </w:rPr>
        <w:t>“</w:t>
      </w:r>
      <w:r w:rsidRPr="63F82FB4" w:rsidR="661238D4">
        <w:rPr>
          <w:rFonts w:ascii="Arial" w:hAnsi="Arial" w:eastAsia="Arial" w:cs="Arial"/>
        </w:rPr>
        <w:t>di</w:t>
      </w:r>
      <w:r w:rsidRPr="63F82FB4" w:rsidR="13308AB1">
        <w:rPr>
          <w:rFonts w:ascii="Arial" w:hAnsi="Arial" w:eastAsia="Arial" w:cs="Arial"/>
        </w:rPr>
        <w:t>rector</w:t>
      </w:r>
      <w:r w:rsidRPr="63F82FB4" w:rsidR="1A447776">
        <w:rPr>
          <w:rFonts w:ascii="Arial" w:hAnsi="Arial" w:eastAsia="Arial" w:cs="Arial"/>
        </w:rPr>
        <w:t>”</w:t>
      </w:r>
      <w:r w:rsidRPr="63F82FB4" w:rsidR="13308AB1">
        <w:rPr>
          <w:rFonts w:ascii="Arial" w:hAnsi="Arial" w:eastAsia="Arial" w:cs="Arial"/>
        </w:rPr>
        <w:t xml:space="preserve"> to an</w:t>
      </w:r>
      <w:r w:rsidRPr="63F82FB4" w:rsidR="663927B6">
        <w:rPr>
          <w:rFonts w:ascii="Arial" w:hAnsi="Arial" w:eastAsia="Arial" w:cs="Arial"/>
        </w:rPr>
        <w:t xml:space="preserve"> observer and facilitator (Forest School Assoc</w:t>
      </w:r>
      <w:r w:rsidRPr="63F82FB4" w:rsidR="7C6267B1">
        <w:rPr>
          <w:rFonts w:ascii="Arial" w:hAnsi="Arial" w:eastAsia="Arial" w:cs="Arial"/>
        </w:rPr>
        <w:t xml:space="preserve">iation, 2011). This pedagogy is rooted in the </w:t>
      </w:r>
      <w:r w:rsidRPr="63F82FB4" w:rsidR="5CCA89C2">
        <w:rPr>
          <w:rFonts w:ascii="Arial" w:hAnsi="Arial" w:eastAsia="Arial" w:cs="Arial"/>
        </w:rPr>
        <w:t xml:space="preserve">belief that children learn most effectively when granted the agency to follow their own interests and manage their </w:t>
      </w:r>
      <w:r w:rsidRPr="63F82FB4" w:rsidR="0933C1AD">
        <w:rPr>
          <w:rFonts w:ascii="Arial" w:hAnsi="Arial" w:eastAsia="Arial" w:cs="Arial"/>
        </w:rPr>
        <w:t xml:space="preserve">own risks (Knight, 2016). Rather than delivering a pre-planned lesson, the forest school leader </w:t>
      </w:r>
      <w:r w:rsidRPr="63F82FB4" w:rsidR="626A3559">
        <w:rPr>
          <w:rFonts w:ascii="Arial" w:hAnsi="Arial" w:eastAsia="Arial" w:cs="Arial"/>
        </w:rPr>
        <w:t>facilitates</w:t>
      </w:r>
      <w:r w:rsidRPr="63F82FB4" w:rsidR="0933C1AD">
        <w:rPr>
          <w:rFonts w:ascii="Arial" w:hAnsi="Arial" w:eastAsia="Arial" w:cs="Arial"/>
        </w:rPr>
        <w:t xml:space="preserve"> a space where p</w:t>
      </w:r>
      <w:r w:rsidRPr="63F82FB4" w:rsidR="2760DDD5">
        <w:rPr>
          <w:rFonts w:ascii="Arial" w:hAnsi="Arial" w:eastAsia="Arial" w:cs="Arial"/>
        </w:rPr>
        <w:t xml:space="preserve">lay is the primary </w:t>
      </w:r>
      <w:r w:rsidRPr="63F82FB4" w:rsidR="19A6DFBF">
        <w:rPr>
          <w:rFonts w:ascii="Arial" w:hAnsi="Arial" w:eastAsia="Arial" w:cs="Arial"/>
        </w:rPr>
        <w:t>vehicle</w:t>
      </w:r>
      <w:r w:rsidRPr="63F82FB4" w:rsidR="2760DDD5">
        <w:rPr>
          <w:rFonts w:ascii="Arial" w:hAnsi="Arial" w:eastAsia="Arial" w:cs="Arial"/>
        </w:rPr>
        <w:t xml:space="preserve"> for learning, allowing children to engage in risky play and the use of specialised tools at their own pace.</w:t>
      </w:r>
    </w:p>
    <w:p w:rsidR="61A88AC0" w:rsidP="63F82FB4" w:rsidRDefault="61A88AC0" w14:paraId="4DB2121B" w14:textId="15B722DF">
      <w:pPr>
        <w:jc w:val="left"/>
        <w:rPr>
          <w:rFonts w:ascii="Arial" w:hAnsi="Arial" w:eastAsia="Arial" w:cs="Arial"/>
        </w:rPr>
      </w:pPr>
      <w:r w:rsidRPr="63F82FB4" w:rsidR="61A88AC0">
        <w:rPr>
          <w:rFonts w:ascii="Arial" w:hAnsi="Arial" w:eastAsia="Arial" w:cs="Arial"/>
        </w:rPr>
        <w:t xml:space="preserve">This scaffolding is achieved through the intentional creation of a </w:t>
      </w:r>
      <w:r w:rsidRPr="63F82FB4" w:rsidR="2E7D15D4">
        <w:rPr>
          <w:rFonts w:ascii="Arial" w:hAnsi="Arial" w:eastAsia="Arial" w:cs="Arial"/>
        </w:rPr>
        <w:t>“</w:t>
      </w:r>
      <w:r w:rsidRPr="63F82FB4" w:rsidR="61A88AC0">
        <w:rPr>
          <w:rFonts w:ascii="Arial" w:hAnsi="Arial" w:eastAsia="Arial" w:cs="Arial"/>
        </w:rPr>
        <w:t>prepared space</w:t>
      </w:r>
      <w:r w:rsidRPr="63F82FB4" w:rsidR="23B9F327">
        <w:rPr>
          <w:rFonts w:ascii="Arial" w:hAnsi="Arial" w:eastAsia="Arial" w:cs="Arial"/>
        </w:rPr>
        <w:t>,”</w:t>
      </w:r>
      <w:r w:rsidRPr="63F82FB4" w:rsidR="61A88AC0">
        <w:rPr>
          <w:rFonts w:ascii="Arial" w:hAnsi="Arial" w:eastAsia="Arial" w:cs="Arial"/>
        </w:rPr>
        <w:t xml:space="preserve"> a concept</w:t>
      </w:r>
      <w:r w:rsidRPr="63F82FB4" w:rsidR="6D85C66F">
        <w:rPr>
          <w:rFonts w:ascii="Arial" w:hAnsi="Arial" w:eastAsia="Arial" w:cs="Arial"/>
        </w:rPr>
        <w:t xml:space="preserve"> drawing </w:t>
      </w:r>
      <w:r w:rsidRPr="63F82FB4" w:rsidR="69748CC1">
        <w:rPr>
          <w:rFonts w:ascii="Arial" w:hAnsi="Arial" w:eastAsia="Arial" w:cs="Arial"/>
        </w:rPr>
        <w:t>considerable influence</w:t>
      </w:r>
      <w:r w:rsidRPr="63F82FB4" w:rsidR="6D85C66F">
        <w:rPr>
          <w:rFonts w:ascii="Arial" w:hAnsi="Arial" w:eastAsia="Arial" w:cs="Arial"/>
        </w:rPr>
        <w:t xml:space="preserve"> from the Montessori Movement, which asserts that the adult’s</w:t>
      </w:r>
      <w:r w:rsidRPr="63F82FB4" w:rsidR="68B965F4">
        <w:rPr>
          <w:rFonts w:ascii="Arial" w:hAnsi="Arial" w:eastAsia="Arial" w:cs="Arial"/>
        </w:rPr>
        <w:t xml:space="preserve"> role is to curate an environment that invites independent exploration (Montessori, 1967). In a forest con</w:t>
      </w:r>
      <w:r w:rsidRPr="63F82FB4" w:rsidR="1F198B25">
        <w:rPr>
          <w:rFonts w:ascii="Arial" w:hAnsi="Arial" w:eastAsia="Arial" w:cs="Arial"/>
        </w:rPr>
        <w:t>text, this translates to the provision of loose parts, open ended, natural resources such as</w:t>
      </w:r>
      <w:r w:rsidRPr="63F82FB4" w:rsidR="578F8D15">
        <w:rPr>
          <w:rFonts w:ascii="Arial" w:hAnsi="Arial" w:eastAsia="Arial" w:cs="Arial"/>
        </w:rPr>
        <w:t xml:space="preserve"> logs, stones or mud that have no single defined purpose (Nicholson, 1971). By </w:t>
      </w:r>
      <w:r w:rsidRPr="63F82FB4" w:rsidR="578F8D15">
        <w:rPr>
          <w:rFonts w:ascii="Arial" w:hAnsi="Arial" w:eastAsia="Arial" w:cs="Arial"/>
        </w:rPr>
        <w:t>encountering</w:t>
      </w:r>
      <w:r w:rsidRPr="63F82FB4" w:rsidR="578F8D15">
        <w:rPr>
          <w:rFonts w:ascii="Arial" w:hAnsi="Arial" w:eastAsia="Arial" w:cs="Arial"/>
        </w:rPr>
        <w:t xml:space="preserve"> a random assortment of items rather than </w:t>
      </w:r>
      <w:r w:rsidRPr="63F82FB4" w:rsidR="3ABE176C">
        <w:rPr>
          <w:rFonts w:ascii="Arial" w:hAnsi="Arial" w:eastAsia="Arial" w:cs="Arial"/>
        </w:rPr>
        <w:t>a prefabricated play set, the child is forced to synthesise their own ideas and problem-solve in real-time. This process ho</w:t>
      </w:r>
      <w:r w:rsidRPr="63F82FB4" w:rsidR="59FA83E0">
        <w:rPr>
          <w:rFonts w:ascii="Arial" w:hAnsi="Arial" w:eastAsia="Arial" w:cs="Arial"/>
        </w:rPr>
        <w:t>nours the child’s capacity to lead their own educational journey through the creative mani</w:t>
      </w:r>
      <w:r w:rsidRPr="63F82FB4" w:rsidR="24A8184D">
        <w:rPr>
          <w:rFonts w:ascii="Arial" w:hAnsi="Arial" w:eastAsia="Arial" w:cs="Arial"/>
        </w:rPr>
        <w:t>pulation of their surroundings, directly reflecting the Montessori principle that “play is the work of the child” (Montessori, 1967)</w:t>
      </w:r>
      <w:r w:rsidRPr="63F82FB4" w:rsidR="40706CB0">
        <w:rPr>
          <w:rFonts w:ascii="Arial" w:hAnsi="Arial" w:eastAsia="Arial" w:cs="Arial"/>
        </w:rPr>
        <w:t>.</w:t>
      </w:r>
    </w:p>
    <w:p w:rsidR="40706CB0" w:rsidP="63F82FB4" w:rsidRDefault="40706CB0" w14:paraId="623CF1CA" w14:textId="303A8A2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</w:rPr>
      </w:pPr>
      <w:r w:rsidRPr="63F82FB4" w:rsidR="40706CB0">
        <w:rPr>
          <w:rFonts w:ascii="Arial" w:hAnsi="Arial" w:eastAsia="Arial" w:cs="Arial"/>
        </w:rPr>
        <w:t>By prioritising this process of learning over a tangible product, the approach focuses on the development of the “who</w:t>
      </w:r>
      <w:r w:rsidRPr="63F82FB4" w:rsidR="1F549A23">
        <w:rPr>
          <w:rFonts w:ascii="Arial" w:hAnsi="Arial" w:eastAsia="Arial" w:cs="Arial"/>
        </w:rPr>
        <w:t xml:space="preserve">le child” through emotional intelligence, social </w:t>
      </w:r>
      <w:r w:rsidRPr="63F82FB4" w:rsidR="0B5B9635">
        <w:rPr>
          <w:rFonts w:ascii="Arial" w:hAnsi="Arial" w:eastAsia="Arial" w:cs="Arial"/>
        </w:rPr>
        <w:t>negotiation,</w:t>
      </w:r>
      <w:r w:rsidRPr="63F82FB4" w:rsidR="1F549A23">
        <w:rPr>
          <w:rFonts w:ascii="Arial" w:hAnsi="Arial" w:eastAsia="Arial" w:cs="Arial"/>
        </w:rPr>
        <w:t xml:space="preserve"> and physical resilience (Coates and Pimlott-Wilson, 2019)</w:t>
      </w:r>
      <w:r w:rsidRPr="63F82FB4" w:rsidR="32938C05">
        <w:rPr>
          <w:rFonts w:ascii="Arial" w:hAnsi="Arial" w:eastAsia="Arial" w:cs="Arial"/>
        </w:rPr>
        <w:t>. By removing the pressure of academic benchmarks and rigid schedules, the forest school approach creates a low-s</w:t>
      </w:r>
      <w:r w:rsidRPr="63F82FB4" w:rsidR="45AE5B83">
        <w:rPr>
          <w:rFonts w:ascii="Arial" w:hAnsi="Arial" w:eastAsia="Arial" w:cs="Arial"/>
        </w:rPr>
        <w:t>takes environment where failure is seen as a vital part of the learning cycle (Leather, 201</w:t>
      </w:r>
      <w:r w:rsidRPr="63F82FB4" w:rsidR="0845585D">
        <w:rPr>
          <w:rFonts w:ascii="Arial" w:hAnsi="Arial" w:eastAsia="Arial" w:cs="Arial"/>
        </w:rPr>
        <w:t>8). For children with Additional Learning Needs, this setting offers a “level playing field” where the environment</w:t>
      </w:r>
      <w:r w:rsidRPr="63F82FB4" w:rsidR="1BC7F024">
        <w:rPr>
          <w:rFonts w:ascii="Arial" w:hAnsi="Arial" w:eastAsia="Arial" w:cs="Arial"/>
        </w:rPr>
        <w:t xml:space="preserve"> itself becomes a co-teacher, allowing them to demonstrate competence in ways that </w:t>
      </w:r>
      <w:r w:rsidRPr="63F82FB4" w:rsidR="0615A4BE">
        <w:rPr>
          <w:rFonts w:ascii="Arial" w:hAnsi="Arial" w:eastAsia="Arial" w:cs="Arial"/>
        </w:rPr>
        <w:t xml:space="preserve">are not always possible in </w:t>
      </w:r>
      <w:r w:rsidRPr="63F82FB4" w:rsidR="5625CA3B">
        <w:rPr>
          <w:rFonts w:ascii="Arial" w:hAnsi="Arial" w:eastAsia="Arial" w:cs="Arial"/>
        </w:rPr>
        <w:t>desk-based</w:t>
      </w:r>
      <w:r w:rsidRPr="63F82FB4" w:rsidR="0615A4BE">
        <w:rPr>
          <w:rFonts w:ascii="Arial" w:hAnsi="Arial" w:eastAsia="Arial" w:cs="Arial"/>
        </w:rPr>
        <w:t xml:space="preserve"> environment, </w:t>
      </w:r>
      <w:r w:rsidRPr="63F82FB4" w:rsidR="3E6F1104">
        <w:rPr>
          <w:rFonts w:ascii="Arial" w:hAnsi="Arial" w:eastAsia="Arial" w:cs="Arial"/>
        </w:rPr>
        <w:t xml:space="preserve">forming </w:t>
      </w:r>
      <w:r w:rsidRPr="63F82FB4" w:rsidR="0615A4BE">
        <w:rPr>
          <w:rFonts w:ascii="Arial" w:hAnsi="Arial" w:eastAsia="Arial" w:cs="Arial"/>
        </w:rPr>
        <w:t>a level</w:t>
      </w:r>
      <w:r w:rsidRPr="63F82FB4" w:rsidR="115C9E93">
        <w:rPr>
          <w:rFonts w:ascii="Arial" w:hAnsi="Arial" w:eastAsia="Arial" w:cs="Arial"/>
        </w:rPr>
        <w:t xml:space="preserve"> of autonomy and self-regulation that is difficult to achieve within a teacher directed framework.</w:t>
      </w:r>
    </w:p>
    <w:p w:rsidR="02B3809B" w:rsidP="63F82FB4" w:rsidRDefault="02B3809B" w14:paraId="26CEA39F" w14:textId="48345E6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</w:rPr>
      </w:pPr>
      <w:r w:rsidRPr="63F82FB4" w:rsidR="02B3809B">
        <w:rPr>
          <w:rFonts w:ascii="Arial" w:hAnsi="Arial" w:eastAsia="Arial" w:cs="Arial"/>
        </w:rPr>
        <w:t xml:space="preserve">In conclusion, the fundamental difference between these two approaches lies in the tension </w:t>
      </w:r>
      <w:r w:rsidRPr="63F82FB4" w:rsidR="45A371F9">
        <w:rPr>
          <w:rFonts w:ascii="Arial" w:hAnsi="Arial" w:eastAsia="Arial" w:cs="Arial"/>
        </w:rPr>
        <w:t>between</w:t>
      </w:r>
      <w:r w:rsidRPr="63F82FB4" w:rsidR="02B3809B">
        <w:rPr>
          <w:rFonts w:ascii="Arial" w:hAnsi="Arial" w:eastAsia="Arial" w:cs="Arial"/>
        </w:rPr>
        <w:t xml:space="preserve"> cu</w:t>
      </w:r>
      <w:r w:rsidRPr="63F82FB4" w:rsidR="1EFD500E">
        <w:rPr>
          <w:rFonts w:ascii="Arial" w:hAnsi="Arial" w:eastAsia="Arial" w:cs="Arial"/>
        </w:rPr>
        <w:t>rricular utility and pedagogical autonomy. The mainstream primary school setting adopts an instrumental approach</w:t>
      </w:r>
      <w:r w:rsidRPr="63F82FB4" w:rsidR="7AF85850">
        <w:rPr>
          <w:rFonts w:ascii="Arial" w:hAnsi="Arial" w:eastAsia="Arial" w:cs="Arial"/>
        </w:rPr>
        <w:t>, where the outdoor environment functions as an extension of the classroom designed to meet specific, outcome</w:t>
      </w:r>
      <w:r w:rsidRPr="63F82FB4" w:rsidR="1A686B73">
        <w:rPr>
          <w:rFonts w:ascii="Arial" w:hAnsi="Arial" w:eastAsia="Arial" w:cs="Arial"/>
        </w:rPr>
        <w:t xml:space="preserve">-focused benchmarks through teacher-led instruction (Waite, 2011). This ensures that outdoor learning </w:t>
      </w:r>
      <w:r w:rsidRPr="63F82FB4" w:rsidR="1A686B73">
        <w:rPr>
          <w:rFonts w:ascii="Arial" w:hAnsi="Arial" w:eastAsia="Arial" w:cs="Arial"/>
        </w:rPr>
        <w:t>remains</w:t>
      </w:r>
      <w:r w:rsidRPr="63F82FB4" w:rsidR="1A686B73">
        <w:rPr>
          <w:rFonts w:ascii="Arial" w:hAnsi="Arial" w:eastAsia="Arial" w:cs="Arial"/>
        </w:rPr>
        <w:t xml:space="preserve"> mea</w:t>
      </w:r>
      <w:r w:rsidRPr="63F82FB4" w:rsidR="53AC64BC">
        <w:rPr>
          <w:rFonts w:ascii="Arial" w:hAnsi="Arial" w:eastAsia="Arial" w:cs="Arial"/>
        </w:rPr>
        <w:t>surable and accountable within the framework of the Curriculum for Wales. In contrast, the forest school approach utilises an em</w:t>
      </w:r>
      <w:r w:rsidRPr="63F82FB4" w:rsidR="67665284">
        <w:rPr>
          <w:rFonts w:ascii="Arial" w:hAnsi="Arial" w:eastAsia="Arial" w:cs="Arial"/>
        </w:rPr>
        <w:t>ergent pedagogy, characterised by a deliberate shift in the locus of control from the adult to the child, pri</w:t>
      </w:r>
      <w:r w:rsidRPr="63F82FB4" w:rsidR="4D8FDBDA">
        <w:rPr>
          <w:rFonts w:ascii="Arial" w:hAnsi="Arial" w:eastAsia="Arial" w:cs="Arial"/>
        </w:rPr>
        <w:t>oritising long-term holistic development over immediate academic gains (Leather, 2018).</w:t>
      </w:r>
    </w:p>
    <w:p w:rsidR="172B41C7" w:rsidP="63F82FB4" w:rsidRDefault="172B41C7" w14:paraId="378D0189" w14:textId="0677D37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</w:rPr>
      </w:pPr>
      <w:r w:rsidRPr="63F82FB4" w:rsidR="172B41C7">
        <w:rPr>
          <w:rFonts w:ascii="Arial" w:hAnsi="Arial" w:eastAsia="Arial" w:cs="Arial"/>
        </w:rPr>
        <w:t>Crucially, this shift in control creates a more inclusive landscape for children with Additional Learning Needs. While the primary model supp</w:t>
      </w:r>
      <w:r w:rsidRPr="63F82FB4" w:rsidR="5996DD46">
        <w:rPr>
          <w:rFonts w:ascii="Arial" w:hAnsi="Arial" w:eastAsia="Arial" w:cs="Arial"/>
        </w:rPr>
        <w:t xml:space="preserve">orts development through structured interventions, the forest school </w:t>
      </w:r>
      <w:r w:rsidRPr="63F82FB4" w:rsidR="66ACC5F1">
        <w:rPr>
          <w:rFonts w:ascii="Arial" w:hAnsi="Arial" w:eastAsia="Arial" w:cs="Arial"/>
        </w:rPr>
        <w:t>environment</w:t>
      </w:r>
      <w:r w:rsidRPr="63F82FB4" w:rsidR="5996DD46">
        <w:rPr>
          <w:rFonts w:ascii="Arial" w:hAnsi="Arial" w:eastAsia="Arial" w:cs="Arial"/>
        </w:rPr>
        <w:t xml:space="preserve"> builds “social capital”</w:t>
      </w:r>
      <w:r w:rsidRPr="63F82FB4" w:rsidR="36576FE5">
        <w:rPr>
          <w:rFonts w:ascii="Arial" w:hAnsi="Arial" w:eastAsia="Arial" w:cs="Arial"/>
        </w:rPr>
        <w:t xml:space="preserve"> by </w:t>
      </w:r>
      <w:r w:rsidRPr="63F82FB4" w:rsidR="36576FE5">
        <w:rPr>
          <w:rFonts w:ascii="Arial" w:hAnsi="Arial" w:eastAsia="Arial" w:cs="Arial"/>
        </w:rPr>
        <w:t>validating</w:t>
      </w:r>
      <w:r w:rsidRPr="63F82FB4" w:rsidR="36576FE5">
        <w:rPr>
          <w:rFonts w:ascii="Arial" w:hAnsi="Arial" w:eastAsia="Arial" w:cs="Arial"/>
        </w:rPr>
        <w:t xml:space="preserve"> diverse ways of being that are </w:t>
      </w:r>
      <w:r w:rsidRPr="63F82FB4" w:rsidR="36576FE5">
        <w:rPr>
          <w:rFonts w:ascii="Arial" w:hAnsi="Arial" w:eastAsia="Arial" w:cs="Arial"/>
        </w:rPr>
        <w:t>frequently</w:t>
      </w:r>
      <w:r w:rsidRPr="63F82FB4" w:rsidR="36576FE5">
        <w:rPr>
          <w:rFonts w:ascii="Arial" w:hAnsi="Arial" w:eastAsia="Arial" w:cs="Arial"/>
        </w:rPr>
        <w:t xml:space="preserve"> marginalised in traditional frameworks (</w:t>
      </w:r>
      <w:r w:rsidRPr="63F82FB4" w:rsidR="59BE58E0">
        <w:rPr>
          <w:rFonts w:ascii="Arial" w:hAnsi="Arial" w:eastAsia="Arial" w:cs="Arial"/>
        </w:rPr>
        <w:t>Coates and Pimlott-Wilson, 2019).</w:t>
      </w:r>
    </w:p>
    <w:p w:rsidR="59BE58E0" w:rsidP="63F82FB4" w:rsidRDefault="59BE58E0" w14:paraId="6D0DABCD" w14:textId="72E58AF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</w:rPr>
      </w:pPr>
      <w:r w:rsidRPr="63F82FB4" w:rsidR="59BE58E0">
        <w:rPr>
          <w:rFonts w:ascii="Arial" w:hAnsi="Arial" w:eastAsia="Arial" w:cs="Arial"/>
        </w:rPr>
        <w:t>While these setting are often viewed as distinct, recent research suggests they are not mutually exclusiv</w:t>
      </w:r>
      <w:r w:rsidRPr="63F82FB4" w:rsidR="6457DBE1">
        <w:rPr>
          <w:rFonts w:ascii="Arial" w:hAnsi="Arial" w:eastAsia="Arial" w:cs="Arial"/>
        </w:rPr>
        <w:t xml:space="preserve">e. Rather, they </w:t>
      </w:r>
      <w:r w:rsidRPr="63F82FB4" w:rsidR="31935C38">
        <w:rPr>
          <w:rFonts w:ascii="Arial" w:hAnsi="Arial" w:eastAsia="Arial" w:cs="Arial"/>
        </w:rPr>
        <w:t>exist</w:t>
      </w:r>
      <w:r w:rsidRPr="63F82FB4" w:rsidR="6457DBE1">
        <w:rPr>
          <w:rFonts w:ascii="Arial" w:hAnsi="Arial" w:eastAsia="Arial" w:cs="Arial"/>
        </w:rPr>
        <w:t xml:space="preserve"> on a pedagogical spectrum where one provides the structured foundation and the other provides the unhurried</w:t>
      </w:r>
      <w:r w:rsidRPr="63F82FB4" w:rsidR="10BCBE78">
        <w:rPr>
          <w:rFonts w:ascii="Arial" w:hAnsi="Arial" w:eastAsia="Arial" w:cs="Arial"/>
        </w:rPr>
        <w:t>, relaxed space for self-actualisation (Mann et al., 2022). When viewed together, t</w:t>
      </w:r>
      <w:r w:rsidRPr="63F82FB4" w:rsidR="011B760E">
        <w:rPr>
          <w:rFonts w:ascii="Arial" w:hAnsi="Arial" w:eastAsia="Arial" w:cs="Arial"/>
        </w:rPr>
        <w:t>hey offer a complementary balance, the school-led approach equips the academic student with contextualise</w:t>
      </w:r>
      <w:r w:rsidRPr="63F82FB4" w:rsidR="6E7F2F33">
        <w:rPr>
          <w:rFonts w:ascii="Arial" w:hAnsi="Arial" w:eastAsia="Arial" w:cs="Arial"/>
        </w:rPr>
        <w:t xml:space="preserve">d knowledge, while forest school nurtures the autonomous child with the resilience and self-regulation necessary for </w:t>
      </w:r>
      <w:r w:rsidRPr="63F82FB4" w:rsidR="7E2521B5">
        <w:rPr>
          <w:rFonts w:ascii="Arial" w:hAnsi="Arial" w:eastAsia="Arial" w:cs="Arial"/>
        </w:rPr>
        <w:t>lifelong</w:t>
      </w:r>
      <w:r w:rsidRPr="63F82FB4" w:rsidR="6E7F2F33">
        <w:rPr>
          <w:rFonts w:ascii="Arial" w:hAnsi="Arial" w:eastAsia="Arial" w:cs="Arial"/>
        </w:rPr>
        <w:t xml:space="preserve"> le</w:t>
      </w:r>
      <w:r w:rsidRPr="63F82FB4" w:rsidR="0209B883">
        <w:rPr>
          <w:rFonts w:ascii="Arial" w:hAnsi="Arial" w:eastAsia="Arial" w:cs="Arial"/>
        </w:rPr>
        <w:t xml:space="preserve">arning. </w:t>
      </w:r>
      <w:bookmarkStart w:name="_Int_1d65XV3M" w:id="190850726"/>
      <w:r w:rsidRPr="63F82FB4" w:rsidR="0209B883">
        <w:rPr>
          <w:rFonts w:ascii="Arial" w:hAnsi="Arial" w:eastAsia="Arial" w:cs="Arial"/>
        </w:rPr>
        <w:t>Ultimately, it</w:t>
      </w:r>
      <w:bookmarkEnd w:id="190850726"/>
      <w:r w:rsidRPr="63F82FB4" w:rsidR="0209B883">
        <w:rPr>
          <w:rFonts w:ascii="Arial" w:hAnsi="Arial" w:eastAsia="Arial" w:cs="Arial"/>
        </w:rPr>
        <w:t xml:space="preserve"> is the integration of both, the structed and the fluid, that provides the most robust and bala</w:t>
      </w:r>
      <w:r w:rsidRPr="63F82FB4" w:rsidR="6912A7F4">
        <w:rPr>
          <w:rFonts w:ascii="Arial" w:hAnsi="Arial" w:eastAsia="Arial" w:cs="Arial"/>
        </w:rPr>
        <w:t>nced educational experience for the developing child.</w:t>
      </w:r>
      <w:r w:rsidRPr="63F82FB4" w:rsidR="02B3809B">
        <w:rPr>
          <w:rFonts w:ascii="Arial" w:hAnsi="Arial" w:eastAsia="Arial" w:cs="Arial"/>
        </w:rPr>
        <w:t xml:space="preserve"> </w:t>
      </w:r>
    </w:p>
    <w:p w:rsidR="13308AB1" w:rsidP="63F82FB4" w:rsidRDefault="13308AB1" w14:paraId="1FF6F981" w14:textId="40963E0E">
      <w:pPr>
        <w:jc w:val="left"/>
        <w:rPr>
          <w:rFonts w:ascii="Arial" w:hAnsi="Arial" w:eastAsia="Arial" w:cs="Arial"/>
        </w:rPr>
      </w:pPr>
      <w:r w:rsidRPr="63F82FB4" w:rsidR="13308AB1">
        <w:rPr>
          <w:rFonts w:ascii="Arial" w:hAnsi="Arial" w:eastAsia="Arial" w:cs="Arial"/>
        </w:rPr>
        <w:t xml:space="preserve"> </w:t>
      </w:r>
      <w:r w:rsidRPr="63F82FB4" w:rsidR="2296B369">
        <w:rPr>
          <w:rFonts w:ascii="Arial" w:hAnsi="Arial" w:eastAsia="Arial" w:cs="Arial"/>
        </w:rPr>
        <w:t xml:space="preserve"> </w:t>
      </w:r>
    </w:p>
    <w:p w:rsidR="04445771" w:rsidP="04445771" w:rsidRDefault="04445771" w14:paraId="29F91473" w14:textId="5552654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</w:rPr>
      </w:pPr>
    </w:p>
    <w:p w:rsidR="04445771" w:rsidP="04445771" w:rsidRDefault="04445771" w14:paraId="4BECBE6F" w14:textId="11C04D04">
      <w:pPr>
        <w:jc w:val="left"/>
        <w:rPr>
          <w:rFonts w:ascii="Arial" w:hAnsi="Arial" w:eastAsia="Arial" w:cs="Arial"/>
        </w:rPr>
      </w:pPr>
    </w:p>
    <w:p w:rsidR="5BE32F4F" w:rsidP="78D30FDF" w:rsidRDefault="5BE32F4F" w14:paraId="1BA0146E" w14:textId="69FDBA48">
      <w:pPr>
        <w:jc w:val="center"/>
        <w:rPr>
          <w:rFonts w:ascii="Arial" w:hAnsi="Arial" w:eastAsia="Arial" w:cs="Arial"/>
        </w:rPr>
      </w:pPr>
    </w:p>
    <w:p w:rsidR="5BE32F4F" w:rsidP="78D30FDF" w:rsidRDefault="5BE32F4F" w14:paraId="5D09E8BD" w14:textId="1D97FE7E">
      <w:pPr>
        <w:jc w:val="center"/>
        <w:rPr>
          <w:rFonts w:ascii="Arial" w:hAnsi="Arial" w:eastAsia="Arial" w:cs="Arial"/>
        </w:rPr>
      </w:pPr>
    </w:p>
    <w:p w:rsidR="5BE32F4F" w:rsidP="04445771" w:rsidRDefault="5BE32F4F" w14:paraId="22E2AF23" w14:textId="48D22636">
      <w:pPr>
        <w:pStyle w:val="Normal"/>
        <w:jc w:val="center"/>
        <w:rPr>
          <w:rFonts w:ascii="Arial" w:hAnsi="Arial" w:eastAsia="Arial" w:cs="Arial"/>
        </w:rPr>
      </w:pPr>
    </w:p>
    <w:p w:rsidR="5BE32F4F" w:rsidP="78D30FDF" w:rsidRDefault="5BE32F4F" w14:paraId="03AABD39" w14:textId="131B3D12">
      <w:pPr>
        <w:jc w:val="center"/>
        <w:rPr>
          <w:rFonts w:ascii="Arial" w:hAnsi="Arial" w:eastAsia="Arial" w:cs="Arial"/>
        </w:rPr>
      </w:pPr>
    </w:p>
    <w:p w:rsidR="5BE32F4F" w:rsidP="78D30FDF" w:rsidRDefault="5BE32F4F" w14:paraId="57BA1F8E" w14:textId="38C80CEC">
      <w:pPr>
        <w:jc w:val="center"/>
        <w:rPr>
          <w:rFonts w:ascii="Arial" w:hAnsi="Arial" w:eastAsia="Arial" w:cs="Arial"/>
        </w:rPr>
      </w:pPr>
    </w:p>
    <w:p w:rsidR="5BE32F4F" w:rsidP="04445771" w:rsidRDefault="5BE32F4F" w14:paraId="494884E9" w14:textId="7726745E">
      <w:pPr>
        <w:pStyle w:val="Normal"/>
        <w:jc w:val="center"/>
        <w:rPr>
          <w:rFonts w:ascii="Arial" w:hAnsi="Arial" w:eastAsia="Arial" w:cs="Arial"/>
        </w:rPr>
      </w:pPr>
    </w:p>
    <w:p w:rsidR="04445771" w:rsidP="04445771" w:rsidRDefault="04445771" w14:paraId="59CD77C2" w14:textId="5E4B9565">
      <w:pPr>
        <w:pStyle w:val="Normal"/>
        <w:jc w:val="center"/>
        <w:rPr>
          <w:rFonts w:ascii="Arial" w:hAnsi="Arial" w:eastAsia="Arial" w:cs="Arial"/>
        </w:rPr>
      </w:pPr>
    </w:p>
    <w:p w:rsidR="04445771" w:rsidP="04445771" w:rsidRDefault="04445771" w14:paraId="2202EA9C" w14:textId="5CAD8C8A">
      <w:pPr>
        <w:pStyle w:val="Normal"/>
        <w:jc w:val="center"/>
        <w:rPr>
          <w:rFonts w:ascii="Arial" w:hAnsi="Arial" w:eastAsia="Arial" w:cs="Arial"/>
        </w:rPr>
      </w:pPr>
    </w:p>
    <w:p w:rsidR="63F82FB4" w:rsidP="63F82FB4" w:rsidRDefault="63F82FB4" w14:paraId="56692A7B" w14:textId="6071D255">
      <w:pPr>
        <w:pStyle w:val="Normal"/>
        <w:jc w:val="center"/>
        <w:rPr>
          <w:rFonts w:ascii="Arial" w:hAnsi="Arial" w:eastAsia="Arial" w:cs="Arial"/>
        </w:rPr>
      </w:pPr>
    </w:p>
    <w:p w:rsidR="04445771" w:rsidP="04445771" w:rsidRDefault="04445771" w14:paraId="394A8D42" w14:textId="0A676F7E">
      <w:pPr>
        <w:pStyle w:val="Normal"/>
        <w:jc w:val="center"/>
        <w:rPr>
          <w:rFonts w:ascii="Arial" w:hAnsi="Arial" w:eastAsia="Arial" w:cs="Arial"/>
        </w:rPr>
      </w:pPr>
    </w:p>
    <w:p w:rsidR="5BE32F4F" w:rsidP="63F82FB4" w:rsidRDefault="5BE32F4F" w14:paraId="1B70B48E" w14:textId="33758761">
      <w:pPr>
        <w:pStyle w:val="Normal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63F82FB4" w:rsidR="37F3970A">
        <w:rPr>
          <w:rFonts w:ascii="Arial" w:hAnsi="Arial" w:eastAsia="Arial" w:cs="Arial"/>
          <w:b w:val="1"/>
          <w:bCs w:val="1"/>
          <w:sz w:val="24"/>
          <w:szCs w:val="24"/>
        </w:rPr>
        <w:t>Reference list:</w:t>
      </w:r>
    </w:p>
    <w:p w:rsidR="5BE32F4F" w:rsidP="63F82FB4" w:rsidRDefault="5BE32F4F" w14:paraId="65D8F1BC" w14:textId="59EE659F">
      <w:p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3F82FB4" w:rsidR="78FE6C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Beames, S., Higgins, </w:t>
      </w:r>
      <w:r w:rsidRPr="63F82FB4" w:rsidR="4732A2C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P.,</w:t>
      </w:r>
      <w:r w:rsidRPr="63F82FB4" w:rsidR="78FE6C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Nicol, R. (2012)</w:t>
      </w:r>
      <w:r w:rsidRPr="63F82FB4" w:rsidR="78FE6C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3F82FB4" w:rsidR="78FE6C49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Learning Outside the Classroom: Theory and Guidelines for Practice</w:t>
      </w:r>
      <w:r w:rsidRPr="63F82FB4" w:rsidR="78FE6C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New York: Routledge.</w:t>
      </w:r>
    </w:p>
    <w:p w:rsidR="5BE32F4F" w:rsidP="63F82FB4" w:rsidRDefault="5BE32F4F" w14:paraId="5676B172" w14:textId="0E473C95">
      <w:p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3F82FB4" w:rsidR="78FE6C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Coates, J. </w:t>
      </w:r>
      <w:r w:rsidRPr="63F82FB4" w:rsidR="0BFEAD6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K.,</w:t>
      </w:r>
      <w:r w:rsidRPr="63F82FB4" w:rsidR="78FE6C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Pimlott-Wilson, H. (2019)</w:t>
      </w:r>
      <w:r w:rsidRPr="63F82FB4" w:rsidR="78FE6C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‘Learning while playing: Children’s and parents’ experiences of school-based Forest School’, </w:t>
      </w:r>
      <w:r w:rsidRPr="63F82FB4" w:rsidR="78FE6C49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British Educational Research Journal</w:t>
      </w:r>
      <w:r w:rsidRPr="63F82FB4" w:rsidR="78FE6C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45(1), pp</w:t>
      </w:r>
      <w:r w:rsidRPr="63F82FB4" w:rsidR="78FE6C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21–40.</w:t>
      </w:r>
    </w:p>
    <w:p w:rsidR="5BE32F4F" w:rsidP="63F82FB4" w:rsidRDefault="5BE32F4F" w14:paraId="454C48C0" w14:textId="358AC7EA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3F82FB4" w:rsidR="768AE7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Estyn (2024) Learning in the outdoors: providing a wide range of learning experiences. Available at: </w:t>
      </w:r>
      <w:hyperlink r:id="R380cdc36a5d742a2">
        <w:r w:rsidRPr="63F82FB4" w:rsidR="768AE7A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https://estyn.gov.wales/improvement-resources/learning-in-the-outdoors-providing-a-wide-range-of-learning-experiences/</w:t>
        </w:r>
      </w:hyperlink>
      <w:r w:rsidRPr="63F82FB4" w:rsidR="768AE7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26 April 2026).</w:t>
      </w:r>
    </w:p>
    <w:p w:rsidR="5BE32F4F" w:rsidP="63F82FB4" w:rsidRDefault="5BE32F4F" w14:paraId="371A09A8" w14:textId="60103073">
      <w:p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3F82FB4" w:rsidR="78FE6C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Forest School Association (2011)</w:t>
      </w:r>
      <w:r w:rsidRPr="63F82FB4" w:rsidR="78FE6C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3F82FB4" w:rsidR="78FE6C49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What is Forest School?</w:t>
      </w:r>
      <w:r w:rsidRPr="63F82FB4" w:rsidR="78FE6C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Available at: </w:t>
      </w:r>
      <w:hyperlink r:id="R32d6d4abc7504338">
        <w:r w:rsidRPr="63F82FB4" w:rsidR="78FE6C4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https://forestschoolassociation.org/what-is-forest-school/</w:t>
        </w:r>
      </w:hyperlink>
      <w:r w:rsidRPr="63F82FB4" w:rsidR="78FE6C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24 April 2026).</w:t>
      </w:r>
    </w:p>
    <w:p w:rsidR="5BE32F4F" w:rsidP="63F82FB4" w:rsidRDefault="5BE32F4F" w14:paraId="592503D6" w14:textId="2D7E4B3C">
      <w:p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3F82FB4" w:rsidR="78FE6C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Harris, F. (2017)</w:t>
      </w:r>
      <w:r w:rsidRPr="63F82FB4" w:rsidR="78FE6C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‘The nature of learning at Forest School: practitioners' perspectives’, </w:t>
      </w:r>
      <w:r w:rsidRPr="63F82FB4" w:rsidR="78FE6C49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Education 3-13</w:t>
      </w:r>
      <w:r w:rsidRPr="63F82FB4" w:rsidR="78FE6C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45(2), pp. 272–291.</w:t>
      </w:r>
    </w:p>
    <w:p w:rsidR="5BE32F4F" w:rsidP="63F82FB4" w:rsidRDefault="5BE32F4F" w14:paraId="3F31BAE9" w14:textId="078EAE20">
      <w:p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3F82FB4" w:rsidR="78FE6C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Knight, S. (2016)</w:t>
      </w:r>
      <w:r w:rsidRPr="63F82FB4" w:rsidR="78FE6C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3F82FB4" w:rsidR="78FE6C49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Forest School in Practice: For All Ages</w:t>
      </w:r>
      <w:r w:rsidRPr="63F82FB4" w:rsidR="78FE6C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London: SAGE Publications.</w:t>
      </w:r>
    </w:p>
    <w:p w:rsidR="5BE32F4F" w:rsidP="63F82FB4" w:rsidRDefault="5BE32F4F" w14:paraId="038C2B70" w14:textId="338EF829">
      <w:p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3F82FB4" w:rsidR="78FE6C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Leather, M. (2018)</w:t>
      </w:r>
      <w:r w:rsidRPr="63F82FB4" w:rsidR="78FE6C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‘A Critique of "Forest School" or Something That Looks Like It’, </w:t>
      </w:r>
      <w:r w:rsidRPr="63F82FB4" w:rsidR="78FE6C49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Journal of Outdoor and Environmental Education</w:t>
      </w:r>
      <w:r w:rsidRPr="63F82FB4" w:rsidR="78FE6C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21(3), pp. 337–351.</w:t>
      </w:r>
    </w:p>
    <w:p w:rsidR="5BE32F4F" w:rsidP="63F82FB4" w:rsidRDefault="5BE32F4F" w14:paraId="5D98E0FA" w14:textId="37F80B97">
      <w:p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3F82FB4" w:rsidR="78FE6C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Mann, J., Gray, T., Truong, S., Brymer, E., Passy, R., Ho, S., Ward, K. and Cowper, R. (2022)</w:t>
      </w:r>
      <w:r w:rsidRPr="63F82FB4" w:rsidR="78FE6C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‘Getting Out of the Classroom and Into Nature: A Systematic Review of Nature-Based Education for Primary School Children’, </w:t>
      </w:r>
      <w:r w:rsidRPr="63F82FB4" w:rsidR="78FE6C49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International Journal of Environmental Research and Public Health</w:t>
      </w:r>
      <w:r w:rsidRPr="63F82FB4" w:rsidR="78FE6C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19(9), p. 5031.</w:t>
      </w:r>
    </w:p>
    <w:p w:rsidR="5BE32F4F" w:rsidP="63F82FB4" w:rsidRDefault="5BE32F4F" w14:paraId="15D26D47" w14:textId="346277AA">
      <w:pPr>
        <w:pStyle w:val="Normal"/>
        <w:spacing w:before="240" w:beforeAutospacing="off" w:after="240" w:afterAutospacing="off"/>
        <w:jc w:val="left"/>
      </w:pPr>
      <w:r w:rsidRPr="63F82FB4" w:rsidR="7CEF6E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Maynard, T. (2007)</w:t>
      </w:r>
      <w:r w:rsidRPr="63F82FB4" w:rsidR="7CEF6E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‘Forest Schools in Great Britain: an initial exploration’, </w:t>
      </w:r>
      <w:r w:rsidRPr="63F82FB4" w:rsidR="7CEF6E02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Contemporary Issues in Early Childhood</w:t>
      </w:r>
      <w:r w:rsidRPr="63F82FB4" w:rsidR="7CEF6E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8(4), pp. 320–331.</w:t>
      </w:r>
    </w:p>
    <w:p w:rsidR="5BE32F4F" w:rsidP="63F82FB4" w:rsidRDefault="5BE32F4F" w14:paraId="07AA7CDD" w14:textId="41C409DC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3F82FB4" w:rsidR="77263C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McCree, M., Cutting, </w:t>
      </w:r>
      <w:r w:rsidRPr="63F82FB4" w:rsidR="3AECEB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R.,</w:t>
      </w:r>
      <w:r w:rsidRPr="63F82FB4" w:rsidR="77263C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Sherwin, D. (2018) 'The haptic nature of forest school and its relation to wellbeing', Journal of Adventure Education and Outdoor Learning, 18(4), pp. 311–322.</w:t>
      </w:r>
    </w:p>
    <w:p w:rsidR="5BE32F4F" w:rsidP="63F82FB4" w:rsidRDefault="5BE32F4F" w14:paraId="713FA862" w14:textId="7A4A5FA8">
      <w:p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3F82FB4" w:rsidR="78FE6C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Montessori, M. (1967)</w:t>
      </w:r>
      <w:r w:rsidRPr="63F82FB4" w:rsidR="78FE6C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3F82FB4" w:rsidR="78FE6C49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Absorbent Mind</w:t>
      </w:r>
      <w:r w:rsidRPr="63F82FB4" w:rsidR="78FE6C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New York: Dell Publishing.</w:t>
      </w:r>
    </w:p>
    <w:p w:rsidR="5BE32F4F" w:rsidP="63F82FB4" w:rsidRDefault="5BE32F4F" w14:paraId="21150246" w14:textId="0F902110">
      <w:p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3F82FB4" w:rsidR="78FE6C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Nicholson, S. (1971)</w:t>
      </w:r>
      <w:r w:rsidRPr="63F82FB4" w:rsidR="78FE6C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‘How NOT to Cheat Children: The Theory of Loose Parts’, </w:t>
      </w:r>
      <w:r w:rsidRPr="63F82FB4" w:rsidR="78FE6C49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Landscape Architecture</w:t>
      </w:r>
      <w:r w:rsidRPr="63F82FB4" w:rsidR="78FE6C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62(1), pp. 30–34.</w:t>
      </w:r>
    </w:p>
    <w:p w:rsidR="5BE32F4F" w:rsidP="63F82FB4" w:rsidRDefault="5BE32F4F" w14:paraId="4A959F8A" w14:textId="61935849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63F82FB4" w:rsidR="78FE6C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Waite, S. (2011)</w:t>
      </w:r>
      <w:r w:rsidRPr="63F82FB4" w:rsidR="78FE6C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‘Teaching and learning outside the classroom: personal values, community contexts and sustainability’, </w:t>
      </w:r>
      <w:r w:rsidRPr="63F82FB4" w:rsidR="78FE6C49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Education 3-13</w:t>
      </w:r>
      <w:r w:rsidRPr="63F82FB4" w:rsidR="78FE6C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39(1), pp. 65–82.</w:t>
      </w:r>
    </w:p>
    <w:p w:rsidR="5BE32F4F" w:rsidP="63F82FB4" w:rsidRDefault="5BE32F4F" w14:paraId="2BF12CA1" w14:textId="34A85A31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3F82FB4" w:rsidR="57B625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Welsh Government (2009) Outdoor Learning Handbook for the Foundation Phase in Wales. Cardiff: Welsh Assembly Government.</w:t>
      </w:r>
    </w:p>
    <w:p w:rsidR="6F070BCE" w:rsidP="63F82FB4" w:rsidRDefault="6F070BCE" w14:paraId="0C59939E" w14:textId="6E30ABB5">
      <w:pPr>
        <w:pStyle w:val="Normal"/>
        <w:jc w:val="left"/>
      </w:pPr>
      <w:r w:rsidRPr="63F82FB4" w:rsidR="6F070B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Government (2021) </w:t>
      </w:r>
      <w:r w:rsidRPr="63F82FB4" w:rsidR="6F070BC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Curriculum for Wales: Guidance</w:t>
      </w:r>
      <w:r w:rsidRPr="63F82FB4" w:rsidR="6F070BCE">
        <w:rPr>
          <w:rFonts w:ascii="Arial" w:hAnsi="Arial" w:eastAsia="Arial" w:cs="Arial"/>
          <w:noProof w:val="0"/>
          <w:sz w:val="24"/>
          <w:szCs w:val="24"/>
          <w:lang w:val="en-GB"/>
        </w:rPr>
        <w:t>. Cardiff: Welsh Government.</w:t>
      </w:r>
    </w:p>
    <w:p w:rsidR="63F82FB4" w:rsidP="63F82FB4" w:rsidRDefault="63F82FB4" w14:paraId="0857D002" w14:textId="14ED1C70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3F82FB4" w:rsidP="63F82FB4" w:rsidRDefault="63F82FB4" w14:paraId="7F9BA26A" w14:textId="7EFC32DF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BE32F4F" w:rsidP="78D30FDF" w:rsidRDefault="5BE32F4F" w14:paraId="6A8BF91A" w14:textId="18596A70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5BE32F4F" w:rsidP="78D30FDF" w:rsidRDefault="5BE32F4F" w14:paraId="2184DA99" w14:textId="3FD7F5B7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3F82FB4" w:rsidP="63F82FB4" w:rsidRDefault="63F82FB4" w14:paraId="31E663F6" w14:textId="047319CE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3F82FB4" w:rsidP="63F82FB4" w:rsidRDefault="63F82FB4" w14:paraId="53ACBDD5" w14:textId="4959EC2A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3F82FB4" w:rsidP="63F82FB4" w:rsidRDefault="63F82FB4" w14:paraId="6DFAB687" w14:textId="31B0BF02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3F82FB4" w:rsidP="63F82FB4" w:rsidRDefault="63F82FB4" w14:paraId="514B6AD4" w14:textId="12691407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3F82FB4" w:rsidP="63F82FB4" w:rsidRDefault="63F82FB4" w14:paraId="049C5C22" w14:textId="212AC9B4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3F82FB4" w:rsidP="63F82FB4" w:rsidRDefault="63F82FB4" w14:paraId="1773150C" w14:textId="2110727C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3F82FB4" w:rsidP="63F82FB4" w:rsidRDefault="63F82FB4" w14:paraId="09318B27" w14:textId="01120DD3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3F82FB4" w:rsidP="63F82FB4" w:rsidRDefault="63F82FB4" w14:paraId="342C208A" w14:textId="52241594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3F82FB4" w:rsidP="63F82FB4" w:rsidRDefault="63F82FB4" w14:paraId="58F8B098" w14:textId="48966218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3F82FB4" w:rsidP="63F82FB4" w:rsidRDefault="63F82FB4" w14:paraId="50D7DF35" w14:textId="18A4E076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3F82FB4" w:rsidP="63F82FB4" w:rsidRDefault="63F82FB4" w14:paraId="4CAC1DA1" w14:textId="124DFE61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3F82FB4" w:rsidP="63F82FB4" w:rsidRDefault="63F82FB4" w14:paraId="4EA56928" w14:textId="0072BDF7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3F82FB4" w:rsidP="63F82FB4" w:rsidRDefault="63F82FB4" w14:paraId="0D353B09" w14:textId="13ACF770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3F82FB4" w:rsidP="63F82FB4" w:rsidRDefault="63F82FB4" w14:paraId="13C91FC6" w14:textId="07A645B6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3F82FB4" w:rsidP="63F82FB4" w:rsidRDefault="63F82FB4" w14:paraId="3C9076A3" w14:textId="162AD03B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3F82FB4" w:rsidP="63F82FB4" w:rsidRDefault="63F82FB4" w14:paraId="52884359" w14:textId="49D7F36B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3F82FB4" w:rsidP="63F82FB4" w:rsidRDefault="63F82FB4" w14:paraId="353AD2B6" w14:textId="0540A7BA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3F82FB4" w:rsidP="63F82FB4" w:rsidRDefault="63F82FB4" w14:paraId="0EAFBD1D" w14:textId="72BDD858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3F82FB4" w:rsidP="63F82FB4" w:rsidRDefault="63F82FB4" w14:paraId="5568DCEF" w14:textId="468B20CC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5BE32F4F" w:rsidP="78D30FDF" w:rsidRDefault="5BE32F4F" w14:paraId="2A568C51" w14:textId="7730C90E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3F82FB4" w:rsidP="63F82FB4" w:rsidRDefault="63F82FB4" w14:paraId="4075F6CF" w14:textId="01BD8695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3F82FB4" w:rsidP="63F82FB4" w:rsidRDefault="63F82FB4" w14:paraId="7753F379" w14:textId="7A1F7904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5BE32F4F" w:rsidP="78D30FDF" w:rsidRDefault="5BE32F4F" w14:paraId="1DD57AEF" w14:textId="5D256F86">
      <w:pPr>
        <w:pStyle w:val="Normal"/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63F82FB4" w:rsidR="715C31FE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Element 2</w:t>
      </w:r>
    </w:p>
    <w:p w:rsidR="627976C6" w:rsidP="63F82FB4" w:rsidRDefault="627976C6" w14:paraId="274B8047" w14:textId="03E5D955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="627976C6">
        <w:drawing>
          <wp:inline wp14:editId="5A2BE58A" wp14:anchorId="52B43D1A">
            <wp:extent cx="5691187" cy="8048009"/>
            <wp:effectExtent l="0" t="0" r="0" b="0"/>
            <wp:docPr id="4464106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4641069" name="Picture 44641069"/>
                    <pic:cNvPicPr/>
                  </pic:nvPicPr>
                  <pic:blipFill>
                    <a:blip xmlns:r="http://schemas.openxmlformats.org/officeDocument/2006/relationships" r:embed="rId14518942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691187" cy="80480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DCE9CBA" w:rsidP="63F82FB4" w:rsidRDefault="6DCE9CBA" w14:paraId="38861F86" w14:textId="1AAF1C84">
      <w:pPr>
        <w:pStyle w:val="Normal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63F82FB4" w:rsidR="6DCE9CBA">
        <w:rPr>
          <w:rFonts w:ascii="Arial" w:hAnsi="Arial" w:eastAsia="Arial" w:cs="Arial"/>
          <w:b w:val="1"/>
          <w:bCs w:val="1"/>
          <w:sz w:val="24"/>
          <w:szCs w:val="24"/>
        </w:rPr>
        <w:t>Element 2,</w:t>
      </w:r>
    </w:p>
    <w:p w:rsidR="6DCE9CBA" w:rsidP="63F82FB4" w:rsidRDefault="6DCE9CBA" w14:paraId="7D6439C9" w14:textId="1DE4DA01">
      <w:pPr>
        <w:pStyle w:val="Normal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63F82FB4" w:rsidR="6DCE9CBA">
        <w:rPr>
          <w:rFonts w:ascii="Arial" w:hAnsi="Arial" w:eastAsia="Arial" w:cs="Arial"/>
          <w:b w:val="1"/>
          <w:bCs w:val="1"/>
          <w:sz w:val="24"/>
          <w:szCs w:val="24"/>
        </w:rPr>
        <w:t>Reference list:</w:t>
      </w:r>
    </w:p>
    <w:p w:rsidR="6DCE9CBA" w:rsidP="78D30FDF" w:rsidRDefault="6DCE9CBA" w14:paraId="79EEA062" w14:textId="7D1E24A0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D30FDF" w:rsidR="6DCE9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Cook, K. (2026) </w:t>
      </w:r>
      <w:r w:rsidRPr="78D30FDF" w:rsidR="6DCE9CB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View of....</w:t>
      </w:r>
      <w:r w:rsidRPr="78D30FDF" w:rsidR="6DCE9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[Photograph] Taken by author.</w:t>
      </w:r>
    </w:p>
    <w:p w:rsidR="78D30FDF" w:rsidP="78D30FDF" w:rsidRDefault="78D30FDF" w14:paraId="4A3CFA66" w14:textId="790B9BE4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8D30FDF" w:rsidP="78D30FDF" w:rsidRDefault="78D30FDF" w14:paraId="059C0A25" w14:textId="53082E82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8D30FDF" w:rsidP="78D30FDF" w:rsidRDefault="78D30FDF" w14:paraId="566A4A26" w14:textId="6AD0E358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8D30FDF" w:rsidP="78D30FDF" w:rsidRDefault="78D30FDF" w14:paraId="6D86480D" w14:textId="5D9E250D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8D30FDF" w:rsidP="78D30FDF" w:rsidRDefault="78D30FDF" w14:paraId="4FEB6935" w14:textId="47218063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8D30FDF" w:rsidP="78D30FDF" w:rsidRDefault="78D30FDF" w14:paraId="6D29F4D6" w14:textId="1335116C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8D30FDF" w:rsidP="78D30FDF" w:rsidRDefault="78D30FDF" w14:paraId="30536DBE" w14:textId="2ED553BE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8D30FDF" w:rsidP="78D30FDF" w:rsidRDefault="78D30FDF" w14:paraId="45B98253" w14:textId="4E38CC58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8D30FDF" w:rsidP="78D30FDF" w:rsidRDefault="78D30FDF" w14:paraId="7B9630FB" w14:textId="5923A46E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8D30FDF" w:rsidP="78D30FDF" w:rsidRDefault="78D30FDF" w14:paraId="75A5963B" w14:textId="1CF75CA4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8D30FDF" w:rsidP="78D30FDF" w:rsidRDefault="78D30FDF" w14:paraId="292934ED" w14:textId="4155F60C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8D30FDF" w:rsidP="78D30FDF" w:rsidRDefault="78D30FDF" w14:paraId="6DDBCA96" w14:textId="5BC92780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8D30FDF" w:rsidP="78D30FDF" w:rsidRDefault="78D30FDF" w14:paraId="1D9F5906" w14:textId="34513E32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8D30FDF" w:rsidP="78D30FDF" w:rsidRDefault="78D30FDF" w14:paraId="31D71A39" w14:textId="2F75A9A2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8D30FDF" w:rsidP="78D30FDF" w:rsidRDefault="78D30FDF" w14:paraId="230CB6AE" w14:textId="623420C8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8D30FDF" w:rsidP="78D30FDF" w:rsidRDefault="78D30FDF" w14:paraId="00D3557F" w14:textId="253EAB64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8D30FDF" w:rsidP="78D30FDF" w:rsidRDefault="78D30FDF" w14:paraId="1D77F035" w14:textId="107B81AD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8D30FDF" w:rsidP="78D30FDF" w:rsidRDefault="78D30FDF" w14:paraId="2D5D5F1F" w14:textId="7D0D0B32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8D30FDF" w:rsidP="78D30FDF" w:rsidRDefault="78D30FDF" w14:paraId="0D87F676" w14:textId="5FF86227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8D30FDF" w:rsidP="78D30FDF" w:rsidRDefault="78D30FDF" w14:paraId="2FE0EC2B" w14:textId="1C4B8A55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8D30FDF" w:rsidP="78D30FDF" w:rsidRDefault="78D30FDF" w14:paraId="671089FF" w14:textId="503FA7FF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8D30FDF" w:rsidP="78D30FDF" w:rsidRDefault="78D30FDF" w14:paraId="1B3D7B14" w14:textId="6CEF5228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8D30FDF" w:rsidP="78D30FDF" w:rsidRDefault="78D30FDF" w14:paraId="55BA3C9E" w14:textId="5632759D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8D30FDF" w:rsidP="78D30FDF" w:rsidRDefault="78D30FDF" w14:paraId="32A7877C" w14:textId="0B038734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8D30FDF" w:rsidP="63F82FB4" w:rsidRDefault="78D30FDF" w14:paraId="7978EE6E" w14:textId="3612068C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8D30FDF" w:rsidP="63F82FB4" w:rsidRDefault="78D30FDF" w14:paraId="490B39FC" w14:textId="4962EB38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C774995" w:rsidP="78D30FDF" w:rsidRDefault="6C774995" w14:paraId="1EFD42BF" w14:textId="0858AFDD">
      <w:pPr>
        <w:pStyle w:val="Normal"/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78D30FDF" w:rsidR="6C774995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Element 3</w:t>
      </w:r>
    </w:p>
    <w:p w:rsidR="67F6C6D4" w:rsidP="78D30FDF" w:rsidRDefault="67F6C6D4" w14:paraId="039D1AAB" w14:textId="56423C99">
      <w:pPr>
        <w:pStyle w:val="Normal"/>
        <w:jc w:val="left"/>
        <w:rPr>
          <w:rFonts w:ascii="Arial" w:hAnsi="Arial" w:eastAsia="Arial" w:cs="Arial"/>
        </w:rPr>
      </w:pPr>
      <w:r w:rsidR="67F6C6D4">
        <w:drawing>
          <wp:inline wp14:editId="20317FFC" wp14:anchorId="37CDADEA">
            <wp:extent cx="5724525" cy="3686175"/>
            <wp:effectExtent l="0" t="0" r="0" b="0"/>
            <wp:docPr id="127018910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70189100" name="Picture 1270189100"/>
                    <pic:cNvPicPr/>
                  </pic:nvPicPr>
                  <pic:blipFill>
                    <a:blip xmlns:r="http://schemas.openxmlformats.org/officeDocument/2006/relationships" r:embed="rId69178608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686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E38E43" w:rsidP="78D30FDF" w:rsidRDefault="41E38E43" w14:paraId="29C14A79" w14:textId="513A3593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="41E38E43">
        <w:drawing>
          <wp:inline wp14:editId="6BD431FE" wp14:anchorId="03804687">
            <wp:extent cx="5724525" cy="3600450"/>
            <wp:effectExtent l="0" t="0" r="0" b="0"/>
            <wp:docPr id="169958093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99580933" name="Picture 1699580933"/>
                    <pic:cNvPicPr/>
                  </pic:nvPicPr>
                  <pic:blipFill>
                    <a:blip xmlns:r="http://schemas.openxmlformats.org/officeDocument/2006/relationships" r:embed="rId183078953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600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8D30FDF" w:rsidP="78D30FDF" w:rsidRDefault="78D30FDF" w14:paraId="518C726A" w14:textId="2904D7EB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3F82FB4" w:rsidP="63F82FB4" w:rsidRDefault="63F82FB4" w14:paraId="773AF5C1" w14:textId="60D0FBA8">
      <w:pPr>
        <w:pStyle w:val="Normal"/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0105503A" w:rsidP="78D30FDF" w:rsidRDefault="0105503A" w14:paraId="56C30D4A" w14:textId="6732E15D">
      <w:pPr>
        <w:pStyle w:val="Normal"/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63F82FB4" w:rsidR="0105503A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Element 4</w:t>
      </w:r>
    </w:p>
    <w:p w:rsidR="78D30FDF" w:rsidP="78D30FDF" w:rsidRDefault="78D30FDF" w14:paraId="44076AD7" w14:textId="249A064C">
      <w:pPr>
        <w:pStyle w:val="Normal"/>
        <w:jc w:val="left"/>
        <w:rPr>
          <w:b w:val="0"/>
          <w:bCs w:val="0"/>
          <w:sz w:val="24"/>
          <w:szCs w:val="24"/>
        </w:rPr>
      </w:pPr>
      <w:r w:rsidRPr="63F82FB4" w:rsidR="3A53D1AC">
        <w:rPr>
          <w:b w:val="0"/>
          <w:bCs w:val="0"/>
          <w:sz w:val="24"/>
          <w:szCs w:val="24"/>
        </w:rPr>
        <w:t>The role of outdoor education is central to a broad pedagogical fr</w:t>
      </w:r>
      <w:r w:rsidRPr="63F82FB4" w:rsidR="46F31021">
        <w:rPr>
          <w:b w:val="0"/>
          <w:bCs w:val="0"/>
          <w:sz w:val="24"/>
          <w:szCs w:val="24"/>
        </w:rPr>
        <w:t>amework that transcends the traditional classroom, emphasising experi</w:t>
      </w:r>
      <w:r w:rsidRPr="63F82FB4" w:rsidR="7640D561">
        <w:rPr>
          <w:b w:val="0"/>
          <w:bCs w:val="0"/>
          <w:sz w:val="24"/>
          <w:szCs w:val="24"/>
        </w:rPr>
        <w:t xml:space="preserve">ential engagement </w:t>
      </w:r>
      <w:r w:rsidRPr="63F82FB4" w:rsidR="1646750E">
        <w:rPr>
          <w:b w:val="0"/>
          <w:bCs w:val="0"/>
          <w:sz w:val="24"/>
          <w:szCs w:val="24"/>
        </w:rPr>
        <w:t>with the natural world as a core ed</w:t>
      </w:r>
      <w:r w:rsidRPr="63F82FB4" w:rsidR="72FCFEFF">
        <w:rPr>
          <w:b w:val="0"/>
          <w:bCs w:val="0"/>
          <w:sz w:val="24"/>
          <w:szCs w:val="24"/>
        </w:rPr>
        <w:t xml:space="preserve">ucational process </w:t>
      </w:r>
      <w:r w:rsidRPr="63F82FB4" w:rsidR="6BFC3049">
        <w:rPr>
          <w:b w:val="0"/>
          <w:bCs w:val="0"/>
          <w:sz w:val="24"/>
          <w:szCs w:val="24"/>
        </w:rPr>
        <w:t>(Beames, Higgins, and Nicol, 2012). The Forest Association (2011)</w:t>
      </w:r>
      <w:r w:rsidRPr="63F82FB4" w:rsidR="72FCFEFF">
        <w:rPr>
          <w:b w:val="0"/>
          <w:bCs w:val="0"/>
          <w:sz w:val="24"/>
          <w:szCs w:val="24"/>
        </w:rPr>
        <w:t xml:space="preserve"> </w:t>
      </w:r>
      <w:r w:rsidRPr="63F82FB4" w:rsidR="482BCE30">
        <w:rPr>
          <w:b w:val="0"/>
          <w:bCs w:val="0"/>
          <w:sz w:val="24"/>
          <w:szCs w:val="24"/>
        </w:rPr>
        <w:t xml:space="preserve">defines this approach as an inspirational process </w:t>
      </w:r>
      <w:r w:rsidRPr="63F82FB4" w:rsidR="482BCE30">
        <w:rPr>
          <w:b w:val="0"/>
          <w:bCs w:val="0"/>
          <w:sz w:val="24"/>
          <w:szCs w:val="24"/>
        </w:rPr>
        <w:t>providing regular opportunities for learners</w:t>
      </w:r>
      <w:r w:rsidRPr="63F82FB4" w:rsidR="482BCE30">
        <w:rPr>
          <w:b w:val="0"/>
          <w:bCs w:val="0"/>
          <w:sz w:val="24"/>
          <w:szCs w:val="24"/>
        </w:rPr>
        <w:t xml:space="preserve"> to de</w:t>
      </w:r>
      <w:r w:rsidRPr="63F82FB4" w:rsidR="7B657021">
        <w:rPr>
          <w:b w:val="0"/>
          <w:bCs w:val="0"/>
          <w:sz w:val="24"/>
          <w:szCs w:val="24"/>
        </w:rPr>
        <w:t>velop confidence and self-esteem</w:t>
      </w:r>
      <w:r w:rsidRPr="63F82FB4" w:rsidR="144BA836">
        <w:rPr>
          <w:b w:val="0"/>
          <w:bCs w:val="0"/>
          <w:sz w:val="24"/>
          <w:szCs w:val="24"/>
        </w:rPr>
        <w:t xml:space="preserve"> through hands-on experiences, aligning with the conceptualisation </w:t>
      </w:r>
      <w:r w:rsidRPr="63F82FB4" w:rsidR="1EEA2454">
        <w:rPr>
          <w:b w:val="0"/>
          <w:bCs w:val="0"/>
          <w:sz w:val="24"/>
          <w:szCs w:val="24"/>
        </w:rPr>
        <w:t>of outdoor learning as a</w:t>
      </w:r>
      <w:r w:rsidRPr="63F82FB4" w:rsidR="1B7EB5D6">
        <w:rPr>
          <w:b w:val="0"/>
          <w:bCs w:val="0"/>
          <w:sz w:val="24"/>
          <w:szCs w:val="24"/>
        </w:rPr>
        <w:t xml:space="preserve"> dynamic medium for holistic development. In the twenty-first century, evidence sugge</w:t>
      </w:r>
      <w:r w:rsidRPr="63F82FB4" w:rsidR="7002A381">
        <w:rPr>
          <w:b w:val="0"/>
          <w:bCs w:val="0"/>
          <w:sz w:val="24"/>
          <w:szCs w:val="24"/>
        </w:rPr>
        <w:t xml:space="preserve">sts these nature-based experiences help children </w:t>
      </w:r>
      <w:r w:rsidRPr="63F82FB4" w:rsidR="7002A381">
        <w:rPr>
          <w:b w:val="0"/>
          <w:bCs w:val="0"/>
          <w:sz w:val="24"/>
          <w:szCs w:val="24"/>
        </w:rPr>
        <w:t>acquire</w:t>
      </w:r>
      <w:r w:rsidRPr="63F82FB4" w:rsidR="7002A381">
        <w:rPr>
          <w:b w:val="0"/>
          <w:bCs w:val="0"/>
          <w:sz w:val="24"/>
          <w:szCs w:val="24"/>
        </w:rPr>
        <w:t xml:space="preserve"> the specific skills</w:t>
      </w:r>
      <w:r w:rsidRPr="63F82FB4" w:rsidR="4DEC2D7D">
        <w:rPr>
          <w:b w:val="0"/>
          <w:bCs w:val="0"/>
          <w:sz w:val="24"/>
          <w:szCs w:val="24"/>
        </w:rPr>
        <w:t xml:space="preserve"> and behaviours essential for navigating a complex modern landscape (Kuo</w:t>
      </w:r>
      <w:r w:rsidRPr="63F82FB4" w:rsidR="4DEC2D7D">
        <w:rPr>
          <w:b w:val="0"/>
          <w:bCs w:val="0"/>
          <w:i w:val="1"/>
          <w:iCs w:val="1"/>
          <w:sz w:val="24"/>
          <w:szCs w:val="24"/>
        </w:rPr>
        <w:t xml:space="preserve"> </w:t>
      </w:r>
      <w:r w:rsidRPr="63F82FB4" w:rsidR="2461F9B5">
        <w:rPr>
          <w:b w:val="0"/>
          <w:bCs w:val="0"/>
          <w:i w:val="1"/>
          <w:iCs w:val="1"/>
          <w:sz w:val="24"/>
          <w:szCs w:val="24"/>
        </w:rPr>
        <w:t>et al</w:t>
      </w:r>
      <w:r w:rsidRPr="63F82FB4" w:rsidR="2461F9B5">
        <w:rPr>
          <w:b w:val="0"/>
          <w:bCs w:val="0"/>
          <w:sz w:val="24"/>
          <w:szCs w:val="24"/>
        </w:rPr>
        <w:t>., 2019). By offering a flexible learning environment, the outdoors encourages higher eng</w:t>
      </w:r>
      <w:r w:rsidRPr="63F82FB4" w:rsidR="1D384746">
        <w:rPr>
          <w:b w:val="0"/>
          <w:bCs w:val="0"/>
          <w:sz w:val="24"/>
          <w:szCs w:val="24"/>
        </w:rPr>
        <w:t xml:space="preserve">agement and inclusivity, </w:t>
      </w:r>
      <w:r w:rsidRPr="63F82FB4" w:rsidR="1D384746">
        <w:rPr>
          <w:b w:val="0"/>
          <w:bCs w:val="0"/>
          <w:sz w:val="24"/>
          <w:szCs w:val="24"/>
        </w:rPr>
        <w:t>providing</w:t>
      </w:r>
      <w:r w:rsidRPr="63F82FB4" w:rsidR="1D384746">
        <w:rPr>
          <w:b w:val="0"/>
          <w:bCs w:val="0"/>
          <w:sz w:val="24"/>
          <w:szCs w:val="24"/>
        </w:rPr>
        <w:t xml:space="preserve"> a necessary alternative to sedentary, instruction heavy classroom</w:t>
      </w:r>
      <w:r w:rsidRPr="63F82FB4" w:rsidR="10BEBCEC">
        <w:rPr>
          <w:b w:val="0"/>
          <w:bCs w:val="0"/>
          <w:sz w:val="24"/>
          <w:szCs w:val="24"/>
        </w:rPr>
        <w:t xml:space="preserve"> settings.</w:t>
      </w:r>
    </w:p>
    <w:p w:rsidR="10BEBCEC" w:rsidP="63F82FB4" w:rsidRDefault="10BEBCEC" w14:paraId="44201B9E" w14:textId="416B186A">
      <w:pPr>
        <w:pStyle w:val="Normal"/>
        <w:jc w:val="left"/>
        <w:rPr>
          <w:b w:val="0"/>
          <w:bCs w:val="0"/>
          <w:sz w:val="24"/>
          <w:szCs w:val="24"/>
        </w:rPr>
      </w:pPr>
      <w:r w:rsidRPr="63F82FB4" w:rsidR="10BEBCEC">
        <w:rPr>
          <w:b w:val="0"/>
          <w:bCs w:val="0"/>
          <w:sz w:val="24"/>
          <w:szCs w:val="24"/>
        </w:rPr>
        <w:t xml:space="preserve">To fully realise these benefits, the literature </w:t>
      </w:r>
      <w:r w:rsidRPr="63F82FB4" w:rsidR="10BEBCEC">
        <w:rPr>
          <w:b w:val="0"/>
          <w:bCs w:val="0"/>
          <w:sz w:val="24"/>
          <w:szCs w:val="24"/>
        </w:rPr>
        <w:t>identifies</w:t>
      </w:r>
      <w:r w:rsidRPr="63F82FB4" w:rsidR="10BEBCEC">
        <w:rPr>
          <w:b w:val="0"/>
          <w:bCs w:val="0"/>
          <w:sz w:val="24"/>
          <w:szCs w:val="24"/>
        </w:rPr>
        <w:t xml:space="preserve"> three dominant themes that chara</w:t>
      </w:r>
      <w:r w:rsidRPr="63F82FB4" w:rsidR="018D6953">
        <w:rPr>
          <w:b w:val="0"/>
          <w:bCs w:val="0"/>
          <w:sz w:val="24"/>
          <w:szCs w:val="24"/>
        </w:rPr>
        <w:t>cterise</w:t>
      </w:r>
      <w:r w:rsidRPr="63F82FB4" w:rsidR="10BEBCEC">
        <w:rPr>
          <w:b w:val="0"/>
          <w:bCs w:val="0"/>
          <w:sz w:val="24"/>
          <w:szCs w:val="24"/>
        </w:rPr>
        <w:t xml:space="preserve"> outdoor</w:t>
      </w:r>
      <w:r w:rsidRPr="63F82FB4" w:rsidR="3039871E">
        <w:rPr>
          <w:b w:val="0"/>
          <w:bCs w:val="0"/>
          <w:sz w:val="24"/>
          <w:szCs w:val="24"/>
        </w:rPr>
        <w:t xml:space="preserve"> education as a transformative tool, the promotion of p</w:t>
      </w:r>
      <w:r w:rsidRPr="63F82FB4" w:rsidR="0E642FA9">
        <w:rPr>
          <w:b w:val="0"/>
          <w:bCs w:val="0"/>
          <w:sz w:val="24"/>
          <w:szCs w:val="24"/>
        </w:rPr>
        <w:t>hysiological wellbeing, the facilitation of ecological literacy and the development of complex per</w:t>
      </w:r>
      <w:r w:rsidRPr="63F82FB4" w:rsidR="512EFF38">
        <w:rPr>
          <w:b w:val="0"/>
          <w:bCs w:val="0"/>
          <w:sz w:val="24"/>
          <w:szCs w:val="24"/>
        </w:rPr>
        <w:t>sonal and social skills. Regular exposure to natural settings acts as a critical intervention for health, providing an un</w:t>
      </w:r>
      <w:r w:rsidRPr="63F82FB4" w:rsidR="09DE7EB9">
        <w:rPr>
          <w:b w:val="0"/>
          <w:bCs w:val="0"/>
          <w:sz w:val="24"/>
          <w:szCs w:val="24"/>
        </w:rPr>
        <w:t>hurried counterbalance to the high-pressure school environment (Mann</w:t>
      </w:r>
      <w:r w:rsidRPr="63F82FB4" w:rsidR="09DE7EB9">
        <w:rPr>
          <w:b w:val="0"/>
          <w:bCs w:val="0"/>
          <w:i w:val="1"/>
          <w:iCs w:val="1"/>
          <w:sz w:val="24"/>
          <w:szCs w:val="24"/>
        </w:rPr>
        <w:t xml:space="preserve"> et al</w:t>
      </w:r>
      <w:r w:rsidRPr="63F82FB4" w:rsidR="09DE7EB9">
        <w:rPr>
          <w:b w:val="0"/>
          <w:bCs w:val="0"/>
          <w:sz w:val="24"/>
          <w:szCs w:val="24"/>
        </w:rPr>
        <w:t xml:space="preserve">., 2022). </w:t>
      </w:r>
      <w:r w:rsidRPr="63F82FB4" w:rsidR="379A4C77">
        <w:rPr>
          <w:b w:val="0"/>
          <w:bCs w:val="0"/>
          <w:sz w:val="24"/>
          <w:szCs w:val="24"/>
        </w:rPr>
        <w:t>F</w:t>
      </w:r>
      <w:r w:rsidRPr="63F82FB4" w:rsidR="09DE7EB9">
        <w:rPr>
          <w:b w:val="0"/>
          <w:bCs w:val="0"/>
          <w:sz w:val="24"/>
          <w:szCs w:val="24"/>
        </w:rPr>
        <w:t>urt</w:t>
      </w:r>
      <w:r w:rsidRPr="63F82FB4" w:rsidR="7EE5928F">
        <w:rPr>
          <w:b w:val="0"/>
          <w:bCs w:val="0"/>
          <w:sz w:val="24"/>
          <w:szCs w:val="24"/>
        </w:rPr>
        <w:t>hermore</w:t>
      </w:r>
      <w:r w:rsidRPr="63F82FB4" w:rsidR="6A8C4DF7">
        <w:rPr>
          <w:b w:val="0"/>
          <w:bCs w:val="0"/>
          <w:sz w:val="24"/>
          <w:szCs w:val="24"/>
        </w:rPr>
        <w:t xml:space="preserve">, the outdoors serves as a medium for </w:t>
      </w:r>
      <w:r w:rsidRPr="63F82FB4" w:rsidR="6A8C4DF7">
        <w:rPr>
          <w:b w:val="0"/>
          <w:bCs w:val="0"/>
          <w:sz w:val="24"/>
          <w:szCs w:val="24"/>
        </w:rPr>
        <w:t>facilitating</w:t>
      </w:r>
      <w:r w:rsidRPr="63F82FB4" w:rsidR="6A8C4DF7">
        <w:rPr>
          <w:b w:val="0"/>
          <w:bCs w:val="0"/>
          <w:sz w:val="24"/>
          <w:szCs w:val="24"/>
        </w:rPr>
        <w:t xml:space="preserve"> a profound connection to the lands</w:t>
      </w:r>
      <w:r w:rsidRPr="63F82FB4" w:rsidR="77EB93B0">
        <w:rPr>
          <w:b w:val="0"/>
          <w:bCs w:val="0"/>
          <w:sz w:val="24"/>
          <w:szCs w:val="24"/>
        </w:rPr>
        <w:t xml:space="preserve">cape, shifting sustainability from an abstract concept to a lived experience of </w:t>
      </w:r>
      <w:r w:rsidRPr="63F82FB4" w:rsidR="27701114">
        <w:rPr>
          <w:b w:val="0"/>
          <w:bCs w:val="0"/>
          <w:sz w:val="24"/>
          <w:szCs w:val="24"/>
        </w:rPr>
        <w:t>stewardship (Beames, Higgins, and Nicol, 2012). Together, these themes illustrate how the outdoor envir</w:t>
      </w:r>
      <w:r w:rsidRPr="63F82FB4" w:rsidR="3D20C816">
        <w:rPr>
          <w:b w:val="0"/>
          <w:bCs w:val="0"/>
          <w:sz w:val="24"/>
          <w:szCs w:val="24"/>
        </w:rPr>
        <w:t>onment functions as a sophisticated space for holistic child development.</w:t>
      </w:r>
    </w:p>
    <w:p w:rsidR="3D20C816" w:rsidP="63F82FB4" w:rsidRDefault="3D20C816" w14:paraId="76F125AB" w14:textId="0097EB40">
      <w:pPr>
        <w:pStyle w:val="Normal"/>
        <w:jc w:val="left"/>
        <w:rPr>
          <w:b w:val="0"/>
          <w:bCs w:val="0"/>
          <w:sz w:val="24"/>
          <w:szCs w:val="24"/>
        </w:rPr>
      </w:pPr>
      <w:r w:rsidRPr="63F82FB4" w:rsidR="3D20C816">
        <w:rPr>
          <w:b w:val="0"/>
          <w:bCs w:val="0"/>
          <w:sz w:val="24"/>
          <w:szCs w:val="24"/>
        </w:rPr>
        <w:t xml:space="preserve">The relationship between outdoor learning and positive mental health is a central pillar of </w:t>
      </w:r>
      <w:r w:rsidRPr="63F82FB4" w:rsidR="6E24443C">
        <w:rPr>
          <w:b w:val="0"/>
          <w:bCs w:val="0"/>
          <w:sz w:val="24"/>
          <w:szCs w:val="24"/>
        </w:rPr>
        <w:t>contemporary</w:t>
      </w:r>
      <w:r w:rsidRPr="63F82FB4" w:rsidR="3D20C816">
        <w:rPr>
          <w:b w:val="0"/>
          <w:bCs w:val="0"/>
          <w:sz w:val="24"/>
          <w:szCs w:val="24"/>
        </w:rPr>
        <w:t xml:space="preserve"> pedagogical research</w:t>
      </w:r>
      <w:r w:rsidRPr="63F82FB4" w:rsidR="32176CC7">
        <w:rPr>
          <w:b w:val="0"/>
          <w:bCs w:val="0"/>
          <w:sz w:val="24"/>
          <w:szCs w:val="24"/>
        </w:rPr>
        <w:t>, often framed through the lens of restorative environments (Cha</w:t>
      </w:r>
      <w:r w:rsidRPr="63F82FB4" w:rsidR="449661CF">
        <w:rPr>
          <w:b w:val="0"/>
          <w:bCs w:val="0"/>
          <w:sz w:val="24"/>
          <w:szCs w:val="24"/>
        </w:rPr>
        <w:t xml:space="preserve">wla, 2015). A primary argument for </w:t>
      </w:r>
      <w:r w:rsidRPr="63F82FB4" w:rsidR="42F3F55A">
        <w:rPr>
          <w:b w:val="0"/>
          <w:bCs w:val="0"/>
          <w:sz w:val="24"/>
          <w:szCs w:val="24"/>
        </w:rPr>
        <w:t>nature-based</w:t>
      </w:r>
      <w:r w:rsidRPr="63F82FB4" w:rsidR="449661CF">
        <w:rPr>
          <w:b w:val="0"/>
          <w:bCs w:val="0"/>
          <w:sz w:val="24"/>
          <w:szCs w:val="24"/>
        </w:rPr>
        <w:t xml:space="preserve"> education is its capacity to mitigate “directed attent</w:t>
      </w:r>
      <w:r w:rsidRPr="63F82FB4" w:rsidR="08A02DB4">
        <w:rPr>
          <w:b w:val="0"/>
          <w:bCs w:val="0"/>
          <w:sz w:val="24"/>
          <w:szCs w:val="24"/>
        </w:rPr>
        <w:t>ion fatigue</w:t>
      </w:r>
      <w:r w:rsidRPr="63F82FB4" w:rsidR="22C0CA47">
        <w:rPr>
          <w:b w:val="0"/>
          <w:bCs w:val="0"/>
          <w:sz w:val="24"/>
          <w:szCs w:val="24"/>
        </w:rPr>
        <w:t>,</w:t>
      </w:r>
      <w:r w:rsidRPr="63F82FB4" w:rsidR="08A02DB4">
        <w:rPr>
          <w:b w:val="0"/>
          <w:bCs w:val="0"/>
          <w:sz w:val="24"/>
          <w:szCs w:val="24"/>
        </w:rPr>
        <w:t>”</w:t>
      </w:r>
      <w:r w:rsidRPr="63F82FB4" w:rsidR="486C40E5">
        <w:rPr>
          <w:b w:val="0"/>
          <w:bCs w:val="0"/>
          <w:sz w:val="24"/>
          <w:szCs w:val="24"/>
        </w:rPr>
        <w:t xml:space="preserve"> a state of mental exhaustion common in </w:t>
      </w:r>
      <w:r w:rsidRPr="63F82FB4" w:rsidR="3ED822C0">
        <w:rPr>
          <w:b w:val="0"/>
          <w:bCs w:val="0"/>
          <w:sz w:val="24"/>
          <w:szCs w:val="24"/>
        </w:rPr>
        <w:t>traditional</w:t>
      </w:r>
      <w:r w:rsidRPr="63F82FB4" w:rsidR="486C40E5">
        <w:rPr>
          <w:b w:val="0"/>
          <w:bCs w:val="0"/>
          <w:sz w:val="24"/>
          <w:szCs w:val="24"/>
        </w:rPr>
        <w:t>, high-stakes classroom settings (</w:t>
      </w:r>
      <w:r w:rsidRPr="63F82FB4" w:rsidR="734337EC">
        <w:rPr>
          <w:b w:val="0"/>
          <w:bCs w:val="0"/>
          <w:sz w:val="24"/>
          <w:szCs w:val="24"/>
        </w:rPr>
        <w:t>Ohly</w:t>
      </w:r>
      <w:r w:rsidRPr="63F82FB4" w:rsidR="734337EC">
        <w:rPr>
          <w:b w:val="0"/>
          <w:bCs w:val="0"/>
          <w:i w:val="1"/>
          <w:iCs w:val="1"/>
          <w:sz w:val="24"/>
          <w:szCs w:val="24"/>
        </w:rPr>
        <w:t xml:space="preserve"> et al</w:t>
      </w:r>
      <w:r w:rsidRPr="63F82FB4" w:rsidR="734337EC">
        <w:rPr>
          <w:b w:val="0"/>
          <w:bCs w:val="0"/>
          <w:sz w:val="24"/>
          <w:szCs w:val="24"/>
        </w:rPr>
        <w:t>., 2016). Learning Through Landscapes (2022</w:t>
      </w:r>
      <w:r w:rsidRPr="63F82FB4" w:rsidR="0C8F7293">
        <w:rPr>
          <w:b w:val="0"/>
          <w:bCs w:val="0"/>
          <w:sz w:val="24"/>
          <w:szCs w:val="24"/>
        </w:rPr>
        <w:t>) asserts that regular access to the outdoors significantly re</w:t>
      </w:r>
      <w:r w:rsidRPr="63F82FB4" w:rsidR="73BDA185">
        <w:rPr>
          <w:b w:val="0"/>
          <w:bCs w:val="0"/>
          <w:sz w:val="24"/>
          <w:szCs w:val="24"/>
        </w:rPr>
        <w:t>duces stress, citing lower cortisol levels and improved emotional regulation as direct physiologica</w:t>
      </w:r>
      <w:r w:rsidRPr="63F82FB4" w:rsidR="4F8B0FD9">
        <w:rPr>
          <w:b w:val="0"/>
          <w:bCs w:val="0"/>
          <w:sz w:val="24"/>
          <w:szCs w:val="24"/>
        </w:rPr>
        <w:t>l outcomes. This is supported by the work of Papadopoulou and Vincent (2025), who suggest that</w:t>
      </w:r>
      <w:r w:rsidRPr="63F82FB4" w:rsidR="64A82AF0">
        <w:rPr>
          <w:b w:val="0"/>
          <w:bCs w:val="0"/>
          <w:sz w:val="24"/>
          <w:szCs w:val="24"/>
        </w:rPr>
        <w:t xml:space="preserve"> the non-linear, sensory-rich nature of the outdoors </w:t>
      </w:r>
      <w:r w:rsidRPr="63F82FB4" w:rsidR="64A82AF0">
        <w:rPr>
          <w:b w:val="0"/>
          <w:bCs w:val="0"/>
          <w:sz w:val="24"/>
          <w:szCs w:val="24"/>
        </w:rPr>
        <w:t>facilitates</w:t>
      </w:r>
      <w:r w:rsidRPr="63F82FB4" w:rsidR="64A82AF0">
        <w:rPr>
          <w:b w:val="0"/>
          <w:bCs w:val="0"/>
          <w:sz w:val="24"/>
          <w:szCs w:val="24"/>
        </w:rPr>
        <w:t xml:space="preserve"> a “cognitive reset,” allowing ch</w:t>
      </w:r>
      <w:r w:rsidRPr="63F82FB4" w:rsidR="07A0D2BB">
        <w:rPr>
          <w:b w:val="0"/>
          <w:bCs w:val="0"/>
          <w:sz w:val="24"/>
          <w:szCs w:val="24"/>
        </w:rPr>
        <w:t>ildren to recover from the mental exhaustion associated with rigid academic schedules and digital oversti</w:t>
      </w:r>
      <w:r w:rsidRPr="63F82FB4" w:rsidR="224ABA6A">
        <w:rPr>
          <w:b w:val="0"/>
          <w:bCs w:val="0"/>
          <w:sz w:val="24"/>
          <w:szCs w:val="24"/>
        </w:rPr>
        <w:t>mulation.</w:t>
      </w:r>
    </w:p>
    <w:p w:rsidR="224ABA6A" w:rsidP="63F82FB4" w:rsidRDefault="224ABA6A" w14:paraId="294C0424" w14:textId="6325D314">
      <w:pPr>
        <w:pStyle w:val="Normal"/>
        <w:jc w:val="left"/>
        <w:rPr>
          <w:b w:val="0"/>
          <w:bCs w:val="0"/>
          <w:sz w:val="24"/>
          <w:szCs w:val="24"/>
        </w:rPr>
      </w:pPr>
      <w:r w:rsidRPr="63F82FB4" w:rsidR="224ABA6A">
        <w:rPr>
          <w:b w:val="0"/>
          <w:bCs w:val="0"/>
          <w:sz w:val="24"/>
          <w:szCs w:val="24"/>
        </w:rPr>
        <w:t>However, a critical analysis of the literature reveals contrasting perspectives on how these mental hea</w:t>
      </w:r>
      <w:r w:rsidRPr="63F82FB4" w:rsidR="481F023F">
        <w:rPr>
          <w:b w:val="0"/>
          <w:bCs w:val="0"/>
          <w:sz w:val="24"/>
          <w:szCs w:val="24"/>
        </w:rPr>
        <w:t xml:space="preserve">lth benefits are </w:t>
      </w:r>
      <w:bookmarkStart w:name="_Int_9BEDyjd2" w:id="751871436"/>
      <w:r w:rsidRPr="63F82FB4" w:rsidR="481F023F">
        <w:rPr>
          <w:b w:val="0"/>
          <w:bCs w:val="0"/>
          <w:sz w:val="24"/>
          <w:szCs w:val="24"/>
        </w:rPr>
        <w:t>actually achieved</w:t>
      </w:r>
      <w:bookmarkEnd w:id="751871436"/>
      <w:r w:rsidRPr="63F82FB4" w:rsidR="481F023F">
        <w:rPr>
          <w:b w:val="0"/>
          <w:bCs w:val="0"/>
          <w:sz w:val="24"/>
          <w:szCs w:val="24"/>
        </w:rPr>
        <w:t>. While many theorists emphas</w:t>
      </w:r>
      <w:r w:rsidRPr="63F82FB4" w:rsidR="2A9E3D88">
        <w:rPr>
          <w:b w:val="0"/>
          <w:bCs w:val="0"/>
          <w:sz w:val="24"/>
          <w:szCs w:val="24"/>
        </w:rPr>
        <w:t xml:space="preserve">ise the biological impact of nature, Leather (2018) offers a more cautious critique, suggesting that the </w:t>
      </w:r>
      <w:r w:rsidRPr="63F82FB4" w:rsidR="463A0790">
        <w:rPr>
          <w:b w:val="0"/>
          <w:bCs w:val="0"/>
          <w:sz w:val="24"/>
          <w:szCs w:val="24"/>
        </w:rPr>
        <w:t>“forest school” label is sometimes used as a universal remedy without sufficient attention to the qua</w:t>
      </w:r>
      <w:r w:rsidRPr="63F82FB4" w:rsidR="14DF7F44">
        <w:rPr>
          <w:b w:val="0"/>
          <w:bCs w:val="0"/>
          <w:sz w:val="24"/>
          <w:szCs w:val="24"/>
        </w:rPr>
        <w:t>lity of the intervention. Leather argues that the mental health benefits are not inherent in the “banking” model of educatio</w:t>
      </w:r>
      <w:r w:rsidRPr="63F82FB4" w:rsidR="62D7E686">
        <w:rPr>
          <w:b w:val="0"/>
          <w:bCs w:val="0"/>
          <w:sz w:val="24"/>
          <w:szCs w:val="24"/>
        </w:rPr>
        <w:t>n toward a more democratic, child-led space. This implies that if an outdoor session is too teacher-directed or out</w:t>
      </w:r>
      <w:r w:rsidRPr="63F82FB4" w:rsidR="7E60CCBB">
        <w:rPr>
          <w:b w:val="0"/>
          <w:bCs w:val="0"/>
          <w:sz w:val="24"/>
          <w:szCs w:val="24"/>
        </w:rPr>
        <w:t xml:space="preserve">come-focused, it may </w:t>
      </w:r>
      <w:r w:rsidRPr="63F82FB4" w:rsidR="7E60CCBB">
        <w:rPr>
          <w:b w:val="0"/>
          <w:bCs w:val="0"/>
          <w:sz w:val="24"/>
          <w:szCs w:val="24"/>
        </w:rPr>
        <w:t>fail to</w:t>
      </w:r>
      <w:r w:rsidRPr="63F82FB4" w:rsidR="7E60CCBB">
        <w:rPr>
          <w:b w:val="0"/>
          <w:bCs w:val="0"/>
          <w:sz w:val="24"/>
          <w:szCs w:val="24"/>
        </w:rPr>
        <w:t xml:space="preserve"> provide the psychological relief it promises.</w:t>
      </w:r>
    </w:p>
    <w:p w:rsidR="7E60CCBB" w:rsidP="63F82FB4" w:rsidRDefault="7E60CCBB" w14:paraId="468EF2C9" w14:textId="36BFE0A6">
      <w:pPr>
        <w:pStyle w:val="Normal"/>
        <w:jc w:val="left"/>
        <w:rPr>
          <w:b w:val="0"/>
          <w:bCs w:val="0"/>
          <w:sz w:val="24"/>
          <w:szCs w:val="24"/>
        </w:rPr>
      </w:pPr>
      <w:r w:rsidRPr="63F82FB4" w:rsidR="7E60CCBB">
        <w:rPr>
          <w:b w:val="0"/>
          <w:bCs w:val="0"/>
          <w:sz w:val="24"/>
          <w:szCs w:val="24"/>
        </w:rPr>
        <w:t>Furthermore, the inclusivity of outdoor education plays a vital role in nurturing social-emotional wellbeing. Coates and Pi</w:t>
      </w:r>
      <w:r w:rsidRPr="63F82FB4" w:rsidR="25DC31E7">
        <w:rPr>
          <w:b w:val="0"/>
          <w:bCs w:val="0"/>
          <w:sz w:val="24"/>
          <w:szCs w:val="24"/>
        </w:rPr>
        <w:t>mlott-Wilson (2019) highlight that for children who experience anxiety or a sense of</w:t>
      </w:r>
      <w:r w:rsidRPr="63F82FB4" w:rsidR="593AB154">
        <w:rPr>
          <w:b w:val="0"/>
          <w:bCs w:val="0"/>
          <w:sz w:val="24"/>
          <w:szCs w:val="24"/>
        </w:rPr>
        <w:t xml:space="preserve"> failure in the classroom, the outdoor provides a “low-stakes” environment where the pressure of academic benchmarks</w:t>
      </w:r>
      <w:r w:rsidRPr="63F82FB4" w:rsidR="6A88849C">
        <w:rPr>
          <w:b w:val="0"/>
          <w:bCs w:val="0"/>
          <w:sz w:val="24"/>
          <w:szCs w:val="24"/>
        </w:rPr>
        <w:t xml:space="preserve"> is removed. This shift </w:t>
      </w:r>
      <w:r w:rsidRPr="63F82FB4" w:rsidR="6A88849C">
        <w:rPr>
          <w:b w:val="0"/>
          <w:bCs w:val="0"/>
          <w:sz w:val="24"/>
          <w:szCs w:val="24"/>
        </w:rPr>
        <w:t>facilitates</w:t>
      </w:r>
      <w:r w:rsidRPr="63F82FB4" w:rsidR="6A88849C">
        <w:rPr>
          <w:b w:val="0"/>
          <w:bCs w:val="0"/>
          <w:sz w:val="24"/>
          <w:szCs w:val="24"/>
        </w:rPr>
        <w:t xml:space="preserve"> a sense of</w:t>
      </w:r>
      <w:r w:rsidRPr="63F82FB4" w:rsidR="25DC31E7">
        <w:rPr>
          <w:b w:val="0"/>
          <w:bCs w:val="0"/>
          <w:sz w:val="24"/>
          <w:szCs w:val="24"/>
        </w:rPr>
        <w:t xml:space="preserve"> competence and “social cap</w:t>
      </w:r>
      <w:r w:rsidRPr="63F82FB4" w:rsidR="539A805E">
        <w:rPr>
          <w:b w:val="0"/>
          <w:bCs w:val="0"/>
          <w:sz w:val="24"/>
          <w:szCs w:val="24"/>
        </w:rPr>
        <w:t xml:space="preserve">ital,” particularly for </w:t>
      </w:r>
      <w:r w:rsidRPr="63F82FB4" w:rsidR="6B91E98B">
        <w:rPr>
          <w:b w:val="0"/>
          <w:bCs w:val="0"/>
          <w:sz w:val="24"/>
          <w:szCs w:val="24"/>
        </w:rPr>
        <w:t>those with Additional Learning Needs. Yet, Harris (2017) points out a potential contradiction</w:t>
      </w:r>
      <w:r w:rsidRPr="63F82FB4" w:rsidR="3B393AE5">
        <w:rPr>
          <w:b w:val="0"/>
          <w:bCs w:val="0"/>
          <w:sz w:val="24"/>
          <w:szCs w:val="24"/>
        </w:rPr>
        <w:t>; for some children, particularly those with sensory processing sen</w:t>
      </w:r>
      <w:r w:rsidRPr="63F82FB4" w:rsidR="2D4A55C3">
        <w:rPr>
          <w:b w:val="0"/>
          <w:bCs w:val="0"/>
          <w:sz w:val="24"/>
          <w:szCs w:val="24"/>
        </w:rPr>
        <w:t>sitivities or a lack of prior experience in nature, the “unpredictability” of the outdoors can initi</w:t>
      </w:r>
      <w:r w:rsidRPr="63F82FB4" w:rsidR="33EE58D9">
        <w:rPr>
          <w:b w:val="0"/>
          <w:bCs w:val="0"/>
          <w:sz w:val="24"/>
          <w:szCs w:val="24"/>
        </w:rPr>
        <w:t>ally trigger anxiety rather than reduce it. This suggests that the mental health benefits of outdoor learning are</w:t>
      </w:r>
      <w:r w:rsidRPr="63F82FB4" w:rsidR="38779C1A">
        <w:rPr>
          <w:b w:val="0"/>
          <w:bCs w:val="0"/>
          <w:sz w:val="24"/>
          <w:szCs w:val="24"/>
        </w:rPr>
        <w:t xml:space="preserve"> not a one-size-fits-all outcome but are dependent on the practitioner’s ability to </w:t>
      </w:r>
      <w:r w:rsidRPr="63F82FB4" w:rsidR="57F496F2">
        <w:rPr>
          <w:b w:val="0"/>
          <w:bCs w:val="0"/>
          <w:sz w:val="24"/>
          <w:szCs w:val="24"/>
        </w:rPr>
        <w:t>scaffolds</w:t>
      </w:r>
      <w:r w:rsidRPr="63F82FB4" w:rsidR="38779C1A">
        <w:rPr>
          <w:b w:val="0"/>
          <w:bCs w:val="0"/>
          <w:sz w:val="24"/>
          <w:szCs w:val="24"/>
        </w:rPr>
        <w:t xml:space="preserve"> the </w:t>
      </w:r>
      <w:r w:rsidRPr="63F82FB4" w:rsidR="44BD0909">
        <w:rPr>
          <w:b w:val="0"/>
          <w:bCs w:val="0"/>
          <w:sz w:val="24"/>
          <w:szCs w:val="24"/>
        </w:rPr>
        <w:t>experience</w:t>
      </w:r>
      <w:r w:rsidRPr="63F82FB4" w:rsidR="14DE0F3A">
        <w:rPr>
          <w:b w:val="0"/>
          <w:bCs w:val="0"/>
          <w:sz w:val="24"/>
          <w:szCs w:val="24"/>
        </w:rPr>
        <w:t xml:space="preserve"> to meet individual emotional needs.</w:t>
      </w:r>
    </w:p>
    <w:p w:rsidR="6C316143" w:rsidP="63F82FB4" w:rsidRDefault="6C316143" w14:paraId="750AC973" w14:textId="2033F5D3">
      <w:pPr>
        <w:pStyle w:val="Normal"/>
        <w:jc w:val="left"/>
        <w:rPr>
          <w:b w:val="0"/>
          <w:bCs w:val="0"/>
          <w:sz w:val="24"/>
          <w:szCs w:val="24"/>
        </w:rPr>
      </w:pPr>
      <w:r w:rsidRPr="63F82FB4" w:rsidR="6C316143">
        <w:rPr>
          <w:b w:val="0"/>
          <w:bCs w:val="0"/>
          <w:sz w:val="24"/>
          <w:szCs w:val="24"/>
        </w:rPr>
        <w:t xml:space="preserve">While the consensus among recent sources such as Mann </w:t>
      </w:r>
      <w:r w:rsidRPr="63F82FB4" w:rsidR="6C316143">
        <w:rPr>
          <w:b w:val="0"/>
          <w:bCs w:val="0"/>
          <w:i w:val="1"/>
          <w:iCs w:val="1"/>
          <w:sz w:val="24"/>
          <w:szCs w:val="24"/>
        </w:rPr>
        <w:t>et al</w:t>
      </w:r>
      <w:r w:rsidRPr="63F82FB4" w:rsidR="6C316143">
        <w:rPr>
          <w:b w:val="0"/>
          <w:bCs w:val="0"/>
          <w:sz w:val="24"/>
          <w:szCs w:val="24"/>
        </w:rPr>
        <w:t>. (2022)</w:t>
      </w:r>
      <w:r w:rsidRPr="63F82FB4" w:rsidR="525BB8CA">
        <w:rPr>
          <w:b w:val="0"/>
          <w:bCs w:val="0"/>
          <w:sz w:val="24"/>
          <w:szCs w:val="24"/>
        </w:rPr>
        <w:t xml:space="preserve"> </w:t>
      </w:r>
      <w:r w:rsidRPr="63F82FB4" w:rsidR="525BB8CA">
        <w:rPr>
          <w:b w:val="0"/>
          <w:bCs w:val="0"/>
          <w:sz w:val="24"/>
          <w:szCs w:val="24"/>
        </w:rPr>
        <w:t>remains</w:t>
      </w:r>
      <w:r w:rsidRPr="63F82FB4" w:rsidR="525BB8CA">
        <w:rPr>
          <w:b w:val="0"/>
          <w:bCs w:val="0"/>
          <w:sz w:val="24"/>
          <w:szCs w:val="24"/>
        </w:rPr>
        <w:t xml:space="preserve"> overwhelmingly positive, the literature suggests that the transformative power of the outdoors lies </w:t>
      </w:r>
      <w:r w:rsidRPr="63F82FB4" w:rsidR="17BCB8BA">
        <w:rPr>
          <w:b w:val="0"/>
          <w:bCs w:val="0"/>
          <w:sz w:val="24"/>
          <w:szCs w:val="24"/>
        </w:rPr>
        <w:t>in the intersection of the physical environment and the pedagogical freedom it allows. The mental health benefits are most profound</w:t>
      </w:r>
      <w:r w:rsidRPr="63F82FB4" w:rsidR="6D8DE2AA">
        <w:rPr>
          <w:b w:val="0"/>
          <w:bCs w:val="0"/>
          <w:sz w:val="24"/>
          <w:szCs w:val="24"/>
        </w:rPr>
        <w:t xml:space="preserve"> when the setting is used not just as a “different classroom,” but as a space for genuine autonomy, where failure i</w:t>
      </w:r>
      <w:r w:rsidRPr="63F82FB4" w:rsidR="0253AEB1">
        <w:rPr>
          <w:b w:val="0"/>
          <w:bCs w:val="0"/>
          <w:sz w:val="24"/>
          <w:szCs w:val="24"/>
        </w:rPr>
        <w:t>s seen as a vital part of the learning process rather than a source of stress.</w:t>
      </w:r>
    </w:p>
    <w:p w:rsidR="0253AEB1" w:rsidP="63F82FB4" w:rsidRDefault="0253AEB1" w14:paraId="62A67F5D" w14:textId="45A01A45">
      <w:pPr>
        <w:pStyle w:val="Normal"/>
        <w:jc w:val="left"/>
        <w:rPr>
          <w:b w:val="0"/>
          <w:bCs w:val="0"/>
          <w:sz w:val="24"/>
          <w:szCs w:val="24"/>
        </w:rPr>
      </w:pPr>
      <w:r w:rsidRPr="63F82FB4" w:rsidR="0253AEB1">
        <w:rPr>
          <w:b w:val="0"/>
          <w:bCs w:val="0"/>
          <w:sz w:val="24"/>
          <w:szCs w:val="24"/>
        </w:rPr>
        <w:t>Outdoor learning serves as a cri</w:t>
      </w:r>
      <w:r w:rsidRPr="63F82FB4" w:rsidR="4E7D4CE7">
        <w:rPr>
          <w:b w:val="0"/>
          <w:bCs w:val="0"/>
          <w:sz w:val="24"/>
          <w:szCs w:val="24"/>
        </w:rPr>
        <w:t xml:space="preserve">tical bridge between theoretical ecological knowledge and the </w:t>
      </w:r>
      <w:r w:rsidRPr="63F82FB4" w:rsidR="511152B3">
        <w:rPr>
          <w:b w:val="0"/>
          <w:bCs w:val="0"/>
          <w:sz w:val="24"/>
          <w:szCs w:val="24"/>
        </w:rPr>
        <w:t>practical</w:t>
      </w:r>
      <w:r w:rsidRPr="63F82FB4" w:rsidR="4E7D4CE7">
        <w:rPr>
          <w:b w:val="0"/>
          <w:bCs w:val="0"/>
          <w:sz w:val="24"/>
          <w:szCs w:val="24"/>
        </w:rPr>
        <w:t xml:space="preserve"> development of environmental stewards</w:t>
      </w:r>
      <w:r w:rsidRPr="63F82FB4" w:rsidR="028EE0E8">
        <w:rPr>
          <w:b w:val="0"/>
          <w:bCs w:val="0"/>
          <w:sz w:val="24"/>
          <w:szCs w:val="24"/>
        </w:rPr>
        <w:t>hip. Active Learning Centres (2023) argues that immersion in natural environments</w:t>
      </w:r>
      <w:r w:rsidRPr="63F82FB4" w:rsidR="25943FDE">
        <w:rPr>
          <w:b w:val="0"/>
          <w:bCs w:val="0"/>
          <w:sz w:val="24"/>
          <w:szCs w:val="24"/>
        </w:rPr>
        <w:t xml:space="preserve"> provides a “real and relevant” platform that sparks an emotional connection, making the consequences of human activity</w:t>
      </w:r>
      <w:r w:rsidRPr="63F82FB4" w:rsidR="004530B9">
        <w:rPr>
          <w:b w:val="0"/>
          <w:bCs w:val="0"/>
          <w:sz w:val="24"/>
          <w:szCs w:val="24"/>
        </w:rPr>
        <w:t xml:space="preserve"> visible and tangible. Building on this, the Sustainability Learning Centre (2025) highlights that collective </w:t>
      </w:r>
      <w:r w:rsidRPr="63F82FB4" w:rsidR="711769EB">
        <w:rPr>
          <w:b w:val="0"/>
          <w:bCs w:val="0"/>
          <w:sz w:val="24"/>
          <w:szCs w:val="24"/>
        </w:rPr>
        <w:t xml:space="preserve">care for a shared natural resource </w:t>
      </w:r>
      <w:r w:rsidRPr="63F82FB4" w:rsidR="64674D04">
        <w:rPr>
          <w:b w:val="0"/>
          <w:bCs w:val="0"/>
          <w:sz w:val="24"/>
          <w:szCs w:val="24"/>
        </w:rPr>
        <w:t>cultivates a social ethic of responsibility. This shift is supported by Papadopoulou and Vincent (2025</w:t>
      </w:r>
      <w:r w:rsidRPr="63F82FB4" w:rsidR="6913E5AD">
        <w:rPr>
          <w:b w:val="0"/>
          <w:bCs w:val="0"/>
          <w:sz w:val="24"/>
          <w:szCs w:val="24"/>
        </w:rPr>
        <w:t>), who suggest that sensory immersion moves sustainability from an abstract classroom topic to a lived priority.</w:t>
      </w:r>
    </w:p>
    <w:p w:rsidR="6913E5AD" w:rsidP="63F82FB4" w:rsidRDefault="6913E5AD" w14:paraId="747D18E9" w14:textId="5E3813B9">
      <w:pPr>
        <w:pStyle w:val="Normal"/>
        <w:jc w:val="left"/>
        <w:rPr>
          <w:b w:val="0"/>
          <w:bCs w:val="0"/>
          <w:sz w:val="24"/>
          <w:szCs w:val="24"/>
        </w:rPr>
      </w:pPr>
      <w:r w:rsidRPr="63F82FB4" w:rsidR="6913E5AD">
        <w:rPr>
          <w:b w:val="0"/>
          <w:bCs w:val="0"/>
          <w:sz w:val="24"/>
          <w:szCs w:val="24"/>
        </w:rPr>
        <w:t>However, a critical examination suggests that exposure alon</w:t>
      </w:r>
      <w:r w:rsidRPr="63F82FB4" w:rsidR="528B4854">
        <w:rPr>
          <w:b w:val="0"/>
          <w:bCs w:val="0"/>
          <w:sz w:val="24"/>
          <w:szCs w:val="24"/>
        </w:rPr>
        <w:t xml:space="preserve">e does not guarantee long-term change. Eco-Schools (2023) </w:t>
      </w:r>
      <w:r w:rsidRPr="63F82FB4" w:rsidR="528B4854">
        <w:rPr>
          <w:b w:val="0"/>
          <w:bCs w:val="0"/>
          <w:sz w:val="24"/>
          <w:szCs w:val="24"/>
        </w:rPr>
        <w:t>identifies</w:t>
      </w:r>
      <w:r w:rsidRPr="63F82FB4" w:rsidR="528B4854">
        <w:rPr>
          <w:b w:val="0"/>
          <w:bCs w:val="0"/>
          <w:sz w:val="24"/>
          <w:szCs w:val="24"/>
        </w:rPr>
        <w:t xml:space="preserve"> a “value-action gap,” noting that pro-</w:t>
      </w:r>
      <w:r w:rsidRPr="63F82FB4" w:rsidR="0860B08C">
        <w:rPr>
          <w:b w:val="0"/>
          <w:bCs w:val="0"/>
          <w:sz w:val="24"/>
          <w:szCs w:val="24"/>
        </w:rPr>
        <w:t>environmental attitudes developed in school do not always translate into consistent behavioural ch</w:t>
      </w:r>
      <w:r w:rsidRPr="63F82FB4" w:rsidR="6C062EDD">
        <w:rPr>
          <w:b w:val="0"/>
          <w:bCs w:val="0"/>
          <w:sz w:val="24"/>
          <w:szCs w:val="24"/>
        </w:rPr>
        <w:t xml:space="preserve">anges. Furthermore, </w:t>
      </w:r>
      <w:r w:rsidRPr="63F82FB4" w:rsidR="6C062EDD">
        <w:rPr>
          <w:b w:val="0"/>
          <w:bCs w:val="0"/>
          <w:sz w:val="24"/>
          <w:szCs w:val="24"/>
        </w:rPr>
        <w:t>Gessiou</w:t>
      </w:r>
      <w:r w:rsidRPr="63F82FB4" w:rsidR="6C062EDD">
        <w:rPr>
          <w:b w:val="0"/>
          <w:bCs w:val="0"/>
          <w:sz w:val="24"/>
          <w:szCs w:val="24"/>
        </w:rPr>
        <w:t xml:space="preserve"> and Matt (2023) argue that these habits rarely transfer to domesti</w:t>
      </w:r>
      <w:r w:rsidRPr="63F82FB4" w:rsidR="71E52C3C">
        <w:rPr>
          <w:b w:val="0"/>
          <w:bCs w:val="0"/>
          <w:sz w:val="24"/>
          <w:szCs w:val="24"/>
        </w:rPr>
        <w:t>c life without systemic reinforcement across school policy and home routines. To avoid “</w:t>
      </w:r>
      <w:r w:rsidRPr="63F82FB4" w:rsidR="71E52C3C">
        <w:rPr>
          <w:b w:val="0"/>
          <w:bCs w:val="0"/>
          <w:sz w:val="24"/>
          <w:szCs w:val="24"/>
        </w:rPr>
        <w:t>tokenisitic</w:t>
      </w:r>
      <w:r w:rsidRPr="63F82FB4" w:rsidR="71E52C3C">
        <w:rPr>
          <w:b w:val="0"/>
          <w:bCs w:val="0"/>
          <w:sz w:val="24"/>
          <w:szCs w:val="24"/>
        </w:rPr>
        <w:t>”</w:t>
      </w:r>
      <w:r w:rsidRPr="63F82FB4" w:rsidR="6C062EDD">
        <w:rPr>
          <w:b w:val="0"/>
          <w:bCs w:val="0"/>
          <w:sz w:val="24"/>
          <w:szCs w:val="24"/>
        </w:rPr>
        <w:t xml:space="preserve"> </w:t>
      </w:r>
      <w:r w:rsidRPr="63F82FB4" w:rsidR="0E2F2CA0">
        <w:rPr>
          <w:b w:val="0"/>
          <w:bCs w:val="0"/>
          <w:sz w:val="24"/>
          <w:szCs w:val="24"/>
        </w:rPr>
        <w:t xml:space="preserve">engagement, sustainability must be embedded within the school’s broader culture rather than treated as an isolated event. This </w:t>
      </w:r>
      <w:r w:rsidRPr="63F82FB4" w:rsidR="157BC407">
        <w:rPr>
          <w:b w:val="0"/>
          <w:bCs w:val="0"/>
          <w:sz w:val="24"/>
          <w:szCs w:val="24"/>
        </w:rPr>
        <w:t xml:space="preserve">underscores that while the outdoor provides the </w:t>
      </w:r>
      <w:r w:rsidRPr="63F82FB4" w:rsidR="157BC407">
        <w:rPr>
          <w:b w:val="0"/>
          <w:bCs w:val="0"/>
          <w:sz w:val="24"/>
          <w:szCs w:val="24"/>
        </w:rPr>
        <w:t>initial</w:t>
      </w:r>
      <w:r w:rsidRPr="63F82FB4" w:rsidR="157BC407">
        <w:rPr>
          <w:b w:val="0"/>
          <w:bCs w:val="0"/>
          <w:sz w:val="24"/>
          <w:szCs w:val="24"/>
        </w:rPr>
        <w:t xml:space="preserve"> emotional spark, a holistic, integrated approach is essential to ensure</w:t>
      </w:r>
      <w:r w:rsidRPr="63F82FB4" w:rsidR="3A9B0AD0">
        <w:rPr>
          <w:b w:val="0"/>
          <w:bCs w:val="0"/>
          <w:sz w:val="24"/>
          <w:szCs w:val="24"/>
        </w:rPr>
        <w:t xml:space="preserve"> learners become lifelong guardians of the environment.</w:t>
      </w:r>
    </w:p>
    <w:p w:rsidR="3A9B0AD0" w:rsidP="63F82FB4" w:rsidRDefault="3A9B0AD0" w14:paraId="22CC95D4" w14:textId="663B975F">
      <w:pPr>
        <w:pStyle w:val="Normal"/>
        <w:jc w:val="left"/>
        <w:rPr>
          <w:b w:val="0"/>
          <w:bCs w:val="0"/>
          <w:sz w:val="24"/>
          <w:szCs w:val="24"/>
        </w:rPr>
      </w:pPr>
      <w:r w:rsidRPr="63F82FB4" w:rsidR="3A9B0AD0">
        <w:rPr>
          <w:b w:val="0"/>
          <w:bCs w:val="0"/>
          <w:sz w:val="24"/>
          <w:szCs w:val="24"/>
        </w:rPr>
        <w:t>The development of personal skills through outdoor education is characterised by a transition from abstract instruc</w:t>
      </w:r>
      <w:r w:rsidRPr="63F82FB4" w:rsidR="0150AAAC">
        <w:rPr>
          <w:b w:val="0"/>
          <w:bCs w:val="0"/>
          <w:sz w:val="24"/>
          <w:szCs w:val="24"/>
        </w:rPr>
        <w:t>tion to concrete</w:t>
      </w:r>
      <w:r w:rsidRPr="63F82FB4" w:rsidR="247332A8">
        <w:rPr>
          <w:b w:val="0"/>
          <w:bCs w:val="0"/>
          <w:sz w:val="24"/>
          <w:szCs w:val="24"/>
        </w:rPr>
        <w:t>, experiential learning (Beames, Higgins, and Nicol, 2012). Within a natural se</w:t>
      </w:r>
      <w:r w:rsidRPr="63F82FB4" w:rsidR="1B8D3738">
        <w:rPr>
          <w:b w:val="0"/>
          <w:bCs w:val="0"/>
          <w:sz w:val="24"/>
          <w:szCs w:val="24"/>
        </w:rPr>
        <w:t>tting, children are</w:t>
      </w:r>
      <w:r w:rsidRPr="63F82FB4" w:rsidR="1A880907">
        <w:rPr>
          <w:b w:val="0"/>
          <w:bCs w:val="0"/>
          <w:sz w:val="24"/>
          <w:szCs w:val="24"/>
        </w:rPr>
        <w:t xml:space="preserve"> presented with immediate concrete learning opportunities, where vocabulary and sensory c</w:t>
      </w:r>
      <w:r w:rsidRPr="63F82FB4" w:rsidR="5E3160FD">
        <w:rPr>
          <w:b w:val="0"/>
          <w:bCs w:val="0"/>
          <w:sz w:val="24"/>
          <w:szCs w:val="24"/>
        </w:rPr>
        <w:t xml:space="preserve">oncepts, such as colours, textures and smells, are </w:t>
      </w:r>
      <w:r w:rsidRPr="63F82FB4" w:rsidR="5E3160FD">
        <w:rPr>
          <w:b w:val="0"/>
          <w:bCs w:val="0"/>
          <w:sz w:val="24"/>
          <w:szCs w:val="24"/>
        </w:rPr>
        <w:t>acquired</w:t>
      </w:r>
      <w:r w:rsidRPr="63F82FB4" w:rsidR="5E3160FD">
        <w:rPr>
          <w:b w:val="0"/>
          <w:bCs w:val="0"/>
          <w:sz w:val="24"/>
          <w:szCs w:val="24"/>
        </w:rPr>
        <w:t xml:space="preserve"> in context rather than through rote </w:t>
      </w:r>
      <w:r w:rsidRPr="63F82FB4" w:rsidR="697E6D29">
        <w:rPr>
          <w:b w:val="0"/>
          <w:bCs w:val="0"/>
          <w:sz w:val="24"/>
          <w:szCs w:val="24"/>
        </w:rPr>
        <w:t xml:space="preserve">memorisation. This immersion </w:t>
      </w:r>
      <w:r w:rsidRPr="63F82FB4" w:rsidR="697E6D29">
        <w:rPr>
          <w:b w:val="0"/>
          <w:bCs w:val="0"/>
          <w:sz w:val="24"/>
          <w:szCs w:val="24"/>
        </w:rPr>
        <w:t>facilitates</w:t>
      </w:r>
      <w:r w:rsidRPr="63F82FB4" w:rsidR="697E6D29">
        <w:rPr>
          <w:b w:val="0"/>
          <w:bCs w:val="0"/>
          <w:sz w:val="24"/>
          <w:szCs w:val="24"/>
        </w:rPr>
        <w:t xml:space="preserve"> the advancement of both gross and fine motor skills as ch</w:t>
      </w:r>
      <w:r w:rsidRPr="63F82FB4" w:rsidR="7A3B5237">
        <w:rPr>
          <w:b w:val="0"/>
          <w:bCs w:val="0"/>
          <w:sz w:val="24"/>
          <w:szCs w:val="24"/>
        </w:rPr>
        <w:t>ildren navigate uneven terrain and manipulate natural materials, a process th</w:t>
      </w:r>
      <w:r w:rsidRPr="63F82FB4" w:rsidR="4835105A">
        <w:rPr>
          <w:b w:val="0"/>
          <w:bCs w:val="0"/>
          <w:sz w:val="24"/>
          <w:szCs w:val="24"/>
        </w:rPr>
        <w:t>at Beames, Higgins, and Nicol (2012) argue is foundational to physical li</w:t>
      </w:r>
      <w:r w:rsidRPr="63F82FB4" w:rsidR="72E450A3">
        <w:rPr>
          <w:b w:val="0"/>
          <w:bCs w:val="0"/>
          <w:sz w:val="24"/>
          <w:szCs w:val="24"/>
        </w:rPr>
        <w:t>teracy. Furthermore, the outdoors serves as a catalyst for “soft skills” such as independence</w:t>
      </w:r>
      <w:r w:rsidRPr="63F82FB4" w:rsidR="5F193631">
        <w:rPr>
          <w:b w:val="0"/>
          <w:bCs w:val="0"/>
          <w:sz w:val="24"/>
          <w:szCs w:val="24"/>
        </w:rPr>
        <w:t xml:space="preserve">, </w:t>
      </w:r>
      <w:r w:rsidRPr="63F82FB4" w:rsidR="51B1C37A">
        <w:rPr>
          <w:b w:val="0"/>
          <w:bCs w:val="0"/>
          <w:sz w:val="24"/>
          <w:szCs w:val="24"/>
        </w:rPr>
        <w:t>decision-making,</w:t>
      </w:r>
      <w:r w:rsidRPr="63F82FB4" w:rsidR="5F193631">
        <w:rPr>
          <w:b w:val="0"/>
          <w:bCs w:val="0"/>
          <w:sz w:val="24"/>
          <w:szCs w:val="24"/>
        </w:rPr>
        <w:t xml:space="preserve"> and initiative. By engaging in exploration and discovery, learners exerc</w:t>
      </w:r>
      <w:r w:rsidRPr="63F82FB4" w:rsidR="7AF2CBA8">
        <w:rPr>
          <w:b w:val="0"/>
          <w:bCs w:val="0"/>
          <w:sz w:val="24"/>
          <w:szCs w:val="24"/>
        </w:rPr>
        <w:t>ise autonomy, which directly builds self-confidence and a sense of agency (Deci and Ryan, 2000)</w:t>
      </w:r>
      <w:r w:rsidRPr="63F82FB4" w:rsidR="02AC4D4A">
        <w:rPr>
          <w:b w:val="0"/>
          <w:bCs w:val="0"/>
          <w:sz w:val="24"/>
          <w:szCs w:val="24"/>
        </w:rPr>
        <w:t>.</w:t>
      </w:r>
    </w:p>
    <w:p w:rsidR="36A1FAEC" w:rsidP="63F82FB4" w:rsidRDefault="36A1FAEC" w14:paraId="7E1930EF" w14:textId="7C80147A">
      <w:pPr>
        <w:pStyle w:val="Normal"/>
        <w:jc w:val="left"/>
        <w:rPr>
          <w:b w:val="0"/>
          <w:bCs w:val="0"/>
          <w:sz w:val="24"/>
          <w:szCs w:val="24"/>
        </w:rPr>
      </w:pPr>
      <w:r w:rsidRPr="63F82FB4" w:rsidR="36A1FAEC">
        <w:rPr>
          <w:b w:val="0"/>
          <w:bCs w:val="0"/>
          <w:sz w:val="24"/>
          <w:szCs w:val="24"/>
        </w:rPr>
        <w:t>T</w:t>
      </w:r>
      <w:r w:rsidRPr="63F82FB4" w:rsidR="02AC4D4A">
        <w:rPr>
          <w:b w:val="0"/>
          <w:bCs w:val="0"/>
          <w:sz w:val="24"/>
          <w:szCs w:val="24"/>
        </w:rPr>
        <w:t>he</w:t>
      </w:r>
      <w:r w:rsidRPr="63F82FB4" w:rsidR="72E450A3">
        <w:rPr>
          <w:b w:val="0"/>
          <w:bCs w:val="0"/>
          <w:sz w:val="24"/>
          <w:szCs w:val="24"/>
        </w:rPr>
        <w:t xml:space="preserve"> </w:t>
      </w:r>
      <w:r w:rsidRPr="63F82FB4" w:rsidR="36A1FAEC">
        <w:rPr>
          <w:b w:val="0"/>
          <w:bCs w:val="0"/>
          <w:sz w:val="24"/>
          <w:szCs w:val="24"/>
        </w:rPr>
        <w:t>social dimension of personal development is equally significant, particularly concerning team building</w:t>
      </w:r>
      <w:r w:rsidRPr="63F82FB4" w:rsidR="05FF043D">
        <w:rPr>
          <w:b w:val="0"/>
          <w:bCs w:val="0"/>
          <w:sz w:val="24"/>
          <w:szCs w:val="24"/>
        </w:rPr>
        <w:t xml:space="preserve"> and problem-solving. Very Well Mind (2022) highlights that outdoor learning helps le</w:t>
      </w:r>
      <w:r w:rsidRPr="63F82FB4" w:rsidR="6915D44D">
        <w:rPr>
          <w:b w:val="0"/>
          <w:bCs w:val="0"/>
          <w:sz w:val="24"/>
          <w:szCs w:val="24"/>
        </w:rPr>
        <w:t>arners develop the capacity to self-direct their learning and build vital connections with peers. These findings are particularly</w:t>
      </w:r>
      <w:r w:rsidRPr="63F82FB4" w:rsidR="5DC412ED">
        <w:rPr>
          <w:b w:val="0"/>
          <w:bCs w:val="0"/>
          <w:sz w:val="24"/>
          <w:szCs w:val="24"/>
        </w:rPr>
        <w:t xml:space="preserve"> pronounced for students from low-income households and ethnic minority backgrounds, suggesting that the outdoors can act as an</w:t>
      </w:r>
      <w:r w:rsidRPr="63F82FB4" w:rsidR="27096987">
        <w:rPr>
          <w:b w:val="0"/>
          <w:bCs w:val="0"/>
          <w:sz w:val="24"/>
          <w:szCs w:val="24"/>
        </w:rPr>
        <w:t xml:space="preserve"> egalitari</w:t>
      </w:r>
      <w:r w:rsidRPr="63F82FB4" w:rsidR="27096987">
        <w:rPr>
          <w:b w:val="0"/>
          <w:bCs w:val="0"/>
          <w:sz w:val="24"/>
          <w:szCs w:val="24"/>
        </w:rPr>
        <w:t>an space that narrows the “attainment gap” by providing non-traditiona</w:t>
      </w:r>
      <w:r w:rsidRPr="63F82FB4" w:rsidR="226CC328">
        <w:rPr>
          <w:b w:val="0"/>
          <w:bCs w:val="0"/>
          <w:sz w:val="24"/>
          <w:szCs w:val="24"/>
        </w:rPr>
        <w:t>l routes to success</w:t>
      </w:r>
      <w:r w:rsidRPr="63F82FB4" w:rsidR="5B263A0A">
        <w:rPr>
          <w:b w:val="0"/>
          <w:bCs w:val="0"/>
          <w:sz w:val="24"/>
          <w:szCs w:val="24"/>
        </w:rPr>
        <w:t xml:space="preserve"> (</w:t>
      </w:r>
      <w:r w:rsidRPr="63F82FB4" w:rsidR="5B263A0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Kuo </w:t>
      </w:r>
      <w:r w:rsidRPr="63F82FB4" w:rsidR="5B263A0A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GB"/>
        </w:rPr>
        <w:t>et al</w:t>
      </w:r>
      <w:r w:rsidRPr="63F82FB4" w:rsidR="5B263A0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., 2019)</w:t>
      </w:r>
      <w:r w:rsidRPr="63F82FB4" w:rsidR="226CC328">
        <w:rPr>
          <w:b w:val="0"/>
          <w:bCs w:val="0"/>
          <w:sz w:val="24"/>
          <w:szCs w:val="24"/>
        </w:rPr>
        <w:t>. Through collaborative tasks, such as shelter building or navigating shared risks, children mus</w:t>
      </w:r>
      <w:r w:rsidRPr="63F82FB4" w:rsidR="36096B47">
        <w:rPr>
          <w:b w:val="0"/>
          <w:bCs w:val="0"/>
          <w:sz w:val="24"/>
          <w:szCs w:val="24"/>
        </w:rPr>
        <w:t>t employ creativity and imagination to solve complex problems, thereby cult</w:t>
      </w:r>
      <w:r w:rsidRPr="63F82FB4" w:rsidR="36096B47">
        <w:rPr>
          <w:b w:val="0"/>
          <w:bCs w:val="0"/>
          <w:sz w:val="24"/>
          <w:szCs w:val="24"/>
        </w:rPr>
        <w:t>ivating a high degree of motivation and peer</w:t>
      </w:r>
      <w:r w:rsidRPr="63F82FB4" w:rsidR="4510D017">
        <w:rPr>
          <w:b w:val="0"/>
          <w:bCs w:val="0"/>
          <w:sz w:val="24"/>
          <w:szCs w:val="24"/>
        </w:rPr>
        <w:t>-to-peer cooperation.</w:t>
      </w:r>
      <w:r w:rsidRPr="63F82FB4" w:rsidR="36A1FAEC">
        <w:rPr>
          <w:b w:val="0"/>
          <w:bCs w:val="0"/>
          <w:sz w:val="24"/>
          <w:szCs w:val="24"/>
        </w:rPr>
        <w:t xml:space="preserve"> </w:t>
      </w:r>
    </w:p>
    <w:p w:rsidR="4A1B5B64" w:rsidP="63F82FB4" w:rsidRDefault="4A1B5B64" w14:paraId="438B0F23" w14:textId="4FA46382">
      <w:pPr>
        <w:pStyle w:val="Normal"/>
        <w:jc w:val="left"/>
        <w:rPr>
          <w:b w:val="0"/>
          <w:bCs w:val="0"/>
          <w:sz w:val="24"/>
          <w:szCs w:val="24"/>
        </w:rPr>
      </w:pPr>
      <w:r w:rsidRPr="63F82FB4" w:rsidR="4A1B5B64">
        <w:rPr>
          <w:b w:val="0"/>
          <w:bCs w:val="0"/>
          <w:sz w:val="24"/>
          <w:szCs w:val="24"/>
        </w:rPr>
        <w:t xml:space="preserve">However, the </w:t>
      </w:r>
      <w:r w:rsidRPr="63F82FB4" w:rsidR="38550FFC">
        <w:rPr>
          <w:b w:val="0"/>
          <w:bCs w:val="0"/>
          <w:sz w:val="24"/>
          <w:szCs w:val="24"/>
        </w:rPr>
        <w:t>literature</w:t>
      </w:r>
      <w:r w:rsidRPr="63F82FB4" w:rsidR="4A1B5B64">
        <w:rPr>
          <w:b w:val="0"/>
          <w:bCs w:val="0"/>
          <w:sz w:val="24"/>
          <w:szCs w:val="24"/>
        </w:rPr>
        <w:t xml:space="preserve"> presents critical debates </w:t>
      </w:r>
      <w:r w:rsidRPr="63F82FB4" w:rsidR="4A1B5B64">
        <w:rPr>
          <w:b w:val="0"/>
          <w:bCs w:val="0"/>
          <w:sz w:val="24"/>
          <w:szCs w:val="24"/>
        </w:rPr>
        <w:t>regarding</w:t>
      </w:r>
      <w:r w:rsidRPr="63F82FB4" w:rsidR="4A1B5B64">
        <w:rPr>
          <w:b w:val="0"/>
          <w:bCs w:val="0"/>
          <w:sz w:val="24"/>
          <w:szCs w:val="24"/>
        </w:rPr>
        <w:t xml:space="preserve"> the consistency and depth of these developmental g</w:t>
      </w:r>
      <w:r w:rsidRPr="63F82FB4" w:rsidR="14F3A2BF">
        <w:rPr>
          <w:b w:val="0"/>
          <w:bCs w:val="0"/>
          <w:sz w:val="24"/>
          <w:szCs w:val="24"/>
        </w:rPr>
        <w:t>ains. While the “Theory of Loose Parts” (Nicholson, 1971) suggests that open-ended environments naturally sti</w:t>
      </w:r>
      <w:r w:rsidRPr="63F82FB4" w:rsidR="14797DC8">
        <w:rPr>
          <w:b w:val="0"/>
          <w:bCs w:val="0"/>
          <w:sz w:val="24"/>
          <w:szCs w:val="24"/>
        </w:rPr>
        <w:t>m</w:t>
      </w:r>
      <w:r w:rsidRPr="63F82FB4" w:rsidR="14F3A2BF">
        <w:rPr>
          <w:b w:val="0"/>
          <w:bCs w:val="0"/>
          <w:sz w:val="24"/>
          <w:szCs w:val="24"/>
        </w:rPr>
        <w:t>ula</w:t>
      </w:r>
      <w:r w:rsidRPr="63F82FB4" w:rsidR="7CDF228B">
        <w:rPr>
          <w:b w:val="0"/>
          <w:bCs w:val="0"/>
          <w:sz w:val="24"/>
          <w:szCs w:val="24"/>
        </w:rPr>
        <w:t>te</w:t>
      </w:r>
      <w:r w:rsidRPr="63F82FB4" w:rsidR="1BF30CE8">
        <w:rPr>
          <w:b w:val="0"/>
          <w:bCs w:val="0"/>
          <w:sz w:val="24"/>
          <w:szCs w:val="24"/>
        </w:rPr>
        <w:t xml:space="preserve"> imagination and initiative, Leather (2018) cautions against the assumption that personal growth happens au</w:t>
      </w:r>
      <w:r w:rsidRPr="63F82FB4" w:rsidR="14A42E69">
        <w:rPr>
          <w:b w:val="0"/>
          <w:bCs w:val="0"/>
          <w:sz w:val="24"/>
          <w:szCs w:val="24"/>
        </w:rPr>
        <w:t>tomatically simply by being outside. He argues that without high-quality facil</w:t>
      </w:r>
      <w:r w:rsidRPr="63F82FB4" w:rsidR="3072B097">
        <w:rPr>
          <w:b w:val="0"/>
          <w:bCs w:val="0"/>
          <w:sz w:val="24"/>
          <w:szCs w:val="24"/>
        </w:rPr>
        <w:t xml:space="preserve">itation, outdoor sessions can become aimless, </w:t>
      </w:r>
      <w:r w:rsidRPr="63F82FB4" w:rsidR="3072B097">
        <w:rPr>
          <w:b w:val="0"/>
          <w:bCs w:val="0"/>
          <w:sz w:val="24"/>
          <w:szCs w:val="24"/>
        </w:rPr>
        <w:t>failing to provide</w:t>
      </w:r>
      <w:r w:rsidRPr="63F82FB4" w:rsidR="3072B097">
        <w:rPr>
          <w:b w:val="0"/>
          <w:bCs w:val="0"/>
          <w:sz w:val="24"/>
          <w:szCs w:val="24"/>
        </w:rPr>
        <w:t xml:space="preserve"> the structured “challenge” necessary to</w:t>
      </w:r>
      <w:r w:rsidRPr="63F82FB4" w:rsidR="5E4706C5">
        <w:rPr>
          <w:b w:val="0"/>
          <w:bCs w:val="0"/>
          <w:sz w:val="24"/>
          <w:szCs w:val="24"/>
        </w:rPr>
        <w:t xml:space="preserve"> build true resilience. There is also the emerging concern of the “extinction of </w:t>
      </w:r>
      <w:r w:rsidRPr="63F82FB4" w:rsidR="5909D9F1">
        <w:rPr>
          <w:b w:val="0"/>
          <w:bCs w:val="0"/>
          <w:sz w:val="24"/>
          <w:szCs w:val="24"/>
        </w:rPr>
        <w:t>experience</w:t>
      </w:r>
      <w:r w:rsidRPr="63F82FB4" w:rsidR="5E4706C5">
        <w:rPr>
          <w:b w:val="0"/>
          <w:bCs w:val="0"/>
          <w:sz w:val="24"/>
          <w:szCs w:val="24"/>
        </w:rPr>
        <w:t xml:space="preserve">” </w:t>
      </w:r>
      <w:r w:rsidRPr="63F82FB4" w:rsidR="05F86EE6">
        <w:rPr>
          <w:b w:val="0"/>
          <w:bCs w:val="0"/>
          <w:sz w:val="24"/>
          <w:szCs w:val="24"/>
        </w:rPr>
        <w:t>(</w:t>
      </w:r>
      <w:r w:rsidRPr="63F82FB4" w:rsidR="5E4706C5">
        <w:rPr>
          <w:b w:val="0"/>
          <w:bCs w:val="0"/>
          <w:sz w:val="24"/>
          <w:szCs w:val="24"/>
        </w:rPr>
        <w:t>Soga and Gaston, 201</w:t>
      </w:r>
      <w:r w:rsidRPr="63F82FB4" w:rsidR="194A89F8">
        <w:rPr>
          <w:b w:val="0"/>
          <w:bCs w:val="0"/>
          <w:sz w:val="24"/>
          <w:szCs w:val="24"/>
        </w:rPr>
        <w:t>6)</w:t>
      </w:r>
      <w:r w:rsidRPr="63F82FB4" w:rsidR="678B6B26">
        <w:rPr>
          <w:b w:val="0"/>
          <w:bCs w:val="0"/>
          <w:sz w:val="24"/>
          <w:szCs w:val="24"/>
        </w:rPr>
        <w:t xml:space="preserve">, where a lack of regular, meaningful contact with the </w:t>
      </w:r>
      <w:r w:rsidRPr="63F82FB4" w:rsidR="6DD3262E">
        <w:rPr>
          <w:b w:val="0"/>
          <w:bCs w:val="0"/>
          <w:sz w:val="24"/>
          <w:szCs w:val="24"/>
        </w:rPr>
        <w:t>outdoor</w:t>
      </w:r>
      <w:r w:rsidRPr="63F82FB4" w:rsidR="678B6B26">
        <w:rPr>
          <w:b w:val="0"/>
          <w:bCs w:val="0"/>
          <w:sz w:val="24"/>
          <w:szCs w:val="24"/>
        </w:rPr>
        <w:t xml:space="preserve"> leads to a decline in the very curiosity and motivation that these</w:t>
      </w:r>
      <w:r w:rsidRPr="63F82FB4" w:rsidR="56B81914">
        <w:rPr>
          <w:b w:val="0"/>
          <w:bCs w:val="0"/>
          <w:sz w:val="24"/>
          <w:szCs w:val="24"/>
        </w:rPr>
        <w:t xml:space="preserve"> programmes seek to instil.</w:t>
      </w:r>
    </w:p>
    <w:p w:rsidR="4AA3E159" w:rsidP="63F82FB4" w:rsidRDefault="4AA3E159" w14:paraId="59FA1AC6" w14:textId="7979C26F">
      <w:pPr>
        <w:pStyle w:val="Normal"/>
        <w:jc w:val="left"/>
        <w:rPr>
          <w:b w:val="0"/>
          <w:bCs w:val="0"/>
          <w:sz w:val="24"/>
          <w:szCs w:val="24"/>
        </w:rPr>
      </w:pPr>
      <w:r w:rsidRPr="63F82FB4" w:rsidR="4AA3E159">
        <w:rPr>
          <w:b w:val="0"/>
          <w:bCs w:val="0"/>
          <w:sz w:val="24"/>
          <w:szCs w:val="24"/>
        </w:rPr>
        <w:t xml:space="preserve">Moreover, while Coates and Pimlott-Wilson (2019) celebrate the outdoors for </w:t>
      </w:r>
      <w:r w:rsidRPr="63F82FB4" w:rsidR="261979C0">
        <w:rPr>
          <w:b w:val="0"/>
          <w:bCs w:val="0"/>
          <w:sz w:val="24"/>
          <w:szCs w:val="24"/>
        </w:rPr>
        <w:t>facilitating</w:t>
      </w:r>
      <w:r w:rsidRPr="63F82FB4" w:rsidR="4AA3E159">
        <w:rPr>
          <w:b w:val="0"/>
          <w:bCs w:val="0"/>
          <w:sz w:val="24"/>
          <w:szCs w:val="24"/>
        </w:rPr>
        <w:t xml:space="preserve"> social capital among children with A</w:t>
      </w:r>
      <w:r w:rsidRPr="63F82FB4" w:rsidR="0D076940">
        <w:rPr>
          <w:b w:val="0"/>
          <w:bCs w:val="0"/>
          <w:sz w:val="24"/>
          <w:szCs w:val="24"/>
        </w:rPr>
        <w:t xml:space="preserve">dditional Learning Needs, Harris (2017) </w:t>
      </w:r>
      <w:r w:rsidRPr="63F82FB4" w:rsidR="0D076940">
        <w:rPr>
          <w:b w:val="0"/>
          <w:bCs w:val="0"/>
          <w:sz w:val="24"/>
          <w:szCs w:val="24"/>
        </w:rPr>
        <w:t>provides</w:t>
      </w:r>
      <w:r w:rsidRPr="63F82FB4" w:rsidR="0D076940">
        <w:rPr>
          <w:b w:val="0"/>
          <w:bCs w:val="0"/>
          <w:sz w:val="24"/>
          <w:szCs w:val="24"/>
        </w:rPr>
        <w:t xml:space="preserve"> a contrasting view, noting that the “</w:t>
      </w:r>
      <w:r w:rsidRPr="63F82FB4" w:rsidR="763CB46D">
        <w:rPr>
          <w:b w:val="0"/>
          <w:bCs w:val="0"/>
          <w:sz w:val="24"/>
          <w:szCs w:val="24"/>
        </w:rPr>
        <w:t>unstructured</w:t>
      </w:r>
      <w:r w:rsidRPr="63F82FB4" w:rsidR="0D076940">
        <w:rPr>
          <w:b w:val="0"/>
          <w:bCs w:val="0"/>
          <w:sz w:val="24"/>
          <w:szCs w:val="24"/>
        </w:rPr>
        <w:t>” nature of the outd</w:t>
      </w:r>
      <w:r w:rsidRPr="63F82FB4" w:rsidR="1D003FEF">
        <w:rPr>
          <w:b w:val="0"/>
          <w:bCs w:val="0"/>
          <w:sz w:val="24"/>
          <w:szCs w:val="24"/>
        </w:rPr>
        <w:t xml:space="preserve">oors can be overwhelming for some learners. For these learners, sudden independence can hinder development unless carefully </w:t>
      </w:r>
      <w:r w:rsidRPr="63F82FB4" w:rsidR="5721465E">
        <w:rPr>
          <w:b w:val="0"/>
          <w:bCs w:val="0"/>
          <w:sz w:val="24"/>
          <w:szCs w:val="24"/>
        </w:rPr>
        <w:t>scaffolded</w:t>
      </w:r>
      <w:r w:rsidRPr="63F82FB4" w:rsidR="42E49109">
        <w:rPr>
          <w:b w:val="0"/>
          <w:bCs w:val="0"/>
          <w:sz w:val="24"/>
          <w:szCs w:val="24"/>
        </w:rPr>
        <w:t>, suggesting that the benefits of the outdoors are contingent upon a deliberate balance between autonomy and ex</w:t>
      </w:r>
      <w:r w:rsidRPr="63F82FB4" w:rsidR="0BA8009C">
        <w:rPr>
          <w:b w:val="0"/>
          <w:bCs w:val="0"/>
          <w:sz w:val="24"/>
          <w:szCs w:val="24"/>
        </w:rPr>
        <w:t>pert pedagogical support.</w:t>
      </w:r>
    </w:p>
    <w:p w:rsidR="0BA8009C" w:rsidP="63F82FB4" w:rsidRDefault="0BA8009C" w14:paraId="27CB602C" w14:textId="21E32E3C">
      <w:pPr>
        <w:pStyle w:val="Normal"/>
        <w:jc w:val="left"/>
        <w:rPr>
          <w:b w:val="0"/>
          <w:bCs w:val="0"/>
          <w:sz w:val="24"/>
          <w:szCs w:val="24"/>
        </w:rPr>
      </w:pPr>
      <w:r w:rsidRPr="63F82FB4" w:rsidR="0BA8009C">
        <w:rPr>
          <w:b w:val="0"/>
          <w:bCs w:val="0"/>
          <w:sz w:val="24"/>
          <w:szCs w:val="24"/>
        </w:rPr>
        <w:t>The literature suggests that outdoor education is far more than a peripheral enr</w:t>
      </w:r>
      <w:r w:rsidRPr="63F82FB4" w:rsidR="71E74E65">
        <w:rPr>
          <w:b w:val="0"/>
          <w:bCs w:val="0"/>
          <w:sz w:val="24"/>
          <w:szCs w:val="24"/>
        </w:rPr>
        <w:t>ichment activity; rather, it is a “vital” and “transformative” pedagogical</w:t>
      </w:r>
      <w:r w:rsidRPr="63F82FB4" w:rsidR="197C0B8F">
        <w:rPr>
          <w:b w:val="0"/>
          <w:bCs w:val="0"/>
          <w:sz w:val="24"/>
          <w:szCs w:val="24"/>
        </w:rPr>
        <w:t xml:space="preserve"> framework that should be formally integrated into the core curriculum to maximise its impact on student development (</w:t>
      </w:r>
      <w:r w:rsidRPr="63F82FB4" w:rsidR="197C0B8F">
        <w:rPr>
          <w:b w:val="0"/>
          <w:bCs w:val="0"/>
          <w:sz w:val="24"/>
          <w:szCs w:val="24"/>
        </w:rPr>
        <w:t>Ri</w:t>
      </w:r>
      <w:r w:rsidRPr="63F82FB4" w:rsidR="78E10D9A">
        <w:rPr>
          <w:b w:val="0"/>
          <w:bCs w:val="0"/>
          <w:sz w:val="24"/>
          <w:szCs w:val="24"/>
        </w:rPr>
        <w:t>ckinson</w:t>
      </w:r>
      <w:r w:rsidRPr="63F82FB4" w:rsidR="78E10D9A">
        <w:rPr>
          <w:b w:val="0"/>
          <w:bCs w:val="0"/>
          <w:sz w:val="24"/>
          <w:szCs w:val="24"/>
        </w:rPr>
        <w:t xml:space="preserve"> </w:t>
      </w:r>
      <w:r w:rsidRPr="63F82FB4" w:rsidR="78E10D9A">
        <w:rPr>
          <w:b w:val="0"/>
          <w:bCs w:val="0"/>
          <w:i w:val="1"/>
          <w:iCs w:val="1"/>
          <w:sz w:val="24"/>
          <w:szCs w:val="24"/>
        </w:rPr>
        <w:t>et al.</w:t>
      </w:r>
      <w:r w:rsidRPr="63F82FB4" w:rsidR="78E10D9A">
        <w:rPr>
          <w:b w:val="0"/>
          <w:bCs w:val="0"/>
          <w:sz w:val="24"/>
          <w:szCs w:val="24"/>
        </w:rPr>
        <w:t>, 2004).</w:t>
      </w:r>
    </w:p>
    <w:p w:rsidR="78E10D9A" w:rsidP="63F82FB4" w:rsidRDefault="78E10D9A" w14:paraId="702A4E81" w14:textId="050B39DD">
      <w:pPr>
        <w:pStyle w:val="Normal"/>
        <w:jc w:val="left"/>
        <w:rPr>
          <w:b w:val="0"/>
          <w:bCs w:val="0"/>
          <w:sz w:val="24"/>
          <w:szCs w:val="24"/>
        </w:rPr>
      </w:pPr>
      <w:r w:rsidRPr="63F82FB4" w:rsidR="78E10D9A">
        <w:rPr>
          <w:b w:val="0"/>
          <w:bCs w:val="0"/>
          <w:sz w:val="24"/>
          <w:szCs w:val="24"/>
        </w:rPr>
        <w:t xml:space="preserve">The integration of physiological wellbeing, ecological literacy and personal skill development creates a robust </w:t>
      </w:r>
      <w:r w:rsidRPr="63F82FB4" w:rsidR="046E0B90">
        <w:rPr>
          <w:b w:val="0"/>
          <w:bCs w:val="0"/>
          <w:sz w:val="24"/>
          <w:szCs w:val="24"/>
        </w:rPr>
        <w:t>pedagogical framework that becomes clear that the natural environment provides a unique, “unhurried” space that t</w:t>
      </w:r>
      <w:r w:rsidRPr="63F82FB4" w:rsidR="53136721">
        <w:rPr>
          <w:b w:val="0"/>
          <w:bCs w:val="0"/>
          <w:sz w:val="24"/>
          <w:szCs w:val="24"/>
        </w:rPr>
        <w:t>raditional classrooms cannot replicate. From the quantifiable reduction of stress (Learning Through Landscapes, 2022</w:t>
      </w:r>
      <w:r w:rsidRPr="63F82FB4" w:rsidR="4776038A">
        <w:rPr>
          <w:b w:val="0"/>
          <w:bCs w:val="0"/>
          <w:sz w:val="24"/>
          <w:szCs w:val="24"/>
        </w:rPr>
        <w:t>) to the facilitation of a shared sense of responsibility (Sustainability Learning Centre, 2015), outdoor learning ad</w:t>
      </w:r>
      <w:r w:rsidRPr="63F82FB4" w:rsidR="48FC4A47">
        <w:rPr>
          <w:b w:val="0"/>
          <w:bCs w:val="0"/>
          <w:sz w:val="24"/>
          <w:szCs w:val="24"/>
        </w:rPr>
        <w:t>dresses the urgent needs of the twenty-first century learner by bridging the gap between abstract theory and lived experience.</w:t>
      </w:r>
    </w:p>
    <w:p w:rsidR="48FC4A47" w:rsidP="63F82FB4" w:rsidRDefault="48FC4A47" w14:paraId="652839E1" w14:textId="07A939D6">
      <w:pPr>
        <w:pStyle w:val="Normal"/>
        <w:jc w:val="left"/>
        <w:rPr>
          <w:b w:val="0"/>
          <w:bCs w:val="0"/>
          <w:sz w:val="24"/>
          <w:szCs w:val="24"/>
        </w:rPr>
      </w:pPr>
      <w:r w:rsidRPr="63F82FB4" w:rsidR="48FC4A47">
        <w:rPr>
          <w:b w:val="0"/>
          <w:bCs w:val="0"/>
          <w:sz w:val="24"/>
          <w:szCs w:val="24"/>
        </w:rPr>
        <w:t xml:space="preserve">However, the evidence suggests that the mere presence of the outdoors is insufficient for long-term impact. As highlighted by </w:t>
      </w:r>
      <w:r w:rsidRPr="63F82FB4" w:rsidR="48FC4A47">
        <w:rPr>
          <w:b w:val="0"/>
          <w:bCs w:val="0"/>
          <w:sz w:val="24"/>
          <w:szCs w:val="24"/>
        </w:rPr>
        <w:t>Gessiou</w:t>
      </w:r>
      <w:r w:rsidRPr="63F82FB4" w:rsidR="48FC4A47">
        <w:rPr>
          <w:b w:val="0"/>
          <w:bCs w:val="0"/>
          <w:sz w:val="24"/>
          <w:szCs w:val="24"/>
        </w:rPr>
        <w:t xml:space="preserve"> and Ma</w:t>
      </w:r>
      <w:r w:rsidRPr="63F82FB4" w:rsidR="5B712A39">
        <w:rPr>
          <w:b w:val="0"/>
          <w:bCs w:val="0"/>
          <w:sz w:val="24"/>
          <w:szCs w:val="24"/>
        </w:rPr>
        <w:t xml:space="preserve">rt (2023) and Eco-Schools (2023), there </w:t>
      </w:r>
      <w:r w:rsidRPr="63F82FB4" w:rsidR="5B712A39">
        <w:rPr>
          <w:b w:val="0"/>
          <w:bCs w:val="0"/>
          <w:sz w:val="24"/>
          <w:szCs w:val="24"/>
        </w:rPr>
        <w:t>remains</w:t>
      </w:r>
      <w:r w:rsidRPr="63F82FB4" w:rsidR="5B712A39">
        <w:rPr>
          <w:b w:val="0"/>
          <w:bCs w:val="0"/>
          <w:sz w:val="24"/>
          <w:szCs w:val="24"/>
        </w:rPr>
        <w:t xml:space="preserve"> a persistent </w:t>
      </w:r>
      <w:r w:rsidRPr="63F82FB4" w:rsidR="08540E6D">
        <w:rPr>
          <w:b w:val="0"/>
          <w:bCs w:val="0"/>
          <w:sz w:val="24"/>
          <w:szCs w:val="24"/>
        </w:rPr>
        <w:t>“value-action gap” where pro-environmental attitudes and</w:t>
      </w:r>
      <w:r w:rsidRPr="63F82FB4" w:rsidR="69FBEBC3">
        <w:rPr>
          <w:b w:val="0"/>
          <w:bCs w:val="0"/>
          <w:sz w:val="24"/>
          <w:szCs w:val="24"/>
        </w:rPr>
        <w:t xml:space="preserve"> personal growth achieved in the field do not always translate into permanent behavioural changes or transfer to </w:t>
      </w:r>
      <w:r w:rsidRPr="63F82FB4" w:rsidR="7A1F5A32">
        <w:rPr>
          <w:b w:val="0"/>
          <w:bCs w:val="0"/>
          <w:sz w:val="24"/>
          <w:szCs w:val="24"/>
        </w:rPr>
        <w:t xml:space="preserve">home life. Furthermore, the effectiveness of these experiences is heavily dependent on the </w:t>
      </w:r>
      <w:r w:rsidRPr="63F82FB4" w:rsidR="7A1F5A32">
        <w:rPr>
          <w:b w:val="0"/>
          <w:bCs w:val="0"/>
          <w:sz w:val="24"/>
          <w:szCs w:val="24"/>
        </w:rPr>
        <w:t>expertise</w:t>
      </w:r>
      <w:r w:rsidRPr="63F82FB4" w:rsidR="7A1F5A32">
        <w:rPr>
          <w:b w:val="0"/>
          <w:bCs w:val="0"/>
          <w:sz w:val="24"/>
          <w:szCs w:val="24"/>
        </w:rPr>
        <w:t xml:space="preserve"> of the practit</w:t>
      </w:r>
      <w:r w:rsidRPr="63F82FB4" w:rsidR="5E3CF8A1">
        <w:rPr>
          <w:b w:val="0"/>
          <w:bCs w:val="0"/>
          <w:sz w:val="24"/>
          <w:szCs w:val="24"/>
        </w:rPr>
        <w:t xml:space="preserve">ioner and the avoidance of “tokenistic” or superficial engagement. Without intentional scaffolding and a move </w:t>
      </w:r>
      <w:r w:rsidRPr="63F82FB4" w:rsidR="571442AC">
        <w:rPr>
          <w:b w:val="0"/>
          <w:bCs w:val="0"/>
          <w:sz w:val="24"/>
          <w:szCs w:val="24"/>
        </w:rPr>
        <w:t>away from outcome-heavy instruction, the potential for building resilience and social capit</w:t>
      </w:r>
      <w:r w:rsidRPr="63F82FB4" w:rsidR="12B7A5A5">
        <w:rPr>
          <w:b w:val="0"/>
          <w:bCs w:val="0"/>
          <w:sz w:val="24"/>
          <w:szCs w:val="24"/>
        </w:rPr>
        <w:t>al, particularly for those with Additional Learning Needs, may be lost.</w:t>
      </w:r>
    </w:p>
    <w:p w:rsidR="12B7A5A5" w:rsidP="63F82FB4" w:rsidRDefault="12B7A5A5" w14:paraId="4EB6B6C7" w14:textId="13140C0E">
      <w:pPr>
        <w:pStyle w:val="Normal"/>
        <w:jc w:val="left"/>
        <w:rPr>
          <w:b w:val="0"/>
          <w:bCs w:val="0"/>
          <w:sz w:val="24"/>
          <w:szCs w:val="24"/>
        </w:rPr>
      </w:pPr>
      <w:r w:rsidRPr="63F82FB4" w:rsidR="12B7A5A5">
        <w:rPr>
          <w:b w:val="0"/>
          <w:bCs w:val="0"/>
          <w:sz w:val="24"/>
          <w:szCs w:val="24"/>
        </w:rPr>
        <w:t>The way forward for outdoor education lies in its systematic and formal integration into the core school framework. To mov</w:t>
      </w:r>
      <w:r w:rsidRPr="63F82FB4" w:rsidR="3945B95E">
        <w:rPr>
          <w:b w:val="0"/>
          <w:bCs w:val="0"/>
          <w:sz w:val="24"/>
          <w:szCs w:val="24"/>
        </w:rPr>
        <w:t xml:space="preserve">e beyond the “novelty” of the outdoors, institutions must adopt </w:t>
      </w:r>
      <w:r w:rsidRPr="63F82FB4" w:rsidR="3945B95E">
        <w:rPr>
          <w:b w:val="0"/>
          <w:bCs w:val="0"/>
          <w:sz w:val="24"/>
          <w:szCs w:val="24"/>
        </w:rPr>
        <w:t>a holistic approach</w:t>
      </w:r>
      <w:r w:rsidRPr="63F82FB4" w:rsidR="3945B95E">
        <w:rPr>
          <w:b w:val="0"/>
          <w:bCs w:val="0"/>
          <w:sz w:val="24"/>
          <w:szCs w:val="24"/>
        </w:rPr>
        <w:t xml:space="preserve"> where sustainability and aut</w:t>
      </w:r>
      <w:r w:rsidRPr="63F82FB4" w:rsidR="4447953F">
        <w:rPr>
          <w:b w:val="0"/>
          <w:bCs w:val="0"/>
          <w:sz w:val="24"/>
          <w:szCs w:val="24"/>
        </w:rPr>
        <w:t>onomous exploration are embedded into the culture and policy of the school, rather than treated as s</w:t>
      </w:r>
      <w:r w:rsidRPr="63F82FB4" w:rsidR="38A7F65A">
        <w:rPr>
          <w:b w:val="0"/>
          <w:bCs w:val="0"/>
          <w:sz w:val="24"/>
          <w:szCs w:val="24"/>
        </w:rPr>
        <w:t>poradic events (Anderson, 2024). Future practice should focus on long-term, progressive exposure that reinfor</w:t>
      </w:r>
      <w:r w:rsidRPr="63F82FB4" w:rsidR="429CEB65">
        <w:rPr>
          <w:b w:val="0"/>
          <w:bCs w:val="0"/>
          <w:sz w:val="24"/>
          <w:szCs w:val="24"/>
        </w:rPr>
        <w:t xml:space="preserve">ces habits through community and home initiatives, ensuring that the development of the “autonomous child” is </w:t>
      </w:r>
      <w:r w:rsidRPr="63F82FB4" w:rsidR="6C949CB7">
        <w:rPr>
          <w:b w:val="0"/>
          <w:bCs w:val="0"/>
          <w:sz w:val="24"/>
          <w:szCs w:val="24"/>
        </w:rPr>
        <w:t xml:space="preserve">supported by a robust, expert-led curriculum. </w:t>
      </w:r>
      <w:bookmarkStart w:name="_Int_njR6Y0Mv" w:id="677102527"/>
      <w:r w:rsidRPr="63F82FB4" w:rsidR="6C949CB7">
        <w:rPr>
          <w:b w:val="0"/>
          <w:bCs w:val="0"/>
          <w:sz w:val="24"/>
          <w:szCs w:val="24"/>
        </w:rPr>
        <w:t>Ultimately, by</w:t>
      </w:r>
      <w:bookmarkEnd w:id="677102527"/>
      <w:r w:rsidRPr="63F82FB4" w:rsidR="6C949CB7">
        <w:rPr>
          <w:b w:val="0"/>
          <w:bCs w:val="0"/>
          <w:sz w:val="24"/>
          <w:szCs w:val="24"/>
        </w:rPr>
        <w:t xml:space="preserve"> treating the natural world as a primary laboratory for learning</w:t>
      </w:r>
      <w:r w:rsidRPr="63F82FB4" w:rsidR="6FC275B2">
        <w:rPr>
          <w:b w:val="0"/>
          <w:bCs w:val="0"/>
          <w:sz w:val="24"/>
          <w:szCs w:val="24"/>
        </w:rPr>
        <w:t xml:space="preserve">, education can </w:t>
      </w:r>
      <w:r w:rsidRPr="63F82FB4" w:rsidR="77922A4B">
        <w:rPr>
          <w:b w:val="0"/>
          <w:bCs w:val="0"/>
          <w:sz w:val="24"/>
          <w:szCs w:val="24"/>
        </w:rPr>
        <w:t>cultivate</w:t>
      </w:r>
      <w:r w:rsidRPr="63F82FB4" w:rsidR="6FC275B2">
        <w:rPr>
          <w:b w:val="0"/>
          <w:bCs w:val="0"/>
          <w:sz w:val="24"/>
          <w:szCs w:val="24"/>
        </w:rPr>
        <w:t xml:space="preserve"> a generatio</w:t>
      </w:r>
      <w:r w:rsidRPr="63F82FB4" w:rsidR="626E62CB">
        <w:rPr>
          <w:b w:val="0"/>
          <w:bCs w:val="0"/>
          <w:sz w:val="24"/>
          <w:szCs w:val="24"/>
        </w:rPr>
        <w:t xml:space="preserve">n of </w:t>
      </w:r>
      <w:r w:rsidRPr="63F82FB4" w:rsidR="40CB3DC7">
        <w:rPr>
          <w:b w:val="0"/>
          <w:bCs w:val="0"/>
          <w:sz w:val="24"/>
          <w:szCs w:val="24"/>
        </w:rPr>
        <w:t>resilient</w:t>
      </w:r>
      <w:r w:rsidRPr="63F82FB4" w:rsidR="626E62CB">
        <w:rPr>
          <w:b w:val="0"/>
          <w:bCs w:val="0"/>
          <w:sz w:val="24"/>
          <w:szCs w:val="24"/>
        </w:rPr>
        <w:t xml:space="preserve">, socially </w:t>
      </w:r>
      <w:r w:rsidRPr="63F82FB4" w:rsidR="5E2ADB20">
        <w:rPr>
          <w:b w:val="0"/>
          <w:bCs w:val="0"/>
          <w:sz w:val="24"/>
          <w:szCs w:val="24"/>
        </w:rPr>
        <w:t>competent,</w:t>
      </w:r>
      <w:r w:rsidRPr="63F82FB4" w:rsidR="626E62CB">
        <w:rPr>
          <w:b w:val="0"/>
          <w:bCs w:val="0"/>
          <w:sz w:val="24"/>
          <w:szCs w:val="24"/>
        </w:rPr>
        <w:t xml:space="preserve"> and ecologically aware citizens capable of navigating an increasingly complex glob</w:t>
      </w:r>
      <w:r w:rsidRPr="63F82FB4" w:rsidR="6FC1C374">
        <w:rPr>
          <w:b w:val="0"/>
          <w:bCs w:val="0"/>
          <w:sz w:val="24"/>
          <w:szCs w:val="24"/>
        </w:rPr>
        <w:t>al landscape.</w:t>
      </w:r>
    </w:p>
    <w:p w:rsidR="63F82FB4" w:rsidP="63F82FB4" w:rsidRDefault="63F82FB4" w14:paraId="0D8D36B5" w14:textId="11F0E496">
      <w:pPr>
        <w:pStyle w:val="Normal"/>
        <w:jc w:val="left"/>
        <w:rPr>
          <w:b w:val="0"/>
          <w:bCs w:val="0"/>
          <w:sz w:val="24"/>
          <w:szCs w:val="24"/>
        </w:rPr>
      </w:pPr>
    </w:p>
    <w:p w:rsidR="63F82FB4" w:rsidP="63F82FB4" w:rsidRDefault="63F82FB4" w14:paraId="1458E092" w14:textId="11CF85F7">
      <w:pPr>
        <w:pStyle w:val="Normal"/>
        <w:jc w:val="left"/>
        <w:rPr>
          <w:b w:val="0"/>
          <w:bCs w:val="0"/>
          <w:sz w:val="24"/>
          <w:szCs w:val="24"/>
        </w:rPr>
      </w:pPr>
    </w:p>
    <w:p w:rsidR="6913E5AD" w:rsidP="63F82FB4" w:rsidRDefault="6913E5AD" w14:paraId="115B6E62" w14:textId="4F317714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F82FB4" w:rsidR="6913E5A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Reference List</w:t>
      </w:r>
      <w:r w:rsidRPr="63F82FB4" w:rsidR="732E88C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</w:t>
      </w:r>
    </w:p>
    <w:p w:rsidR="6913E5AD" w:rsidP="63F82FB4" w:rsidRDefault="6913E5AD" w14:paraId="2CF3BE86" w14:textId="06FFB82B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Active Learning Centres (2023)</w:t>
      </w:r>
      <w:r w:rsidRPr="63F82FB4" w:rsidR="6913E5A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Benefits of Outdoor Learning. </w:t>
      </w: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053ef89dae9348d6">
        <w:r w:rsidRPr="63F82FB4" w:rsidR="2772D60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The Benefits of Outdoor Learning - Active Learning Centres</w:t>
        </w:r>
      </w:hyperlink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 May 2026).</w:t>
      </w:r>
    </w:p>
    <w:p w:rsidR="6913E5AD" w:rsidP="63F82FB4" w:rsidRDefault="6913E5AD" w14:paraId="2BB6E2D7" w14:textId="231ECCF5">
      <w:p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Anderson, J. (2024) ‘Beyond the novelty: Embedding outdoor pedagogy into the primary school culture’, </w:t>
      </w:r>
      <w:r w:rsidRPr="63F82FB4" w:rsidR="6913E5A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Experiential Education</w:t>
      </w: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47(1), pp. 15-32.</w:t>
      </w:r>
    </w:p>
    <w:p w:rsidR="6913E5AD" w:rsidP="63F82FB4" w:rsidRDefault="6913E5AD" w14:paraId="37774FF1" w14:textId="084E48E5">
      <w:p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Beames, S., Higgins, P., and Nicol, R. (2012) </w:t>
      </w:r>
      <w:r w:rsidRPr="63F82FB4" w:rsidR="6913E5A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Learning Outside the Classroom: Theory and Guidelines for Practice.</w:t>
      </w: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London: Routledge.</w:t>
      </w:r>
    </w:p>
    <w:p w:rsidR="6913E5AD" w:rsidP="63F82FB4" w:rsidRDefault="6913E5AD" w14:paraId="4B200370" w14:textId="00A8FED7">
      <w:p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Chawla, L. (2015) ‘Benefits of Nature for Children’s Health: A Systematic Review of Educational and Environmental Positive Outcomes’, </w:t>
      </w:r>
      <w:r w:rsidRPr="63F82FB4" w:rsidR="6913E5A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Health &amp; Place</w:t>
      </w: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34, pp. 272-281.</w:t>
      </w:r>
    </w:p>
    <w:p w:rsidR="6913E5AD" w:rsidP="63F82FB4" w:rsidRDefault="6913E5AD" w14:paraId="251F1FB6" w14:textId="6BAF8ACB">
      <w:p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Coates, J. K., and Pimlott-Wilson, H. (2019) ‘Learning while playing: Children’s and parents’ perceptions of Forest School and its impact on social and emotional skills in ALN students’,</w:t>
      </w:r>
      <w:r w:rsidRPr="63F82FB4" w:rsidR="6913E5A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British Educational Research Journal,</w:t>
      </w: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45(1), pp. 21-40.</w:t>
      </w:r>
    </w:p>
    <w:p w:rsidR="6913E5AD" w:rsidP="63F82FB4" w:rsidRDefault="6913E5AD" w14:paraId="5B7005A9" w14:textId="34ABEF30">
      <w:p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Deci, E. L., and Ryan, R. M. (2000) ‘The "What" and "Why" of Goal Pursuits: Human Needs and the Self-Determination of Behaviour’, </w:t>
      </w:r>
      <w:r w:rsidRPr="63F82FB4" w:rsidR="6913E5A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Psychological Inquiry,</w:t>
      </w: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11(4), pp. 227-268.</w:t>
      </w:r>
    </w:p>
    <w:p w:rsidR="6913E5AD" w:rsidP="63F82FB4" w:rsidRDefault="6913E5AD" w14:paraId="3938A1A6" w14:textId="03B039DC">
      <w:p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Eco-Schools (2023) </w:t>
      </w:r>
      <w:r w:rsidRPr="63F82FB4" w:rsidR="6913E5A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Closing the Value-Action Gap: Annual Impact Report.</w:t>
      </w: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London: Keep Britain Tidy.</w:t>
      </w:r>
    </w:p>
    <w:p w:rsidR="6913E5AD" w:rsidP="63F82FB4" w:rsidRDefault="6913E5AD" w14:paraId="156C5C5B" w14:textId="6881368A">
      <w:p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Forest School Association (2011) </w:t>
      </w:r>
      <w:r w:rsidRPr="63F82FB4" w:rsidR="6913E5A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 is Forest School?</w:t>
      </w: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8dbf89c1ec884185">
        <w:r w:rsidRPr="63F82FB4" w:rsidR="6913E5A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https://forestschoolassociation.org/</w:t>
        </w:r>
      </w:hyperlink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 May 2026).</w:t>
      </w:r>
    </w:p>
    <w:p w:rsidR="6913E5AD" w:rsidP="63F82FB4" w:rsidRDefault="6913E5AD" w14:paraId="2968EB1B" w14:textId="3D2A1C48">
      <w:p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Gessiou, E. and Mart, S. (2023) ‘Environmental stewardship in early childhood: A study of long-term behavioural transfer’, </w:t>
      </w:r>
      <w:r w:rsidRPr="63F82FB4" w:rsidR="6913E5A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Environmental Education Research,</w:t>
      </w: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29(4), pp. 512-528.</w:t>
      </w:r>
    </w:p>
    <w:p w:rsidR="6913E5AD" w:rsidP="63F82FB4" w:rsidRDefault="6913E5AD" w14:paraId="11BC23C4" w14:textId="2BA1A0F8">
      <w:p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Harris, F. (2017) ‘The nature of learning at Forest School: Practitioners' perspectives’, </w:t>
      </w:r>
      <w:r w:rsidRPr="63F82FB4" w:rsidR="6913E5A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Education 3</w:t>
      </w:r>
      <w:r w:rsidRPr="63F82FB4" w:rsidR="6DD0E40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63F82FB4" w:rsidR="6913E5A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13</w:t>
      </w:r>
      <w:r w:rsidRPr="63F82FB4" w:rsidR="5D11B6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45(2), pp. 272-283.</w:t>
      </w:r>
    </w:p>
    <w:p w:rsidR="6913E5AD" w:rsidP="63F82FB4" w:rsidRDefault="6913E5AD" w14:paraId="79C6729F" w14:textId="39946420">
      <w:p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Kuo, M., Barnes, M., and Jordan, C. (2019) ‘Do Experiences with Nature Promote Learning? Converging Evidence of a Cause-and-Effect Relationship,’</w:t>
      </w:r>
      <w:r w:rsidRPr="63F82FB4" w:rsidR="6913E5A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Frontiers in Psychology, </w:t>
      </w: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10, </w:t>
      </w:r>
      <w:r w:rsidRPr="63F82FB4" w:rsidR="23B59D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p. 305.</w:t>
      </w:r>
    </w:p>
    <w:p w:rsidR="6913E5AD" w:rsidP="63F82FB4" w:rsidRDefault="6913E5AD" w14:paraId="2B26EE2C" w14:textId="0A806220">
      <w:p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Learning Through Landscapes (2022)</w:t>
      </w:r>
      <w:r w:rsidRPr="63F82FB4" w:rsidR="6913E5A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Mental Health and the Outdoors: Cortisol levels and Emotional Regulation in Primary Pupils</w:t>
      </w: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Winchester: LTL Research Press.</w:t>
      </w:r>
    </w:p>
    <w:p w:rsidR="6913E5AD" w:rsidP="63F82FB4" w:rsidRDefault="6913E5AD" w14:paraId="41E41AF7" w14:textId="62AD27D5">
      <w:p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Leather, M. (2018) ‘Critiquing Forest School: The concept of "Forest School" and the "Banking" model of education’</w:t>
      </w:r>
      <w:r w:rsidRPr="63F82FB4" w:rsidR="6913E5A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Journal of Outdoor and Environmental Education,</w:t>
      </w: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21(1), pp. 5-18.</w:t>
      </w:r>
    </w:p>
    <w:p w:rsidR="6913E5AD" w:rsidP="63F82FB4" w:rsidRDefault="6913E5AD" w14:paraId="3B5D2174" w14:textId="1B9A4840">
      <w:pPr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Mann, J.,</w:t>
      </w: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3F82FB4" w:rsidR="7E3156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Gray, T., </w:t>
      </w:r>
      <w:r w:rsidRPr="63F82FB4" w:rsidR="7E3156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Trong,S</w:t>
      </w:r>
      <w:r w:rsidRPr="63F82FB4" w:rsidR="7E3156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., Brymer, </w:t>
      </w:r>
      <w:r w:rsidRPr="63F82FB4" w:rsidR="7E3156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E.,Passy</w:t>
      </w:r>
      <w:r w:rsidRPr="63F82FB4" w:rsidR="7E3156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R., </w:t>
      </w:r>
      <w:r w:rsidRPr="63F82FB4" w:rsidR="7E3156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Ho,S</w:t>
      </w:r>
      <w:r w:rsidRPr="63F82FB4" w:rsidR="7E3156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., Sahlberg, P. and Ward, K.</w:t>
      </w: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(2022) ‘Getting Out of the Classroom and Into Nature: A Systematic Review of Nature-Based Education’s Effects on Health, Wellbeing and Learning’, </w:t>
      </w:r>
      <w:r w:rsidRPr="63F82FB4" w:rsidR="6913E5A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Frontiers in Public Health,</w:t>
      </w: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10.</w:t>
      </w:r>
    </w:p>
    <w:p w:rsidR="6913E5AD" w:rsidP="63F82FB4" w:rsidRDefault="6913E5AD" w14:paraId="6876787B" w14:textId="0579647E">
      <w:p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Nicholson, S. (1971) ‘How NOT to Cheat Children: The Theory of Loose Parts’, </w:t>
      </w:r>
      <w:r w:rsidRPr="63F82FB4" w:rsidR="6913E5A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Landsc</w:t>
      </w:r>
      <w:r w:rsidRPr="63F82FB4" w:rsidR="6913E5A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ape Architecture</w:t>
      </w: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62, pp. 30-34.</w:t>
      </w:r>
    </w:p>
    <w:p w:rsidR="6913E5AD" w:rsidP="63F82FB4" w:rsidRDefault="6913E5AD" w14:paraId="21DD9996" w14:textId="1FD79599">
      <w:pPr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Ohly, H., </w:t>
      </w:r>
      <w:r w:rsidRPr="63F82FB4" w:rsidR="6BE87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White, M.P., Wheeler, B.W., Bethel, A., </w:t>
      </w:r>
      <w:r w:rsidRPr="63F82FB4" w:rsidR="6BE87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Ukoumunne</w:t>
      </w:r>
      <w:r w:rsidRPr="63F82FB4" w:rsidR="6BE87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O.C., Nikolaou, </w:t>
      </w:r>
      <w:r w:rsidRPr="63F82FB4" w:rsidR="381396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V.,</w:t>
      </w:r>
      <w:r w:rsidRPr="63F82FB4" w:rsidR="6BE87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Garside, R. </w:t>
      </w: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(2016) ‘Attention Restoration Theory: A systematic review of the indoor and outdoor environment’, </w:t>
      </w:r>
      <w:r w:rsidRPr="63F82FB4" w:rsidR="6913E5A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Journal of Environmental Psychology</w:t>
      </w: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46, pp. 204-217.</w:t>
      </w:r>
    </w:p>
    <w:p w:rsidR="6913E5AD" w:rsidP="63F82FB4" w:rsidRDefault="6913E5AD" w14:paraId="19A400E8" w14:textId="578363CF">
      <w:p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Papadopoulou, M. and Vincent, K. (2025) ‘The Co</w:t>
      </w: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gnitive Reset: Sensory immersion and academic recovery in green spaces’,</w:t>
      </w:r>
      <w:r w:rsidRPr="63F82FB4" w:rsidR="6913E5A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Educational Psychology in Practice</w:t>
      </w: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41(2), pp. 88-104.</w:t>
      </w:r>
    </w:p>
    <w:p w:rsidR="6913E5AD" w:rsidP="63F82FB4" w:rsidRDefault="6913E5AD" w14:paraId="51A2F4D0" w14:textId="3291DEA3">
      <w:pPr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Rickinson</w:t>
      </w: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M., </w:t>
      </w:r>
      <w:r w:rsidRPr="63F82FB4" w:rsidR="0DA7D9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Dillon, J., </w:t>
      </w:r>
      <w:r w:rsidRPr="63F82FB4" w:rsidR="0DA7D9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Teamey</w:t>
      </w:r>
      <w:r w:rsidRPr="63F82FB4" w:rsidR="0DA7D9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K., Morris, M., Choi, M.Y., Sanders, D. and Benefield, P</w:t>
      </w: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(2004) </w:t>
      </w:r>
      <w:r w:rsidRPr="63F82FB4" w:rsidR="6913E5A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Review of Outdoor Learning</w:t>
      </w: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Slough: National Foundation for Educational Research </w:t>
      </w:r>
      <w:r w:rsidRPr="63F82FB4" w:rsidR="227555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24"/>
          <w:szCs w:val="24"/>
          <w:lang w:val="en-GB"/>
        </w:rPr>
        <w:t>Available at: Rickinson_Research_Outdoor_Learning.pdf (Accessed: 1 May 2026).</w:t>
      </w:r>
    </w:p>
    <w:p w:rsidR="6913E5AD" w:rsidP="63F82FB4" w:rsidRDefault="6913E5AD" w14:paraId="24E852A0" w14:textId="1E927FB5">
      <w:p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Soga, M., and Gaston, K. J. (2016) ‘Extinction of experience: the loss of human–nature interactions’, </w:t>
      </w:r>
      <w:r w:rsidRPr="63F82FB4" w:rsidR="6913E5A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Frontiers in Ecology and the Environment</w:t>
      </w: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14(2), pp. 94-101.</w:t>
      </w:r>
    </w:p>
    <w:p w:rsidR="6913E5AD" w:rsidP="63F82FB4" w:rsidRDefault="6913E5AD" w14:paraId="56A5653A" w14:textId="46F2A85B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Sustainability Learning Centre (2025) </w:t>
      </w:r>
      <w:r w:rsidRPr="63F82FB4" w:rsidR="32E07A0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Impact of Outdoor Learning on Sustainability Awareness</w:t>
      </w:r>
      <w:r w:rsidRPr="63F82FB4" w:rsidR="6913E5A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63F82FB4" w:rsidR="5F2E95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28aace3ff4c5448d">
        <w:r w:rsidRPr="63F82FB4" w:rsidR="3DB827E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The Impact of Outdoor Learning on Sustainability Awareness – sustainabilitylearningcentre.com</w:t>
        </w:r>
      </w:hyperlink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 May 2026).</w:t>
      </w:r>
    </w:p>
    <w:p w:rsidR="6913E5AD" w:rsidP="63F82FB4" w:rsidRDefault="6913E5AD" w14:paraId="2BE69F2B" w14:textId="7497F4E3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Very Well Mind (2022)</w:t>
      </w:r>
      <w:r w:rsidRPr="63F82FB4" w:rsidR="6913E5A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F82FB4" w:rsidR="1F75F9B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Outdoor learning: Benefits</w:t>
      </w:r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Available at:</w:t>
      </w:r>
      <w:r w:rsidRPr="63F82FB4" w:rsidR="7F9A78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eb65a16fe5214190">
        <w:r w:rsidRPr="63F82FB4" w:rsidR="1A55D75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Outdoor Learning: Benefits, Things to Consider</w:t>
        </w:r>
      </w:hyperlink>
      <w:r w:rsidRPr="63F82FB4" w:rsidR="6913E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 May 2026).</w:t>
      </w:r>
    </w:p>
    <w:p w:rsidR="64674D04" w:rsidP="63F82FB4" w:rsidRDefault="64674D04" w14:paraId="08222ECA" w14:textId="047B162E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63F82FB4" w:rsidR="64674D04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63F82FB4" w:rsidP="63F82FB4" w:rsidRDefault="63F82FB4" w14:paraId="270600A6" w14:textId="2C11A5DA">
      <w:pPr>
        <w:pStyle w:val="Normal"/>
        <w:jc w:val="left"/>
        <w:rPr>
          <w:b w:val="0"/>
          <w:bCs w:val="0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rzZXTX8QZ6T3Ul" int2:id="W9qPWKoP">
      <int2:state int2:type="spell" int2:value="Rejected"/>
    </int2:textHash>
    <int2:textHash int2:hashCode="xUuMF7WWyRsLuV" int2:id="s1vNKzcY">
      <int2:state int2:type="spell" int2:value="Rejected"/>
    </int2:textHash>
    <int2:textHash int2:hashCode="LGN0U+Icc7REo4" int2:id="eNFqVL6O">
      <int2:state int2:type="spell" int2:value="Rejected"/>
    </int2:textHash>
    <int2:textHash int2:hashCode="JQkyS3OrL8/azl" int2:id="cc3KLtJG">
      <int2:state int2:type="spell" int2:value="Rejected"/>
    </int2:textHash>
    <int2:textHash int2:hashCode="limLL6RnQkSF7q" int2:id="RiWpWqxL">
      <int2:state int2:type="spell" int2:value="Rejected"/>
    </int2:textHash>
    <int2:textHash int2:hashCode="PloJe8BVVmaVng" int2:id="SXxLvQgB">
      <int2:state int2:type="spell" int2:value="Rejected"/>
    </int2:textHash>
    <int2:textHash int2:hashCode="7d66jKcRPg0sok" int2:id="eAuFDIvy">
      <int2:state int2:type="spell" int2:value="Rejected"/>
    </int2:textHash>
    <int2:textHash int2:hashCode="MgUR2kaYw3YW37" int2:id="72b1WLWH">
      <int2:state int2:type="spell" int2:value="Rejected"/>
    </int2:textHash>
    <int2:textHash int2:hashCode="CdW1tgjVR3Zw27" int2:id="0ZPAjP1L">
      <int2:state int2:type="spell" int2:value="Rejected"/>
    </int2:textHash>
    <int2:textHash int2:hashCode="aIgbrAg7iwGxJQ" int2:id="C8i5pgyG">
      <int2:state int2:type="spell" int2:value="Rejected"/>
    </int2:textHash>
    <int2:bookmark int2:bookmarkName="_Int_njR6Y0Mv" int2:invalidationBookmarkName="" int2:hashCode="Xrwz4FSbKT6T8G" int2:id="raDOZpYz">
      <int2:state int2:type="style" int2:value="Rejected"/>
    </int2:bookmark>
    <int2:bookmark int2:bookmarkName="_Int_gslB3NyM" int2:invalidationBookmarkName="" int2:hashCode="FcvDCbDF2k5Cec" int2:id="qWkhaM0B">
      <int2:state int2:type="style" int2:value="Rejected"/>
    </int2:bookmark>
    <int2:bookmark int2:bookmarkName="_Int_9BEDyjd2" int2:invalidationBookmarkName="" int2:hashCode="G3gqdGrvkJnBAg" int2:id="X0rNOqQy">
      <int2:state int2:type="style" int2:value="Rejected"/>
    </int2:bookmark>
    <int2:bookmark int2:bookmarkName="_Int_1d65XV3M" int2:invalidationBookmarkName="" int2:hashCode="uB/+4qn1FINT/S" int2:id="lngqtcjn">
      <int2:state int2:type="style" int2:value="Rejected"/>
    </int2:bookmark>
    <int2:bookmark int2:bookmarkName="_Int_ihO0VDNM" int2:invalidationBookmarkName="" int2:hashCode="vwfFbUjVvVjjeT" int2:id="CgdMCMvd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293C7F"/>
    <w:rsid w:val="000B43A9"/>
    <w:rsid w:val="000C88ED"/>
    <w:rsid w:val="00179728"/>
    <w:rsid w:val="004530B9"/>
    <w:rsid w:val="00B5D327"/>
    <w:rsid w:val="00EFF2F9"/>
    <w:rsid w:val="00F4ECB9"/>
    <w:rsid w:val="00F5A75C"/>
    <w:rsid w:val="0105503A"/>
    <w:rsid w:val="0111DAB9"/>
    <w:rsid w:val="011B760E"/>
    <w:rsid w:val="0150AAAC"/>
    <w:rsid w:val="015E652A"/>
    <w:rsid w:val="01772D51"/>
    <w:rsid w:val="018D6953"/>
    <w:rsid w:val="0195EBE9"/>
    <w:rsid w:val="01A226A9"/>
    <w:rsid w:val="01BA6B7B"/>
    <w:rsid w:val="01C89657"/>
    <w:rsid w:val="01D3C0AB"/>
    <w:rsid w:val="0205F61F"/>
    <w:rsid w:val="0209B883"/>
    <w:rsid w:val="022B11DA"/>
    <w:rsid w:val="024DEDFC"/>
    <w:rsid w:val="024E3FF5"/>
    <w:rsid w:val="0253AEB1"/>
    <w:rsid w:val="02648085"/>
    <w:rsid w:val="028EE0E8"/>
    <w:rsid w:val="029086D7"/>
    <w:rsid w:val="029B1C3E"/>
    <w:rsid w:val="02A2747F"/>
    <w:rsid w:val="02AC4D4A"/>
    <w:rsid w:val="02B3809B"/>
    <w:rsid w:val="02BC0F88"/>
    <w:rsid w:val="02BEBBE7"/>
    <w:rsid w:val="02C26DAB"/>
    <w:rsid w:val="02D54CA0"/>
    <w:rsid w:val="02D9C44A"/>
    <w:rsid w:val="02E3AF57"/>
    <w:rsid w:val="02E57833"/>
    <w:rsid w:val="02EE2326"/>
    <w:rsid w:val="02F8B35C"/>
    <w:rsid w:val="0303D8D8"/>
    <w:rsid w:val="0356EC8C"/>
    <w:rsid w:val="03AE5B9C"/>
    <w:rsid w:val="03B25E32"/>
    <w:rsid w:val="03CFAEE5"/>
    <w:rsid w:val="03E1A937"/>
    <w:rsid w:val="042DC4ED"/>
    <w:rsid w:val="04445771"/>
    <w:rsid w:val="04465131"/>
    <w:rsid w:val="046E0B90"/>
    <w:rsid w:val="049888F7"/>
    <w:rsid w:val="04B5747B"/>
    <w:rsid w:val="04B7EBAD"/>
    <w:rsid w:val="04E69AF7"/>
    <w:rsid w:val="053E56E2"/>
    <w:rsid w:val="057939A8"/>
    <w:rsid w:val="059A3CB7"/>
    <w:rsid w:val="05A11C82"/>
    <w:rsid w:val="05A999D0"/>
    <w:rsid w:val="05B9D86D"/>
    <w:rsid w:val="05C894D0"/>
    <w:rsid w:val="05D8AB68"/>
    <w:rsid w:val="05DBA98F"/>
    <w:rsid w:val="05E5ABEE"/>
    <w:rsid w:val="05F86EE6"/>
    <w:rsid w:val="05FF043D"/>
    <w:rsid w:val="060DDFD0"/>
    <w:rsid w:val="0615A4BE"/>
    <w:rsid w:val="062B7184"/>
    <w:rsid w:val="06512F34"/>
    <w:rsid w:val="0653E573"/>
    <w:rsid w:val="06683EA4"/>
    <w:rsid w:val="068E28E9"/>
    <w:rsid w:val="06A0E1BA"/>
    <w:rsid w:val="06AFBC2A"/>
    <w:rsid w:val="06C0AAFB"/>
    <w:rsid w:val="06CB9EF6"/>
    <w:rsid w:val="06F92661"/>
    <w:rsid w:val="06FD7621"/>
    <w:rsid w:val="072A2DB8"/>
    <w:rsid w:val="074DBDFD"/>
    <w:rsid w:val="07A0D2BB"/>
    <w:rsid w:val="07A1574D"/>
    <w:rsid w:val="07A743A0"/>
    <w:rsid w:val="07BCE746"/>
    <w:rsid w:val="0813BAC7"/>
    <w:rsid w:val="0845585D"/>
    <w:rsid w:val="08540E6D"/>
    <w:rsid w:val="0860B08C"/>
    <w:rsid w:val="0862CD2F"/>
    <w:rsid w:val="088DC06A"/>
    <w:rsid w:val="089BECE4"/>
    <w:rsid w:val="08A02DB4"/>
    <w:rsid w:val="08BAAEBE"/>
    <w:rsid w:val="08DC301F"/>
    <w:rsid w:val="08E421DD"/>
    <w:rsid w:val="08ED1DA4"/>
    <w:rsid w:val="08F0B00D"/>
    <w:rsid w:val="090D04FE"/>
    <w:rsid w:val="09336CF1"/>
    <w:rsid w:val="0933C1AD"/>
    <w:rsid w:val="093F6A8A"/>
    <w:rsid w:val="0964F446"/>
    <w:rsid w:val="098FDD5A"/>
    <w:rsid w:val="09BCD9C3"/>
    <w:rsid w:val="09C782AE"/>
    <w:rsid w:val="09DE7EB9"/>
    <w:rsid w:val="09E327F0"/>
    <w:rsid w:val="09E69E2B"/>
    <w:rsid w:val="0A17BFD6"/>
    <w:rsid w:val="0A5B8961"/>
    <w:rsid w:val="0A5C3824"/>
    <w:rsid w:val="0A91FD9D"/>
    <w:rsid w:val="0A93D60C"/>
    <w:rsid w:val="0AA4BE83"/>
    <w:rsid w:val="0AB804F7"/>
    <w:rsid w:val="0ABCB0B5"/>
    <w:rsid w:val="0AE38747"/>
    <w:rsid w:val="0B056F2F"/>
    <w:rsid w:val="0B5B9635"/>
    <w:rsid w:val="0B6313FA"/>
    <w:rsid w:val="0B891E55"/>
    <w:rsid w:val="0BA8009C"/>
    <w:rsid w:val="0BD85BCE"/>
    <w:rsid w:val="0BEAB5DD"/>
    <w:rsid w:val="0BFEAD6C"/>
    <w:rsid w:val="0C0A3CA9"/>
    <w:rsid w:val="0C2EA520"/>
    <w:rsid w:val="0C390528"/>
    <w:rsid w:val="0C6E4EF3"/>
    <w:rsid w:val="0C78A33A"/>
    <w:rsid w:val="0C815DE2"/>
    <w:rsid w:val="0C8F7293"/>
    <w:rsid w:val="0CA5BEF1"/>
    <w:rsid w:val="0CCED253"/>
    <w:rsid w:val="0CE727FD"/>
    <w:rsid w:val="0D01355F"/>
    <w:rsid w:val="0D074E2D"/>
    <w:rsid w:val="0D076940"/>
    <w:rsid w:val="0D0C47C6"/>
    <w:rsid w:val="0D10416E"/>
    <w:rsid w:val="0D1ED4FD"/>
    <w:rsid w:val="0D2D2DE7"/>
    <w:rsid w:val="0D2DC788"/>
    <w:rsid w:val="0D315BA4"/>
    <w:rsid w:val="0D51A480"/>
    <w:rsid w:val="0DA7D93A"/>
    <w:rsid w:val="0DC71AF6"/>
    <w:rsid w:val="0DE3A7B2"/>
    <w:rsid w:val="0DED1297"/>
    <w:rsid w:val="0DF50AAD"/>
    <w:rsid w:val="0E2AA866"/>
    <w:rsid w:val="0E2E8DE6"/>
    <w:rsid w:val="0E2F2CA0"/>
    <w:rsid w:val="0E51CF31"/>
    <w:rsid w:val="0E621ED0"/>
    <w:rsid w:val="0E642FA9"/>
    <w:rsid w:val="0E906C7E"/>
    <w:rsid w:val="0EE9A174"/>
    <w:rsid w:val="0EEAB7DE"/>
    <w:rsid w:val="0F006EC8"/>
    <w:rsid w:val="0F2476A4"/>
    <w:rsid w:val="0F3B18F5"/>
    <w:rsid w:val="0F3EB72A"/>
    <w:rsid w:val="0F4B6EAC"/>
    <w:rsid w:val="0F642E55"/>
    <w:rsid w:val="0F6E0147"/>
    <w:rsid w:val="0F841241"/>
    <w:rsid w:val="0F8B3E87"/>
    <w:rsid w:val="0F9D6556"/>
    <w:rsid w:val="0FA6F8DF"/>
    <w:rsid w:val="0FBB4EC4"/>
    <w:rsid w:val="0FCFF1AF"/>
    <w:rsid w:val="104D1A09"/>
    <w:rsid w:val="108A9556"/>
    <w:rsid w:val="108B5875"/>
    <w:rsid w:val="10995659"/>
    <w:rsid w:val="10B44DAB"/>
    <w:rsid w:val="10BCBE78"/>
    <w:rsid w:val="10BEBCEC"/>
    <w:rsid w:val="10C3F86A"/>
    <w:rsid w:val="10D05075"/>
    <w:rsid w:val="10EF33FB"/>
    <w:rsid w:val="1118296E"/>
    <w:rsid w:val="112AD2DF"/>
    <w:rsid w:val="1134CBA0"/>
    <w:rsid w:val="113A6110"/>
    <w:rsid w:val="114E1781"/>
    <w:rsid w:val="1151A9A4"/>
    <w:rsid w:val="1153C1B7"/>
    <w:rsid w:val="115C9E93"/>
    <w:rsid w:val="116DCCB5"/>
    <w:rsid w:val="11FB0197"/>
    <w:rsid w:val="1235F9EA"/>
    <w:rsid w:val="123ED716"/>
    <w:rsid w:val="12471B80"/>
    <w:rsid w:val="12865778"/>
    <w:rsid w:val="12B7A5A5"/>
    <w:rsid w:val="12CF649C"/>
    <w:rsid w:val="13308AB1"/>
    <w:rsid w:val="13332AED"/>
    <w:rsid w:val="1349DD79"/>
    <w:rsid w:val="1350D3AE"/>
    <w:rsid w:val="1358BB84"/>
    <w:rsid w:val="135ABF0E"/>
    <w:rsid w:val="13A54DBC"/>
    <w:rsid w:val="13A83B68"/>
    <w:rsid w:val="13E12F15"/>
    <w:rsid w:val="13EC12C1"/>
    <w:rsid w:val="13F64A0E"/>
    <w:rsid w:val="13FB1D1B"/>
    <w:rsid w:val="14079248"/>
    <w:rsid w:val="142A064A"/>
    <w:rsid w:val="143B8599"/>
    <w:rsid w:val="144BA836"/>
    <w:rsid w:val="14736A9E"/>
    <w:rsid w:val="14797DC8"/>
    <w:rsid w:val="14A42E69"/>
    <w:rsid w:val="14CB8592"/>
    <w:rsid w:val="14DE0F3A"/>
    <w:rsid w:val="14DF7F44"/>
    <w:rsid w:val="14F3A2BF"/>
    <w:rsid w:val="14F5B366"/>
    <w:rsid w:val="153DDB37"/>
    <w:rsid w:val="15438221"/>
    <w:rsid w:val="156DBFAE"/>
    <w:rsid w:val="157BC407"/>
    <w:rsid w:val="158130C9"/>
    <w:rsid w:val="1593856F"/>
    <w:rsid w:val="15A2DD8A"/>
    <w:rsid w:val="15BA4652"/>
    <w:rsid w:val="15CAF0A8"/>
    <w:rsid w:val="162869AF"/>
    <w:rsid w:val="1646750E"/>
    <w:rsid w:val="1671C94D"/>
    <w:rsid w:val="16BC228D"/>
    <w:rsid w:val="16C6733B"/>
    <w:rsid w:val="16FD6992"/>
    <w:rsid w:val="1705046F"/>
    <w:rsid w:val="17064A38"/>
    <w:rsid w:val="171723B5"/>
    <w:rsid w:val="172B41C7"/>
    <w:rsid w:val="17365B3A"/>
    <w:rsid w:val="17392097"/>
    <w:rsid w:val="17530332"/>
    <w:rsid w:val="175D89B0"/>
    <w:rsid w:val="177D62AA"/>
    <w:rsid w:val="178667A1"/>
    <w:rsid w:val="17BCB8BA"/>
    <w:rsid w:val="17BEBF3D"/>
    <w:rsid w:val="17F0A602"/>
    <w:rsid w:val="17FB4D0C"/>
    <w:rsid w:val="183D6AAF"/>
    <w:rsid w:val="1858E501"/>
    <w:rsid w:val="187363F8"/>
    <w:rsid w:val="18A769EE"/>
    <w:rsid w:val="18D27C58"/>
    <w:rsid w:val="18DD20D1"/>
    <w:rsid w:val="18F79DB8"/>
    <w:rsid w:val="194A89F8"/>
    <w:rsid w:val="19628C8E"/>
    <w:rsid w:val="1966507B"/>
    <w:rsid w:val="197C0B8F"/>
    <w:rsid w:val="19834E9A"/>
    <w:rsid w:val="199A7D82"/>
    <w:rsid w:val="19A6DFBF"/>
    <w:rsid w:val="19B752FD"/>
    <w:rsid w:val="19BEF998"/>
    <w:rsid w:val="19CEB9FC"/>
    <w:rsid w:val="19D6551F"/>
    <w:rsid w:val="19E3BA30"/>
    <w:rsid w:val="1A447776"/>
    <w:rsid w:val="1A55D756"/>
    <w:rsid w:val="1A615B6D"/>
    <w:rsid w:val="1A686B73"/>
    <w:rsid w:val="1A85E571"/>
    <w:rsid w:val="1A880907"/>
    <w:rsid w:val="1A89C152"/>
    <w:rsid w:val="1A8BFEDE"/>
    <w:rsid w:val="1AB0CC34"/>
    <w:rsid w:val="1AC02851"/>
    <w:rsid w:val="1AC16AD4"/>
    <w:rsid w:val="1ADF841B"/>
    <w:rsid w:val="1AE7B6FB"/>
    <w:rsid w:val="1B138B81"/>
    <w:rsid w:val="1B15B6B9"/>
    <w:rsid w:val="1B18FD37"/>
    <w:rsid w:val="1B25BABE"/>
    <w:rsid w:val="1B293C7F"/>
    <w:rsid w:val="1B3E786D"/>
    <w:rsid w:val="1B7EB5D6"/>
    <w:rsid w:val="1B8D3738"/>
    <w:rsid w:val="1B9D964D"/>
    <w:rsid w:val="1BA58BE9"/>
    <w:rsid w:val="1BC33D1B"/>
    <w:rsid w:val="1BC4690D"/>
    <w:rsid w:val="1BC7F024"/>
    <w:rsid w:val="1BDB6393"/>
    <w:rsid w:val="1BF30CE8"/>
    <w:rsid w:val="1BF4380E"/>
    <w:rsid w:val="1C1EB435"/>
    <w:rsid w:val="1C246941"/>
    <w:rsid w:val="1C27F54A"/>
    <w:rsid w:val="1C3DBF56"/>
    <w:rsid w:val="1C60E852"/>
    <w:rsid w:val="1C71E7F0"/>
    <w:rsid w:val="1C7BBDDA"/>
    <w:rsid w:val="1C85BA52"/>
    <w:rsid w:val="1CB04C68"/>
    <w:rsid w:val="1CC55A12"/>
    <w:rsid w:val="1CD44211"/>
    <w:rsid w:val="1CD7BCFF"/>
    <w:rsid w:val="1CD7DEE9"/>
    <w:rsid w:val="1CE3B9CB"/>
    <w:rsid w:val="1D003FEF"/>
    <w:rsid w:val="1D1A51FE"/>
    <w:rsid w:val="1D384746"/>
    <w:rsid w:val="1D766F8B"/>
    <w:rsid w:val="1D9103CF"/>
    <w:rsid w:val="1DA55E77"/>
    <w:rsid w:val="1DC9664B"/>
    <w:rsid w:val="1DE9BB25"/>
    <w:rsid w:val="1DF496CF"/>
    <w:rsid w:val="1E17C57E"/>
    <w:rsid w:val="1E32F278"/>
    <w:rsid w:val="1E48D686"/>
    <w:rsid w:val="1E8694B6"/>
    <w:rsid w:val="1E8B870B"/>
    <w:rsid w:val="1E92DD54"/>
    <w:rsid w:val="1EA28FA4"/>
    <w:rsid w:val="1EAC5D0A"/>
    <w:rsid w:val="1EEA2454"/>
    <w:rsid w:val="1EF0C02E"/>
    <w:rsid w:val="1EFD500E"/>
    <w:rsid w:val="1F014E9C"/>
    <w:rsid w:val="1F016E82"/>
    <w:rsid w:val="1F198B25"/>
    <w:rsid w:val="1F1A2684"/>
    <w:rsid w:val="1F220451"/>
    <w:rsid w:val="1F549A23"/>
    <w:rsid w:val="1F58AA13"/>
    <w:rsid w:val="1F5F64EA"/>
    <w:rsid w:val="1F607EF0"/>
    <w:rsid w:val="1F75F9B7"/>
    <w:rsid w:val="1F8D62E9"/>
    <w:rsid w:val="1F9AC9FE"/>
    <w:rsid w:val="1FA2E71C"/>
    <w:rsid w:val="1FBB36D3"/>
    <w:rsid w:val="1FF61104"/>
    <w:rsid w:val="2008B98C"/>
    <w:rsid w:val="201101FF"/>
    <w:rsid w:val="20135DBD"/>
    <w:rsid w:val="201ED6B7"/>
    <w:rsid w:val="2050697C"/>
    <w:rsid w:val="20600D08"/>
    <w:rsid w:val="207FD4DC"/>
    <w:rsid w:val="20A6A53B"/>
    <w:rsid w:val="20C0256B"/>
    <w:rsid w:val="2117E485"/>
    <w:rsid w:val="21627235"/>
    <w:rsid w:val="217B8049"/>
    <w:rsid w:val="217F9B3A"/>
    <w:rsid w:val="21913E94"/>
    <w:rsid w:val="21A7C925"/>
    <w:rsid w:val="21D2011D"/>
    <w:rsid w:val="21E8C08D"/>
    <w:rsid w:val="21F33A1F"/>
    <w:rsid w:val="223266FD"/>
    <w:rsid w:val="2243BC17"/>
    <w:rsid w:val="224ABA6A"/>
    <w:rsid w:val="226A91A6"/>
    <w:rsid w:val="226CC328"/>
    <w:rsid w:val="2275555F"/>
    <w:rsid w:val="22768DAA"/>
    <w:rsid w:val="228B1206"/>
    <w:rsid w:val="2296B369"/>
    <w:rsid w:val="22A79CBC"/>
    <w:rsid w:val="22B88238"/>
    <w:rsid w:val="22C0CA47"/>
    <w:rsid w:val="22F507F0"/>
    <w:rsid w:val="22FD8892"/>
    <w:rsid w:val="23259EC5"/>
    <w:rsid w:val="2347583A"/>
    <w:rsid w:val="2347FEDC"/>
    <w:rsid w:val="23B59DA4"/>
    <w:rsid w:val="23B9F327"/>
    <w:rsid w:val="2419D82B"/>
    <w:rsid w:val="2439D68F"/>
    <w:rsid w:val="2461F9B5"/>
    <w:rsid w:val="247332A8"/>
    <w:rsid w:val="24A8184D"/>
    <w:rsid w:val="24C50E39"/>
    <w:rsid w:val="24EC508E"/>
    <w:rsid w:val="24FF5D3D"/>
    <w:rsid w:val="250071E3"/>
    <w:rsid w:val="257DB208"/>
    <w:rsid w:val="258E6B60"/>
    <w:rsid w:val="25943FDE"/>
    <w:rsid w:val="25A2446B"/>
    <w:rsid w:val="25ABD172"/>
    <w:rsid w:val="25B22C88"/>
    <w:rsid w:val="25D72326"/>
    <w:rsid w:val="25DC31E7"/>
    <w:rsid w:val="25EDFA1C"/>
    <w:rsid w:val="2613DCAD"/>
    <w:rsid w:val="261979C0"/>
    <w:rsid w:val="2619BA7B"/>
    <w:rsid w:val="261CE316"/>
    <w:rsid w:val="2633D333"/>
    <w:rsid w:val="26370CF3"/>
    <w:rsid w:val="263F637C"/>
    <w:rsid w:val="26436A3B"/>
    <w:rsid w:val="266A3259"/>
    <w:rsid w:val="266D2DB7"/>
    <w:rsid w:val="267BFAEB"/>
    <w:rsid w:val="267FC8E3"/>
    <w:rsid w:val="2684D543"/>
    <w:rsid w:val="2689FF29"/>
    <w:rsid w:val="26E7905B"/>
    <w:rsid w:val="26FC0C31"/>
    <w:rsid w:val="26FEF53D"/>
    <w:rsid w:val="2706B45C"/>
    <w:rsid w:val="27096987"/>
    <w:rsid w:val="270C8AA5"/>
    <w:rsid w:val="2737E489"/>
    <w:rsid w:val="273AEC0A"/>
    <w:rsid w:val="274EA7CD"/>
    <w:rsid w:val="275FDFE0"/>
    <w:rsid w:val="2760DDD5"/>
    <w:rsid w:val="276286C8"/>
    <w:rsid w:val="276B347D"/>
    <w:rsid w:val="27701114"/>
    <w:rsid w:val="2772D60D"/>
    <w:rsid w:val="278429A7"/>
    <w:rsid w:val="27879949"/>
    <w:rsid w:val="27BAD8AF"/>
    <w:rsid w:val="27BDA07C"/>
    <w:rsid w:val="27C00768"/>
    <w:rsid w:val="27CD4DDF"/>
    <w:rsid w:val="27E318F8"/>
    <w:rsid w:val="27F332D4"/>
    <w:rsid w:val="280B50AA"/>
    <w:rsid w:val="280CC76B"/>
    <w:rsid w:val="28651865"/>
    <w:rsid w:val="286BD48E"/>
    <w:rsid w:val="28736585"/>
    <w:rsid w:val="2894A111"/>
    <w:rsid w:val="289FB8C4"/>
    <w:rsid w:val="28A15E3E"/>
    <w:rsid w:val="28A24E9B"/>
    <w:rsid w:val="28A911E6"/>
    <w:rsid w:val="28A92617"/>
    <w:rsid w:val="28C5CA6A"/>
    <w:rsid w:val="28D16CAB"/>
    <w:rsid w:val="28E62AC5"/>
    <w:rsid w:val="28E9B71F"/>
    <w:rsid w:val="2933A586"/>
    <w:rsid w:val="293FDA38"/>
    <w:rsid w:val="2945A691"/>
    <w:rsid w:val="29482C4C"/>
    <w:rsid w:val="295E5E66"/>
    <w:rsid w:val="29720D38"/>
    <w:rsid w:val="2993576A"/>
    <w:rsid w:val="29A0AA52"/>
    <w:rsid w:val="29A2431B"/>
    <w:rsid w:val="29D2C43F"/>
    <w:rsid w:val="29FF0950"/>
    <w:rsid w:val="29FF26D6"/>
    <w:rsid w:val="2A19C128"/>
    <w:rsid w:val="2A38E152"/>
    <w:rsid w:val="2A5BAB26"/>
    <w:rsid w:val="2A8A03AF"/>
    <w:rsid w:val="2A8BB092"/>
    <w:rsid w:val="2A9E3D88"/>
    <w:rsid w:val="2ACB7128"/>
    <w:rsid w:val="2AE794D9"/>
    <w:rsid w:val="2B1C518F"/>
    <w:rsid w:val="2B25C732"/>
    <w:rsid w:val="2B62450F"/>
    <w:rsid w:val="2B8F752E"/>
    <w:rsid w:val="2BDA7D5D"/>
    <w:rsid w:val="2BFEAA74"/>
    <w:rsid w:val="2C1B9BCF"/>
    <w:rsid w:val="2C2F41CC"/>
    <w:rsid w:val="2C3C29DB"/>
    <w:rsid w:val="2C53F950"/>
    <w:rsid w:val="2C548EA0"/>
    <w:rsid w:val="2C6AB303"/>
    <w:rsid w:val="2C82518C"/>
    <w:rsid w:val="2C835091"/>
    <w:rsid w:val="2CBC7C99"/>
    <w:rsid w:val="2CCD70ED"/>
    <w:rsid w:val="2CD13840"/>
    <w:rsid w:val="2CD6564D"/>
    <w:rsid w:val="2CF12F3F"/>
    <w:rsid w:val="2CF5A543"/>
    <w:rsid w:val="2D00273E"/>
    <w:rsid w:val="2D0BA150"/>
    <w:rsid w:val="2D4A55C3"/>
    <w:rsid w:val="2D99E363"/>
    <w:rsid w:val="2DA706EC"/>
    <w:rsid w:val="2DB060F4"/>
    <w:rsid w:val="2DC1E661"/>
    <w:rsid w:val="2DCB2DD9"/>
    <w:rsid w:val="2DCC474D"/>
    <w:rsid w:val="2DEB3907"/>
    <w:rsid w:val="2DFA020F"/>
    <w:rsid w:val="2E17A563"/>
    <w:rsid w:val="2E446464"/>
    <w:rsid w:val="2E51B14D"/>
    <w:rsid w:val="2E61FD49"/>
    <w:rsid w:val="2E7D15D4"/>
    <w:rsid w:val="2E95B02F"/>
    <w:rsid w:val="2E9FAD19"/>
    <w:rsid w:val="2EC2287F"/>
    <w:rsid w:val="2F2F2053"/>
    <w:rsid w:val="2F562762"/>
    <w:rsid w:val="2F7B976B"/>
    <w:rsid w:val="2FB80131"/>
    <w:rsid w:val="2FD6ABFF"/>
    <w:rsid w:val="30329653"/>
    <w:rsid w:val="3039871E"/>
    <w:rsid w:val="305B2F4A"/>
    <w:rsid w:val="3072B097"/>
    <w:rsid w:val="3076D878"/>
    <w:rsid w:val="30820723"/>
    <w:rsid w:val="310AAA46"/>
    <w:rsid w:val="31143530"/>
    <w:rsid w:val="3115E89F"/>
    <w:rsid w:val="312B5C83"/>
    <w:rsid w:val="3143F9D0"/>
    <w:rsid w:val="3146AB5D"/>
    <w:rsid w:val="314790BE"/>
    <w:rsid w:val="3151BE43"/>
    <w:rsid w:val="31641391"/>
    <w:rsid w:val="318E2A5A"/>
    <w:rsid w:val="31935C38"/>
    <w:rsid w:val="31A31D73"/>
    <w:rsid w:val="31C4A04B"/>
    <w:rsid w:val="31FAEEC6"/>
    <w:rsid w:val="32176CC7"/>
    <w:rsid w:val="3246F32D"/>
    <w:rsid w:val="32476C0F"/>
    <w:rsid w:val="3269D5EC"/>
    <w:rsid w:val="328ACF50"/>
    <w:rsid w:val="32938C05"/>
    <w:rsid w:val="329D0FDD"/>
    <w:rsid w:val="32BE5159"/>
    <w:rsid w:val="32C21288"/>
    <w:rsid w:val="32C7954A"/>
    <w:rsid w:val="32D4FF45"/>
    <w:rsid w:val="32E07A03"/>
    <w:rsid w:val="32E7F0B8"/>
    <w:rsid w:val="33018088"/>
    <w:rsid w:val="331C7A67"/>
    <w:rsid w:val="332D8D25"/>
    <w:rsid w:val="3330F88D"/>
    <w:rsid w:val="333DA4F2"/>
    <w:rsid w:val="33AFF16C"/>
    <w:rsid w:val="33C75ABC"/>
    <w:rsid w:val="33E41252"/>
    <w:rsid w:val="33EE58D9"/>
    <w:rsid w:val="33F6781D"/>
    <w:rsid w:val="34014AAF"/>
    <w:rsid w:val="3440F687"/>
    <w:rsid w:val="344C05C0"/>
    <w:rsid w:val="3481E171"/>
    <w:rsid w:val="348C1012"/>
    <w:rsid w:val="34D2692A"/>
    <w:rsid w:val="34DB9AB5"/>
    <w:rsid w:val="34FAADD1"/>
    <w:rsid w:val="350928CB"/>
    <w:rsid w:val="350CA169"/>
    <w:rsid w:val="351735FE"/>
    <w:rsid w:val="3524BA9D"/>
    <w:rsid w:val="354152ED"/>
    <w:rsid w:val="35723D03"/>
    <w:rsid w:val="357A32B3"/>
    <w:rsid w:val="357B323E"/>
    <w:rsid w:val="35A9FF44"/>
    <w:rsid w:val="35B7112D"/>
    <w:rsid w:val="35C6E2A7"/>
    <w:rsid w:val="35EC99AB"/>
    <w:rsid w:val="35FC5638"/>
    <w:rsid w:val="36083562"/>
    <w:rsid w:val="36096B47"/>
    <w:rsid w:val="360ED1AF"/>
    <w:rsid w:val="36576FE5"/>
    <w:rsid w:val="36A1FAEC"/>
    <w:rsid w:val="36CC1D86"/>
    <w:rsid w:val="36E1B19F"/>
    <w:rsid w:val="370EA438"/>
    <w:rsid w:val="371B82D2"/>
    <w:rsid w:val="37296538"/>
    <w:rsid w:val="3778C6F0"/>
    <w:rsid w:val="378063C7"/>
    <w:rsid w:val="37814ADA"/>
    <w:rsid w:val="37988585"/>
    <w:rsid w:val="379A4C77"/>
    <w:rsid w:val="37A4CEAF"/>
    <w:rsid w:val="37A6B01C"/>
    <w:rsid w:val="37C41D25"/>
    <w:rsid w:val="37CA3799"/>
    <w:rsid w:val="37CEBCC6"/>
    <w:rsid w:val="37D2278A"/>
    <w:rsid w:val="37D3F65F"/>
    <w:rsid w:val="37E88D80"/>
    <w:rsid w:val="37F3970A"/>
    <w:rsid w:val="38033F15"/>
    <w:rsid w:val="38047CD3"/>
    <w:rsid w:val="3813960E"/>
    <w:rsid w:val="382AB428"/>
    <w:rsid w:val="38550FFC"/>
    <w:rsid w:val="3856827E"/>
    <w:rsid w:val="385B50CC"/>
    <w:rsid w:val="38610029"/>
    <w:rsid w:val="3864CD4A"/>
    <w:rsid w:val="38671270"/>
    <w:rsid w:val="386BBCDD"/>
    <w:rsid w:val="38779C1A"/>
    <w:rsid w:val="38874979"/>
    <w:rsid w:val="38A7F65A"/>
    <w:rsid w:val="38AD4410"/>
    <w:rsid w:val="38BADA39"/>
    <w:rsid w:val="38CE2E6A"/>
    <w:rsid w:val="38E6050E"/>
    <w:rsid w:val="38ED7C97"/>
    <w:rsid w:val="3936C80F"/>
    <w:rsid w:val="3945B95E"/>
    <w:rsid w:val="394D479E"/>
    <w:rsid w:val="397EAF45"/>
    <w:rsid w:val="39928E4C"/>
    <w:rsid w:val="39A07CAC"/>
    <w:rsid w:val="39A7DA3B"/>
    <w:rsid w:val="39BA6E5F"/>
    <w:rsid w:val="39DF5C90"/>
    <w:rsid w:val="39E39E32"/>
    <w:rsid w:val="39ED3559"/>
    <w:rsid w:val="3A0054E0"/>
    <w:rsid w:val="3A3C68F5"/>
    <w:rsid w:val="3A53D1AC"/>
    <w:rsid w:val="3A612185"/>
    <w:rsid w:val="3A931624"/>
    <w:rsid w:val="3A9B0AD0"/>
    <w:rsid w:val="3ABE176C"/>
    <w:rsid w:val="3ACBBB32"/>
    <w:rsid w:val="3AD23040"/>
    <w:rsid w:val="3AECEB37"/>
    <w:rsid w:val="3B1E477E"/>
    <w:rsid w:val="3B340306"/>
    <w:rsid w:val="3B393AE5"/>
    <w:rsid w:val="3B46C0D3"/>
    <w:rsid w:val="3B6712A7"/>
    <w:rsid w:val="3B84DD94"/>
    <w:rsid w:val="3B91CAEC"/>
    <w:rsid w:val="3BA90AB5"/>
    <w:rsid w:val="3BBD9FDD"/>
    <w:rsid w:val="3BC61083"/>
    <w:rsid w:val="3BD28250"/>
    <w:rsid w:val="3C1BE132"/>
    <w:rsid w:val="3C3920A5"/>
    <w:rsid w:val="3C70D094"/>
    <w:rsid w:val="3C7235F5"/>
    <w:rsid w:val="3C9E7412"/>
    <w:rsid w:val="3CDD6DA0"/>
    <w:rsid w:val="3CEF5376"/>
    <w:rsid w:val="3D06C1CB"/>
    <w:rsid w:val="3D20C816"/>
    <w:rsid w:val="3D32744C"/>
    <w:rsid w:val="3D44C53F"/>
    <w:rsid w:val="3D767BCB"/>
    <w:rsid w:val="3D8B4BD4"/>
    <w:rsid w:val="3D9BCB65"/>
    <w:rsid w:val="3DA04550"/>
    <w:rsid w:val="3DB827EF"/>
    <w:rsid w:val="3DC264D9"/>
    <w:rsid w:val="3DEA51B9"/>
    <w:rsid w:val="3E104D16"/>
    <w:rsid w:val="3E2DF892"/>
    <w:rsid w:val="3E482CDC"/>
    <w:rsid w:val="3E6F1104"/>
    <w:rsid w:val="3E89ABBF"/>
    <w:rsid w:val="3ED822C0"/>
    <w:rsid w:val="3EE91AB7"/>
    <w:rsid w:val="3EFBE2C9"/>
    <w:rsid w:val="3F4F9BA1"/>
    <w:rsid w:val="3FA691D1"/>
    <w:rsid w:val="3FB31A68"/>
    <w:rsid w:val="3FB80467"/>
    <w:rsid w:val="3FCF5A89"/>
    <w:rsid w:val="3FD1A7A0"/>
    <w:rsid w:val="40018BA0"/>
    <w:rsid w:val="4014FE19"/>
    <w:rsid w:val="40279CD0"/>
    <w:rsid w:val="40706CB0"/>
    <w:rsid w:val="407CA427"/>
    <w:rsid w:val="40A3D1B2"/>
    <w:rsid w:val="40BB3D15"/>
    <w:rsid w:val="40C2AD61"/>
    <w:rsid w:val="40C482F1"/>
    <w:rsid w:val="40CB3DC7"/>
    <w:rsid w:val="40FCD086"/>
    <w:rsid w:val="40FD9F90"/>
    <w:rsid w:val="41376B3A"/>
    <w:rsid w:val="414482D5"/>
    <w:rsid w:val="415CC5C9"/>
    <w:rsid w:val="41799E0A"/>
    <w:rsid w:val="41A33B58"/>
    <w:rsid w:val="41A8B60B"/>
    <w:rsid w:val="41B60F09"/>
    <w:rsid w:val="41BB31BD"/>
    <w:rsid w:val="41C0C201"/>
    <w:rsid w:val="41E38E43"/>
    <w:rsid w:val="41EBA157"/>
    <w:rsid w:val="41F54850"/>
    <w:rsid w:val="4204EF77"/>
    <w:rsid w:val="42517E21"/>
    <w:rsid w:val="42554F8D"/>
    <w:rsid w:val="429CEB65"/>
    <w:rsid w:val="42C0F6A4"/>
    <w:rsid w:val="42E49109"/>
    <w:rsid w:val="42F3F55A"/>
    <w:rsid w:val="434E3920"/>
    <w:rsid w:val="436AB285"/>
    <w:rsid w:val="4383897E"/>
    <w:rsid w:val="439BDD8F"/>
    <w:rsid w:val="43A9BD4B"/>
    <w:rsid w:val="43ACA809"/>
    <w:rsid w:val="43AD968F"/>
    <w:rsid w:val="43BA70E9"/>
    <w:rsid w:val="43CB0088"/>
    <w:rsid w:val="43EA8CAF"/>
    <w:rsid w:val="43EE3AB7"/>
    <w:rsid w:val="43F96778"/>
    <w:rsid w:val="43F9FDD7"/>
    <w:rsid w:val="440856D1"/>
    <w:rsid w:val="4428A209"/>
    <w:rsid w:val="44391F54"/>
    <w:rsid w:val="4447953F"/>
    <w:rsid w:val="4448F0D9"/>
    <w:rsid w:val="44650D42"/>
    <w:rsid w:val="4473869D"/>
    <w:rsid w:val="447E4E73"/>
    <w:rsid w:val="448C06A0"/>
    <w:rsid w:val="449661CF"/>
    <w:rsid w:val="44B7F768"/>
    <w:rsid w:val="44BD0909"/>
    <w:rsid w:val="44DAFED9"/>
    <w:rsid w:val="4503AE5E"/>
    <w:rsid w:val="45055715"/>
    <w:rsid w:val="4510D017"/>
    <w:rsid w:val="45265E3C"/>
    <w:rsid w:val="454F2EF7"/>
    <w:rsid w:val="455011F7"/>
    <w:rsid w:val="455811E6"/>
    <w:rsid w:val="45933D22"/>
    <w:rsid w:val="45A371F9"/>
    <w:rsid w:val="45AE5B83"/>
    <w:rsid w:val="45BF6FA3"/>
    <w:rsid w:val="45BFA46D"/>
    <w:rsid w:val="45F4C39D"/>
    <w:rsid w:val="4608ADCA"/>
    <w:rsid w:val="4624932C"/>
    <w:rsid w:val="462BBA7C"/>
    <w:rsid w:val="463A0790"/>
    <w:rsid w:val="465FEE71"/>
    <w:rsid w:val="466D286D"/>
    <w:rsid w:val="467C62BF"/>
    <w:rsid w:val="46848AB8"/>
    <w:rsid w:val="468F2D25"/>
    <w:rsid w:val="46941F03"/>
    <w:rsid w:val="46E79915"/>
    <w:rsid w:val="46F31021"/>
    <w:rsid w:val="4701BB20"/>
    <w:rsid w:val="4732A2C6"/>
    <w:rsid w:val="4748FCC6"/>
    <w:rsid w:val="47529DBF"/>
    <w:rsid w:val="4761EE33"/>
    <w:rsid w:val="4769EA13"/>
    <w:rsid w:val="4773C124"/>
    <w:rsid w:val="4776038A"/>
    <w:rsid w:val="478DC6EE"/>
    <w:rsid w:val="479326C4"/>
    <w:rsid w:val="47ACA5E0"/>
    <w:rsid w:val="47BE7ED7"/>
    <w:rsid w:val="47C6604E"/>
    <w:rsid w:val="47C6DB74"/>
    <w:rsid w:val="47FE98F8"/>
    <w:rsid w:val="48000BF5"/>
    <w:rsid w:val="48015A04"/>
    <w:rsid w:val="4814182C"/>
    <w:rsid w:val="481872EA"/>
    <w:rsid w:val="481F023F"/>
    <w:rsid w:val="4828A8B8"/>
    <w:rsid w:val="482BCE30"/>
    <w:rsid w:val="4835105A"/>
    <w:rsid w:val="48524A6F"/>
    <w:rsid w:val="486B6556"/>
    <w:rsid w:val="486C40E5"/>
    <w:rsid w:val="489BEEB2"/>
    <w:rsid w:val="48B75159"/>
    <w:rsid w:val="48B96026"/>
    <w:rsid w:val="48BE9686"/>
    <w:rsid w:val="48E9FBBC"/>
    <w:rsid w:val="48FC4A47"/>
    <w:rsid w:val="491D9C7F"/>
    <w:rsid w:val="493A7813"/>
    <w:rsid w:val="4966E5F8"/>
    <w:rsid w:val="49677DD6"/>
    <w:rsid w:val="49694997"/>
    <w:rsid w:val="497E13FE"/>
    <w:rsid w:val="49A979A3"/>
    <w:rsid w:val="49AA1784"/>
    <w:rsid w:val="49B76418"/>
    <w:rsid w:val="49CAAF00"/>
    <w:rsid w:val="4A09CAE2"/>
    <w:rsid w:val="4A176A54"/>
    <w:rsid w:val="4A1B5B64"/>
    <w:rsid w:val="4A1DC9AA"/>
    <w:rsid w:val="4A59C865"/>
    <w:rsid w:val="4AA3E159"/>
    <w:rsid w:val="4AADB90E"/>
    <w:rsid w:val="4AEE183C"/>
    <w:rsid w:val="4AFE2E52"/>
    <w:rsid w:val="4B02B3EC"/>
    <w:rsid w:val="4B23DEA3"/>
    <w:rsid w:val="4B2D6F5E"/>
    <w:rsid w:val="4B60DC18"/>
    <w:rsid w:val="4B63EB50"/>
    <w:rsid w:val="4BA396BC"/>
    <w:rsid w:val="4BA4C160"/>
    <w:rsid w:val="4BC5E998"/>
    <w:rsid w:val="4BD15231"/>
    <w:rsid w:val="4C1F7F2D"/>
    <w:rsid w:val="4C38D239"/>
    <w:rsid w:val="4C464ADE"/>
    <w:rsid w:val="4C62D17C"/>
    <w:rsid w:val="4C9C782C"/>
    <w:rsid w:val="4CCE165F"/>
    <w:rsid w:val="4CD56606"/>
    <w:rsid w:val="4CDD3D04"/>
    <w:rsid w:val="4CEBFB57"/>
    <w:rsid w:val="4D1E39A3"/>
    <w:rsid w:val="4D270243"/>
    <w:rsid w:val="4D8FDBDA"/>
    <w:rsid w:val="4DA0A2AC"/>
    <w:rsid w:val="4DEC2D7D"/>
    <w:rsid w:val="4DF382C5"/>
    <w:rsid w:val="4E24F0FE"/>
    <w:rsid w:val="4E62BBF7"/>
    <w:rsid w:val="4E65B343"/>
    <w:rsid w:val="4E778605"/>
    <w:rsid w:val="4E7D4CE7"/>
    <w:rsid w:val="4E816647"/>
    <w:rsid w:val="4E90CD1C"/>
    <w:rsid w:val="4E917290"/>
    <w:rsid w:val="4EF6DE9B"/>
    <w:rsid w:val="4F815BC6"/>
    <w:rsid w:val="4F8B0FD9"/>
    <w:rsid w:val="4FA2762B"/>
    <w:rsid w:val="4FB9A24E"/>
    <w:rsid w:val="4FC249CA"/>
    <w:rsid w:val="4FEBF50F"/>
    <w:rsid w:val="4FF93C2E"/>
    <w:rsid w:val="50057641"/>
    <w:rsid w:val="50066F1E"/>
    <w:rsid w:val="500C66E2"/>
    <w:rsid w:val="5016AF0B"/>
    <w:rsid w:val="502956D2"/>
    <w:rsid w:val="5029BF93"/>
    <w:rsid w:val="50F6FEAA"/>
    <w:rsid w:val="510B3FFC"/>
    <w:rsid w:val="510B5453"/>
    <w:rsid w:val="511152B3"/>
    <w:rsid w:val="512EFF38"/>
    <w:rsid w:val="5138B72E"/>
    <w:rsid w:val="5145615B"/>
    <w:rsid w:val="51525DB5"/>
    <w:rsid w:val="51568D1E"/>
    <w:rsid w:val="515D5971"/>
    <w:rsid w:val="515E7747"/>
    <w:rsid w:val="51A4DFE4"/>
    <w:rsid w:val="51AC373E"/>
    <w:rsid w:val="51B1C37A"/>
    <w:rsid w:val="51DB01E0"/>
    <w:rsid w:val="52283C8F"/>
    <w:rsid w:val="52383CAA"/>
    <w:rsid w:val="52393F6E"/>
    <w:rsid w:val="52457F9A"/>
    <w:rsid w:val="524C8D99"/>
    <w:rsid w:val="525BB8CA"/>
    <w:rsid w:val="52658FBB"/>
    <w:rsid w:val="52700C1C"/>
    <w:rsid w:val="528B4854"/>
    <w:rsid w:val="52C32653"/>
    <w:rsid w:val="52D1E922"/>
    <w:rsid w:val="52D959B4"/>
    <w:rsid w:val="52E76B35"/>
    <w:rsid w:val="52FD83E2"/>
    <w:rsid w:val="530EAF63"/>
    <w:rsid w:val="53136721"/>
    <w:rsid w:val="53284FBA"/>
    <w:rsid w:val="53334E38"/>
    <w:rsid w:val="534C3BFB"/>
    <w:rsid w:val="534D87CF"/>
    <w:rsid w:val="53964821"/>
    <w:rsid w:val="5396646C"/>
    <w:rsid w:val="539A805E"/>
    <w:rsid w:val="53A5FDA8"/>
    <w:rsid w:val="53AC64BC"/>
    <w:rsid w:val="53BCB2EB"/>
    <w:rsid w:val="54002DC5"/>
    <w:rsid w:val="540C7EBA"/>
    <w:rsid w:val="54123FDC"/>
    <w:rsid w:val="542477F0"/>
    <w:rsid w:val="54285D65"/>
    <w:rsid w:val="54405ABA"/>
    <w:rsid w:val="54518443"/>
    <w:rsid w:val="5473169A"/>
    <w:rsid w:val="5497A3DA"/>
    <w:rsid w:val="54ABA39D"/>
    <w:rsid w:val="54B1C078"/>
    <w:rsid w:val="54C00DA3"/>
    <w:rsid w:val="54CDC304"/>
    <w:rsid w:val="54F6D032"/>
    <w:rsid w:val="5512EE74"/>
    <w:rsid w:val="551D03CE"/>
    <w:rsid w:val="55231EAC"/>
    <w:rsid w:val="55270C1A"/>
    <w:rsid w:val="557C0868"/>
    <w:rsid w:val="560B79A5"/>
    <w:rsid w:val="561A989C"/>
    <w:rsid w:val="5625CA3B"/>
    <w:rsid w:val="563D3A30"/>
    <w:rsid w:val="564D3DDD"/>
    <w:rsid w:val="567EA409"/>
    <w:rsid w:val="5690B847"/>
    <w:rsid w:val="569498B9"/>
    <w:rsid w:val="56B81914"/>
    <w:rsid w:val="56E6C867"/>
    <w:rsid w:val="56E7D8F1"/>
    <w:rsid w:val="56F52770"/>
    <w:rsid w:val="56FDF716"/>
    <w:rsid w:val="570ACF79"/>
    <w:rsid w:val="571442AC"/>
    <w:rsid w:val="5721465E"/>
    <w:rsid w:val="574414DB"/>
    <w:rsid w:val="5755D957"/>
    <w:rsid w:val="578F8D15"/>
    <w:rsid w:val="57B625C1"/>
    <w:rsid w:val="57B77C41"/>
    <w:rsid w:val="57BB9090"/>
    <w:rsid w:val="57DD0D98"/>
    <w:rsid w:val="57F496F2"/>
    <w:rsid w:val="586668FB"/>
    <w:rsid w:val="58828F77"/>
    <w:rsid w:val="58B6CA13"/>
    <w:rsid w:val="58CB9E5E"/>
    <w:rsid w:val="58D9B085"/>
    <w:rsid w:val="58F84BFB"/>
    <w:rsid w:val="590680EA"/>
    <w:rsid w:val="5909D9F1"/>
    <w:rsid w:val="590E74CC"/>
    <w:rsid w:val="592D0394"/>
    <w:rsid w:val="593AB154"/>
    <w:rsid w:val="5965E774"/>
    <w:rsid w:val="5996DD46"/>
    <w:rsid w:val="59A703DD"/>
    <w:rsid w:val="59B61F38"/>
    <w:rsid w:val="59BE58E0"/>
    <w:rsid w:val="59DFC30F"/>
    <w:rsid w:val="59FA83E0"/>
    <w:rsid w:val="5A054A0D"/>
    <w:rsid w:val="5A1A272F"/>
    <w:rsid w:val="5A259D94"/>
    <w:rsid w:val="5A50D294"/>
    <w:rsid w:val="5A61E816"/>
    <w:rsid w:val="5A6DB538"/>
    <w:rsid w:val="5A7C9D7E"/>
    <w:rsid w:val="5A86ADB7"/>
    <w:rsid w:val="5AAA7D83"/>
    <w:rsid w:val="5ABC21D6"/>
    <w:rsid w:val="5AC0E3D8"/>
    <w:rsid w:val="5AE7FB53"/>
    <w:rsid w:val="5AF3468E"/>
    <w:rsid w:val="5B02396F"/>
    <w:rsid w:val="5B263A0A"/>
    <w:rsid w:val="5B289595"/>
    <w:rsid w:val="5B5AD849"/>
    <w:rsid w:val="5B5BFDA8"/>
    <w:rsid w:val="5B61FB9B"/>
    <w:rsid w:val="5B712A39"/>
    <w:rsid w:val="5BDB4C96"/>
    <w:rsid w:val="5BE32F4F"/>
    <w:rsid w:val="5BEA1D48"/>
    <w:rsid w:val="5C014595"/>
    <w:rsid w:val="5C1CDCD8"/>
    <w:rsid w:val="5C2BCFE8"/>
    <w:rsid w:val="5C507F2C"/>
    <w:rsid w:val="5C52314D"/>
    <w:rsid w:val="5C6C6788"/>
    <w:rsid w:val="5C793C6F"/>
    <w:rsid w:val="5C99E7A4"/>
    <w:rsid w:val="5CA81195"/>
    <w:rsid w:val="5CAAB08D"/>
    <w:rsid w:val="5CCA89C2"/>
    <w:rsid w:val="5CD5D2EA"/>
    <w:rsid w:val="5CE9D586"/>
    <w:rsid w:val="5CEE0D39"/>
    <w:rsid w:val="5D0EEE7E"/>
    <w:rsid w:val="5D0FD3F4"/>
    <w:rsid w:val="5D11B6B8"/>
    <w:rsid w:val="5D328801"/>
    <w:rsid w:val="5D3E6EB1"/>
    <w:rsid w:val="5D498760"/>
    <w:rsid w:val="5D49C3F1"/>
    <w:rsid w:val="5D4D9770"/>
    <w:rsid w:val="5D666C24"/>
    <w:rsid w:val="5D6C8A75"/>
    <w:rsid w:val="5D6D73D4"/>
    <w:rsid w:val="5D8541DB"/>
    <w:rsid w:val="5DA970BF"/>
    <w:rsid w:val="5DB196C6"/>
    <w:rsid w:val="5DC409D9"/>
    <w:rsid w:val="5DC412ED"/>
    <w:rsid w:val="5DC9A070"/>
    <w:rsid w:val="5E0E827C"/>
    <w:rsid w:val="5E2ADB20"/>
    <w:rsid w:val="5E3160FD"/>
    <w:rsid w:val="5E39E36D"/>
    <w:rsid w:val="5E3CF8A1"/>
    <w:rsid w:val="5E3D4640"/>
    <w:rsid w:val="5E4706C5"/>
    <w:rsid w:val="5E82F2A8"/>
    <w:rsid w:val="5E8E5385"/>
    <w:rsid w:val="5E953793"/>
    <w:rsid w:val="5EA5D038"/>
    <w:rsid w:val="5EBAE436"/>
    <w:rsid w:val="5ED21F2C"/>
    <w:rsid w:val="5F058CF2"/>
    <w:rsid w:val="5F0C14F4"/>
    <w:rsid w:val="5F193631"/>
    <w:rsid w:val="5F1CBE47"/>
    <w:rsid w:val="5F2BD9F0"/>
    <w:rsid w:val="5F2E9545"/>
    <w:rsid w:val="5F60C0EF"/>
    <w:rsid w:val="5FAD337D"/>
    <w:rsid w:val="5FD10D9A"/>
    <w:rsid w:val="5FF90CC1"/>
    <w:rsid w:val="60486650"/>
    <w:rsid w:val="609B9CB6"/>
    <w:rsid w:val="60B02081"/>
    <w:rsid w:val="60C1E7E9"/>
    <w:rsid w:val="60F02674"/>
    <w:rsid w:val="61112C2C"/>
    <w:rsid w:val="61426296"/>
    <w:rsid w:val="61582CD0"/>
    <w:rsid w:val="615C5426"/>
    <w:rsid w:val="616C8EE6"/>
    <w:rsid w:val="61998574"/>
    <w:rsid w:val="61A88AC0"/>
    <w:rsid w:val="61AABBAC"/>
    <w:rsid w:val="61B2CCB7"/>
    <w:rsid w:val="61BDD147"/>
    <w:rsid w:val="61CB9776"/>
    <w:rsid w:val="61CDA69E"/>
    <w:rsid w:val="61FA1B55"/>
    <w:rsid w:val="621DF822"/>
    <w:rsid w:val="6231F332"/>
    <w:rsid w:val="6249E561"/>
    <w:rsid w:val="6261AB69"/>
    <w:rsid w:val="626A3559"/>
    <w:rsid w:val="626E62CB"/>
    <w:rsid w:val="627976C6"/>
    <w:rsid w:val="62C25D4D"/>
    <w:rsid w:val="62D459E0"/>
    <w:rsid w:val="62D7E686"/>
    <w:rsid w:val="6303241D"/>
    <w:rsid w:val="634C4D82"/>
    <w:rsid w:val="639F0F25"/>
    <w:rsid w:val="63B6E7FF"/>
    <w:rsid w:val="63E07699"/>
    <w:rsid w:val="63F71E2C"/>
    <w:rsid w:val="63F82FB4"/>
    <w:rsid w:val="63FAE6F7"/>
    <w:rsid w:val="6409B5CF"/>
    <w:rsid w:val="640D8476"/>
    <w:rsid w:val="642B8EC1"/>
    <w:rsid w:val="64405A9E"/>
    <w:rsid w:val="6457DBE1"/>
    <w:rsid w:val="645809E0"/>
    <w:rsid w:val="6466DA17"/>
    <w:rsid w:val="64674D04"/>
    <w:rsid w:val="64A82AF0"/>
    <w:rsid w:val="64BC3210"/>
    <w:rsid w:val="64BD39F2"/>
    <w:rsid w:val="64C7E877"/>
    <w:rsid w:val="64C8D9CA"/>
    <w:rsid w:val="64D6095F"/>
    <w:rsid w:val="64D994F6"/>
    <w:rsid w:val="6504B061"/>
    <w:rsid w:val="6559F937"/>
    <w:rsid w:val="65641DEB"/>
    <w:rsid w:val="656FBA8F"/>
    <w:rsid w:val="657A8498"/>
    <w:rsid w:val="657B4C91"/>
    <w:rsid w:val="65C0798A"/>
    <w:rsid w:val="65DDF1CD"/>
    <w:rsid w:val="65DE37CC"/>
    <w:rsid w:val="661238D4"/>
    <w:rsid w:val="661E0B2A"/>
    <w:rsid w:val="663927B6"/>
    <w:rsid w:val="66439C5F"/>
    <w:rsid w:val="6654A660"/>
    <w:rsid w:val="6684935E"/>
    <w:rsid w:val="66ACC5F1"/>
    <w:rsid w:val="67665284"/>
    <w:rsid w:val="678B6B26"/>
    <w:rsid w:val="67AFF70A"/>
    <w:rsid w:val="67DAF0B0"/>
    <w:rsid w:val="67E4D778"/>
    <w:rsid w:val="67F6C6D4"/>
    <w:rsid w:val="67F7617E"/>
    <w:rsid w:val="67FA5C81"/>
    <w:rsid w:val="6839E100"/>
    <w:rsid w:val="688A8E68"/>
    <w:rsid w:val="688ECDE2"/>
    <w:rsid w:val="688F4F4C"/>
    <w:rsid w:val="68A3F318"/>
    <w:rsid w:val="68B965F4"/>
    <w:rsid w:val="691167F4"/>
    <w:rsid w:val="6912A7F4"/>
    <w:rsid w:val="6913E5AD"/>
    <w:rsid w:val="6915D44D"/>
    <w:rsid w:val="69179FF7"/>
    <w:rsid w:val="6919E251"/>
    <w:rsid w:val="6922A5B0"/>
    <w:rsid w:val="69355753"/>
    <w:rsid w:val="693BC48E"/>
    <w:rsid w:val="69530152"/>
    <w:rsid w:val="696CAEA5"/>
    <w:rsid w:val="69748CC1"/>
    <w:rsid w:val="697E6D29"/>
    <w:rsid w:val="6992C17A"/>
    <w:rsid w:val="69AAEDE1"/>
    <w:rsid w:val="69CCB93C"/>
    <w:rsid w:val="69FBEBC3"/>
    <w:rsid w:val="6A114A15"/>
    <w:rsid w:val="6A4EAC96"/>
    <w:rsid w:val="6A509994"/>
    <w:rsid w:val="6A64D16D"/>
    <w:rsid w:val="6A88849C"/>
    <w:rsid w:val="6A8C4DF7"/>
    <w:rsid w:val="6A9B7555"/>
    <w:rsid w:val="6A9CB47F"/>
    <w:rsid w:val="6AC7BA17"/>
    <w:rsid w:val="6AD03F69"/>
    <w:rsid w:val="6AE2A79D"/>
    <w:rsid w:val="6AF87FC2"/>
    <w:rsid w:val="6B05C776"/>
    <w:rsid w:val="6B31E0B5"/>
    <w:rsid w:val="6B3C2497"/>
    <w:rsid w:val="6B3E8D0A"/>
    <w:rsid w:val="6B57A5DD"/>
    <w:rsid w:val="6B67576D"/>
    <w:rsid w:val="6B69A05E"/>
    <w:rsid w:val="6B91E98B"/>
    <w:rsid w:val="6B9DBFEE"/>
    <w:rsid w:val="6BC1DBF1"/>
    <w:rsid w:val="6BE8723A"/>
    <w:rsid w:val="6BFC3049"/>
    <w:rsid w:val="6BFF00CC"/>
    <w:rsid w:val="6C062EDD"/>
    <w:rsid w:val="6C12B0CE"/>
    <w:rsid w:val="6C1F7DA9"/>
    <w:rsid w:val="6C253048"/>
    <w:rsid w:val="6C2C36DD"/>
    <w:rsid w:val="6C316143"/>
    <w:rsid w:val="6C6D3A07"/>
    <w:rsid w:val="6C774995"/>
    <w:rsid w:val="6C7A2FC8"/>
    <w:rsid w:val="6C949CB7"/>
    <w:rsid w:val="6CA7842C"/>
    <w:rsid w:val="6CC5FD16"/>
    <w:rsid w:val="6CCC1EC9"/>
    <w:rsid w:val="6CF23C35"/>
    <w:rsid w:val="6D3C2B8D"/>
    <w:rsid w:val="6D3D8BB0"/>
    <w:rsid w:val="6D50BCB0"/>
    <w:rsid w:val="6D5650A4"/>
    <w:rsid w:val="6D5DCE37"/>
    <w:rsid w:val="6D85C66F"/>
    <w:rsid w:val="6D8DE2AA"/>
    <w:rsid w:val="6D944B61"/>
    <w:rsid w:val="6DB98618"/>
    <w:rsid w:val="6DCB2833"/>
    <w:rsid w:val="6DCE9CBA"/>
    <w:rsid w:val="6DD0E409"/>
    <w:rsid w:val="6DD3262E"/>
    <w:rsid w:val="6DE75620"/>
    <w:rsid w:val="6E1A3566"/>
    <w:rsid w:val="6E1D7B5E"/>
    <w:rsid w:val="6E24443C"/>
    <w:rsid w:val="6E34B599"/>
    <w:rsid w:val="6E38B0BD"/>
    <w:rsid w:val="6E76278D"/>
    <w:rsid w:val="6E78A392"/>
    <w:rsid w:val="6E7F2F33"/>
    <w:rsid w:val="6E8D4DC2"/>
    <w:rsid w:val="6EA486F1"/>
    <w:rsid w:val="6EAAD437"/>
    <w:rsid w:val="6EB6C91F"/>
    <w:rsid w:val="6EC0DCF2"/>
    <w:rsid w:val="6EF2B31C"/>
    <w:rsid w:val="6F03D983"/>
    <w:rsid w:val="6F03DB52"/>
    <w:rsid w:val="6F070BCE"/>
    <w:rsid w:val="6F1E07D6"/>
    <w:rsid w:val="6F3E02D9"/>
    <w:rsid w:val="6F410B62"/>
    <w:rsid w:val="6F5EC70D"/>
    <w:rsid w:val="6F7593DA"/>
    <w:rsid w:val="6F770614"/>
    <w:rsid w:val="6F84C224"/>
    <w:rsid w:val="6F89CA80"/>
    <w:rsid w:val="6F9DF868"/>
    <w:rsid w:val="6FB5B71B"/>
    <w:rsid w:val="6FC1C374"/>
    <w:rsid w:val="6FC275B2"/>
    <w:rsid w:val="6FE218F7"/>
    <w:rsid w:val="6FF8AF43"/>
    <w:rsid w:val="7002A381"/>
    <w:rsid w:val="701869A6"/>
    <w:rsid w:val="703AED9D"/>
    <w:rsid w:val="703E0937"/>
    <w:rsid w:val="704180CE"/>
    <w:rsid w:val="70482855"/>
    <w:rsid w:val="706C5BC6"/>
    <w:rsid w:val="70A42619"/>
    <w:rsid w:val="70CCAEB3"/>
    <w:rsid w:val="70F57D52"/>
    <w:rsid w:val="711769EB"/>
    <w:rsid w:val="715C31FE"/>
    <w:rsid w:val="71724F58"/>
    <w:rsid w:val="717CCDDC"/>
    <w:rsid w:val="718EF53D"/>
    <w:rsid w:val="719D5FD4"/>
    <w:rsid w:val="71D31C65"/>
    <w:rsid w:val="71E52C3C"/>
    <w:rsid w:val="71E74E65"/>
    <w:rsid w:val="720068F5"/>
    <w:rsid w:val="7200B8E1"/>
    <w:rsid w:val="720FCA76"/>
    <w:rsid w:val="7222E0A4"/>
    <w:rsid w:val="7249B7FA"/>
    <w:rsid w:val="724C88BB"/>
    <w:rsid w:val="72676F2E"/>
    <w:rsid w:val="72939564"/>
    <w:rsid w:val="7295D37C"/>
    <w:rsid w:val="72C0D574"/>
    <w:rsid w:val="72CF8587"/>
    <w:rsid w:val="72D9A6EA"/>
    <w:rsid w:val="72E450A3"/>
    <w:rsid w:val="72E59981"/>
    <w:rsid w:val="72EBDBB7"/>
    <w:rsid w:val="72FCFEFF"/>
    <w:rsid w:val="730637A2"/>
    <w:rsid w:val="732E88CB"/>
    <w:rsid w:val="7334A2D8"/>
    <w:rsid w:val="733EF045"/>
    <w:rsid w:val="734337EC"/>
    <w:rsid w:val="7357F61E"/>
    <w:rsid w:val="7363E49C"/>
    <w:rsid w:val="7397C563"/>
    <w:rsid w:val="73BDA185"/>
    <w:rsid w:val="740A4F94"/>
    <w:rsid w:val="7427F26D"/>
    <w:rsid w:val="74426705"/>
    <w:rsid w:val="744A287F"/>
    <w:rsid w:val="7472F1FB"/>
    <w:rsid w:val="7480B8EC"/>
    <w:rsid w:val="7491C917"/>
    <w:rsid w:val="74AFC64D"/>
    <w:rsid w:val="74C2D1F5"/>
    <w:rsid w:val="74D93D26"/>
    <w:rsid w:val="7516C5D4"/>
    <w:rsid w:val="75628715"/>
    <w:rsid w:val="756981D3"/>
    <w:rsid w:val="758070B2"/>
    <w:rsid w:val="7584BFD7"/>
    <w:rsid w:val="75913F37"/>
    <w:rsid w:val="75C0CCB6"/>
    <w:rsid w:val="75C24342"/>
    <w:rsid w:val="75C5162B"/>
    <w:rsid w:val="76126B4F"/>
    <w:rsid w:val="762CF48C"/>
    <w:rsid w:val="76333DCE"/>
    <w:rsid w:val="763CB46D"/>
    <w:rsid w:val="7640D561"/>
    <w:rsid w:val="7674835C"/>
    <w:rsid w:val="768AE7AC"/>
    <w:rsid w:val="76928E3D"/>
    <w:rsid w:val="76A680F4"/>
    <w:rsid w:val="76C7F89C"/>
    <w:rsid w:val="76CE9D47"/>
    <w:rsid w:val="76E9A179"/>
    <w:rsid w:val="76EEF067"/>
    <w:rsid w:val="76F6B246"/>
    <w:rsid w:val="7703D042"/>
    <w:rsid w:val="771656F7"/>
    <w:rsid w:val="77263CB9"/>
    <w:rsid w:val="77291345"/>
    <w:rsid w:val="772A7669"/>
    <w:rsid w:val="7756A509"/>
    <w:rsid w:val="77788E22"/>
    <w:rsid w:val="777BEBF7"/>
    <w:rsid w:val="778B83B2"/>
    <w:rsid w:val="77913561"/>
    <w:rsid w:val="77922A4B"/>
    <w:rsid w:val="7799FF78"/>
    <w:rsid w:val="779E9B53"/>
    <w:rsid w:val="77D185FD"/>
    <w:rsid w:val="77EB93B0"/>
    <w:rsid w:val="78423AC4"/>
    <w:rsid w:val="7852ADF7"/>
    <w:rsid w:val="785C1037"/>
    <w:rsid w:val="787781F6"/>
    <w:rsid w:val="78B0B15F"/>
    <w:rsid w:val="78D30FDF"/>
    <w:rsid w:val="78E04E21"/>
    <w:rsid w:val="78E10D9A"/>
    <w:rsid w:val="78FE6C49"/>
    <w:rsid w:val="790673B3"/>
    <w:rsid w:val="7938E370"/>
    <w:rsid w:val="79486638"/>
    <w:rsid w:val="794D356F"/>
    <w:rsid w:val="79660CCE"/>
    <w:rsid w:val="796C2E74"/>
    <w:rsid w:val="79749594"/>
    <w:rsid w:val="79768107"/>
    <w:rsid w:val="79814B8B"/>
    <w:rsid w:val="799BFA26"/>
    <w:rsid w:val="79CD7E47"/>
    <w:rsid w:val="79E828C2"/>
    <w:rsid w:val="7A0C83B2"/>
    <w:rsid w:val="7A1F5A32"/>
    <w:rsid w:val="7A36C4C2"/>
    <w:rsid w:val="7A3B5237"/>
    <w:rsid w:val="7A920B79"/>
    <w:rsid w:val="7A9DA3B0"/>
    <w:rsid w:val="7AB92D8C"/>
    <w:rsid w:val="7AF2CBA8"/>
    <w:rsid w:val="7AF85850"/>
    <w:rsid w:val="7B320EA3"/>
    <w:rsid w:val="7B4836EA"/>
    <w:rsid w:val="7B5FF2D9"/>
    <w:rsid w:val="7B657021"/>
    <w:rsid w:val="7B8E9B6B"/>
    <w:rsid w:val="7B8EC215"/>
    <w:rsid w:val="7B8F7DD4"/>
    <w:rsid w:val="7BC5F848"/>
    <w:rsid w:val="7BC79FF1"/>
    <w:rsid w:val="7BE4189B"/>
    <w:rsid w:val="7BE79E29"/>
    <w:rsid w:val="7C40C3CE"/>
    <w:rsid w:val="7C4B7B12"/>
    <w:rsid w:val="7C6267B1"/>
    <w:rsid w:val="7C75A391"/>
    <w:rsid w:val="7CCA967E"/>
    <w:rsid w:val="7CD34791"/>
    <w:rsid w:val="7CD5F967"/>
    <w:rsid w:val="7CDF228B"/>
    <w:rsid w:val="7CE670CD"/>
    <w:rsid w:val="7CEF6E02"/>
    <w:rsid w:val="7CF9B363"/>
    <w:rsid w:val="7D0E815B"/>
    <w:rsid w:val="7D15BD4E"/>
    <w:rsid w:val="7D1DC2A0"/>
    <w:rsid w:val="7D2C8DF9"/>
    <w:rsid w:val="7D61A30F"/>
    <w:rsid w:val="7D876260"/>
    <w:rsid w:val="7D9764C7"/>
    <w:rsid w:val="7DA0F04D"/>
    <w:rsid w:val="7DA45E8B"/>
    <w:rsid w:val="7DB81530"/>
    <w:rsid w:val="7DE5BE92"/>
    <w:rsid w:val="7DF07439"/>
    <w:rsid w:val="7DF3F2B7"/>
    <w:rsid w:val="7DF86D89"/>
    <w:rsid w:val="7E0B4E62"/>
    <w:rsid w:val="7E0D972A"/>
    <w:rsid w:val="7E0DC45D"/>
    <w:rsid w:val="7E2214E3"/>
    <w:rsid w:val="7E2521B5"/>
    <w:rsid w:val="7E315645"/>
    <w:rsid w:val="7E4CC623"/>
    <w:rsid w:val="7E57562C"/>
    <w:rsid w:val="7E60CCBB"/>
    <w:rsid w:val="7E64FE6A"/>
    <w:rsid w:val="7E850C8F"/>
    <w:rsid w:val="7E8E8772"/>
    <w:rsid w:val="7E9E6327"/>
    <w:rsid w:val="7EA52B22"/>
    <w:rsid w:val="7EDC5BE7"/>
    <w:rsid w:val="7EE5928F"/>
    <w:rsid w:val="7EE6C89D"/>
    <w:rsid w:val="7EE94C46"/>
    <w:rsid w:val="7F32A862"/>
    <w:rsid w:val="7F32EAAE"/>
    <w:rsid w:val="7F9130E4"/>
    <w:rsid w:val="7F97953C"/>
    <w:rsid w:val="7F99DBF7"/>
    <w:rsid w:val="7F9A785C"/>
    <w:rsid w:val="7FFB61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293C7F"/>
  <w15:chartTrackingRefBased/>
  <w15:docId w15:val="{79D71AFC-123E-4663-8CC1-E207732432F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8D30FD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2.png" Id="rId1451894208" /><Relationship Type="http://schemas.openxmlformats.org/officeDocument/2006/relationships/image" Target="/media/image3.png" Id="rId691786089" /><Relationship Type="http://schemas.openxmlformats.org/officeDocument/2006/relationships/image" Target="/media/image4.png" Id="rId1830789534" /><Relationship Type="http://schemas.microsoft.com/office/2020/10/relationships/intelligence" Target="/word/intelligence2.xml" Id="R88db3b99b66b41f5" /><Relationship Type="http://schemas.openxmlformats.org/officeDocument/2006/relationships/hyperlink" Target="https://estyn.gov.wales/improvement-resources/learning-in-the-outdoors-providing-a-wide-range-of-learning-experiences/" TargetMode="External" Id="R380cdc36a5d742a2" /><Relationship Type="http://schemas.openxmlformats.org/officeDocument/2006/relationships/hyperlink" Target="https://forestschoolassociation.org/what-is-forest-school/" TargetMode="External" Id="R32d6d4abc7504338" /><Relationship Type="http://schemas.openxmlformats.org/officeDocument/2006/relationships/hyperlink" Target="https://activelearningcentres.co.uk/blog/the-benefits-of-outdoor-learning/" TargetMode="External" Id="R053ef89dae9348d6" /><Relationship Type="http://schemas.openxmlformats.org/officeDocument/2006/relationships/hyperlink" Target="https://forestschoolassociation.org/what-is-forest-school/" TargetMode="External" Id="R8dbf89c1ec884185" /><Relationship Type="http://schemas.openxmlformats.org/officeDocument/2006/relationships/hyperlink" Target="https://sustainabilitylearningcentre.com/the-impact-of-outdoor-learning-on-sustainability-awareness/" TargetMode="External" Id="R28aace3ff4c5448d" /><Relationship Type="http://schemas.openxmlformats.org/officeDocument/2006/relationships/hyperlink" Target="https://www.verywellmind.com/outdoor-learning-school-kids-benefits-expert-advice-6455659" TargetMode="External" Id="Reb65a16fe521419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Karen Cook</dc:creator>
  <keywords/>
  <dc:description/>
  <lastModifiedBy>Karen Cook (2213741)</lastModifiedBy>
  <revision>6</revision>
  <dcterms:created xsi:type="dcterms:W3CDTF">2026-04-22T13:12:11.6185998Z</dcterms:created>
  <dcterms:modified xsi:type="dcterms:W3CDTF">2026-05-03T09:56:22.7003362Z</dcterms:modified>
</coreProperties>
</file>