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0D6CA" w14:textId="77777777" w:rsidR="0003330C" w:rsidRDefault="0003330C" w:rsidP="0003330C">
      <w:pPr>
        <w:pStyle w:val="Normal1"/>
        <w:jc w:val="center"/>
        <w:rPr>
          <w:b/>
          <w:sz w:val="32"/>
          <w:szCs w:val="32"/>
        </w:rPr>
      </w:pPr>
    </w:p>
    <w:p w14:paraId="269CB882" w14:textId="77777777" w:rsidR="0003330C" w:rsidRDefault="0003330C" w:rsidP="0003330C">
      <w:pPr>
        <w:pStyle w:val="Normal1"/>
        <w:jc w:val="center"/>
        <w:rPr>
          <w:b/>
          <w:sz w:val="32"/>
          <w:szCs w:val="32"/>
        </w:rPr>
      </w:pPr>
    </w:p>
    <w:p w14:paraId="655F24BF" w14:textId="31AA2CA5" w:rsidR="0003330C" w:rsidRDefault="00D93C0B" w:rsidP="0003330C">
      <w:pPr>
        <w:pStyle w:val="Normal1"/>
        <w:jc w:val="center"/>
        <w:rPr>
          <w:b/>
          <w:sz w:val="32"/>
          <w:szCs w:val="32"/>
        </w:rPr>
      </w:pPr>
      <w:r>
        <w:rPr>
          <w:noProof/>
        </w:rPr>
        <w:drawing>
          <wp:inline distT="114300" distB="114300" distL="114300" distR="114300" wp14:anchorId="687F7EEB" wp14:editId="7E34FA6C">
            <wp:extent cx="3571875" cy="1485900"/>
            <wp:effectExtent l="0" t="0" r="0" b="0"/>
            <wp:docPr id="569408367" name="Picture 569408367"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Description automatically generated"/>
                    <pic:cNvPicPr preferRelativeResize="0"/>
                  </pic:nvPicPr>
                  <pic:blipFill>
                    <a:blip r:embed="rId7"/>
                    <a:srcRect/>
                    <a:stretch>
                      <a:fillRect/>
                    </a:stretch>
                  </pic:blipFill>
                  <pic:spPr>
                    <a:xfrm>
                      <a:off x="0" y="0"/>
                      <a:ext cx="3571875" cy="1485900"/>
                    </a:xfrm>
                    <a:prstGeom prst="rect">
                      <a:avLst/>
                    </a:prstGeom>
                    <a:ln/>
                  </pic:spPr>
                </pic:pic>
              </a:graphicData>
            </a:graphic>
          </wp:inline>
        </w:drawing>
      </w:r>
    </w:p>
    <w:p w14:paraId="0E11A535" w14:textId="77777777" w:rsidR="0003330C" w:rsidRDefault="0003330C" w:rsidP="0003330C">
      <w:pPr>
        <w:pStyle w:val="Normal1"/>
        <w:jc w:val="center"/>
        <w:rPr>
          <w:b/>
          <w:sz w:val="32"/>
          <w:szCs w:val="32"/>
        </w:rPr>
      </w:pPr>
    </w:p>
    <w:p w14:paraId="2F2A9E6D" w14:textId="77777777" w:rsidR="0003330C" w:rsidRDefault="0003330C" w:rsidP="00D93C0B">
      <w:pPr>
        <w:pStyle w:val="Normal1"/>
        <w:rPr>
          <w:b/>
          <w:sz w:val="32"/>
          <w:szCs w:val="32"/>
        </w:rPr>
      </w:pPr>
    </w:p>
    <w:p w14:paraId="110C8E9F" w14:textId="77777777" w:rsidR="0003330C" w:rsidRDefault="0003330C" w:rsidP="0003330C">
      <w:pPr>
        <w:pStyle w:val="Normal1"/>
        <w:jc w:val="center"/>
        <w:rPr>
          <w:b/>
          <w:sz w:val="32"/>
          <w:szCs w:val="32"/>
        </w:rPr>
      </w:pPr>
    </w:p>
    <w:p w14:paraId="7DDC69D2" w14:textId="5BD7E0DF" w:rsidR="00D93C0B" w:rsidRDefault="0003330C" w:rsidP="00D93C0B">
      <w:pPr>
        <w:pStyle w:val="Normal1"/>
        <w:jc w:val="center"/>
        <w:rPr>
          <w:b/>
          <w:sz w:val="36"/>
          <w:szCs w:val="36"/>
        </w:rPr>
      </w:pPr>
      <w:r w:rsidRPr="00457FE1">
        <w:rPr>
          <w:b/>
          <w:sz w:val="36"/>
          <w:szCs w:val="36"/>
        </w:rPr>
        <w:t>Assignment 1: Business Report</w:t>
      </w:r>
      <w:r w:rsidR="00D93C0B">
        <w:rPr>
          <w:b/>
          <w:sz w:val="36"/>
          <w:szCs w:val="36"/>
        </w:rPr>
        <w:t xml:space="preserve"> - </w:t>
      </w:r>
      <w:r w:rsidR="00D93C0B" w:rsidRPr="00D93C0B">
        <w:rPr>
          <w:b/>
          <w:sz w:val="36"/>
          <w:szCs w:val="36"/>
        </w:rPr>
        <w:t>Comparison of Corinthia Hotels and Ibis Hotels.</w:t>
      </w:r>
    </w:p>
    <w:p w14:paraId="3EF3E4DE" w14:textId="578E10AA" w:rsidR="00D93C0B" w:rsidRDefault="00D93C0B" w:rsidP="00D93C0B">
      <w:pPr>
        <w:pStyle w:val="Normal1"/>
        <w:jc w:val="center"/>
        <w:rPr>
          <w:lang w:val="en-GB"/>
        </w:rPr>
      </w:pPr>
      <w:r w:rsidRPr="00D93C0B">
        <w:rPr>
          <w:lang w:val="en-GB"/>
        </w:rPr>
        <w:t xml:space="preserve">(Word Count - </w:t>
      </w:r>
      <w:r>
        <w:rPr>
          <w:lang w:val="en-GB"/>
        </w:rPr>
        <w:t>2</w:t>
      </w:r>
      <w:r w:rsidRPr="00D93C0B">
        <w:rPr>
          <w:lang w:val="en-GB"/>
        </w:rPr>
        <w:t>000)</w:t>
      </w:r>
    </w:p>
    <w:p w14:paraId="5C87EB9D" w14:textId="4AF1F294" w:rsidR="00D93C0B" w:rsidRPr="00D93C0B" w:rsidRDefault="00D93C0B" w:rsidP="00D93C0B">
      <w:pPr>
        <w:pStyle w:val="Normal1"/>
        <w:jc w:val="center"/>
        <w:rPr>
          <w:lang w:val="en-GB"/>
        </w:rPr>
      </w:pPr>
      <w:r w:rsidRPr="00D93C0B">
        <w:rPr>
          <w:lang w:val="en-GB"/>
        </w:rPr>
        <w:t>(BMIH 500</w:t>
      </w:r>
      <w:r>
        <w:rPr>
          <w:lang w:val="en-GB"/>
        </w:rPr>
        <w:t>7</w:t>
      </w:r>
      <w:r w:rsidRPr="00D93C0B">
        <w:rPr>
          <w:lang w:val="en-GB"/>
        </w:rPr>
        <w:t>)</w:t>
      </w:r>
    </w:p>
    <w:p w14:paraId="6566DA0F" w14:textId="77777777" w:rsidR="00D93C0B" w:rsidRPr="00D93C0B" w:rsidRDefault="00D93C0B" w:rsidP="00D93C0B">
      <w:pPr>
        <w:pStyle w:val="Normal1"/>
        <w:jc w:val="center"/>
        <w:rPr>
          <w:lang w:val="en-GB"/>
        </w:rPr>
      </w:pPr>
      <w:r w:rsidRPr="00D93C0B">
        <w:rPr>
          <w:lang w:val="en-GB"/>
        </w:rPr>
        <w:t xml:space="preserve">Student name: </w:t>
      </w:r>
      <w:r w:rsidRPr="00D93C0B">
        <w:rPr>
          <w:b/>
          <w:bCs/>
          <w:lang w:val="en-GB"/>
        </w:rPr>
        <w:t>Gergana Nikolova</w:t>
      </w:r>
    </w:p>
    <w:p w14:paraId="35C868E3" w14:textId="77777777" w:rsidR="00D93C0B" w:rsidRPr="00D93C0B" w:rsidRDefault="00D93C0B" w:rsidP="00D93C0B">
      <w:pPr>
        <w:pStyle w:val="Normal1"/>
        <w:jc w:val="center"/>
        <w:rPr>
          <w:b/>
          <w:bCs/>
          <w:lang w:val="en-GB"/>
        </w:rPr>
      </w:pPr>
      <w:r w:rsidRPr="00D93C0B">
        <w:rPr>
          <w:lang w:val="en-GB"/>
        </w:rPr>
        <w:t xml:space="preserve">Student number: </w:t>
      </w:r>
      <w:r w:rsidRPr="00D93C0B">
        <w:rPr>
          <w:b/>
          <w:bCs/>
          <w:lang w:val="en-GB"/>
        </w:rPr>
        <w:t>2213953</w:t>
      </w:r>
    </w:p>
    <w:p w14:paraId="646C9478" w14:textId="7CA0FBD8" w:rsidR="00D93C0B" w:rsidRPr="00D93C0B" w:rsidRDefault="00D93C0B" w:rsidP="00D93C0B">
      <w:pPr>
        <w:pStyle w:val="Normal1"/>
        <w:jc w:val="center"/>
        <w:rPr>
          <w:lang w:val="en-GB"/>
        </w:rPr>
      </w:pPr>
      <w:r w:rsidRPr="00D93C0B">
        <w:rPr>
          <w:lang w:val="en-GB"/>
        </w:rPr>
        <w:t xml:space="preserve">Tutor name: </w:t>
      </w:r>
      <w:r w:rsidRPr="00D93C0B">
        <w:rPr>
          <w:b/>
          <w:bCs/>
          <w:lang w:val="en-GB"/>
        </w:rPr>
        <w:t>Tristan Hawkins</w:t>
      </w:r>
    </w:p>
    <w:p w14:paraId="29C82721" w14:textId="613D0B03" w:rsidR="0003330C" w:rsidRDefault="0003330C" w:rsidP="0003330C">
      <w:pPr>
        <w:pStyle w:val="Normal1"/>
        <w:jc w:val="center"/>
      </w:pPr>
      <w:r>
        <w:br w:type="page"/>
      </w:r>
    </w:p>
    <w:p w14:paraId="7E91EDC2" w14:textId="77777777" w:rsidR="0003330C" w:rsidRDefault="0003330C" w:rsidP="0003330C">
      <w:pPr>
        <w:pStyle w:val="Normal1"/>
        <w:jc w:val="center"/>
        <w:rPr>
          <w:b/>
          <w:sz w:val="28"/>
          <w:szCs w:val="28"/>
        </w:rPr>
      </w:pPr>
      <w:r>
        <w:rPr>
          <w:b/>
          <w:sz w:val="28"/>
          <w:szCs w:val="28"/>
        </w:rPr>
        <w:lastRenderedPageBreak/>
        <w:t>Table of Contents</w:t>
      </w:r>
    </w:p>
    <w:sdt>
      <w:sdtPr>
        <w:id w:val="2131306593"/>
        <w:docPartObj>
          <w:docPartGallery w:val="Table of Contents"/>
          <w:docPartUnique/>
        </w:docPartObj>
      </w:sdtPr>
      <w:sdtContent>
        <w:p w14:paraId="24299B62" w14:textId="566ECF94" w:rsidR="00D93C0B" w:rsidRPr="00D93C0B" w:rsidRDefault="0003330C">
          <w:pPr>
            <w:pStyle w:val="TOC1"/>
            <w:tabs>
              <w:tab w:val="right" w:pos="9019"/>
            </w:tabs>
          </w:pPr>
          <w:r>
            <w:fldChar w:fldCharType="begin"/>
          </w:r>
          <w:r>
            <w:instrText xml:space="preserve"> TOC \h \u \z \t "Heading 1,1,Heading 2,2,Heading 3,3,Heading 4,4,Heading 5,5,Heading 6,6,"</w:instrText>
          </w:r>
          <w:r>
            <w:fldChar w:fldCharType="separate"/>
          </w:r>
          <w:hyperlink w:anchor="_Toc157791104" w:history="1">
            <w:r w:rsidR="00D93C0B" w:rsidRPr="00DD510C">
              <w:rPr>
                <w:rStyle w:val="Hyperlink"/>
                <w:rFonts w:eastAsiaTheme="majorEastAsia"/>
                <w:noProof/>
              </w:rPr>
              <w:t>Executive Summary:</w:t>
            </w:r>
            <w:r w:rsidR="00D93C0B">
              <w:rPr>
                <w:noProof/>
                <w:webHidden/>
              </w:rPr>
              <w:tab/>
            </w:r>
            <w:r w:rsidR="00D93C0B">
              <w:rPr>
                <w:noProof/>
                <w:webHidden/>
              </w:rPr>
              <w:fldChar w:fldCharType="begin"/>
            </w:r>
            <w:r w:rsidR="00D93C0B">
              <w:rPr>
                <w:noProof/>
                <w:webHidden/>
              </w:rPr>
              <w:instrText xml:space="preserve"> PAGEREF _Toc157791104 \h </w:instrText>
            </w:r>
            <w:r w:rsidR="00D93C0B">
              <w:rPr>
                <w:noProof/>
                <w:webHidden/>
              </w:rPr>
            </w:r>
            <w:r w:rsidR="00D93C0B">
              <w:rPr>
                <w:noProof/>
                <w:webHidden/>
              </w:rPr>
              <w:fldChar w:fldCharType="separate"/>
            </w:r>
            <w:r w:rsidR="00D93C0B">
              <w:rPr>
                <w:noProof/>
                <w:webHidden/>
              </w:rPr>
              <w:t>3</w:t>
            </w:r>
            <w:r w:rsidR="00D93C0B">
              <w:rPr>
                <w:noProof/>
                <w:webHidden/>
              </w:rPr>
              <w:fldChar w:fldCharType="end"/>
            </w:r>
          </w:hyperlink>
        </w:p>
        <w:p w14:paraId="2E1AB8D5" w14:textId="50DCE093" w:rsidR="00D93C0B" w:rsidRDefault="00D93C0B">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57791109" w:history="1">
            <w:r w:rsidRPr="00DD510C">
              <w:rPr>
                <w:rStyle w:val="Hyperlink"/>
                <w:rFonts w:eastAsiaTheme="majorEastAsia"/>
                <w:noProof/>
              </w:rPr>
              <w:t>Introduction</w:t>
            </w:r>
            <w:r>
              <w:rPr>
                <w:noProof/>
                <w:webHidden/>
              </w:rPr>
              <w:tab/>
            </w:r>
            <w:r>
              <w:rPr>
                <w:noProof/>
                <w:webHidden/>
              </w:rPr>
              <w:fldChar w:fldCharType="begin"/>
            </w:r>
            <w:r>
              <w:rPr>
                <w:noProof/>
                <w:webHidden/>
              </w:rPr>
              <w:instrText xml:space="preserve"> PAGEREF _Toc157791109 \h </w:instrText>
            </w:r>
            <w:r>
              <w:rPr>
                <w:noProof/>
                <w:webHidden/>
              </w:rPr>
            </w:r>
            <w:r>
              <w:rPr>
                <w:noProof/>
                <w:webHidden/>
              </w:rPr>
              <w:fldChar w:fldCharType="separate"/>
            </w:r>
            <w:r>
              <w:rPr>
                <w:noProof/>
                <w:webHidden/>
              </w:rPr>
              <w:t>3</w:t>
            </w:r>
            <w:r>
              <w:rPr>
                <w:noProof/>
                <w:webHidden/>
              </w:rPr>
              <w:fldChar w:fldCharType="end"/>
            </w:r>
          </w:hyperlink>
        </w:p>
        <w:p w14:paraId="52318431" w14:textId="1C7386C2" w:rsidR="00D93C0B" w:rsidRDefault="00D93C0B">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57791110" w:history="1">
            <w:r w:rsidRPr="00DD510C">
              <w:rPr>
                <w:rStyle w:val="Hyperlink"/>
                <w:rFonts w:eastAsiaTheme="majorEastAsia"/>
                <w:noProof/>
              </w:rPr>
              <w:t>Comparison - Financial Management Practices</w:t>
            </w:r>
            <w:r>
              <w:rPr>
                <w:noProof/>
                <w:webHidden/>
              </w:rPr>
              <w:tab/>
            </w:r>
            <w:r>
              <w:rPr>
                <w:noProof/>
                <w:webHidden/>
              </w:rPr>
              <w:fldChar w:fldCharType="begin"/>
            </w:r>
            <w:r>
              <w:rPr>
                <w:noProof/>
                <w:webHidden/>
              </w:rPr>
              <w:instrText xml:space="preserve"> PAGEREF _Toc157791110 \h </w:instrText>
            </w:r>
            <w:r>
              <w:rPr>
                <w:noProof/>
                <w:webHidden/>
              </w:rPr>
            </w:r>
            <w:r>
              <w:rPr>
                <w:noProof/>
                <w:webHidden/>
              </w:rPr>
              <w:fldChar w:fldCharType="separate"/>
            </w:r>
            <w:r>
              <w:rPr>
                <w:noProof/>
                <w:webHidden/>
              </w:rPr>
              <w:t>4</w:t>
            </w:r>
            <w:r>
              <w:rPr>
                <w:noProof/>
                <w:webHidden/>
              </w:rPr>
              <w:fldChar w:fldCharType="end"/>
            </w:r>
          </w:hyperlink>
        </w:p>
        <w:p w14:paraId="50A92A36" w14:textId="75D0496B" w:rsidR="00D93C0B" w:rsidRDefault="00D93C0B">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57791111" w:history="1">
            <w:r w:rsidRPr="00DD510C">
              <w:rPr>
                <w:rStyle w:val="Hyperlink"/>
                <w:rFonts w:eastAsiaTheme="majorEastAsia"/>
                <w:noProof/>
              </w:rPr>
              <w:t>Total Revenue</w:t>
            </w:r>
            <w:r>
              <w:rPr>
                <w:noProof/>
                <w:webHidden/>
              </w:rPr>
              <w:tab/>
            </w:r>
            <w:r>
              <w:rPr>
                <w:noProof/>
                <w:webHidden/>
              </w:rPr>
              <w:fldChar w:fldCharType="begin"/>
            </w:r>
            <w:r>
              <w:rPr>
                <w:noProof/>
                <w:webHidden/>
              </w:rPr>
              <w:instrText xml:space="preserve"> PAGEREF _Toc157791111 \h </w:instrText>
            </w:r>
            <w:r>
              <w:rPr>
                <w:noProof/>
                <w:webHidden/>
              </w:rPr>
            </w:r>
            <w:r>
              <w:rPr>
                <w:noProof/>
                <w:webHidden/>
              </w:rPr>
              <w:fldChar w:fldCharType="separate"/>
            </w:r>
            <w:r>
              <w:rPr>
                <w:noProof/>
                <w:webHidden/>
              </w:rPr>
              <w:t>7</w:t>
            </w:r>
            <w:r>
              <w:rPr>
                <w:noProof/>
                <w:webHidden/>
              </w:rPr>
              <w:fldChar w:fldCharType="end"/>
            </w:r>
          </w:hyperlink>
        </w:p>
        <w:p w14:paraId="04C52E5D" w14:textId="5B36C994" w:rsidR="00D93C0B" w:rsidRDefault="00D93C0B">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57791112" w:history="1">
            <w:r w:rsidRPr="00DD510C">
              <w:rPr>
                <w:rStyle w:val="Hyperlink"/>
                <w:rFonts w:eastAsiaTheme="majorEastAsia"/>
                <w:noProof/>
              </w:rPr>
              <w:t>Market Position</w:t>
            </w:r>
            <w:r>
              <w:rPr>
                <w:noProof/>
                <w:webHidden/>
              </w:rPr>
              <w:tab/>
            </w:r>
            <w:r>
              <w:rPr>
                <w:noProof/>
                <w:webHidden/>
              </w:rPr>
              <w:fldChar w:fldCharType="begin"/>
            </w:r>
            <w:r>
              <w:rPr>
                <w:noProof/>
                <w:webHidden/>
              </w:rPr>
              <w:instrText xml:space="preserve"> PAGEREF _Toc157791112 \h </w:instrText>
            </w:r>
            <w:r>
              <w:rPr>
                <w:noProof/>
                <w:webHidden/>
              </w:rPr>
            </w:r>
            <w:r>
              <w:rPr>
                <w:noProof/>
                <w:webHidden/>
              </w:rPr>
              <w:fldChar w:fldCharType="separate"/>
            </w:r>
            <w:r>
              <w:rPr>
                <w:noProof/>
                <w:webHidden/>
              </w:rPr>
              <w:t>7</w:t>
            </w:r>
            <w:r>
              <w:rPr>
                <w:noProof/>
                <w:webHidden/>
              </w:rPr>
              <w:fldChar w:fldCharType="end"/>
            </w:r>
          </w:hyperlink>
        </w:p>
        <w:p w14:paraId="1B9069F9" w14:textId="279A6885" w:rsidR="00D93C0B" w:rsidRDefault="00D93C0B">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57791113" w:history="1">
            <w:r w:rsidRPr="00DD510C">
              <w:rPr>
                <w:rStyle w:val="Hyperlink"/>
                <w:rFonts w:eastAsiaTheme="majorEastAsia"/>
                <w:noProof/>
              </w:rPr>
              <w:t>Growth Potential</w:t>
            </w:r>
            <w:r>
              <w:rPr>
                <w:noProof/>
                <w:webHidden/>
              </w:rPr>
              <w:tab/>
            </w:r>
            <w:r>
              <w:rPr>
                <w:noProof/>
                <w:webHidden/>
              </w:rPr>
              <w:fldChar w:fldCharType="begin"/>
            </w:r>
            <w:r>
              <w:rPr>
                <w:noProof/>
                <w:webHidden/>
              </w:rPr>
              <w:instrText xml:space="preserve"> PAGEREF _Toc157791113 \h </w:instrText>
            </w:r>
            <w:r>
              <w:rPr>
                <w:noProof/>
                <w:webHidden/>
              </w:rPr>
            </w:r>
            <w:r>
              <w:rPr>
                <w:noProof/>
                <w:webHidden/>
              </w:rPr>
              <w:fldChar w:fldCharType="separate"/>
            </w:r>
            <w:r>
              <w:rPr>
                <w:noProof/>
                <w:webHidden/>
              </w:rPr>
              <w:t>8</w:t>
            </w:r>
            <w:r>
              <w:rPr>
                <w:noProof/>
                <w:webHidden/>
              </w:rPr>
              <w:fldChar w:fldCharType="end"/>
            </w:r>
          </w:hyperlink>
        </w:p>
        <w:p w14:paraId="0E3E342D" w14:textId="33B439E8" w:rsidR="00D93C0B" w:rsidRDefault="00D93C0B">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57791114" w:history="1">
            <w:r w:rsidRPr="00DD510C">
              <w:rPr>
                <w:rStyle w:val="Hyperlink"/>
                <w:rFonts w:eastAsiaTheme="majorEastAsia"/>
                <w:noProof/>
              </w:rPr>
              <w:t>Financial Commitment to CSR</w:t>
            </w:r>
            <w:r>
              <w:rPr>
                <w:noProof/>
                <w:webHidden/>
              </w:rPr>
              <w:tab/>
            </w:r>
            <w:r>
              <w:rPr>
                <w:noProof/>
                <w:webHidden/>
              </w:rPr>
              <w:fldChar w:fldCharType="begin"/>
            </w:r>
            <w:r>
              <w:rPr>
                <w:noProof/>
                <w:webHidden/>
              </w:rPr>
              <w:instrText xml:space="preserve"> PAGEREF _Toc157791114 \h </w:instrText>
            </w:r>
            <w:r>
              <w:rPr>
                <w:noProof/>
                <w:webHidden/>
              </w:rPr>
            </w:r>
            <w:r>
              <w:rPr>
                <w:noProof/>
                <w:webHidden/>
              </w:rPr>
              <w:fldChar w:fldCharType="separate"/>
            </w:r>
            <w:r>
              <w:rPr>
                <w:noProof/>
                <w:webHidden/>
              </w:rPr>
              <w:t>8</w:t>
            </w:r>
            <w:r>
              <w:rPr>
                <w:noProof/>
                <w:webHidden/>
              </w:rPr>
              <w:fldChar w:fldCharType="end"/>
            </w:r>
          </w:hyperlink>
        </w:p>
        <w:p w14:paraId="0364571A" w14:textId="4414825E" w:rsidR="00D93C0B" w:rsidRDefault="00D93C0B">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57791115" w:history="1">
            <w:r w:rsidRPr="00DD510C">
              <w:rPr>
                <w:rStyle w:val="Hyperlink"/>
                <w:rFonts w:eastAsiaTheme="majorEastAsia"/>
                <w:noProof/>
              </w:rPr>
              <w:t>Conclusion</w:t>
            </w:r>
            <w:r>
              <w:rPr>
                <w:noProof/>
                <w:webHidden/>
              </w:rPr>
              <w:tab/>
            </w:r>
            <w:r>
              <w:rPr>
                <w:noProof/>
                <w:webHidden/>
              </w:rPr>
              <w:fldChar w:fldCharType="begin"/>
            </w:r>
            <w:r>
              <w:rPr>
                <w:noProof/>
                <w:webHidden/>
              </w:rPr>
              <w:instrText xml:space="preserve"> PAGEREF _Toc157791115 \h </w:instrText>
            </w:r>
            <w:r>
              <w:rPr>
                <w:noProof/>
                <w:webHidden/>
              </w:rPr>
            </w:r>
            <w:r>
              <w:rPr>
                <w:noProof/>
                <w:webHidden/>
              </w:rPr>
              <w:fldChar w:fldCharType="separate"/>
            </w:r>
            <w:r>
              <w:rPr>
                <w:noProof/>
                <w:webHidden/>
              </w:rPr>
              <w:t>9</w:t>
            </w:r>
            <w:r>
              <w:rPr>
                <w:noProof/>
                <w:webHidden/>
              </w:rPr>
              <w:fldChar w:fldCharType="end"/>
            </w:r>
          </w:hyperlink>
        </w:p>
        <w:p w14:paraId="3B6E2F20" w14:textId="17CD0440" w:rsidR="00D93C0B" w:rsidRDefault="00D93C0B">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57791116" w:history="1">
            <w:r w:rsidRPr="00DD510C">
              <w:rPr>
                <w:rStyle w:val="Hyperlink"/>
                <w:rFonts w:eastAsiaTheme="majorEastAsia"/>
                <w:noProof/>
              </w:rPr>
              <w:t>Recommendations</w:t>
            </w:r>
            <w:r>
              <w:rPr>
                <w:noProof/>
                <w:webHidden/>
              </w:rPr>
              <w:tab/>
            </w:r>
            <w:r>
              <w:rPr>
                <w:noProof/>
                <w:webHidden/>
              </w:rPr>
              <w:fldChar w:fldCharType="begin"/>
            </w:r>
            <w:r>
              <w:rPr>
                <w:noProof/>
                <w:webHidden/>
              </w:rPr>
              <w:instrText xml:space="preserve"> PAGEREF _Toc157791116 \h </w:instrText>
            </w:r>
            <w:r>
              <w:rPr>
                <w:noProof/>
                <w:webHidden/>
              </w:rPr>
            </w:r>
            <w:r>
              <w:rPr>
                <w:noProof/>
                <w:webHidden/>
              </w:rPr>
              <w:fldChar w:fldCharType="separate"/>
            </w:r>
            <w:r>
              <w:rPr>
                <w:noProof/>
                <w:webHidden/>
              </w:rPr>
              <w:t>10</w:t>
            </w:r>
            <w:r>
              <w:rPr>
                <w:noProof/>
                <w:webHidden/>
              </w:rPr>
              <w:fldChar w:fldCharType="end"/>
            </w:r>
          </w:hyperlink>
        </w:p>
        <w:p w14:paraId="0D12BEB0" w14:textId="2D02A38B" w:rsidR="00D93C0B" w:rsidRDefault="00D93C0B">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57791117" w:history="1">
            <w:r w:rsidRPr="00DD510C">
              <w:rPr>
                <w:rStyle w:val="Hyperlink"/>
                <w:rFonts w:eastAsiaTheme="majorEastAsia"/>
                <w:noProof/>
              </w:rPr>
              <w:t>References</w:t>
            </w:r>
            <w:r>
              <w:rPr>
                <w:noProof/>
                <w:webHidden/>
              </w:rPr>
              <w:tab/>
            </w:r>
            <w:r>
              <w:rPr>
                <w:noProof/>
                <w:webHidden/>
              </w:rPr>
              <w:fldChar w:fldCharType="begin"/>
            </w:r>
            <w:r>
              <w:rPr>
                <w:noProof/>
                <w:webHidden/>
              </w:rPr>
              <w:instrText xml:space="preserve"> PAGEREF _Toc157791117 \h </w:instrText>
            </w:r>
            <w:r>
              <w:rPr>
                <w:noProof/>
                <w:webHidden/>
              </w:rPr>
            </w:r>
            <w:r>
              <w:rPr>
                <w:noProof/>
                <w:webHidden/>
              </w:rPr>
              <w:fldChar w:fldCharType="separate"/>
            </w:r>
            <w:r>
              <w:rPr>
                <w:noProof/>
                <w:webHidden/>
              </w:rPr>
              <w:t>11</w:t>
            </w:r>
            <w:r>
              <w:rPr>
                <w:noProof/>
                <w:webHidden/>
              </w:rPr>
              <w:fldChar w:fldCharType="end"/>
            </w:r>
          </w:hyperlink>
        </w:p>
        <w:p w14:paraId="7EC777B6" w14:textId="232A142C" w:rsidR="0003330C" w:rsidRDefault="0003330C" w:rsidP="0003330C">
          <w:pPr>
            <w:pStyle w:val="Normal1"/>
            <w:widowControl w:val="0"/>
            <w:tabs>
              <w:tab w:val="right" w:pos="9025"/>
            </w:tabs>
            <w:spacing w:before="60" w:after="0"/>
            <w:rPr>
              <w:color w:val="000000"/>
            </w:rPr>
          </w:pPr>
          <w:r>
            <w:fldChar w:fldCharType="end"/>
          </w:r>
        </w:p>
      </w:sdtContent>
    </w:sdt>
    <w:p w14:paraId="4548831E" w14:textId="77777777" w:rsidR="0003330C" w:rsidRDefault="0003330C" w:rsidP="0003330C">
      <w:pPr>
        <w:pStyle w:val="Normal1"/>
      </w:pPr>
      <w:r>
        <w:br w:type="page"/>
      </w:r>
    </w:p>
    <w:p w14:paraId="395CCFE6" w14:textId="77777777" w:rsidR="00D93C0B" w:rsidRPr="00D93C0B" w:rsidRDefault="00D93C0B" w:rsidP="00D93C0B">
      <w:pPr>
        <w:pStyle w:val="Heading1"/>
      </w:pPr>
      <w:r w:rsidRPr="00D93C0B">
        <w:lastRenderedPageBreak/>
        <w:br/>
      </w:r>
      <w:bookmarkStart w:id="0" w:name="_Toc157791104"/>
      <w:r w:rsidRPr="00D93C0B">
        <w:t>Executive Summary:</w:t>
      </w:r>
      <w:bookmarkEnd w:id="0"/>
    </w:p>
    <w:p w14:paraId="38A07F86" w14:textId="7931A116" w:rsidR="00D93C0B" w:rsidRPr="00D93C0B" w:rsidRDefault="00D93C0B" w:rsidP="00D93C0B">
      <w:pPr>
        <w:pStyle w:val="Heading1"/>
        <w:rPr>
          <w:b w:val="0"/>
          <w:bCs/>
        </w:rPr>
      </w:pPr>
      <w:bookmarkStart w:id="1" w:name="_Toc157791105"/>
      <w:r w:rsidRPr="00D93C0B">
        <w:rPr>
          <w:b w:val="0"/>
          <w:bCs/>
        </w:rPr>
        <w:t xml:space="preserve">This report delves into the financial management practices of two prominent hotel chains, </w:t>
      </w:r>
      <w:r w:rsidRPr="001E26C5">
        <w:rPr>
          <w:i/>
        </w:rPr>
        <w:t>Ibis Hotel</w:t>
      </w:r>
      <w:r w:rsidRPr="00D93C0B">
        <w:rPr>
          <w:b w:val="0"/>
          <w:bCs/>
        </w:rPr>
        <w:t xml:space="preserve"> and </w:t>
      </w:r>
      <w:proofErr w:type="spellStart"/>
      <w:r w:rsidRPr="001E26C5">
        <w:rPr>
          <w:i/>
        </w:rPr>
        <w:t>Corinthia</w:t>
      </w:r>
      <w:proofErr w:type="spellEnd"/>
      <w:r w:rsidRPr="001E26C5">
        <w:rPr>
          <w:i/>
        </w:rPr>
        <w:t xml:space="preserve"> Hotels</w:t>
      </w:r>
      <w:r w:rsidRPr="00D93C0B">
        <w:rPr>
          <w:b w:val="0"/>
          <w:bCs/>
        </w:rPr>
        <w:t>, aiming to assess their financial sustainability and performance. Both companies employ strategic financial management approaches to optimize internal costs, increase revenue, and mitigate financial risks.</w:t>
      </w:r>
      <w:bookmarkEnd w:id="1"/>
    </w:p>
    <w:p w14:paraId="004910C6" w14:textId="77777777" w:rsidR="00D93C0B" w:rsidRPr="00D93C0B" w:rsidRDefault="00D93C0B" w:rsidP="00D93C0B">
      <w:pPr>
        <w:pStyle w:val="Heading1"/>
        <w:rPr>
          <w:b w:val="0"/>
          <w:bCs/>
        </w:rPr>
      </w:pPr>
      <w:bookmarkStart w:id="2" w:name="_Toc157791106"/>
      <w:r w:rsidRPr="00D93C0B">
        <w:rPr>
          <w:b w:val="0"/>
          <w:bCs/>
        </w:rPr>
        <w:t>Ibis Hotels strategically invests in its operations, asset enhancement, and cost management, ensuring efficient allocation of resources and effective risk analysis. The company demonstrates positive revenue growth over the years, offering diverse services catering to both budget-conscious and premium clientele, positioning itself well in the competitive hospitality market.</w:t>
      </w:r>
      <w:bookmarkEnd w:id="2"/>
    </w:p>
    <w:p w14:paraId="0E152E49" w14:textId="384C3EC1" w:rsidR="00D93C0B" w:rsidRPr="00D93C0B" w:rsidRDefault="00D93C0B" w:rsidP="00D93C0B">
      <w:pPr>
        <w:pStyle w:val="Heading1"/>
        <w:rPr>
          <w:b w:val="0"/>
          <w:bCs/>
        </w:rPr>
      </w:pPr>
      <w:bookmarkStart w:id="3" w:name="_Toc157791107"/>
      <w:proofErr w:type="spellStart"/>
      <w:r w:rsidRPr="00D93C0B">
        <w:rPr>
          <w:b w:val="0"/>
          <w:bCs/>
        </w:rPr>
        <w:t>Corinthia</w:t>
      </w:r>
      <w:proofErr w:type="spellEnd"/>
      <w:r w:rsidRPr="00D93C0B">
        <w:rPr>
          <w:b w:val="0"/>
          <w:bCs/>
        </w:rPr>
        <w:t xml:space="preserve"> Hotels mirrors Ibis's financial strategies, emphasizing strategic investment, effective asset management, and cost optimization. Legal transparency further enhances its brand image and financial stability. With substantial revenue growth and a focus on luxury services, </w:t>
      </w:r>
      <w:proofErr w:type="spellStart"/>
      <w:r w:rsidRPr="00D93C0B">
        <w:rPr>
          <w:b w:val="0"/>
          <w:bCs/>
        </w:rPr>
        <w:t>Corinthia</w:t>
      </w:r>
      <w:proofErr w:type="spellEnd"/>
      <w:r w:rsidRPr="00D93C0B">
        <w:rPr>
          <w:b w:val="0"/>
          <w:bCs/>
        </w:rPr>
        <w:t xml:space="preserve"> targets affluent </w:t>
      </w:r>
      <w:r w:rsidRPr="00D93C0B">
        <w:rPr>
          <w:b w:val="0"/>
          <w:bCs/>
        </w:rPr>
        <w:t>travellers</w:t>
      </w:r>
      <w:r w:rsidRPr="00D93C0B">
        <w:rPr>
          <w:b w:val="0"/>
          <w:bCs/>
        </w:rPr>
        <w:t>, contributing to its potential for growth and expansion.</w:t>
      </w:r>
      <w:bookmarkEnd w:id="3"/>
    </w:p>
    <w:p w14:paraId="5D9D5C65" w14:textId="77777777" w:rsidR="00D93C0B" w:rsidRPr="00D93C0B" w:rsidRDefault="00D93C0B" w:rsidP="00D93C0B">
      <w:pPr>
        <w:pStyle w:val="Heading1"/>
        <w:rPr>
          <w:b w:val="0"/>
          <w:bCs/>
        </w:rPr>
      </w:pPr>
      <w:bookmarkStart w:id="4" w:name="_Toc157791108"/>
      <w:r w:rsidRPr="00D93C0B">
        <w:rPr>
          <w:b w:val="0"/>
          <w:bCs/>
        </w:rPr>
        <w:t>Both companies exhibit commitment to corporate social responsibility (CSR), engaging in community initiatives, sustainable practices, and employee development programs.</w:t>
      </w:r>
      <w:bookmarkEnd w:id="4"/>
    </w:p>
    <w:p w14:paraId="7546D90D" w14:textId="77777777" w:rsidR="00D93C0B" w:rsidRDefault="00D93C0B" w:rsidP="0003330C">
      <w:pPr>
        <w:pStyle w:val="Heading1"/>
      </w:pPr>
    </w:p>
    <w:p w14:paraId="09DAF570" w14:textId="230E43AC" w:rsidR="0003330C" w:rsidRPr="001E26C5" w:rsidRDefault="0003330C" w:rsidP="0003330C">
      <w:pPr>
        <w:pStyle w:val="Heading1"/>
      </w:pPr>
      <w:bookmarkStart w:id="5" w:name="_Toc157791109"/>
      <w:r w:rsidRPr="001E26C5">
        <w:t>Introduction</w:t>
      </w:r>
      <w:bookmarkEnd w:id="5"/>
    </w:p>
    <w:p w14:paraId="30066D81" w14:textId="77777777" w:rsidR="0003330C" w:rsidRPr="001E26C5" w:rsidRDefault="0003330C" w:rsidP="0003330C">
      <w:pPr>
        <w:pStyle w:val="Normal1"/>
      </w:pPr>
      <w:r w:rsidRPr="001E26C5">
        <w:t xml:space="preserve">This comprehensive report is based on the theme of the financial management of the hotel industry with the aspect of selecting two prominient hotels named as </w:t>
      </w:r>
      <w:r w:rsidRPr="001E26C5">
        <w:rPr>
          <w:b/>
          <w:i/>
        </w:rPr>
        <w:t xml:space="preserve">Ibis Hotels </w:t>
      </w:r>
      <w:r w:rsidRPr="001E26C5">
        <w:t xml:space="preserve">and </w:t>
      </w:r>
      <w:r w:rsidRPr="001E26C5">
        <w:rPr>
          <w:b/>
          <w:i/>
        </w:rPr>
        <w:t>Corinthia Hotels</w:t>
      </w:r>
      <w:r w:rsidRPr="001E26C5">
        <w:t xml:space="preserve">. The main aim of this report is to evaluate the financial management approaches considering their financial sustainability and performances. </w:t>
      </w:r>
    </w:p>
    <w:p w14:paraId="01A3C0F6" w14:textId="3CA2483B" w:rsidR="0003330C" w:rsidRPr="0003330C" w:rsidRDefault="0003330C" w:rsidP="0003330C">
      <w:pPr>
        <w:rPr>
          <w:b/>
          <w:bCs/>
        </w:rPr>
      </w:pPr>
      <w:r w:rsidRPr="0003330C">
        <w:rPr>
          <w:b/>
          <w:bCs/>
        </w:rPr>
        <w:t xml:space="preserve">Brief </w:t>
      </w:r>
      <w:r>
        <w:rPr>
          <w:b/>
          <w:bCs/>
        </w:rPr>
        <w:t>B</w:t>
      </w:r>
      <w:r w:rsidRPr="0003330C">
        <w:rPr>
          <w:b/>
          <w:bCs/>
        </w:rPr>
        <w:t xml:space="preserve">ackground of the </w:t>
      </w:r>
      <w:r>
        <w:rPr>
          <w:b/>
          <w:bCs/>
        </w:rPr>
        <w:t>H</w:t>
      </w:r>
      <w:r w:rsidRPr="0003330C">
        <w:rPr>
          <w:b/>
          <w:bCs/>
        </w:rPr>
        <w:t>otels</w:t>
      </w:r>
    </w:p>
    <w:p w14:paraId="022E61B5" w14:textId="7B6718D0" w:rsidR="0003330C" w:rsidRPr="001E26C5" w:rsidRDefault="0003330C" w:rsidP="0003330C">
      <w:pPr>
        <w:pStyle w:val="Normal1"/>
        <w:rPr>
          <w:color w:val="222222"/>
          <w:highlight w:val="white"/>
        </w:rPr>
      </w:pPr>
      <w:r w:rsidRPr="001E26C5">
        <w:rPr>
          <w:b/>
          <w:i/>
          <w:color w:val="222222"/>
          <w:highlight w:val="white"/>
        </w:rPr>
        <w:t xml:space="preserve">Ibis Hotels: </w:t>
      </w:r>
      <w:r w:rsidRPr="001E26C5">
        <w:rPr>
          <w:color w:val="222222"/>
          <w:highlight w:val="white"/>
        </w:rPr>
        <w:t>One of the giants in the hotels and hospitality industry, Ibis Hotels is known for its extreme international reach, luxurious facilities, and worldwide services for its customers. The far-fetched ness of these hotels is not limited to metro cities</w:t>
      </w:r>
      <w:r w:rsidR="00D529B5">
        <w:rPr>
          <w:color w:val="222222"/>
          <w:highlight w:val="white"/>
        </w:rPr>
        <w:t xml:space="preserve"> (</w:t>
      </w:r>
      <w:r w:rsidR="00840D54" w:rsidRPr="00170990">
        <w:rPr>
          <w:lang w:val="en-IN"/>
        </w:rPr>
        <w:t>Ibis Accor, 2024</w:t>
      </w:r>
      <w:r w:rsidR="00840D54">
        <w:rPr>
          <w:lang w:val="en-IN"/>
        </w:rPr>
        <w:t>).</w:t>
      </w:r>
      <w:r w:rsidRPr="001E26C5">
        <w:rPr>
          <w:color w:val="222222"/>
          <w:highlight w:val="white"/>
        </w:rPr>
        <w:t xml:space="preserve"> Towns and countryside travelling spots are also covered with their accommodation services. This </w:t>
      </w:r>
      <w:r w:rsidRPr="001E26C5">
        <w:rPr>
          <w:color w:val="222222"/>
          <w:highlight w:val="white"/>
        </w:rPr>
        <w:lastRenderedPageBreak/>
        <w:t>chain of hotels is suitable for all types of customers: budget-conscious, luxurious premium class, cultural and social ethnic groups and so on</w:t>
      </w:r>
      <w:r w:rsidR="00840D54">
        <w:rPr>
          <w:color w:val="222222"/>
          <w:highlight w:val="white"/>
        </w:rPr>
        <w:t xml:space="preserve"> (</w:t>
      </w:r>
      <w:r w:rsidR="00840D54" w:rsidRPr="00170990">
        <w:rPr>
          <w:lang w:val="en-IN"/>
        </w:rPr>
        <w:t>Accor Group, 2024</w:t>
      </w:r>
      <w:r w:rsidR="00840D54">
        <w:rPr>
          <w:lang w:val="en-IN"/>
        </w:rPr>
        <w:t>).</w:t>
      </w:r>
    </w:p>
    <w:p w14:paraId="4867030B" w14:textId="77777777" w:rsidR="0003330C" w:rsidRPr="001E26C5" w:rsidRDefault="0003330C" w:rsidP="0003330C">
      <w:pPr>
        <w:pStyle w:val="Normal1"/>
        <w:jc w:val="center"/>
        <w:rPr>
          <w:color w:val="222222"/>
          <w:highlight w:val="white"/>
        </w:rPr>
      </w:pPr>
      <w:r w:rsidRPr="001E26C5">
        <w:rPr>
          <w:noProof/>
          <w:color w:val="222222"/>
          <w:highlight w:val="white"/>
        </w:rPr>
        <w:drawing>
          <wp:inline distT="114300" distB="114300" distL="114300" distR="114300" wp14:anchorId="632A8000" wp14:editId="707D5BEF">
            <wp:extent cx="1520662" cy="1538413"/>
            <wp:effectExtent l="76200" t="76200" r="137160" b="13843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1520662" cy="15384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EC9B5E" w14:textId="77777777" w:rsidR="0003330C" w:rsidRDefault="0003330C" w:rsidP="0003330C">
      <w:pPr>
        <w:pStyle w:val="Normal1"/>
        <w:jc w:val="center"/>
        <w:rPr>
          <w:b/>
          <w:color w:val="222222"/>
          <w:highlight w:val="white"/>
        </w:rPr>
      </w:pPr>
      <w:r w:rsidRPr="001E26C5">
        <w:rPr>
          <w:b/>
          <w:color w:val="222222"/>
          <w:highlight w:val="white"/>
        </w:rPr>
        <w:t>Figure 1: Logo of Ibis Hotels</w:t>
      </w:r>
    </w:p>
    <w:p w14:paraId="7224BDCE" w14:textId="3FF004BB" w:rsidR="00840D54" w:rsidRPr="00840D54" w:rsidRDefault="00840D54" w:rsidP="0003330C">
      <w:pPr>
        <w:pStyle w:val="Normal1"/>
        <w:jc w:val="center"/>
        <w:rPr>
          <w:bCs/>
          <w:color w:val="222222"/>
          <w:highlight w:val="white"/>
        </w:rPr>
      </w:pPr>
      <w:r w:rsidRPr="00840D54">
        <w:rPr>
          <w:bCs/>
          <w:color w:val="222222"/>
          <w:highlight w:val="white"/>
        </w:rPr>
        <w:t xml:space="preserve">(Source: </w:t>
      </w:r>
      <w:r w:rsidRPr="00170990">
        <w:rPr>
          <w:lang w:val="en-IN"/>
        </w:rPr>
        <w:t>Accor Group, 2024</w:t>
      </w:r>
      <w:r>
        <w:rPr>
          <w:lang w:val="en-IN"/>
        </w:rPr>
        <w:t>)</w:t>
      </w:r>
    </w:p>
    <w:p w14:paraId="3A1132A0" w14:textId="78483610" w:rsidR="0003330C" w:rsidRPr="001E26C5" w:rsidRDefault="0003330C" w:rsidP="0003330C">
      <w:pPr>
        <w:pStyle w:val="Normal1"/>
        <w:rPr>
          <w:color w:val="222222"/>
          <w:highlight w:val="white"/>
        </w:rPr>
      </w:pPr>
      <w:r w:rsidRPr="001E26C5">
        <w:rPr>
          <w:b/>
          <w:i/>
          <w:color w:val="222222"/>
          <w:highlight w:val="white"/>
        </w:rPr>
        <w:t>Corinthia Hotels:</w:t>
      </w:r>
      <w:r w:rsidRPr="001E26C5">
        <w:rPr>
          <w:color w:val="222222"/>
          <w:highlight w:val="white"/>
        </w:rPr>
        <w:t xml:space="preserve"> Being one of the titans of the hotel and hospitality sectors, Corinthia Hotels is renowned for its vast global reach, opulent amenities, elegance in their presentation and service and round-the-clock services for all its global customers</w:t>
      </w:r>
      <w:r w:rsidR="00840D54">
        <w:rPr>
          <w:color w:val="222222"/>
          <w:highlight w:val="white"/>
        </w:rPr>
        <w:t xml:space="preserve"> (</w:t>
      </w:r>
      <w:r w:rsidR="00840D54" w:rsidRPr="00170990">
        <w:rPr>
          <w:lang w:val="en-IN"/>
        </w:rPr>
        <w:t>Corinthia Group, 2024</w:t>
      </w:r>
      <w:r w:rsidR="00840D54">
        <w:rPr>
          <w:lang w:val="en-IN"/>
        </w:rPr>
        <w:t>).</w:t>
      </w:r>
      <w:r w:rsidRPr="001E26C5">
        <w:rPr>
          <w:color w:val="222222"/>
          <w:highlight w:val="white"/>
        </w:rPr>
        <w:t xml:space="preserve"> These hotels' ridiculousness is not exclusive to big cities. Their lodging services also extend to travel destinations in the countryside and towns. This hotel network caters to a wide range of patrons, including those on a tight budget, those seeking luxury, members of various social and cultural groups, and more</w:t>
      </w:r>
      <w:r w:rsidR="00840D54">
        <w:rPr>
          <w:color w:val="222222"/>
          <w:highlight w:val="white"/>
        </w:rPr>
        <w:t xml:space="preserve"> (</w:t>
      </w:r>
      <w:r w:rsidR="00840D54" w:rsidRPr="00170990">
        <w:rPr>
          <w:lang w:val="en-IN"/>
        </w:rPr>
        <w:t>Corinthia Hotels, 2024</w:t>
      </w:r>
      <w:r w:rsidR="00840D54">
        <w:rPr>
          <w:lang w:val="en-IN"/>
        </w:rPr>
        <w:t>).</w:t>
      </w:r>
    </w:p>
    <w:p w14:paraId="40CFF6EC" w14:textId="77777777" w:rsidR="0003330C" w:rsidRPr="001E26C5" w:rsidRDefault="0003330C" w:rsidP="0003330C">
      <w:pPr>
        <w:pStyle w:val="Normal1"/>
        <w:jc w:val="center"/>
        <w:rPr>
          <w:color w:val="222222"/>
          <w:highlight w:val="white"/>
        </w:rPr>
      </w:pPr>
      <w:r w:rsidRPr="001E26C5">
        <w:rPr>
          <w:noProof/>
          <w:color w:val="222222"/>
          <w:highlight w:val="white"/>
        </w:rPr>
        <w:drawing>
          <wp:inline distT="114300" distB="114300" distL="114300" distR="114300" wp14:anchorId="143CDB29" wp14:editId="7DB066C4">
            <wp:extent cx="2678674" cy="1308714"/>
            <wp:effectExtent l="76200" t="76200" r="140970" b="139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rotWithShape="1">
                    <a:blip r:embed="rId9"/>
                    <a:srcRect l="11055" t="16648" r="11215" b="14491"/>
                    <a:stretch/>
                  </pic:blipFill>
                  <pic:spPr bwMode="auto">
                    <a:xfrm>
                      <a:off x="0" y="0"/>
                      <a:ext cx="2680171" cy="1309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5408A90" w14:textId="77777777" w:rsidR="0003330C" w:rsidRDefault="0003330C" w:rsidP="0003330C">
      <w:pPr>
        <w:pStyle w:val="Normal1"/>
        <w:jc w:val="center"/>
        <w:rPr>
          <w:b/>
          <w:color w:val="222222"/>
          <w:highlight w:val="white"/>
        </w:rPr>
      </w:pPr>
      <w:r w:rsidRPr="001E26C5">
        <w:rPr>
          <w:b/>
          <w:color w:val="222222"/>
          <w:highlight w:val="white"/>
        </w:rPr>
        <w:t>Figure 2: Logo of Corinthia Hotels</w:t>
      </w:r>
    </w:p>
    <w:p w14:paraId="2B2C0AF5" w14:textId="1A5BB2D9" w:rsidR="00840D54" w:rsidRPr="00840D54" w:rsidRDefault="00840D54" w:rsidP="00840D54">
      <w:pPr>
        <w:pStyle w:val="Normal1"/>
        <w:jc w:val="center"/>
        <w:rPr>
          <w:bCs/>
          <w:color w:val="222222"/>
          <w:highlight w:val="white"/>
        </w:rPr>
      </w:pPr>
      <w:r w:rsidRPr="00840D54">
        <w:rPr>
          <w:bCs/>
          <w:color w:val="222222"/>
          <w:highlight w:val="white"/>
        </w:rPr>
        <w:t xml:space="preserve">(Source: </w:t>
      </w:r>
      <w:r w:rsidRPr="00170990">
        <w:rPr>
          <w:highlight w:val="white"/>
        </w:rPr>
        <w:t>Corinthia.com</w:t>
      </w:r>
      <w:r>
        <w:rPr>
          <w:highlight w:val="white"/>
        </w:rPr>
        <w:t>,</w:t>
      </w:r>
      <w:r w:rsidRPr="00170990">
        <w:rPr>
          <w:highlight w:val="white"/>
        </w:rPr>
        <w:t xml:space="preserve"> 2024</w:t>
      </w:r>
      <w:r>
        <w:rPr>
          <w:lang w:val="en-IN"/>
        </w:rPr>
        <w:t>)</w:t>
      </w:r>
    </w:p>
    <w:p w14:paraId="18106D16" w14:textId="605F6916" w:rsidR="0003330C" w:rsidRPr="001E26C5" w:rsidRDefault="00547502" w:rsidP="0003330C">
      <w:pPr>
        <w:pStyle w:val="Heading1"/>
      </w:pPr>
      <w:bookmarkStart w:id="6" w:name="_Toc157791110"/>
      <w:r>
        <w:t xml:space="preserve">Comparison - </w:t>
      </w:r>
      <w:r w:rsidR="0003330C" w:rsidRPr="001E26C5">
        <w:t>Financial Management Practices</w:t>
      </w:r>
      <w:bookmarkEnd w:id="6"/>
    </w:p>
    <w:p w14:paraId="4935B65D" w14:textId="77777777" w:rsidR="0003330C" w:rsidRPr="001E26C5" w:rsidRDefault="0003330C" w:rsidP="0003330C">
      <w:pPr>
        <w:pStyle w:val="Normal1"/>
        <w:rPr>
          <w:b/>
        </w:rPr>
      </w:pPr>
      <w:r w:rsidRPr="001E26C5">
        <w:rPr>
          <w:b/>
        </w:rPr>
        <w:t>Ibis Hotels</w:t>
      </w:r>
    </w:p>
    <w:p w14:paraId="2CA1F1AB" w14:textId="04EA2947" w:rsidR="0003330C" w:rsidRPr="001E26C5" w:rsidRDefault="0003330C" w:rsidP="0003330C">
      <w:pPr>
        <w:pStyle w:val="Normal1"/>
      </w:pPr>
      <w:r w:rsidRPr="001E26C5">
        <w:lastRenderedPageBreak/>
        <w:t>Financial management leads to strategic optimisation of financial decisions by cutting down internal costs where necessary and increasing revenue structure with effective financial balance (Mihajlovi</w:t>
      </w:r>
      <w:r w:rsidR="00840D54">
        <w:t xml:space="preserve">c </w:t>
      </w:r>
      <w:r w:rsidR="00840D54" w:rsidRPr="00840D54">
        <w:rPr>
          <w:i/>
          <w:iCs/>
        </w:rPr>
        <w:t>et al.,</w:t>
      </w:r>
      <w:r w:rsidR="00840D54">
        <w:t xml:space="preserve"> </w:t>
      </w:r>
      <w:r w:rsidRPr="001E26C5">
        <w:t>2020). Ibis Hotels has been in the market for a long time due to which their financial experience over time has increased. The company has followed the following strategies to maintain its growing financial status:</w:t>
      </w:r>
    </w:p>
    <w:p w14:paraId="5BC0E577" w14:textId="2166019D" w:rsidR="0003330C" w:rsidRPr="001E26C5" w:rsidRDefault="0003330C" w:rsidP="0003330C">
      <w:pPr>
        <w:pStyle w:val="Normal1"/>
      </w:pPr>
      <w:r w:rsidRPr="001E26C5">
        <w:rPr>
          <w:b/>
        </w:rPr>
        <w:t>Strategic investment:</w:t>
      </w:r>
      <w:r w:rsidRPr="001E26C5">
        <w:t xml:space="preserve"> Ibis manages its internal and external flow cost-effectively. Investors from all over the world are attracted to the effective high-return policies of the company</w:t>
      </w:r>
      <w:r w:rsidR="00840D54">
        <w:t xml:space="preserve"> (</w:t>
      </w:r>
      <w:r w:rsidR="00840D54" w:rsidRPr="00170990">
        <w:rPr>
          <w:shd w:val="clear" w:color="auto" w:fill="FFFFFF"/>
        </w:rPr>
        <w:t>Ishraq</w:t>
      </w:r>
      <w:r w:rsidR="00840D54">
        <w:rPr>
          <w:shd w:val="clear" w:color="auto" w:fill="FFFFFF"/>
        </w:rPr>
        <w:t xml:space="preserve"> </w:t>
      </w:r>
      <w:r w:rsidR="00840D54" w:rsidRPr="00170990">
        <w:rPr>
          <w:shd w:val="clear" w:color="auto" w:fill="FFFFFF"/>
        </w:rPr>
        <w:t xml:space="preserve">and Zakaria, </w:t>
      </w:r>
      <w:r w:rsidR="00840D54">
        <w:rPr>
          <w:shd w:val="clear" w:color="auto" w:fill="FFFFFF"/>
        </w:rPr>
        <w:t>2023).</w:t>
      </w:r>
      <w:r w:rsidRPr="001E26C5">
        <w:t xml:space="preserve"> The gathered investment funds are strategically divided into old operations, existing expenses, new amendments and new openings of hotels in different locations.</w:t>
      </w:r>
    </w:p>
    <w:p w14:paraId="122FF6DA" w14:textId="11828859" w:rsidR="0003330C" w:rsidRPr="001E26C5" w:rsidRDefault="0003330C" w:rsidP="0003330C">
      <w:pPr>
        <w:pStyle w:val="Normal1"/>
      </w:pPr>
      <w:r w:rsidRPr="001E26C5">
        <w:rPr>
          <w:b/>
        </w:rPr>
        <w:t>Enhancing assets:</w:t>
      </w:r>
      <w:r w:rsidRPr="001E26C5">
        <w:t xml:space="preserve"> The asset portfolio of the company based on their human resources, raw materials, assets of accommodation, safety and luxury, transportation, food and other requirements in this industry are properly managed. Expenses of different assets based on need, luxury and customer preferences are structurally divided</w:t>
      </w:r>
      <w:r w:rsidR="00840D54">
        <w:t xml:space="preserve"> (</w:t>
      </w:r>
      <w:r w:rsidR="00840D54" w:rsidRPr="00170990">
        <w:rPr>
          <w:highlight w:val="white"/>
        </w:rPr>
        <w:t>Eun</w:t>
      </w:r>
      <w:r w:rsidR="00840D54">
        <w:t xml:space="preserve"> </w:t>
      </w:r>
      <w:r w:rsidR="00840D54" w:rsidRPr="00840D54">
        <w:rPr>
          <w:i/>
          <w:iCs/>
        </w:rPr>
        <w:t>et al.,</w:t>
      </w:r>
      <w:r w:rsidR="00840D54">
        <w:t xml:space="preserve"> 2021).</w:t>
      </w:r>
      <w:r w:rsidRPr="001E26C5">
        <w:t xml:space="preserve"> Each of these divisions of cost is revised every financial year. Besides, the result of each of these divisions and investments is thoroughly measured and regulated.</w:t>
      </w:r>
    </w:p>
    <w:p w14:paraId="551DBCE5" w14:textId="0B185260" w:rsidR="0003330C" w:rsidRPr="001E26C5" w:rsidRDefault="0003330C" w:rsidP="0003330C">
      <w:pPr>
        <w:pStyle w:val="Normal1"/>
      </w:pPr>
      <w:r w:rsidRPr="001E26C5">
        <w:rPr>
          <w:b/>
        </w:rPr>
        <w:t xml:space="preserve">Cost management: </w:t>
      </w:r>
      <w:r w:rsidRPr="001E26C5">
        <w:t>Strategic cost management not only ensures effective distribution of cost among internal and external assets but also manages entire operational cost, revenue enhancement, profit and loss assessment in future projects (Weygandt</w:t>
      </w:r>
      <w:r w:rsidR="0066160C">
        <w:t xml:space="preserve"> </w:t>
      </w:r>
      <w:r w:rsidR="0066160C" w:rsidRPr="00840D54">
        <w:rPr>
          <w:i/>
          <w:iCs/>
        </w:rPr>
        <w:t>et al.,</w:t>
      </w:r>
      <w:r w:rsidR="0066160C">
        <w:t xml:space="preserve"> </w:t>
      </w:r>
      <w:r w:rsidRPr="001E26C5">
        <w:t>2020). The marketing and operational management strategies of Ibis enhance their internal cost management operations. Cost optimisation and control systems are further efficient with their constant regulations and enhancement.</w:t>
      </w:r>
    </w:p>
    <w:p w14:paraId="70E483C4" w14:textId="4A8E7FE6" w:rsidR="0003330C" w:rsidRPr="001E26C5" w:rsidRDefault="0003330C" w:rsidP="0003330C">
      <w:pPr>
        <w:pStyle w:val="Normal1"/>
      </w:pPr>
      <w:r w:rsidRPr="001E26C5">
        <w:rPr>
          <w:b/>
        </w:rPr>
        <w:t xml:space="preserve">Risk analysis: </w:t>
      </w:r>
      <w:r w:rsidRPr="001E26C5">
        <w:t>There are several cost and financial risks such as poor cost management, loss in revenue, improper balance sheet making and so on that can increase the legal as well as financial challenges for the company (</w:t>
      </w:r>
      <w:r w:rsidR="0066160C" w:rsidRPr="00170990">
        <w:rPr>
          <w:highlight w:val="white"/>
        </w:rPr>
        <w:t>Alvarez</w:t>
      </w:r>
      <w:r w:rsidR="0066160C">
        <w:t xml:space="preserve"> </w:t>
      </w:r>
      <w:r w:rsidR="0066160C" w:rsidRPr="0066160C">
        <w:rPr>
          <w:i/>
          <w:iCs/>
        </w:rPr>
        <w:t>et al.,</w:t>
      </w:r>
      <w:r w:rsidR="0066160C">
        <w:t xml:space="preserve"> </w:t>
      </w:r>
      <w:r w:rsidRPr="001E26C5">
        <w:t>2021). Therefore, these risks are timely identified and mitigated by the company in order to ensure a flexible and fluent cost management approach. It not only adds to financial stability but also ensures upward growth of their revenue generation graph.</w:t>
      </w:r>
    </w:p>
    <w:p w14:paraId="099FE999" w14:textId="77777777" w:rsidR="0003330C" w:rsidRPr="001E26C5" w:rsidRDefault="0003330C" w:rsidP="0003330C">
      <w:pPr>
        <w:pStyle w:val="Normal1"/>
        <w:rPr>
          <w:b/>
        </w:rPr>
      </w:pPr>
      <w:r w:rsidRPr="001E26C5">
        <w:rPr>
          <w:b/>
        </w:rPr>
        <w:t>Corinthia Hotels</w:t>
      </w:r>
    </w:p>
    <w:p w14:paraId="56D13B91" w14:textId="46C0C7F6" w:rsidR="0003330C" w:rsidRPr="001E26C5" w:rsidRDefault="0003330C" w:rsidP="0003330C">
      <w:pPr>
        <w:pStyle w:val="Normal1"/>
      </w:pPr>
      <w:r w:rsidRPr="001E26C5">
        <w:t xml:space="preserve">Strategic optimisation of financial decisions is achieved through financial management, which reduces internal expenses when required and increases revenue structure while maintaining an </w:t>
      </w:r>
      <w:r w:rsidRPr="001E26C5">
        <w:lastRenderedPageBreak/>
        <w:t>efficient financial balance (Sabri</w:t>
      </w:r>
      <w:r w:rsidR="00A24169">
        <w:t xml:space="preserve"> </w:t>
      </w:r>
      <w:r w:rsidR="00A24169" w:rsidRPr="00A24169">
        <w:rPr>
          <w:i/>
          <w:iCs/>
        </w:rPr>
        <w:t>et al.,</w:t>
      </w:r>
      <w:r w:rsidR="00A24169">
        <w:t xml:space="preserve"> </w:t>
      </w:r>
      <w:r w:rsidRPr="001E26C5">
        <w:t>2020). Like Ibis, Corinthia Hotels has used the following tactics to sustain its improving financial standing:</w:t>
      </w:r>
    </w:p>
    <w:p w14:paraId="33E7113A" w14:textId="745FFFFF" w:rsidR="0003330C" w:rsidRPr="001E26C5" w:rsidRDefault="0003330C" w:rsidP="0003330C">
      <w:pPr>
        <w:pStyle w:val="Normal1"/>
      </w:pPr>
      <w:r w:rsidRPr="001E26C5">
        <w:rPr>
          <w:b/>
        </w:rPr>
        <w:t xml:space="preserve">Strategic investment: </w:t>
      </w:r>
      <w:r w:rsidRPr="001E26C5">
        <w:t>Corinthia successfully controls the flow of costs both inside and outside the company. The company's high return policies have drawn investors from throughout the globe</w:t>
      </w:r>
      <w:r w:rsidR="00A24169">
        <w:t xml:space="preserve"> (</w:t>
      </w:r>
      <w:r w:rsidR="00A24169" w:rsidRPr="00170990">
        <w:rPr>
          <w:highlight w:val="white"/>
        </w:rPr>
        <w:t>Streimikiene</w:t>
      </w:r>
      <w:r w:rsidR="00A24169">
        <w:t xml:space="preserve"> </w:t>
      </w:r>
      <w:r w:rsidR="00A24169" w:rsidRPr="00A24169">
        <w:rPr>
          <w:i/>
          <w:iCs/>
        </w:rPr>
        <w:t>et al.,</w:t>
      </w:r>
      <w:r w:rsidR="00A24169">
        <w:t xml:space="preserve"> 2021).</w:t>
      </w:r>
      <w:r w:rsidRPr="001E26C5">
        <w:t xml:space="preserve"> The investment funds are carefully allocated among the following: new hotel openings in various areas, existing expenses, old operations, and new amendments.</w:t>
      </w:r>
    </w:p>
    <w:p w14:paraId="428CB8F5" w14:textId="60445E01" w:rsidR="0003330C" w:rsidRPr="001E26C5" w:rsidRDefault="0003330C" w:rsidP="0003330C">
      <w:pPr>
        <w:pStyle w:val="Normal1"/>
      </w:pPr>
      <w:r w:rsidRPr="001E26C5">
        <w:rPr>
          <w:b/>
        </w:rPr>
        <w:t xml:space="preserve">Effective asset management: </w:t>
      </w:r>
      <w:r w:rsidRPr="001E26C5">
        <w:t>The company's asset portfolio is determined by its human resources, raw materials, accommodations, luxury and safety, food, transportation, and other needs that are appropriately managed for this business. The costs of various assets are split structurally according to client preferences, luxury, and needs</w:t>
      </w:r>
      <w:r w:rsidR="00A24169">
        <w:t xml:space="preserve"> (</w:t>
      </w:r>
      <w:r w:rsidR="00A24169" w:rsidRPr="00170990">
        <w:rPr>
          <w:shd w:val="clear" w:color="auto" w:fill="FFFFFF"/>
        </w:rPr>
        <w:t>Yadegaridehkordi</w:t>
      </w:r>
      <w:r w:rsidR="00A24169">
        <w:rPr>
          <w:shd w:val="clear" w:color="auto" w:fill="FFFFFF"/>
        </w:rPr>
        <w:t xml:space="preserve"> </w:t>
      </w:r>
      <w:r w:rsidR="00A24169" w:rsidRPr="00A24169">
        <w:rPr>
          <w:i/>
          <w:iCs/>
          <w:shd w:val="clear" w:color="auto" w:fill="FFFFFF"/>
        </w:rPr>
        <w:t>et al.,</w:t>
      </w:r>
      <w:r w:rsidR="00A24169">
        <w:rPr>
          <w:shd w:val="clear" w:color="auto" w:fill="FFFFFF"/>
        </w:rPr>
        <w:t xml:space="preserve"> 2020).</w:t>
      </w:r>
      <w:r w:rsidRPr="001E26C5">
        <w:t xml:space="preserve"> Every fiscal year, this cost breakdown is updated. Additionally, the outcomes of each of these investments and divisions are carefully monitored and controlled.</w:t>
      </w:r>
    </w:p>
    <w:p w14:paraId="2BA07582" w14:textId="7908483F" w:rsidR="0003330C" w:rsidRPr="001E26C5" w:rsidRDefault="0003330C" w:rsidP="0003330C">
      <w:pPr>
        <w:pStyle w:val="Normal1"/>
      </w:pPr>
      <w:r w:rsidRPr="001E26C5">
        <w:rPr>
          <w:b/>
        </w:rPr>
        <w:t xml:space="preserve">Cost division: </w:t>
      </w:r>
      <w:r w:rsidRPr="001E26C5">
        <w:t>In addition to ensuring an efficient allocation of costs between internal and external resources, strategic cost management also oversees all operating costs, increases revenue, and evaluates profit and loss for upcoming initiatives (Boisjoly</w:t>
      </w:r>
      <w:r w:rsidR="00771037">
        <w:t xml:space="preserve"> </w:t>
      </w:r>
      <w:r w:rsidR="00771037" w:rsidRPr="00A24169">
        <w:rPr>
          <w:i/>
          <w:iCs/>
          <w:shd w:val="clear" w:color="auto" w:fill="FFFFFF"/>
        </w:rPr>
        <w:t>et al.,</w:t>
      </w:r>
      <w:r w:rsidR="00771037">
        <w:rPr>
          <w:shd w:val="clear" w:color="auto" w:fill="FFFFFF"/>
        </w:rPr>
        <w:t xml:space="preserve"> </w:t>
      </w:r>
      <w:r w:rsidRPr="001E26C5">
        <w:t>2020). Corinthia’s internal cost management operations are improved by its marketing and operational management methods. Systems for cost optimisation and control are made even more effective by their ongoing improvement and regulation</w:t>
      </w:r>
      <w:r w:rsidR="00771037">
        <w:t xml:space="preserve"> (</w:t>
      </w:r>
      <w:r w:rsidR="00771037" w:rsidRPr="00170990">
        <w:rPr>
          <w:shd w:val="clear" w:color="auto" w:fill="FFFFFF"/>
        </w:rPr>
        <w:t>Chen,</w:t>
      </w:r>
      <w:r w:rsidR="00771037">
        <w:rPr>
          <w:shd w:val="clear" w:color="auto" w:fill="FFFFFF"/>
        </w:rPr>
        <w:t xml:space="preserve"> 2023).</w:t>
      </w:r>
    </w:p>
    <w:p w14:paraId="45C8C249" w14:textId="3172E089" w:rsidR="0003330C" w:rsidRPr="001E26C5" w:rsidRDefault="0003330C" w:rsidP="0003330C">
      <w:pPr>
        <w:pStyle w:val="Normal1"/>
      </w:pPr>
      <w:r w:rsidRPr="001E26C5">
        <w:rPr>
          <w:b/>
        </w:rPr>
        <w:t xml:space="preserve">Legal transparency: </w:t>
      </w:r>
      <w:r w:rsidRPr="001E26C5">
        <w:t xml:space="preserve">The company adheres to all the necessary regulations and governance of the countries it operates. Therefore, this legal strength adds to their brand image and helps get local support from the local governments. Legal transparency thus provides financial aid when the company is in need of any financial investments (Alvarez </w:t>
      </w:r>
      <w:r w:rsidRPr="00B8213E">
        <w:rPr>
          <w:i/>
          <w:iCs/>
        </w:rPr>
        <w:t>et al.</w:t>
      </w:r>
      <w:r w:rsidR="00B8213E">
        <w:rPr>
          <w:i/>
          <w:iCs/>
        </w:rPr>
        <w:t>,</w:t>
      </w:r>
      <w:r w:rsidRPr="001E26C5">
        <w:t xml:space="preserve"> 2021).</w:t>
      </w:r>
    </w:p>
    <w:p w14:paraId="41D23DFD" w14:textId="6CCD3253" w:rsidR="0003330C" w:rsidRPr="001E26C5" w:rsidRDefault="0003330C" w:rsidP="0003330C">
      <w:pPr>
        <w:pStyle w:val="Normal1"/>
      </w:pPr>
      <w:r w:rsidRPr="001E26C5">
        <w:t>Thus, numerous cost and financial hazards, including ineffective cost control, revenue declines, inaccurate balance sheet preparation, and others, can make the organisation more vulnerable to both legal and financial issue</w:t>
      </w:r>
      <w:r w:rsidR="00771037">
        <w:t xml:space="preserve"> (</w:t>
      </w:r>
      <w:r w:rsidR="00771037" w:rsidRPr="00170990">
        <w:rPr>
          <w:shd w:val="clear" w:color="auto" w:fill="FFFFFF"/>
        </w:rPr>
        <w:t>Bello</w:t>
      </w:r>
      <w:r w:rsidR="00771037">
        <w:rPr>
          <w:shd w:val="clear" w:color="auto" w:fill="FFFFFF"/>
        </w:rPr>
        <w:t xml:space="preserve"> </w:t>
      </w:r>
      <w:r w:rsidR="00771037" w:rsidRPr="00170990">
        <w:rPr>
          <w:shd w:val="clear" w:color="auto" w:fill="FFFFFF"/>
        </w:rPr>
        <w:t xml:space="preserve">and Sensini, </w:t>
      </w:r>
      <w:r w:rsidR="00771037">
        <w:rPr>
          <w:shd w:val="clear" w:color="auto" w:fill="FFFFFF"/>
        </w:rPr>
        <w:t>2020).</w:t>
      </w:r>
      <w:r w:rsidRPr="001E26C5">
        <w:t xml:space="preserve"> As a result, the business promptly recognises and reduces these risks to guarantee an adaptable and seamless approach to cost management. It increases their financial security and guarantees that their income-generating graph will continue to develop.</w:t>
      </w:r>
    </w:p>
    <w:p w14:paraId="39A0FA16" w14:textId="77777777" w:rsidR="0003330C" w:rsidRPr="0003330C" w:rsidRDefault="0003330C" w:rsidP="0003330C">
      <w:pPr>
        <w:pStyle w:val="Heading2"/>
      </w:pPr>
      <w:bookmarkStart w:id="7" w:name="_Toc157791111"/>
      <w:r w:rsidRPr="001E26C5">
        <w:lastRenderedPageBreak/>
        <w:t>Total Revenue</w:t>
      </w:r>
      <w:bookmarkEnd w:id="7"/>
    </w:p>
    <w:p w14:paraId="6FA6FC66" w14:textId="35C5AC52" w:rsidR="0003330C" w:rsidRPr="001E26C5" w:rsidRDefault="0003330C" w:rsidP="0003330C">
      <w:pPr>
        <w:pStyle w:val="Normal1"/>
      </w:pPr>
      <w:r w:rsidRPr="001E26C5">
        <w:rPr>
          <w:b/>
        </w:rPr>
        <w:t>Ibis Hotels:</w:t>
      </w:r>
      <w:r w:rsidRPr="001E26C5">
        <w:t xml:space="preserve"> The company showcases a distinct pattern in their strategic revenue generation from 2020 to 2022. There is a positive growth in their revenue structure in these three financial years. The company is known for their static progress, data-driven decision-making approaches and timely amendments based on market-based changes</w:t>
      </w:r>
      <w:r w:rsidR="00771037">
        <w:t xml:space="preserve"> (</w:t>
      </w:r>
      <w:r w:rsidR="00771037" w:rsidRPr="00170990">
        <w:rPr>
          <w:shd w:val="clear" w:color="auto" w:fill="FFFFFF"/>
        </w:rPr>
        <w:t>Tan</w:t>
      </w:r>
      <w:r w:rsidR="00771037">
        <w:rPr>
          <w:shd w:val="clear" w:color="auto" w:fill="FFFFFF"/>
        </w:rPr>
        <w:t xml:space="preserve"> </w:t>
      </w:r>
      <w:r w:rsidR="00771037" w:rsidRPr="00170990">
        <w:rPr>
          <w:shd w:val="clear" w:color="auto" w:fill="FFFFFF"/>
        </w:rPr>
        <w:t xml:space="preserve">and Despotis, </w:t>
      </w:r>
      <w:r w:rsidR="00771037">
        <w:rPr>
          <w:shd w:val="clear" w:color="auto" w:fill="FFFFFF"/>
        </w:rPr>
        <w:t>2021).</w:t>
      </w:r>
      <w:r w:rsidRPr="001E26C5">
        <w:t xml:space="preserve"> Apart from accommodation services, this company is known for their extra services to make the travel experiences of their customers supreme yet budget-friendly. They have initiated spa facilities, fine dining, luxurious food trends and cultural gatherings, technological facilities, loyalty programs, transportation, relaxation programs and so on</w:t>
      </w:r>
      <w:r w:rsidR="00771037">
        <w:t xml:space="preserve"> (</w:t>
      </w:r>
      <w:r w:rsidR="00771037" w:rsidRPr="00170990">
        <w:rPr>
          <w:shd w:val="clear" w:color="auto" w:fill="FFFFFF"/>
        </w:rPr>
        <w:t>Dumoulin</w:t>
      </w:r>
      <w:r w:rsidR="00771037">
        <w:rPr>
          <w:shd w:val="clear" w:color="auto" w:fill="FFFFFF"/>
        </w:rPr>
        <w:t xml:space="preserve"> </w:t>
      </w:r>
      <w:r w:rsidR="00771037" w:rsidRPr="00170990">
        <w:rPr>
          <w:shd w:val="clear" w:color="auto" w:fill="FFFFFF"/>
        </w:rPr>
        <w:t>and Giacomel,</w:t>
      </w:r>
      <w:r w:rsidR="00771037">
        <w:rPr>
          <w:shd w:val="clear" w:color="auto" w:fill="FFFFFF"/>
        </w:rPr>
        <w:t>2020).</w:t>
      </w:r>
    </w:p>
    <w:p w14:paraId="742DD029" w14:textId="39DAEA7D" w:rsidR="0003330C" w:rsidRPr="001E26C5" w:rsidRDefault="0003330C" w:rsidP="0003330C">
      <w:pPr>
        <w:pStyle w:val="Normal1"/>
      </w:pPr>
      <w:r w:rsidRPr="001E26C5">
        <w:rPr>
          <w:b/>
        </w:rPr>
        <w:t xml:space="preserve">Corinthia Hotels: </w:t>
      </w:r>
      <w:r w:rsidRPr="001E26C5">
        <w:t>The revenue of these hotels has increased from €129 million in 2021 to €238 million in 2022 (Corinthiagroup.com</w:t>
      </w:r>
      <w:r w:rsidR="00771037">
        <w:t>,</w:t>
      </w:r>
      <w:r w:rsidRPr="001E26C5">
        <w:t xml:space="preserve"> 2023). Thus, it can be assessed that the company has seen a huge growth in its entire yearly turnover. Increasing the profit and revenue of the company ensures the potentiality of its current financial management strategies. The following figure outlines such progressiveness</w:t>
      </w:r>
      <w:r w:rsidR="00771037">
        <w:t xml:space="preserve"> (</w:t>
      </w:r>
      <w:r w:rsidR="00771037" w:rsidRPr="00170990">
        <w:rPr>
          <w:shd w:val="clear" w:color="auto" w:fill="FFFFFF"/>
        </w:rPr>
        <w:t>Babajee</w:t>
      </w:r>
      <w:r w:rsidR="00771037">
        <w:rPr>
          <w:shd w:val="clear" w:color="auto" w:fill="FFFFFF"/>
        </w:rPr>
        <w:t xml:space="preserve"> </w:t>
      </w:r>
      <w:r w:rsidR="00771037" w:rsidRPr="00771037">
        <w:rPr>
          <w:i/>
          <w:iCs/>
          <w:shd w:val="clear" w:color="auto" w:fill="FFFFFF"/>
        </w:rPr>
        <w:t>et al.,</w:t>
      </w:r>
      <w:r w:rsidR="00771037">
        <w:rPr>
          <w:shd w:val="clear" w:color="auto" w:fill="FFFFFF"/>
        </w:rPr>
        <w:t xml:space="preserve"> 2020). </w:t>
      </w:r>
      <w:r w:rsidRPr="001E26C5">
        <w:t>Thus, revenue sources of both these hotels are increasing promisingly with a standardised service and facility structure in the latest hospitality industry.</w:t>
      </w:r>
    </w:p>
    <w:p w14:paraId="1C979F85" w14:textId="77777777" w:rsidR="0003330C" w:rsidRPr="001E26C5" w:rsidRDefault="0003330C" w:rsidP="0003330C">
      <w:pPr>
        <w:pStyle w:val="Heading2"/>
      </w:pPr>
      <w:bookmarkStart w:id="8" w:name="_Toc157791112"/>
      <w:r w:rsidRPr="001E26C5">
        <w:t>Market Position</w:t>
      </w:r>
      <w:bookmarkEnd w:id="8"/>
    </w:p>
    <w:p w14:paraId="7FCF7712" w14:textId="193E761C" w:rsidR="0003330C" w:rsidRPr="001E26C5" w:rsidRDefault="0003330C" w:rsidP="0003330C">
      <w:pPr>
        <w:pStyle w:val="Normal1"/>
      </w:pPr>
      <w:r w:rsidRPr="001E26C5">
        <w:rPr>
          <w:b/>
        </w:rPr>
        <w:t xml:space="preserve">Ibis Hotels: </w:t>
      </w:r>
      <w:r w:rsidRPr="001E26C5">
        <w:t>The company is known for their variety of features and services: from high-quality premium services under luxurious treatment to budget-friendly hotel services for economically conscious customers. For such a diversity of services and range, the company is well positioned in the current competitive marketplace of the hotel and hospitality industry</w:t>
      </w:r>
      <w:r w:rsidR="00771037">
        <w:t xml:space="preserve"> (</w:t>
      </w:r>
      <w:r w:rsidR="00771037" w:rsidRPr="00170990">
        <w:rPr>
          <w:shd w:val="clear" w:color="auto" w:fill="FFFFFF"/>
        </w:rPr>
        <w:t>Anguera-Torrell</w:t>
      </w:r>
      <w:r w:rsidR="00771037">
        <w:rPr>
          <w:shd w:val="clear" w:color="auto" w:fill="FFFFFF"/>
        </w:rPr>
        <w:t xml:space="preserve"> </w:t>
      </w:r>
      <w:r w:rsidR="00771037" w:rsidRPr="00771037">
        <w:rPr>
          <w:i/>
          <w:iCs/>
          <w:shd w:val="clear" w:color="auto" w:fill="FFFFFF"/>
        </w:rPr>
        <w:t>et al.,</w:t>
      </w:r>
      <w:r w:rsidR="00771037">
        <w:rPr>
          <w:shd w:val="clear" w:color="auto" w:fill="FFFFFF"/>
        </w:rPr>
        <w:t xml:space="preserve"> 2021).</w:t>
      </w:r>
      <w:r w:rsidRPr="001E26C5">
        <w:t xml:space="preserve"> The key budget-conscious travellers are the key target customers of Ibis with their strategic and affordable pricing strategies in different markets. The company provides quality amenities such as accommodation, safety, quality bedding, bathrooms, complimentary drinks or snacks, wi-fi passwords, tour guides and transportation with extra expenses</w:t>
      </w:r>
      <w:r w:rsidR="00771037">
        <w:t xml:space="preserve"> (</w:t>
      </w:r>
      <w:r w:rsidR="00771037" w:rsidRPr="00170990">
        <w:rPr>
          <w:shd w:val="clear" w:color="auto" w:fill="FFFFFF"/>
        </w:rPr>
        <w:t>Devaru</w:t>
      </w:r>
      <w:r w:rsidR="00771037">
        <w:rPr>
          <w:shd w:val="clear" w:color="auto" w:fill="FFFFFF"/>
        </w:rPr>
        <w:t xml:space="preserve"> </w:t>
      </w:r>
      <w:r w:rsidR="00771037" w:rsidRPr="00771037">
        <w:rPr>
          <w:i/>
          <w:iCs/>
          <w:shd w:val="clear" w:color="auto" w:fill="FFFFFF"/>
        </w:rPr>
        <w:t>et al.,</w:t>
      </w:r>
      <w:r w:rsidR="00771037">
        <w:rPr>
          <w:shd w:val="clear" w:color="auto" w:fill="FFFFFF"/>
        </w:rPr>
        <w:t xml:space="preserve"> 2024).</w:t>
      </w:r>
    </w:p>
    <w:p w14:paraId="5517F1DD" w14:textId="6C485DF5" w:rsidR="0003330C" w:rsidRPr="001E26C5" w:rsidRDefault="0003330C" w:rsidP="0003330C">
      <w:pPr>
        <w:pStyle w:val="Normal1"/>
      </w:pPr>
      <w:r w:rsidRPr="001E26C5">
        <w:rPr>
          <w:b/>
        </w:rPr>
        <w:t xml:space="preserve">Corinthia Hotels: </w:t>
      </w:r>
      <w:r w:rsidRPr="001E26C5">
        <w:t>Unlike Ibis hotels, this chain of hotels is neon for their elegance and luxurious service in the global hospitality industry. Travellers without any financial or economic concerns and limited budgets come under their target market. A luxurious stay with all sorts of modern facilities and services is ensured by the company</w:t>
      </w:r>
      <w:r w:rsidR="00771037">
        <w:t xml:space="preserve"> (</w:t>
      </w:r>
      <w:r w:rsidR="00771037" w:rsidRPr="00170990">
        <w:rPr>
          <w:shd w:val="clear" w:color="auto" w:fill="FFFFFF"/>
        </w:rPr>
        <w:t xml:space="preserve">Goh and Richardson, </w:t>
      </w:r>
      <w:r w:rsidR="00771037">
        <w:rPr>
          <w:shd w:val="clear" w:color="auto" w:fill="FFFFFF"/>
        </w:rPr>
        <w:t xml:space="preserve">2024). </w:t>
      </w:r>
      <w:r w:rsidRPr="001E26C5">
        <w:t xml:space="preserve">Modern amenities such as spas, wellness, health measures, technological advancements, and fine and exclusive dining facilities with huge varieties of cuisines are also included in such </w:t>
      </w:r>
      <w:r w:rsidRPr="001E26C5">
        <w:lastRenderedPageBreak/>
        <w:t>services (Corinthia.com</w:t>
      </w:r>
      <w:r w:rsidR="00771037">
        <w:t>,</w:t>
      </w:r>
      <w:r w:rsidRPr="001E26C5">
        <w:t xml:space="preserve"> 2023). The pricing strategy of the company is also premium with a higher range of services.</w:t>
      </w:r>
    </w:p>
    <w:p w14:paraId="12A67CBC" w14:textId="77777777" w:rsidR="0003330C" w:rsidRPr="001E26C5" w:rsidRDefault="0003330C" w:rsidP="0003330C">
      <w:pPr>
        <w:pStyle w:val="Heading2"/>
      </w:pPr>
      <w:bookmarkStart w:id="9" w:name="_Toc157791113"/>
      <w:r w:rsidRPr="001E26C5">
        <w:t>Growth Potential</w:t>
      </w:r>
      <w:bookmarkEnd w:id="9"/>
    </w:p>
    <w:p w14:paraId="180BFCC9" w14:textId="4D8BF0F2" w:rsidR="0003330C" w:rsidRPr="001E26C5" w:rsidRDefault="0003330C" w:rsidP="0003330C">
      <w:pPr>
        <w:pStyle w:val="Normal1"/>
      </w:pPr>
      <w:r w:rsidRPr="001E26C5">
        <w:rPr>
          <w:b/>
        </w:rPr>
        <w:t>Ibis Hotels:</w:t>
      </w:r>
      <w:r w:rsidRPr="001E26C5">
        <w:t xml:space="preserve"> Strategic budget segments are the key reason for Ibis Hotels to increase its potentiality in the competitive marketplace. The tourism industry is growing rapidly with a diversity of customers (</w:t>
      </w:r>
      <w:r w:rsidR="00771037" w:rsidRPr="00170990">
        <w:rPr>
          <w:shd w:val="clear" w:color="auto" w:fill="FFFFFF"/>
        </w:rPr>
        <w:t>Ruiz Molina</w:t>
      </w:r>
      <w:r w:rsidR="00771037">
        <w:rPr>
          <w:shd w:val="clear" w:color="auto" w:fill="FFFFFF"/>
        </w:rPr>
        <w:t xml:space="preserve"> </w:t>
      </w:r>
      <w:r w:rsidR="00771037" w:rsidRPr="00771037">
        <w:rPr>
          <w:i/>
          <w:iCs/>
          <w:shd w:val="clear" w:color="auto" w:fill="FFFFFF"/>
        </w:rPr>
        <w:t>et al.,</w:t>
      </w:r>
      <w:r w:rsidR="00771037">
        <w:rPr>
          <w:shd w:val="clear" w:color="auto" w:fill="FFFFFF"/>
        </w:rPr>
        <w:t xml:space="preserve"> 2022)</w:t>
      </w:r>
      <w:r w:rsidRPr="001E26C5">
        <w:t>. Financial cause and limitation is one of the key measures of such diversity where budget-friendliness of safe accommodation is a significant reason for extensive travel experiences for many travellers (</w:t>
      </w:r>
      <w:r w:rsidR="00771037" w:rsidRPr="00771037">
        <w:rPr>
          <w:i/>
          <w:iCs/>
          <w:shd w:val="clear" w:color="auto" w:fill="FFFFFF"/>
        </w:rPr>
        <w:t>Lugosi et al.,</w:t>
      </w:r>
      <w:r w:rsidR="00771037">
        <w:rPr>
          <w:shd w:val="clear" w:color="auto" w:fill="FFFFFF"/>
        </w:rPr>
        <w:t xml:space="preserve"> </w:t>
      </w:r>
      <w:r w:rsidRPr="001E26C5">
        <w:t>202</w:t>
      </w:r>
      <w:r w:rsidR="00771037">
        <w:t>3</w:t>
      </w:r>
      <w:r w:rsidRPr="001E26C5">
        <w:t>). The company will contribute to such potentiality. Besides, the brand image of Ibis adds to its growth strategy. Effective marketing and strong collaboration with advertisements help to ensure brand recognition for Ibis. The company can also enter into new markets with market penetration strategies (partnership, franchise, licensing and more)</w:t>
      </w:r>
      <w:r w:rsidR="00771037">
        <w:t xml:space="preserve"> (</w:t>
      </w:r>
      <w:r w:rsidR="00771037" w:rsidRPr="00170990">
        <w:rPr>
          <w:shd w:val="clear" w:color="auto" w:fill="FFFFFF"/>
        </w:rPr>
        <w:t>Hao</w:t>
      </w:r>
      <w:r w:rsidR="00771037">
        <w:rPr>
          <w:shd w:val="clear" w:color="auto" w:fill="FFFFFF"/>
        </w:rPr>
        <w:t xml:space="preserve"> </w:t>
      </w:r>
      <w:r w:rsidR="00771037" w:rsidRPr="00771037">
        <w:rPr>
          <w:i/>
          <w:iCs/>
          <w:shd w:val="clear" w:color="auto" w:fill="FFFFFF"/>
        </w:rPr>
        <w:t>et al.,</w:t>
      </w:r>
      <w:r w:rsidR="00771037">
        <w:rPr>
          <w:shd w:val="clear" w:color="auto" w:fill="FFFFFF"/>
        </w:rPr>
        <w:t xml:space="preserve"> 2020).</w:t>
      </w:r>
    </w:p>
    <w:p w14:paraId="1EED5F3F" w14:textId="655B516B" w:rsidR="0003330C" w:rsidRPr="001E26C5" w:rsidRDefault="0003330C" w:rsidP="0003330C">
      <w:pPr>
        <w:pStyle w:val="Normal1"/>
      </w:pPr>
      <w:r w:rsidRPr="001E26C5">
        <w:rPr>
          <w:b/>
        </w:rPr>
        <w:t>Corinthia Hotels:</w:t>
      </w:r>
      <w:r w:rsidRPr="001E26C5">
        <w:t xml:space="preserve"> In contrast to Ibis hotels, this hotel chain is well-known throughout the world's hospitality sector for its sophistication and opulent service. Their target market consists of travellers with low funds and no financial or economic worries</w:t>
      </w:r>
      <w:r w:rsidR="00771037">
        <w:t xml:space="preserve"> (</w:t>
      </w:r>
      <w:r w:rsidR="00771037" w:rsidRPr="00170990">
        <w:rPr>
          <w:shd w:val="clear" w:color="auto" w:fill="FFFFFF"/>
        </w:rPr>
        <w:t xml:space="preserve">Nelwan, </w:t>
      </w:r>
      <w:r w:rsidR="00771037">
        <w:rPr>
          <w:shd w:val="clear" w:color="auto" w:fill="FFFFFF"/>
        </w:rPr>
        <w:t>2020).</w:t>
      </w:r>
      <w:r w:rsidRPr="001E26C5">
        <w:t xml:space="preserve"> The organisation guarantees a delightful stay with a wide range of contemporary amenities and services. Therefore, the company has a high potential for luxurious customers. The increasing market of customers with premium quality needs ensures the growth of Corinthia. There are expansion opportunities with a strong brand reputation as well. Brand image supports its expansion plan. Its brand recognition is bolstered by great advertising partnerships and efficient marketing. Moreover, the business might use market penetration techniques to break into new markets. Besides, the company should also focus on differentiation strategies. Different facilities, services, amenities and experiences can lead them in this field of growth</w:t>
      </w:r>
      <w:r w:rsidR="00771037">
        <w:t xml:space="preserve"> (</w:t>
      </w:r>
      <w:r w:rsidR="00771037" w:rsidRPr="00170990">
        <w:rPr>
          <w:shd w:val="clear" w:color="auto" w:fill="FFFFFF"/>
        </w:rPr>
        <w:t>Onder and Acikgoz,</w:t>
      </w:r>
      <w:r w:rsidR="00771037">
        <w:rPr>
          <w:shd w:val="clear" w:color="auto" w:fill="FFFFFF"/>
        </w:rPr>
        <w:t xml:space="preserve"> 2023).</w:t>
      </w:r>
    </w:p>
    <w:p w14:paraId="136BBE85" w14:textId="77777777" w:rsidR="0003330C" w:rsidRPr="001E26C5" w:rsidRDefault="0003330C" w:rsidP="0003330C">
      <w:pPr>
        <w:pStyle w:val="Heading2"/>
      </w:pPr>
      <w:bookmarkStart w:id="10" w:name="_Toc157791114"/>
      <w:r w:rsidRPr="001E26C5">
        <w:t>Financial Commitment to CSR</w:t>
      </w:r>
      <w:bookmarkEnd w:id="10"/>
    </w:p>
    <w:p w14:paraId="2778A47F" w14:textId="4CB7074C" w:rsidR="0003330C" w:rsidRPr="001E26C5" w:rsidRDefault="0003330C" w:rsidP="0003330C">
      <w:pPr>
        <w:pStyle w:val="Normal1"/>
      </w:pPr>
      <w:r w:rsidRPr="001E26C5">
        <w:t>Both these two hotels have successfully fulfilled their sustainable responsibilities. From effective community engagement to a supportive atmosphere for their guests and employees, Ibis and Corinthia are known for their safe environment to be and to work</w:t>
      </w:r>
      <w:r w:rsidR="00771037">
        <w:t xml:space="preserve"> (</w:t>
      </w:r>
      <w:r w:rsidR="00771037" w:rsidRPr="00170990">
        <w:rPr>
          <w:shd w:val="clear" w:color="auto" w:fill="FFFFFF"/>
        </w:rPr>
        <w:t>Tan</w:t>
      </w:r>
      <w:r w:rsidR="00771037">
        <w:rPr>
          <w:shd w:val="clear" w:color="auto" w:fill="FFFFFF"/>
        </w:rPr>
        <w:t xml:space="preserve"> </w:t>
      </w:r>
      <w:r w:rsidR="00771037" w:rsidRPr="00170990">
        <w:rPr>
          <w:shd w:val="clear" w:color="auto" w:fill="FFFFFF"/>
        </w:rPr>
        <w:t>and Despotis,</w:t>
      </w:r>
      <w:r w:rsidR="00771037">
        <w:rPr>
          <w:shd w:val="clear" w:color="auto" w:fill="FFFFFF"/>
        </w:rPr>
        <w:t xml:space="preserve"> 2021).</w:t>
      </w:r>
      <w:r w:rsidR="00771037" w:rsidRPr="00170990">
        <w:rPr>
          <w:shd w:val="clear" w:color="auto" w:fill="FFFFFF"/>
        </w:rPr>
        <w:t xml:space="preserve"> </w:t>
      </w:r>
      <w:r w:rsidRPr="001E26C5">
        <w:t xml:space="preserve"> The companies are also collaborating with social and philanthropic groups to increase their sustainable impact on the outer world. Besides, minimal wastage, leam management of waste, water management, energy waste management and so on are also regulated by these two companies. It aids in controlling their carbon footprint as well as lowering their internal </w:t>
      </w:r>
      <w:r w:rsidRPr="001E26C5">
        <w:lastRenderedPageBreak/>
        <w:t>expenses. Ibis is known for their employee development programs as well</w:t>
      </w:r>
      <w:r w:rsidR="00771037">
        <w:t xml:space="preserve"> (</w:t>
      </w:r>
      <w:r w:rsidR="00771037" w:rsidRPr="00170990">
        <w:rPr>
          <w:shd w:val="clear" w:color="auto" w:fill="FFFFFF"/>
        </w:rPr>
        <w:t xml:space="preserve">Dumoulin and Giacomel, </w:t>
      </w:r>
      <w:r w:rsidR="00771037">
        <w:rPr>
          <w:shd w:val="clear" w:color="auto" w:fill="FFFFFF"/>
        </w:rPr>
        <w:t xml:space="preserve">2020). </w:t>
      </w:r>
      <w:r w:rsidRPr="001E26C5">
        <w:t>Labour practices, equality and diversity measures in the workforce are properly monitored with local support and community. Besides, there is a significant responsible team for such management for both these companies.</w:t>
      </w:r>
    </w:p>
    <w:p w14:paraId="5A4B6E1B" w14:textId="77777777" w:rsidR="0003330C" w:rsidRPr="0003330C" w:rsidRDefault="0003330C" w:rsidP="0003330C">
      <w:pPr>
        <w:pStyle w:val="Heading1"/>
      </w:pPr>
      <w:bookmarkStart w:id="11" w:name="_Toc157791115"/>
      <w:r w:rsidRPr="001E26C5">
        <w:t>Conclusion</w:t>
      </w:r>
      <w:bookmarkEnd w:id="11"/>
    </w:p>
    <w:p w14:paraId="1ACBF713" w14:textId="77777777" w:rsidR="0003330C" w:rsidRPr="001E26C5" w:rsidRDefault="0003330C" w:rsidP="0003330C">
      <w:pPr>
        <w:pStyle w:val="Normal1"/>
      </w:pPr>
      <w:r w:rsidRPr="001E26C5">
        <w:t xml:space="preserve">Both of these two companies have increasing growth opportunities in the current competitive marketplace. From their brand positioning to their operational and marketing strategies, Ibis and Corinthia are growing. Ibis's primary target market comprises budget-conscious tourists who take advantage of its strategic and inexpensive pricing tactics throughout many geographies. High-quality facilities offered by the organisation include lodging, security, comfortable beds, restrooms, free drinks or snacks, wi-fi passwords, tour guides and transportation at an additional cost. On the other hand, Corinthia is known for its luxurious amenities that include contemporary amenities including spas, wellness centres, health initiatives, cutting-edge technology, and upscale, private dining establishments offering a wide range of cuisines (Corinthia.com. 2023). The company offers a greater range of services at a premium price point. Lastly, These two hotels have both done a great job of carrying out their sustainability obligations. Ibis and Corinthia are renowned for their safe spaces to be and work, which range from successful community involvement to a welcoming environment for both visitors and staff. </w:t>
      </w:r>
    </w:p>
    <w:p w14:paraId="236ED7B5" w14:textId="77777777" w:rsidR="00771037" w:rsidRDefault="00771037">
      <w:pPr>
        <w:spacing w:after="160" w:line="259" w:lineRule="auto"/>
        <w:jc w:val="left"/>
        <w:rPr>
          <w:rFonts w:eastAsiaTheme="majorEastAsia" w:cstheme="majorBidi"/>
          <w:b/>
          <w:color w:val="000000" w:themeColor="text1"/>
          <w:lang w:val="en-GB" w:eastAsia="en-GB"/>
        </w:rPr>
      </w:pPr>
      <w:r>
        <w:br w:type="page"/>
      </w:r>
    </w:p>
    <w:p w14:paraId="1DD251A5" w14:textId="249FD9AF" w:rsidR="0003330C" w:rsidRPr="001E26C5" w:rsidRDefault="0003330C" w:rsidP="0003330C">
      <w:pPr>
        <w:pStyle w:val="Heading1"/>
      </w:pPr>
      <w:bookmarkStart w:id="12" w:name="_Toc157791116"/>
      <w:r w:rsidRPr="001E26C5">
        <w:lastRenderedPageBreak/>
        <w:t>Recommendations</w:t>
      </w:r>
      <w:bookmarkEnd w:id="12"/>
    </w:p>
    <w:p w14:paraId="2892F432" w14:textId="77777777" w:rsidR="0003330C" w:rsidRPr="001E26C5" w:rsidRDefault="0003330C" w:rsidP="0003330C">
      <w:pPr>
        <w:pStyle w:val="Normal1"/>
      </w:pPr>
      <w:r w:rsidRPr="001E26C5">
        <w:rPr>
          <w:b/>
        </w:rPr>
        <w:t>Ibis Hotels:</w:t>
      </w:r>
      <w:r w:rsidRPr="001E26C5">
        <w:t xml:space="preserve"> To enhance sustainability practices for an effective value chain</w:t>
      </w:r>
    </w:p>
    <w:p w14:paraId="28AEE00E" w14:textId="68822C77" w:rsidR="0003330C" w:rsidRPr="001E26C5" w:rsidRDefault="0003330C" w:rsidP="0003330C">
      <w:pPr>
        <w:pStyle w:val="Normal1"/>
      </w:pPr>
      <w:r w:rsidRPr="001E26C5">
        <w:rPr>
          <w:b/>
        </w:rPr>
        <w:t xml:space="preserve">Justification: </w:t>
      </w:r>
      <w:r w:rsidRPr="001E26C5">
        <w:t>The company must look forward to strengthening its current sustainability measures with effective management of all natural resources, its carbon footprint measures as well as mitigation of energy consumption</w:t>
      </w:r>
      <w:r w:rsidR="00771037">
        <w:t xml:space="preserve"> (</w:t>
      </w:r>
      <w:r w:rsidR="00771037" w:rsidRPr="00170990">
        <w:rPr>
          <w:shd w:val="clear" w:color="auto" w:fill="FFFFFF"/>
        </w:rPr>
        <w:t xml:space="preserve">Nelwan, </w:t>
      </w:r>
      <w:r w:rsidR="00771037">
        <w:rPr>
          <w:shd w:val="clear" w:color="auto" w:fill="FFFFFF"/>
        </w:rPr>
        <w:t>2020).</w:t>
      </w:r>
      <w:r w:rsidRPr="001E26C5">
        <w:t xml:space="preserve"> The curriculum economy of waste management with a reuse and recycle policy can aid Ibis in this measure.</w:t>
      </w:r>
    </w:p>
    <w:p w14:paraId="57D65446" w14:textId="77777777" w:rsidR="0003330C" w:rsidRPr="001E26C5" w:rsidRDefault="0003330C" w:rsidP="0003330C">
      <w:pPr>
        <w:pStyle w:val="Normal1"/>
      </w:pPr>
      <w:r w:rsidRPr="001E26C5">
        <w:rPr>
          <w:b/>
        </w:rPr>
        <w:t xml:space="preserve">Corinthia Hotels: </w:t>
      </w:r>
      <w:r w:rsidRPr="001E26C5">
        <w:t>To increase community engagement</w:t>
      </w:r>
    </w:p>
    <w:p w14:paraId="546BDD71" w14:textId="2C3B0ED7" w:rsidR="0003330C" w:rsidRDefault="0003330C" w:rsidP="0003330C">
      <w:pPr>
        <w:pStyle w:val="Normal1"/>
      </w:pPr>
      <w:r w:rsidRPr="001E26C5">
        <w:t>Justification: Corinthia must prefer larger community engagement. The global industry of hospitality management includes a huge diversity of cultures, ethnicities, languages, nationalities and many more</w:t>
      </w:r>
      <w:r w:rsidR="00771037">
        <w:t xml:space="preserve"> (</w:t>
      </w:r>
      <w:r w:rsidR="00771037" w:rsidRPr="00170990">
        <w:rPr>
          <w:shd w:val="clear" w:color="auto" w:fill="FFFFFF"/>
        </w:rPr>
        <w:t>Yadegaridehkordi</w:t>
      </w:r>
      <w:r w:rsidR="00771037">
        <w:rPr>
          <w:shd w:val="clear" w:color="auto" w:fill="FFFFFF"/>
        </w:rPr>
        <w:t xml:space="preserve"> </w:t>
      </w:r>
      <w:r w:rsidR="00771037" w:rsidRPr="00771037">
        <w:rPr>
          <w:i/>
          <w:iCs/>
          <w:shd w:val="clear" w:color="auto" w:fill="FFFFFF"/>
        </w:rPr>
        <w:t>et al.,</w:t>
      </w:r>
      <w:r w:rsidR="00771037">
        <w:rPr>
          <w:shd w:val="clear" w:color="auto" w:fill="FFFFFF"/>
        </w:rPr>
        <w:t xml:space="preserve"> 2020).</w:t>
      </w:r>
      <w:r w:rsidRPr="001E26C5">
        <w:t xml:space="preserve"> Therefore, effective collaboration and strategic engagement of such a diverse set of communities can increase the company's acceptance in this huge market.</w:t>
      </w:r>
      <w:r>
        <w:br w:type="page"/>
      </w:r>
    </w:p>
    <w:p w14:paraId="491B13FD" w14:textId="77777777" w:rsidR="0003330C" w:rsidRDefault="0003330C" w:rsidP="0003330C">
      <w:pPr>
        <w:pStyle w:val="Heading1"/>
      </w:pPr>
      <w:bookmarkStart w:id="13" w:name="_Toc157791117"/>
      <w:r>
        <w:lastRenderedPageBreak/>
        <w:t>References</w:t>
      </w:r>
      <w:bookmarkEnd w:id="13"/>
    </w:p>
    <w:p w14:paraId="3CA251C9" w14:textId="77777777" w:rsidR="00401A55" w:rsidRPr="00840D54" w:rsidRDefault="00401A55" w:rsidP="00840D54">
      <w:pPr>
        <w:rPr>
          <w:lang w:val="en-IN"/>
        </w:rPr>
      </w:pPr>
      <w:bookmarkStart w:id="14" w:name="_Hlk157787448"/>
      <w:bookmarkStart w:id="15" w:name="_Hlk157787855"/>
      <w:r w:rsidRPr="00840D54">
        <w:rPr>
          <w:lang w:val="en-IN"/>
        </w:rPr>
        <w:t xml:space="preserve">Accor Group, 2024. </w:t>
      </w:r>
      <w:r w:rsidRPr="00840D54">
        <w:rPr>
          <w:i/>
          <w:iCs/>
          <w:lang w:val="en-IN"/>
        </w:rPr>
        <w:t>All Accor Brands.</w:t>
      </w:r>
      <w:r w:rsidRPr="00840D54">
        <w:rPr>
          <w:lang w:val="en-IN"/>
        </w:rPr>
        <w:t xml:space="preserve"> Available at: </w:t>
      </w:r>
      <w:hyperlink r:id="rId10" w:history="1">
        <w:r w:rsidRPr="00840D54">
          <w:rPr>
            <w:rStyle w:val="Hyperlink"/>
            <w:rFonts w:eastAsiaTheme="majorEastAsia"/>
            <w:lang w:val="en-IN"/>
          </w:rPr>
          <w:t>https://all.accor.com/brands/ibis.en.shtml</w:t>
        </w:r>
      </w:hyperlink>
      <w:r w:rsidRPr="00840D54">
        <w:rPr>
          <w:lang w:val="en-IN"/>
        </w:rPr>
        <w:t xml:space="preserve"> [Accessed on: 02 February 2024].</w:t>
      </w:r>
    </w:p>
    <w:p w14:paraId="3A2862CA" w14:textId="77777777" w:rsidR="00401A55" w:rsidRPr="00840D54" w:rsidRDefault="00401A55" w:rsidP="00840D54">
      <w:pPr>
        <w:rPr>
          <w:lang w:val="en-IN"/>
        </w:rPr>
      </w:pPr>
      <w:r w:rsidRPr="00840D54">
        <w:rPr>
          <w:lang w:val="en-IN"/>
        </w:rPr>
        <w:t xml:space="preserve">Accor Group, 2024. </w:t>
      </w:r>
      <w:r w:rsidRPr="00840D54">
        <w:rPr>
          <w:i/>
          <w:iCs/>
          <w:lang w:val="en-IN"/>
        </w:rPr>
        <w:t>Financial Result.</w:t>
      </w:r>
      <w:r w:rsidRPr="00840D54">
        <w:rPr>
          <w:lang w:val="en-IN"/>
        </w:rPr>
        <w:t xml:space="preserve"> Available at: </w:t>
      </w:r>
      <w:hyperlink r:id="rId11" w:history="1">
        <w:r w:rsidRPr="00840D54">
          <w:rPr>
            <w:rStyle w:val="Hyperlink"/>
            <w:rFonts w:eastAsiaTheme="majorEastAsia"/>
            <w:lang w:val="en-IN"/>
          </w:rPr>
          <w:t>https://group.accor.com/en/finance/results-and-publications/financial-result</w:t>
        </w:r>
      </w:hyperlink>
      <w:r w:rsidRPr="00840D54">
        <w:rPr>
          <w:lang w:val="en-IN"/>
        </w:rPr>
        <w:t xml:space="preserve"> [Accessed on: 02 February 2024].</w:t>
      </w:r>
    </w:p>
    <w:p w14:paraId="3A629FE6" w14:textId="77777777" w:rsidR="00401A55" w:rsidRPr="00840D54" w:rsidRDefault="00401A55" w:rsidP="00840D54">
      <w:pPr>
        <w:rPr>
          <w:highlight w:val="white"/>
        </w:rPr>
      </w:pPr>
      <w:r w:rsidRPr="00840D54">
        <w:rPr>
          <w:highlight w:val="white"/>
        </w:rPr>
        <w:t xml:space="preserve">Alvarez, T., Sensini, L., Bello, C. and Vazquez, M., 2021. Management accounting practices and performance of SMEs in the Hotel industry: Evidence from an emerging economy. </w:t>
      </w:r>
      <w:r w:rsidRPr="00840D54">
        <w:rPr>
          <w:i/>
          <w:highlight w:val="white"/>
        </w:rPr>
        <w:t>International Journal of Business and Social Science</w:t>
      </w:r>
      <w:r w:rsidRPr="00840D54">
        <w:rPr>
          <w:highlight w:val="white"/>
        </w:rPr>
        <w:t xml:space="preserve">, </w:t>
      </w:r>
      <w:r w:rsidRPr="00840D54">
        <w:rPr>
          <w:i/>
          <w:highlight w:val="white"/>
        </w:rPr>
        <w:t>12</w:t>
      </w:r>
      <w:r w:rsidRPr="00840D54">
        <w:rPr>
          <w:highlight w:val="white"/>
        </w:rPr>
        <w:t>(2), pp.24-35.</w:t>
      </w:r>
    </w:p>
    <w:p w14:paraId="749CFD17" w14:textId="77777777" w:rsidR="00401A55" w:rsidRPr="00840D54" w:rsidRDefault="00401A55" w:rsidP="00840D54">
      <w:pPr>
        <w:rPr>
          <w:lang w:val="en-IN"/>
        </w:rPr>
      </w:pPr>
      <w:r w:rsidRPr="00840D54">
        <w:rPr>
          <w:shd w:val="clear" w:color="auto" w:fill="FFFFFF"/>
        </w:rPr>
        <w:t>Anguera-Torrell, O., Aznar-Alarcón, J.P. and Vives-Perez, J., 2021. COVID-19: Hotel industry response to the pandemic evolution and to the public sector economic measures. </w:t>
      </w:r>
      <w:r w:rsidRPr="00840D54">
        <w:rPr>
          <w:i/>
          <w:iCs/>
          <w:shd w:val="clear" w:color="auto" w:fill="FFFFFF"/>
        </w:rPr>
        <w:t>Tourism Recreation Research</w:t>
      </w:r>
      <w:r w:rsidRPr="00840D54">
        <w:rPr>
          <w:shd w:val="clear" w:color="auto" w:fill="FFFFFF"/>
        </w:rPr>
        <w:t>, </w:t>
      </w:r>
      <w:r w:rsidRPr="00840D54">
        <w:rPr>
          <w:i/>
          <w:iCs/>
          <w:shd w:val="clear" w:color="auto" w:fill="FFFFFF"/>
        </w:rPr>
        <w:t>46</w:t>
      </w:r>
      <w:r w:rsidRPr="00840D54">
        <w:rPr>
          <w:shd w:val="clear" w:color="auto" w:fill="FFFFFF"/>
        </w:rPr>
        <w:t>(2), pp.148-157.</w:t>
      </w:r>
    </w:p>
    <w:p w14:paraId="45A64095" w14:textId="77777777" w:rsidR="00401A55" w:rsidRPr="00840D54" w:rsidRDefault="00401A55" w:rsidP="00840D54">
      <w:pPr>
        <w:rPr>
          <w:lang w:val="en-IN"/>
        </w:rPr>
      </w:pPr>
      <w:r w:rsidRPr="00840D54">
        <w:rPr>
          <w:shd w:val="clear" w:color="auto" w:fill="FFFFFF"/>
        </w:rPr>
        <w:t>Babajee, R.B., Seetanah, B. and Nunkoo, R., 2020. The determinants of hotel financial performance: an intellectual capital perspective. </w:t>
      </w:r>
      <w:r w:rsidRPr="00840D54">
        <w:rPr>
          <w:i/>
          <w:iCs/>
          <w:shd w:val="clear" w:color="auto" w:fill="FFFFFF"/>
        </w:rPr>
        <w:t>Journal of Hospitality Marketing &amp; Management</w:t>
      </w:r>
      <w:r w:rsidRPr="00840D54">
        <w:rPr>
          <w:shd w:val="clear" w:color="auto" w:fill="FFFFFF"/>
        </w:rPr>
        <w:t>, </w:t>
      </w:r>
      <w:r w:rsidRPr="00840D54">
        <w:rPr>
          <w:i/>
          <w:iCs/>
          <w:shd w:val="clear" w:color="auto" w:fill="FFFFFF"/>
        </w:rPr>
        <w:t>29</w:t>
      </w:r>
      <w:r w:rsidRPr="00840D54">
        <w:rPr>
          <w:shd w:val="clear" w:color="auto" w:fill="FFFFFF"/>
        </w:rPr>
        <w:t>(8), pp.1008-1026.</w:t>
      </w:r>
    </w:p>
    <w:p w14:paraId="16087D42" w14:textId="77777777" w:rsidR="00401A55" w:rsidRPr="00840D54" w:rsidRDefault="00401A55" w:rsidP="00840D54">
      <w:pPr>
        <w:rPr>
          <w:lang w:val="en-IN"/>
        </w:rPr>
      </w:pPr>
      <w:r w:rsidRPr="00840D54">
        <w:rPr>
          <w:shd w:val="clear" w:color="auto" w:fill="FFFFFF"/>
        </w:rPr>
        <w:t>Bello, C. and Sensini, L., 2020. Financing decisions of SMEs in the hotel industry. </w:t>
      </w:r>
      <w:r w:rsidRPr="00840D54">
        <w:rPr>
          <w:i/>
          <w:iCs/>
          <w:shd w:val="clear" w:color="auto" w:fill="FFFFFF"/>
        </w:rPr>
        <w:t>International Journal of Academic Research in Accounting, Finance and Management Sciences</w:t>
      </w:r>
      <w:r w:rsidRPr="00840D54">
        <w:rPr>
          <w:shd w:val="clear" w:color="auto" w:fill="FFFFFF"/>
        </w:rPr>
        <w:t>, </w:t>
      </w:r>
      <w:r w:rsidRPr="00840D54">
        <w:rPr>
          <w:i/>
          <w:iCs/>
          <w:shd w:val="clear" w:color="auto" w:fill="FFFFFF"/>
        </w:rPr>
        <w:t>10</w:t>
      </w:r>
      <w:r w:rsidRPr="00840D54">
        <w:rPr>
          <w:shd w:val="clear" w:color="auto" w:fill="FFFFFF"/>
        </w:rPr>
        <w:t>(2), pp.9-14.</w:t>
      </w:r>
    </w:p>
    <w:p w14:paraId="5EB9FA62" w14:textId="77777777" w:rsidR="00401A55" w:rsidRPr="00840D54" w:rsidRDefault="00401A55" w:rsidP="00840D54">
      <w:pPr>
        <w:rPr>
          <w:highlight w:val="white"/>
        </w:rPr>
      </w:pPr>
      <w:r w:rsidRPr="00840D54">
        <w:rPr>
          <w:highlight w:val="white"/>
        </w:rPr>
        <w:t xml:space="preserve">Boisjoly, R.P., Conine Jr, T.E. and McDonald IV, M.B., 2020. Working capital management: Financial and valuation impacts. </w:t>
      </w:r>
      <w:r w:rsidRPr="00840D54">
        <w:rPr>
          <w:i/>
          <w:highlight w:val="white"/>
        </w:rPr>
        <w:t>Journal of Business Research</w:t>
      </w:r>
      <w:r w:rsidRPr="00840D54">
        <w:rPr>
          <w:highlight w:val="white"/>
        </w:rPr>
        <w:t xml:space="preserve">, </w:t>
      </w:r>
      <w:r w:rsidRPr="00840D54">
        <w:rPr>
          <w:i/>
          <w:highlight w:val="white"/>
        </w:rPr>
        <w:t>108</w:t>
      </w:r>
      <w:r w:rsidRPr="00840D54">
        <w:rPr>
          <w:highlight w:val="white"/>
        </w:rPr>
        <w:t>, pp.1-8.</w:t>
      </w:r>
    </w:p>
    <w:p w14:paraId="1FC75E4A" w14:textId="77777777" w:rsidR="00401A55" w:rsidRPr="00840D54" w:rsidRDefault="00401A55" w:rsidP="00840D54">
      <w:pPr>
        <w:rPr>
          <w:lang w:val="en-IN"/>
        </w:rPr>
      </w:pPr>
      <w:r w:rsidRPr="00840D54">
        <w:rPr>
          <w:shd w:val="clear" w:color="auto" w:fill="FFFFFF"/>
        </w:rPr>
        <w:t>Chen, J.S. ed., 2023. </w:t>
      </w:r>
      <w:r w:rsidRPr="00840D54">
        <w:rPr>
          <w:i/>
          <w:iCs/>
          <w:shd w:val="clear" w:color="auto" w:fill="FFFFFF"/>
        </w:rPr>
        <w:t>Advances in hospitality and leisure</w:t>
      </w:r>
      <w:r w:rsidRPr="00840D54">
        <w:rPr>
          <w:shd w:val="clear" w:color="auto" w:fill="FFFFFF"/>
        </w:rPr>
        <w:t>. Emerald Publishing Limited.</w:t>
      </w:r>
    </w:p>
    <w:p w14:paraId="3E790ACF" w14:textId="77777777" w:rsidR="00401A55" w:rsidRPr="00840D54" w:rsidRDefault="00401A55" w:rsidP="00840D54">
      <w:pPr>
        <w:rPr>
          <w:lang w:val="en-IN"/>
        </w:rPr>
      </w:pPr>
      <w:r w:rsidRPr="00840D54">
        <w:rPr>
          <w:lang w:val="en-IN"/>
        </w:rPr>
        <w:t xml:space="preserve">Corinthia Group, 2024. </w:t>
      </w:r>
      <w:r w:rsidRPr="00840D54">
        <w:rPr>
          <w:i/>
          <w:iCs/>
          <w:lang w:val="en-IN"/>
        </w:rPr>
        <w:t>Company Financial Reports.</w:t>
      </w:r>
      <w:r w:rsidRPr="00840D54">
        <w:rPr>
          <w:lang w:val="en-IN"/>
        </w:rPr>
        <w:t xml:space="preserve"> Available at: </w:t>
      </w:r>
      <w:hyperlink r:id="rId12" w:history="1">
        <w:r w:rsidRPr="00840D54">
          <w:rPr>
            <w:rStyle w:val="Hyperlink"/>
            <w:rFonts w:eastAsiaTheme="majorEastAsia"/>
            <w:lang w:val="en-IN" w:eastAsia="en-GB"/>
          </w:rPr>
          <w:t>https://www.corinthiagroup.com/investors/financial-report/</w:t>
        </w:r>
      </w:hyperlink>
      <w:r w:rsidRPr="00840D54">
        <w:rPr>
          <w:lang w:val="en-IN"/>
        </w:rPr>
        <w:t xml:space="preserve"> [Accessed on: 02 February 2024].</w:t>
      </w:r>
    </w:p>
    <w:bookmarkEnd w:id="14"/>
    <w:p w14:paraId="44A07D71" w14:textId="77777777" w:rsidR="00401A55" w:rsidRPr="00840D54" w:rsidRDefault="00401A55" w:rsidP="00840D54">
      <w:pPr>
        <w:rPr>
          <w:lang w:val="en-IN"/>
        </w:rPr>
      </w:pPr>
      <w:r w:rsidRPr="00840D54">
        <w:rPr>
          <w:lang w:val="en-IN"/>
        </w:rPr>
        <w:t xml:space="preserve">Corinthia Hotels, 2024. </w:t>
      </w:r>
      <w:r w:rsidRPr="00840D54">
        <w:rPr>
          <w:i/>
          <w:iCs/>
          <w:lang w:val="en-IN"/>
        </w:rPr>
        <w:t>Corinthia Hotels.</w:t>
      </w:r>
      <w:r w:rsidRPr="00840D54">
        <w:rPr>
          <w:lang w:val="en-IN"/>
        </w:rPr>
        <w:t xml:space="preserve"> Available at: </w:t>
      </w:r>
      <w:hyperlink r:id="rId13" w:history="1">
        <w:r w:rsidRPr="00840D54">
          <w:rPr>
            <w:rStyle w:val="Hyperlink"/>
            <w:rFonts w:eastAsiaTheme="majorEastAsia"/>
            <w:lang w:val="en-IN" w:eastAsia="en-GB"/>
          </w:rPr>
          <w:t>https://www.corinthia.com/?utm_source=RTM%20Media,%20PPC%20&amp;amp;%20Media%20Buying&amp;utm_medium=affiliate&amp;utm_campaign=Affilired&amp;_affclk=adn:3817::Cj0KCQiAn-2tBhDVARIsAGmStVm0NAo1ddfDPtBslpClKqFyjqvrcxdWBlpjaiSetPLdeR-LuSVk0S8aArjbEALw_wcB:8002y1&amp;utm_source=RTM%20Media,%20PPC%20&amp;%20Media%20Buying&amp;utm_medium=affiliate&amp;utm_campaign=Affilired&amp;_affclk=adn:3817::Cj0K</w:t>
        </w:r>
        <w:r w:rsidRPr="00840D54">
          <w:rPr>
            <w:rStyle w:val="Hyperlink"/>
            <w:rFonts w:eastAsiaTheme="majorEastAsia"/>
            <w:lang w:val="en-IN" w:eastAsia="en-GB"/>
          </w:rPr>
          <w:lastRenderedPageBreak/>
          <w:t>CQiAn-2tBhDVARIsAGmStVm0NAo1ddfDPtBslpClKqFyjqvrcxdWBlpjaiSetPLdeR-LuSVk0S8aArjbEALw_wcB:8002y1:www_google_com</w:t>
        </w:r>
      </w:hyperlink>
      <w:r w:rsidRPr="00840D54">
        <w:rPr>
          <w:lang w:val="en-IN" w:eastAsia="en-GB"/>
        </w:rPr>
        <w:t xml:space="preserve"> </w:t>
      </w:r>
      <w:r w:rsidRPr="00840D54">
        <w:rPr>
          <w:lang w:val="en-IN"/>
        </w:rPr>
        <w:t xml:space="preserve"> [Accessed on: 02 February 2024].</w:t>
      </w:r>
    </w:p>
    <w:p w14:paraId="5BF93483" w14:textId="7EA743AF" w:rsidR="00401A55" w:rsidRPr="00840D54" w:rsidRDefault="00401A55" w:rsidP="00840D54">
      <w:pPr>
        <w:rPr>
          <w:highlight w:val="white"/>
        </w:rPr>
      </w:pPr>
      <w:r w:rsidRPr="00840D54">
        <w:rPr>
          <w:highlight w:val="white"/>
        </w:rPr>
        <w:t xml:space="preserve">Corinthia.com. 2024. WE ARE CORINTHIA. Available at: </w:t>
      </w:r>
      <w:hyperlink r:id="rId14">
        <w:r w:rsidRPr="00840D54">
          <w:rPr>
            <w:color w:val="1155CC"/>
            <w:highlight w:val="white"/>
            <w:u w:val="single"/>
          </w:rPr>
          <w:t>About Corinthia | Corinthia Hotels International | Corinthia.com | Corinthia</w:t>
        </w:r>
      </w:hyperlink>
    </w:p>
    <w:p w14:paraId="026064FA" w14:textId="34748202" w:rsidR="00401A55" w:rsidRPr="00840D54" w:rsidRDefault="00401A55" w:rsidP="00840D54">
      <w:pPr>
        <w:rPr>
          <w:highlight w:val="white"/>
        </w:rPr>
      </w:pPr>
      <w:r w:rsidRPr="00840D54">
        <w:rPr>
          <w:highlight w:val="white"/>
        </w:rPr>
        <w:t xml:space="preserve">Corinthiagroup.com. 2024. Annual Report: 2022. Corinthia Group. Available at: </w:t>
      </w:r>
      <w:hyperlink r:id="rId15">
        <w:r w:rsidRPr="00840D54">
          <w:rPr>
            <w:color w:val="1155CC"/>
            <w:highlight w:val="white"/>
            <w:u w:val="single"/>
          </w:rPr>
          <w:t>37547-CORINTHIA-ANNUAL-REPORT-2022_WEB-min.pdf (corinthiagroup.com)</w:t>
        </w:r>
      </w:hyperlink>
    </w:p>
    <w:p w14:paraId="470E8710" w14:textId="77777777" w:rsidR="00401A55" w:rsidRPr="00840D54" w:rsidRDefault="00401A55" w:rsidP="00840D54">
      <w:pPr>
        <w:rPr>
          <w:shd w:val="clear" w:color="auto" w:fill="FFFFFF"/>
        </w:rPr>
      </w:pPr>
      <w:r w:rsidRPr="00840D54">
        <w:rPr>
          <w:shd w:val="clear" w:color="auto" w:fill="FFFFFF"/>
        </w:rPr>
        <w:t>Devaru, S.D.B., Bairathi, V., Jayamala, C., Leelavathy, A.M. and Arora, K., 2024. A Study On Impact Of E-Marketing And Social Media On Small Scale Businesses And Hotel Industry Growth. </w:t>
      </w:r>
      <w:r w:rsidRPr="00840D54">
        <w:rPr>
          <w:i/>
          <w:iCs/>
          <w:shd w:val="clear" w:color="auto" w:fill="FFFFFF"/>
        </w:rPr>
        <w:t>Migration Letters</w:t>
      </w:r>
      <w:r w:rsidRPr="00840D54">
        <w:rPr>
          <w:shd w:val="clear" w:color="auto" w:fill="FFFFFF"/>
        </w:rPr>
        <w:t>, </w:t>
      </w:r>
      <w:r w:rsidRPr="00840D54">
        <w:rPr>
          <w:i/>
          <w:iCs/>
          <w:shd w:val="clear" w:color="auto" w:fill="FFFFFF"/>
        </w:rPr>
        <w:t>21</w:t>
      </w:r>
      <w:r w:rsidRPr="00840D54">
        <w:rPr>
          <w:shd w:val="clear" w:color="auto" w:fill="FFFFFF"/>
        </w:rPr>
        <w:t>(S3), pp.658-663.</w:t>
      </w:r>
    </w:p>
    <w:p w14:paraId="13604C28" w14:textId="77777777" w:rsidR="00401A55" w:rsidRPr="00840D54" w:rsidRDefault="00401A55" w:rsidP="00840D54">
      <w:pPr>
        <w:rPr>
          <w:shd w:val="clear" w:color="auto" w:fill="FFFFFF"/>
        </w:rPr>
      </w:pPr>
      <w:r w:rsidRPr="00840D54">
        <w:rPr>
          <w:shd w:val="clear" w:color="auto" w:fill="FFFFFF"/>
        </w:rPr>
        <w:t>Dumoulin, R. and Giacomel, A., 2020. Disruption and the strategy of hotel groups. </w:t>
      </w:r>
      <w:r w:rsidRPr="00840D54">
        <w:rPr>
          <w:i/>
          <w:iCs/>
          <w:shd w:val="clear" w:color="auto" w:fill="FFFFFF"/>
        </w:rPr>
        <w:t>Shapes of Tourism Employment: HRM in the Worlds of Hotels and Air Transport</w:t>
      </w:r>
      <w:r w:rsidRPr="00840D54">
        <w:rPr>
          <w:shd w:val="clear" w:color="auto" w:fill="FFFFFF"/>
        </w:rPr>
        <w:t>, </w:t>
      </w:r>
      <w:r w:rsidRPr="00840D54">
        <w:rPr>
          <w:i/>
          <w:iCs/>
          <w:shd w:val="clear" w:color="auto" w:fill="FFFFFF"/>
        </w:rPr>
        <w:t>4</w:t>
      </w:r>
      <w:r w:rsidRPr="00840D54">
        <w:rPr>
          <w:shd w:val="clear" w:color="auto" w:fill="FFFFFF"/>
        </w:rPr>
        <w:t>, pp.9-21. Ntounis, N., Parker, C., Skinner, H., Steadman, C. and Warnaby, G., 2022. Tourism and Hospitality industry resilience during the Covid-19 pandemic: Evidence from England. </w:t>
      </w:r>
      <w:r w:rsidRPr="00840D54">
        <w:rPr>
          <w:i/>
          <w:iCs/>
          <w:shd w:val="clear" w:color="auto" w:fill="FFFFFF"/>
        </w:rPr>
        <w:t>Current Issues in Tourism</w:t>
      </w:r>
      <w:r w:rsidRPr="00840D54">
        <w:rPr>
          <w:shd w:val="clear" w:color="auto" w:fill="FFFFFF"/>
        </w:rPr>
        <w:t>, </w:t>
      </w:r>
      <w:r w:rsidRPr="00840D54">
        <w:rPr>
          <w:i/>
          <w:iCs/>
          <w:shd w:val="clear" w:color="auto" w:fill="FFFFFF"/>
        </w:rPr>
        <w:t>25</w:t>
      </w:r>
      <w:r w:rsidRPr="00840D54">
        <w:rPr>
          <w:shd w:val="clear" w:color="auto" w:fill="FFFFFF"/>
        </w:rPr>
        <w:t>(1), pp.46-59.</w:t>
      </w:r>
    </w:p>
    <w:p w14:paraId="70564EC1" w14:textId="77777777" w:rsidR="00401A55" w:rsidRPr="00840D54" w:rsidRDefault="00401A55" w:rsidP="00840D54">
      <w:pPr>
        <w:rPr>
          <w:highlight w:val="white"/>
        </w:rPr>
      </w:pPr>
      <w:r w:rsidRPr="00840D54">
        <w:rPr>
          <w:highlight w:val="white"/>
        </w:rPr>
        <w:t xml:space="preserve">Eun, C.S., Resnick, B.G. and Chuluun, T., 2021. </w:t>
      </w:r>
      <w:r w:rsidRPr="00840D54">
        <w:rPr>
          <w:i/>
          <w:highlight w:val="white"/>
        </w:rPr>
        <w:t>International financial management</w:t>
      </w:r>
      <w:r w:rsidRPr="00840D54">
        <w:rPr>
          <w:highlight w:val="white"/>
        </w:rPr>
        <w:t>. McGraw-Hill.</w:t>
      </w:r>
    </w:p>
    <w:p w14:paraId="3A18331B" w14:textId="77777777" w:rsidR="00401A55" w:rsidRPr="00840D54" w:rsidRDefault="00401A55" w:rsidP="00840D54">
      <w:pPr>
        <w:rPr>
          <w:lang w:val="en-IN"/>
        </w:rPr>
      </w:pPr>
      <w:r w:rsidRPr="00840D54">
        <w:rPr>
          <w:shd w:val="clear" w:color="auto" w:fill="FFFFFF"/>
        </w:rPr>
        <w:t>Goh, E. and Richardson, S., 2024. Developing effective mentoring programs in hospitality higher education: a practical perspective using the mentoring framework. </w:t>
      </w:r>
      <w:r w:rsidRPr="00840D54">
        <w:rPr>
          <w:i/>
          <w:iCs/>
          <w:shd w:val="clear" w:color="auto" w:fill="FFFFFF"/>
        </w:rPr>
        <w:t>Journal of Teaching in Travel &amp; Tourism</w:t>
      </w:r>
      <w:r w:rsidRPr="00840D54">
        <w:rPr>
          <w:shd w:val="clear" w:color="auto" w:fill="FFFFFF"/>
        </w:rPr>
        <w:t>, pp.1-10.</w:t>
      </w:r>
    </w:p>
    <w:p w14:paraId="4D6D695A" w14:textId="77777777" w:rsidR="00401A55" w:rsidRPr="00840D54" w:rsidRDefault="00401A55" w:rsidP="00840D54">
      <w:pPr>
        <w:rPr>
          <w:lang w:val="en-IN"/>
        </w:rPr>
      </w:pPr>
      <w:r w:rsidRPr="00840D54">
        <w:rPr>
          <w:shd w:val="clear" w:color="auto" w:fill="FFFFFF"/>
        </w:rPr>
        <w:t>Hao, F., Xiao, Q. and Chon, K., 2020. COVID-19 and China’s hotel industry: Impacts, a disaster management framework, and post-pandemic agenda. </w:t>
      </w:r>
      <w:r w:rsidRPr="00840D54">
        <w:rPr>
          <w:i/>
          <w:iCs/>
          <w:shd w:val="clear" w:color="auto" w:fill="FFFFFF"/>
        </w:rPr>
        <w:t>International journal of hospitality management</w:t>
      </w:r>
      <w:r w:rsidRPr="00840D54">
        <w:rPr>
          <w:shd w:val="clear" w:color="auto" w:fill="FFFFFF"/>
        </w:rPr>
        <w:t>, </w:t>
      </w:r>
      <w:r w:rsidRPr="00840D54">
        <w:rPr>
          <w:i/>
          <w:iCs/>
          <w:shd w:val="clear" w:color="auto" w:fill="FFFFFF"/>
        </w:rPr>
        <w:t>90</w:t>
      </w:r>
      <w:r w:rsidRPr="00840D54">
        <w:rPr>
          <w:shd w:val="clear" w:color="auto" w:fill="FFFFFF"/>
        </w:rPr>
        <w:t>, p.102636.</w:t>
      </w:r>
    </w:p>
    <w:p w14:paraId="796F73AA" w14:textId="77777777" w:rsidR="00401A55" w:rsidRPr="00840D54" w:rsidRDefault="00401A55" w:rsidP="00840D54">
      <w:pPr>
        <w:rPr>
          <w:lang w:val="en-IN"/>
        </w:rPr>
      </w:pPr>
      <w:r w:rsidRPr="00840D54">
        <w:rPr>
          <w:lang w:val="en-IN"/>
        </w:rPr>
        <w:t xml:space="preserve">Ibis Accor, 2024. </w:t>
      </w:r>
      <w:r w:rsidRPr="00840D54">
        <w:rPr>
          <w:i/>
          <w:iCs/>
          <w:lang w:val="en-IN"/>
        </w:rPr>
        <w:t>Home | Ibis Hotels – Accor Group.</w:t>
      </w:r>
      <w:r w:rsidRPr="00840D54">
        <w:rPr>
          <w:lang w:val="en-IN"/>
        </w:rPr>
        <w:t xml:space="preserve"> Available at: </w:t>
      </w:r>
      <w:hyperlink r:id="rId16" w:history="1">
        <w:r w:rsidRPr="00840D54">
          <w:rPr>
            <w:rStyle w:val="Hyperlink"/>
            <w:rFonts w:eastAsiaTheme="majorEastAsia"/>
            <w:lang w:val="en-IN"/>
          </w:rPr>
          <w:t>https://ibis.accor.com/india/index.en.shtml</w:t>
        </w:r>
      </w:hyperlink>
      <w:r w:rsidRPr="00840D54">
        <w:rPr>
          <w:lang w:val="en-IN"/>
        </w:rPr>
        <w:t xml:space="preserve"> [Accessed on: 02 February 2024].</w:t>
      </w:r>
    </w:p>
    <w:p w14:paraId="43B53605" w14:textId="77777777" w:rsidR="00401A55" w:rsidRPr="00840D54" w:rsidRDefault="00401A55" w:rsidP="00840D54">
      <w:pPr>
        <w:rPr>
          <w:shd w:val="clear" w:color="auto" w:fill="FFFFFF"/>
        </w:rPr>
      </w:pPr>
      <w:r w:rsidRPr="00840D54">
        <w:rPr>
          <w:shd w:val="clear" w:color="auto" w:fill="FFFFFF"/>
        </w:rPr>
        <w:t>Ishraq, S. and Zakaria, A.K.M., 2023. IBIS Hotel's Cultural Pragmatics, Marketing Strategies and Critical Discourse Analysis.</w:t>
      </w:r>
    </w:p>
    <w:p w14:paraId="317EA7DB" w14:textId="77777777" w:rsidR="00401A55" w:rsidRPr="00840D54" w:rsidRDefault="00401A55" w:rsidP="00840D54">
      <w:pPr>
        <w:rPr>
          <w:lang w:val="en-IN"/>
        </w:rPr>
      </w:pPr>
      <w:r w:rsidRPr="00840D54">
        <w:rPr>
          <w:shd w:val="clear" w:color="auto" w:fill="FFFFFF"/>
        </w:rPr>
        <w:t>Lugosi, P., Allis, T., Ferreira, M., Leite, E.P., Pessoa, A. and Forman, R., 2023. Migrant visibility, agency, and identity work in hospitality enterprises. </w:t>
      </w:r>
      <w:r w:rsidRPr="00840D54">
        <w:rPr>
          <w:i/>
          <w:iCs/>
          <w:shd w:val="clear" w:color="auto" w:fill="FFFFFF"/>
        </w:rPr>
        <w:t>Migration and Society</w:t>
      </w:r>
      <w:r w:rsidRPr="00840D54">
        <w:rPr>
          <w:shd w:val="clear" w:color="auto" w:fill="FFFFFF"/>
        </w:rPr>
        <w:t>, </w:t>
      </w:r>
      <w:r w:rsidRPr="00840D54">
        <w:rPr>
          <w:i/>
          <w:iCs/>
          <w:shd w:val="clear" w:color="auto" w:fill="FFFFFF"/>
        </w:rPr>
        <w:t>6</w:t>
      </w:r>
      <w:r w:rsidRPr="00840D54">
        <w:rPr>
          <w:shd w:val="clear" w:color="auto" w:fill="FFFFFF"/>
        </w:rPr>
        <w:t>(1), pp.105-120.</w:t>
      </w:r>
    </w:p>
    <w:p w14:paraId="62FA5CB1" w14:textId="77777777" w:rsidR="00401A55" w:rsidRPr="00840D54" w:rsidRDefault="00401A55" w:rsidP="00840D54">
      <w:pPr>
        <w:rPr>
          <w:highlight w:val="white"/>
        </w:rPr>
      </w:pPr>
      <w:r w:rsidRPr="00840D54">
        <w:rPr>
          <w:highlight w:val="white"/>
        </w:rPr>
        <w:lastRenderedPageBreak/>
        <w:t xml:space="preserve">Mihajlović, M.B., Tadin, D.B. and Gordić, B.M., 2020. The role of financial management in the company. </w:t>
      </w:r>
      <w:r w:rsidRPr="00840D54">
        <w:rPr>
          <w:i/>
          <w:highlight w:val="white"/>
        </w:rPr>
        <w:t>Tehnika</w:t>
      </w:r>
      <w:r w:rsidRPr="00840D54">
        <w:rPr>
          <w:highlight w:val="white"/>
        </w:rPr>
        <w:t xml:space="preserve">, </w:t>
      </w:r>
      <w:r w:rsidRPr="00840D54">
        <w:rPr>
          <w:i/>
          <w:highlight w:val="white"/>
        </w:rPr>
        <w:t>75</w:t>
      </w:r>
      <w:r w:rsidRPr="00840D54">
        <w:rPr>
          <w:highlight w:val="white"/>
        </w:rPr>
        <w:t>(4), pp.498-503.</w:t>
      </w:r>
    </w:p>
    <w:p w14:paraId="39C2CDDD" w14:textId="77777777" w:rsidR="00401A55" w:rsidRPr="00840D54" w:rsidRDefault="00401A55" w:rsidP="00840D54">
      <w:pPr>
        <w:rPr>
          <w:lang w:val="en-IN"/>
        </w:rPr>
      </w:pPr>
      <w:r w:rsidRPr="00840D54">
        <w:rPr>
          <w:shd w:val="clear" w:color="auto" w:fill="FFFFFF"/>
        </w:rPr>
        <w:t>Nelwan, J.C., 2020. ANALYZING LOGISTICS MANAGEMENT AT IBIS HOTEL MANADO. </w:t>
      </w:r>
      <w:r w:rsidRPr="00840D54">
        <w:rPr>
          <w:i/>
          <w:iCs/>
          <w:shd w:val="clear" w:color="auto" w:fill="FFFFFF"/>
        </w:rPr>
        <w:t>Jurnal EMBA: Jurnal Riset Ekonomi, Manajemen, Bisnis dan Akuntansi</w:t>
      </w:r>
      <w:r w:rsidRPr="00840D54">
        <w:rPr>
          <w:shd w:val="clear" w:color="auto" w:fill="FFFFFF"/>
        </w:rPr>
        <w:t>, </w:t>
      </w:r>
      <w:r w:rsidRPr="00840D54">
        <w:rPr>
          <w:i/>
          <w:iCs/>
          <w:shd w:val="clear" w:color="auto" w:fill="FFFFFF"/>
        </w:rPr>
        <w:t>8</w:t>
      </w:r>
      <w:r w:rsidRPr="00840D54">
        <w:rPr>
          <w:shd w:val="clear" w:color="auto" w:fill="FFFFFF"/>
        </w:rPr>
        <w:t>(4).</w:t>
      </w:r>
    </w:p>
    <w:p w14:paraId="01606FC8" w14:textId="77777777" w:rsidR="00401A55" w:rsidRPr="00840D54" w:rsidRDefault="00401A55" w:rsidP="00840D54">
      <w:pPr>
        <w:rPr>
          <w:lang w:val="en-IN"/>
        </w:rPr>
      </w:pPr>
      <w:r w:rsidRPr="00840D54">
        <w:rPr>
          <w:shd w:val="clear" w:color="auto" w:fill="FFFFFF"/>
        </w:rPr>
        <w:t>Onder, I. and Acikgoz, F. eds., 2023. </w:t>
      </w:r>
      <w:r w:rsidRPr="00840D54">
        <w:rPr>
          <w:i/>
          <w:iCs/>
          <w:shd w:val="clear" w:color="auto" w:fill="FFFFFF"/>
        </w:rPr>
        <w:t>Blockchain for Tourism and Hospitality Industries</w:t>
      </w:r>
      <w:r w:rsidRPr="00840D54">
        <w:rPr>
          <w:shd w:val="clear" w:color="auto" w:fill="FFFFFF"/>
        </w:rPr>
        <w:t>. Taylor &amp; Francis.</w:t>
      </w:r>
    </w:p>
    <w:p w14:paraId="6BACEC9F" w14:textId="77777777" w:rsidR="00401A55" w:rsidRPr="00840D54" w:rsidRDefault="00401A55" w:rsidP="00840D54">
      <w:pPr>
        <w:rPr>
          <w:lang w:val="en-IN"/>
        </w:rPr>
      </w:pPr>
      <w:r w:rsidRPr="00840D54">
        <w:rPr>
          <w:shd w:val="clear" w:color="auto" w:fill="FFFFFF"/>
        </w:rPr>
        <w:t>Ruiz Molina, M.E., Belda-Miquel, S., Hytti, A. and Gil-Saura, I., 2022. Addressing sustainable food management in hotels: proposing a framework and examining hotel groups. </w:t>
      </w:r>
      <w:r w:rsidRPr="00840D54">
        <w:rPr>
          <w:i/>
          <w:iCs/>
          <w:shd w:val="clear" w:color="auto" w:fill="FFFFFF"/>
        </w:rPr>
        <w:t>British Food Journal</w:t>
      </w:r>
      <w:r w:rsidRPr="00840D54">
        <w:rPr>
          <w:shd w:val="clear" w:color="auto" w:fill="FFFFFF"/>
        </w:rPr>
        <w:t>, </w:t>
      </w:r>
      <w:r w:rsidRPr="00840D54">
        <w:rPr>
          <w:i/>
          <w:iCs/>
          <w:shd w:val="clear" w:color="auto" w:fill="FFFFFF"/>
        </w:rPr>
        <w:t>124</w:t>
      </w:r>
      <w:r w:rsidRPr="00840D54">
        <w:rPr>
          <w:shd w:val="clear" w:color="auto" w:fill="FFFFFF"/>
        </w:rPr>
        <w:t>(2), pp.462-492.</w:t>
      </w:r>
    </w:p>
    <w:p w14:paraId="63FE8CF7" w14:textId="77777777" w:rsidR="00401A55" w:rsidRPr="00840D54" w:rsidRDefault="00401A55" w:rsidP="00840D54">
      <w:pPr>
        <w:rPr>
          <w:highlight w:val="white"/>
        </w:rPr>
      </w:pPr>
      <w:r w:rsidRPr="00840D54">
        <w:rPr>
          <w:highlight w:val="white"/>
        </w:rPr>
        <w:t xml:space="preserve">Sabri, M., Wijekoon, R. and Rahim, H., 2020. The influence of money attitude, financial practices, self-efficacy and emotion coping on employees’ financial well-being. </w:t>
      </w:r>
      <w:r w:rsidRPr="00840D54">
        <w:rPr>
          <w:i/>
          <w:highlight w:val="white"/>
        </w:rPr>
        <w:t>Management Science Letters</w:t>
      </w:r>
      <w:r w:rsidRPr="00840D54">
        <w:rPr>
          <w:highlight w:val="white"/>
        </w:rPr>
        <w:t xml:space="preserve">, </w:t>
      </w:r>
      <w:r w:rsidRPr="00840D54">
        <w:rPr>
          <w:i/>
          <w:highlight w:val="white"/>
        </w:rPr>
        <w:t>10</w:t>
      </w:r>
      <w:r w:rsidRPr="00840D54">
        <w:rPr>
          <w:highlight w:val="white"/>
        </w:rPr>
        <w:t>(4), pp.889-900.</w:t>
      </w:r>
    </w:p>
    <w:p w14:paraId="3772D931" w14:textId="77777777" w:rsidR="00401A55" w:rsidRDefault="00401A55" w:rsidP="00840D54">
      <w:r w:rsidRPr="00840D54">
        <w:rPr>
          <w:highlight w:val="white"/>
        </w:rPr>
        <w:t xml:space="preserve">Streimikiene, D., Svagzdiene, B., Jasinskas, E. and Simanavicius, A., 2021. Sustainable tourism development and competitiveness: The systematic literature review. </w:t>
      </w:r>
      <w:r w:rsidRPr="00840D54">
        <w:rPr>
          <w:i/>
          <w:highlight w:val="white"/>
        </w:rPr>
        <w:t>Sustainable development</w:t>
      </w:r>
      <w:r w:rsidRPr="00840D54">
        <w:rPr>
          <w:highlight w:val="white"/>
        </w:rPr>
        <w:t xml:space="preserve">, </w:t>
      </w:r>
      <w:r w:rsidRPr="00840D54">
        <w:rPr>
          <w:i/>
          <w:highlight w:val="white"/>
        </w:rPr>
        <w:t>29</w:t>
      </w:r>
      <w:r w:rsidRPr="00840D54">
        <w:rPr>
          <w:highlight w:val="white"/>
        </w:rPr>
        <w:t>(1), pp.259-271.</w:t>
      </w:r>
    </w:p>
    <w:p w14:paraId="4C02F123" w14:textId="77777777" w:rsidR="00401A55" w:rsidRPr="00840D54" w:rsidRDefault="00401A55" w:rsidP="00840D54">
      <w:pPr>
        <w:rPr>
          <w:lang w:val="en-IN"/>
        </w:rPr>
      </w:pPr>
      <w:r w:rsidRPr="00840D54">
        <w:rPr>
          <w:shd w:val="clear" w:color="auto" w:fill="FFFFFF"/>
        </w:rPr>
        <w:t>Tan, Y. and Despotis, D., 2021. Investigation of efficiency in the UK hotel industry: a network data envelopment analysis approach. </w:t>
      </w:r>
      <w:r w:rsidRPr="00840D54">
        <w:rPr>
          <w:i/>
          <w:iCs/>
          <w:shd w:val="clear" w:color="auto" w:fill="FFFFFF"/>
        </w:rPr>
        <w:t>International Journal of Contemporary Hospitality Management</w:t>
      </w:r>
      <w:r w:rsidRPr="00840D54">
        <w:rPr>
          <w:shd w:val="clear" w:color="auto" w:fill="FFFFFF"/>
        </w:rPr>
        <w:t>, </w:t>
      </w:r>
      <w:r w:rsidRPr="00840D54">
        <w:rPr>
          <w:i/>
          <w:iCs/>
          <w:shd w:val="clear" w:color="auto" w:fill="FFFFFF"/>
        </w:rPr>
        <w:t>33</w:t>
      </w:r>
      <w:r w:rsidRPr="00840D54">
        <w:rPr>
          <w:shd w:val="clear" w:color="auto" w:fill="FFFFFF"/>
        </w:rPr>
        <w:t>(3), pp.1080-1104.</w:t>
      </w:r>
    </w:p>
    <w:p w14:paraId="27E9985E" w14:textId="77777777" w:rsidR="00401A55" w:rsidRPr="00840D54" w:rsidRDefault="00401A55" w:rsidP="00840D54">
      <w:pPr>
        <w:rPr>
          <w:highlight w:val="white"/>
        </w:rPr>
      </w:pPr>
      <w:r w:rsidRPr="00840D54">
        <w:rPr>
          <w:highlight w:val="white"/>
        </w:rPr>
        <w:t xml:space="preserve">Weygandt, J.J., Kimmel, P.D. and Aly, I.M., 2020. </w:t>
      </w:r>
      <w:r w:rsidRPr="00840D54">
        <w:rPr>
          <w:i/>
          <w:highlight w:val="white"/>
        </w:rPr>
        <w:t>Managerial Accounting: Tools for Business Decision-Making</w:t>
      </w:r>
      <w:r w:rsidRPr="00840D54">
        <w:rPr>
          <w:highlight w:val="white"/>
        </w:rPr>
        <w:t>. John Wiley &amp; Sons.</w:t>
      </w:r>
    </w:p>
    <w:p w14:paraId="47872105" w14:textId="77777777" w:rsidR="00401A55" w:rsidRPr="00840D54" w:rsidRDefault="00401A55" w:rsidP="00840D54">
      <w:pPr>
        <w:rPr>
          <w:lang w:val="en-IN"/>
        </w:rPr>
      </w:pPr>
      <w:r w:rsidRPr="00840D54">
        <w:rPr>
          <w:shd w:val="clear" w:color="auto" w:fill="FFFFFF"/>
        </w:rPr>
        <w:t>Yadegaridehkordi, E., Nilashi, M., Shuib, L., Nasir, M.H.N.B.M., Asadi, S., Samad, S. and Awang, N.F., 2020. The impact of big data on firm performance in hotel industry. </w:t>
      </w:r>
      <w:r w:rsidRPr="00840D54">
        <w:rPr>
          <w:i/>
          <w:iCs/>
          <w:shd w:val="clear" w:color="auto" w:fill="FFFFFF"/>
        </w:rPr>
        <w:t>Electronic Commerce Research and Applications</w:t>
      </w:r>
      <w:r w:rsidRPr="00840D54">
        <w:rPr>
          <w:shd w:val="clear" w:color="auto" w:fill="FFFFFF"/>
        </w:rPr>
        <w:t>, </w:t>
      </w:r>
      <w:r w:rsidRPr="00840D54">
        <w:rPr>
          <w:i/>
          <w:iCs/>
          <w:shd w:val="clear" w:color="auto" w:fill="FFFFFF"/>
        </w:rPr>
        <w:t>40</w:t>
      </w:r>
      <w:r w:rsidRPr="00840D54">
        <w:rPr>
          <w:shd w:val="clear" w:color="auto" w:fill="FFFFFF"/>
        </w:rPr>
        <w:t>, p.100921.</w:t>
      </w:r>
    </w:p>
    <w:bookmarkEnd w:id="15"/>
    <w:p w14:paraId="6F112A05" w14:textId="77777777" w:rsidR="00A031FB" w:rsidRDefault="00A031FB"/>
    <w:sectPr w:rsidR="00A031FB" w:rsidSect="005F72C1">
      <w:footerReference w:type="default" r:id="rId17"/>
      <w:footerReference w:type="firs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8787C" w14:textId="77777777" w:rsidR="0017134E" w:rsidRDefault="0017134E">
      <w:pPr>
        <w:spacing w:after="0" w:line="240" w:lineRule="auto"/>
      </w:pPr>
      <w:r>
        <w:separator/>
      </w:r>
    </w:p>
  </w:endnote>
  <w:endnote w:type="continuationSeparator" w:id="0">
    <w:p w14:paraId="52540203" w14:textId="77777777" w:rsidR="0017134E" w:rsidRDefault="00171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37A37" w14:textId="77777777" w:rsidR="00753818" w:rsidRDefault="00753818">
    <w:pPr>
      <w:pStyle w:val="Normal1"/>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229925"/>
      <w:docPartObj>
        <w:docPartGallery w:val="Page Numbers (Bottom of Page)"/>
        <w:docPartUnique/>
      </w:docPartObj>
    </w:sdtPr>
    <w:sdtEndPr>
      <w:rPr>
        <w:color w:val="7F7F7F" w:themeColor="background1" w:themeShade="7F"/>
        <w:spacing w:val="60"/>
        <w:lang w:val="en-GB"/>
      </w:rPr>
    </w:sdtEndPr>
    <w:sdtContent>
      <w:p w14:paraId="2851B6A7" w14:textId="77777777" w:rsidR="00753818" w:rsidRDefault="00753818">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61D8E4F4" w14:textId="77777777" w:rsidR="00753818" w:rsidRDefault="00753818">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353B6" w14:textId="77777777" w:rsidR="0017134E" w:rsidRDefault="0017134E">
      <w:pPr>
        <w:spacing w:after="0" w:line="240" w:lineRule="auto"/>
      </w:pPr>
      <w:r>
        <w:separator/>
      </w:r>
    </w:p>
  </w:footnote>
  <w:footnote w:type="continuationSeparator" w:id="0">
    <w:p w14:paraId="7DC82DA1" w14:textId="77777777" w:rsidR="0017134E" w:rsidRDefault="00171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26DF"/>
    <w:multiLevelType w:val="hybridMultilevel"/>
    <w:tmpl w:val="FB1AD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0801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0C"/>
    <w:rsid w:val="0003330C"/>
    <w:rsid w:val="00063F95"/>
    <w:rsid w:val="00133DD7"/>
    <w:rsid w:val="0017134E"/>
    <w:rsid w:val="00277576"/>
    <w:rsid w:val="003043EC"/>
    <w:rsid w:val="00321A9C"/>
    <w:rsid w:val="0037283B"/>
    <w:rsid w:val="00401A55"/>
    <w:rsid w:val="00440AD1"/>
    <w:rsid w:val="00445187"/>
    <w:rsid w:val="004B5A36"/>
    <w:rsid w:val="00547502"/>
    <w:rsid w:val="005F72C1"/>
    <w:rsid w:val="0066160C"/>
    <w:rsid w:val="00753818"/>
    <w:rsid w:val="00771037"/>
    <w:rsid w:val="007F1F06"/>
    <w:rsid w:val="00840D54"/>
    <w:rsid w:val="00842D1C"/>
    <w:rsid w:val="00945DC4"/>
    <w:rsid w:val="00A031FB"/>
    <w:rsid w:val="00A24169"/>
    <w:rsid w:val="00B11C57"/>
    <w:rsid w:val="00B20111"/>
    <w:rsid w:val="00B8213E"/>
    <w:rsid w:val="00BE7B89"/>
    <w:rsid w:val="00C71020"/>
    <w:rsid w:val="00C771E1"/>
    <w:rsid w:val="00D529B5"/>
    <w:rsid w:val="00D93C0B"/>
    <w:rsid w:val="00F75104"/>
    <w:rsid w:val="00FB2A9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8B1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30C"/>
    <w:pPr>
      <w:spacing w:after="200" w:line="360" w:lineRule="auto"/>
      <w:jc w:val="both"/>
    </w:pPr>
    <w:rPr>
      <w:rFonts w:ascii="Times New Roman" w:eastAsia="Times New Roman" w:hAnsi="Times New Roman" w:cs="Times New Roman"/>
      <w:kern w:val="0"/>
      <w:sz w:val="24"/>
      <w:szCs w:val="24"/>
      <w:lang w:val=""/>
      <w14:ligatures w14:val="none"/>
    </w:rPr>
  </w:style>
  <w:style w:type="paragraph" w:styleId="Heading1">
    <w:name w:val="heading 1"/>
    <w:basedOn w:val="Normal"/>
    <w:next w:val="Normal"/>
    <w:link w:val="Heading1Char"/>
    <w:autoRedefine/>
    <w:qFormat/>
    <w:rsid w:val="0003330C"/>
    <w:pPr>
      <w:keepNext/>
      <w:keepLines/>
      <w:spacing w:before="240" w:after="0"/>
      <w:outlineLvl w:val="0"/>
    </w:pPr>
    <w:rPr>
      <w:rFonts w:eastAsiaTheme="majorEastAsia" w:cstheme="majorBidi"/>
      <w:b/>
      <w:color w:val="000000" w:themeColor="text1"/>
      <w:lang w:val="en-GB" w:eastAsia="en-GB"/>
    </w:rPr>
  </w:style>
  <w:style w:type="paragraph" w:styleId="Heading2">
    <w:name w:val="heading 2"/>
    <w:basedOn w:val="Normal"/>
    <w:next w:val="Normal"/>
    <w:link w:val="Heading2Char"/>
    <w:autoRedefine/>
    <w:unhideWhenUsed/>
    <w:qFormat/>
    <w:rsid w:val="0003330C"/>
    <w:pPr>
      <w:keepNext/>
      <w:keepLines/>
      <w:spacing w:before="40" w:after="0"/>
      <w:outlineLvl w:val="1"/>
    </w:pPr>
    <w:rPr>
      <w:rFonts w:eastAsiaTheme="majorEastAsia" w:cstheme="majorBidi"/>
      <w:b/>
      <w:color w:val="000000" w:themeColor="text1"/>
      <w:lang w:val="en-GB"/>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lang w:val="en-US"/>
    </w:rPr>
  </w:style>
  <w:style w:type="paragraph" w:styleId="Heading4">
    <w:name w:val="heading 4"/>
    <w:basedOn w:val="Normal"/>
    <w:next w:val="Normal"/>
    <w:link w:val="Heading4Char"/>
    <w:uiPriority w:val="9"/>
    <w:semiHidden/>
    <w:unhideWhenUsed/>
    <w:qFormat/>
    <w:rsid w:val="000333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3330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3330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330C"/>
    <w:rPr>
      <w:rFonts w:ascii="Times New Roman" w:eastAsiaTheme="majorEastAsia" w:hAnsi="Times New Roman" w:cstheme="majorBidi"/>
      <w:b/>
      <w:color w:val="000000" w:themeColor="text1"/>
      <w:kern w:val="0"/>
      <w:sz w:val="24"/>
      <w:szCs w:val="24"/>
      <w:lang w:eastAsia="en-GB"/>
      <w14:ligatures w14:val="none"/>
    </w:rPr>
  </w:style>
  <w:style w:type="character" w:customStyle="1" w:styleId="Heading2Char">
    <w:name w:val="Heading 2 Char"/>
    <w:basedOn w:val="DefaultParagraphFont"/>
    <w:link w:val="Heading2"/>
    <w:rsid w:val="0003330C"/>
    <w:rPr>
      <w:rFonts w:ascii="Times New Roman" w:eastAsiaTheme="majorEastAsia" w:hAnsi="Times New Roman" w:cstheme="majorBidi"/>
      <w:b/>
      <w:color w:val="000000" w:themeColor="text1"/>
      <w:kern w:val="0"/>
      <w:sz w:val="24"/>
      <w:szCs w:val="24"/>
      <w14:ligatures w14:val="none"/>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lang w:val="en-GB"/>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customStyle="1" w:styleId="Normal1">
    <w:name w:val="Normal1"/>
    <w:rsid w:val="0003330C"/>
    <w:pPr>
      <w:spacing w:after="200" w:line="360" w:lineRule="auto"/>
      <w:jc w:val="both"/>
    </w:pPr>
    <w:rPr>
      <w:rFonts w:ascii="Times New Roman" w:eastAsia="Times New Roman" w:hAnsi="Times New Roman" w:cs="Times New Roman"/>
      <w:kern w:val="0"/>
      <w:sz w:val="24"/>
      <w:szCs w:val="24"/>
      <w:lang w:val=""/>
      <w14:ligatures w14:val="none"/>
    </w:rPr>
  </w:style>
  <w:style w:type="paragraph" w:styleId="Footer">
    <w:name w:val="footer"/>
    <w:basedOn w:val="Normal"/>
    <w:link w:val="FooterChar"/>
    <w:uiPriority w:val="99"/>
    <w:unhideWhenUsed/>
    <w:rsid w:val="00033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30C"/>
    <w:rPr>
      <w:rFonts w:ascii="Times New Roman" w:eastAsia="Times New Roman" w:hAnsi="Times New Roman" w:cs="Times New Roman"/>
      <w:kern w:val="0"/>
      <w:sz w:val="24"/>
      <w:szCs w:val="24"/>
      <w:lang w:val=""/>
      <w14:ligatures w14:val="none"/>
    </w:rPr>
  </w:style>
  <w:style w:type="character" w:customStyle="1" w:styleId="Heading4Char">
    <w:name w:val="Heading 4 Char"/>
    <w:basedOn w:val="DefaultParagraphFont"/>
    <w:link w:val="Heading4"/>
    <w:uiPriority w:val="9"/>
    <w:semiHidden/>
    <w:rsid w:val="0003330C"/>
    <w:rPr>
      <w:rFonts w:asciiTheme="majorHAnsi" w:eastAsiaTheme="majorEastAsia" w:hAnsiTheme="majorHAnsi" w:cstheme="majorBidi"/>
      <w:i/>
      <w:iCs/>
      <w:color w:val="2F5496" w:themeColor="accent1" w:themeShade="BF"/>
      <w:kern w:val="0"/>
      <w:sz w:val="24"/>
      <w:szCs w:val="24"/>
      <w:lang w:val=""/>
      <w14:ligatures w14:val="none"/>
    </w:rPr>
  </w:style>
  <w:style w:type="character" w:customStyle="1" w:styleId="Heading5Char">
    <w:name w:val="Heading 5 Char"/>
    <w:basedOn w:val="DefaultParagraphFont"/>
    <w:link w:val="Heading5"/>
    <w:uiPriority w:val="9"/>
    <w:semiHidden/>
    <w:rsid w:val="0003330C"/>
    <w:rPr>
      <w:rFonts w:asciiTheme="majorHAnsi" w:eastAsiaTheme="majorEastAsia" w:hAnsiTheme="majorHAnsi" w:cstheme="majorBidi"/>
      <w:color w:val="2F5496" w:themeColor="accent1" w:themeShade="BF"/>
      <w:kern w:val="0"/>
      <w:sz w:val="24"/>
      <w:szCs w:val="24"/>
      <w:lang w:val=""/>
      <w14:ligatures w14:val="none"/>
    </w:rPr>
  </w:style>
  <w:style w:type="character" w:customStyle="1" w:styleId="Heading6Char">
    <w:name w:val="Heading 6 Char"/>
    <w:basedOn w:val="DefaultParagraphFont"/>
    <w:link w:val="Heading6"/>
    <w:uiPriority w:val="9"/>
    <w:semiHidden/>
    <w:rsid w:val="0003330C"/>
    <w:rPr>
      <w:rFonts w:asciiTheme="majorHAnsi" w:eastAsiaTheme="majorEastAsia" w:hAnsiTheme="majorHAnsi" w:cstheme="majorBidi"/>
      <w:color w:val="1F3763" w:themeColor="accent1" w:themeShade="7F"/>
      <w:kern w:val="0"/>
      <w:sz w:val="24"/>
      <w:szCs w:val="24"/>
      <w:lang w:val=""/>
      <w14:ligatures w14:val="none"/>
    </w:rPr>
  </w:style>
  <w:style w:type="paragraph" w:styleId="TOC1">
    <w:name w:val="toc 1"/>
    <w:basedOn w:val="Normal"/>
    <w:next w:val="Normal"/>
    <w:autoRedefine/>
    <w:uiPriority w:val="39"/>
    <w:unhideWhenUsed/>
    <w:rsid w:val="0003330C"/>
    <w:pPr>
      <w:spacing w:after="100"/>
    </w:pPr>
  </w:style>
  <w:style w:type="paragraph" w:styleId="TOC2">
    <w:name w:val="toc 2"/>
    <w:basedOn w:val="Normal"/>
    <w:next w:val="Normal"/>
    <w:autoRedefine/>
    <w:uiPriority w:val="39"/>
    <w:unhideWhenUsed/>
    <w:rsid w:val="0003330C"/>
    <w:pPr>
      <w:spacing w:after="100"/>
      <w:ind w:left="240"/>
    </w:pPr>
  </w:style>
  <w:style w:type="character" w:styleId="Hyperlink">
    <w:name w:val="Hyperlink"/>
    <w:basedOn w:val="DefaultParagraphFont"/>
    <w:uiPriority w:val="99"/>
    <w:unhideWhenUsed/>
    <w:rsid w:val="0003330C"/>
    <w:rPr>
      <w:color w:val="0563C1" w:themeColor="hyperlink"/>
      <w:u w:val="single"/>
    </w:rPr>
  </w:style>
  <w:style w:type="paragraph" w:styleId="ListParagraph">
    <w:name w:val="List Paragraph"/>
    <w:basedOn w:val="Normal"/>
    <w:uiPriority w:val="34"/>
    <w:qFormat/>
    <w:rsid w:val="00840D54"/>
    <w:pPr>
      <w:ind w:left="720"/>
      <w:contextualSpacing/>
    </w:pPr>
  </w:style>
  <w:style w:type="paragraph" w:styleId="Header">
    <w:name w:val="header"/>
    <w:basedOn w:val="Normal"/>
    <w:link w:val="HeaderChar"/>
    <w:uiPriority w:val="99"/>
    <w:unhideWhenUsed/>
    <w:rsid w:val="00277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576"/>
    <w:rPr>
      <w:rFonts w:ascii="Times New Roman" w:eastAsia="Times New Roman" w:hAnsi="Times New Roman" w:cs="Times New Roman"/>
      <w:kern w:val="0"/>
      <w:sz w:val="24"/>
      <w:szCs w:val="24"/>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8339">
      <w:bodyDiv w:val="1"/>
      <w:marLeft w:val="0"/>
      <w:marRight w:val="0"/>
      <w:marTop w:val="0"/>
      <w:marBottom w:val="0"/>
      <w:divBdr>
        <w:top w:val="none" w:sz="0" w:space="0" w:color="auto"/>
        <w:left w:val="none" w:sz="0" w:space="0" w:color="auto"/>
        <w:bottom w:val="none" w:sz="0" w:space="0" w:color="auto"/>
        <w:right w:val="none" w:sz="0" w:space="0" w:color="auto"/>
      </w:divBdr>
    </w:div>
    <w:div w:id="112160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rinthia.com/?utm_source=RTM%20Media,%20PPC%20&amp;amp;%20Media%20Buying&amp;utm_medium=affiliate&amp;utm_campaign=Affilired&amp;_affclk=adn:3817::Cj0KCQiAn-2tBhDVARIsAGmStVm0NAo1ddfDPtBslpClKqFyjqvrcxdWBlpjaiSetPLdeR-LuSVk0S8aArjbEALw_wcB:8002y1&amp;utm_source=RTM%20Media,%20PPC%20&amp;%20Media%20Buying&amp;utm_medium=affiliate&amp;utm_campaign=Affilired&amp;_affclk=adn:3817::Cj0KCQiAn-2tBhDVARIsAGmStVm0NAo1ddfDPtBslpClKqFyjqvrcxdWBlpjaiSetPLdeR-LuSVk0S8aArjbEALw_wcB:8002y1:www_google_co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rinthiagroup.com/investors/financial-repor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bis.accor.com/india/index.en.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oup.accor.com/en/finance/results-and-publications/financial-result" TargetMode="External"/><Relationship Id="rId5" Type="http://schemas.openxmlformats.org/officeDocument/2006/relationships/footnotes" Target="footnotes.xml"/><Relationship Id="rId15" Type="http://schemas.openxmlformats.org/officeDocument/2006/relationships/hyperlink" Target="https://www.corinthiagroup.com/wp-content/uploads/2023/06/37547-CORINTHIA-ANNUAL-REPORT-2022_WEB-min.pdf" TargetMode="External"/><Relationship Id="rId10" Type="http://schemas.openxmlformats.org/officeDocument/2006/relationships/hyperlink" Target="https://all.accor.com/brands/ibis.en.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rinthia.com/en-gb/our-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3493</Words>
  <Characters>19911</Characters>
  <Application>Microsoft Office Word</Application>
  <DocSecurity>0</DocSecurity>
  <Lines>165</Lines>
  <Paragraphs>46</Paragraphs>
  <ScaleCrop>false</ScaleCrop>
  <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2024-02-02T18:38:00Z</dcterms:created>
  <dcterms:modified xsi:type="dcterms:W3CDTF">2024-02-02T18:38:00Z</dcterms:modified>
</cp:coreProperties>
</file>