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E7692B" w14:textId="6D5E4B04" w:rsidR="00E6274A" w:rsidRDefault="00E6274A" w:rsidP="00E6274A">
      <w:pPr>
        <w:pStyle w:val="breadcrumb-item"/>
        <w:rPr>
          <w:rFonts w:ascii="Segoe UI" w:hAnsi="Segoe UI" w:cs="Segoe UI"/>
          <w:color w:val="373A3C"/>
          <w:sz w:val="23"/>
          <w:szCs w:val="23"/>
        </w:rPr>
      </w:pPr>
      <w:r>
        <w:t xml:space="preserve">Sophie Williams </w:t>
      </w:r>
      <w:r>
        <w:br/>
      </w:r>
      <w:r>
        <w:br/>
        <w:t>2105369</w:t>
      </w:r>
      <w:r>
        <w:br/>
      </w:r>
      <w:r>
        <w:br/>
      </w:r>
      <w:hyperlink r:id="rId5" w:tooltip="Y 1000 diwrnod cyntaf/The first 1000 days (ECEY4005/C)" w:history="1">
        <w:r>
          <w:rPr>
            <w:rStyle w:val="Hyperlink"/>
            <w:rFonts w:ascii="Segoe UI" w:hAnsi="Segoe UI" w:cs="Segoe UI"/>
            <w:color w:val="000A0F"/>
            <w:sz w:val="23"/>
            <w:szCs w:val="23"/>
          </w:rPr>
          <w:t>ECEY4005C</w:t>
        </w:r>
      </w:hyperlink>
    </w:p>
    <w:p w14:paraId="5570D043" w14:textId="6211D4A2" w:rsidR="00E6274A" w:rsidRDefault="00E6274A" w:rsidP="00E6274A">
      <w:pPr>
        <w:pStyle w:val="breadcrumb-item"/>
        <w:rPr>
          <w:rFonts w:ascii="Segoe UI" w:hAnsi="Segoe UI" w:cs="Segoe UI"/>
          <w:color w:val="373A3C"/>
          <w:sz w:val="23"/>
          <w:szCs w:val="23"/>
        </w:rPr>
      </w:pPr>
      <w:hyperlink r:id="rId6" w:history="1">
        <w:r w:rsidRPr="003407ED">
          <w:rPr>
            <w:rStyle w:val="Hyperlink"/>
            <w:rFonts w:ascii="Segoe UI" w:hAnsi="Segoe UI" w:cs="Segoe UI"/>
            <w:sz w:val="23"/>
            <w:szCs w:val="23"/>
          </w:rPr>
          <w:t>https://sway.office.com/5QhDgZM1H4S9D8UA?ref=Link</w:t>
        </w:r>
      </w:hyperlink>
      <w:r>
        <w:rPr>
          <w:rFonts w:ascii="Segoe UI" w:hAnsi="Segoe UI" w:cs="Segoe UI"/>
          <w:color w:val="373A3C"/>
          <w:sz w:val="23"/>
          <w:szCs w:val="23"/>
        </w:rPr>
        <w:t xml:space="preserve"> </w:t>
      </w:r>
    </w:p>
    <w:p w14:paraId="61172F7B" w14:textId="51855959" w:rsidR="00E6274A" w:rsidRDefault="00E6274A" w:rsidP="00E6274A">
      <w:pPr>
        <w:pStyle w:val="breadcrumb-item"/>
        <w:rPr>
          <w:rFonts w:ascii="Segoe UI" w:hAnsi="Segoe UI" w:cs="Segoe UI"/>
          <w:color w:val="373A3C"/>
          <w:sz w:val="23"/>
          <w:szCs w:val="23"/>
        </w:rPr>
      </w:pPr>
    </w:p>
    <w:p w14:paraId="03C1991B" w14:textId="351B5842" w:rsidR="00E6274A" w:rsidRDefault="00E6274A" w:rsidP="00E6274A">
      <w:pPr>
        <w:pStyle w:val="breadcrumb-item"/>
        <w:rPr>
          <w:rFonts w:ascii="Segoe UI" w:hAnsi="Segoe UI" w:cs="Segoe UI"/>
          <w:color w:val="373A3C"/>
          <w:sz w:val="23"/>
          <w:szCs w:val="23"/>
        </w:rPr>
      </w:pPr>
    </w:p>
    <w:p w14:paraId="75159F56" w14:textId="598E8B65" w:rsidR="00E6274A" w:rsidRDefault="00E6274A" w:rsidP="00E6274A">
      <w:pPr>
        <w:pStyle w:val="breadcrumb-item"/>
        <w:rPr>
          <w:rFonts w:ascii="Segoe UI" w:hAnsi="Segoe UI" w:cs="Segoe UI"/>
          <w:color w:val="373A3C"/>
          <w:sz w:val="23"/>
          <w:szCs w:val="23"/>
        </w:rPr>
      </w:pPr>
    </w:p>
    <w:p w14:paraId="4C8683EC" w14:textId="5F7FD398" w:rsidR="00E6274A" w:rsidRDefault="00E6274A" w:rsidP="00E6274A">
      <w:pPr>
        <w:pStyle w:val="breadcrumb-item"/>
        <w:rPr>
          <w:rFonts w:ascii="Segoe UI" w:hAnsi="Segoe UI" w:cs="Segoe UI"/>
          <w:color w:val="373A3C"/>
          <w:sz w:val="23"/>
          <w:szCs w:val="23"/>
        </w:rPr>
      </w:pPr>
    </w:p>
    <w:p w14:paraId="7F50B8ED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03F659D4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786BBE9B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2EDB34C2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1CC4B1A5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64583183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3FADF212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3498BD83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571DAA1C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1E56D249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1049A921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510DAF7F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02D04D75" w14:textId="77777777" w:rsidR="00481640" w:rsidRDefault="00481640" w:rsidP="00E6274A">
      <w:pPr>
        <w:pStyle w:val="breadcrumb-item"/>
        <w:rPr>
          <w:rFonts w:ascii="Segoe UI" w:hAnsi="Segoe UI" w:cs="Segoe UI"/>
          <w:color w:val="373A3C"/>
          <w:sz w:val="23"/>
          <w:szCs w:val="23"/>
          <w:u w:val="single"/>
        </w:rPr>
      </w:pPr>
    </w:p>
    <w:p w14:paraId="07579B18" w14:textId="47A96840" w:rsidR="00481640" w:rsidRDefault="00481640" w:rsidP="0048164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9114826" w14:textId="3709BF09" w:rsidR="00481640" w:rsidRDefault="00481640" w:rsidP="00481640">
      <w:pPr>
        <w:spacing w:after="24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6E59414" w14:textId="77777777" w:rsidR="00481640" w:rsidRPr="00481640" w:rsidRDefault="00481640" w:rsidP="00481640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06E8B1F" w14:textId="2EBFE0DB" w:rsidR="00481640" w:rsidRDefault="00481640" w:rsidP="00481640">
      <w:pPr>
        <w:spacing w:after="0" w:line="276" w:lineRule="auto"/>
        <w:jc w:val="center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  <w:r>
        <w:rPr>
          <w:rFonts w:ascii="Arial" w:eastAsia="Times New Roman" w:hAnsi="Arial" w:cs="Arial"/>
          <w:sz w:val="24"/>
          <w:szCs w:val="24"/>
          <w:u w:val="single"/>
          <w:lang w:eastAsia="en-GB"/>
        </w:rPr>
        <w:lastRenderedPageBreak/>
        <w:t xml:space="preserve">Reference List </w:t>
      </w:r>
    </w:p>
    <w:p w14:paraId="12220555" w14:textId="77777777" w:rsidR="00481640" w:rsidRPr="00481640" w:rsidRDefault="00481640" w:rsidP="00481640">
      <w:pPr>
        <w:spacing w:after="0" w:line="276" w:lineRule="auto"/>
        <w:jc w:val="center"/>
        <w:rPr>
          <w:rFonts w:ascii="Arial" w:eastAsia="Times New Roman" w:hAnsi="Arial" w:cs="Arial"/>
          <w:sz w:val="24"/>
          <w:szCs w:val="24"/>
          <w:u w:val="single"/>
          <w:lang w:eastAsia="en-GB"/>
        </w:rPr>
      </w:pPr>
    </w:p>
    <w:p w14:paraId="5BDC0584" w14:textId="3E334434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Danone </w:t>
      </w:r>
      <w:proofErr w:type="spell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Nutricia</w:t>
      </w:r>
      <w:proofErr w:type="spell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Research ( 2022)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first 1000 days: a unique window of opportunity to shape </w:t>
      </w:r>
      <w:proofErr w:type="spellStart"/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life long</w:t>
      </w:r>
      <w:proofErr w:type="spellEnd"/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health 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7" w:history="1">
        <w:r w:rsidRPr="00481640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https://www.nutriciaresearch.com/nutrition-for-life/early-life-nutrition/the-first-1000-days-a-unique-window-of-opportunity-to-shape-lifelong-health/</w:t>
        </w:r>
      </w:hyperlink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 on 29th of December 2021) </w:t>
      </w:r>
    </w:p>
    <w:p w14:paraId="4FCC4CD1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2CC9077" w14:textId="6BABC42A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Day Nurseries (2022) </w:t>
      </w:r>
      <w:r w:rsidRPr="00481640">
        <w:rPr>
          <w:rFonts w:ascii="Arial" w:eastAsia="Times New Roman" w:hAnsi="Arial" w:cs="Arial"/>
          <w:i/>
          <w:iCs/>
          <w:color w:val="070726"/>
          <w:sz w:val="24"/>
          <w:szCs w:val="24"/>
          <w:shd w:val="clear" w:color="auto" w:fill="FFFFFF"/>
          <w:lang w:eastAsia="en-GB"/>
        </w:rPr>
        <w:t xml:space="preserve">The Montessori method of education: A child-led approach </w:t>
      </w:r>
      <w:r w:rsidRPr="00481640">
        <w:rPr>
          <w:rFonts w:ascii="Arial" w:eastAsia="Times New Roman" w:hAnsi="Arial" w:cs="Arial"/>
          <w:color w:val="CA302F"/>
          <w:sz w:val="24"/>
          <w:szCs w:val="24"/>
          <w:shd w:val="clear" w:color="auto" w:fill="FFFFFF"/>
          <w:lang w:eastAsia="en-GB"/>
        </w:rPr>
        <w:t xml:space="preserve">Available at: </w:t>
      </w:r>
      <w:hyperlink r:id="rId8" w:history="1">
        <w:r w:rsidRPr="00481640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https://www.daynurseries.co.uk/advice/the-montessori-method-of-education-a-child-led-approach</w:t>
        </w:r>
      </w:hyperlink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14th January 2022)</w:t>
      </w:r>
    </w:p>
    <w:p w14:paraId="37918215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CCEF435" w14:textId="64383F29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HM Government (2021)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best start to life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9" w:history="1">
        <w:r w:rsidRPr="00481640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The_best_start_for_life_a_vision_for_the_1_001_critical_days.pdf (publishing.service.gov.uk)</w:t>
        </w:r>
      </w:hyperlink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  (Accessed on 4th of January 2022) </w:t>
      </w:r>
    </w:p>
    <w:p w14:paraId="5CDBF86F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A7B59F6" w14:textId="7DD6B3C8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House Of </w:t>
      </w:r>
      <w:proofErr w:type="spell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CommonsHealth</w:t>
      </w:r>
      <w:proofErr w:type="spell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social care committee (2017-19)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first 1000 days of life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House of Commons Report. Published.</w:t>
      </w:r>
    </w:p>
    <w:p w14:paraId="28F0427B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818CDF7" w14:textId="24334167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Iain Macleod- Brudenell and Janet Kay </w:t>
      </w:r>
      <w:proofErr w:type="gram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( 2008</w:t>
      </w:r>
      <w:proofErr w:type="gram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Advanced Early Years for foundation degrees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2nd </w:t>
      </w:r>
      <w:proofErr w:type="spell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edn</w:t>
      </w:r>
      <w:proofErr w:type="spell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British Library. </w:t>
      </w:r>
    </w:p>
    <w:p w14:paraId="5D60C24A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AA24B1A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Liang Li, Gloria Quinones and Avis Ridgway (2017)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Need to reference studying babies and toddler relationships in cultural context.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Springer nature.</w:t>
      </w:r>
    </w:p>
    <w:p w14:paraId="3B53011A" w14:textId="46CFDB83" w:rsidR="00481640" w:rsidRDefault="00481640" w:rsidP="00481640">
      <w:pPr>
        <w:pStyle w:val="breadcrumb-item"/>
        <w:spacing w:line="276" w:lineRule="auto"/>
        <w:rPr>
          <w:rFonts w:ascii="Arial" w:hAnsi="Arial" w:cs="Arial"/>
          <w:color w:val="000000"/>
        </w:rPr>
      </w:pPr>
      <w:r w:rsidRPr="00481640">
        <w:rPr>
          <w:rFonts w:ascii="Arial" w:hAnsi="Arial" w:cs="Arial"/>
        </w:rPr>
        <w:br/>
      </w:r>
      <w:r w:rsidRPr="00481640">
        <w:rPr>
          <w:rFonts w:ascii="Arial" w:hAnsi="Arial" w:cs="Arial"/>
          <w:color w:val="000000"/>
        </w:rPr>
        <w:t xml:space="preserve">NHS Wales (2011) </w:t>
      </w:r>
      <w:r w:rsidRPr="00481640">
        <w:rPr>
          <w:rFonts w:ascii="Arial" w:hAnsi="Arial" w:cs="Arial"/>
          <w:i/>
          <w:iCs/>
          <w:color w:val="000000"/>
        </w:rPr>
        <w:t xml:space="preserve">The First 1000 days: foundations of life </w:t>
      </w:r>
      <w:r w:rsidRPr="00481640">
        <w:rPr>
          <w:rFonts w:ascii="Arial" w:hAnsi="Arial" w:cs="Arial"/>
          <w:color w:val="000000"/>
        </w:rPr>
        <w:t xml:space="preserve">Available at: </w:t>
      </w:r>
      <w:hyperlink r:id="rId10" w:history="1">
        <w:r w:rsidRPr="00481640">
          <w:rPr>
            <w:rFonts w:ascii="Arial" w:hAnsi="Arial" w:cs="Arial"/>
            <w:color w:val="1155CC"/>
            <w:u w:val="single"/>
          </w:rPr>
          <w:t>http://www.cwmtafuhb.wales.nhs.uk/sitesplus/documents/865/Item%20No%2013%20Annual%20Report%202011.pdf</w:t>
        </w:r>
      </w:hyperlink>
      <w:r w:rsidRPr="00481640">
        <w:rPr>
          <w:rFonts w:ascii="Arial" w:hAnsi="Arial" w:cs="Arial"/>
          <w:color w:val="000000"/>
        </w:rPr>
        <w:t>  (Accessed on 14th of January 2022)</w:t>
      </w:r>
    </w:p>
    <w:p w14:paraId="2F250CAE" w14:textId="0CEF5BF7" w:rsidR="00481640" w:rsidRPr="00481640" w:rsidRDefault="00481640" w:rsidP="00481640">
      <w:pPr>
        <w:pStyle w:val="breadcrumb-item"/>
        <w:spacing w:line="276" w:lineRule="auto"/>
        <w:rPr>
          <w:rFonts w:ascii="Segoe UI" w:hAnsi="Segoe UI" w:cs="Segoe UI"/>
          <w:color w:val="373A3C"/>
          <w:sz w:val="23"/>
          <w:szCs w:val="23"/>
          <w:u w:val="single"/>
        </w:rPr>
      </w:pPr>
      <w:r w:rsidRPr="00481640">
        <w:rPr>
          <w:rFonts w:ascii="Arial" w:hAnsi="Arial" w:cs="Arial"/>
          <w:color w:val="000000"/>
        </w:rPr>
        <w:t xml:space="preserve">Simply Psychology (2019) </w:t>
      </w:r>
      <w:r w:rsidRPr="00481640">
        <w:rPr>
          <w:rFonts w:ascii="Arial" w:hAnsi="Arial" w:cs="Arial"/>
          <w:i/>
          <w:iCs/>
          <w:color w:val="000000"/>
        </w:rPr>
        <w:t xml:space="preserve">Sigmund Freud Theory </w:t>
      </w:r>
      <w:r w:rsidRPr="00481640">
        <w:rPr>
          <w:rFonts w:ascii="Arial" w:hAnsi="Arial" w:cs="Arial"/>
          <w:color w:val="000000"/>
        </w:rPr>
        <w:t xml:space="preserve">Available </w:t>
      </w:r>
      <w:proofErr w:type="spellStart"/>
      <w:r w:rsidRPr="00481640">
        <w:rPr>
          <w:rFonts w:ascii="Arial" w:hAnsi="Arial" w:cs="Arial"/>
          <w:color w:val="000000"/>
        </w:rPr>
        <w:t>at:</w:t>
      </w:r>
      <w:hyperlink r:id="rId11" w:history="1">
        <w:r w:rsidRPr="00481640">
          <w:rPr>
            <w:rStyle w:val="Hyperlink"/>
            <w:rFonts w:ascii="Arial" w:hAnsi="Arial" w:cs="Arial"/>
          </w:rPr>
          <w:t>https</w:t>
        </w:r>
        <w:proofErr w:type="spellEnd"/>
        <w:r w:rsidRPr="00481640">
          <w:rPr>
            <w:rStyle w:val="Hyperlink"/>
            <w:rFonts w:ascii="Arial" w:hAnsi="Arial" w:cs="Arial"/>
          </w:rPr>
          <w:t>://www.simplypsychology.org/Sigmund-Freud.html</w:t>
        </w:r>
      </w:hyperlink>
      <w:r w:rsidRPr="00481640">
        <w:rPr>
          <w:rFonts w:ascii="Arial" w:hAnsi="Arial" w:cs="Arial"/>
          <w:color w:val="000000"/>
        </w:rPr>
        <w:t xml:space="preserve"> (Accessed on 10th of January 2022)</w:t>
      </w:r>
    </w:p>
    <w:p w14:paraId="49AB517E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Simply Psychology (2019)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zone of proximal development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</w:p>
    <w:p w14:paraId="370F3C09" w14:textId="77777777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hyperlink r:id="rId12" w:history="1">
        <w:r w:rsidRPr="00481640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https://www.simplypsychology.org/Zone-of-Proximal-Development.html</w:t>
        </w:r>
      </w:hyperlink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on 10th January 2022)</w:t>
      </w:r>
    </w:p>
    <w:p w14:paraId="44A3BCB0" w14:textId="5E7EF19F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70726"/>
          <w:sz w:val="24"/>
          <w:szCs w:val="24"/>
          <w:shd w:val="clear" w:color="auto" w:fill="FFFFFF"/>
          <w:lang w:eastAsia="en-GB"/>
        </w:rPr>
      </w:pPr>
      <w:r w:rsidRPr="00E6274A">
        <w:rPr>
          <w:rFonts w:ascii="Segoe UI" w:hAnsi="Segoe UI" w:cs="Segoe UI"/>
          <w:color w:val="373A3C"/>
          <w:sz w:val="23"/>
          <w:szCs w:val="23"/>
          <w:u w:val="single"/>
        </w:rPr>
        <w:br/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Sue Gerhardt (2015)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why love matters book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2nd </w:t>
      </w:r>
      <w:proofErr w:type="spell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edn</w:t>
      </w:r>
      <w:proofErr w:type="spell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Pr="00481640">
        <w:rPr>
          <w:rFonts w:ascii="Arial" w:eastAsia="Times New Roman" w:hAnsi="Arial" w:cs="Arial"/>
          <w:color w:val="070726"/>
          <w:sz w:val="24"/>
          <w:szCs w:val="24"/>
          <w:shd w:val="clear" w:color="auto" w:fill="FFFFFF"/>
          <w:lang w:eastAsia="en-GB"/>
        </w:rPr>
        <w:t>Routledge</w:t>
      </w:r>
    </w:p>
    <w:p w14:paraId="47083E1F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88A9489" w14:textId="7A5E2413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Tanja </w:t>
      </w:r>
      <w:proofErr w:type="spell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Mcilroy</w:t>
      </w:r>
      <w:proofErr w:type="spell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proofErr w:type="gram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( 2021</w:t>
      </w:r>
      <w:proofErr w:type="gram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Holistic Development of a child during the early years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3" w:history="1">
        <w:r w:rsidRPr="00481640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https://empoweredparents.co/holistic-development/</w:t>
        </w:r>
      </w:hyperlink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on 13th Of January 2022)</w:t>
      </w:r>
    </w:p>
    <w:p w14:paraId="089AE0BF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7713B7D" w14:textId="38ACABF8" w:rsidR="00481640" w:rsidRDefault="00481640" w:rsidP="00481640">
      <w:pPr>
        <w:spacing w:after="0" w:line="276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The cross party (no date)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1001 Critical Days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Cross Party Manifesto. Unpublished. </w:t>
      </w:r>
    </w:p>
    <w:p w14:paraId="534E25DB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E03FD95" w14:textId="77777777" w:rsidR="00481640" w:rsidRPr="00481640" w:rsidRDefault="00481640" w:rsidP="00481640">
      <w:pPr>
        <w:spacing w:after="0" w:line="276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gramStart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UNICEF  (</w:t>
      </w:r>
      <w:proofErr w:type="gramEnd"/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2013) </w:t>
      </w:r>
      <w:r w:rsidRPr="00481640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first 1,000 days of life: the brains window of opportunity </w:t>
      </w:r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4" w:history="1">
        <w:r w:rsidRPr="00481640">
          <w:rPr>
            <w:rFonts w:ascii="Arial" w:eastAsia="Times New Roman" w:hAnsi="Arial" w:cs="Arial"/>
            <w:color w:val="1155CC"/>
            <w:sz w:val="24"/>
            <w:szCs w:val="24"/>
            <w:u w:val="single"/>
            <w:lang w:eastAsia="en-GB"/>
          </w:rPr>
          <w:t>https://www.unicef-irc.org/article/958-the-first-1000-days-of-life-the-brains-window-of-opportunity.html</w:t>
        </w:r>
      </w:hyperlink>
      <w:r w:rsidRPr="0048164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28th Of December 2021) </w:t>
      </w:r>
    </w:p>
    <w:p w14:paraId="0CDA22B8" w14:textId="5DBA5B2E" w:rsidR="00E6274A" w:rsidRDefault="00E6274A"/>
    <w:sectPr w:rsidR="00E627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1D2625"/>
    <w:multiLevelType w:val="multilevel"/>
    <w:tmpl w:val="2B329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74A"/>
    <w:rsid w:val="00481640"/>
    <w:rsid w:val="00E62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73540"/>
  <w15:docId w15:val="{BE0730E8-DF91-4428-B3F6-841799DE0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readcrumb-item">
    <w:name w:val="breadcrumb-item"/>
    <w:basedOn w:val="Normal"/>
    <w:rsid w:val="00E627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6274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74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816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753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ynurseries.co.uk/advice/the-montessori-method-of-education-a-child-led-approach" TargetMode="External"/><Relationship Id="rId13" Type="http://schemas.openxmlformats.org/officeDocument/2006/relationships/hyperlink" Target="https://empoweredparents.co/holistic-developmen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utriciaresearch.com/nutrition-for-life/early-life-nutrition/the-first-1000-days-a-unique-window-of-opportunity-to-shape-lifelong-health/" TargetMode="External"/><Relationship Id="rId12" Type="http://schemas.openxmlformats.org/officeDocument/2006/relationships/hyperlink" Target="https://www.simplypsychology.org/Zone-of-Proximal-Development.html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sway.office.com/5QhDgZM1H4S9D8UA?ref=Link" TargetMode="External"/><Relationship Id="rId11" Type="http://schemas.openxmlformats.org/officeDocument/2006/relationships/hyperlink" Target="https://www.simplypsychology.org/Sigmund-Freud.html" TargetMode="External"/><Relationship Id="rId5" Type="http://schemas.openxmlformats.org/officeDocument/2006/relationships/hyperlink" Target="https://moodle.uwtsd.ac.uk/course/view.php?id=9761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cwmtafuhb.wales.nhs.uk/sitesplus/documents/865/Item%20No%2013%20Annual%20Report%20201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973112/The_best_start_for_life_a_vision_for_the_1_001_critical_days.pdf" TargetMode="External"/><Relationship Id="rId14" Type="http://schemas.openxmlformats.org/officeDocument/2006/relationships/hyperlink" Target="https://www.unicef-irc.org/article/958-the-first-1000-days-of-life-the-brains-window-of-opportunit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511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Williams</dc:creator>
  <cp:keywords/>
  <dc:description/>
  <cp:lastModifiedBy>Sophie Williams</cp:lastModifiedBy>
  <cp:revision>1</cp:revision>
  <dcterms:created xsi:type="dcterms:W3CDTF">2022-01-15T19:12:00Z</dcterms:created>
  <dcterms:modified xsi:type="dcterms:W3CDTF">2022-01-15T21:02:00Z</dcterms:modified>
</cp:coreProperties>
</file>