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823F59" w14:textId="32EB7B10" w:rsidR="006E4326" w:rsidRPr="00F376EA" w:rsidRDefault="00B0417F" w:rsidP="00AB7B3C">
      <w:pPr>
        <w:spacing w:line="360" w:lineRule="auto"/>
        <w:rPr>
          <w:sz w:val="24"/>
          <w:szCs w:val="24"/>
        </w:rPr>
      </w:pPr>
      <w:proofErr w:type="spellStart"/>
      <w:r w:rsidRPr="00F376EA">
        <w:rPr>
          <w:sz w:val="24"/>
          <w:szCs w:val="24"/>
        </w:rPr>
        <w:t>Llyan</w:t>
      </w:r>
      <w:r w:rsidR="00AD5405" w:rsidRPr="00F376EA">
        <w:rPr>
          <w:sz w:val="24"/>
          <w:szCs w:val="24"/>
        </w:rPr>
        <w:t>l</w:t>
      </w:r>
      <w:r w:rsidRPr="00F376EA">
        <w:rPr>
          <w:sz w:val="24"/>
          <w:szCs w:val="24"/>
        </w:rPr>
        <w:t>l</w:t>
      </w:r>
      <w:r w:rsidR="007D6F3A" w:rsidRPr="00F376EA">
        <w:rPr>
          <w:sz w:val="24"/>
          <w:szCs w:val="24"/>
        </w:rPr>
        <w:t>yr</w:t>
      </w:r>
      <w:proofErr w:type="spellEnd"/>
      <w:r w:rsidRPr="00F376EA">
        <w:rPr>
          <w:sz w:val="24"/>
          <w:szCs w:val="24"/>
        </w:rPr>
        <w:t xml:space="preserve"> journal</w:t>
      </w:r>
    </w:p>
    <w:p w14:paraId="66F03AEB" w14:textId="1D06E5FA" w:rsidR="00B0417F" w:rsidRDefault="00B0417F" w:rsidP="00AB7B3C">
      <w:pPr>
        <w:spacing w:line="360" w:lineRule="auto"/>
        <w:rPr>
          <w:sz w:val="24"/>
          <w:szCs w:val="24"/>
        </w:rPr>
      </w:pPr>
      <w:proofErr w:type="spellStart"/>
      <w:r w:rsidRPr="00F376EA">
        <w:rPr>
          <w:sz w:val="24"/>
          <w:szCs w:val="24"/>
        </w:rPr>
        <w:t>Llanl</w:t>
      </w:r>
      <w:r w:rsidR="00AD5405" w:rsidRPr="00F376EA">
        <w:rPr>
          <w:sz w:val="24"/>
          <w:szCs w:val="24"/>
        </w:rPr>
        <w:t>l</w:t>
      </w:r>
      <w:r w:rsidRPr="00F376EA">
        <w:rPr>
          <w:sz w:val="24"/>
          <w:szCs w:val="24"/>
        </w:rPr>
        <w:t>yr</w:t>
      </w:r>
      <w:proofErr w:type="spellEnd"/>
      <w:r w:rsidRPr="00F376EA">
        <w:rPr>
          <w:sz w:val="24"/>
          <w:szCs w:val="24"/>
        </w:rPr>
        <w:t xml:space="preserve"> is a relatively small livestock farm that mostly holds cows and sheep. But for about </w:t>
      </w:r>
      <w:r w:rsidR="007D6F3A" w:rsidRPr="00F376EA">
        <w:rPr>
          <w:sz w:val="24"/>
          <w:szCs w:val="24"/>
        </w:rPr>
        <w:t>three</w:t>
      </w:r>
      <w:r w:rsidRPr="00F376EA">
        <w:rPr>
          <w:sz w:val="24"/>
          <w:szCs w:val="24"/>
        </w:rPr>
        <w:t xml:space="preserve"> weeks this area held an archaeological dig site into the Mesolithic era. This dig</w:t>
      </w:r>
      <w:r w:rsidR="004E10F3" w:rsidRPr="00F376EA">
        <w:rPr>
          <w:sz w:val="24"/>
          <w:szCs w:val="24"/>
        </w:rPr>
        <w:t xml:space="preserve">, at the </w:t>
      </w:r>
      <w:r w:rsidRPr="00F376EA">
        <w:rPr>
          <w:sz w:val="24"/>
          <w:szCs w:val="24"/>
        </w:rPr>
        <w:t>site which I will be referring to as just “</w:t>
      </w:r>
      <w:proofErr w:type="spellStart"/>
      <w:r w:rsidR="00FC7B6D" w:rsidRPr="00F376EA">
        <w:rPr>
          <w:sz w:val="24"/>
          <w:szCs w:val="24"/>
        </w:rPr>
        <w:t>L</w:t>
      </w:r>
      <w:r w:rsidRPr="00F376EA">
        <w:rPr>
          <w:sz w:val="24"/>
          <w:szCs w:val="24"/>
        </w:rPr>
        <w:t>lan</w:t>
      </w:r>
      <w:r w:rsidR="007D6F3A" w:rsidRPr="00F376EA">
        <w:rPr>
          <w:sz w:val="24"/>
          <w:szCs w:val="24"/>
        </w:rPr>
        <w:t>l</w:t>
      </w:r>
      <w:r w:rsidRPr="00F376EA">
        <w:rPr>
          <w:sz w:val="24"/>
          <w:szCs w:val="24"/>
        </w:rPr>
        <w:t>lyr</w:t>
      </w:r>
      <w:proofErr w:type="spellEnd"/>
      <w:r w:rsidRPr="00F376EA">
        <w:rPr>
          <w:sz w:val="24"/>
          <w:szCs w:val="24"/>
        </w:rPr>
        <w:t>”</w:t>
      </w:r>
      <w:r w:rsidR="004E10F3" w:rsidRPr="00F376EA">
        <w:rPr>
          <w:sz w:val="24"/>
          <w:szCs w:val="24"/>
        </w:rPr>
        <w:t>,</w:t>
      </w:r>
      <w:r w:rsidRPr="00F376EA">
        <w:rPr>
          <w:sz w:val="24"/>
          <w:szCs w:val="24"/>
        </w:rPr>
        <w:t xml:space="preserve"> was an extremely exciting</w:t>
      </w:r>
      <w:r w:rsidR="004E10F3" w:rsidRPr="00F376EA">
        <w:rPr>
          <w:sz w:val="24"/>
          <w:szCs w:val="24"/>
        </w:rPr>
        <w:t xml:space="preserve"> time</w:t>
      </w:r>
      <w:r w:rsidRPr="00F376EA">
        <w:rPr>
          <w:sz w:val="24"/>
          <w:szCs w:val="24"/>
        </w:rPr>
        <w:t xml:space="preserve"> </w:t>
      </w:r>
      <w:r w:rsidR="00226705" w:rsidRPr="00F376EA">
        <w:rPr>
          <w:sz w:val="24"/>
          <w:szCs w:val="24"/>
        </w:rPr>
        <w:t>f</w:t>
      </w:r>
      <w:r w:rsidRPr="00F376EA">
        <w:rPr>
          <w:sz w:val="24"/>
          <w:szCs w:val="24"/>
        </w:rPr>
        <w:t xml:space="preserve">or me as this was my first </w:t>
      </w:r>
      <w:r w:rsidR="00595251" w:rsidRPr="00F376EA">
        <w:rPr>
          <w:sz w:val="24"/>
          <w:szCs w:val="24"/>
        </w:rPr>
        <w:t>archaeological</w:t>
      </w:r>
      <w:r w:rsidRPr="00F376EA">
        <w:rPr>
          <w:sz w:val="24"/>
          <w:szCs w:val="24"/>
        </w:rPr>
        <w:t xml:space="preserve"> dig, which made for an extremely exciting time. I remember not being able to sleep the night before from the excitement </w:t>
      </w:r>
      <w:r w:rsidR="00595251" w:rsidRPr="00F376EA">
        <w:rPr>
          <w:sz w:val="24"/>
          <w:szCs w:val="24"/>
        </w:rPr>
        <w:t>as well</w:t>
      </w:r>
      <w:r w:rsidRPr="00F376EA">
        <w:rPr>
          <w:sz w:val="24"/>
          <w:szCs w:val="24"/>
        </w:rPr>
        <w:t xml:space="preserve"> as having to chug down large amounts of caffeine to compensate for my lack of sleep. During the dig there w</w:t>
      </w:r>
      <w:r w:rsidR="001E756D" w:rsidRPr="00F376EA">
        <w:rPr>
          <w:sz w:val="24"/>
          <w:szCs w:val="24"/>
        </w:rPr>
        <w:t>ere</w:t>
      </w:r>
      <w:r w:rsidRPr="00F376EA">
        <w:rPr>
          <w:sz w:val="24"/>
          <w:szCs w:val="24"/>
        </w:rPr>
        <w:t xml:space="preserve"> certainly challenges that </w:t>
      </w:r>
      <w:proofErr w:type="gramStart"/>
      <w:r w:rsidRPr="00F376EA">
        <w:rPr>
          <w:sz w:val="24"/>
          <w:szCs w:val="24"/>
        </w:rPr>
        <w:t>I myself</w:t>
      </w:r>
      <w:proofErr w:type="gramEnd"/>
      <w:r w:rsidRPr="00F376EA">
        <w:rPr>
          <w:sz w:val="24"/>
          <w:szCs w:val="24"/>
        </w:rPr>
        <w:t xml:space="preserve"> and the whole team had to face but in general the</w:t>
      </w:r>
      <w:r w:rsidR="001276C7" w:rsidRPr="00F376EA">
        <w:rPr>
          <w:sz w:val="24"/>
          <w:szCs w:val="24"/>
        </w:rPr>
        <w:t xml:space="preserve"> dig went </w:t>
      </w:r>
      <w:r w:rsidR="00595251" w:rsidRPr="00F376EA">
        <w:rPr>
          <w:sz w:val="24"/>
          <w:szCs w:val="24"/>
        </w:rPr>
        <w:t>relatively smoothly and was one of the best learning experiences I have ever had and that it has only enforced my love for archaeology</w:t>
      </w:r>
      <w:r w:rsidR="001E756D" w:rsidRPr="00F376EA">
        <w:rPr>
          <w:sz w:val="24"/>
          <w:szCs w:val="24"/>
        </w:rPr>
        <w:t>.</w:t>
      </w:r>
    </w:p>
    <w:p w14:paraId="6115740A" w14:textId="77777777" w:rsidR="00D97855" w:rsidRDefault="00EE38D8" w:rsidP="00D97855">
      <w:pPr>
        <w:keepNext/>
        <w:spacing w:line="360" w:lineRule="auto"/>
      </w:pPr>
      <w:r>
        <w:rPr>
          <w:noProof/>
          <w:sz w:val="24"/>
          <w:szCs w:val="24"/>
        </w:rPr>
        <w:drawing>
          <wp:inline distT="0" distB="0" distL="0" distR="0" wp14:anchorId="2041F023" wp14:editId="5BE38B0A">
            <wp:extent cx="2822028" cy="3762808"/>
            <wp:effectExtent l="0" t="0" r="0" b="0"/>
            <wp:docPr id="19482747" name="Picture 1" descr="A long shot of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2747" name="Picture 1" descr="A long shot of a field&#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2834556" cy="3779513"/>
                    </a:xfrm>
                    <a:prstGeom prst="rect">
                      <a:avLst/>
                    </a:prstGeom>
                  </pic:spPr>
                </pic:pic>
              </a:graphicData>
            </a:graphic>
          </wp:inline>
        </w:drawing>
      </w:r>
    </w:p>
    <w:p w14:paraId="09041243" w14:textId="078BA1E1" w:rsidR="00EE38D8" w:rsidRPr="00F376EA" w:rsidRDefault="00D97855" w:rsidP="00D97855">
      <w:pPr>
        <w:pStyle w:val="Caption"/>
        <w:rPr>
          <w:sz w:val="24"/>
          <w:szCs w:val="24"/>
        </w:rPr>
      </w:pPr>
      <w:r>
        <w:t xml:space="preserve">Figure </w:t>
      </w:r>
      <w:r>
        <w:fldChar w:fldCharType="begin"/>
      </w:r>
      <w:r>
        <w:instrText xml:space="preserve"> SEQ Figure \* ARABIC </w:instrText>
      </w:r>
      <w:r>
        <w:fldChar w:fldCharType="separate"/>
      </w:r>
      <w:r w:rsidR="00B8209D">
        <w:rPr>
          <w:noProof/>
        </w:rPr>
        <w:t>1</w:t>
      </w:r>
      <w:r>
        <w:fldChar w:fldCharType="end"/>
      </w:r>
      <w:r>
        <w:t>/</w:t>
      </w:r>
      <w:proofErr w:type="spellStart"/>
      <w:r>
        <w:t>Llanllyr</w:t>
      </w:r>
      <w:proofErr w:type="spellEnd"/>
      <w:r>
        <w:t xml:space="preserve"> trench 14/</w:t>
      </w:r>
      <w:proofErr w:type="spellStart"/>
      <w:r>
        <w:t>kayleigh</w:t>
      </w:r>
      <w:proofErr w:type="spellEnd"/>
      <w:r>
        <w:t xml:space="preserve"> </w:t>
      </w:r>
      <w:proofErr w:type="spellStart"/>
      <w:r>
        <w:t>iacov</w:t>
      </w:r>
      <w:proofErr w:type="spellEnd"/>
      <w:r>
        <w:t>/</w:t>
      </w:r>
      <w:proofErr w:type="gramStart"/>
      <w:r>
        <w:t>2024</w:t>
      </w:r>
      <w:proofErr w:type="gramEnd"/>
    </w:p>
    <w:p w14:paraId="6AA421D3" w14:textId="77777777" w:rsidR="00595251" w:rsidRPr="00F376EA" w:rsidRDefault="00595251" w:rsidP="00AB7B3C">
      <w:pPr>
        <w:spacing w:line="360" w:lineRule="auto"/>
        <w:rPr>
          <w:sz w:val="24"/>
          <w:szCs w:val="24"/>
        </w:rPr>
      </w:pPr>
    </w:p>
    <w:p w14:paraId="1D2F3378" w14:textId="546EDC61" w:rsidR="00595251" w:rsidRDefault="00595251" w:rsidP="00AB7B3C">
      <w:pPr>
        <w:spacing w:line="360" w:lineRule="auto"/>
        <w:rPr>
          <w:sz w:val="24"/>
          <w:szCs w:val="24"/>
        </w:rPr>
      </w:pPr>
      <w:r w:rsidRPr="00F376EA">
        <w:rPr>
          <w:sz w:val="24"/>
          <w:szCs w:val="24"/>
        </w:rPr>
        <w:t>The first day of the dig was certainly eventful and had the most unique complications but it was the start</w:t>
      </w:r>
      <w:r w:rsidR="003D16E2" w:rsidRPr="00F376EA">
        <w:rPr>
          <w:sz w:val="24"/>
          <w:szCs w:val="24"/>
        </w:rPr>
        <w:t xml:space="preserve"> of the dig</w:t>
      </w:r>
      <w:r w:rsidRPr="00F376EA">
        <w:rPr>
          <w:sz w:val="24"/>
          <w:szCs w:val="24"/>
        </w:rPr>
        <w:t xml:space="preserve"> </w:t>
      </w:r>
      <w:proofErr w:type="gramStart"/>
      <w:r w:rsidRPr="00F376EA">
        <w:rPr>
          <w:sz w:val="24"/>
          <w:szCs w:val="24"/>
        </w:rPr>
        <w:t xml:space="preserve">and </w:t>
      </w:r>
      <w:r w:rsidR="003D16E2" w:rsidRPr="00F376EA">
        <w:rPr>
          <w:sz w:val="24"/>
          <w:szCs w:val="24"/>
        </w:rPr>
        <w:t xml:space="preserve"> as</w:t>
      </w:r>
      <w:proofErr w:type="gramEnd"/>
      <w:r w:rsidR="003D16E2" w:rsidRPr="00F376EA">
        <w:rPr>
          <w:sz w:val="24"/>
          <w:szCs w:val="24"/>
        </w:rPr>
        <w:t xml:space="preserve"> a result was </w:t>
      </w:r>
      <w:r w:rsidRPr="00F376EA">
        <w:rPr>
          <w:sz w:val="24"/>
          <w:szCs w:val="24"/>
        </w:rPr>
        <w:t xml:space="preserve">mostly </w:t>
      </w:r>
      <w:r w:rsidR="003D16E2" w:rsidRPr="00F376EA">
        <w:rPr>
          <w:sz w:val="24"/>
          <w:szCs w:val="24"/>
        </w:rPr>
        <w:t xml:space="preserve"> about </w:t>
      </w:r>
      <w:r w:rsidRPr="00F376EA">
        <w:rPr>
          <w:sz w:val="24"/>
          <w:szCs w:val="24"/>
        </w:rPr>
        <w:t xml:space="preserve">set up. Most of the dig site team was transporting the tools that we would be using for the entirety of the dig. The items that were brought are trowels, mattocks, spades, and shovels. After taking these tools in </w:t>
      </w:r>
      <w:r w:rsidR="00A26C27" w:rsidRPr="00F376EA">
        <w:rPr>
          <w:sz w:val="24"/>
          <w:szCs w:val="24"/>
        </w:rPr>
        <w:t>wheelbarrows</w:t>
      </w:r>
      <w:r w:rsidRPr="00F376EA">
        <w:rPr>
          <w:sz w:val="24"/>
          <w:szCs w:val="24"/>
        </w:rPr>
        <w:t xml:space="preserve"> and buckets there was some additional tools there like buckets</w:t>
      </w:r>
      <w:r w:rsidR="00320344" w:rsidRPr="00F376EA">
        <w:rPr>
          <w:sz w:val="24"/>
          <w:szCs w:val="24"/>
        </w:rPr>
        <w:t>,</w:t>
      </w:r>
      <w:r w:rsidRPr="00F376EA">
        <w:rPr>
          <w:sz w:val="24"/>
          <w:szCs w:val="24"/>
        </w:rPr>
        <w:t xml:space="preserve"> sponges and brushes but </w:t>
      </w:r>
      <w:r w:rsidR="002F1DF0" w:rsidRPr="00F376EA">
        <w:rPr>
          <w:sz w:val="24"/>
          <w:szCs w:val="24"/>
        </w:rPr>
        <w:t>generally,</w:t>
      </w:r>
      <w:r w:rsidRPr="00F376EA">
        <w:rPr>
          <w:sz w:val="24"/>
          <w:szCs w:val="24"/>
        </w:rPr>
        <w:t xml:space="preserve"> they were not used as much as the other tools listed. For the first day there actually was not any tent or cover on site as there was a complication with finding some of the parts to set up the tent</w:t>
      </w:r>
      <w:r w:rsidR="00EF0EE2" w:rsidRPr="00F376EA">
        <w:rPr>
          <w:sz w:val="24"/>
          <w:szCs w:val="24"/>
        </w:rPr>
        <w:t>. But after taking everything to the tent</w:t>
      </w:r>
      <w:r w:rsidR="007A3AEE" w:rsidRPr="00F376EA">
        <w:rPr>
          <w:sz w:val="24"/>
          <w:szCs w:val="24"/>
        </w:rPr>
        <w:t>,</w:t>
      </w:r>
      <w:r w:rsidR="00EF0EE2" w:rsidRPr="00F376EA">
        <w:rPr>
          <w:sz w:val="24"/>
          <w:szCs w:val="24"/>
        </w:rPr>
        <w:t xml:space="preserve"> </w:t>
      </w:r>
      <w:r w:rsidR="007A3AEE" w:rsidRPr="00F376EA">
        <w:rPr>
          <w:sz w:val="24"/>
          <w:szCs w:val="24"/>
        </w:rPr>
        <w:t>M</w:t>
      </w:r>
      <w:r w:rsidR="00EF0EE2" w:rsidRPr="00F376EA">
        <w:rPr>
          <w:sz w:val="24"/>
          <w:szCs w:val="24"/>
        </w:rPr>
        <w:t>artin</w:t>
      </w:r>
      <w:r w:rsidR="007A3AEE" w:rsidRPr="00F376EA">
        <w:rPr>
          <w:sz w:val="24"/>
          <w:szCs w:val="24"/>
        </w:rPr>
        <w:t>,</w:t>
      </w:r>
      <w:r w:rsidR="00EF0EE2" w:rsidRPr="00F376EA">
        <w:rPr>
          <w:sz w:val="24"/>
          <w:szCs w:val="24"/>
        </w:rPr>
        <w:t xml:space="preserve"> our site director</w:t>
      </w:r>
      <w:r w:rsidR="007A3AEE" w:rsidRPr="00F376EA">
        <w:rPr>
          <w:sz w:val="24"/>
          <w:szCs w:val="24"/>
        </w:rPr>
        <w:t>,</w:t>
      </w:r>
      <w:r w:rsidR="00EF0EE2" w:rsidRPr="00F376EA">
        <w:rPr>
          <w:sz w:val="24"/>
          <w:szCs w:val="24"/>
        </w:rPr>
        <w:t xml:space="preserve"> took us on a tour of the area and took us to </w:t>
      </w:r>
      <w:r w:rsidR="00F647C5" w:rsidRPr="00F376EA">
        <w:rPr>
          <w:sz w:val="24"/>
          <w:szCs w:val="24"/>
        </w:rPr>
        <w:t>see some of the other trenches</w:t>
      </w:r>
      <w:r w:rsidR="003F4349" w:rsidRPr="00F376EA">
        <w:rPr>
          <w:sz w:val="24"/>
          <w:szCs w:val="24"/>
        </w:rPr>
        <w:t xml:space="preserve"> from previous digs held in </w:t>
      </w:r>
      <w:proofErr w:type="spellStart"/>
      <w:r w:rsidR="00FC7B6D" w:rsidRPr="00F376EA">
        <w:rPr>
          <w:sz w:val="24"/>
          <w:szCs w:val="24"/>
        </w:rPr>
        <w:t>L</w:t>
      </w:r>
      <w:r w:rsidR="003F4349" w:rsidRPr="00F376EA">
        <w:rPr>
          <w:sz w:val="24"/>
          <w:szCs w:val="24"/>
        </w:rPr>
        <w:t>lanllyr</w:t>
      </w:r>
      <w:proofErr w:type="spellEnd"/>
      <w:r w:rsidR="00F647C5" w:rsidRPr="00F376EA">
        <w:rPr>
          <w:sz w:val="24"/>
          <w:szCs w:val="24"/>
        </w:rPr>
        <w:t xml:space="preserve"> </w:t>
      </w:r>
      <w:r w:rsidR="00845E89" w:rsidRPr="00F376EA">
        <w:rPr>
          <w:sz w:val="24"/>
          <w:szCs w:val="24"/>
        </w:rPr>
        <w:t xml:space="preserve">and it was very interesting seeing </w:t>
      </w:r>
      <w:r w:rsidR="001775A2" w:rsidRPr="00F376EA">
        <w:rPr>
          <w:sz w:val="24"/>
          <w:szCs w:val="24"/>
        </w:rPr>
        <w:t>how the trenche</w:t>
      </w:r>
      <w:r w:rsidR="00B907F1" w:rsidRPr="00F376EA">
        <w:rPr>
          <w:sz w:val="24"/>
          <w:szCs w:val="24"/>
        </w:rPr>
        <w:t>s end up looking after they are filled</w:t>
      </w:r>
      <w:r w:rsidR="00112927" w:rsidRPr="00F376EA">
        <w:rPr>
          <w:sz w:val="24"/>
          <w:szCs w:val="24"/>
        </w:rPr>
        <w:t>.</w:t>
      </w:r>
      <w:r w:rsidR="00426BF1" w:rsidRPr="00F376EA">
        <w:rPr>
          <w:sz w:val="24"/>
          <w:szCs w:val="24"/>
        </w:rPr>
        <w:t xml:space="preserve"> </w:t>
      </w:r>
      <w:r w:rsidR="00112927" w:rsidRPr="00F376EA">
        <w:rPr>
          <w:sz w:val="24"/>
          <w:szCs w:val="24"/>
        </w:rPr>
        <w:t>T</w:t>
      </w:r>
      <w:r w:rsidR="00426BF1" w:rsidRPr="00F376EA">
        <w:rPr>
          <w:sz w:val="24"/>
          <w:szCs w:val="24"/>
        </w:rPr>
        <w:t xml:space="preserve">he remnants of the </w:t>
      </w:r>
      <w:r w:rsidR="006603B9" w:rsidRPr="00F376EA">
        <w:rPr>
          <w:sz w:val="24"/>
          <w:szCs w:val="24"/>
        </w:rPr>
        <w:t>trenches certainly w</w:t>
      </w:r>
      <w:r w:rsidR="00112927" w:rsidRPr="00F376EA">
        <w:rPr>
          <w:sz w:val="24"/>
          <w:szCs w:val="24"/>
        </w:rPr>
        <w:t>ere</w:t>
      </w:r>
      <w:r w:rsidR="006603B9" w:rsidRPr="00F376EA">
        <w:rPr>
          <w:sz w:val="24"/>
          <w:szCs w:val="24"/>
        </w:rPr>
        <w:t xml:space="preserve"> interesting as you could make out the </w:t>
      </w:r>
      <w:r w:rsidR="00FC7B6D" w:rsidRPr="00F376EA">
        <w:rPr>
          <w:sz w:val="24"/>
          <w:szCs w:val="24"/>
        </w:rPr>
        <w:t xml:space="preserve">outline of the </w:t>
      </w:r>
      <w:r w:rsidR="000E45BD" w:rsidRPr="00F376EA">
        <w:rPr>
          <w:sz w:val="24"/>
          <w:szCs w:val="24"/>
        </w:rPr>
        <w:t>anti-weed</w:t>
      </w:r>
      <w:r w:rsidR="003A2CF1" w:rsidRPr="00F376EA">
        <w:rPr>
          <w:sz w:val="24"/>
          <w:szCs w:val="24"/>
        </w:rPr>
        <w:t xml:space="preserve"> t</w:t>
      </w:r>
      <w:r w:rsidR="00891361" w:rsidRPr="00F376EA">
        <w:rPr>
          <w:sz w:val="24"/>
          <w:szCs w:val="24"/>
        </w:rPr>
        <w:t>ar</w:t>
      </w:r>
      <w:r w:rsidR="0055060F">
        <w:rPr>
          <w:sz w:val="24"/>
          <w:szCs w:val="24"/>
        </w:rPr>
        <w:t>p,</w:t>
      </w:r>
      <w:r w:rsidR="00891361" w:rsidRPr="00F376EA">
        <w:rPr>
          <w:sz w:val="24"/>
          <w:szCs w:val="24"/>
        </w:rPr>
        <w:t xml:space="preserve"> which lead to </w:t>
      </w:r>
      <w:proofErr w:type="gramStart"/>
      <w:r w:rsidR="00891361" w:rsidRPr="00F376EA">
        <w:rPr>
          <w:sz w:val="24"/>
          <w:szCs w:val="24"/>
        </w:rPr>
        <w:t>a really interesting</w:t>
      </w:r>
      <w:proofErr w:type="gramEnd"/>
      <w:r w:rsidR="00891361" w:rsidRPr="00F376EA">
        <w:rPr>
          <w:sz w:val="24"/>
          <w:szCs w:val="24"/>
        </w:rPr>
        <w:t xml:space="preserve"> lesson about seeing the past in the present</w:t>
      </w:r>
      <w:r w:rsidR="00F223F1" w:rsidRPr="00F376EA">
        <w:rPr>
          <w:sz w:val="24"/>
          <w:szCs w:val="24"/>
        </w:rPr>
        <w:t>.</w:t>
      </w:r>
      <w:r w:rsidR="0055060F">
        <w:rPr>
          <w:sz w:val="24"/>
          <w:szCs w:val="24"/>
        </w:rPr>
        <w:t xml:space="preserve"> </w:t>
      </w:r>
      <w:r w:rsidR="00F223F1" w:rsidRPr="00F376EA">
        <w:rPr>
          <w:sz w:val="24"/>
          <w:szCs w:val="24"/>
        </w:rPr>
        <w:t xml:space="preserve">Martin explained </w:t>
      </w:r>
      <w:r w:rsidR="00891361" w:rsidRPr="00F376EA">
        <w:rPr>
          <w:sz w:val="24"/>
          <w:szCs w:val="24"/>
        </w:rPr>
        <w:t xml:space="preserve"> how t</w:t>
      </w:r>
      <w:r w:rsidR="00D53FB5" w:rsidRPr="00F376EA">
        <w:rPr>
          <w:sz w:val="24"/>
          <w:szCs w:val="24"/>
        </w:rPr>
        <w:t xml:space="preserve">here used to be a lake </w:t>
      </w:r>
      <w:r w:rsidR="00DA2FA0" w:rsidRPr="00F376EA">
        <w:rPr>
          <w:sz w:val="24"/>
          <w:szCs w:val="24"/>
        </w:rPr>
        <w:t xml:space="preserve">as </w:t>
      </w:r>
      <w:r w:rsidR="00B30DE3" w:rsidRPr="00F376EA">
        <w:rPr>
          <w:sz w:val="24"/>
          <w:szCs w:val="24"/>
        </w:rPr>
        <w:t>where the re</w:t>
      </w:r>
      <w:r w:rsidR="000E45BD" w:rsidRPr="00F376EA">
        <w:rPr>
          <w:sz w:val="24"/>
          <w:szCs w:val="24"/>
        </w:rPr>
        <w:t>e</w:t>
      </w:r>
      <w:r w:rsidR="00B30DE3" w:rsidRPr="00F376EA">
        <w:rPr>
          <w:sz w:val="24"/>
          <w:szCs w:val="24"/>
        </w:rPr>
        <w:t>ds show</w:t>
      </w:r>
      <w:r w:rsidR="000E45BD" w:rsidRPr="00F376EA">
        <w:rPr>
          <w:sz w:val="24"/>
          <w:szCs w:val="24"/>
        </w:rPr>
        <w:t xml:space="preserve"> is</w:t>
      </w:r>
      <w:r w:rsidR="00B30DE3" w:rsidRPr="00F376EA">
        <w:rPr>
          <w:sz w:val="24"/>
          <w:szCs w:val="24"/>
        </w:rPr>
        <w:t xml:space="preserve"> </w:t>
      </w:r>
      <w:r w:rsidR="005328AE" w:rsidRPr="00F376EA">
        <w:rPr>
          <w:sz w:val="24"/>
          <w:szCs w:val="24"/>
        </w:rPr>
        <w:t>evidence</w:t>
      </w:r>
      <w:r w:rsidR="00B30DE3" w:rsidRPr="00F376EA">
        <w:rPr>
          <w:sz w:val="24"/>
          <w:szCs w:val="24"/>
        </w:rPr>
        <w:t xml:space="preserve"> of a large body of water</w:t>
      </w:r>
      <w:r w:rsidR="000E45BD" w:rsidRPr="00F376EA">
        <w:rPr>
          <w:sz w:val="24"/>
          <w:szCs w:val="24"/>
        </w:rPr>
        <w:t>.</w:t>
      </w:r>
    </w:p>
    <w:p w14:paraId="64D3BCBD" w14:textId="3DB255FE" w:rsidR="00D97855" w:rsidRDefault="00D97855" w:rsidP="00AB7B3C">
      <w:pPr>
        <w:spacing w:line="360" w:lineRule="auto"/>
        <w:rPr>
          <w:sz w:val="24"/>
          <w:szCs w:val="24"/>
        </w:rPr>
      </w:pPr>
    </w:p>
    <w:p w14:paraId="30578851" w14:textId="77777777" w:rsidR="00CF1F04" w:rsidRDefault="009E2D4F" w:rsidP="00CF1F04">
      <w:pPr>
        <w:keepNext/>
        <w:spacing w:line="360" w:lineRule="auto"/>
      </w:pPr>
      <w:r>
        <w:rPr>
          <w:noProof/>
          <w:sz w:val="24"/>
          <w:szCs w:val="24"/>
        </w:rPr>
        <w:drawing>
          <wp:inline distT="0" distB="0" distL="0" distR="0" wp14:anchorId="6F4968B5" wp14:editId="403A043D">
            <wp:extent cx="4762500" cy="4762500"/>
            <wp:effectExtent l="0" t="0" r="0" b="0"/>
            <wp:docPr id="670970226" name="Picture 5" descr="An aerial view of a to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970226" name="Picture 5" descr="An aerial view of a town&#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4762500" cy="4762500"/>
                    </a:xfrm>
                    <a:prstGeom prst="rect">
                      <a:avLst/>
                    </a:prstGeom>
                  </pic:spPr>
                </pic:pic>
              </a:graphicData>
            </a:graphic>
          </wp:inline>
        </w:drawing>
      </w:r>
    </w:p>
    <w:p w14:paraId="592E2F90" w14:textId="0DCA0DB6" w:rsidR="00D97855" w:rsidRPr="00F376EA" w:rsidRDefault="00CF1F04" w:rsidP="00CF1F04">
      <w:pPr>
        <w:pStyle w:val="Caption"/>
        <w:rPr>
          <w:sz w:val="24"/>
          <w:szCs w:val="24"/>
        </w:rPr>
      </w:pPr>
      <w:r>
        <w:t xml:space="preserve">Figure </w:t>
      </w:r>
      <w:r>
        <w:fldChar w:fldCharType="begin"/>
      </w:r>
      <w:r>
        <w:instrText xml:space="preserve"> SEQ Figure \* ARABIC </w:instrText>
      </w:r>
      <w:r>
        <w:fldChar w:fldCharType="separate"/>
      </w:r>
      <w:r w:rsidR="00B8209D">
        <w:rPr>
          <w:noProof/>
        </w:rPr>
        <w:t>2</w:t>
      </w:r>
      <w:r>
        <w:fldChar w:fldCharType="end"/>
      </w:r>
      <w:r>
        <w:t>/</w:t>
      </w:r>
      <w:r w:rsidR="00DE4CFE">
        <w:t>6456664/driver/2007/</w:t>
      </w:r>
      <w:r w:rsidR="008C5AE9">
        <w:t>coflein.co.uk</w:t>
      </w:r>
    </w:p>
    <w:p w14:paraId="7E75DD10" w14:textId="709921CB" w:rsidR="000E45BD" w:rsidRPr="00F376EA" w:rsidRDefault="000E45BD" w:rsidP="00AB7B3C">
      <w:pPr>
        <w:spacing w:line="360" w:lineRule="auto"/>
        <w:rPr>
          <w:sz w:val="24"/>
          <w:szCs w:val="24"/>
        </w:rPr>
      </w:pPr>
      <w:r w:rsidRPr="00F376EA">
        <w:rPr>
          <w:sz w:val="24"/>
          <w:szCs w:val="24"/>
        </w:rPr>
        <w:t>Th</w:t>
      </w:r>
      <w:r w:rsidR="00304DD4" w:rsidRPr="00F376EA">
        <w:rPr>
          <w:sz w:val="24"/>
          <w:szCs w:val="24"/>
        </w:rPr>
        <w:t xml:space="preserve">e first task was to identify the site of </w:t>
      </w:r>
      <w:r w:rsidR="007462F5" w:rsidRPr="00F376EA">
        <w:rPr>
          <w:sz w:val="24"/>
          <w:szCs w:val="24"/>
        </w:rPr>
        <w:t xml:space="preserve">two </w:t>
      </w:r>
      <w:r w:rsidR="00304DD4" w:rsidRPr="00F376EA">
        <w:rPr>
          <w:sz w:val="24"/>
          <w:szCs w:val="24"/>
        </w:rPr>
        <w:t>new trenches that were to be excavated</w:t>
      </w:r>
      <w:r w:rsidRPr="00F376EA">
        <w:rPr>
          <w:sz w:val="24"/>
          <w:szCs w:val="24"/>
        </w:rPr>
        <w:t>.</w:t>
      </w:r>
      <w:r w:rsidR="008E61DD" w:rsidRPr="00F376EA">
        <w:rPr>
          <w:sz w:val="24"/>
          <w:szCs w:val="24"/>
        </w:rPr>
        <w:t xml:space="preserve"> T</w:t>
      </w:r>
      <w:r w:rsidR="002F1DF0" w:rsidRPr="00F376EA">
        <w:rPr>
          <w:sz w:val="24"/>
          <w:szCs w:val="24"/>
        </w:rPr>
        <w:t xml:space="preserve">o my surprise </w:t>
      </w:r>
      <w:r w:rsidR="00124CA3" w:rsidRPr="00F376EA">
        <w:rPr>
          <w:sz w:val="24"/>
          <w:szCs w:val="24"/>
        </w:rPr>
        <w:t>out of</w:t>
      </w:r>
      <w:r w:rsidR="002F1DF0" w:rsidRPr="00F376EA">
        <w:rPr>
          <w:sz w:val="24"/>
          <w:szCs w:val="24"/>
        </w:rPr>
        <w:t xml:space="preserve"> the three groups </w:t>
      </w:r>
      <w:r w:rsidR="00815803" w:rsidRPr="00F376EA">
        <w:rPr>
          <w:sz w:val="24"/>
          <w:szCs w:val="24"/>
        </w:rPr>
        <w:t>our choice was selected for one o</w:t>
      </w:r>
      <w:r w:rsidR="001B0384" w:rsidRPr="00F376EA">
        <w:rPr>
          <w:sz w:val="24"/>
          <w:szCs w:val="24"/>
        </w:rPr>
        <w:t>f</w:t>
      </w:r>
      <w:r w:rsidR="00815803" w:rsidRPr="00F376EA">
        <w:rPr>
          <w:sz w:val="24"/>
          <w:szCs w:val="24"/>
        </w:rPr>
        <w:t xml:space="preserve"> the trenches</w:t>
      </w:r>
      <w:r w:rsidR="007B5E6E" w:rsidRPr="00F376EA">
        <w:rPr>
          <w:sz w:val="24"/>
          <w:szCs w:val="24"/>
        </w:rPr>
        <w:t>.</w:t>
      </w:r>
      <w:r w:rsidR="002F1DF0" w:rsidRPr="00F376EA">
        <w:rPr>
          <w:sz w:val="24"/>
          <w:szCs w:val="24"/>
        </w:rPr>
        <w:t xml:space="preserve"> </w:t>
      </w:r>
      <w:r w:rsidR="00D8641F" w:rsidRPr="00F376EA">
        <w:rPr>
          <w:sz w:val="24"/>
          <w:szCs w:val="24"/>
        </w:rPr>
        <w:t>So,</w:t>
      </w:r>
      <w:r w:rsidR="002F1DF0" w:rsidRPr="00F376EA">
        <w:rPr>
          <w:sz w:val="24"/>
          <w:szCs w:val="24"/>
        </w:rPr>
        <w:t xml:space="preserve"> while the rest worked on the trenches 10</w:t>
      </w:r>
      <w:r w:rsidR="00317103" w:rsidRPr="00F376EA">
        <w:rPr>
          <w:sz w:val="24"/>
          <w:szCs w:val="24"/>
        </w:rPr>
        <w:t>a</w:t>
      </w:r>
      <w:r w:rsidR="005078FB" w:rsidRPr="00F376EA">
        <w:rPr>
          <w:sz w:val="24"/>
          <w:szCs w:val="24"/>
        </w:rPr>
        <w:t>,</w:t>
      </w:r>
      <w:r w:rsidR="002F1DF0" w:rsidRPr="00F376EA">
        <w:rPr>
          <w:sz w:val="24"/>
          <w:szCs w:val="24"/>
        </w:rPr>
        <w:t xml:space="preserve"> 10</w:t>
      </w:r>
      <w:r w:rsidR="00317103" w:rsidRPr="00F376EA">
        <w:rPr>
          <w:sz w:val="24"/>
          <w:szCs w:val="24"/>
        </w:rPr>
        <w:t>b</w:t>
      </w:r>
      <w:r w:rsidR="002F1DF0" w:rsidRPr="00F376EA">
        <w:rPr>
          <w:sz w:val="24"/>
          <w:szCs w:val="24"/>
        </w:rPr>
        <w:t xml:space="preserve"> and 13 my group consisting of me, </w:t>
      </w:r>
      <w:r w:rsidR="002F1DF0" w:rsidRPr="00F376EA">
        <w:rPr>
          <w:sz w:val="24"/>
          <w:szCs w:val="24"/>
        </w:rPr>
        <w:lastRenderedPageBreak/>
        <w:t>Kayleigh Iacov,</w:t>
      </w:r>
      <w:r w:rsidR="004F1F6E" w:rsidRPr="00F376EA">
        <w:rPr>
          <w:sz w:val="24"/>
          <w:szCs w:val="24"/>
        </w:rPr>
        <w:t xml:space="preserve"> </w:t>
      </w:r>
      <w:r w:rsidR="002F1DF0" w:rsidRPr="00F376EA">
        <w:rPr>
          <w:sz w:val="24"/>
          <w:szCs w:val="24"/>
        </w:rPr>
        <w:t xml:space="preserve">David </w:t>
      </w:r>
      <w:proofErr w:type="spellStart"/>
      <w:r w:rsidR="002F1DF0" w:rsidRPr="00F376EA">
        <w:rPr>
          <w:sz w:val="24"/>
          <w:szCs w:val="24"/>
        </w:rPr>
        <w:t>Hinsel</w:t>
      </w:r>
      <w:proofErr w:type="spellEnd"/>
      <w:r w:rsidR="00B73C86" w:rsidRPr="00F376EA">
        <w:rPr>
          <w:sz w:val="24"/>
          <w:szCs w:val="24"/>
        </w:rPr>
        <w:t>,</w:t>
      </w:r>
      <w:r w:rsidR="004F1F6E" w:rsidRPr="00F376EA">
        <w:rPr>
          <w:sz w:val="24"/>
          <w:szCs w:val="24"/>
        </w:rPr>
        <w:t xml:space="preserve"> </w:t>
      </w:r>
      <w:r w:rsidR="00B73C86" w:rsidRPr="00F376EA">
        <w:rPr>
          <w:sz w:val="24"/>
          <w:szCs w:val="24"/>
        </w:rPr>
        <w:t>Caradoc Ewing, and Evan Davies</w:t>
      </w:r>
      <w:r w:rsidR="007B5E6E" w:rsidRPr="00F376EA">
        <w:rPr>
          <w:sz w:val="24"/>
          <w:szCs w:val="24"/>
        </w:rPr>
        <w:t xml:space="preserve"> then began marking out the area.</w:t>
      </w:r>
      <w:r w:rsidR="00320397" w:rsidRPr="00F376EA">
        <w:rPr>
          <w:sz w:val="24"/>
          <w:szCs w:val="24"/>
        </w:rPr>
        <w:t xml:space="preserve"> </w:t>
      </w:r>
      <w:r w:rsidR="0013477B" w:rsidRPr="00F376EA">
        <w:rPr>
          <w:sz w:val="24"/>
          <w:szCs w:val="24"/>
        </w:rPr>
        <w:t xml:space="preserve">This trench would be the trench that I personally would </w:t>
      </w:r>
      <w:r w:rsidR="00124CA3" w:rsidRPr="00F376EA">
        <w:rPr>
          <w:sz w:val="24"/>
          <w:szCs w:val="24"/>
        </w:rPr>
        <w:t>solely</w:t>
      </w:r>
      <w:r w:rsidR="0013477B" w:rsidRPr="00F376EA">
        <w:rPr>
          <w:sz w:val="24"/>
          <w:szCs w:val="24"/>
        </w:rPr>
        <w:t xml:space="preserve"> work on for the next 3 weeks. The problems with t</w:t>
      </w:r>
      <w:r w:rsidR="001B0384" w:rsidRPr="00F376EA">
        <w:rPr>
          <w:sz w:val="24"/>
          <w:szCs w:val="24"/>
        </w:rPr>
        <w:t>h</w:t>
      </w:r>
      <w:r w:rsidR="0013477B" w:rsidRPr="00F376EA">
        <w:rPr>
          <w:sz w:val="24"/>
          <w:szCs w:val="24"/>
        </w:rPr>
        <w:t xml:space="preserve">is trench started when we were </w:t>
      </w:r>
      <w:r w:rsidR="00124CA3" w:rsidRPr="00F376EA">
        <w:rPr>
          <w:sz w:val="24"/>
          <w:szCs w:val="24"/>
        </w:rPr>
        <w:t>mapping</w:t>
      </w:r>
      <w:r w:rsidR="0013477B" w:rsidRPr="00F376EA">
        <w:rPr>
          <w:sz w:val="24"/>
          <w:szCs w:val="24"/>
        </w:rPr>
        <w:t xml:space="preserve"> out the exact size of the trench as there w</w:t>
      </w:r>
      <w:r w:rsidR="001B0384" w:rsidRPr="00F376EA">
        <w:rPr>
          <w:sz w:val="24"/>
          <w:szCs w:val="24"/>
        </w:rPr>
        <w:t xml:space="preserve">ere </w:t>
      </w:r>
      <w:r w:rsidR="00124CA3" w:rsidRPr="00F376EA">
        <w:rPr>
          <w:sz w:val="24"/>
          <w:szCs w:val="24"/>
        </w:rPr>
        <w:t>about</w:t>
      </w:r>
      <w:r w:rsidR="0013477B" w:rsidRPr="00F376EA">
        <w:rPr>
          <w:sz w:val="24"/>
          <w:szCs w:val="24"/>
        </w:rPr>
        <w:t xml:space="preserve"> </w:t>
      </w:r>
      <w:r w:rsidR="008F3F39" w:rsidRPr="00F376EA">
        <w:rPr>
          <w:sz w:val="24"/>
          <w:szCs w:val="24"/>
        </w:rPr>
        <w:t>five</w:t>
      </w:r>
      <w:r w:rsidR="00496FD6" w:rsidRPr="00F376EA">
        <w:rPr>
          <w:sz w:val="24"/>
          <w:szCs w:val="24"/>
        </w:rPr>
        <w:t xml:space="preserve"> </w:t>
      </w:r>
      <w:r w:rsidR="0013477B" w:rsidRPr="00F376EA">
        <w:rPr>
          <w:sz w:val="24"/>
          <w:szCs w:val="24"/>
        </w:rPr>
        <w:t>young adults who were all trying to figure out how to use Pythagoras</w:t>
      </w:r>
      <w:r w:rsidR="008F3F39" w:rsidRPr="00F376EA">
        <w:rPr>
          <w:sz w:val="24"/>
          <w:szCs w:val="24"/>
        </w:rPr>
        <w:t>’</w:t>
      </w:r>
      <w:r w:rsidR="0013477B" w:rsidRPr="00F376EA">
        <w:rPr>
          <w:sz w:val="24"/>
          <w:szCs w:val="24"/>
        </w:rPr>
        <w:t xml:space="preserve"> theorem as none of us knew exactly how to use</w:t>
      </w:r>
      <w:r w:rsidR="008F3F39" w:rsidRPr="00F376EA">
        <w:rPr>
          <w:sz w:val="24"/>
          <w:szCs w:val="24"/>
        </w:rPr>
        <w:t xml:space="preserve"> it</w:t>
      </w:r>
      <w:r w:rsidR="0013477B" w:rsidRPr="00F376EA">
        <w:rPr>
          <w:sz w:val="24"/>
          <w:szCs w:val="24"/>
        </w:rPr>
        <w:t xml:space="preserve">. </w:t>
      </w:r>
      <w:r w:rsidR="00F3235C" w:rsidRPr="00F376EA">
        <w:rPr>
          <w:sz w:val="24"/>
          <w:szCs w:val="24"/>
        </w:rPr>
        <w:t>E</w:t>
      </w:r>
      <w:r w:rsidR="0013477B" w:rsidRPr="00F376EA">
        <w:rPr>
          <w:sz w:val="24"/>
          <w:szCs w:val="24"/>
        </w:rPr>
        <w:t>ventually we were able to f</w:t>
      </w:r>
      <w:r w:rsidR="00F3235C" w:rsidRPr="00F376EA">
        <w:rPr>
          <w:sz w:val="24"/>
          <w:szCs w:val="24"/>
        </w:rPr>
        <w:t>igur</w:t>
      </w:r>
      <w:r w:rsidR="0013477B" w:rsidRPr="00F376EA">
        <w:rPr>
          <w:sz w:val="24"/>
          <w:szCs w:val="24"/>
        </w:rPr>
        <w:t>e out that after finding the line A and line B on the triangle we were able to work out the exact dimensions of the trench</w:t>
      </w:r>
      <w:r w:rsidR="007A2C94" w:rsidRPr="00F376EA">
        <w:rPr>
          <w:sz w:val="24"/>
          <w:szCs w:val="24"/>
        </w:rPr>
        <w:t>.</w:t>
      </w:r>
      <w:r w:rsidR="0013477B" w:rsidRPr="00F376EA">
        <w:rPr>
          <w:sz w:val="24"/>
          <w:szCs w:val="24"/>
        </w:rPr>
        <w:t xml:space="preserve"> </w:t>
      </w:r>
      <w:r w:rsidR="007A2C94" w:rsidRPr="00F376EA">
        <w:rPr>
          <w:sz w:val="24"/>
          <w:szCs w:val="24"/>
        </w:rPr>
        <w:t>A</w:t>
      </w:r>
      <w:r w:rsidR="0013477B" w:rsidRPr="00F376EA">
        <w:rPr>
          <w:sz w:val="24"/>
          <w:szCs w:val="24"/>
        </w:rPr>
        <w:t>fter much debate about even having to use it</w:t>
      </w:r>
      <w:r w:rsidR="00512338" w:rsidRPr="00F376EA">
        <w:rPr>
          <w:sz w:val="24"/>
          <w:szCs w:val="24"/>
        </w:rPr>
        <w:t>,</w:t>
      </w:r>
      <w:r w:rsidR="0013477B" w:rsidRPr="00F376EA">
        <w:rPr>
          <w:sz w:val="24"/>
          <w:szCs w:val="24"/>
        </w:rPr>
        <w:t xml:space="preserve"> the group eventually ended up </w:t>
      </w:r>
      <w:proofErr w:type="gramStart"/>
      <w:r w:rsidR="0013477B" w:rsidRPr="00F376EA">
        <w:rPr>
          <w:sz w:val="24"/>
          <w:szCs w:val="24"/>
        </w:rPr>
        <w:t>actually learning</w:t>
      </w:r>
      <w:proofErr w:type="gramEnd"/>
      <w:r w:rsidR="0013477B" w:rsidRPr="00F376EA">
        <w:rPr>
          <w:sz w:val="24"/>
          <w:szCs w:val="24"/>
        </w:rPr>
        <w:t xml:space="preserve"> how to properly use </w:t>
      </w:r>
      <w:r w:rsidR="00124CA3" w:rsidRPr="00F376EA">
        <w:rPr>
          <w:sz w:val="24"/>
          <w:szCs w:val="24"/>
        </w:rPr>
        <w:t>Pythagoras</w:t>
      </w:r>
      <w:r w:rsidR="008F3F39" w:rsidRPr="00F376EA">
        <w:rPr>
          <w:sz w:val="24"/>
          <w:szCs w:val="24"/>
        </w:rPr>
        <w:t>’</w:t>
      </w:r>
      <w:r w:rsidR="0013477B" w:rsidRPr="00F376EA">
        <w:rPr>
          <w:sz w:val="24"/>
          <w:szCs w:val="24"/>
        </w:rPr>
        <w:t xml:space="preserve"> theorem and making a trench that was </w:t>
      </w:r>
      <w:r w:rsidR="00124CA3" w:rsidRPr="00F376EA">
        <w:rPr>
          <w:sz w:val="24"/>
          <w:szCs w:val="24"/>
        </w:rPr>
        <w:t>ex</w:t>
      </w:r>
      <w:r w:rsidR="00512338" w:rsidRPr="00F376EA">
        <w:rPr>
          <w:sz w:val="24"/>
          <w:szCs w:val="24"/>
        </w:rPr>
        <w:t>ac</w:t>
      </w:r>
      <w:r w:rsidR="00124CA3" w:rsidRPr="00F376EA">
        <w:rPr>
          <w:sz w:val="24"/>
          <w:szCs w:val="24"/>
        </w:rPr>
        <w:t>t</w:t>
      </w:r>
      <w:r w:rsidR="0013477B" w:rsidRPr="00F376EA">
        <w:rPr>
          <w:sz w:val="24"/>
          <w:szCs w:val="24"/>
        </w:rPr>
        <w:t xml:space="preserve"> to the dimensions that the site director Martin</w:t>
      </w:r>
      <w:r w:rsidR="00E53B59" w:rsidRPr="00F376EA">
        <w:rPr>
          <w:sz w:val="24"/>
          <w:szCs w:val="24"/>
        </w:rPr>
        <w:t>,</w:t>
      </w:r>
      <w:r w:rsidR="0013477B" w:rsidRPr="00F376EA">
        <w:rPr>
          <w:sz w:val="24"/>
          <w:szCs w:val="24"/>
        </w:rPr>
        <w:t xml:space="preserve"> </w:t>
      </w:r>
      <w:r w:rsidR="00124CA3" w:rsidRPr="00F376EA">
        <w:rPr>
          <w:sz w:val="24"/>
          <w:szCs w:val="24"/>
        </w:rPr>
        <w:t xml:space="preserve">wanted. This was the first of many team building exercises that was needed </w:t>
      </w:r>
      <w:proofErr w:type="gramStart"/>
      <w:r w:rsidR="00124CA3" w:rsidRPr="00F376EA">
        <w:rPr>
          <w:sz w:val="24"/>
          <w:szCs w:val="24"/>
        </w:rPr>
        <w:t>in order to</w:t>
      </w:r>
      <w:proofErr w:type="gramEnd"/>
      <w:r w:rsidR="00124CA3" w:rsidRPr="00F376EA">
        <w:rPr>
          <w:sz w:val="24"/>
          <w:szCs w:val="24"/>
        </w:rPr>
        <w:t xml:space="preserve"> properly function</w:t>
      </w:r>
      <w:r w:rsidR="00E53B59" w:rsidRPr="00F376EA">
        <w:rPr>
          <w:sz w:val="24"/>
          <w:szCs w:val="24"/>
        </w:rPr>
        <w:t>.</w:t>
      </w:r>
    </w:p>
    <w:p w14:paraId="3B704059" w14:textId="5B474A55" w:rsidR="001361B6" w:rsidRPr="00F376EA" w:rsidRDefault="002B3481" w:rsidP="00AB7B3C">
      <w:pPr>
        <w:spacing w:line="360" w:lineRule="auto"/>
        <w:rPr>
          <w:sz w:val="24"/>
          <w:szCs w:val="24"/>
        </w:rPr>
      </w:pPr>
      <w:r w:rsidRPr="00F376EA">
        <w:rPr>
          <w:sz w:val="24"/>
          <w:szCs w:val="24"/>
        </w:rPr>
        <w:t xml:space="preserve">After we finished working on mapping out the trench </w:t>
      </w:r>
      <w:r w:rsidR="00815B81" w:rsidRPr="00F376EA">
        <w:rPr>
          <w:sz w:val="24"/>
          <w:szCs w:val="24"/>
        </w:rPr>
        <w:t xml:space="preserve">there was </w:t>
      </w:r>
      <w:proofErr w:type="gramStart"/>
      <w:r w:rsidR="00815B81" w:rsidRPr="00F376EA">
        <w:rPr>
          <w:sz w:val="24"/>
          <w:szCs w:val="24"/>
        </w:rPr>
        <w:t>really only</w:t>
      </w:r>
      <w:proofErr w:type="gramEnd"/>
      <w:r w:rsidR="00815B81" w:rsidRPr="00F376EA">
        <w:rPr>
          <w:sz w:val="24"/>
          <w:szCs w:val="24"/>
        </w:rPr>
        <w:t xml:space="preserve"> on </w:t>
      </w:r>
      <w:proofErr w:type="spellStart"/>
      <w:r w:rsidR="00815B81" w:rsidRPr="00F376EA">
        <w:rPr>
          <w:sz w:val="24"/>
          <w:szCs w:val="24"/>
        </w:rPr>
        <w:t>ething</w:t>
      </w:r>
      <w:proofErr w:type="spellEnd"/>
      <w:r w:rsidR="00815B81" w:rsidRPr="00F376EA">
        <w:rPr>
          <w:sz w:val="24"/>
          <w:szCs w:val="24"/>
        </w:rPr>
        <w:t xml:space="preserve"> that the trench team had to do next, dig. This digging starts by de turfing which is an important step because </w:t>
      </w:r>
      <w:r w:rsidR="00370CA3" w:rsidRPr="00F376EA">
        <w:rPr>
          <w:sz w:val="24"/>
          <w:szCs w:val="24"/>
        </w:rPr>
        <w:t xml:space="preserve">de turfing properly makes it significantly easier to re-turf </w:t>
      </w:r>
      <w:proofErr w:type="gramStart"/>
      <w:r w:rsidR="00370CA3" w:rsidRPr="00F376EA">
        <w:rPr>
          <w:sz w:val="24"/>
          <w:szCs w:val="24"/>
        </w:rPr>
        <w:t>later on</w:t>
      </w:r>
      <w:proofErr w:type="gramEnd"/>
      <w:r w:rsidR="009C5FD1" w:rsidRPr="00F376EA">
        <w:rPr>
          <w:sz w:val="24"/>
          <w:szCs w:val="24"/>
        </w:rPr>
        <w:t xml:space="preserve"> at the end of the digging when the group is refilling the tr</w:t>
      </w:r>
      <w:r w:rsidR="005F7733" w:rsidRPr="00F376EA">
        <w:rPr>
          <w:sz w:val="24"/>
          <w:szCs w:val="24"/>
        </w:rPr>
        <w:t>ench t</w:t>
      </w:r>
      <w:r w:rsidR="000B3E6E" w:rsidRPr="00F376EA">
        <w:rPr>
          <w:sz w:val="24"/>
          <w:szCs w:val="24"/>
        </w:rPr>
        <w:t>o</w:t>
      </w:r>
      <w:r w:rsidR="005F7733" w:rsidRPr="00F376EA">
        <w:rPr>
          <w:sz w:val="24"/>
          <w:szCs w:val="24"/>
        </w:rPr>
        <w:t xml:space="preserve"> as close as we can physical</w:t>
      </w:r>
      <w:r w:rsidR="000266C6" w:rsidRPr="00F376EA">
        <w:rPr>
          <w:sz w:val="24"/>
          <w:szCs w:val="24"/>
        </w:rPr>
        <w:t>ly can to how the ground was undisturbed</w:t>
      </w:r>
      <w:r w:rsidR="00043FAD" w:rsidRPr="00F376EA">
        <w:rPr>
          <w:sz w:val="24"/>
          <w:szCs w:val="24"/>
        </w:rPr>
        <w:t xml:space="preserve">. When doing </w:t>
      </w:r>
      <w:r w:rsidR="001E04AC" w:rsidRPr="00F376EA">
        <w:rPr>
          <w:sz w:val="24"/>
          <w:szCs w:val="24"/>
        </w:rPr>
        <w:t>archaeology,</w:t>
      </w:r>
      <w:r w:rsidR="00043FAD" w:rsidRPr="00F376EA">
        <w:rPr>
          <w:sz w:val="24"/>
          <w:szCs w:val="24"/>
        </w:rPr>
        <w:t xml:space="preserve"> it is important to remember that “archaeology is both costly and destructive</w:t>
      </w:r>
      <w:r w:rsidR="00EE6D83" w:rsidRPr="00F376EA">
        <w:rPr>
          <w:sz w:val="24"/>
          <w:szCs w:val="24"/>
        </w:rPr>
        <w:t>. And therefore, never to be taken lightly</w:t>
      </w:r>
      <w:r w:rsidR="00755CC5" w:rsidRPr="00F376EA">
        <w:rPr>
          <w:sz w:val="24"/>
          <w:szCs w:val="24"/>
        </w:rPr>
        <w:t>”</w:t>
      </w:r>
      <w:r w:rsidR="002C6DC9" w:rsidRPr="00F376EA">
        <w:rPr>
          <w:sz w:val="24"/>
          <w:szCs w:val="24"/>
        </w:rPr>
        <w:fldChar w:fldCharType="begin"/>
      </w:r>
      <w:r w:rsidR="002C6DC9" w:rsidRPr="00F376EA">
        <w:rPr>
          <w:sz w:val="24"/>
          <w:szCs w:val="24"/>
        </w:rPr>
        <w:instrText xml:space="preserve"> ADDIN ZOTERO_ITEM CSL_CITATION {"citationID":"0AJivgxB","properties":{"formattedCitation":"(Renfrew and Bahn, 2020)","plainCitation":"(Renfrew and Bahn, 2020)","noteIndex":0},"citationItems":[{"id":112,"uris":["http://zotero.org/users/local/gg1ZQu5V/items/SGJER6UZ"],"itemData":{"id":112,"type":"book","event-place":"London, UNITED KINGDOM","ISBN":"978-0-500-77475-5","publisher":"Thames &amp; Hudson, Limited","publisher-place":"London, UNITED KINGDOM","source":"ProQuest Ebook Central","title":"Archaeology: Theories, Methods and Practice","title-short":"Archaeology","URL":"http://ebookcentral.proquest.com/lib/trinity/detail.action?docID=6178544","author":[{"family":"Renfrew","given":"Colin"},{"family":"Bahn","given":"Paul"}],"accessed":{"date-parts":[["2024",4,18]]},"issued":{"date-parts":[["2020"]]}}}],"schema":"https://github.com/citation-style-language/schema/raw/master/csl-citation.json"} </w:instrText>
      </w:r>
      <w:r w:rsidR="002C6DC9" w:rsidRPr="00F376EA">
        <w:rPr>
          <w:sz w:val="24"/>
          <w:szCs w:val="24"/>
        </w:rPr>
        <w:fldChar w:fldCharType="separate"/>
      </w:r>
      <w:r w:rsidR="002C6DC9" w:rsidRPr="00F376EA">
        <w:rPr>
          <w:rFonts w:ascii="Aptos" w:hAnsi="Aptos"/>
          <w:sz w:val="24"/>
          <w:szCs w:val="24"/>
        </w:rPr>
        <w:t>(Renfrew and Bahn, 2020)</w:t>
      </w:r>
      <w:r w:rsidR="002C6DC9" w:rsidRPr="00F376EA">
        <w:rPr>
          <w:sz w:val="24"/>
          <w:szCs w:val="24"/>
        </w:rPr>
        <w:fldChar w:fldCharType="end"/>
      </w:r>
      <w:r w:rsidR="001361B6" w:rsidRPr="00F376EA">
        <w:rPr>
          <w:sz w:val="24"/>
          <w:szCs w:val="24"/>
        </w:rPr>
        <w:t xml:space="preserve"> The digging was relatively simple in its processes, as the process really just consists of </w:t>
      </w:r>
      <w:r w:rsidR="00713D14" w:rsidRPr="00F376EA">
        <w:rPr>
          <w:sz w:val="24"/>
          <w:szCs w:val="24"/>
        </w:rPr>
        <w:t>trowelling</w:t>
      </w:r>
      <w:r w:rsidR="001361B6" w:rsidRPr="00F376EA">
        <w:rPr>
          <w:sz w:val="24"/>
          <w:szCs w:val="24"/>
        </w:rPr>
        <w:t xml:space="preserve"> a </w:t>
      </w:r>
      <w:r w:rsidR="00713D14" w:rsidRPr="00F376EA">
        <w:rPr>
          <w:sz w:val="24"/>
          <w:szCs w:val="24"/>
        </w:rPr>
        <w:t>centimetre</w:t>
      </w:r>
      <w:r w:rsidR="001361B6" w:rsidRPr="00F376EA">
        <w:rPr>
          <w:sz w:val="24"/>
          <w:szCs w:val="24"/>
        </w:rPr>
        <w:t xml:space="preserve"> away at a time which allows for people to take their time and ensure that none of the  potential artefacts in the ground are missed due to carelessness. Although it is important to note that sometimes </w:t>
      </w:r>
      <w:proofErr w:type="gramStart"/>
      <w:r w:rsidR="001361B6" w:rsidRPr="00F376EA">
        <w:rPr>
          <w:sz w:val="24"/>
          <w:szCs w:val="24"/>
        </w:rPr>
        <w:t>in order to</w:t>
      </w:r>
      <w:proofErr w:type="gramEnd"/>
      <w:r w:rsidR="001361B6" w:rsidRPr="00F376EA">
        <w:rPr>
          <w:sz w:val="24"/>
          <w:szCs w:val="24"/>
        </w:rPr>
        <w:t xml:space="preserve"> speed things up, sometimes there is a need to mattock the ground away </w:t>
      </w:r>
      <w:r w:rsidR="00FC6386" w:rsidRPr="00F376EA">
        <w:rPr>
          <w:sz w:val="24"/>
          <w:szCs w:val="24"/>
        </w:rPr>
        <w:t>f</w:t>
      </w:r>
      <w:r w:rsidR="001361B6" w:rsidRPr="00F376EA">
        <w:rPr>
          <w:sz w:val="24"/>
          <w:szCs w:val="24"/>
        </w:rPr>
        <w:t xml:space="preserve">rom the earth, this is done in order to get to a new context and to an area that we believe we will find artefacts or ecological </w:t>
      </w:r>
      <w:r w:rsidR="00664F60" w:rsidRPr="00F376EA">
        <w:rPr>
          <w:sz w:val="24"/>
          <w:szCs w:val="24"/>
        </w:rPr>
        <w:t>features</w:t>
      </w:r>
      <w:r w:rsidR="001361B6" w:rsidRPr="00F376EA">
        <w:rPr>
          <w:sz w:val="24"/>
          <w:szCs w:val="24"/>
        </w:rPr>
        <w:t xml:space="preserve">. </w:t>
      </w:r>
      <w:proofErr w:type="gramStart"/>
      <w:r w:rsidR="001361B6" w:rsidRPr="00F376EA">
        <w:rPr>
          <w:sz w:val="24"/>
          <w:szCs w:val="24"/>
        </w:rPr>
        <w:t>Despite the fact that</w:t>
      </w:r>
      <w:proofErr w:type="gramEnd"/>
      <w:r w:rsidR="001361B6" w:rsidRPr="00F376EA">
        <w:rPr>
          <w:sz w:val="24"/>
          <w:szCs w:val="24"/>
        </w:rPr>
        <w:t xml:space="preserve"> this was the most physically intensive part of the dig it was enjoyable as it gave time for the site group to just talk to each other allowing for some lovely moments and plans for the future</w:t>
      </w:r>
      <w:r w:rsidR="004477C1">
        <w:rPr>
          <w:sz w:val="24"/>
          <w:szCs w:val="24"/>
        </w:rPr>
        <w:t>.</w:t>
      </w:r>
    </w:p>
    <w:p w14:paraId="2375C12F" w14:textId="632A235E" w:rsidR="00831E45" w:rsidRPr="00F376EA" w:rsidRDefault="00EE5DC2" w:rsidP="00AB7B3C">
      <w:pPr>
        <w:spacing w:line="360" w:lineRule="auto"/>
        <w:rPr>
          <w:sz w:val="24"/>
          <w:szCs w:val="24"/>
        </w:rPr>
      </w:pPr>
      <w:r w:rsidRPr="00F376EA">
        <w:rPr>
          <w:sz w:val="24"/>
          <w:szCs w:val="24"/>
        </w:rPr>
        <w:t xml:space="preserve">When excavating there </w:t>
      </w:r>
      <w:r w:rsidR="000E1EAF">
        <w:rPr>
          <w:sz w:val="24"/>
          <w:szCs w:val="24"/>
        </w:rPr>
        <w:t>are</w:t>
      </w:r>
      <w:r w:rsidRPr="00F376EA">
        <w:rPr>
          <w:sz w:val="24"/>
          <w:szCs w:val="24"/>
        </w:rPr>
        <w:t xml:space="preserve"> two main goals which an archaeologist will have when coming into this </w:t>
      </w:r>
      <w:proofErr w:type="gramStart"/>
      <w:r w:rsidR="007E331C" w:rsidRPr="00F376EA">
        <w:rPr>
          <w:sz w:val="24"/>
          <w:szCs w:val="24"/>
        </w:rPr>
        <w:t>particular type of research</w:t>
      </w:r>
      <w:proofErr w:type="gramEnd"/>
      <w:r w:rsidR="00264F04" w:rsidRPr="00F376EA">
        <w:rPr>
          <w:sz w:val="24"/>
          <w:szCs w:val="24"/>
        </w:rPr>
        <w:t xml:space="preserve">. The first is </w:t>
      </w:r>
      <w:r w:rsidR="00E7748A" w:rsidRPr="00F376EA">
        <w:rPr>
          <w:sz w:val="24"/>
          <w:szCs w:val="24"/>
        </w:rPr>
        <w:t xml:space="preserve">attempting to learn what happened in the time period the archaeologist is studying and the second is finding out what happened in the </w:t>
      </w:r>
      <w:r w:rsidR="004477C1" w:rsidRPr="00F376EA">
        <w:rPr>
          <w:sz w:val="24"/>
          <w:szCs w:val="24"/>
        </w:rPr>
        <w:t>intervening</w:t>
      </w:r>
      <w:r w:rsidR="00E7748A" w:rsidRPr="00F376EA">
        <w:rPr>
          <w:sz w:val="24"/>
          <w:szCs w:val="24"/>
        </w:rPr>
        <w:t xml:space="preserve"> centuries or even millennia </w:t>
      </w:r>
      <w:r w:rsidR="00306BED" w:rsidRPr="00F376EA">
        <w:rPr>
          <w:sz w:val="24"/>
          <w:szCs w:val="24"/>
        </w:rPr>
        <w:fldChar w:fldCharType="begin"/>
      </w:r>
      <w:r w:rsidR="00DB15DF">
        <w:rPr>
          <w:sz w:val="24"/>
          <w:szCs w:val="24"/>
        </w:rPr>
        <w:instrText xml:space="preserve"> ADDIN ZOTERO_ITEM CSL_CITATION {"citationID":"GoYQOT61","properties":{"formattedCitation":"(Renfrew and Bahn, 2020)","plainCitation":"(Renfrew and Bahn, 2020)","dontUpdate":true,"noteIndex":0},"citationItems":[{"id":112,"uris":["http://zotero.org/users/local/gg1ZQu5V/items/SGJER6UZ"],"itemData":{"id":112,"type":"book","event-place":"London, UNITED KINGDOM","ISBN":"978-0-500-77475-5","publisher":"Thames &amp; Hudson, Limited","publisher-place":"London, UNITED KINGDOM","source":"ProQuest Ebook Central","title":"Archaeology: Theories, Methods and Practice","title-short":"Archaeology","URL":"http://ebookcentral.proquest.com/lib/trinity/detail.action?docID=6178544","author":[{"family":"Renfrew","given":"Colin"},{"family":"Bahn","given":"Paul"}],"accessed":{"date-parts":[["2024",4,18]]},"issued":{"date-parts":[["2020"]]}}}],"schema":"https://github.com/citation-style-language/schema/raw/master/csl-citation.json"} </w:instrText>
      </w:r>
      <w:r w:rsidR="00306BED" w:rsidRPr="00F376EA">
        <w:rPr>
          <w:sz w:val="24"/>
          <w:szCs w:val="24"/>
        </w:rPr>
        <w:fldChar w:fldCharType="separate"/>
      </w:r>
      <w:r w:rsidR="00306BED" w:rsidRPr="00F376EA">
        <w:rPr>
          <w:rFonts w:ascii="Aptos" w:hAnsi="Aptos"/>
          <w:sz w:val="24"/>
          <w:szCs w:val="24"/>
        </w:rPr>
        <w:t>(Renfrew and Bahn, 2020</w:t>
      </w:r>
      <w:r w:rsidR="00664F60">
        <w:rPr>
          <w:rFonts w:ascii="Aptos" w:hAnsi="Aptos"/>
          <w:sz w:val="24"/>
          <w:szCs w:val="24"/>
        </w:rPr>
        <w:t xml:space="preserve"> </w:t>
      </w:r>
      <w:r w:rsidR="00664F60">
        <w:rPr>
          <w:rFonts w:ascii="Aptos" w:hAnsi="Aptos"/>
          <w:sz w:val="24"/>
          <w:szCs w:val="24"/>
        </w:rPr>
        <w:lastRenderedPageBreak/>
        <w:t>p.180</w:t>
      </w:r>
      <w:r w:rsidR="00306BED" w:rsidRPr="00F376EA">
        <w:rPr>
          <w:rFonts w:ascii="Aptos" w:hAnsi="Aptos"/>
          <w:sz w:val="24"/>
          <w:szCs w:val="24"/>
        </w:rPr>
        <w:t>)</w:t>
      </w:r>
      <w:r w:rsidR="00306BED" w:rsidRPr="00F376EA">
        <w:rPr>
          <w:sz w:val="24"/>
          <w:szCs w:val="24"/>
        </w:rPr>
        <w:fldChar w:fldCharType="end"/>
      </w:r>
      <w:r w:rsidR="008E3EA7" w:rsidRPr="00F376EA">
        <w:rPr>
          <w:sz w:val="24"/>
          <w:szCs w:val="24"/>
        </w:rPr>
        <w:t xml:space="preserve">. This </w:t>
      </w:r>
      <w:r w:rsidR="00686730" w:rsidRPr="00F376EA">
        <w:rPr>
          <w:sz w:val="24"/>
          <w:szCs w:val="24"/>
        </w:rPr>
        <w:t>leads</w:t>
      </w:r>
      <w:r w:rsidR="008E3EA7" w:rsidRPr="00F376EA">
        <w:rPr>
          <w:sz w:val="24"/>
          <w:szCs w:val="24"/>
        </w:rPr>
        <w:t xml:space="preserve"> into what we found in the excavation and what it could pote</w:t>
      </w:r>
      <w:r w:rsidR="00F35084" w:rsidRPr="00F376EA">
        <w:rPr>
          <w:sz w:val="24"/>
          <w:szCs w:val="24"/>
        </w:rPr>
        <w:t>ntially mean for the area</w:t>
      </w:r>
      <w:r w:rsidR="00301587" w:rsidRPr="00F376EA">
        <w:rPr>
          <w:sz w:val="24"/>
          <w:szCs w:val="24"/>
        </w:rPr>
        <w:t xml:space="preserve"> of </w:t>
      </w:r>
      <w:proofErr w:type="spellStart"/>
      <w:r w:rsidR="00301587" w:rsidRPr="00F376EA">
        <w:rPr>
          <w:sz w:val="24"/>
          <w:szCs w:val="24"/>
        </w:rPr>
        <w:t>Llanllyr</w:t>
      </w:r>
      <w:proofErr w:type="spellEnd"/>
      <w:r w:rsidR="00301587" w:rsidRPr="00F376EA">
        <w:rPr>
          <w:sz w:val="24"/>
          <w:szCs w:val="24"/>
        </w:rPr>
        <w:t xml:space="preserve">. </w:t>
      </w:r>
      <w:r w:rsidR="00D461F7" w:rsidRPr="00F376EA">
        <w:rPr>
          <w:sz w:val="24"/>
          <w:szCs w:val="24"/>
        </w:rPr>
        <w:t xml:space="preserve">During this excavation there </w:t>
      </w:r>
      <w:r w:rsidR="000B06EC" w:rsidRPr="00F376EA">
        <w:rPr>
          <w:sz w:val="24"/>
          <w:szCs w:val="24"/>
        </w:rPr>
        <w:t>was a</w:t>
      </w:r>
      <w:r w:rsidR="00D461F7" w:rsidRPr="00F376EA">
        <w:rPr>
          <w:sz w:val="24"/>
          <w:szCs w:val="24"/>
        </w:rPr>
        <w:t xml:space="preserve"> significant focus on finding stone tools </w:t>
      </w:r>
      <w:proofErr w:type="gramStart"/>
      <w:r w:rsidR="00D461F7" w:rsidRPr="00F376EA">
        <w:rPr>
          <w:sz w:val="24"/>
          <w:szCs w:val="24"/>
        </w:rPr>
        <w:t>in order to</w:t>
      </w:r>
      <w:proofErr w:type="gramEnd"/>
      <w:r w:rsidR="00D461F7" w:rsidRPr="00F376EA">
        <w:rPr>
          <w:sz w:val="24"/>
          <w:szCs w:val="24"/>
        </w:rPr>
        <w:t xml:space="preserve"> prove that there was a community that </w:t>
      </w:r>
      <w:r w:rsidR="000B06EC" w:rsidRPr="00F376EA">
        <w:rPr>
          <w:sz w:val="24"/>
          <w:szCs w:val="24"/>
        </w:rPr>
        <w:t>at least</w:t>
      </w:r>
      <w:r w:rsidR="00D461F7" w:rsidRPr="00F376EA">
        <w:rPr>
          <w:sz w:val="24"/>
          <w:szCs w:val="24"/>
        </w:rPr>
        <w:t xml:space="preserve"> </w:t>
      </w:r>
      <w:r w:rsidR="00B51FF8">
        <w:rPr>
          <w:sz w:val="24"/>
          <w:szCs w:val="24"/>
        </w:rPr>
        <w:t>visited</w:t>
      </w:r>
      <w:r w:rsidR="00C45435" w:rsidRPr="00F376EA">
        <w:rPr>
          <w:sz w:val="24"/>
          <w:szCs w:val="24"/>
        </w:rPr>
        <w:t xml:space="preserve"> </w:t>
      </w:r>
      <w:proofErr w:type="spellStart"/>
      <w:r w:rsidR="00C45435" w:rsidRPr="00F376EA">
        <w:rPr>
          <w:sz w:val="24"/>
          <w:szCs w:val="24"/>
        </w:rPr>
        <w:t>Llanllyr</w:t>
      </w:r>
      <w:proofErr w:type="spellEnd"/>
      <w:r w:rsidR="00C45435" w:rsidRPr="00F376EA">
        <w:rPr>
          <w:sz w:val="24"/>
          <w:szCs w:val="24"/>
        </w:rPr>
        <w:t xml:space="preserve"> during the Mesolithic period, although there w</w:t>
      </w:r>
      <w:r w:rsidR="00D20ED4">
        <w:rPr>
          <w:sz w:val="24"/>
          <w:szCs w:val="24"/>
        </w:rPr>
        <w:t>ere</w:t>
      </w:r>
      <w:r w:rsidR="00C45435" w:rsidRPr="00F376EA">
        <w:rPr>
          <w:sz w:val="24"/>
          <w:szCs w:val="24"/>
        </w:rPr>
        <w:t xml:space="preserve"> no tools found in trench 14 there was a plethora</w:t>
      </w:r>
      <w:r w:rsidR="00A045F5">
        <w:rPr>
          <w:sz w:val="24"/>
          <w:szCs w:val="24"/>
        </w:rPr>
        <w:t xml:space="preserve"> of stone tools</w:t>
      </w:r>
      <w:r w:rsidR="00C45435" w:rsidRPr="00F376EA">
        <w:rPr>
          <w:sz w:val="24"/>
          <w:szCs w:val="24"/>
        </w:rPr>
        <w:t xml:space="preserve"> found in trench 10a and 10b</w:t>
      </w:r>
      <w:r w:rsidR="008E1716" w:rsidRPr="00F376EA">
        <w:rPr>
          <w:sz w:val="24"/>
          <w:szCs w:val="24"/>
        </w:rPr>
        <w:t xml:space="preserve">. </w:t>
      </w:r>
      <w:r w:rsidR="00A045F5">
        <w:rPr>
          <w:sz w:val="24"/>
          <w:szCs w:val="24"/>
        </w:rPr>
        <w:t>T</w:t>
      </w:r>
      <w:r w:rsidR="00DB72AB" w:rsidRPr="00F376EA">
        <w:rPr>
          <w:sz w:val="24"/>
          <w:szCs w:val="24"/>
        </w:rPr>
        <w:t xml:space="preserve">hese flint nodules are </w:t>
      </w:r>
      <w:proofErr w:type="gramStart"/>
      <w:r w:rsidR="00DB72AB" w:rsidRPr="00F376EA">
        <w:rPr>
          <w:sz w:val="24"/>
          <w:szCs w:val="24"/>
        </w:rPr>
        <w:t xml:space="preserve">actually </w:t>
      </w:r>
      <w:r w:rsidR="000B06EC" w:rsidRPr="00F376EA">
        <w:rPr>
          <w:sz w:val="24"/>
          <w:szCs w:val="24"/>
        </w:rPr>
        <w:t>bladelets</w:t>
      </w:r>
      <w:proofErr w:type="gramEnd"/>
      <w:r w:rsidR="00DB72AB" w:rsidRPr="00F376EA">
        <w:rPr>
          <w:sz w:val="24"/>
          <w:szCs w:val="24"/>
        </w:rPr>
        <w:t xml:space="preserve"> which are just smaller </w:t>
      </w:r>
      <w:r w:rsidR="0005308D" w:rsidRPr="00F376EA">
        <w:rPr>
          <w:sz w:val="24"/>
          <w:szCs w:val="24"/>
        </w:rPr>
        <w:t>fragments</w:t>
      </w:r>
      <w:r w:rsidR="00DB72AB" w:rsidRPr="00F376EA">
        <w:rPr>
          <w:sz w:val="24"/>
          <w:szCs w:val="24"/>
        </w:rPr>
        <w:t xml:space="preserve"> of other larger </w:t>
      </w:r>
      <w:r w:rsidR="00686730" w:rsidRPr="00F376EA">
        <w:rPr>
          <w:sz w:val="24"/>
          <w:szCs w:val="24"/>
        </w:rPr>
        <w:t>nodules</w:t>
      </w:r>
      <w:r w:rsidR="00DB72AB" w:rsidRPr="00F376EA">
        <w:rPr>
          <w:sz w:val="24"/>
          <w:szCs w:val="24"/>
        </w:rPr>
        <w:t xml:space="preserve"> that </w:t>
      </w:r>
      <w:r w:rsidR="00686730" w:rsidRPr="00F376EA">
        <w:rPr>
          <w:sz w:val="24"/>
          <w:szCs w:val="24"/>
        </w:rPr>
        <w:t>bec</w:t>
      </w:r>
      <w:r w:rsidR="00EE4CF7">
        <w:rPr>
          <w:sz w:val="24"/>
          <w:szCs w:val="24"/>
        </w:rPr>
        <w:t>a</w:t>
      </w:r>
      <w:r w:rsidR="00686730" w:rsidRPr="00F376EA">
        <w:rPr>
          <w:sz w:val="24"/>
          <w:szCs w:val="24"/>
        </w:rPr>
        <w:t>me</w:t>
      </w:r>
      <w:r w:rsidR="00DB72AB" w:rsidRPr="00F376EA">
        <w:rPr>
          <w:sz w:val="24"/>
          <w:szCs w:val="24"/>
        </w:rPr>
        <w:t xml:space="preserve"> blade</w:t>
      </w:r>
      <w:r w:rsidR="00EE4CF7">
        <w:rPr>
          <w:sz w:val="24"/>
          <w:szCs w:val="24"/>
        </w:rPr>
        <w:t>s</w:t>
      </w:r>
      <w:r w:rsidR="00DB72AB" w:rsidRPr="00F376EA">
        <w:rPr>
          <w:sz w:val="24"/>
          <w:szCs w:val="24"/>
        </w:rPr>
        <w:t xml:space="preserve"> in </w:t>
      </w:r>
      <w:r w:rsidR="00A045F5">
        <w:rPr>
          <w:sz w:val="24"/>
          <w:szCs w:val="24"/>
        </w:rPr>
        <w:t>themselves</w:t>
      </w:r>
      <w:r w:rsidR="00DB72AB" w:rsidRPr="00F376EA">
        <w:rPr>
          <w:sz w:val="24"/>
          <w:szCs w:val="24"/>
        </w:rPr>
        <w:t xml:space="preserve">, a sort of </w:t>
      </w:r>
      <w:r w:rsidR="0013215A">
        <w:rPr>
          <w:sz w:val="24"/>
          <w:szCs w:val="24"/>
        </w:rPr>
        <w:t>making the best use</w:t>
      </w:r>
      <w:r w:rsidR="00DB72AB" w:rsidRPr="00F376EA">
        <w:rPr>
          <w:sz w:val="24"/>
          <w:szCs w:val="24"/>
        </w:rPr>
        <w:t xml:space="preserve"> of </w:t>
      </w:r>
      <w:r w:rsidR="00987962" w:rsidRPr="00F376EA">
        <w:rPr>
          <w:sz w:val="24"/>
          <w:szCs w:val="24"/>
        </w:rPr>
        <w:t xml:space="preserve">a resource that was in small </w:t>
      </w:r>
      <w:r w:rsidR="0013215A">
        <w:rPr>
          <w:sz w:val="24"/>
          <w:szCs w:val="24"/>
        </w:rPr>
        <w:t>supply</w:t>
      </w:r>
      <w:r w:rsidR="00987962" w:rsidRPr="00F376EA">
        <w:rPr>
          <w:sz w:val="24"/>
          <w:szCs w:val="24"/>
        </w:rPr>
        <w:t xml:space="preserve">. The resources on Wales actually point further towards the idea that a lot of the flint found in </w:t>
      </w:r>
      <w:r w:rsidR="006A7BFF" w:rsidRPr="00F376EA">
        <w:rPr>
          <w:sz w:val="24"/>
          <w:szCs w:val="24"/>
        </w:rPr>
        <w:t>Wales</w:t>
      </w:r>
      <w:r w:rsidR="00987962" w:rsidRPr="00F376EA">
        <w:rPr>
          <w:sz w:val="24"/>
          <w:szCs w:val="24"/>
        </w:rPr>
        <w:t xml:space="preserve"> was relatively small so it stands to reason that finding a larger stone tool would be rare, since there </w:t>
      </w:r>
      <w:r w:rsidR="00F376EA" w:rsidRPr="00F376EA">
        <w:rPr>
          <w:sz w:val="24"/>
          <w:szCs w:val="24"/>
        </w:rPr>
        <w:t>have</w:t>
      </w:r>
      <w:r w:rsidR="00987962" w:rsidRPr="00F376EA">
        <w:rPr>
          <w:sz w:val="24"/>
          <w:szCs w:val="24"/>
        </w:rPr>
        <w:t xml:space="preserve"> been large flint tools that have been found in </w:t>
      </w:r>
      <w:r w:rsidR="00F45AE5" w:rsidRPr="00F376EA">
        <w:rPr>
          <w:sz w:val="24"/>
          <w:szCs w:val="24"/>
        </w:rPr>
        <w:t>Wales</w:t>
      </w:r>
      <w:r w:rsidR="00987962" w:rsidRPr="00F376EA">
        <w:rPr>
          <w:sz w:val="24"/>
          <w:szCs w:val="24"/>
        </w:rPr>
        <w:t xml:space="preserve"> but has been theorized to have </w:t>
      </w:r>
      <w:r w:rsidR="00E17135">
        <w:rPr>
          <w:sz w:val="24"/>
          <w:szCs w:val="24"/>
        </w:rPr>
        <w:t xml:space="preserve">travelled from the </w:t>
      </w:r>
      <w:r w:rsidR="00FD02D1">
        <w:rPr>
          <w:sz w:val="24"/>
          <w:szCs w:val="24"/>
        </w:rPr>
        <w:t>eastern areas of what is now modern day England.</w:t>
      </w:r>
      <w:r w:rsidR="00FD02D1">
        <w:rPr>
          <w:sz w:val="24"/>
          <w:szCs w:val="24"/>
        </w:rPr>
        <w:fldChar w:fldCharType="begin"/>
      </w:r>
      <w:r w:rsidR="00FD02D1">
        <w:rPr>
          <w:sz w:val="24"/>
          <w:szCs w:val="24"/>
        </w:rPr>
        <w:instrText xml:space="preserve"> ADDIN ZOTERO_ITEM CSL_CITATION {"citationID":"IhuHI5A2","properties":{"formattedCitation":"(Bradley and Edmonds, 2005)","plainCitation":"(Bradley and Edmonds, 2005)","noteIndex":0},"citationItems":[{"id":30,"uris":["http://zotero.org/users/local/gg1ZQu5V/items/FUFT432V"],"itemData":{"id":30,"type":"book","abstract":"Interpreting the Axe Trade documents the changing character and context of stone axe production and exchange in the British Neolithic. Drawing on a variety of studies, the authors explore some of the problems and potentials that attend archaeological discussions of exchange at both a theoretical and a methodological level. Out of this critique arises an argument for an integrated approach to the production, circulation and consumption of past material - an approach which acknowledges the subtle and complex roles that 'things' may play in the reproduction of social life. These arguments provide the basis for a case study which explores the links between the social contexts within which Neolithic stone axes circulated in Britain, and the social and material conditions under which those objects were originally produced. Field survey, excavation and detailed technological studies at the largest stone axe source in Britain are set alongside analyses of the changing character and social context of axe circulation and deposition across the country as a whole. These different analytical threads are then woven together in the final section of the book, where the authors suggest that the patterns explored in the course of their work reflect major changes in the nature of social life during the Neolithic.","ISBN":"978-0-521-61937-0","language":"en","note":"Google-Books-ID: _qrHFi44na8C","number-of-pages":"256","publisher":"Cambridge University Press","source":"Google Books","title":"Interpreting the Axe Trade: Production and Exchange in Neolithic Britain","title-short":"Interpreting the Axe Trade","author":[{"family":"Bradley","given":"Richard"},{"family":"Edmonds","given":"Mark"}],"issued":{"date-parts":[["2005",2,17]]}}}],"schema":"https://github.com/citation-style-language/schema/raw/master/csl-citation.json"} </w:instrText>
      </w:r>
      <w:r w:rsidR="00FD02D1">
        <w:rPr>
          <w:sz w:val="24"/>
          <w:szCs w:val="24"/>
        </w:rPr>
        <w:fldChar w:fldCharType="separate"/>
      </w:r>
      <w:r w:rsidR="00DB15DF" w:rsidRPr="00DB15DF">
        <w:rPr>
          <w:rFonts w:ascii="Aptos" w:hAnsi="Aptos"/>
          <w:sz w:val="24"/>
        </w:rPr>
        <w:t>(Bradley and Edmonds, 2005)</w:t>
      </w:r>
      <w:r w:rsidR="00FD02D1">
        <w:rPr>
          <w:sz w:val="24"/>
          <w:szCs w:val="24"/>
        </w:rPr>
        <w:fldChar w:fldCharType="end"/>
      </w:r>
    </w:p>
    <w:p w14:paraId="45CA2A11" w14:textId="67FF5341" w:rsidR="00B126EA" w:rsidRPr="00F376EA" w:rsidRDefault="00B126EA" w:rsidP="00AB7B3C">
      <w:pPr>
        <w:spacing w:line="360" w:lineRule="auto"/>
        <w:rPr>
          <w:sz w:val="24"/>
          <w:szCs w:val="24"/>
        </w:rPr>
      </w:pPr>
    </w:p>
    <w:p w14:paraId="018952B5" w14:textId="2D14D4AF" w:rsidR="00987962" w:rsidRDefault="00531736" w:rsidP="00AB7B3C">
      <w:pPr>
        <w:spacing w:line="360" w:lineRule="auto"/>
        <w:rPr>
          <w:sz w:val="24"/>
          <w:szCs w:val="24"/>
        </w:rPr>
      </w:pPr>
      <w:r w:rsidRPr="00F376EA">
        <w:rPr>
          <w:sz w:val="24"/>
          <w:szCs w:val="24"/>
        </w:rPr>
        <w:t>On day 3 a flint nodule was found in trench 10a.</w:t>
      </w:r>
      <w:r w:rsidR="008D330A">
        <w:rPr>
          <w:sz w:val="24"/>
          <w:szCs w:val="24"/>
        </w:rPr>
        <w:t xml:space="preserve"> Kim</w:t>
      </w:r>
      <w:r w:rsidR="006879A8" w:rsidRPr="00F376EA">
        <w:rPr>
          <w:sz w:val="24"/>
          <w:szCs w:val="24"/>
        </w:rPr>
        <w:t xml:space="preserve">berly noticed the colour of this rock was </w:t>
      </w:r>
      <w:r w:rsidR="008C5AE9" w:rsidRPr="00F376EA">
        <w:rPr>
          <w:sz w:val="24"/>
          <w:szCs w:val="24"/>
        </w:rPr>
        <w:t>different,</w:t>
      </w:r>
      <w:r w:rsidR="006879A8" w:rsidRPr="00F376EA">
        <w:rPr>
          <w:sz w:val="24"/>
          <w:szCs w:val="24"/>
        </w:rPr>
        <w:t xml:space="preserve"> so she then took advice from </w:t>
      </w:r>
      <w:r w:rsidR="008D330A">
        <w:rPr>
          <w:sz w:val="24"/>
          <w:szCs w:val="24"/>
        </w:rPr>
        <w:t>M</w:t>
      </w:r>
      <w:r w:rsidR="006879A8" w:rsidRPr="00F376EA">
        <w:rPr>
          <w:sz w:val="24"/>
          <w:szCs w:val="24"/>
        </w:rPr>
        <w:t xml:space="preserve">artin </w:t>
      </w:r>
      <w:r w:rsidR="009B6453" w:rsidRPr="00F376EA">
        <w:rPr>
          <w:sz w:val="24"/>
          <w:szCs w:val="24"/>
        </w:rPr>
        <w:t xml:space="preserve">on how to proceed. The area around the flint was cleared carefully with </w:t>
      </w:r>
      <w:r w:rsidR="00213372">
        <w:rPr>
          <w:sz w:val="24"/>
          <w:szCs w:val="24"/>
        </w:rPr>
        <w:t xml:space="preserve">a </w:t>
      </w:r>
      <w:r w:rsidR="009B6453" w:rsidRPr="00F376EA">
        <w:rPr>
          <w:sz w:val="24"/>
          <w:szCs w:val="24"/>
        </w:rPr>
        <w:t>trowel and brush</w:t>
      </w:r>
      <w:r w:rsidR="005D7AA0" w:rsidRPr="00F376EA">
        <w:rPr>
          <w:sz w:val="24"/>
          <w:szCs w:val="24"/>
        </w:rPr>
        <w:t xml:space="preserve"> so that it could be photographed clearly. </w:t>
      </w:r>
      <w:r w:rsidR="009621FC" w:rsidRPr="00F376EA">
        <w:rPr>
          <w:sz w:val="24"/>
          <w:szCs w:val="24"/>
        </w:rPr>
        <w:t>Photographs</w:t>
      </w:r>
      <w:r w:rsidR="005D7AA0" w:rsidRPr="00F376EA">
        <w:rPr>
          <w:sz w:val="24"/>
          <w:szCs w:val="24"/>
        </w:rPr>
        <w:t xml:space="preserve"> were taken in situ.</w:t>
      </w:r>
      <w:r w:rsidR="00C90AC0" w:rsidRPr="00F376EA">
        <w:rPr>
          <w:sz w:val="24"/>
          <w:szCs w:val="24"/>
        </w:rPr>
        <w:t xml:space="preserve"> </w:t>
      </w:r>
      <w:r w:rsidR="00213372">
        <w:rPr>
          <w:sz w:val="24"/>
          <w:szCs w:val="24"/>
        </w:rPr>
        <w:t>T</w:t>
      </w:r>
      <w:r w:rsidR="00C90AC0" w:rsidRPr="00F376EA">
        <w:rPr>
          <w:sz w:val="24"/>
          <w:szCs w:val="24"/>
        </w:rPr>
        <w:t xml:space="preserve">he position was carefully recorded giving depth and position in the </w:t>
      </w:r>
      <w:r w:rsidR="009621FC" w:rsidRPr="00F376EA">
        <w:rPr>
          <w:sz w:val="24"/>
          <w:szCs w:val="24"/>
        </w:rPr>
        <w:t>trench. The</w:t>
      </w:r>
      <w:r w:rsidR="000E011B" w:rsidRPr="00F376EA">
        <w:rPr>
          <w:sz w:val="24"/>
          <w:szCs w:val="24"/>
        </w:rPr>
        <w:t xml:space="preserve"> nodule was carefully lifted and brushed clean in the trench before being placed in the finds tray. Each trench has its own carefully marked </w:t>
      </w:r>
      <w:r w:rsidR="00991B21" w:rsidRPr="00F376EA">
        <w:rPr>
          <w:sz w:val="24"/>
          <w:szCs w:val="24"/>
        </w:rPr>
        <w:t>finds</w:t>
      </w:r>
      <w:r w:rsidR="000E011B" w:rsidRPr="00F376EA">
        <w:rPr>
          <w:sz w:val="24"/>
          <w:szCs w:val="24"/>
        </w:rPr>
        <w:t xml:space="preserve"> tray</w:t>
      </w:r>
      <w:r w:rsidR="00991B21" w:rsidRPr="00F376EA">
        <w:rPr>
          <w:sz w:val="24"/>
          <w:szCs w:val="24"/>
        </w:rPr>
        <w:t xml:space="preserve"> to avoid confusion. Then the find was logged in the tent and given a number, this number was dependant on how </w:t>
      </w:r>
      <w:r w:rsidR="002E07AE">
        <w:rPr>
          <w:sz w:val="24"/>
          <w:szCs w:val="24"/>
        </w:rPr>
        <w:t xml:space="preserve">many </w:t>
      </w:r>
      <w:r w:rsidR="00991B21" w:rsidRPr="00F376EA">
        <w:rPr>
          <w:sz w:val="24"/>
          <w:szCs w:val="24"/>
        </w:rPr>
        <w:t xml:space="preserve">artifacts had been found all together as a </w:t>
      </w:r>
      <w:r w:rsidR="009621FC" w:rsidRPr="00F376EA">
        <w:rPr>
          <w:sz w:val="24"/>
          <w:szCs w:val="24"/>
        </w:rPr>
        <w:t>whole</w:t>
      </w:r>
      <w:r w:rsidR="002E07AE">
        <w:rPr>
          <w:sz w:val="24"/>
          <w:szCs w:val="24"/>
        </w:rPr>
        <w:t>,</w:t>
      </w:r>
      <w:r w:rsidR="009621FC" w:rsidRPr="00F376EA">
        <w:rPr>
          <w:sz w:val="24"/>
          <w:szCs w:val="24"/>
        </w:rPr>
        <w:t xml:space="preserve"> </w:t>
      </w:r>
      <w:r w:rsidR="002E07AE">
        <w:rPr>
          <w:sz w:val="24"/>
          <w:szCs w:val="24"/>
        </w:rPr>
        <w:t>a</w:t>
      </w:r>
      <w:r w:rsidR="009621FC" w:rsidRPr="00F376EA">
        <w:rPr>
          <w:sz w:val="24"/>
          <w:szCs w:val="24"/>
        </w:rPr>
        <w:t>nd</w:t>
      </w:r>
      <w:r w:rsidR="00E02EE7" w:rsidRPr="00F376EA">
        <w:rPr>
          <w:sz w:val="24"/>
          <w:szCs w:val="24"/>
        </w:rPr>
        <w:t xml:space="preserve"> at the end</w:t>
      </w:r>
      <w:r w:rsidR="006B4E64" w:rsidRPr="00F376EA">
        <w:rPr>
          <w:sz w:val="24"/>
          <w:szCs w:val="24"/>
        </w:rPr>
        <w:t xml:space="preserve"> </w:t>
      </w:r>
      <w:r w:rsidR="003C76F8">
        <w:rPr>
          <w:sz w:val="24"/>
          <w:szCs w:val="24"/>
        </w:rPr>
        <w:t>o</w:t>
      </w:r>
      <w:r w:rsidR="006B4E64" w:rsidRPr="00F376EA">
        <w:rPr>
          <w:sz w:val="24"/>
          <w:szCs w:val="24"/>
        </w:rPr>
        <w:t xml:space="preserve">f the day the finds tray </w:t>
      </w:r>
      <w:r w:rsidR="00CA4C62" w:rsidRPr="00F376EA">
        <w:rPr>
          <w:sz w:val="24"/>
          <w:szCs w:val="24"/>
        </w:rPr>
        <w:t>was</w:t>
      </w:r>
      <w:r w:rsidR="006B4E64" w:rsidRPr="00F376EA">
        <w:rPr>
          <w:sz w:val="24"/>
          <w:szCs w:val="24"/>
        </w:rPr>
        <w:t xml:space="preserve"> taken to the tent and stored there. Eventually at the end of the dig the finds are bagged up and stored in the bone lab.</w:t>
      </w:r>
      <w:r w:rsidR="006C6507" w:rsidRPr="00F376EA">
        <w:rPr>
          <w:sz w:val="24"/>
          <w:szCs w:val="24"/>
        </w:rPr>
        <w:t xml:space="preserve"> Although th</w:t>
      </w:r>
      <w:r w:rsidR="00BD54E5" w:rsidRPr="00F376EA">
        <w:rPr>
          <w:sz w:val="24"/>
          <w:szCs w:val="24"/>
        </w:rPr>
        <w:t xml:space="preserve">e </w:t>
      </w:r>
      <w:r w:rsidR="00CA4C62" w:rsidRPr="00F376EA">
        <w:rPr>
          <w:sz w:val="24"/>
          <w:szCs w:val="24"/>
        </w:rPr>
        <w:t>paperwork</w:t>
      </w:r>
      <w:r w:rsidR="006C6507" w:rsidRPr="00F376EA">
        <w:rPr>
          <w:sz w:val="24"/>
          <w:szCs w:val="24"/>
        </w:rPr>
        <w:t xml:space="preserve"> was an admittedly </w:t>
      </w:r>
      <w:r w:rsidR="00806BE7">
        <w:rPr>
          <w:sz w:val="24"/>
          <w:szCs w:val="24"/>
        </w:rPr>
        <w:t xml:space="preserve">less interesting </w:t>
      </w:r>
      <w:r w:rsidR="006C6507" w:rsidRPr="00F376EA">
        <w:rPr>
          <w:sz w:val="24"/>
          <w:szCs w:val="24"/>
        </w:rPr>
        <w:t>part of archaeology, I remember being fascinated</w:t>
      </w:r>
      <w:r w:rsidR="00BD54E5" w:rsidRPr="00F376EA">
        <w:rPr>
          <w:sz w:val="24"/>
          <w:szCs w:val="24"/>
        </w:rPr>
        <w:t>.</w:t>
      </w:r>
      <w:r w:rsidR="006C6507" w:rsidRPr="00F376EA">
        <w:rPr>
          <w:sz w:val="24"/>
          <w:szCs w:val="24"/>
        </w:rPr>
        <w:t xml:space="preserve"> I </w:t>
      </w:r>
      <w:r w:rsidR="00550168" w:rsidRPr="00F376EA">
        <w:rPr>
          <w:sz w:val="24"/>
          <w:szCs w:val="24"/>
        </w:rPr>
        <w:t xml:space="preserve">understand that </w:t>
      </w:r>
      <w:r w:rsidR="009621FC" w:rsidRPr="00F376EA">
        <w:rPr>
          <w:sz w:val="24"/>
          <w:szCs w:val="24"/>
        </w:rPr>
        <w:t>for</w:t>
      </w:r>
      <w:r w:rsidR="00550168" w:rsidRPr="00F376EA">
        <w:rPr>
          <w:sz w:val="24"/>
          <w:szCs w:val="24"/>
        </w:rPr>
        <w:t xml:space="preserve"> archaeology to</w:t>
      </w:r>
      <w:r w:rsidR="006E0BBF" w:rsidRPr="00F376EA">
        <w:rPr>
          <w:sz w:val="24"/>
          <w:szCs w:val="24"/>
        </w:rPr>
        <w:t xml:space="preserve"> be valuable there </w:t>
      </w:r>
      <w:r w:rsidR="00DE4AAF" w:rsidRPr="00F376EA">
        <w:rPr>
          <w:sz w:val="24"/>
          <w:szCs w:val="24"/>
        </w:rPr>
        <w:t>must</w:t>
      </w:r>
      <w:r w:rsidR="006E0BBF" w:rsidRPr="00F376EA">
        <w:rPr>
          <w:sz w:val="24"/>
          <w:szCs w:val="24"/>
        </w:rPr>
        <w:t xml:space="preserve"> be those </w:t>
      </w:r>
      <w:r w:rsidR="00D25C6D" w:rsidRPr="00F376EA">
        <w:rPr>
          <w:sz w:val="24"/>
          <w:szCs w:val="24"/>
        </w:rPr>
        <w:t>moments</w:t>
      </w:r>
      <w:r w:rsidR="006E0BBF" w:rsidRPr="00F376EA">
        <w:rPr>
          <w:sz w:val="24"/>
          <w:szCs w:val="24"/>
        </w:rPr>
        <w:t xml:space="preserve"> where you </w:t>
      </w:r>
      <w:r w:rsidR="008C5AE9" w:rsidRPr="00F376EA">
        <w:rPr>
          <w:sz w:val="24"/>
          <w:szCs w:val="24"/>
        </w:rPr>
        <w:t>slow</w:t>
      </w:r>
      <w:r w:rsidR="008C5AE9">
        <w:rPr>
          <w:sz w:val="24"/>
          <w:szCs w:val="24"/>
        </w:rPr>
        <w:t>d</w:t>
      </w:r>
      <w:r w:rsidR="008C5AE9" w:rsidRPr="00F376EA">
        <w:rPr>
          <w:sz w:val="24"/>
          <w:szCs w:val="24"/>
        </w:rPr>
        <w:t>own</w:t>
      </w:r>
      <w:r w:rsidR="006E0BBF" w:rsidRPr="00F376EA">
        <w:rPr>
          <w:sz w:val="24"/>
          <w:szCs w:val="24"/>
        </w:rPr>
        <w:t xml:space="preserve"> from the digging and </w:t>
      </w:r>
      <w:r w:rsidR="00CA4C62" w:rsidRPr="00F376EA">
        <w:rPr>
          <w:sz w:val="24"/>
          <w:szCs w:val="24"/>
        </w:rPr>
        <w:t xml:space="preserve">discovery and carefully record the data you have before you. This does </w:t>
      </w:r>
      <w:r w:rsidR="009621FC" w:rsidRPr="00F376EA">
        <w:rPr>
          <w:sz w:val="24"/>
          <w:szCs w:val="24"/>
        </w:rPr>
        <w:t>make</w:t>
      </w:r>
      <w:r w:rsidR="00CA4C62" w:rsidRPr="00F376EA">
        <w:rPr>
          <w:sz w:val="24"/>
          <w:szCs w:val="24"/>
        </w:rPr>
        <w:t xml:space="preserve"> me think of the archaeologists that were much more like treasure hunters who</w:t>
      </w:r>
      <w:r w:rsidR="00C11D9C">
        <w:rPr>
          <w:sz w:val="24"/>
          <w:szCs w:val="24"/>
        </w:rPr>
        <w:t xml:space="preserve"> </w:t>
      </w:r>
      <w:r w:rsidR="00DE727E">
        <w:rPr>
          <w:sz w:val="24"/>
          <w:szCs w:val="24"/>
        </w:rPr>
        <w:t xml:space="preserve">were more interested to </w:t>
      </w:r>
      <w:r w:rsidR="00CA4C62" w:rsidRPr="00F376EA">
        <w:rPr>
          <w:sz w:val="24"/>
          <w:szCs w:val="24"/>
        </w:rPr>
        <w:t xml:space="preserve">collect the </w:t>
      </w:r>
      <w:r w:rsidR="00446488">
        <w:rPr>
          <w:sz w:val="24"/>
          <w:szCs w:val="24"/>
        </w:rPr>
        <w:t>artefacts</w:t>
      </w:r>
      <w:r w:rsidR="00DE727E">
        <w:rPr>
          <w:sz w:val="24"/>
          <w:szCs w:val="24"/>
        </w:rPr>
        <w:t xml:space="preserve"> that had more material value and </w:t>
      </w:r>
      <w:r w:rsidR="004C4034">
        <w:rPr>
          <w:sz w:val="24"/>
          <w:szCs w:val="24"/>
        </w:rPr>
        <w:t>selling the artefacts to museums</w:t>
      </w:r>
      <w:r w:rsidR="009D2377">
        <w:rPr>
          <w:sz w:val="24"/>
          <w:szCs w:val="24"/>
        </w:rPr>
        <w:t>. Stevenson</w:t>
      </w:r>
      <w:r w:rsidR="004C4034">
        <w:rPr>
          <w:sz w:val="24"/>
          <w:szCs w:val="24"/>
        </w:rPr>
        <w:t xml:space="preserve"> uses the term “</w:t>
      </w:r>
      <w:proofErr w:type="spellStart"/>
      <w:r w:rsidR="004C4034">
        <w:rPr>
          <w:sz w:val="24"/>
          <w:szCs w:val="24"/>
        </w:rPr>
        <w:t>artefaction</w:t>
      </w:r>
      <w:proofErr w:type="spellEnd"/>
      <w:r w:rsidR="004C4034">
        <w:rPr>
          <w:sz w:val="24"/>
          <w:szCs w:val="24"/>
        </w:rPr>
        <w:t xml:space="preserve">” to describe the process that </w:t>
      </w:r>
      <w:r w:rsidR="009D2377">
        <w:rPr>
          <w:sz w:val="24"/>
          <w:szCs w:val="24"/>
        </w:rPr>
        <w:t>privileged</w:t>
      </w:r>
      <w:r w:rsidR="004C4034">
        <w:rPr>
          <w:sz w:val="24"/>
          <w:szCs w:val="24"/>
        </w:rPr>
        <w:t xml:space="preserve"> museum objects</w:t>
      </w:r>
      <w:r w:rsidR="009D2377">
        <w:rPr>
          <w:sz w:val="24"/>
          <w:szCs w:val="24"/>
        </w:rPr>
        <w:t xml:space="preserve"> over the historical value that artefacts hold</w:t>
      </w:r>
      <w:r w:rsidR="00321CF9">
        <w:rPr>
          <w:sz w:val="24"/>
          <w:szCs w:val="24"/>
        </w:rPr>
        <w:fldChar w:fldCharType="begin"/>
      </w:r>
      <w:r w:rsidR="00321CF9">
        <w:rPr>
          <w:sz w:val="24"/>
          <w:szCs w:val="24"/>
        </w:rPr>
        <w:instrText xml:space="preserve"> ADDIN ZOTERO_ITEM CSL_CITATION {"citationID":"4bgc1FAj","properties":{"formattedCitation":"(Stevenson, 2014, p. 89)","plainCitation":"(Stevenson, 2014, p. 89)","noteIndex":0},"citationItems":[{"id":134,"uris":["http://zotero.org/users/local/gg1ZQu5V/items/L62J5Z6B"],"itemData":{"id":134,"type":"article-journal","abstract":"This paper explores the collection of artefacts from British excavations in Egypt and their dispersal to institutions across the world between 1880 and 1915. The scope, scale and complexity of these distributions is reviewed with a view to highlighting the complex, symbiotic relationship between British organizations that mounted such excavations on the one hand and museums on the other, and also to providing a basis from which to argue that both field and museum collecting practices were enmeshed within the same processes of ‘artefaction’. These shared processes together created a new form of museum object, here referred to as the ‘excavated artefact’. It is further suggested that the collection of artefacts for museums was one of the primary motivating factors in the establishment of a scientific archaeology in Egypt. Case-studies of the activities of the Egypt Exploration Fund and Flinders Petrie’s work are presented in order to throw these arguments into relief. An online Appendix tabulates the original distribution of objects from eef excavations to other institutions.","container-title":"Journal of the History of Collections","DOI":"10.1093/jhc/fht017","ISSN":"0954-6650","issue":"1","journalAbbreviation":"Journal of the History of Collections","page":"89-102","source":"Silverchair","title":"Artefacts of excavation: the British collection and distribution of Egyptian finds to museums, 1880 – 1915","title-short":"Artefacts of excavation","volume":"26","author":[{"family":"Stevenson","given":"Alice"}],"issued":{"date-parts":[["2014",3,1]]}},"locator":"89"}],"schema":"https://github.com/citation-style-language/schema/raw/master/csl-citation.json"} </w:instrText>
      </w:r>
      <w:r w:rsidR="00321CF9">
        <w:rPr>
          <w:sz w:val="24"/>
          <w:szCs w:val="24"/>
        </w:rPr>
        <w:fldChar w:fldCharType="separate"/>
      </w:r>
      <w:r w:rsidR="00321CF9" w:rsidRPr="00321CF9">
        <w:rPr>
          <w:rFonts w:ascii="Aptos" w:hAnsi="Aptos"/>
          <w:sz w:val="24"/>
        </w:rPr>
        <w:t>(Stevenson, 2014, p. 89)</w:t>
      </w:r>
      <w:r w:rsidR="00321CF9">
        <w:rPr>
          <w:sz w:val="24"/>
          <w:szCs w:val="24"/>
        </w:rPr>
        <w:fldChar w:fldCharType="end"/>
      </w:r>
      <w:r w:rsidR="009621FC" w:rsidRPr="00F376EA">
        <w:rPr>
          <w:sz w:val="24"/>
          <w:szCs w:val="24"/>
        </w:rPr>
        <w:t>.</w:t>
      </w:r>
      <w:r w:rsidR="00CA4C62" w:rsidRPr="00F376EA">
        <w:rPr>
          <w:sz w:val="24"/>
          <w:szCs w:val="24"/>
        </w:rPr>
        <w:t xml:space="preserve"> </w:t>
      </w:r>
      <w:r w:rsidR="00C11D9C">
        <w:rPr>
          <w:sz w:val="24"/>
          <w:szCs w:val="24"/>
        </w:rPr>
        <w:t xml:space="preserve"> </w:t>
      </w:r>
    </w:p>
    <w:p w14:paraId="626861B4" w14:textId="77777777" w:rsidR="00B8209D" w:rsidRDefault="00B8209D" w:rsidP="00B8209D">
      <w:pPr>
        <w:keepNext/>
        <w:spacing w:line="360" w:lineRule="auto"/>
      </w:pPr>
      <w:r>
        <w:rPr>
          <w:noProof/>
          <w:sz w:val="24"/>
          <w:szCs w:val="24"/>
        </w:rPr>
        <w:drawing>
          <wp:inline distT="0" distB="0" distL="0" distR="0" wp14:anchorId="0BB8122D" wp14:editId="3AECCC34">
            <wp:extent cx="3943241" cy="5257800"/>
            <wp:effectExtent l="0" t="0" r="0" b="0"/>
            <wp:docPr id="542630490" name="Picture 6" descr="A group of people digging in the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630490" name="Picture 6" descr="A group of people digging in the ground&#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946708" cy="5262423"/>
                    </a:xfrm>
                    <a:prstGeom prst="rect">
                      <a:avLst/>
                    </a:prstGeom>
                  </pic:spPr>
                </pic:pic>
              </a:graphicData>
            </a:graphic>
          </wp:inline>
        </w:drawing>
      </w:r>
    </w:p>
    <w:p w14:paraId="77BC4436" w14:textId="18DA5090" w:rsidR="00AE4642" w:rsidRDefault="00B8209D" w:rsidP="00B8209D">
      <w:pPr>
        <w:pStyle w:val="Caption"/>
        <w:rPr>
          <w:sz w:val="24"/>
          <w:szCs w:val="24"/>
        </w:rPr>
      </w:pPr>
      <w:r>
        <w:t xml:space="preserve">Figure </w:t>
      </w:r>
      <w:r>
        <w:fldChar w:fldCharType="begin"/>
      </w:r>
      <w:r>
        <w:instrText xml:space="preserve"> SEQ Figure \* ARABIC </w:instrText>
      </w:r>
      <w:r>
        <w:fldChar w:fldCharType="separate"/>
      </w:r>
      <w:r>
        <w:rPr>
          <w:noProof/>
        </w:rPr>
        <w:t>3</w:t>
      </w:r>
      <w:r>
        <w:fldChar w:fldCharType="end"/>
      </w:r>
      <w:r>
        <w:t>/trench 13/Caleb Rees/2024</w:t>
      </w:r>
    </w:p>
    <w:p w14:paraId="1A8BF482" w14:textId="77777777" w:rsidR="00190766" w:rsidRDefault="00AE4642" w:rsidP="00190766">
      <w:pPr>
        <w:keepNext/>
        <w:spacing w:line="360" w:lineRule="auto"/>
      </w:pPr>
      <w:r>
        <w:rPr>
          <w:noProof/>
          <w:sz w:val="24"/>
          <w:szCs w:val="24"/>
        </w:rPr>
        <w:drawing>
          <wp:inline distT="0" distB="0" distL="0" distR="0" wp14:anchorId="44255261" wp14:editId="7F8CC29F">
            <wp:extent cx="3476297" cy="4635191"/>
            <wp:effectExtent l="0" t="0" r="0" b="0"/>
            <wp:docPr id="261670318" name="Picture 4" descr="A group of sticks in a container on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670318" name="Picture 4" descr="A group of sticks in a container on gras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484334" cy="4645907"/>
                    </a:xfrm>
                    <a:prstGeom prst="rect">
                      <a:avLst/>
                    </a:prstGeom>
                  </pic:spPr>
                </pic:pic>
              </a:graphicData>
            </a:graphic>
          </wp:inline>
        </w:drawing>
      </w:r>
    </w:p>
    <w:p w14:paraId="0A699A27" w14:textId="0AA7ABFD" w:rsidR="00AE4642" w:rsidRDefault="00190766" w:rsidP="00190766">
      <w:pPr>
        <w:pStyle w:val="Caption"/>
        <w:rPr>
          <w:sz w:val="24"/>
          <w:szCs w:val="24"/>
        </w:rPr>
      </w:pPr>
      <w:r>
        <w:t xml:space="preserve">Figure </w:t>
      </w:r>
      <w:r>
        <w:fldChar w:fldCharType="begin"/>
      </w:r>
      <w:r>
        <w:instrText xml:space="preserve"> SEQ Figure \* ARABIC </w:instrText>
      </w:r>
      <w:r>
        <w:fldChar w:fldCharType="separate"/>
      </w:r>
      <w:r w:rsidR="00B8209D">
        <w:rPr>
          <w:noProof/>
        </w:rPr>
        <w:t>4</w:t>
      </w:r>
      <w:r>
        <w:fldChar w:fldCharType="end"/>
      </w:r>
      <w:r>
        <w:t>/wood found inside trench 14/Caradoc Ewing/2024</w:t>
      </w:r>
    </w:p>
    <w:p w14:paraId="19C0E58B" w14:textId="40C3525E" w:rsidR="00C11D9C" w:rsidRDefault="00C26479" w:rsidP="00AB7B3C">
      <w:pPr>
        <w:spacing w:line="360" w:lineRule="auto"/>
        <w:rPr>
          <w:sz w:val="24"/>
          <w:szCs w:val="24"/>
        </w:rPr>
      </w:pPr>
      <w:r>
        <w:rPr>
          <w:sz w:val="24"/>
          <w:szCs w:val="24"/>
        </w:rPr>
        <w:lastRenderedPageBreak/>
        <w:t>T</w:t>
      </w:r>
      <w:r w:rsidR="008A56DE">
        <w:rPr>
          <w:sz w:val="24"/>
          <w:szCs w:val="24"/>
        </w:rPr>
        <w:t>he most significant find</w:t>
      </w:r>
      <w:r>
        <w:rPr>
          <w:sz w:val="24"/>
          <w:szCs w:val="24"/>
        </w:rPr>
        <w:t>s</w:t>
      </w:r>
      <w:r w:rsidR="008A56DE">
        <w:rPr>
          <w:sz w:val="24"/>
          <w:szCs w:val="24"/>
        </w:rPr>
        <w:t xml:space="preserve"> in our trench w</w:t>
      </w:r>
      <w:r>
        <w:rPr>
          <w:sz w:val="24"/>
          <w:szCs w:val="24"/>
        </w:rPr>
        <w:t>ere</w:t>
      </w:r>
      <w:r w:rsidR="008A56DE">
        <w:rPr>
          <w:sz w:val="24"/>
          <w:szCs w:val="24"/>
        </w:rPr>
        <w:t xml:space="preserve"> </w:t>
      </w:r>
      <w:r>
        <w:rPr>
          <w:sz w:val="24"/>
          <w:szCs w:val="24"/>
        </w:rPr>
        <w:t>three</w:t>
      </w:r>
      <w:r w:rsidR="008A56DE">
        <w:rPr>
          <w:sz w:val="24"/>
          <w:szCs w:val="24"/>
        </w:rPr>
        <w:t xml:space="preserve"> unusual pieces of wood</w:t>
      </w:r>
      <w:r>
        <w:rPr>
          <w:sz w:val="24"/>
          <w:szCs w:val="24"/>
        </w:rPr>
        <w:t xml:space="preserve">. </w:t>
      </w:r>
      <w:r w:rsidR="00C11D9C">
        <w:rPr>
          <w:sz w:val="24"/>
          <w:szCs w:val="24"/>
        </w:rPr>
        <w:t xml:space="preserve">Dendrochronology is </w:t>
      </w:r>
      <w:r w:rsidR="003A6BBF">
        <w:rPr>
          <w:sz w:val="24"/>
          <w:szCs w:val="24"/>
        </w:rPr>
        <w:t>referring</w:t>
      </w:r>
      <w:r w:rsidR="00C11D9C">
        <w:rPr>
          <w:sz w:val="24"/>
          <w:szCs w:val="24"/>
        </w:rPr>
        <w:t xml:space="preserve"> to the</w:t>
      </w:r>
      <w:r w:rsidR="00437741">
        <w:rPr>
          <w:sz w:val="24"/>
          <w:szCs w:val="24"/>
        </w:rPr>
        <w:t xml:space="preserve"> dating of </w:t>
      </w:r>
      <w:r w:rsidR="00C11D9C">
        <w:rPr>
          <w:sz w:val="24"/>
          <w:szCs w:val="24"/>
        </w:rPr>
        <w:t xml:space="preserve">a tree or a piece of wood by looking at the rings of </w:t>
      </w:r>
      <w:r w:rsidR="008052A2">
        <w:rPr>
          <w:sz w:val="24"/>
          <w:szCs w:val="24"/>
        </w:rPr>
        <w:t xml:space="preserve">the inside </w:t>
      </w:r>
      <w:r w:rsidR="009242BB">
        <w:rPr>
          <w:sz w:val="24"/>
          <w:szCs w:val="24"/>
        </w:rPr>
        <w:t>the wood</w:t>
      </w:r>
      <w:r w:rsidR="00E91BF7">
        <w:rPr>
          <w:sz w:val="24"/>
          <w:szCs w:val="24"/>
        </w:rPr>
        <w:fldChar w:fldCharType="begin"/>
      </w:r>
      <w:r w:rsidR="00DB15DF">
        <w:rPr>
          <w:sz w:val="24"/>
          <w:szCs w:val="24"/>
        </w:rPr>
        <w:instrText xml:space="preserve"> ADDIN ZOTERO_ITEM CSL_CITATION {"citationID":"9jeQRfh7","properties":{"formattedCitation":"(Dean, 1997)","plainCitation":"(Dean, 1997)","dontUpdate":true,"noteIndex":0},"citationItems":[{"id":130,"uris":["http://zotero.org/users/local/gg1ZQu5V/items/VIMLZ45I"],"itemData":{"id":130,"type":"chapter","abstract":"Dendrochronology, the science that uses tree rings for dating past events and reconstructing past environmental conditions, has undergone a period of explosive growth in the last three decades. From a discipline of limited topical and geographic scope, dendrochronology has been transformed into a global phenomenon relevant to a broad range of subjects. Firmly grounded in the principle of crossdating—using aspects of ring morphology to identify contemporaneous rings in different trees—dendrochronology provides absolute dates accurate to the calendar year and qualitative and quantitative reconstructions of environmental variations on seasonal to century scales. Archaeological applications of dendrochronology fall into three categories: chronological, behavioral, and environmental. Chronological analysis involves the dating of both concrete and abstract units of archaeological analysis. Archaeological tree-ring collections provide a broad spectrum of information on past human behavior including the treatment of trees as a natural resource and wood as a raw material, sources of timbers, season of wood procurement, and numerous specific wood use practices. Archaeologically-relevant environmental information derives from site species assemblages, geologic dating, and the dendroclimatic analysis of archaeological tree-ring sequences. Further expansion of the geographic compass and topical relevance of dendrochronology can be expected as scholars from around the globe pursue the ramifications of this technique.","container-title":"Chronometric Dating in Archaeology","event-place":"Boston, MA","ISBN":"978-1-4757-9694-0","language":"en","note":"DOI: 10.1007/978-1-4757-9694-0_2","page":"31-64","publisher":"Springer US","publisher-place":"Boston, MA","source":"Springer Link","title":"Dendrochronology","URL":"https://doi.org/10.1007/978-1-4757-9694-0_2","author":[{"family":"Dean","given":"Jeffrey S."}],"editor":[{"family":"Taylor","given":"R. E."},{"family":"Aitken","given":"Martin J."}],"accessed":{"date-parts":[["2024",5,12]]},"issued":{"date-parts":[["1997"]]}}}],"schema":"https://github.com/citation-style-language/schema/raw/master/csl-citation.json"} </w:instrText>
      </w:r>
      <w:r w:rsidR="00E91BF7">
        <w:rPr>
          <w:sz w:val="24"/>
          <w:szCs w:val="24"/>
        </w:rPr>
        <w:fldChar w:fldCharType="separate"/>
      </w:r>
      <w:r w:rsidR="00E91BF7" w:rsidRPr="00E91BF7">
        <w:rPr>
          <w:rFonts w:ascii="Aptos" w:hAnsi="Aptos"/>
          <w:sz w:val="24"/>
        </w:rPr>
        <w:t>(Dean, 1997</w:t>
      </w:r>
      <w:r w:rsidR="0053754D">
        <w:rPr>
          <w:rFonts w:ascii="Aptos" w:hAnsi="Aptos"/>
          <w:sz w:val="24"/>
        </w:rPr>
        <w:t xml:space="preserve"> p.3</w:t>
      </w:r>
      <w:r w:rsidR="00DF1D84">
        <w:rPr>
          <w:rFonts w:ascii="Aptos" w:hAnsi="Aptos"/>
          <w:sz w:val="24"/>
        </w:rPr>
        <w:t>2</w:t>
      </w:r>
      <w:r w:rsidR="00E91BF7" w:rsidRPr="00E91BF7">
        <w:rPr>
          <w:rFonts w:ascii="Aptos" w:hAnsi="Aptos"/>
          <w:sz w:val="24"/>
        </w:rPr>
        <w:t>)</w:t>
      </w:r>
      <w:r w:rsidR="00E91BF7">
        <w:rPr>
          <w:sz w:val="24"/>
          <w:szCs w:val="24"/>
        </w:rPr>
        <w:fldChar w:fldCharType="end"/>
      </w:r>
      <w:r w:rsidR="00EA6D59">
        <w:rPr>
          <w:sz w:val="24"/>
          <w:szCs w:val="24"/>
        </w:rPr>
        <w:t>. This</w:t>
      </w:r>
      <w:r w:rsidR="00437741">
        <w:rPr>
          <w:sz w:val="24"/>
          <w:szCs w:val="24"/>
        </w:rPr>
        <w:t xml:space="preserve"> is an</w:t>
      </w:r>
      <w:r w:rsidR="00EA6D59">
        <w:rPr>
          <w:sz w:val="24"/>
          <w:szCs w:val="24"/>
        </w:rPr>
        <w:t xml:space="preserve"> interesting dating tool </w:t>
      </w:r>
      <w:r w:rsidR="009242BB">
        <w:rPr>
          <w:sz w:val="24"/>
          <w:szCs w:val="24"/>
        </w:rPr>
        <w:t xml:space="preserve">and </w:t>
      </w:r>
      <w:r w:rsidR="00EA6D59">
        <w:rPr>
          <w:sz w:val="24"/>
          <w:szCs w:val="24"/>
        </w:rPr>
        <w:t xml:space="preserve">is </w:t>
      </w:r>
      <w:r w:rsidR="008D13CD">
        <w:rPr>
          <w:sz w:val="24"/>
          <w:szCs w:val="24"/>
        </w:rPr>
        <w:t>apparently</w:t>
      </w:r>
      <w:r w:rsidR="00EA6D59">
        <w:rPr>
          <w:sz w:val="24"/>
          <w:szCs w:val="24"/>
        </w:rPr>
        <w:t xml:space="preserve"> going to be used in </w:t>
      </w:r>
      <w:proofErr w:type="spellStart"/>
      <w:r w:rsidR="004A13F9">
        <w:rPr>
          <w:sz w:val="24"/>
          <w:szCs w:val="24"/>
        </w:rPr>
        <w:t>L</w:t>
      </w:r>
      <w:r w:rsidR="00EA6D59">
        <w:rPr>
          <w:sz w:val="24"/>
          <w:szCs w:val="24"/>
        </w:rPr>
        <w:t>lanllyr</w:t>
      </w:r>
      <w:proofErr w:type="spellEnd"/>
      <w:r w:rsidR="00890B54">
        <w:rPr>
          <w:sz w:val="24"/>
          <w:szCs w:val="24"/>
        </w:rPr>
        <w:t>.</w:t>
      </w:r>
      <w:r w:rsidR="00EA6D59">
        <w:rPr>
          <w:sz w:val="24"/>
          <w:szCs w:val="24"/>
        </w:rPr>
        <w:t xml:space="preserve"> </w:t>
      </w:r>
      <w:r w:rsidR="004A0DB1">
        <w:rPr>
          <w:sz w:val="24"/>
          <w:szCs w:val="24"/>
        </w:rPr>
        <w:t xml:space="preserve"> </w:t>
      </w:r>
      <w:r w:rsidR="00890B54">
        <w:rPr>
          <w:sz w:val="24"/>
          <w:szCs w:val="24"/>
        </w:rPr>
        <w:t>T</w:t>
      </w:r>
      <w:r w:rsidR="00862B75">
        <w:rPr>
          <w:sz w:val="24"/>
          <w:szCs w:val="24"/>
        </w:rPr>
        <w:t xml:space="preserve">here was a large chunk of wood found in trench </w:t>
      </w:r>
      <w:r w:rsidR="00AA5D36">
        <w:rPr>
          <w:sz w:val="24"/>
          <w:szCs w:val="24"/>
        </w:rPr>
        <w:t>14</w:t>
      </w:r>
      <w:r w:rsidR="005174C0">
        <w:rPr>
          <w:sz w:val="24"/>
          <w:szCs w:val="24"/>
        </w:rPr>
        <w:t>.</w:t>
      </w:r>
      <w:r w:rsidR="008D13CD">
        <w:rPr>
          <w:sz w:val="24"/>
          <w:szCs w:val="24"/>
        </w:rPr>
        <w:t xml:space="preserve"> </w:t>
      </w:r>
      <w:r w:rsidR="00922E48">
        <w:rPr>
          <w:sz w:val="24"/>
          <w:szCs w:val="24"/>
        </w:rPr>
        <w:t>T</w:t>
      </w:r>
      <w:r w:rsidR="005174C0">
        <w:rPr>
          <w:sz w:val="24"/>
          <w:szCs w:val="24"/>
        </w:rPr>
        <w:t xml:space="preserve">he </w:t>
      </w:r>
      <w:r w:rsidR="00CB5B1A">
        <w:rPr>
          <w:sz w:val="24"/>
          <w:szCs w:val="24"/>
        </w:rPr>
        <w:t xml:space="preserve">date of the </w:t>
      </w:r>
      <w:r w:rsidR="005174C0">
        <w:rPr>
          <w:sz w:val="24"/>
          <w:szCs w:val="24"/>
        </w:rPr>
        <w:t xml:space="preserve">wood is interesting because it could be </w:t>
      </w:r>
      <w:r w:rsidR="00472378">
        <w:rPr>
          <w:sz w:val="24"/>
          <w:szCs w:val="24"/>
        </w:rPr>
        <w:t>anywhere from Mesolithic to modern in terms</w:t>
      </w:r>
      <w:r w:rsidR="00CB5B1A">
        <w:rPr>
          <w:sz w:val="24"/>
          <w:szCs w:val="24"/>
        </w:rPr>
        <w:t xml:space="preserve"> of</w:t>
      </w:r>
      <w:r w:rsidR="00472378">
        <w:rPr>
          <w:sz w:val="24"/>
          <w:szCs w:val="24"/>
        </w:rPr>
        <w:t xml:space="preserve"> age or even further back in the area</w:t>
      </w:r>
      <w:r w:rsidR="00CB5B1A">
        <w:rPr>
          <w:sz w:val="24"/>
          <w:szCs w:val="24"/>
        </w:rPr>
        <w:t>’</w:t>
      </w:r>
      <w:r w:rsidR="00472378">
        <w:rPr>
          <w:sz w:val="24"/>
          <w:szCs w:val="24"/>
        </w:rPr>
        <w:t xml:space="preserve">s timeline. There is also a </w:t>
      </w:r>
      <w:r w:rsidR="0046156F">
        <w:rPr>
          <w:sz w:val="24"/>
          <w:szCs w:val="24"/>
        </w:rPr>
        <w:t>relationship between</w:t>
      </w:r>
      <w:r w:rsidR="00472378">
        <w:rPr>
          <w:sz w:val="24"/>
          <w:szCs w:val="24"/>
        </w:rPr>
        <w:t xml:space="preserve"> ecological dating of an area and </w:t>
      </w:r>
      <w:r w:rsidR="003967E1">
        <w:rPr>
          <w:sz w:val="24"/>
          <w:szCs w:val="24"/>
        </w:rPr>
        <w:t>dendrochronology</w:t>
      </w:r>
      <w:r w:rsidR="00141D33">
        <w:rPr>
          <w:sz w:val="24"/>
          <w:szCs w:val="24"/>
        </w:rPr>
        <w:t>, whereby dendrochronology</w:t>
      </w:r>
      <w:r w:rsidR="00472378">
        <w:rPr>
          <w:sz w:val="24"/>
          <w:szCs w:val="24"/>
        </w:rPr>
        <w:t xml:space="preserve"> </w:t>
      </w:r>
      <w:r w:rsidR="00924306">
        <w:rPr>
          <w:sz w:val="24"/>
          <w:szCs w:val="24"/>
        </w:rPr>
        <w:t>can actually help determine the length of dry seasons and wet seasons</w:t>
      </w:r>
      <w:r w:rsidR="00551DE7">
        <w:rPr>
          <w:sz w:val="24"/>
          <w:szCs w:val="24"/>
        </w:rPr>
        <w:t xml:space="preserve"> which actually can tell an archaeologist if there has been a significant</w:t>
      </w:r>
      <w:r w:rsidR="004B2BE6">
        <w:rPr>
          <w:sz w:val="24"/>
          <w:szCs w:val="24"/>
        </w:rPr>
        <w:t xml:space="preserve"> dry period or the ecological circumstances that the trees in an area have experienced</w:t>
      </w:r>
      <w:r w:rsidR="0053754D">
        <w:rPr>
          <w:sz w:val="24"/>
          <w:szCs w:val="24"/>
        </w:rPr>
        <w:fldChar w:fldCharType="begin"/>
      </w:r>
      <w:r w:rsidR="00DB15DF">
        <w:rPr>
          <w:sz w:val="24"/>
          <w:szCs w:val="24"/>
        </w:rPr>
        <w:instrText xml:space="preserve"> ADDIN ZOTERO_ITEM CSL_CITATION {"citationID":"ipIDexRR","properties":{"formattedCitation":"(Dean, 1997)","plainCitation":"(Dean, 1997)","dontUpdate":true,"noteIndex":0},"citationItems":[{"id":130,"uris":["http://zotero.org/users/local/gg1ZQu5V/items/VIMLZ45I"],"itemData":{"id":130,"type":"chapter","abstract":"Dendrochronology, the science that uses tree rings for dating past events and reconstructing past environmental conditions, has undergone a period of explosive growth in the last three decades. From a discipline of limited topical and geographic scope, dendrochronology has been transformed into a global phenomenon relevant to a broad range of subjects. Firmly grounded in the principle of crossdating—using aspects of ring morphology to identify contemporaneous rings in different trees—dendrochronology provides absolute dates accurate to the calendar year and qualitative and quantitative reconstructions of environmental variations on seasonal to century scales. Archaeological applications of dendrochronology fall into three categories: chronological, behavioral, and environmental. Chronological analysis involves the dating of both concrete and abstract units of archaeological analysis. Archaeological tree-ring collections provide a broad spectrum of information on past human behavior including the treatment of trees as a natural resource and wood as a raw material, sources of timbers, season of wood procurement, and numerous specific wood use practices. Archaeologically-relevant environmental information derives from site species assemblages, geologic dating, and the dendroclimatic analysis of archaeological tree-ring sequences. Further expansion of the geographic compass and topical relevance of dendrochronology can be expected as scholars from around the globe pursue the ramifications of this technique.","container-title":"Chronometric Dating in Archaeology","event-place":"Boston, MA","ISBN":"978-1-4757-9694-0","language":"en","note":"DOI: 10.1007/978-1-4757-9694-0_2","page":"31-64","publisher":"Springer US","publisher-place":"Boston, MA","source":"Springer Link","title":"Dendrochronology","URL":"https://doi.org/10.1007/978-1-4757-9694-0_2","author":[{"family":"Dean","given":"Jeffrey S."}],"editor":[{"family":"Taylor","given":"R. E."},{"family":"Aitken","given":"Martin J."}],"accessed":{"date-parts":[["2024",5,12]]},"issued":{"date-parts":[["1997"]]}}}],"schema":"https://github.com/citation-style-language/schema/raw/master/csl-citation.json"} </w:instrText>
      </w:r>
      <w:r w:rsidR="0053754D">
        <w:rPr>
          <w:sz w:val="24"/>
          <w:szCs w:val="24"/>
        </w:rPr>
        <w:fldChar w:fldCharType="separate"/>
      </w:r>
      <w:r w:rsidR="0053754D" w:rsidRPr="0053754D">
        <w:rPr>
          <w:rFonts w:ascii="Aptos" w:hAnsi="Aptos"/>
          <w:sz w:val="24"/>
        </w:rPr>
        <w:t>(Dean, 1997</w:t>
      </w:r>
      <w:r w:rsidR="00DF1D84">
        <w:rPr>
          <w:rFonts w:ascii="Aptos" w:hAnsi="Aptos"/>
          <w:sz w:val="24"/>
        </w:rPr>
        <w:t xml:space="preserve"> p.32</w:t>
      </w:r>
      <w:r w:rsidR="0053754D" w:rsidRPr="0053754D">
        <w:rPr>
          <w:rFonts w:ascii="Aptos" w:hAnsi="Aptos"/>
          <w:sz w:val="24"/>
        </w:rPr>
        <w:t>)</w:t>
      </w:r>
      <w:r w:rsidR="0053754D">
        <w:rPr>
          <w:sz w:val="24"/>
          <w:szCs w:val="24"/>
        </w:rPr>
        <w:fldChar w:fldCharType="end"/>
      </w:r>
      <w:r w:rsidR="004B2BE6">
        <w:rPr>
          <w:sz w:val="24"/>
          <w:szCs w:val="24"/>
        </w:rPr>
        <w:t>.</w:t>
      </w:r>
    </w:p>
    <w:p w14:paraId="66A8AC85" w14:textId="77777777" w:rsidR="00D8641F" w:rsidRDefault="00D8641F" w:rsidP="00D8641F">
      <w:pPr>
        <w:keepNext/>
        <w:spacing w:line="360" w:lineRule="auto"/>
      </w:pPr>
      <w:r>
        <w:rPr>
          <w:noProof/>
          <w:sz w:val="24"/>
          <w:szCs w:val="24"/>
        </w:rPr>
        <w:drawing>
          <wp:inline distT="0" distB="0" distL="0" distR="0" wp14:anchorId="6B11B0FA" wp14:editId="3A26A648">
            <wp:extent cx="3428905" cy="4572000"/>
            <wp:effectExtent l="0" t="0" r="0" b="0"/>
            <wp:docPr id="1172266945" name="Picture 3" descr="A field with dirt and shove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266945" name="Picture 3" descr="A field with dirt and shovel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30667" cy="4574350"/>
                    </a:xfrm>
                    <a:prstGeom prst="rect">
                      <a:avLst/>
                    </a:prstGeom>
                  </pic:spPr>
                </pic:pic>
              </a:graphicData>
            </a:graphic>
          </wp:inline>
        </w:drawing>
      </w:r>
    </w:p>
    <w:p w14:paraId="37BE1DE7" w14:textId="62D25AA8" w:rsidR="002615CD" w:rsidRDefault="00D8641F" w:rsidP="00D8641F">
      <w:pPr>
        <w:pStyle w:val="Caption"/>
        <w:rPr>
          <w:sz w:val="24"/>
          <w:szCs w:val="24"/>
        </w:rPr>
      </w:pPr>
      <w:r>
        <w:t xml:space="preserve">Figure </w:t>
      </w:r>
      <w:r>
        <w:fldChar w:fldCharType="begin"/>
      </w:r>
      <w:r>
        <w:instrText xml:space="preserve"> SEQ Figure \* ARABIC </w:instrText>
      </w:r>
      <w:r>
        <w:fldChar w:fldCharType="separate"/>
      </w:r>
      <w:r w:rsidR="00B8209D">
        <w:rPr>
          <w:noProof/>
        </w:rPr>
        <w:t>5</w:t>
      </w:r>
      <w:r>
        <w:fldChar w:fldCharType="end"/>
      </w:r>
      <w:r>
        <w:t xml:space="preserve">/refilling trench 14/Caleb </w:t>
      </w:r>
      <w:proofErr w:type="spellStart"/>
      <w:r>
        <w:t>rees</w:t>
      </w:r>
      <w:proofErr w:type="spellEnd"/>
      <w:r>
        <w:t>/</w:t>
      </w:r>
      <w:proofErr w:type="gramStart"/>
      <w:r>
        <w:t>2024</w:t>
      </w:r>
      <w:proofErr w:type="gramEnd"/>
    </w:p>
    <w:p w14:paraId="44AF97D2" w14:textId="5337F2A5" w:rsidR="003B0E9C" w:rsidRDefault="002615CD" w:rsidP="00AB7B3C">
      <w:pPr>
        <w:spacing w:line="360" w:lineRule="auto"/>
        <w:rPr>
          <w:sz w:val="24"/>
          <w:szCs w:val="24"/>
        </w:rPr>
      </w:pPr>
      <w:proofErr w:type="spellStart"/>
      <w:r>
        <w:rPr>
          <w:sz w:val="24"/>
          <w:szCs w:val="24"/>
        </w:rPr>
        <w:t>L</w:t>
      </w:r>
      <w:r w:rsidR="002667DD">
        <w:rPr>
          <w:sz w:val="24"/>
          <w:szCs w:val="24"/>
        </w:rPr>
        <w:t>l</w:t>
      </w:r>
      <w:r>
        <w:rPr>
          <w:sz w:val="24"/>
          <w:szCs w:val="24"/>
        </w:rPr>
        <w:t>anllyr</w:t>
      </w:r>
      <w:proofErr w:type="spellEnd"/>
      <w:r>
        <w:rPr>
          <w:sz w:val="24"/>
          <w:szCs w:val="24"/>
        </w:rPr>
        <w:t>, as an experience</w:t>
      </w:r>
      <w:r w:rsidR="00625E93">
        <w:rPr>
          <w:sz w:val="24"/>
          <w:szCs w:val="24"/>
        </w:rPr>
        <w:t xml:space="preserve"> </w:t>
      </w:r>
      <w:r w:rsidR="001A761C">
        <w:rPr>
          <w:sz w:val="24"/>
          <w:szCs w:val="24"/>
        </w:rPr>
        <w:t xml:space="preserve">was a new </w:t>
      </w:r>
      <w:r w:rsidR="005D1ECE">
        <w:rPr>
          <w:sz w:val="24"/>
          <w:szCs w:val="24"/>
        </w:rPr>
        <w:t>challenge and a start</w:t>
      </w:r>
      <w:r w:rsidR="00826E99">
        <w:rPr>
          <w:sz w:val="24"/>
          <w:szCs w:val="24"/>
        </w:rPr>
        <w:t xml:space="preserve"> of something</w:t>
      </w:r>
      <w:r w:rsidR="00B8500F">
        <w:rPr>
          <w:sz w:val="24"/>
          <w:szCs w:val="24"/>
        </w:rPr>
        <w:t xml:space="preserve"> that </w:t>
      </w:r>
      <w:r w:rsidR="00826E99">
        <w:rPr>
          <w:sz w:val="24"/>
          <w:szCs w:val="24"/>
        </w:rPr>
        <w:t>I want to do</w:t>
      </w:r>
      <w:r w:rsidR="005D1ECE">
        <w:rPr>
          <w:sz w:val="24"/>
          <w:szCs w:val="24"/>
        </w:rPr>
        <w:t xml:space="preserve"> to do what I want to do for the rest of my life.</w:t>
      </w:r>
      <w:r w:rsidR="00670EF3">
        <w:rPr>
          <w:sz w:val="24"/>
          <w:szCs w:val="24"/>
        </w:rPr>
        <w:t xml:space="preserve">  </w:t>
      </w:r>
      <w:r w:rsidR="00AB02CD">
        <w:rPr>
          <w:sz w:val="24"/>
          <w:szCs w:val="24"/>
        </w:rPr>
        <w:t>T</w:t>
      </w:r>
      <w:r w:rsidR="00670EF3">
        <w:rPr>
          <w:sz w:val="24"/>
          <w:szCs w:val="24"/>
        </w:rPr>
        <w:t xml:space="preserve">he dig that took out three weeks of my life was an </w:t>
      </w:r>
      <w:r w:rsidR="0034466F">
        <w:rPr>
          <w:sz w:val="24"/>
          <w:szCs w:val="24"/>
        </w:rPr>
        <w:t xml:space="preserve">incredible </w:t>
      </w:r>
      <w:r w:rsidR="004B4A40">
        <w:rPr>
          <w:sz w:val="24"/>
          <w:szCs w:val="24"/>
        </w:rPr>
        <w:t>adventure,</w:t>
      </w:r>
      <w:r w:rsidR="0034466F">
        <w:rPr>
          <w:sz w:val="24"/>
          <w:szCs w:val="24"/>
        </w:rPr>
        <w:t xml:space="preserve"> and it has turned</w:t>
      </w:r>
      <w:r w:rsidR="00791A4B">
        <w:rPr>
          <w:sz w:val="24"/>
          <w:szCs w:val="24"/>
        </w:rPr>
        <w:t xml:space="preserve"> what I viewed as a dream eve</w:t>
      </w:r>
      <w:r w:rsidR="00AB02CD">
        <w:rPr>
          <w:sz w:val="24"/>
          <w:szCs w:val="24"/>
        </w:rPr>
        <w:t xml:space="preserve">n after coming to university </w:t>
      </w:r>
      <w:r w:rsidR="0055609F">
        <w:rPr>
          <w:sz w:val="24"/>
          <w:szCs w:val="24"/>
        </w:rPr>
        <w:t xml:space="preserve">I now see as my future and this is something I will continue to pursue for </w:t>
      </w:r>
      <w:r w:rsidR="003C7E04">
        <w:rPr>
          <w:sz w:val="24"/>
          <w:szCs w:val="24"/>
        </w:rPr>
        <w:t>as long</w:t>
      </w:r>
      <w:r w:rsidR="0055609F">
        <w:rPr>
          <w:sz w:val="24"/>
          <w:szCs w:val="24"/>
        </w:rPr>
        <w:t xml:space="preserve"> as I am physically able to, all starting with a small</w:t>
      </w:r>
      <w:r w:rsidR="00F66B4C">
        <w:rPr>
          <w:sz w:val="24"/>
          <w:szCs w:val="24"/>
        </w:rPr>
        <w:t xml:space="preserve">, </w:t>
      </w:r>
      <w:r w:rsidR="00015AFF">
        <w:rPr>
          <w:sz w:val="24"/>
          <w:szCs w:val="24"/>
        </w:rPr>
        <w:t>but quite successful</w:t>
      </w:r>
      <w:r w:rsidR="00664B89">
        <w:rPr>
          <w:sz w:val="24"/>
          <w:szCs w:val="24"/>
        </w:rPr>
        <w:t xml:space="preserve"> digging </w:t>
      </w:r>
      <w:r w:rsidR="00F67BFC">
        <w:rPr>
          <w:sz w:val="24"/>
          <w:szCs w:val="24"/>
        </w:rPr>
        <w:t>of a trench</w:t>
      </w:r>
      <w:r w:rsidR="00EB5163">
        <w:rPr>
          <w:sz w:val="24"/>
          <w:szCs w:val="24"/>
        </w:rPr>
        <w:t xml:space="preserve">. This leads into </w:t>
      </w:r>
      <w:proofErr w:type="gramStart"/>
      <w:r w:rsidR="00EB5163">
        <w:rPr>
          <w:sz w:val="24"/>
          <w:szCs w:val="24"/>
        </w:rPr>
        <w:t>actually filling</w:t>
      </w:r>
      <w:proofErr w:type="gramEnd"/>
      <w:r w:rsidR="00EB5163">
        <w:rPr>
          <w:sz w:val="24"/>
          <w:szCs w:val="24"/>
        </w:rPr>
        <w:t xml:space="preserve"> a trench</w:t>
      </w:r>
      <w:r w:rsidR="00B30DE8">
        <w:rPr>
          <w:sz w:val="24"/>
          <w:szCs w:val="24"/>
        </w:rPr>
        <w:t xml:space="preserve"> as apart of archaeology is restoring the </w:t>
      </w:r>
      <w:r w:rsidR="00017AC3">
        <w:rPr>
          <w:sz w:val="24"/>
          <w:szCs w:val="24"/>
        </w:rPr>
        <w:t xml:space="preserve">trench that </w:t>
      </w:r>
      <w:r w:rsidR="005B416A">
        <w:rPr>
          <w:sz w:val="24"/>
          <w:szCs w:val="24"/>
        </w:rPr>
        <w:t>had been originally emptied out</w:t>
      </w:r>
      <w:r w:rsidR="00E353F0">
        <w:rPr>
          <w:sz w:val="24"/>
          <w:szCs w:val="24"/>
        </w:rPr>
        <w:t>. It starts with filling</w:t>
      </w:r>
      <w:r w:rsidR="009076F1">
        <w:rPr>
          <w:sz w:val="24"/>
          <w:szCs w:val="24"/>
        </w:rPr>
        <w:t xml:space="preserve"> putting back all the soil </w:t>
      </w:r>
      <w:r w:rsidR="00762C19">
        <w:rPr>
          <w:sz w:val="24"/>
          <w:szCs w:val="24"/>
        </w:rPr>
        <w:t>that had been excavated,</w:t>
      </w:r>
      <w:r w:rsidR="008841DF">
        <w:rPr>
          <w:sz w:val="24"/>
          <w:szCs w:val="24"/>
        </w:rPr>
        <w:t xml:space="preserve"> then the turf that was previously </w:t>
      </w:r>
      <w:r w:rsidR="00B22E2E">
        <w:rPr>
          <w:sz w:val="24"/>
          <w:szCs w:val="24"/>
        </w:rPr>
        <w:t>taken out and put to the side it is then put back filling as much</w:t>
      </w:r>
      <w:r w:rsidR="003B0E9C">
        <w:rPr>
          <w:sz w:val="24"/>
          <w:szCs w:val="24"/>
        </w:rPr>
        <w:t xml:space="preserve"> of the trench as possible</w:t>
      </w:r>
      <w:r w:rsidR="000C32CF">
        <w:rPr>
          <w:sz w:val="24"/>
          <w:szCs w:val="24"/>
        </w:rPr>
        <w:t xml:space="preserve">, and like that the trench had been filled and the </w:t>
      </w:r>
      <w:proofErr w:type="spellStart"/>
      <w:r w:rsidR="000C32CF">
        <w:rPr>
          <w:sz w:val="24"/>
          <w:szCs w:val="24"/>
        </w:rPr>
        <w:t>Llan</w:t>
      </w:r>
      <w:r w:rsidR="006959A2">
        <w:rPr>
          <w:sz w:val="24"/>
          <w:szCs w:val="24"/>
        </w:rPr>
        <w:t>l</w:t>
      </w:r>
      <w:r w:rsidR="000C32CF">
        <w:rPr>
          <w:sz w:val="24"/>
          <w:szCs w:val="24"/>
        </w:rPr>
        <w:t>lyr</w:t>
      </w:r>
      <w:proofErr w:type="spellEnd"/>
      <w:r w:rsidR="00A0338C">
        <w:rPr>
          <w:sz w:val="24"/>
          <w:szCs w:val="24"/>
        </w:rPr>
        <w:t xml:space="preserve"> archaeological excavation comes to an end.</w:t>
      </w:r>
    </w:p>
    <w:p w14:paraId="1563D116" w14:textId="77777777" w:rsidR="00EF7823" w:rsidRDefault="00EF7823" w:rsidP="00AB7B3C">
      <w:pPr>
        <w:spacing w:line="360" w:lineRule="auto"/>
        <w:rPr>
          <w:sz w:val="24"/>
          <w:szCs w:val="24"/>
        </w:rPr>
      </w:pPr>
    </w:p>
    <w:p w14:paraId="0CA37892" w14:textId="77777777" w:rsidR="00DB15DF" w:rsidRDefault="00DB15DF" w:rsidP="00AB7B3C">
      <w:pPr>
        <w:spacing w:line="360" w:lineRule="auto"/>
        <w:rPr>
          <w:sz w:val="24"/>
          <w:szCs w:val="24"/>
        </w:rPr>
      </w:pPr>
    </w:p>
    <w:p w14:paraId="3E2EE364" w14:textId="77777777" w:rsidR="00DB15DF" w:rsidRDefault="00DB15DF" w:rsidP="00AB7B3C">
      <w:pPr>
        <w:spacing w:line="360" w:lineRule="auto"/>
        <w:rPr>
          <w:sz w:val="24"/>
          <w:szCs w:val="24"/>
        </w:rPr>
      </w:pPr>
    </w:p>
    <w:p w14:paraId="627546A3" w14:textId="77777777" w:rsidR="00DB15DF" w:rsidRDefault="00DB15DF" w:rsidP="00AB7B3C">
      <w:pPr>
        <w:spacing w:line="360" w:lineRule="auto"/>
        <w:rPr>
          <w:sz w:val="24"/>
          <w:szCs w:val="24"/>
        </w:rPr>
      </w:pPr>
    </w:p>
    <w:p w14:paraId="203E4539" w14:textId="77777777" w:rsidR="00DB15DF" w:rsidRDefault="00DB15DF" w:rsidP="00AB7B3C">
      <w:pPr>
        <w:spacing w:line="360" w:lineRule="auto"/>
        <w:rPr>
          <w:sz w:val="24"/>
          <w:szCs w:val="24"/>
        </w:rPr>
      </w:pPr>
    </w:p>
    <w:p w14:paraId="1901F904" w14:textId="77777777" w:rsidR="00DB15DF" w:rsidRPr="00DB15DF" w:rsidRDefault="00DB15DF" w:rsidP="00DB15DF">
      <w:pPr>
        <w:pStyle w:val="Bibliography"/>
        <w:rPr>
          <w:rFonts w:ascii="Aptos" w:hAnsi="Aptos"/>
          <w:sz w:val="24"/>
        </w:rPr>
      </w:pPr>
      <w:r>
        <w:rPr>
          <w:sz w:val="24"/>
          <w:szCs w:val="24"/>
        </w:rPr>
        <w:fldChar w:fldCharType="begin"/>
      </w:r>
      <w:r>
        <w:rPr>
          <w:sz w:val="24"/>
          <w:szCs w:val="24"/>
        </w:rPr>
        <w:instrText xml:space="preserve"> ADDIN ZOTERO_BIBL {"uncited":[],"omitted":[],"custom":[]} CSL_BIBLIOGRAPHY </w:instrText>
      </w:r>
      <w:r>
        <w:rPr>
          <w:sz w:val="24"/>
          <w:szCs w:val="24"/>
        </w:rPr>
        <w:fldChar w:fldCharType="separate"/>
      </w:r>
      <w:r w:rsidRPr="00DB15DF">
        <w:rPr>
          <w:rFonts w:ascii="Aptos" w:hAnsi="Aptos"/>
          <w:sz w:val="24"/>
        </w:rPr>
        <w:t xml:space="preserve">Bradley, R. and Edmonds, M. (2005) </w:t>
      </w:r>
      <w:r w:rsidRPr="00DB15DF">
        <w:rPr>
          <w:rFonts w:ascii="Aptos" w:hAnsi="Aptos"/>
          <w:i/>
          <w:iCs/>
          <w:sz w:val="24"/>
        </w:rPr>
        <w:t>Interpreting the Axe Trade: Production and Exchange in Neolithic Britain</w:t>
      </w:r>
      <w:r w:rsidRPr="00DB15DF">
        <w:rPr>
          <w:rFonts w:ascii="Aptos" w:hAnsi="Aptos"/>
          <w:sz w:val="24"/>
        </w:rPr>
        <w:t>. Cambridge University Press.</w:t>
      </w:r>
    </w:p>
    <w:p w14:paraId="7BBAC226" w14:textId="77777777" w:rsidR="00DB15DF" w:rsidRPr="00DB15DF" w:rsidRDefault="00DB15DF" w:rsidP="00DB15DF">
      <w:pPr>
        <w:pStyle w:val="Bibliography"/>
        <w:rPr>
          <w:rFonts w:ascii="Aptos" w:hAnsi="Aptos"/>
          <w:sz w:val="24"/>
        </w:rPr>
      </w:pPr>
      <w:r w:rsidRPr="00DB15DF">
        <w:rPr>
          <w:rFonts w:ascii="Aptos" w:hAnsi="Aptos"/>
          <w:sz w:val="24"/>
        </w:rPr>
        <w:t xml:space="preserve">Dean, J.S. (1997) ‘Dendrochronology’, in R.E. Taylor and M.J. Aitken (eds) </w:t>
      </w:r>
      <w:r w:rsidRPr="00DB15DF">
        <w:rPr>
          <w:rFonts w:ascii="Aptos" w:hAnsi="Aptos"/>
          <w:i/>
          <w:iCs/>
          <w:sz w:val="24"/>
        </w:rPr>
        <w:t>Chronometric Dating in Archaeology</w:t>
      </w:r>
      <w:r w:rsidRPr="00DB15DF">
        <w:rPr>
          <w:rFonts w:ascii="Aptos" w:hAnsi="Aptos"/>
          <w:sz w:val="24"/>
        </w:rPr>
        <w:t>. Boston, MA: Springer US, pp. 31–64. Available at: https://doi.org/10.1007/978-1-4757-9694-0_2.</w:t>
      </w:r>
    </w:p>
    <w:p w14:paraId="46B738BF" w14:textId="77777777" w:rsidR="00DB15DF" w:rsidRPr="00DB15DF" w:rsidRDefault="00DB15DF" w:rsidP="00DB15DF">
      <w:pPr>
        <w:pStyle w:val="Bibliography"/>
        <w:rPr>
          <w:rFonts w:ascii="Aptos" w:hAnsi="Aptos"/>
          <w:sz w:val="24"/>
        </w:rPr>
      </w:pPr>
      <w:r w:rsidRPr="00DB15DF">
        <w:rPr>
          <w:rFonts w:ascii="Aptos" w:hAnsi="Aptos"/>
          <w:sz w:val="24"/>
        </w:rPr>
        <w:t xml:space="preserve">Renfrew, C. and Bahn, P. (2020) </w:t>
      </w:r>
      <w:r w:rsidRPr="00DB15DF">
        <w:rPr>
          <w:rFonts w:ascii="Aptos" w:hAnsi="Aptos"/>
          <w:i/>
          <w:iCs/>
          <w:sz w:val="24"/>
        </w:rPr>
        <w:t>Archaeology: Theories, Methods and Practice</w:t>
      </w:r>
      <w:r w:rsidRPr="00DB15DF">
        <w:rPr>
          <w:rFonts w:ascii="Aptos" w:hAnsi="Aptos"/>
          <w:sz w:val="24"/>
        </w:rPr>
        <w:t xml:space="preserve">. London, UNITED KINGDOM: Thames &amp; Hudson, Limited. Available at: </w:t>
      </w:r>
      <w:r w:rsidRPr="00DB15DF">
        <w:rPr>
          <w:rFonts w:ascii="Aptos" w:hAnsi="Aptos"/>
          <w:sz w:val="24"/>
        </w:rPr>
        <w:lastRenderedPageBreak/>
        <w:t>http://ebookcentral.proquest.com/lib/trinity/detail.action?docID=6178544 (Accessed: 18 April 2024).</w:t>
      </w:r>
    </w:p>
    <w:p w14:paraId="7E08C47C" w14:textId="77777777" w:rsidR="00DB15DF" w:rsidRPr="00DB15DF" w:rsidRDefault="00DB15DF" w:rsidP="00DB15DF">
      <w:pPr>
        <w:pStyle w:val="Bibliography"/>
        <w:rPr>
          <w:rFonts w:ascii="Aptos" w:hAnsi="Aptos"/>
          <w:sz w:val="24"/>
        </w:rPr>
      </w:pPr>
      <w:r w:rsidRPr="00DB15DF">
        <w:rPr>
          <w:rFonts w:ascii="Aptos" w:hAnsi="Aptos"/>
          <w:sz w:val="24"/>
        </w:rPr>
        <w:t xml:space="preserve">Stevenson, A. (2014) ‘Artefacts of excavation: the British collection and distribution of Egyptian finds to museums, 1880 – 1915’, </w:t>
      </w:r>
      <w:r w:rsidRPr="00DB15DF">
        <w:rPr>
          <w:rFonts w:ascii="Aptos" w:hAnsi="Aptos"/>
          <w:i/>
          <w:iCs/>
          <w:sz w:val="24"/>
        </w:rPr>
        <w:t>Journal of the History of Collections</w:t>
      </w:r>
      <w:r w:rsidRPr="00DB15DF">
        <w:rPr>
          <w:rFonts w:ascii="Aptos" w:hAnsi="Aptos"/>
          <w:sz w:val="24"/>
        </w:rPr>
        <w:t>, 26(1), pp. 89–102. Available at: https://doi.org/10.1093/jhc/fht017.</w:t>
      </w:r>
    </w:p>
    <w:p w14:paraId="3C68DE46" w14:textId="29EF5F44" w:rsidR="00EF7823" w:rsidRDefault="00DB15DF" w:rsidP="00AB7B3C">
      <w:pPr>
        <w:spacing w:line="360" w:lineRule="auto"/>
        <w:rPr>
          <w:sz w:val="24"/>
          <w:szCs w:val="24"/>
        </w:rPr>
      </w:pPr>
      <w:r>
        <w:rPr>
          <w:sz w:val="24"/>
          <w:szCs w:val="24"/>
        </w:rPr>
        <w:fldChar w:fldCharType="end"/>
      </w:r>
    </w:p>
    <w:p w14:paraId="251A3275" w14:textId="77777777" w:rsidR="00384FDC" w:rsidRDefault="00384FDC" w:rsidP="00AB7B3C">
      <w:pPr>
        <w:spacing w:line="360" w:lineRule="auto"/>
        <w:rPr>
          <w:sz w:val="24"/>
          <w:szCs w:val="24"/>
        </w:rPr>
      </w:pPr>
    </w:p>
    <w:p w14:paraId="4B4DC1CE" w14:textId="77777777" w:rsidR="00C02132" w:rsidRPr="00F376EA" w:rsidRDefault="00C02132" w:rsidP="00AB7B3C">
      <w:pPr>
        <w:spacing w:line="360" w:lineRule="auto"/>
        <w:rPr>
          <w:sz w:val="24"/>
          <w:szCs w:val="24"/>
        </w:rPr>
      </w:pPr>
    </w:p>
    <w:p w14:paraId="2D2BF7A9" w14:textId="02716B3F" w:rsidR="00B126EA" w:rsidRDefault="00B126EA"/>
    <w:sectPr w:rsidR="00B126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7"/>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B0417F"/>
    <w:rsid w:val="0000221B"/>
    <w:rsid w:val="00015AFF"/>
    <w:rsid w:val="00017AC3"/>
    <w:rsid w:val="000266C6"/>
    <w:rsid w:val="00043FAD"/>
    <w:rsid w:val="0005308D"/>
    <w:rsid w:val="000B06EC"/>
    <w:rsid w:val="000B3E6E"/>
    <w:rsid w:val="000C32CF"/>
    <w:rsid w:val="000E011B"/>
    <w:rsid w:val="000E1EAF"/>
    <w:rsid w:val="000E45BD"/>
    <w:rsid w:val="00103AFB"/>
    <w:rsid w:val="00112927"/>
    <w:rsid w:val="00124CA3"/>
    <w:rsid w:val="001276C7"/>
    <w:rsid w:val="0013215A"/>
    <w:rsid w:val="0013477B"/>
    <w:rsid w:val="001361B6"/>
    <w:rsid w:val="00141D33"/>
    <w:rsid w:val="00144AE1"/>
    <w:rsid w:val="001775A2"/>
    <w:rsid w:val="00190766"/>
    <w:rsid w:val="00192878"/>
    <w:rsid w:val="001971A1"/>
    <w:rsid w:val="001A2693"/>
    <w:rsid w:val="001A6B36"/>
    <w:rsid w:val="001A761C"/>
    <w:rsid w:val="001B0384"/>
    <w:rsid w:val="001B1D82"/>
    <w:rsid w:val="001C29DE"/>
    <w:rsid w:val="001C6A01"/>
    <w:rsid w:val="001E04AC"/>
    <w:rsid w:val="001E756D"/>
    <w:rsid w:val="00213372"/>
    <w:rsid w:val="00226705"/>
    <w:rsid w:val="002615CD"/>
    <w:rsid w:val="00264F04"/>
    <w:rsid w:val="002667DD"/>
    <w:rsid w:val="00294BFF"/>
    <w:rsid w:val="002B3481"/>
    <w:rsid w:val="002C21AA"/>
    <w:rsid w:val="002C34B3"/>
    <w:rsid w:val="002C4B2D"/>
    <w:rsid w:val="002C6DC9"/>
    <w:rsid w:val="002E07AE"/>
    <w:rsid w:val="002F1DF0"/>
    <w:rsid w:val="00301587"/>
    <w:rsid w:val="00303890"/>
    <w:rsid w:val="00304DD4"/>
    <w:rsid w:val="00306A4F"/>
    <w:rsid w:val="00306BED"/>
    <w:rsid w:val="00317103"/>
    <w:rsid w:val="00317A5E"/>
    <w:rsid w:val="00320344"/>
    <w:rsid w:val="00320397"/>
    <w:rsid w:val="00321CF9"/>
    <w:rsid w:val="00336B45"/>
    <w:rsid w:val="0034466F"/>
    <w:rsid w:val="00370CA3"/>
    <w:rsid w:val="00384FDC"/>
    <w:rsid w:val="00386EFF"/>
    <w:rsid w:val="003963CD"/>
    <w:rsid w:val="003967E1"/>
    <w:rsid w:val="003A2CF1"/>
    <w:rsid w:val="003A6BBF"/>
    <w:rsid w:val="003B0529"/>
    <w:rsid w:val="003B0E9C"/>
    <w:rsid w:val="003C76F8"/>
    <w:rsid w:val="003C7E04"/>
    <w:rsid w:val="003D16E2"/>
    <w:rsid w:val="003F3AD8"/>
    <w:rsid w:val="003F4349"/>
    <w:rsid w:val="00401AAB"/>
    <w:rsid w:val="00407F74"/>
    <w:rsid w:val="00426BF1"/>
    <w:rsid w:val="00437741"/>
    <w:rsid w:val="00446488"/>
    <w:rsid w:val="004477C1"/>
    <w:rsid w:val="0046156F"/>
    <w:rsid w:val="00472378"/>
    <w:rsid w:val="00496FD6"/>
    <w:rsid w:val="004A0DB1"/>
    <w:rsid w:val="004A13F9"/>
    <w:rsid w:val="004B07F9"/>
    <w:rsid w:val="004B2BE6"/>
    <w:rsid w:val="004B4A40"/>
    <w:rsid w:val="004C4034"/>
    <w:rsid w:val="004E10F3"/>
    <w:rsid w:val="004F1F6E"/>
    <w:rsid w:val="005078FB"/>
    <w:rsid w:val="00512338"/>
    <w:rsid w:val="005174C0"/>
    <w:rsid w:val="00531736"/>
    <w:rsid w:val="005328AE"/>
    <w:rsid w:val="0053754D"/>
    <w:rsid w:val="00550168"/>
    <w:rsid w:val="0055060F"/>
    <w:rsid w:val="00551DE7"/>
    <w:rsid w:val="00553C64"/>
    <w:rsid w:val="0055609F"/>
    <w:rsid w:val="00595251"/>
    <w:rsid w:val="005B416A"/>
    <w:rsid w:val="005D1ECE"/>
    <w:rsid w:val="005D7AA0"/>
    <w:rsid w:val="005F7733"/>
    <w:rsid w:val="00625E93"/>
    <w:rsid w:val="006603B9"/>
    <w:rsid w:val="00664B89"/>
    <w:rsid w:val="00664F60"/>
    <w:rsid w:val="00670EF3"/>
    <w:rsid w:val="00674199"/>
    <w:rsid w:val="00686730"/>
    <w:rsid w:val="006879A8"/>
    <w:rsid w:val="006959A2"/>
    <w:rsid w:val="006A6764"/>
    <w:rsid w:val="006A7BFF"/>
    <w:rsid w:val="006B4E64"/>
    <w:rsid w:val="006C6507"/>
    <w:rsid w:val="006E0BBF"/>
    <w:rsid w:val="006E21ED"/>
    <w:rsid w:val="006E4326"/>
    <w:rsid w:val="00713D14"/>
    <w:rsid w:val="00717FE7"/>
    <w:rsid w:val="007462F5"/>
    <w:rsid w:val="00755CC5"/>
    <w:rsid w:val="00762C19"/>
    <w:rsid w:val="00785982"/>
    <w:rsid w:val="00791A4B"/>
    <w:rsid w:val="007A2C94"/>
    <w:rsid w:val="007A3AEE"/>
    <w:rsid w:val="007B5E6E"/>
    <w:rsid w:val="007D112E"/>
    <w:rsid w:val="007D6F3A"/>
    <w:rsid w:val="007E331C"/>
    <w:rsid w:val="008052A2"/>
    <w:rsid w:val="00806BE7"/>
    <w:rsid w:val="00815803"/>
    <w:rsid w:val="00815B81"/>
    <w:rsid w:val="00826E99"/>
    <w:rsid w:val="00830B5B"/>
    <w:rsid w:val="00831E45"/>
    <w:rsid w:val="0083624E"/>
    <w:rsid w:val="00845E89"/>
    <w:rsid w:val="0084647F"/>
    <w:rsid w:val="0084788D"/>
    <w:rsid w:val="00862B75"/>
    <w:rsid w:val="008841DF"/>
    <w:rsid w:val="00890B54"/>
    <w:rsid w:val="00891361"/>
    <w:rsid w:val="008A56DE"/>
    <w:rsid w:val="008C5AE9"/>
    <w:rsid w:val="008D13CD"/>
    <w:rsid w:val="008D330A"/>
    <w:rsid w:val="008E1716"/>
    <w:rsid w:val="008E3EA7"/>
    <w:rsid w:val="008E61DD"/>
    <w:rsid w:val="008F13B9"/>
    <w:rsid w:val="008F3F39"/>
    <w:rsid w:val="009076F1"/>
    <w:rsid w:val="00922E48"/>
    <w:rsid w:val="009242BB"/>
    <w:rsid w:val="00924306"/>
    <w:rsid w:val="0094119F"/>
    <w:rsid w:val="009621FC"/>
    <w:rsid w:val="00987962"/>
    <w:rsid w:val="00991B21"/>
    <w:rsid w:val="00995F9D"/>
    <w:rsid w:val="009B2ED9"/>
    <w:rsid w:val="009B6453"/>
    <w:rsid w:val="009C5FD1"/>
    <w:rsid w:val="009D2377"/>
    <w:rsid w:val="009E2D4F"/>
    <w:rsid w:val="00A0338C"/>
    <w:rsid w:val="00A045F5"/>
    <w:rsid w:val="00A26C27"/>
    <w:rsid w:val="00A858F5"/>
    <w:rsid w:val="00AA419D"/>
    <w:rsid w:val="00AA5D36"/>
    <w:rsid w:val="00AB02CD"/>
    <w:rsid w:val="00AB7B3C"/>
    <w:rsid w:val="00AC64B4"/>
    <w:rsid w:val="00AC6EB3"/>
    <w:rsid w:val="00AC7DD8"/>
    <w:rsid w:val="00AD5405"/>
    <w:rsid w:val="00AE4642"/>
    <w:rsid w:val="00AE57EB"/>
    <w:rsid w:val="00B0417F"/>
    <w:rsid w:val="00B05375"/>
    <w:rsid w:val="00B126EA"/>
    <w:rsid w:val="00B22E2E"/>
    <w:rsid w:val="00B30DE3"/>
    <w:rsid w:val="00B30DE8"/>
    <w:rsid w:val="00B459F5"/>
    <w:rsid w:val="00B51FF8"/>
    <w:rsid w:val="00B73C86"/>
    <w:rsid w:val="00B8209D"/>
    <w:rsid w:val="00B8500F"/>
    <w:rsid w:val="00B907F1"/>
    <w:rsid w:val="00B942F0"/>
    <w:rsid w:val="00BD54E5"/>
    <w:rsid w:val="00C02132"/>
    <w:rsid w:val="00C11D9C"/>
    <w:rsid w:val="00C26479"/>
    <w:rsid w:val="00C45435"/>
    <w:rsid w:val="00C76576"/>
    <w:rsid w:val="00C86750"/>
    <w:rsid w:val="00C90AC0"/>
    <w:rsid w:val="00CA4C62"/>
    <w:rsid w:val="00CB0B44"/>
    <w:rsid w:val="00CB34F0"/>
    <w:rsid w:val="00CB5B1A"/>
    <w:rsid w:val="00CD0C20"/>
    <w:rsid w:val="00CF1F04"/>
    <w:rsid w:val="00CF76BC"/>
    <w:rsid w:val="00D05327"/>
    <w:rsid w:val="00D20ED4"/>
    <w:rsid w:val="00D2350F"/>
    <w:rsid w:val="00D25C6D"/>
    <w:rsid w:val="00D31D29"/>
    <w:rsid w:val="00D461F7"/>
    <w:rsid w:val="00D53FB5"/>
    <w:rsid w:val="00D8641F"/>
    <w:rsid w:val="00D96DE9"/>
    <w:rsid w:val="00D97855"/>
    <w:rsid w:val="00DA2FA0"/>
    <w:rsid w:val="00DB15DF"/>
    <w:rsid w:val="00DB72AB"/>
    <w:rsid w:val="00DD2C80"/>
    <w:rsid w:val="00DE4AAF"/>
    <w:rsid w:val="00DE4CFE"/>
    <w:rsid w:val="00DE727E"/>
    <w:rsid w:val="00DF1D84"/>
    <w:rsid w:val="00E02EE7"/>
    <w:rsid w:val="00E11CB2"/>
    <w:rsid w:val="00E12428"/>
    <w:rsid w:val="00E17135"/>
    <w:rsid w:val="00E353F0"/>
    <w:rsid w:val="00E53B59"/>
    <w:rsid w:val="00E7748A"/>
    <w:rsid w:val="00E824C6"/>
    <w:rsid w:val="00E91BF7"/>
    <w:rsid w:val="00E96B2F"/>
    <w:rsid w:val="00EA6D59"/>
    <w:rsid w:val="00EB06AC"/>
    <w:rsid w:val="00EB5163"/>
    <w:rsid w:val="00EE38D8"/>
    <w:rsid w:val="00EE4CF7"/>
    <w:rsid w:val="00EE5DC2"/>
    <w:rsid w:val="00EE6D83"/>
    <w:rsid w:val="00EF0EE2"/>
    <w:rsid w:val="00EF7823"/>
    <w:rsid w:val="00F223F1"/>
    <w:rsid w:val="00F3235C"/>
    <w:rsid w:val="00F35084"/>
    <w:rsid w:val="00F376EA"/>
    <w:rsid w:val="00F45AE5"/>
    <w:rsid w:val="00F647C5"/>
    <w:rsid w:val="00F66B4C"/>
    <w:rsid w:val="00F67BFC"/>
    <w:rsid w:val="00F8684F"/>
    <w:rsid w:val="00FC6386"/>
    <w:rsid w:val="00FC7B6D"/>
    <w:rsid w:val="00FD02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3E9D9"/>
  <w15:docId w15:val="{3337E76D-3BF2-4E2F-81E6-78EDED8A3B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41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41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41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41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41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41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41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41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41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41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41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41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41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41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41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41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41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417F"/>
    <w:rPr>
      <w:rFonts w:eastAsiaTheme="majorEastAsia" w:cstheme="majorBidi"/>
      <w:color w:val="272727" w:themeColor="text1" w:themeTint="D8"/>
    </w:rPr>
  </w:style>
  <w:style w:type="paragraph" w:styleId="Title">
    <w:name w:val="Title"/>
    <w:basedOn w:val="Normal"/>
    <w:next w:val="Normal"/>
    <w:link w:val="TitleChar"/>
    <w:uiPriority w:val="10"/>
    <w:qFormat/>
    <w:rsid w:val="00B041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41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41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41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417F"/>
    <w:pPr>
      <w:spacing w:before="160"/>
      <w:jc w:val="center"/>
    </w:pPr>
    <w:rPr>
      <w:i/>
      <w:iCs/>
      <w:color w:val="404040" w:themeColor="text1" w:themeTint="BF"/>
    </w:rPr>
  </w:style>
  <w:style w:type="character" w:customStyle="1" w:styleId="QuoteChar">
    <w:name w:val="Quote Char"/>
    <w:basedOn w:val="DefaultParagraphFont"/>
    <w:link w:val="Quote"/>
    <w:uiPriority w:val="29"/>
    <w:rsid w:val="00B0417F"/>
    <w:rPr>
      <w:i/>
      <w:iCs/>
      <w:color w:val="404040" w:themeColor="text1" w:themeTint="BF"/>
    </w:rPr>
  </w:style>
  <w:style w:type="paragraph" w:styleId="ListParagraph">
    <w:name w:val="List Paragraph"/>
    <w:basedOn w:val="Normal"/>
    <w:uiPriority w:val="34"/>
    <w:qFormat/>
    <w:rsid w:val="00B0417F"/>
    <w:pPr>
      <w:ind w:left="720"/>
      <w:contextualSpacing/>
    </w:pPr>
  </w:style>
  <w:style w:type="character" w:styleId="IntenseEmphasis">
    <w:name w:val="Intense Emphasis"/>
    <w:basedOn w:val="DefaultParagraphFont"/>
    <w:uiPriority w:val="21"/>
    <w:qFormat/>
    <w:rsid w:val="00B0417F"/>
    <w:rPr>
      <w:i/>
      <w:iCs/>
      <w:color w:val="0F4761" w:themeColor="accent1" w:themeShade="BF"/>
    </w:rPr>
  </w:style>
  <w:style w:type="paragraph" w:styleId="IntenseQuote">
    <w:name w:val="Intense Quote"/>
    <w:basedOn w:val="Normal"/>
    <w:next w:val="Normal"/>
    <w:link w:val="IntenseQuoteChar"/>
    <w:uiPriority w:val="30"/>
    <w:qFormat/>
    <w:rsid w:val="00B041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417F"/>
    <w:rPr>
      <w:i/>
      <w:iCs/>
      <w:color w:val="0F4761" w:themeColor="accent1" w:themeShade="BF"/>
    </w:rPr>
  </w:style>
  <w:style w:type="character" w:styleId="IntenseReference">
    <w:name w:val="Intense Reference"/>
    <w:basedOn w:val="DefaultParagraphFont"/>
    <w:uiPriority w:val="32"/>
    <w:qFormat/>
    <w:rsid w:val="00B0417F"/>
    <w:rPr>
      <w:b/>
      <w:bCs/>
      <w:smallCaps/>
      <w:color w:val="0F4761" w:themeColor="accent1" w:themeShade="BF"/>
      <w:spacing w:val="5"/>
    </w:rPr>
  </w:style>
  <w:style w:type="paragraph" w:styleId="Bibliography">
    <w:name w:val="Bibliography"/>
    <w:basedOn w:val="Normal"/>
    <w:next w:val="Normal"/>
    <w:uiPriority w:val="37"/>
    <w:unhideWhenUsed/>
    <w:rsid w:val="00DB15DF"/>
    <w:pPr>
      <w:spacing w:after="240" w:line="240" w:lineRule="auto"/>
    </w:pPr>
  </w:style>
  <w:style w:type="paragraph" w:styleId="Caption">
    <w:name w:val="caption"/>
    <w:basedOn w:val="Normal"/>
    <w:next w:val="Normal"/>
    <w:uiPriority w:val="35"/>
    <w:unhideWhenUsed/>
    <w:qFormat/>
    <w:rsid w:val="00D97855"/>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jp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3197</Words>
  <Characters>18229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Gaz Core</dc:creator>
  <cp:keywords/>
  <dc:description/>
  <cp:lastModifiedBy>Gaz Core</cp:lastModifiedBy>
  <cp:revision>2</cp:revision>
  <dcterms:created xsi:type="dcterms:W3CDTF">2024-05-15T20:52:00Z</dcterms:created>
  <dcterms:modified xsi:type="dcterms:W3CDTF">2024-05-15T20:52:00Z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id="FApLTKma"/&gt;&lt;style id="http://www.zotero.org/styles/harvard-cite-them-right" hasBibliography="1" bibliographyStyleHasBeenSet="1"/&gt;&lt;prefs&gt;&lt;pref name="fieldType" value="Field"/&gt;&lt;/prefs&gt;&lt;/data&gt;</vt:lpwstr>
  </property>
</Properties>
</file>