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D45EF" w14:textId="77777777" w:rsidR="00777C68" w:rsidRDefault="00777C68" w:rsidP="00851F2C"/>
    <w:p w14:paraId="4A59D2AB" w14:textId="12760046" w:rsidR="00D005FD" w:rsidRPr="00824BDD" w:rsidRDefault="00BF30FB" w:rsidP="00851F2C">
      <w:pPr>
        <w:rPr>
          <w:b/>
        </w:rPr>
      </w:pPr>
      <w:r w:rsidRPr="00824BDD">
        <w:rPr>
          <w:b/>
        </w:rPr>
        <w:t>Provide an overview of significant medical ethical issues associated with</w:t>
      </w:r>
      <w:r w:rsidR="00777C68" w:rsidRPr="00824BDD">
        <w:rPr>
          <w:b/>
        </w:rPr>
        <w:t xml:space="preserve"> Muslims in the United Kingdom.</w:t>
      </w:r>
    </w:p>
    <w:p w14:paraId="53F548CF" w14:textId="7BCC9E5F" w:rsidR="004503AB" w:rsidRDefault="004503AB" w:rsidP="00851F2C">
      <w:bookmarkStart w:id="0" w:name="_GoBack"/>
      <w:bookmarkEnd w:id="0"/>
    </w:p>
    <w:p w14:paraId="4E01B0D5" w14:textId="203358CE" w:rsidR="00CE41D7" w:rsidRDefault="004503AB" w:rsidP="007F52F7">
      <w:pPr>
        <w:spacing w:line="360" w:lineRule="auto"/>
        <w:jc w:val="both"/>
      </w:pPr>
      <w:r>
        <w:t>The</w:t>
      </w:r>
      <w:r w:rsidR="001B7D8E">
        <w:t xml:space="preserve"> part that </w:t>
      </w:r>
      <w:r w:rsidR="006037C0">
        <w:t>Islam</w:t>
      </w:r>
      <w:r w:rsidR="001B7D8E">
        <w:t xml:space="preserve"> play</w:t>
      </w:r>
      <w:r w:rsidR="006037C0">
        <w:t>s</w:t>
      </w:r>
      <w:r w:rsidR="001B7D8E">
        <w:t xml:space="preserve"> in the</w:t>
      </w:r>
      <w:r>
        <w:t xml:space="preserve"> </w:t>
      </w:r>
      <w:r w:rsidR="00EB6976">
        <w:t>lack</w:t>
      </w:r>
      <w:r>
        <w:t xml:space="preserve"> of </w:t>
      </w:r>
      <w:r w:rsidR="000D6E90">
        <w:t xml:space="preserve">human organ donation </w:t>
      </w:r>
      <w:r w:rsidR="006031D1">
        <w:t>among</w:t>
      </w:r>
      <w:r w:rsidR="000D6E90">
        <w:t xml:space="preserve"> the United Kingdom</w:t>
      </w:r>
      <w:r w:rsidR="00EB6976">
        <w:t xml:space="preserve"> Muslim community</w:t>
      </w:r>
      <w:r w:rsidR="000D6E90">
        <w:t xml:space="preserve"> was </w:t>
      </w:r>
      <w:r w:rsidR="001B7D8E">
        <w:t>examined by Ra</w:t>
      </w:r>
      <w:r w:rsidR="00A352FA">
        <w:t>zaq</w:t>
      </w:r>
      <w:r w:rsidR="001B7D8E">
        <w:t xml:space="preserve"> and Sajad. Their study </w:t>
      </w:r>
      <w:r w:rsidR="000D6E90">
        <w:t>show</w:t>
      </w:r>
      <w:r w:rsidR="001B7D8E">
        <w:t>ed</w:t>
      </w:r>
      <w:r w:rsidR="00537C04">
        <w:t xml:space="preserve"> results from contact with Muslims in Birmingham, England and enquired whether </w:t>
      </w:r>
      <w:r w:rsidR="006037C0">
        <w:t xml:space="preserve">their </w:t>
      </w:r>
      <w:r w:rsidR="00537C04">
        <w:t>respondents</w:t>
      </w:r>
      <w:r w:rsidR="006037C0">
        <w:t>’</w:t>
      </w:r>
      <w:r w:rsidR="00537C04">
        <w:t xml:space="preserve"> religious beliefs were </w:t>
      </w:r>
      <w:r w:rsidR="004E0D26">
        <w:t>a</w:t>
      </w:r>
      <w:r w:rsidR="006037C0">
        <w:t>n</w:t>
      </w:r>
      <w:r w:rsidR="004E0D26">
        <w:t xml:space="preserve"> </w:t>
      </w:r>
      <w:r w:rsidR="00537C04">
        <w:t xml:space="preserve">inhibitory </w:t>
      </w:r>
      <w:r w:rsidR="004E0D26">
        <w:t>factor in organ donation</w:t>
      </w:r>
      <w:r w:rsidR="009D1A36">
        <w:rPr>
          <w:rStyle w:val="FootnoteReference"/>
        </w:rPr>
        <w:footnoteReference w:id="1"/>
      </w:r>
      <w:r w:rsidR="00A352FA">
        <w:t>.</w:t>
      </w:r>
    </w:p>
    <w:p w14:paraId="37A0EF31" w14:textId="79E6244E" w:rsidR="00700715" w:rsidRDefault="00AF293C" w:rsidP="007F52F7">
      <w:pPr>
        <w:spacing w:line="360" w:lineRule="auto"/>
        <w:jc w:val="both"/>
      </w:pPr>
      <w:r>
        <w:t>In 199</w:t>
      </w:r>
      <w:r w:rsidR="00700715">
        <w:t>5</w:t>
      </w:r>
      <w:r>
        <w:t xml:space="preserve"> t</w:t>
      </w:r>
      <w:r w:rsidR="00F949BF">
        <w:t>he U</w:t>
      </w:r>
      <w:r w:rsidR="006E39A6">
        <w:t xml:space="preserve">nited </w:t>
      </w:r>
      <w:r w:rsidR="00F949BF">
        <w:t>K</w:t>
      </w:r>
      <w:r w:rsidR="006E39A6">
        <w:t>ingdom</w:t>
      </w:r>
      <w:r w:rsidR="00F949BF">
        <w:t xml:space="preserve"> Muslim Law Council</w:t>
      </w:r>
      <w:r>
        <w:t>,</w:t>
      </w:r>
      <w:r w:rsidR="00F949BF">
        <w:t xml:space="preserve"> comprising of </w:t>
      </w:r>
      <w:r w:rsidR="00E27927">
        <w:t>representatives</w:t>
      </w:r>
      <w:r w:rsidR="00631D32">
        <w:t xml:space="preserve"> from the major Muslim schools of law </w:t>
      </w:r>
      <w:r w:rsidR="00AD3068">
        <w:t>of both Sunni and Shia Islam</w:t>
      </w:r>
      <w:r w:rsidR="00CE41D7">
        <w:t>,</w:t>
      </w:r>
      <w:r w:rsidR="00AD3068">
        <w:t xml:space="preserve"> together with</w:t>
      </w:r>
      <w:r w:rsidR="00631D32">
        <w:t xml:space="preserve"> </w:t>
      </w:r>
      <w:r w:rsidR="00E27927">
        <w:t>three legal experts</w:t>
      </w:r>
      <w:r>
        <w:t>,</w:t>
      </w:r>
      <w:r w:rsidR="00E27927">
        <w:t xml:space="preserve"> issued a </w:t>
      </w:r>
      <w:r w:rsidR="00E27927" w:rsidRPr="00D35F77">
        <w:rPr>
          <w:i/>
        </w:rPr>
        <w:t>fatwa</w:t>
      </w:r>
      <w:r w:rsidR="00FC675B">
        <w:rPr>
          <w:rStyle w:val="FootnoteReference"/>
          <w:i/>
        </w:rPr>
        <w:footnoteReference w:id="2"/>
      </w:r>
      <w:r w:rsidR="00D532DC">
        <w:t xml:space="preserve"> approving organ transplants</w:t>
      </w:r>
      <w:r w:rsidR="00326767">
        <w:t xml:space="preserve"> whe</w:t>
      </w:r>
      <w:r w:rsidR="003314BC">
        <w:t>n</w:t>
      </w:r>
      <w:r w:rsidR="00326767">
        <w:t xml:space="preserve"> certain criteria had been met</w:t>
      </w:r>
      <w:r w:rsidR="00D907E6">
        <w:t xml:space="preserve">. These conditions included </w:t>
      </w:r>
      <w:r w:rsidR="00A937DE">
        <w:t xml:space="preserve">the council accepting that </w:t>
      </w:r>
      <w:r w:rsidR="005A365A">
        <w:t>a diagnosis of brain stem death was sufficient in the organ donation process</w:t>
      </w:r>
      <w:r w:rsidR="0028707B">
        <w:t>,</w:t>
      </w:r>
      <w:r w:rsidR="005A365A">
        <w:t xml:space="preserve"> and</w:t>
      </w:r>
      <w:r w:rsidR="0028707B">
        <w:t xml:space="preserve"> also</w:t>
      </w:r>
      <w:r w:rsidR="00612AB0">
        <w:t xml:space="preserve"> supported organ transplant</w:t>
      </w:r>
      <w:r w:rsidR="00E56C54">
        <w:t>s</w:t>
      </w:r>
      <w:r w:rsidR="00612AB0">
        <w:t xml:space="preserve"> to save life or alleviate </w:t>
      </w:r>
      <w:r w:rsidR="00D56341">
        <w:t>suffering</w:t>
      </w:r>
      <w:r w:rsidR="00D56341">
        <w:rPr>
          <w:rStyle w:val="FootnoteReference"/>
        </w:rPr>
        <w:footnoteReference w:id="3"/>
      </w:r>
      <w:r w:rsidR="00600EFC">
        <w:t xml:space="preserve">. </w:t>
      </w:r>
      <w:r w:rsidR="0057661C">
        <w:t xml:space="preserve"> </w:t>
      </w:r>
      <w:r w:rsidR="00326767">
        <w:t xml:space="preserve">The council </w:t>
      </w:r>
      <w:r w:rsidR="00622752">
        <w:t>applied</w:t>
      </w:r>
      <w:r w:rsidR="00612981">
        <w:t xml:space="preserve"> the Islamic principle of </w:t>
      </w:r>
      <w:r w:rsidR="00612981" w:rsidRPr="0057661C">
        <w:rPr>
          <w:i/>
        </w:rPr>
        <w:t>al-darurat tubih almahzurat</w:t>
      </w:r>
      <w:r w:rsidR="00600EFC">
        <w:t xml:space="preserve"> (necessities overrule prohibition)</w:t>
      </w:r>
      <w:r w:rsidR="00DC2CCE">
        <w:rPr>
          <w:rStyle w:val="FootnoteReference"/>
        </w:rPr>
        <w:footnoteReference w:id="4"/>
      </w:r>
      <w:r w:rsidR="0057661C">
        <w:t xml:space="preserve">, however </w:t>
      </w:r>
      <w:r w:rsidR="001A1260">
        <w:t>Ra</w:t>
      </w:r>
      <w:r w:rsidR="002531EC">
        <w:t xml:space="preserve">zaq and Sajad asserted that nine years </w:t>
      </w:r>
      <w:r w:rsidR="00D35F77">
        <w:t>after</w:t>
      </w:r>
      <w:r w:rsidR="002531EC">
        <w:t xml:space="preserve"> the ruling, </w:t>
      </w:r>
      <w:r w:rsidR="00477802">
        <w:t xml:space="preserve">the </w:t>
      </w:r>
      <w:r w:rsidR="00477802" w:rsidRPr="00D35F77">
        <w:rPr>
          <w:i/>
        </w:rPr>
        <w:t>fatwa</w:t>
      </w:r>
      <w:r w:rsidR="00477802">
        <w:t xml:space="preserve"> had failed to encourage Muslim</w:t>
      </w:r>
      <w:r w:rsidR="00E56C54">
        <w:t>’s to become organ donors</w:t>
      </w:r>
      <w:r w:rsidR="007B394E">
        <w:rPr>
          <w:rStyle w:val="FootnoteReference"/>
        </w:rPr>
        <w:footnoteReference w:id="5"/>
      </w:r>
      <w:r w:rsidR="007B394E">
        <w:t>.</w:t>
      </w:r>
      <w:r w:rsidR="00C62197">
        <w:t xml:space="preserve"> </w:t>
      </w:r>
      <w:r w:rsidR="00EE733B">
        <w:t xml:space="preserve">Their findings showed that sixty percent of their sample assumed that Islam deemed organ donation impermissible, </w:t>
      </w:r>
      <w:r w:rsidR="006A4773">
        <w:t xml:space="preserve">seventy-two percent had not heard of the </w:t>
      </w:r>
      <w:r w:rsidR="006A4773" w:rsidRPr="005A595D">
        <w:rPr>
          <w:i/>
        </w:rPr>
        <w:t>fatwa</w:t>
      </w:r>
      <w:r w:rsidR="006A4773">
        <w:t>, but</w:t>
      </w:r>
      <w:r w:rsidR="00EE733B">
        <w:t xml:space="preserve"> three-quarters of Muslims would accept a transplant</w:t>
      </w:r>
      <w:r w:rsidR="00EE733B">
        <w:rPr>
          <w:rStyle w:val="FootnoteReference"/>
        </w:rPr>
        <w:footnoteReference w:id="6"/>
      </w:r>
      <w:r w:rsidR="00EE733B">
        <w:t>.</w:t>
      </w:r>
    </w:p>
    <w:p w14:paraId="594E3735" w14:textId="744DA762" w:rsidR="00F949BF" w:rsidRDefault="00C62197" w:rsidP="007F52F7">
      <w:pPr>
        <w:spacing w:line="360" w:lineRule="auto"/>
        <w:jc w:val="both"/>
      </w:pPr>
      <w:r>
        <w:t>In 1998, small-scale fieldwork conducted in Luton, England, by Randhawa showed that of the thirty-two Muslims interviewed about influences of religion on organ donation, only two were aware of the</w:t>
      </w:r>
      <w:r w:rsidRPr="00BD4B59">
        <w:rPr>
          <w:i/>
        </w:rPr>
        <w:t xml:space="preserve"> fatwa</w:t>
      </w:r>
      <w:r>
        <w:t xml:space="preserve"> issued previously. A small minority of Muslims believed that Islam was both in favour and against organ donation with the overwhelming majority of participants unclear of their religious position</w:t>
      </w:r>
      <w:r w:rsidR="00700715">
        <w:t>,</w:t>
      </w:r>
      <w:r>
        <w:t xml:space="preserve"> even though for most of them</w:t>
      </w:r>
      <w:r w:rsidR="00700715">
        <w:t xml:space="preserve"> their </w:t>
      </w:r>
      <w:r>
        <w:t xml:space="preserve">religious </w:t>
      </w:r>
      <w:r w:rsidR="00BD4B59">
        <w:t xml:space="preserve">leaders’ </w:t>
      </w:r>
      <w:r>
        <w:t xml:space="preserve">decisions were very important. Randhawa </w:t>
      </w:r>
      <w:r w:rsidR="00700715">
        <w:t>asserted</w:t>
      </w:r>
      <w:r>
        <w:t xml:space="preserve"> that the way in which </w:t>
      </w:r>
      <w:r w:rsidRPr="00BD4B59">
        <w:rPr>
          <w:i/>
        </w:rPr>
        <w:t>fatwas</w:t>
      </w:r>
      <w:r>
        <w:t xml:space="preserve"> are disseminated to Muslims was of importance, noting that in th</w:t>
      </w:r>
      <w:r w:rsidR="00700715">
        <w:t>e</w:t>
      </w:r>
      <w:r>
        <w:t xml:space="preserve"> case</w:t>
      </w:r>
      <w:r w:rsidR="00700715">
        <w:t xml:space="preserve"> of the organ donation </w:t>
      </w:r>
      <w:r w:rsidR="00700715" w:rsidRPr="00700715">
        <w:rPr>
          <w:i/>
        </w:rPr>
        <w:t>fatwa</w:t>
      </w:r>
      <w:r>
        <w:t xml:space="preserve"> there had been</w:t>
      </w:r>
      <w:r w:rsidR="00BD4B59">
        <w:t xml:space="preserve"> very</w:t>
      </w:r>
      <w:r>
        <w:t xml:space="preserve"> limited</w:t>
      </w:r>
      <w:r w:rsidR="00700715">
        <w:t xml:space="preserve"> </w:t>
      </w:r>
      <w:r>
        <w:t>media publication through</w:t>
      </w:r>
      <w:r w:rsidR="002C7A2D">
        <w:t xml:space="preserve"> appropriate means</w:t>
      </w:r>
      <w:r>
        <w:rPr>
          <w:rStyle w:val="FootnoteReference"/>
        </w:rPr>
        <w:footnoteReference w:id="7"/>
      </w:r>
      <w:r>
        <w:t>.</w:t>
      </w:r>
      <w:r w:rsidR="00BF3042">
        <w:t xml:space="preserve"> </w:t>
      </w:r>
    </w:p>
    <w:p w14:paraId="0486890E" w14:textId="77777777" w:rsidR="00C90792" w:rsidRDefault="001B094A" w:rsidP="007F52F7">
      <w:pPr>
        <w:spacing w:line="360" w:lineRule="auto"/>
        <w:jc w:val="both"/>
      </w:pPr>
      <w:r>
        <w:lastRenderedPageBreak/>
        <w:t xml:space="preserve">Rady and </w:t>
      </w:r>
      <w:r w:rsidRPr="001B094A">
        <w:t>Verheijde</w:t>
      </w:r>
      <w:r>
        <w:t xml:space="preserve"> asserted that </w:t>
      </w:r>
      <w:r w:rsidR="002E6DE6">
        <w:t>organ donation within Islam continues to be a controversial subject</w:t>
      </w:r>
      <w:r w:rsidR="000670CD">
        <w:t xml:space="preserve"> even for Quranic scholars</w:t>
      </w:r>
      <w:r w:rsidR="00AC3604">
        <w:t xml:space="preserve"> in their understanding and interpretation of the </w:t>
      </w:r>
      <w:r w:rsidR="0083004E">
        <w:t>Sharia</w:t>
      </w:r>
      <w:r w:rsidR="00E6051D">
        <w:t xml:space="preserve">. Concepts held within the </w:t>
      </w:r>
      <w:r w:rsidR="003F53B6">
        <w:t>Quran refer</w:t>
      </w:r>
      <w:r w:rsidR="00E6051D">
        <w:t xml:space="preserve"> to dying and </w:t>
      </w:r>
      <w:r w:rsidR="008B3476">
        <w:t xml:space="preserve">death </w:t>
      </w:r>
      <w:r w:rsidR="008A404E">
        <w:t>as</w:t>
      </w:r>
      <w:r w:rsidR="008B3476">
        <w:t xml:space="preserve"> distinguishable a</w:t>
      </w:r>
      <w:r w:rsidR="008A404E">
        <w:t>nd</w:t>
      </w:r>
      <w:r w:rsidR="008B3476">
        <w:t xml:space="preserve"> independent processes</w:t>
      </w:r>
      <w:r w:rsidR="008A404E">
        <w:t>. W</w:t>
      </w:r>
      <w:r w:rsidR="008B3476">
        <w:t xml:space="preserve">ithin the context of </w:t>
      </w:r>
      <w:r w:rsidR="007A6387">
        <w:t>proving death from a Western medical perspective</w:t>
      </w:r>
      <w:r w:rsidR="00E174DD">
        <w:t xml:space="preserve">, itself a </w:t>
      </w:r>
      <w:r w:rsidR="00392C90">
        <w:t>construct that separates a loss of personhood over a loss of biological life</w:t>
      </w:r>
      <w:r w:rsidR="007A6387">
        <w:t xml:space="preserve">, </w:t>
      </w:r>
      <w:r w:rsidR="00593AC8">
        <w:t xml:space="preserve">scientific </w:t>
      </w:r>
      <w:r w:rsidR="00927AE9">
        <w:t xml:space="preserve">ambiguity </w:t>
      </w:r>
      <w:r w:rsidR="003B1E22">
        <w:t>of an</w:t>
      </w:r>
      <w:r w:rsidR="007A0AB0">
        <w:t xml:space="preserve"> </w:t>
      </w:r>
      <w:r w:rsidR="00C56CFF">
        <w:t xml:space="preserve">evolving </w:t>
      </w:r>
      <w:r w:rsidR="00927AE9">
        <w:t>definition</w:t>
      </w:r>
      <w:r w:rsidR="003B1E22">
        <w:t xml:space="preserve"> of death often</w:t>
      </w:r>
      <w:r w:rsidR="007A6387">
        <w:t xml:space="preserve"> results in further confusion</w:t>
      </w:r>
      <w:r w:rsidR="00BE4380">
        <w:rPr>
          <w:rStyle w:val="FootnoteReference"/>
        </w:rPr>
        <w:footnoteReference w:id="8"/>
      </w:r>
      <w:r w:rsidR="007A6387">
        <w:t>.</w:t>
      </w:r>
      <w:r w:rsidR="00686DF5">
        <w:t xml:space="preserve"> </w:t>
      </w:r>
      <w:r w:rsidR="007E18ED">
        <w:t xml:space="preserve">Within </w:t>
      </w:r>
      <w:r w:rsidR="0024208B">
        <w:t>such a controversial scientific debate</w:t>
      </w:r>
      <w:r w:rsidR="00366A84">
        <w:t xml:space="preserve"> there are similarities between Islamic belief and </w:t>
      </w:r>
      <w:r w:rsidR="00C90792">
        <w:t xml:space="preserve">the Western </w:t>
      </w:r>
      <w:r w:rsidR="00B753DD">
        <w:t>defini</w:t>
      </w:r>
      <w:r w:rsidR="00C90792">
        <w:t xml:space="preserve">tion of </w:t>
      </w:r>
      <w:r w:rsidR="00B753DD">
        <w:t xml:space="preserve">death. </w:t>
      </w:r>
    </w:p>
    <w:p w14:paraId="21A6252B" w14:textId="22E45D21" w:rsidR="007B2980" w:rsidRDefault="00342A7F" w:rsidP="007F52F7">
      <w:pPr>
        <w:spacing w:line="360" w:lineRule="auto"/>
        <w:jc w:val="both"/>
      </w:pPr>
      <w:r>
        <w:t>The</w:t>
      </w:r>
      <w:r w:rsidR="00B753DD">
        <w:t xml:space="preserve"> Islamic </w:t>
      </w:r>
      <w:r w:rsidR="00B71F71">
        <w:t xml:space="preserve">legal </w:t>
      </w:r>
      <w:r w:rsidR="0024208B">
        <w:t xml:space="preserve">process of </w:t>
      </w:r>
      <w:r w:rsidR="0024208B" w:rsidRPr="001E74F6">
        <w:rPr>
          <w:i/>
        </w:rPr>
        <w:t>ijtihad</w:t>
      </w:r>
      <w:r w:rsidR="00E55015">
        <w:t xml:space="preserve"> is relevant in the application of </w:t>
      </w:r>
      <w:r w:rsidR="0032293B" w:rsidRPr="001E74F6">
        <w:rPr>
          <w:i/>
        </w:rPr>
        <w:t>fatwas</w:t>
      </w:r>
      <w:r w:rsidR="0032293B">
        <w:t xml:space="preserve"> that relate to organ donation, a</w:t>
      </w:r>
      <w:r>
        <w:t>lthough</w:t>
      </w:r>
      <w:r w:rsidR="0032293B">
        <w:t xml:space="preserve"> it is noteworthy that </w:t>
      </w:r>
      <w:r w:rsidR="0032293B" w:rsidRPr="001E74F6">
        <w:rPr>
          <w:i/>
        </w:rPr>
        <w:t>fatwas</w:t>
      </w:r>
      <w:r w:rsidR="001006BF">
        <w:t xml:space="preserve"> as opinion</w:t>
      </w:r>
      <w:r w:rsidR="001E74F6">
        <w:t>s</w:t>
      </w:r>
      <w:r w:rsidR="003A151F">
        <w:t>,</w:t>
      </w:r>
      <w:r w:rsidR="001E74F6">
        <w:t xml:space="preserve"> can be reversed.</w:t>
      </w:r>
      <w:r w:rsidR="00EB3887">
        <w:t xml:space="preserve"> </w:t>
      </w:r>
      <w:r w:rsidR="0097007E">
        <w:t xml:space="preserve">The Quran </w:t>
      </w:r>
      <w:r w:rsidR="00892F52">
        <w:t xml:space="preserve">identifies death as </w:t>
      </w:r>
      <w:r w:rsidR="00892F52" w:rsidRPr="00EB3887">
        <w:rPr>
          <w:i/>
        </w:rPr>
        <w:t>yaqin</w:t>
      </w:r>
      <w:r w:rsidR="00665528">
        <w:rPr>
          <w:rStyle w:val="FootnoteReference"/>
        </w:rPr>
        <w:footnoteReference w:id="9"/>
      </w:r>
      <w:r w:rsidR="00665528">
        <w:t xml:space="preserve"> </w:t>
      </w:r>
      <w:r w:rsidR="00216364">
        <w:t xml:space="preserve">(absolute certainty) and therefore under circumstances where </w:t>
      </w:r>
      <w:r w:rsidR="007E56F6">
        <w:t xml:space="preserve">a medical event lacks certitude, </w:t>
      </w:r>
      <w:r w:rsidR="00D079C8">
        <w:t>organ donation would violate Quranic moral code</w:t>
      </w:r>
      <w:r w:rsidR="008A6BBF">
        <w:t xml:space="preserve">. </w:t>
      </w:r>
      <w:r w:rsidR="007B2980">
        <w:t xml:space="preserve">The </w:t>
      </w:r>
      <w:r w:rsidR="00D066B7">
        <w:t xml:space="preserve">application of </w:t>
      </w:r>
      <w:r w:rsidR="00D066B7" w:rsidRPr="00825E1F">
        <w:rPr>
          <w:i/>
        </w:rPr>
        <w:t>maslaha</w:t>
      </w:r>
      <w:r w:rsidR="00D066B7">
        <w:t xml:space="preserve"> </w:t>
      </w:r>
      <w:r w:rsidR="00D01FBF">
        <w:t>(public interest)</w:t>
      </w:r>
      <w:r w:rsidR="00A023D6">
        <w:rPr>
          <w:rStyle w:val="FootnoteReference"/>
        </w:rPr>
        <w:footnoteReference w:id="10"/>
      </w:r>
      <w:r w:rsidR="00A023D6">
        <w:t xml:space="preserve"> </w:t>
      </w:r>
      <w:r w:rsidR="00D066B7">
        <w:t xml:space="preserve">is </w:t>
      </w:r>
      <w:r w:rsidR="00700715">
        <w:t xml:space="preserve">of </w:t>
      </w:r>
      <w:r w:rsidR="00D066B7">
        <w:t xml:space="preserve">societal </w:t>
      </w:r>
      <w:r w:rsidR="00700715">
        <w:t>importance to Muslims</w:t>
      </w:r>
      <w:r w:rsidR="00D066B7">
        <w:t xml:space="preserve"> in saving </w:t>
      </w:r>
      <w:r w:rsidR="00DE2592">
        <w:t>lives of people suffering with advanced organ disease but cannot justify prematurely ending life for</w:t>
      </w:r>
      <w:r w:rsidR="0018571C">
        <w:t xml:space="preserve"> </w:t>
      </w:r>
      <w:r w:rsidR="00DE2592">
        <w:t>organ donation</w:t>
      </w:r>
      <w:r w:rsidR="00F67E16">
        <w:t xml:space="preserve">. Applying </w:t>
      </w:r>
      <w:r w:rsidR="00825E1F" w:rsidRPr="00825E1F">
        <w:rPr>
          <w:i/>
        </w:rPr>
        <w:t>is</w:t>
      </w:r>
      <w:r w:rsidR="00DC5885">
        <w:rPr>
          <w:i/>
        </w:rPr>
        <w:t>t</w:t>
      </w:r>
      <w:r w:rsidR="00825E1F" w:rsidRPr="00825E1F">
        <w:rPr>
          <w:i/>
        </w:rPr>
        <w:t>i</w:t>
      </w:r>
      <w:r w:rsidR="00DC1CC0">
        <w:rPr>
          <w:i/>
        </w:rPr>
        <w:t>hs</w:t>
      </w:r>
      <w:r w:rsidR="00825E1F" w:rsidRPr="00825E1F">
        <w:rPr>
          <w:i/>
        </w:rPr>
        <w:t>an</w:t>
      </w:r>
      <w:r w:rsidR="00D01FBF">
        <w:rPr>
          <w:i/>
        </w:rPr>
        <w:t xml:space="preserve"> </w:t>
      </w:r>
      <w:r w:rsidR="00D01FBF" w:rsidRPr="00D01FBF">
        <w:t>(juristic preference)</w:t>
      </w:r>
      <w:r w:rsidR="005C222E" w:rsidRPr="00D01FBF">
        <w:rPr>
          <w:rStyle w:val="FootnoteReference"/>
        </w:rPr>
        <w:footnoteReference w:id="11"/>
      </w:r>
      <w:r w:rsidR="00825E1F">
        <w:rPr>
          <w:i/>
        </w:rPr>
        <w:t xml:space="preserve"> </w:t>
      </w:r>
      <w:r w:rsidR="00DC5885">
        <w:t>is also problematic due to other potential</w:t>
      </w:r>
      <w:r w:rsidR="003C396A">
        <w:t xml:space="preserve"> methods of treating a person in need of a transplant</w:t>
      </w:r>
      <w:r w:rsidR="001F199A">
        <w:t>. Additionally</w:t>
      </w:r>
      <w:r w:rsidR="001F00CD">
        <w:t>,</w:t>
      </w:r>
      <w:r w:rsidR="001F199A">
        <w:t xml:space="preserve"> organ donation </w:t>
      </w:r>
      <w:r w:rsidR="001F00CD">
        <w:t xml:space="preserve">may be seen as </w:t>
      </w:r>
      <w:r w:rsidR="001F199A">
        <w:t xml:space="preserve">counterintuitive to Islam </w:t>
      </w:r>
      <w:r w:rsidR="008A2A09">
        <w:t>because Muslims believe that</w:t>
      </w:r>
      <w:r w:rsidR="00845B07">
        <w:t xml:space="preserve"> a </w:t>
      </w:r>
      <w:r w:rsidR="00A762C9">
        <w:t xml:space="preserve">person’s </w:t>
      </w:r>
      <w:r w:rsidR="00845B07">
        <w:t>body is entrusted</w:t>
      </w:r>
      <w:r w:rsidR="001F00CD">
        <w:t xml:space="preserve"> to them</w:t>
      </w:r>
      <w:r w:rsidR="00845B07">
        <w:t xml:space="preserve"> by Allah</w:t>
      </w:r>
      <w:r w:rsidR="003F73F3">
        <w:t>.</w:t>
      </w:r>
      <w:r w:rsidR="004922C4">
        <w:t xml:space="preserve"> In circumstances where there is disagreement that the donor is </w:t>
      </w:r>
      <w:r w:rsidR="003829FF">
        <w:t>dead, then</w:t>
      </w:r>
      <w:r w:rsidR="00700715">
        <w:t xml:space="preserve"> </w:t>
      </w:r>
      <w:r w:rsidR="00700715" w:rsidRPr="00700715">
        <w:rPr>
          <w:i/>
        </w:rPr>
        <w:t>istishab</w:t>
      </w:r>
      <w:r w:rsidR="00700715">
        <w:rPr>
          <w:rStyle w:val="FootnoteReference"/>
        </w:rPr>
        <w:footnoteReference w:id="12"/>
      </w:r>
      <w:r w:rsidR="00700715">
        <w:t xml:space="preserve"> may apply, allowing for </w:t>
      </w:r>
      <w:r w:rsidR="00256322">
        <w:t>a presum</w:t>
      </w:r>
      <w:r w:rsidR="00DE4876">
        <w:t>ption in continuity</w:t>
      </w:r>
      <w:r w:rsidR="00700715">
        <w:t xml:space="preserve"> </w:t>
      </w:r>
      <w:r w:rsidR="00DE4876">
        <w:t>of life</w:t>
      </w:r>
      <w:r w:rsidR="008A6BBF">
        <w:rPr>
          <w:rStyle w:val="FootnoteReference"/>
        </w:rPr>
        <w:footnoteReference w:id="13"/>
      </w:r>
      <w:r w:rsidR="008A6BBF">
        <w:t>.</w:t>
      </w:r>
    </w:p>
    <w:p w14:paraId="066CE277" w14:textId="1F6747A7" w:rsidR="00700715" w:rsidRDefault="00700715" w:rsidP="007F52F7">
      <w:pPr>
        <w:spacing w:line="360" w:lineRule="auto"/>
        <w:jc w:val="both"/>
      </w:pPr>
      <w:r>
        <w:t xml:space="preserve">The United Kingdom National Health Service (NHS) organ donation internet site </w:t>
      </w:r>
      <w:r w:rsidR="000E2E20">
        <w:t>published</w:t>
      </w:r>
      <w:r>
        <w:t xml:space="preserve"> information about Islamic organ donation and cites the general rule promoting </w:t>
      </w:r>
      <w:r w:rsidRPr="0057661C">
        <w:rPr>
          <w:i/>
        </w:rPr>
        <w:t>al-darurat tubih almahzurat</w:t>
      </w:r>
      <w:r>
        <w:rPr>
          <w:i/>
        </w:rPr>
        <w:t xml:space="preserve">. </w:t>
      </w:r>
      <w:r>
        <w:t xml:space="preserve">While acknowledging the inviolability of the human body accorded through Islamic belief, </w:t>
      </w:r>
      <w:r w:rsidR="007C585D">
        <w:t xml:space="preserve">the Quran was cited </w:t>
      </w:r>
      <w:r>
        <w:t>in support of organ donation</w:t>
      </w:r>
      <w:r w:rsidR="000E2E20">
        <w:t>;</w:t>
      </w:r>
    </w:p>
    <w:p w14:paraId="1A389B84" w14:textId="4D88DA72" w:rsidR="00700715" w:rsidRDefault="00700715" w:rsidP="007F52F7">
      <w:pPr>
        <w:spacing w:line="360" w:lineRule="auto"/>
        <w:jc w:val="both"/>
      </w:pPr>
      <w:r w:rsidRPr="00700715">
        <w:rPr>
          <w:i/>
        </w:rPr>
        <w:t>“Whosoever saves a life, it would be as if he saved the life of all mankind.”</w:t>
      </w:r>
      <w:r>
        <w:t xml:space="preserve"> Holy Qur’an, chapter 5, vs. 32</w:t>
      </w:r>
      <w:r>
        <w:rPr>
          <w:rStyle w:val="FootnoteReference"/>
        </w:rPr>
        <w:footnoteReference w:id="14"/>
      </w:r>
      <w:r>
        <w:t>.</w:t>
      </w:r>
    </w:p>
    <w:p w14:paraId="6D579FDD" w14:textId="77777777" w:rsidR="001970F2" w:rsidRDefault="00700715" w:rsidP="007F52F7">
      <w:pPr>
        <w:spacing w:line="360" w:lineRule="auto"/>
        <w:jc w:val="both"/>
      </w:pPr>
      <w:r>
        <w:t xml:space="preserve">The NHS site included comments from Mufti Mohammed Zubair Butt, Muslim Council of Britain (MCB), informing their readership that organ donation is a personal choice and advised Muslims to seek the </w:t>
      </w:r>
      <w:r>
        <w:lastRenderedPageBreak/>
        <w:t xml:space="preserve">opinion of a scholar. Bullet points of the 1995 </w:t>
      </w:r>
      <w:r w:rsidRPr="00720316">
        <w:rPr>
          <w:i/>
        </w:rPr>
        <w:t>fatwa</w:t>
      </w:r>
      <w:r>
        <w:t xml:space="preserve"> permitting organ donation</w:t>
      </w:r>
      <w:r w:rsidR="00953930">
        <w:t xml:space="preserve"> in certain conditions</w:t>
      </w:r>
      <w:r>
        <w:t xml:space="preserve"> for Muslims </w:t>
      </w:r>
      <w:r w:rsidR="001970F2">
        <w:t>we</w:t>
      </w:r>
      <w:r w:rsidR="00720316">
        <w:t>re</w:t>
      </w:r>
      <w:r>
        <w:t xml:space="preserve"> also included. </w:t>
      </w:r>
    </w:p>
    <w:p w14:paraId="500F387C" w14:textId="1D99506A" w:rsidR="00700715" w:rsidRDefault="00700715" w:rsidP="007F52F7">
      <w:pPr>
        <w:spacing w:line="360" w:lineRule="auto"/>
        <w:jc w:val="both"/>
      </w:pPr>
      <w:r w:rsidRPr="009348D6">
        <w:t>Dr Musharraf Hussain</w:t>
      </w:r>
      <w:r w:rsidR="007C585D">
        <w:t xml:space="preserve">, </w:t>
      </w:r>
      <w:r>
        <w:t>a proponent for Muslim organ donation</w:t>
      </w:r>
      <w:r w:rsidR="007C585D">
        <w:t>,</w:t>
      </w:r>
      <w:r>
        <w:t xml:space="preserve"> published an article</w:t>
      </w:r>
      <w:r w:rsidR="0032344A">
        <w:t xml:space="preserve"> online</w:t>
      </w:r>
      <w:r>
        <w:t xml:space="preserve"> to demonstrate that </w:t>
      </w:r>
      <w:r w:rsidR="008E22E6">
        <w:t>its</w:t>
      </w:r>
      <w:r>
        <w:t xml:space="preserve"> compatib</w:t>
      </w:r>
      <w:r w:rsidR="008E22E6">
        <w:t>ility</w:t>
      </w:r>
      <w:r>
        <w:t xml:space="preserve"> with the teaching of Islam. One of Hussain’s objectives was to allay the concerns and fears of the Muslim community on this topic. Hussain views the Sharia as a flexible system of law that expounds the protection of life through the reduction of hardship and promotion of human interest </w:t>
      </w:r>
      <w:r w:rsidR="0032344A">
        <w:t>(</w:t>
      </w:r>
      <w:r w:rsidRPr="006D21B6">
        <w:rPr>
          <w:i/>
        </w:rPr>
        <w:t>maslaha</w:t>
      </w:r>
      <w:r w:rsidR="0032344A">
        <w:rPr>
          <w:i/>
        </w:rPr>
        <w:t>)</w:t>
      </w:r>
      <w:r>
        <w:rPr>
          <w:i/>
        </w:rPr>
        <w:t xml:space="preserve">. </w:t>
      </w:r>
      <w:r>
        <w:t>Acknowledging that opponents of organ donation often invoke a hadith passage that provides for the sanctity of the human corpse, he opined that such teachings relate to dignity, whereas permitting the donation of an organ after death follows the Islamic teaching of doing good deeds and saving life. Hussain informed his readership that there is much agreement throughout the Islamic world that the case for organ donation is stronger than that against</w:t>
      </w:r>
      <w:r w:rsidR="00F73C04">
        <w:rPr>
          <w:rStyle w:val="FootnoteReference"/>
        </w:rPr>
        <w:footnoteReference w:id="15"/>
      </w:r>
      <w:r w:rsidR="0039706E">
        <w:t>.</w:t>
      </w:r>
    </w:p>
    <w:p w14:paraId="71227CE2" w14:textId="4A7D3C60" w:rsidR="00A54A0F" w:rsidRDefault="002F280D" w:rsidP="007F52F7">
      <w:pPr>
        <w:spacing w:line="360" w:lineRule="auto"/>
        <w:jc w:val="both"/>
      </w:pPr>
      <w:r>
        <w:t xml:space="preserve">A lack of </w:t>
      </w:r>
      <w:r w:rsidR="006B335C">
        <w:t xml:space="preserve">Muslim organ donation in the United Kingdom is nuanced. </w:t>
      </w:r>
      <w:r w:rsidR="00BF3042">
        <w:t>Rasheed and Padela argued that a negative Muslim attitude towards donations may be attributable to non-religious factors such as health</w:t>
      </w:r>
      <w:r w:rsidR="00966A26">
        <w:t>-</w:t>
      </w:r>
      <w:r w:rsidR="00BF3042">
        <w:t>literacy, a lack in education and socio-demographic reasons. Other factors may include inaccessibility to information in the language that they understand</w:t>
      </w:r>
      <w:r w:rsidR="00BF3042">
        <w:rPr>
          <w:rStyle w:val="FootnoteReference"/>
        </w:rPr>
        <w:footnoteReference w:id="16"/>
      </w:r>
      <w:r w:rsidR="00BF3042">
        <w:t>.</w:t>
      </w:r>
      <w:r w:rsidR="00C96776">
        <w:t xml:space="preserve"> Facets of </w:t>
      </w:r>
      <w:r w:rsidR="00A54A0F">
        <w:t>Islamic law</w:t>
      </w:r>
      <w:r w:rsidR="00C96776">
        <w:t xml:space="preserve"> can support the legitimacy of </w:t>
      </w:r>
      <w:r w:rsidR="00A54A0F">
        <w:t xml:space="preserve">donation supported by </w:t>
      </w:r>
      <w:r w:rsidR="00A54A0F" w:rsidRPr="003F40D6">
        <w:rPr>
          <w:i/>
        </w:rPr>
        <w:t>fatwas</w:t>
      </w:r>
      <w:r w:rsidR="00A54A0F">
        <w:t xml:space="preserve">. However, </w:t>
      </w:r>
      <w:r w:rsidR="00BB1E33">
        <w:t>there is evidence that demonstrated</w:t>
      </w:r>
      <w:r w:rsidR="00B013E3">
        <w:t xml:space="preserve"> an</w:t>
      </w:r>
      <w:r w:rsidR="00AE0B12">
        <w:t xml:space="preserve"> </w:t>
      </w:r>
      <w:r w:rsidR="00B013E3">
        <w:t xml:space="preserve">incorrect </w:t>
      </w:r>
      <w:r w:rsidR="00DA10E2">
        <w:t>assumption</w:t>
      </w:r>
      <w:r w:rsidR="00515D01">
        <w:t xml:space="preserve"> in Islamic guidance</w:t>
      </w:r>
      <w:r w:rsidR="009D71A8">
        <w:t xml:space="preserve"> </w:t>
      </w:r>
      <w:r w:rsidR="00B013E3">
        <w:t xml:space="preserve">around this subject. </w:t>
      </w:r>
      <w:r w:rsidR="00557DEC">
        <w:t>A</w:t>
      </w:r>
      <w:r w:rsidR="00E70875">
        <w:t xml:space="preserve"> poor Muslim response to becoming organ donor</w:t>
      </w:r>
      <w:r w:rsidR="00557DEC">
        <w:t>s may be</w:t>
      </w:r>
      <w:r w:rsidR="00B013E3">
        <w:t xml:space="preserve"> a </w:t>
      </w:r>
      <w:r w:rsidR="00C03344">
        <w:t>deficit in</w:t>
      </w:r>
      <w:r w:rsidR="00B013E3">
        <w:t xml:space="preserve"> personal knowledge</w:t>
      </w:r>
      <w:r w:rsidR="00F90055">
        <w:t xml:space="preserve"> or</w:t>
      </w:r>
      <w:r w:rsidR="009728D4">
        <w:t xml:space="preserve"> </w:t>
      </w:r>
      <w:r w:rsidR="00667A81">
        <w:t xml:space="preserve">a lack of conversation </w:t>
      </w:r>
      <w:r w:rsidR="000A3F67">
        <w:t>between communities and their imams</w:t>
      </w:r>
      <w:r w:rsidR="00E70875">
        <w:rPr>
          <w:rStyle w:val="FootnoteReference"/>
        </w:rPr>
        <w:footnoteReference w:id="17"/>
      </w:r>
      <w:r w:rsidR="00557DEC">
        <w:t>.</w:t>
      </w:r>
    </w:p>
    <w:p w14:paraId="72306731" w14:textId="07CC8160" w:rsidR="00966A26" w:rsidRDefault="00966A26" w:rsidP="007F52F7">
      <w:pPr>
        <w:spacing w:line="360" w:lineRule="auto"/>
        <w:jc w:val="both"/>
      </w:pPr>
    </w:p>
    <w:p w14:paraId="3EA3F938" w14:textId="77777777" w:rsidR="00A54A0F" w:rsidRDefault="00A54A0F" w:rsidP="007F52F7">
      <w:pPr>
        <w:spacing w:line="360" w:lineRule="auto"/>
        <w:jc w:val="both"/>
      </w:pPr>
    </w:p>
    <w:p w14:paraId="2CE699F4" w14:textId="77777777" w:rsidR="00DA10E2" w:rsidRDefault="00DA10E2" w:rsidP="00851F2C"/>
    <w:p w14:paraId="31CC70AA" w14:textId="0B0B00AE" w:rsidR="00BF3042" w:rsidRDefault="00BF3042" w:rsidP="00851F2C"/>
    <w:p w14:paraId="3E103C50" w14:textId="77777777" w:rsidR="002654F9" w:rsidRDefault="002654F9" w:rsidP="00851F2C"/>
    <w:p w14:paraId="1ADF11CB" w14:textId="77777777" w:rsidR="002654F9" w:rsidRDefault="002654F9" w:rsidP="00851F2C"/>
    <w:p w14:paraId="581C379A" w14:textId="77777777" w:rsidR="002654F9" w:rsidRDefault="002654F9" w:rsidP="00851F2C"/>
    <w:p w14:paraId="5A2221EE" w14:textId="77777777" w:rsidR="002654F9" w:rsidRDefault="002654F9" w:rsidP="00851F2C"/>
    <w:p w14:paraId="45F1F336" w14:textId="77777777" w:rsidR="002654F9" w:rsidRDefault="002654F9" w:rsidP="00851F2C"/>
    <w:p w14:paraId="4025BB4C" w14:textId="4F6022EB" w:rsidR="00BF3042" w:rsidRDefault="002654F9" w:rsidP="00851F2C">
      <w:r>
        <w:lastRenderedPageBreak/>
        <w:t>References</w:t>
      </w:r>
    </w:p>
    <w:p w14:paraId="1095E2EB" w14:textId="77777777" w:rsidR="003473AC" w:rsidRDefault="003473AC" w:rsidP="002654F9"/>
    <w:p w14:paraId="7D6255DB" w14:textId="04CD294D" w:rsidR="003473AC" w:rsidRDefault="00476FD4" w:rsidP="00C92559">
      <w:r>
        <w:t xml:space="preserve">Esposito, J.L. (ed), </w:t>
      </w:r>
      <w:r w:rsidRPr="0027016A">
        <w:t>"</w:t>
      </w:r>
      <w:r w:rsidR="0094353C">
        <w:t>Fatwa</w:t>
      </w:r>
      <w:r w:rsidRPr="0027016A">
        <w:t>"</w:t>
      </w:r>
      <w:r>
        <w:t>, Th</w:t>
      </w:r>
      <w:r w:rsidRPr="0027016A">
        <w:t>e Oxford Dictionary of Islam.</w:t>
      </w:r>
      <w:r>
        <w:t xml:space="preserve"> </w:t>
      </w:r>
      <w:r w:rsidRPr="0027016A">
        <w:t>Oxford Islamic Studies Online,</w:t>
      </w:r>
      <w:r>
        <w:t xml:space="preserve"> date unknown</w:t>
      </w:r>
      <w:r w:rsidRPr="0027016A">
        <w:t xml:space="preserve"> </w:t>
      </w:r>
      <w:r>
        <w:t>[Online]. Available at</w:t>
      </w:r>
      <w:r w:rsidR="0094353C">
        <w:t xml:space="preserve"> </w:t>
      </w:r>
      <w:hyperlink r:id="rId7" w:history="1">
        <w:r w:rsidR="0094353C" w:rsidRPr="005B4E55">
          <w:rPr>
            <w:rStyle w:val="Hyperlink"/>
          </w:rPr>
          <w:t>http://www.oxfordislamicstudies.com.ezproxy.uwtsd.ac.uk/article/opr/t125/e646</w:t>
        </w:r>
      </w:hyperlink>
      <w:r w:rsidR="002654F9" w:rsidRPr="008F69BD">
        <w:t xml:space="preserve"> </w:t>
      </w:r>
      <w:r>
        <w:t xml:space="preserve">[Last </w:t>
      </w:r>
      <w:r w:rsidRPr="0027016A">
        <w:t xml:space="preserve">accessed </w:t>
      </w:r>
      <w:r>
        <w:t xml:space="preserve">22nd May </w:t>
      </w:r>
      <w:r w:rsidRPr="0027016A">
        <w:t>2019</w:t>
      </w:r>
      <w:r>
        <w:t>]</w:t>
      </w:r>
      <w:r w:rsidRPr="0027016A">
        <w:t>.</w:t>
      </w:r>
    </w:p>
    <w:p w14:paraId="725ECF80" w14:textId="77777777" w:rsidR="003473AC" w:rsidRDefault="003473AC" w:rsidP="00C92559"/>
    <w:p w14:paraId="4CFFFEDD" w14:textId="06F3DDDE" w:rsidR="00382580" w:rsidRDefault="0094353C" w:rsidP="00382580">
      <w:r>
        <w:t xml:space="preserve">Esposito, J.L. (ed), </w:t>
      </w:r>
      <w:r w:rsidRPr="00BD2424">
        <w:t>"Istishab</w:t>
      </w:r>
      <w:r w:rsidRPr="0027016A">
        <w:t>"</w:t>
      </w:r>
      <w:r>
        <w:t>, Th</w:t>
      </w:r>
      <w:r w:rsidRPr="0027016A">
        <w:t>e Oxford Dictionary of Islam.</w:t>
      </w:r>
      <w:r>
        <w:t xml:space="preserve"> </w:t>
      </w:r>
      <w:r w:rsidRPr="0027016A">
        <w:t>Oxford Islamic Studies Online,</w:t>
      </w:r>
      <w:r>
        <w:t xml:space="preserve"> date unknown</w:t>
      </w:r>
      <w:r w:rsidRPr="0027016A">
        <w:t xml:space="preserve"> </w:t>
      </w:r>
      <w:r>
        <w:t xml:space="preserve">[Online]. Available at </w:t>
      </w:r>
      <w:hyperlink r:id="rId8" w:history="1">
        <w:r w:rsidRPr="005B4E55">
          <w:rPr>
            <w:rStyle w:val="Hyperlink"/>
          </w:rPr>
          <w:t>http://www.oxfordislamicstudies.com.ezproxy.uwtsd.ac.uk/article/opr/t125/e1138</w:t>
        </w:r>
      </w:hyperlink>
      <w:r w:rsidRPr="00BD2424">
        <w:t xml:space="preserve"> </w:t>
      </w:r>
      <w:r>
        <w:t xml:space="preserve">[Last </w:t>
      </w:r>
      <w:r w:rsidRPr="0027016A">
        <w:t xml:space="preserve">accessed </w:t>
      </w:r>
      <w:r>
        <w:t xml:space="preserve">22nd May </w:t>
      </w:r>
      <w:r w:rsidRPr="0027016A">
        <w:t>2019</w:t>
      </w:r>
      <w:r>
        <w:t>]</w:t>
      </w:r>
      <w:r w:rsidRPr="0027016A">
        <w:t>.</w:t>
      </w:r>
    </w:p>
    <w:p w14:paraId="445834F1" w14:textId="77777777" w:rsidR="00382580" w:rsidRDefault="00382580" w:rsidP="00382580"/>
    <w:p w14:paraId="56DA2724" w14:textId="1FC7DE39" w:rsidR="00382580" w:rsidRDefault="00382580" w:rsidP="00382580">
      <w:r>
        <w:t xml:space="preserve">Esposito, J.L. (ed), </w:t>
      </w:r>
      <w:r w:rsidRPr="00224F3C">
        <w:t>"</w:t>
      </w:r>
      <w:proofErr w:type="spellStart"/>
      <w:r w:rsidRPr="00224F3C">
        <w:t>Istihsan"</w:t>
      </w:r>
      <w:r w:rsidR="00E60DB8">
        <w:t>,</w:t>
      </w:r>
      <w:r>
        <w:t>Th</w:t>
      </w:r>
      <w:r w:rsidRPr="0027016A">
        <w:t>e</w:t>
      </w:r>
      <w:proofErr w:type="spellEnd"/>
      <w:r w:rsidRPr="0027016A">
        <w:t xml:space="preserve"> Oxford Dictionary of Islam.</w:t>
      </w:r>
      <w:r>
        <w:t xml:space="preserve"> </w:t>
      </w:r>
      <w:r w:rsidRPr="0027016A">
        <w:t>Oxford Islamic Studies Online,</w:t>
      </w:r>
      <w:r>
        <w:t xml:space="preserve"> date unknown</w:t>
      </w:r>
      <w:r w:rsidRPr="0027016A">
        <w:t xml:space="preserve"> </w:t>
      </w:r>
      <w:r>
        <w:t xml:space="preserve">[Online]. Available at </w:t>
      </w:r>
      <w:hyperlink r:id="rId9" w:history="1">
        <w:r w:rsidRPr="000E46D2">
          <w:rPr>
            <w:rStyle w:val="Hyperlink"/>
          </w:rPr>
          <w:t>http://www.oxfordislamicstudies.com.ezproxy.uwtsd.ac.uk/article/opr/t125/e1136</w:t>
        </w:r>
      </w:hyperlink>
    </w:p>
    <w:p w14:paraId="31366F50" w14:textId="758F9779" w:rsidR="002654F9" w:rsidRDefault="002654F9" w:rsidP="00C92559"/>
    <w:p w14:paraId="09CCEBEE" w14:textId="4B9644A0" w:rsidR="0094353C" w:rsidRDefault="0094353C" w:rsidP="00C92559">
      <w:r>
        <w:t xml:space="preserve">Esposito, J.L. (ed), </w:t>
      </w:r>
      <w:r w:rsidRPr="0027016A">
        <w:t>"Maslahah"</w:t>
      </w:r>
      <w:r>
        <w:t>, Th</w:t>
      </w:r>
      <w:r w:rsidRPr="0027016A">
        <w:t>e Oxford Dictionary of Islam.</w:t>
      </w:r>
      <w:r>
        <w:t xml:space="preserve"> </w:t>
      </w:r>
      <w:r w:rsidRPr="0027016A">
        <w:t>Oxford Islamic Studies Online,</w:t>
      </w:r>
      <w:r>
        <w:t xml:space="preserve"> date unknown</w:t>
      </w:r>
      <w:r w:rsidRPr="0027016A">
        <w:t xml:space="preserve"> </w:t>
      </w:r>
      <w:r>
        <w:t xml:space="preserve">[Online]. Available at </w:t>
      </w:r>
      <w:hyperlink r:id="rId10" w:history="1">
        <w:r w:rsidRPr="005B4E55">
          <w:rPr>
            <w:rStyle w:val="Hyperlink"/>
          </w:rPr>
          <w:t>http://www.oxfordislamicstudies.com.ezproxy.uwtsd.ac.uk/article/opr/t125/e1459</w:t>
        </w:r>
      </w:hyperlink>
      <w:r>
        <w:t xml:space="preserve"> [Last </w:t>
      </w:r>
      <w:r w:rsidRPr="0027016A">
        <w:t xml:space="preserve">accessed </w:t>
      </w:r>
      <w:r>
        <w:t xml:space="preserve">22nd May </w:t>
      </w:r>
      <w:r w:rsidRPr="0027016A">
        <w:t>2019</w:t>
      </w:r>
      <w:r>
        <w:t>]</w:t>
      </w:r>
      <w:r w:rsidRPr="0027016A">
        <w:t>.</w:t>
      </w:r>
    </w:p>
    <w:p w14:paraId="5ED38497" w14:textId="77777777" w:rsidR="001064D7" w:rsidRDefault="001064D7" w:rsidP="00C92559"/>
    <w:p w14:paraId="04228BC6" w14:textId="77777777" w:rsidR="001064D7" w:rsidRDefault="001064D7" w:rsidP="001064D7">
      <w:r>
        <w:t xml:space="preserve">Esposito, J.L. (ed), </w:t>
      </w:r>
      <w:r w:rsidR="00F13539" w:rsidRPr="00224F3C">
        <w:t xml:space="preserve">"Yaqin, al-." </w:t>
      </w:r>
      <w:r>
        <w:t>Th</w:t>
      </w:r>
      <w:r w:rsidRPr="0027016A">
        <w:t>e Oxford Dictionary of Islam.</w:t>
      </w:r>
      <w:r>
        <w:t xml:space="preserve"> </w:t>
      </w:r>
      <w:r w:rsidRPr="0027016A">
        <w:t>Oxford Islamic Studies Online,</w:t>
      </w:r>
      <w:r>
        <w:t xml:space="preserve"> date unknown</w:t>
      </w:r>
      <w:r w:rsidRPr="0027016A">
        <w:t xml:space="preserve"> </w:t>
      </w:r>
      <w:r>
        <w:t xml:space="preserve">[Online]. Available at </w:t>
      </w:r>
      <w:hyperlink r:id="rId11" w:history="1">
        <w:r w:rsidRPr="005B4E55">
          <w:rPr>
            <w:rStyle w:val="Hyperlink"/>
          </w:rPr>
          <w:t>http://www.oxfordislamicstudies.com.ezproxy.uwtsd.ac.uk/article/opr/t125/e2525</w:t>
        </w:r>
      </w:hyperlink>
      <w:r>
        <w:t xml:space="preserve"> [Last </w:t>
      </w:r>
      <w:r w:rsidRPr="0027016A">
        <w:t xml:space="preserve">accessed </w:t>
      </w:r>
      <w:r>
        <w:t xml:space="preserve">22nd May </w:t>
      </w:r>
      <w:r w:rsidRPr="0027016A">
        <w:t>2019</w:t>
      </w:r>
      <w:r>
        <w:t>]</w:t>
      </w:r>
      <w:r w:rsidRPr="0027016A">
        <w:t>.</w:t>
      </w:r>
    </w:p>
    <w:p w14:paraId="18418332" w14:textId="77777777" w:rsidR="002654F9" w:rsidRDefault="002654F9" w:rsidP="00C92559"/>
    <w:p w14:paraId="4601D120" w14:textId="567904B4" w:rsidR="002654F9" w:rsidRDefault="00C50A14" w:rsidP="00C92559">
      <w:r>
        <w:t xml:space="preserve">Hussain, M. ‘Organ donation is a gesture of generosity. Why Muslims should be donors’. 2016. [Online]. Available at </w:t>
      </w:r>
      <w:hyperlink r:id="rId12" w:history="1">
        <w:r>
          <w:rPr>
            <w:rStyle w:val="Hyperlink"/>
          </w:rPr>
          <w:t>https://www.musharrafhussain.com/organ-donation-is-a-gesture-of-generosity/</w:t>
        </w:r>
      </w:hyperlink>
    </w:p>
    <w:p w14:paraId="7BB65BC2" w14:textId="77777777" w:rsidR="00FD5596" w:rsidRDefault="00FD5596" w:rsidP="00C92559"/>
    <w:p w14:paraId="00AA3978" w14:textId="77777777" w:rsidR="0027528C" w:rsidRDefault="0027528C" w:rsidP="00C92559">
      <w:r>
        <w:t>James, C.R.,</w:t>
      </w:r>
      <w:r w:rsidRPr="00BD57D8">
        <w:t xml:space="preserve"> </w:t>
      </w:r>
      <w:r>
        <w:t xml:space="preserve">UK's Muslim Law Council approves organ transplants, </w:t>
      </w:r>
      <w:r w:rsidRPr="00377832">
        <w:rPr>
          <w:i/>
        </w:rPr>
        <w:t>J Med Ethics</w:t>
      </w:r>
      <w:r>
        <w:t xml:space="preserve">, 1996, [Online]. Available at </w:t>
      </w:r>
      <w:hyperlink r:id="rId13" w:history="1">
        <w:r w:rsidRPr="009D592C">
          <w:rPr>
            <w:rStyle w:val="Hyperlink"/>
          </w:rPr>
          <w:t>https://jme.bmj.com/content/medethics/22/2/99.full.pdf</w:t>
        </w:r>
      </w:hyperlink>
    </w:p>
    <w:p w14:paraId="34E2ECFB" w14:textId="77777777" w:rsidR="0027528C" w:rsidRPr="00FC6618" w:rsidRDefault="0027528C" w:rsidP="00C92559"/>
    <w:p w14:paraId="21CD80FF" w14:textId="6D949F1B" w:rsidR="0027528C" w:rsidRDefault="0027528C" w:rsidP="00C92559">
      <w:r>
        <w:t xml:space="preserve">NHS, ‘Organ donation and religious beliefs A guide to organ donation and Muslim beliefs’ unknown author, unknown date, [Online]. Available at </w:t>
      </w:r>
      <w:hyperlink r:id="rId14" w:history="1">
        <w:r>
          <w:rPr>
            <w:rStyle w:val="Hyperlink"/>
          </w:rPr>
          <w:t>http://nhsbtmediaservices.blob.core.windows.net/organ-donation-assets/pdfs/islam_and_organ_donation.pdf</w:t>
        </w:r>
      </w:hyperlink>
    </w:p>
    <w:p w14:paraId="5C1D57A2" w14:textId="77777777" w:rsidR="00C92559" w:rsidRDefault="00C92559" w:rsidP="00C92559"/>
    <w:p w14:paraId="4FE29394" w14:textId="79A8CF15" w:rsidR="002654F9" w:rsidRDefault="002654F9" w:rsidP="00C92559">
      <w:r w:rsidRPr="00F03C6F">
        <w:lastRenderedPageBreak/>
        <w:t>R</w:t>
      </w:r>
      <w:r>
        <w:t>ady</w:t>
      </w:r>
      <w:r w:rsidRPr="00F03C6F">
        <w:t>, M.Y. and V</w:t>
      </w:r>
      <w:r>
        <w:t>erheijde,</w:t>
      </w:r>
      <w:r w:rsidRPr="00F03C6F">
        <w:t xml:space="preserve"> J.L., </w:t>
      </w:r>
      <w:r>
        <w:t>‘</w:t>
      </w:r>
      <w:r w:rsidRPr="00F03C6F">
        <w:t>The moral code in Islam and organ donation in Western countries: reinterpreting religious scriptures to meet utilitarian medical objectives</w:t>
      </w:r>
      <w:r>
        <w:t>’</w:t>
      </w:r>
      <w:r w:rsidRPr="00F03C6F">
        <w:t xml:space="preserve">. </w:t>
      </w:r>
      <w:r w:rsidRPr="00F03C6F">
        <w:rPr>
          <w:i/>
        </w:rPr>
        <w:t>Philosophy, Ethics and Humanities in Medicine</w:t>
      </w:r>
      <w:r w:rsidRPr="00F03C6F">
        <w:t xml:space="preserve"> : PEHM, 9, 2014</w:t>
      </w:r>
      <w:r>
        <w:t xml:space="preserve">, </w:t>
      </w:r>
      <w:r w:rsidRPr="00F03C6F">
        <w:t>pp. 11.</w:t>
      </w:r>
      <w:r>
        <w:t xml:space="preserve"> [Online]. Available at </w:t>
      </w:r>
      <w:hyperlink r:id="rId15" w:history="1">
        <w:r>
          <w:rPr>
            <w:rStyle w:val="Hyperlink"/>
          </w:rPr>
          <w:t>https://search-proquest-com.ezproxy.uwtsd.ac.uk/docview/1538357739?accountid=130472&amp;rfr_id=info%3Axri%2Fsid%3Aprimo</w:t>
        </w:r>
      </w:hyperlink>
      <w:r>
        <w:t xml:space="preserve">  [Last accessed 21</w:t>
      </w:r>
      <w:r w:rsidRPr="004E2CBA">
        <w:rPr>
          <w:vertAlign w:val="superscript"/>
        </w:rPr>
        <w:t>st</w:t>
      </w:r>
      <w:r>
        <w:t xml:space="preserve"> May 2019]</w:t>
      </w:r>
    </w:p>
    <w:p w14:paraId="6CBBF576" w14:textId="77777777" w:rsidR="00B819FD" w:rsidRDefault="00B819FD" w:rsidP="00C92559"/>
    <w:p w14:paraId="01C4AE80" w14:textId="77777777" w:rsidR="00B819FD" w:rsidRDefault="00B819FD" w:rsidP="00C92559">
      <w:r>
        <w:t>Randhawa, G., ‘An exploratory study examining the influence of religion on attitudes towards organ donation among the Asian population in Luton, UK’</w:t>
      </w:r>
      <w:r w:rsidRPr="001A0754">
        <w:rPr>
          <w:i/>
        </w:rPr>
        <w:t>. Nephrology Dialysis Transplantation,</w:t>
      </w:r>
      <w:r w:rsidRPr="001A0754">
        <w:t xml:space="preserve"> Volume 13, Issue 8, 1998, Pages 1949–1954, </w:t>
      </w:r>
      <w:r>
        <w:t xml:space="preserve">[Online]. Available at </w:t>
      </w:r>
      <w:hyperlink r:id="rId16" w:history="1">
        <w:r w:rsidRPr="009D592C">
          <w:rPr>
            <w:rStyle w:val="Hyperlink"/>
          </w:rPr>
          <w:t>https://doi-org.ezproxy.uwtsd.ac.uk/10.1093/ndt/13.8.1949</w:t>
        </w:r>
      </w:hyperlink>
      <w:r>
        <w:t xml:space="preserve"> [Last accessed 21st May 2019]</w:t>
      </w:r>
    </w:p>
    <w:p w14:paraId="15796247" w14:textId="77777777" w:rsidR="00B819FD" w:rsidRDefault="00B819FD" w:rsidP="00C92559"/>
    <w:p w14:paraId="13A8CB94" w14:textId="77777777" w:rsidR="00AF265F" w:rsidRDefault="00AF265F" w:rsidP="00C92559">
      <w:r w:rsidRPr="002D7573">
        <w:t>Rasheed, S. A. and Padela, A. I.</w:t>
      </w:r>
      <w:r>
        <w:t>,</w:t>
      </w:r>
      <w:r w:rsidRPr="002D7573">
        <w:t xml:space="preserve"> ‘The interplay between religious leaders and organ donation among Muslims’, </w:t>
      </w:r>
      <w:r w:rsidRPr="00120E74">
        <w:rPr>
          <w:i/>
        </w:rPr>
        <w:t>Zygon</w:t>
      </w:r>
      <w:r w:rsidRPr="002D7573">
        <w:t xml:space="preserve">, 48(3), </w:t>
      </w:r>
      <w:r>
        <w:t xml:space="preserve">2013, </w:t>
      </w:r>
      <w:r w:rsidRPr="002D7573">
        <w:t xml:space="preserve">pp. 635–654. </w:t>
      </w:r>
      <w:r>
        <w:t xml:space="preserve">[Online]. </w:t>
      </w:r>
      <w:r w:rsidRPr="002D7573">
        <w:t xml:space="preserve">Available at: </w:t>
      </w:r>
      <w:hyperlink r:id="rId17" w:history="1">
        <w:r w:rsidRPr="009D592C">
          <w:rPr>
            <w:rStyle w:val="Hyperlink"/>
          </w:rPr>
          <w:t>https://search-ebscohost-com.ezproxy.uwtsd.ac.uk/login.aspx?direct=true&amp;db=rfh&amp;AN=ATLA0001956683&amp;site=ehost-live</w:t>
        </w:r>
      </w:hyperlink>
      <w:r>
        <w:t xml:space="preserve"> [Last a</w:t>
      </w:r>
      <w:r w:rsidRPr="002D7573">
        <w:t>ccessed</w:t>
      </w:r>
      <w:r>
        <w:t xml:space="preserve"> 21</w:t>
      </w:r>
      <w:r w:rsidRPr="00796638">
        <w:rPr>
          <w:vertAlign w:val="superscript"/>
        </w:rPr>
        <w:t>st</w:t>
      </w:r>
      <w:r>
        <w:t xml:space="preserve"> May 2019]</w:t>
      </w:r>
      <w:r w:rsidRPr="002D7573">
        <w:t>.</w:t>
      </w:r>
    </w:p>
    <w:p w14:paraId="538AECBC" w14:textId="77777777" w:rsidR="00AF265F" w:rsidRDefault="00AF265F" w:rsidP="00C92559"/>
    <w:p w14:paraId="1AED250D" w14:textId="77777777" w:rsidR="00B819FD" w:rsidRDefault="00B819FD" w:rsidP="00C92559">
      <w:r>
        <w:t xml:space="preserve">Razaq, S. and Sajad, M., ‘A Cross Sectional Study To Investigate Reasons For Low Organ Donor Rates Amongst Muslims In Birmingham’, </w:t>
      </w:r>
      <w:r w:rsidRPr="00350DBB">
        <w:rPr>
          <w:i/>
        </w:rPr>
        <w:t>The Internet Journal of Law, Healthcare and Ethics</w:t>
      </w:r>
      <w:r w:rsidRPr="001A0754">
        <w:t>, 2006, Volume 4 Number 2,</w:t>
      </w:r>
      <w:r>
        <w:rPr>
          <w:i/>
        </w:rPr>
        <w:t xml:space="preserve"> </w:t>
      </w:r>
      <w:r>
        <w:t xml:space="preserve">[Online]. Available at </w:t>
      </w:r>
      <w:hyperlink r:id="rId18" w:history="1">
        <w:r w:rsidRPr="005B4E55">
          <w:rPr>
            <w:rStyle w:val="Hyperlink"/>
          </w:rPr>
          <w:t>https://pdfs.semanticscholar.org/75de/c75e75657461305e12fe8518c41ea9d6c22d.pdf</w:t>
        </w:r>
      </w:hyperlink>
      <w:r>
        <w:t xml:space="preserve"> [Last accessed 21st May 2019].</w:t>
      </w:r>
    </w:p>
    <w:p w14:paraId="0CC23C4F" w14:textId="77777777" w:rsidR="002654F9" w:rsidRDefault="002654F9" w:rsidP="00851F2C"/>
    <w:sectPr w:rsidR="002654F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3B4B5" w14:textId="77777777" w:rsidR="00B40FF3" w:rsidRDefault="00B40FF3" w:rsidP="006343EE">
      <w:pPr>
        <w:spacing w:after="0" w:line="240" w:lineRule="auto"/>
      </w:pPr>
      <w:r>
        <w:separator/>
      </w:r>
    </w:p>
  </w:endnote>
  <w:endnote w:type="continuationSeparator" w:id="0">
    <w:p w14:paraId="0F5E228F" w14:textId="77777777" w:rsidR="00B40FF3" w:rsidRDefault="00B40FF3" w:rsidP="00634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F1C70" w14:textId="77777777" w:rsidR="00851F2C" w:rsidRDefault="00851F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9246979"/>
      <w:docPartObj>
        <w:docPartGallery w:val="Page Numbers (Bottom of Page)"/>
        <w:docPartUnique/>
      </w:docPartObj>
    </w:sdtPr>
    <w:sdtEndPr>
      <w:rPr>
        <w:noProof/>
      </w:rPr>
    </w:sdtEndPr>
    <w:sdtContent>
      <w:p w14:paraId="138E4A35" w14:textId="1E29D351" w:rsidR="00E14BB7" w:rsidRDefault="00E14B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0EFCD" w14:textId="77777777" w:rsidR="00F02665" w:rsidRDefault="00F026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9DBF2" w14:textId="77777777" w:rsidR="00851F2C" w:rsidRDefault="00851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58542" w14:textId="77777777" w:rsidR="00B40FF3" w:rsidRDefault="00B40FF3" w:rsidP="006343EE">
      <w:pPr>
        <w:spacing w:after="0" w:line="240" w:lineRule="auto"/>
      </w:pPr>
      <w:r>
        <w:separator/>
      </w:r>
    </w:p>
  </w:footnote>
  <w:footnote w:type="continuationSeparator" w:id="0">
    <w:p w14:paraId="570A8B55" w14:textId="77777777" w:rsidR="00B40FF3" w:rsidRDefault="00B40FF3" w:rsidP="006343EE">
      <w:pPr>
        <w:spacing w:after="0" w:line="240" w:lineRule="auto"/>
      </w:pPr>
      <w:r>
        <w:continuationSeparator/>
      </w:r>
    </w:p>
  </w:footnote>
  <w:footnote w:id="1">
    <w:p w14:paraId="2F7C4594" w14:textId="6F5116B4" w:rsidR="009D1A36" w:rsidRPr="00F13539" w:rsidRDefault="009D1A36">
      <w:pPr>
        <w:pStyle w:val="FootnoteText"/>
        <w:rPr>
          <w:sz w:val="18"/>
          <w:szCs w:val="18"/>
        </w:rPr>
      </w:pPr>
      <w:r w:rsidRPr="00F13539">
        <w:rPr>
          <w:rStyle w:val="FootnoteReference"/>
          <w:sz w:val="18"/>
          <w:szCs w:val="18"/>
        </w:rPr>
        <w:footnoteRef/>
      </w:r>
      <w:r w:rsidRPr="00F13539">
        <w:rPr>
          <w:sz w:val="18"/>
          <w:szCs w:val="18"/>
        </w:rPr>
        <w:t xml:space="preserve"> </w:t>
      </w:r>
      <w:r w:rsidR="00B01519" w:rsidRPr="00F13539">
        <w:rPr>
          <w:sz w:val="18"/>
          <w:szCs w:val="18"/>
        </w:rPr>
        <w:t xml:space="preserve">Razaq, S. and Sajad, M., ‘A Cross Sectional Study To Investigate Reasons For Low Organ Donor Rates Amongst Muslims In Birmingham’, </w:t>
      </w:r>
      <w:r w:rsidR="00B01519" w:rsidRPr="00F13539">
        <w:rPr>
          <w:i/>
          <w:sz w:val="18"/>
          <w:szCs w:val="18"/>
        </w:rPr>
        <w:t>The Internet Journal of Law, Healthcare and Ethics</w:t>
      </w:r>
      <w:r w:rsidR="00B01519" w:rsidRPr="00F13539">
        <w:rPr>
          <w:sz w:val="18"/>
          <w:szCs w:val="18"/>
        </w:rPr>
        <w:t>, 2006, Volume 4 Number 2</w:t>
      </w:r>
      <w:r w:rsidR="006031D1" w:rsidRPr="00F13539">
        <w:rPr>
          <w:sz w:val="18"/>
          <w:szCs w:val="18"/>
        </w:rPr>
        <w:t>, p.1</w:t>
      </w:r>
    </w:p>
  </w:footnote>
  <w:footnote w:id="2">
    <w:p w14:paraId="06D743A8" w14:textId="4ADC7680" w:rsidR="00FC675B" w:rsidRPr="00F13539" w:rsidRDefault="00FC675B">
      <w:pPr>
        <w:pStyle w:val="FootnoteText"/>
        <w:rPr>
          <w:sz w:val="18"/>
          <w:szCs w:val="18"/>
        </w:rPr>
      </w:pPr>
      <w:r w:rsidRPr="00F13539">
        <w:rPr>
          <w:rStyle w:val="FootnoteReference"/>
          <w:sz w:val="18"/>
          <w:szCs w:val="18"/>
        </w:rPr>
        <w:footnoteRef/>
      </w:r>
      <w:r w:rsidRPr="00F13539">
        <w:rPr>
          <w:sz w:val="18"/>
          <w:szCs w:val="18"/>
        </w:rPr>
        <w:t xml:space="preserve"> </w:t>
      </w:r>
      <w:r w:rsidR="009161E2" w:rsidRPr="00F13539">
        <w:rPr>
          <w:sz w:val="18"/>
          <w:szCs w:val="18"/>
        </w:rPr>
        <w:t>Esposito, J.L. (ed), "Fatwa", The Oxford Dictionary of Islam. Oxford Islamic Studies Online, date unknown [Online].</w:t>
      </w:r>
    </w:p>
  </w:footnote>
  <w:footnote w:id="3">
    <w:p w14:paraId="02532BF4" w14:textId="743EF3F0" w:rsidR="00D56341" w:rsidRPr="00F13539" w:rsidRDefault="00D56341">
      <w:pPr>
        <w:pStyle w:val="FootnoteText"/>
        <w:rPr>
          <w:sz w:val="18"/>
          <w:szCs w:val="18"/>
        </w:rPr>
      </w:pPr>
      <w:r w:rsidRPr="00F13539">
        <w:rPr>
          <w:rStyle w:val="FootnoteReference"/>
          <w:sz w:val="18"/>
          <w:szCs w:val="18"/>
        </w:rPr>
        <w:footnoteRef/>
      </w:r>
      <w:r w:rsidR="00624367" w:rsidRPr="00F13539">
        <w:rPr>
          <w:sz w:val="18"/>
          <w:szCs w:val="18"/>
        </w:rPr>
        <w:t xml:space="preserve"> James, C.R., UK's Muslim Law Council approves organ transplants, </w:t>
      </w:r>
      <w:r w:rsidR="00624367" w:rsidRPr="00F13539">
        <w:rPr>
          <w:i/>
          <w:sz w:val="18"/>
          <w:szCs w:val="18"/>
        </w:rPr>
        <w:t>J Med Ethics</w:t>
      </w:r>
      <w:r w:rsidR="00624367" w:rsidRPr="00F13539">
        <w:rPr>
          <w:sz w:val="18"/>
          <w:szCs w:val="18"/>
        </w:rPr>
        <w:t>, 1996, [Online].</w:t>
      </w:r>
      <w:r w:rsidR="0004382D" w:rsidRPr="00F13539">
        <w:rPr>
          <w:sz w:val="18"/>
          <w:szCs w:val="18"/>
        </w:rPr>
        <w:t>, p.</w:t>
      </w:r>
      <w:r w:rsidR="001C7CB5" w:rsidRPr="00F13539">
        <w:rPr>
          <w:sz w:val="18"/>
          <w:szCs w:val="18"/>
        </w:rPr>
        <w:t>99</w:t>
      </w:r>
    </w:p>
  </w:footnote>
  <w:footnote w:id="4">
    <w:p w14:paraId="53D2ECBD" w14:textId="45FDE499" w:rsidR="00DC2CCE" w:rsidRPr="00F13539" w:rsidRDefault="00DC2CCE">
      <w:pPr>
        <w:pStyle w:val="FootnoteText"/>
        <w:rPr>
          <w:sz w:val="18"/>
          <w:szCs w:val="18"/>
        </w:rPr>
      </w:pPr>
      <w:r w:rsidRPr="00F13539">
        <w:rPr>
          <w:rStyle w:val="FootnoteReference"/>
          <w:sz w:val="18"/>
          <w:szCs w:val="18"/>
        </w:rPr>
        <w:footnoteRef/>
      </w:r>
      <w:r w:rsidRPr="00F13539">
        <w:rPr>
          <w:sz w:val="18"/>
          <w:szCs w:val="18"/>
        </w:rPr>
        <w:t xml:space="preserve"> </w:t>
      </w:r>
      <w:r w:rsidR="00B01519" w:rsidRPr="00F13539">
        <w:rPr>
          <w:sz w:val="18"/>
          <w:szCs w:val="18"/>
        </w:rPr>
        <w:t xml:space="preserve">Razaq, S. and Sajad, M. </w:t>
      </w:r>
      <w:r w:rsidRPr="00F13539">
        <w:rPr>
          <w:sz w:val="18"/>
          <w:szCs w:val="18"/>
        </w:rPr>
        <w:t>p.2</w:t>
      </w:r>
    </w:p>
  </w:footnote>
  <w:footnote w:id="5">
    <w:p w14:paraId="2F3222A5" w14:textId="237430B5" w:rsidR="007B394E" w:rsidRPr="00F13539" w:rsidRDefault="007B394E">
      <w:pPr>
        <w:pStyle w:val="FootnoteText"/>
        <w:rPr>
          <w:sz w:val="18"/>
          <w:szCs w:val="18"/>
        </w:rPr>
      </w:pPr>
      <w:r w:rsidRPr="00F13539">
        <w:rPr>
          <w:rStyle w:val="FootnoteReference"/>
          <w:sz w:val="18"/>
          <w:szCs w:val="18"/>
        </w:rPr>
        <w:footnoteRef/>
      </w:r>
      <w:r w:rsidRPr="00F13539">
        <w:rPr>
          <w:sz w:val="18"/>
          <w:szCs w:val="18"/>
        </w:rPr>
        <w:t xml:space="preserve"> </w:t>
      </w:r>
      <w:r w:rsidR="00B01519" w:rsidRPr="00F13539">
        <w:rPr>
          <w:sz w:val="18"/>
          <w:szCs w:val="18"/>
        </w:rPr>
        <w:t>ibid</w:t>
      </w:r>
      <w:r w:rsidRPr="00F13539">
        <w:rPr>
          <w:sz w:val="18"/>
          <w:szCs w:val="18"/>
        </w:rPr>
        <w:t>, p.2</w:t>
      </w:r>
    </w:p>
  </w:footnote>
  <w:footnote w:id="6">
    <w:p w14:paraId="757DB9E9" w14:textId="0DD2F776" w:rsidR="00EE733B" w:rsidRPr="00F13539" w:rsidRDefault="00EE733B" w:rsidP="00EE733B">
      <w:pPr>
        <w:pStyle w:val="FootnoteText"/>
        <w:rPr>
          <w:sz w:val="18"/>
          <w:szCs w:val="18"/>
        </w:rPr>
      </w:pPr>
      <w:r w:rsidRPr="00F13539">
        <w:rPr>
          <w:rStyle w:val="FootnoteReference"/>
          <w:sz w:val="18"/>
          <w:szCs w:val="18"/>
        </w:rPr>
        <w:footnoteRef/>
      </w:r>
      <w:r w:rsidRPr="00F13539">
        <w:rPr>
          <w:sz w:val="18"/>
          <w:szCs w:val="18"/>
        </w:rPr>
        <w:t xml:space="preserve"> </w:t>
      </w:r>
      <w:r w:rsidR="009161E2" w:rsidRPr="00F13539">
        <w:rPr>
          <w:sz w:val="18"/>
          <w:szCs w:val="18"/>
        </w:rPr>
        <w:t>ibid</w:t>
      </w:r>
      <w:r w:rsidRPr="00F13539">
        <w:rPr>
          <w:sz w:val="18"/>
          <w:szCs w:val="18"/>
        </w:rPr>
        <w:t>, p.4</w:t>
      </w:r>
    </w:p>
  </w:footnote>
  <w:footnote w:id="7">
    <w:p w14:paraId="589B85EB" w14:textId="1A4251A6" w:rsidR="00C62197" w:rsidRDefault="00C62197" w:rsidP="00C62197">
      <w:pPr>
        <w:pStyle w:val="FootnoteText"/>
      </w:pPr>
      <w:r w:rsidRPr="00F13539">
        <w:rPr>
          <w:rStyle w:val="FootnoteReference"/>
          <w:sz w:val="18"/>
          <w:szCs w:val="18"/>
        </w:rPr>
        <w:footnoteRef/>
      </w:r>
      <w:r w:rsidRPr="00F13539">
        <w:rPr>
          <w:sz w:val="18"/>
          <w:szCs w:val="18"/>
        </w:rPr>
        <w:t xml:space="preserve"> </w:t>
      </w:r>
      <w:r w:rsidR="00624367" w:rsidRPr="00F13539">
        <w:rPr>
          <w:sz w:val="18"/>
          <w:szCs w:val="18"/>
        </w:rPr>
        <w:t>Randhawa, G., ‘An exploratory study examining the influence of religion on attitudes towards organ donation among the Asian population in Luton, UK’</w:t>
      </w:r>
      <w:r w:rsidR="00624367" w:rsidRPr="00F13539">
        <w:rPr>
          <w:i/>
          <w:sz w:val="18"/>
          <w:szCs w:val="18"/>
        </w:rPr>
        <w:t>. Nephrology Dialysis Transplantation,</w:t>
      </w:r>
      <w:r w:rsidR="00624367" w:rsidRPr="00F13539">
        <w:rPr>
          <w:sz w:val="18"/>
          <w:szCs w:val="18"/>
        </w:rPr>
        <w:t xml:space="preserve"> Volume 13, Issue 8, 1998, Pages 1949–1954, [Online]. </w:t>
      </w:r>
      <w:r w:rsidR="00F13539" w:rsidRPr="00F13539">
        <w:rPr>
          <w:sz w:val="18"/>
          <w:szCs w:val="18"/>
        </w:rPr>
        <w:t>pp.</w:t>
      </w:r>
      <w:r w:rsidRPr="00F13539">
        <w:rPr>
          <w:sz w:val="18"/>
          <w:szCs w:val="18"/>
        </w:rPr>
        <w:t xml:space="preserve"> 1951-3</w:t>
      </w:r>
    </w:p>
  </w:footnote>
  <w:footnote w:id="8">
    <w:p w14:paraId="54D2FFC8" w14:textId="02DFD6C2" w:rsidR="00BE4380" w:rsidRPr="00E60DB8" w:rsidRDefault="00BE4380">
      <w:pPr>
        <w:pStyle w:val="FootnoteText"/>
        <w:rPr>
          <w:sz w:val="18"/>
          <w:szCs w:val="18"/>
        </w:rPr>
      </w:pPr>
      <w:r w:rsidRPr="00E60DB8">
        <w:rPr>
          <w:rStyle w:val="FootnoteReference"/>
          <w:sz w:val="18"/>
          <w:szCs w:val="18"/>
        </w:rPr>
        <w:footnoteRef/>
      </w:r>
      <w:r w:rsidRPr="00E60DB8">
        <w:rPr>
          <w:sz w:val="18"/>
          <w:szCs w:val="18"/>
        </w:rPr>
        <w:t xml:space="preserve"> </w:t>
      </w:r>
      <w:r w:rsidR="00F13539" w:rsidRPr="00E60DB8">
        <w:rPr>
          <w:sz w:val="18"/>
          <w:szCs w:val="18"/>
        </w:rPr>
        <w:t xml:space="preserve">Rady, M.Y. and Verheijde, J.L., ‘The moral code in Islam and organ donation in Western countries: reinterpreting religious scriptures to meet utilitarian medical objectives’. </w:t>
      </w:r>
      <w:r w:rsidR="00F13539" w:rsidRPr="00E60DB8">
        <w:rPr>
          <w:i/>
          <w:sz w:val="18"/>
          <w:szCs w:val="18"/>
        </w:rPr>
        <w:t>Philosophy, Ethics and Humanities in Medicine</w:t>
      </w:r>
      <w:r w:rsidR="00F13539" w:rsidRPr="00E60DB8">
        <w:rPr>
          <w:sz w:val="18"/>
          <w:szCs w:val="18"/>
        </w:rPr>
        <w:t xml:space="preserve"> : PEHM, 9, 2014, pp. 11. [Online]. </w:t>
      </w:r>
      <w:r w:rsidRPr="00E60DB8">
        <w:rPr>
          <w:sz w:val="18"/>
          <w:szCs w:val="18"/>
        </w:rPr>
        <w:t>pp</w:t>
      </w:r>
      <w:r w:rsidR="00ED3142" w:rsidRPr="00E60DB8">
        <w:rPr>
          <w:sz w:val="18"/>
          <w:szCs w:val="18"/>
        </w:rPr>
        <w:t>.</w:t>
      </w:r>
      <w:r w:rsidRPr="00E60DB8">
        <w:rPr>
          <w:sz w:val="18"/>
          <w:szCs w:val="18"/>
        </w:rPr>
        <w:t>3</w:t>
      </w:r>
      <w:r w:rsidR="003A151F" w:rsidRPr="00E60DB8">
        <w:rPr>
          <w:sz w:val="18"/>
          <w:szCs w:val="18"/>
        </w:rPr>
        <w:t>-4</w:t>
      </w:r>
    </w:p>
  </w:footnote>
  <w:footnote w:id="9">
    <w:p w14:paraId="00B09926" w14:textId="10081196" w:rsidR="00665528" w:rsidRPr="00E60DB8" w:rsidRDefault="00665528">
      <w:pPr>
        <w:pStyle w:val="FootnoteText"/>
        <w:rPr>
          <w:sz w:val="18"/>
          <w:szCs w:val="18"/>
        </w:rPr>
      </w:pPr>
      <w:r w:rsidRPr="00E60DB8">
        <w:rPr>
          <w:rStyle w:val="FootnoteReference"/>
          <w:sz w:val="18"/>
          <w:szCs w:val="18"/>
        </w:rPr>
        <w:footnoteRef/>
      </w:r>
      <w:r w:rsidRPr="00E60DB8">
        <w:rPr>
          <w:sz w:val="18"/>
          <w:szCs w:val="18"/>
        </w:rPr>
        <w:t xml:space="preserve"> </w:t>
      </w:r>
      <w:r w:rsidR="001064D7" w:rsidRPr="00E60DB8">
        <w:rPr>
          <w:sz w:val="18"/>
          <w:szCs w:val="18"/>
        </w:rPr>
        <w:t>Esposito, J.L. (ed), "Yaqin, al-." The Oxford Dictionary of Islam. Oxford Islamic Studies Online, date unknown [Online].</w:t>
      </w:r>
    </w:p>
  </w:footnote>
  <w:footnote w:id="10">
    <w:p w14:paraId="3EA6FCFE" w14:textId="2AED85B0" w:rsidR="00A023D6" w:rsidRPr="00E60DB8" w:rsidRDefault="00A023D6">
      <w:pPr>
        <w:pStyle w:val="FootnoteText"/>
        <w:rPr>
          <w:sz w:val="18"/>
          <w:szCs w:val="18"/>
        </w:rPr>
      </w:pPr>
      <w:r w:rsidRPr="00E60DB8">
        <w:rPr>
          <w:rStyle w:val="FootnoteReference"/>
          <w:sz w:val="18"/>
          <w:szCs w:val="18"/>
        </w:rPr>
        <w:footnoteRef/>
      </w:r>
      <w:r w:rsidRPr="00E60DB8">
        <w:rPr>
          <w:sz w:val="18"/>
          <w:szCs w:val="18"/>
        </w:rPr>
        <w:t xml:space="preserve"> </w:t>
      </w:r>
      <w:r w:rsidR="00382580" w:rsidRPr="00E60DB8">
        <w:rPr>
          <w:sz w:val="18"/>
          <w:szCs w:val="18"/>
        </w:rPr>
        <w:t>Esposito, J.L. (ed), "Maslahah", The Oxford Dictionary of Islam. Oxford Islamic Studies Online, date unknown [Online].</w:t>
      </w:r>
    </w:p>
  </w:footnote>
  <w:footnote w:id="11">
    <w:p w14:paraId="1E3832AE" w14:textId="4D0A834D" w:rsidR="005C222E" w:rsidRPr="00E60DB8" w:rsidRDefault="005C222E">
      <w:pPr>
        <w:pStyle w:val="FootnoteText"/>
        <w:rPr>
          <w:sz w:val="18"/>
          <w:szCs w:val="18"/>
        </w:rPr>
      </w:pPr>
      <w:r w:rsidRPr="00E60DB8">
        <w:rPr>
          <w:rStyle w:val="FootnoteReference"/>
          <w:sz w:val="18"/>
          <w:szCs w:val="18"/>
        </w:rPr>
        <w:footnoteRef/>
      </w:r>
      <w:r w:rsidRPr="00E60DB8">
        <w:rPr>
          <w:sz w:val="18"/>
          <w:szCs w:val="18"/>
        </w:rPr>
        <w:t xml:space="preserve"> </w:t>
      </w:r>
      <w:r w:rsidR="00E60DB8" w:rsidRPr="00E60DB8">
        <w:rPr>
          <w:sz w:val="18"/>
          <w:szCs w:val="18"/>
        </w:rPr>
        <w:t>Esposito, J.L. (ed), "Istihsan", The Oxford Dictionary of Islam. Oxford Islamic Studies Online, date unknown [Online].</w:t>
      </w:r>
    </w:p>
  </w:footnote>
  <w:footnote w:id="12">
    <w:p w14:paraId="691B619D" w14:textId="2EF4040D" w:rsidR="00700715" w:rsidRPr="00382580" w:rsidRDefault="00700715" w:rsidP="00700715">
      <w:pPr>
        <w:pStyle w:val="FootnoteText"/>
        <w:rPr>
          <w:sz w:val="18"/>
          <w:szCs w:val="18"/>
        </w:rPr>
      </w:pPr>
      <w:r w:rsidRPr="00E60DB8">
        <w:rPr>
          <w:rStyle w:val="FootnoteReference"/>
          <w:sz w:val="18"/>
          <w:szCs w:val="18"/>
        </w:rPr>
        <w:footnoteRef/>
      </w:r>
      <w:r w:rsidRPr="00E60DB8">
        <w:rPr>
          <w:sz w:val="18"/>
          <w:szCs w:val="18"/>
        </w:rPr>
        <w:t xml:space="preserve"> </w:t>
      </w:r>
      <w:r w:rsidR="00E60DB8" w:rsidRPr="00E60DB8">
        <w:rPr>
          <w:sz w:val="18"/>
          <w:szCs w:val="18"/>
        </w:rPr>
        <w:t>Esposito, J.L. (ed), "Istishab", The Oxford Dictionary of Islam. Oxford Islamic Studies Online, date unknown [Online].</w:t>
      </w:r>
    </w:p>
  </w:footnote>
  <w:footnote w:id="13">
    <w:p w14:paraId="40FC83BC" w14:textId="1064FD0C" w:rsidR="008A6BBF" w:rsidRPr="00382580" w:rsidRDefault="008A6BBF">
      <w:pPr>
        <w:pStyle w:val="FootnoteText"/>
        <w:rPr>
          <w:sz w:val="18"/>
          <w:szCs w:val="18"/>
        </w:rPr>
      </w:pPr>
      <w:r w:rsidRPr="00382580">
        <w:rPr>
          <w:rStyle w:val="FootnoteReference"/>
          <w:sz w:val="18"/>
          <w:szCs w:val="18"/>
        </w:rPr>
        <w:footnoteRef/>
      </w:r>
      <w:r w:rsidRPr="00382580">
        <w:rPr>
          <w:sz w:val="18"/>
          <w:szCs w:val="18"/>
        </w:rPr>
        <w:t xml:space="preserve"> </w:t>
      </w:r>
      <w:r w:rsidR="008D2832" w:rsidRPr="00E60DB8">
        <w:rPr>
          <w:sz w:val="18"/>
          <w:szCs w:val="18"/>
        </w:rPr>
        <w:t>Rady, M.Y. and Verheijde, J.L.,</w:t>
      </w:r>
      <w:r w:rsidRPr="00382580">
        <w:rPr>
          <w:sz w:val="18"/>
          <w:szCs w:val="18"/>
        </w:rPr>
        <w:t>, p</w:t>
      </w:r>
      <w:r w:rsidR="00E05E14" w:rsidRPr="00382580">
        <w:rPr>
          <w:sz w:val="18"/>
          <w:szCs w:val="18"/>
        </w:rPr>
        <w:t>.</w:t>
      </w:r>
      <w:r w:rsidRPr="00382580">
        <w:rPr>
          <w:sz w:val="18"/>
          <w:szCs w:val="18"/>
        </w:rPr>
        <w:t>4</w:t>
      </w:r>
    </w:p>
  </w:footnote>
  <w:footnote w:id="14">
    <w:p w14:paraId="2EB5AFDE" w14:textId="5E9BB21A" w:rsidR="00700715" w:rsidRDefault="00700715">
      <w:pPr>
        <w:pStyle w:val="FootnoteText"/>
      </w:pPr>
      <w:r w:rsidRPr="00382580">
        <w:rPr>
          <w:rStyle w:val="FootnoteReference"/>
          <w:sz w:val="18"/>
          <w:szCs w:val="18"/>
        </w:rPr>
        <w:footnoteRef/>
      </w:r>
      <w:r w:rsidRPr="00382580">
        <w:rPr>
          <w:sz w:val="18"/>
          <w:szCs w:val="18"/>
        </w:rPr>
        <w:t xml:space="preserve"> </w:t>
      </w:r>
      <w:r w:rsidR="008D2832" w:rsidRPr="008D2832">
        <w:rPr>
          <w:sz w:val="18"/>
          <w:szCs w:val="18"/>
        </w:rPr>
        <w:t>NHS, ‘Organ donation and religious beliefs A guide to organ donation and Muslim beliefs’ unknown author, unknown date, [Online].</w:t>
      </w:r>
    </w:p>
  </w:footnote>
  <w:footnote w:id="15">
    <w:p w14:paraId="73D6F6DB" w14:textId="59AEFAB8" w:rsidR="00F73C04" w:rsidRPr="00FD5596" w:rsidRDefault="00F73C04">
      <w:pPr>
        <w:pStyle w:val="FootnoteText"/>
        <w:rPr>
          <w:sz w:val="18"/>
          <w:szCs w:val="18"/>
        </w:rPr>
      </w:pPr>
      <w:r w:rsidRPr="00FD5596">
        <w:rPr>
          <w:rStyle w:val="FootnoteReference"/>
          <w:sz w:val="18"/>
          <w:szCs w:val="18"/>
        </w:rPr>
        <w:footnoteRef/>
      </w:r>
      <w:r w:rsidR="008D2832" w:rsidRPr="00FD5596">
        <w:rPr>
          <w:sz w:val="18"/>
          <w:szCs w:val="18"/>
        </w:rPr>
        <w:t>Hussain, M. ‘Organ donation is a gesture of generosity. Why Muslims should be donors’. 2016. [Online].</w:t>
      </w:r>
    </w:p>
  </w:footnote>
  <w:footnote w:id="16">
    <w:p w14:paraId="4BDBD8CB" w14:textId="23AC98C1" w:rsidR="00BF3042" w:rsidRPr="00FD5596" w:rsidRDefault="00BF3042" w:rsidP="00BF3042">
      <w:pPr>
        <w:pStyle w:val="FootnoteText"/>
        <w:rPr>
          <w:sz w:val="18"/>
          <w:szCs w:val="18"/>
        </w:rPr>
      </w:pPr>
      <w:r w:rsidRPr="00FD5596">
        <w:rPr>
          <w:rStyle w:val="FootnoteReference"/>
          <w:sz w:val="18"/>
          <w:szCs w:val="18"/>
        </w:rPr>
        <w:footnoteRef/>
      </w:r>
      <w:r w:rsidRPr="00FD5596">
        <w:rPr>
          <w:sz w:val="18"/>
          <w:szCs w:val="18"/>
        </w:rPr>
        <w:t xml:space="preserve"> </w:t>
      </w:r>
      <w:r w:rsidR="008D2832" w:rsidRPr="00FD5596">
        <w:rPr>
          <w:sz w:val="18"/>
          <w:szCs w:val="18"/>
        </w:rPr>
        <w:t xml:space="preserve">Rasheed, S. A. and Padela, A. I., ‘The interplay between religious leaders and organ donation among Muslims’, </w:t>
      </w:r>
      <w:r w:rsidR="008D2832" w:rsidRPr="00FD5596">
        <w:rPr>
          <w:i/>
          <w:sz w:val="18"/>
          <w:szCs w:val="18"/>
        </w:rPr>
        <w:t>Zygon</w:t>
      </w:r>
      <w:r w:rsidR="008D2832" w:rsidRPr="00FD5596">
        <w:rPr>
          <w:sz w:val="18"/>
          <w:szCs w:val="18"/>
        </w:rPr>
        <w:t>, 48(3), 2013, pp. 635–654. [Online].</w:t>
      </w:r>
      <w:r w:rsidRPr="00FD5596">
        <w:rPr>
          <w:sz w:val="18"/>
          <w:szCs w:val="18"/>
        </w:rPr>
        <w:t xml:space="preserve"> p.636</w:t>
      </w:r>
    </w:p>
  </w:footnote>
  <w:footnote w:id="17">
    <w:p w14:paraId="594C99E3" w14:textId="4F60AB2E" w:rsidR="00E70875" w:rsidRDefault="00E70875" w:rsidP="00E70875">
      <w:pPr>
        <w:pStyle w:val="FootnoteText"/>
      </w:pPr>
      <w:r w:rsidRPr="00FD5596">
        <w:rPr>
          <w:rStyle w:val="FootnoteReference"/>
          <w:sz w:val="18"/>
          <w:szCs w:val="18"/>
        </w:rPr>
        <w:footnoteRef/>
      </w:r>
      <w:r w:rsidR="00FD5596" w:rsidRPr="00FD5596">
        <w:rPr>
          <w:sz w:val="18"/>
          <w:szCs w:val="18"/>
        </w:rPr>
        <w:t xml:space="preserve"> Razaq, S. and Sajad, M.</w:t>
      </w:r>
      <w:r w:rsidRPr="00FD5596">
        <w:rPr>
          <w:sz w:val="18"/>
          <w:szCs w:val="18"/>
        </w:rPr>
        <w:t xml:space="preserve"> p.3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56D55" w14:textId="77777777" w:rsidR="00851F2C" w:rsidRDefault="00851F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164A0" w14:textId="710040BD" w:rsidR="00E14BB7" w:rsidRDefault="00E14BB7">
    <w:pPr>
      <w:pStyle w:val="Header"/>
    </w:pPr>
    <w:r>
      <w:t>Graham Lowe 1807689</w:t>
    </w:r>
    <w:r>
      <w:ptab w:relativeTo="margin" w:alignment="center" w:leader="none"/>
    </w:r>
    <w:r>
      <w:t>TRDL</w:t>
    </w:r>
    <w:r w:rsidR="00CA7AD6">
      <w:t xml:space="preserve">7092 Portfolio Part </w:t>
    </w:r>
    <w:r w:rsidR="00BF30FB">
      <w:t>5</w:t>
    </w:r>
    <w:r>
      <w:ptab w:relativeTo="margin" w:alignment="right" w:leader="none"/>
    </w:r>
    <w:r w:rsidR="00CA7AD6">
      <w:t>24</w:t>
    </w:r>
    <w:r w:rsidR="00CA7AD6" w:rsidRPr="00CA7AD6">
      <w:rPr>
        <w:vertAlign w:val="superscript"/>
      </w:rPr>
      <w:t>th</w:t>
    </w:r>
    <w:r w:rsidR="00CA7AD6">
      <w:t xml:space="preserve"> May 2019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E1EAB" w14:textId="77777777" w:rsidR="00851F2C" w:rsidRDefault="00851F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19D"/>
    <w:rsid w:val="00002E0C"/>
    <w:rsid w:val="000034F6"/>
    <w:rsid w:val="00015E22"/>
    <w:rsid w:val="00020787"/>
    <w:rsid w:val="00023C5E"/>
    <w:rsid w:val="00025BCF"/>
    <w:rsid w:val="00026D90"/>
    <w:rsid w:val="00026DC2"/>
    <w:rsid w:val="0003293F"/>
    <w:rsid w:val="00034B2C"/>
    <w:rsid w:val="0004382D"/>
    <w:rsid w:val="00052317"/>
    <w:rsid w:val="0005465B"/>
    <w:rsid w:val="00055D4B"/>
    <w:rsid w:val="00065CE9"/>
    <w:rsid w:val="000670CD"/>
    <w:rsid w:val="00082A17"/>
    <w:rsid w:val="00084306"/>
    <w:rsid w:val="00085B89"/>
    <w:rsid w:val="000878F6"/>
    <w:rsid w:val="00090352"/>
    <w:rsid w:val="000908A1"/>
    <w:rsid w:val="00090C1B"/>
    <w:rsid w:val="00092B31"/>
    <w:rsid w:val="00095462"/>
    <w:rsid w:val="000A3F67"/>
    <w:rsid w:val="000A6BD6"/>
    <w:rsid w:val="000A6D88"/>
    <w:rsid w:val="000B28A4"/>
    <w:rsid w:val="000B3EEA"/>
    <w:rsid w:val="000B5291"/>
    <w:rsid w:val="000C0E2D"/>
    <w:rsid w:val="000C5661"/>
    <w:rsid w:val="000D2AAD"/>
    <w:rsid w:val="000D6E90"/>
    <w:rsid w:val="000E2703"/>
    <w:rsid w:val="000E2C69"/>
    <w:rsid w:val="000E2E20"/>
    <w:rsid w:val="000E6967"/>
    <w:rsid w:val="000F02C7"/>
    <w:rsid w:val="000F0A30"/>
    <w:rsid w:val="000F20C8"/>
    <w:rsid w:val="000F64B6"/>
    <w:rsid w:val="000F6CE7"/>
    <w:rsid w:val="001006BF"/>
    <w:rsid w:val="001064D7"/>
    <w:rsid w:val="0010744E"/>
    <w:rsid w:val="00107675"/>
    <w:rsid w:val="0011307F"/>
    <w:rsid w:val="001134F3"/>
    <w:rsid w:val="0011465D"/>
    <w:rsid w:val="00125C17"/>
    <w:rsid w:val="00127E97"/>
    <w:rsid w:val="00136F9B"/>
    <w:rsid w:val="00141270"/>
    <w:rsid w:val="001450BE"/>
    <w:rsid w:val="00145ED1"/>
    <w:rsid w:val="001505D3"/>
    <w:rsid w:val="00151562"/>
    <w:rsid w:val="001528F5"/>
    <w:rsid w:val="0015498D"/>
    <w:rsid w:val="00156FAE"/>
    <w:rsid w:val="00170113"/>
    <w:rsid w:val="001706B1"/>
    <w:rsid w:val="00170CC0"/>
    <w:rsid w:val="0017638A"/>
    <w:rsid w:val="0018150C"/>
    <w:rsid w:val="00182584"/>
    <w:rsid w:val="00184440"/>
    <w:rsid w:val="0018571C"/>
    <w:rsid w:val="00186787"/>
    <w:rsid w:val="001905F3"/>
    <w:rsid w:val="00192544"/>
    <w:rsid w:val="00195B8A"/>
    <w:rsid w:val="001970F2"/>
    <w:rsid w:val="001A1260"/>
    <w:rsid w:val="001B094A"/>
    <w:rsid w:val="001B3194"/>
    <w:rsid w:val="001B3FD5"/>
    <w:rsid w:val="001B4387"/>
    <w:rsid w:val="001B7D8E"/>
    <w:rsid w:val="001C7377"/>
    <w:rsid w:val="001C7CB5"/>
    <w:rsid w:val="001E241F"/>
    <w:rsid w:val="001E2917"/>
    <w:rsid w:val="001E74F6"/>
    <w:rsid w:val="001F00CD"/>
    <w:rsid w:val="001F0128"/>
    <w:rsid w:val="001F0563"/>
    <w:rsid w:val="001F199A"/>
    <w:rsid w:val="001F4535"/>
    <w:rsid w:val="00203B42"/>
    <w:rsid w:val="00205A90"/>
    <w:rsid w:val="00205C42"/>
    <w:rsid w:val="00206C5B"/>
    <w:rsid w:val="002137FB"/>
    <w:rsid w:val="00216364"/>
    <w:rsid w:val="00217EF5"/>
    <w:rsid w:val="0022218C"/>
    <w:rsid w:val="00225002"/>
    <w:rsid w:val="00225AF5"/>
    <w:rsid w:val="00226903"/>
    <w:rsid w:val="00230E94"/>
    <w:rsid w:val="0023594A"/>
    <w:rsid w:val="00241767"/>
    <w:rsid w:val="0024208B"/>
    <w:rsid w:val="00242A8D"/>
    <w:rsid w:val="00242D53"/>
    <w:rsid w:val="002448A8"/>
    <w:rsid w:val="002501B6"/>
    <w:rsid w:val="002531EC"/>
    <w:rsid w:val="00254CB7"/>
    <w:rsid w:val="00254FF9"/>
    <w:rsid w:val="00256322"/>
    <w:rsid w:val="00256DA0"/>
    <w:rsid w:val="002578D1"/>
    <w:rsid w:val="002654F9"/>
    <w:rsid w:val="002664AE"/>
    <w:rsid w:val="00271C51"/>
    <w:rsid w:val="00274462"/>
    <w:rsid w:val="0027528C"/>
    <w:rsid w:val="00277F28"/>
    <w:rsid w:val="00282361"/>
    <w:rsid w:val="002843F8"/>
    <w:rsid w:val="0028516C"/>
    <w:rsid w:val="0028707B"/>
    <w:rsid w:val="002907BA"/>
    <w:rsid w:val="00294498"/>
    <w:rsid w:val="00297875"/>
    <w:rsid w:val="002A269F"/>
    <w:rsid w:val="002A2A27"/>
    <w:rsid w:val="002A4FAE"/>
    <w:rsid w:val="002A7B70"/>
    <w:rsid w:val="002B6E76"/>
    <w:rsid w:val="002B7FDF"/>
    <w:rsid w:val="002C3E57"/>
    <w:rsid w:val="002C7A2D"/>
    <w:rsid w:val="002D577C"/>
    <w:rsid w:val="002E294D"/>
    <w:rsid w:val="002E2A76"/>
    <w:rsid w:val="002E6DE6"/>
    <w:rsid w:val="002F16C4"/>
    <w:rsid w:val="002F280D"/>
    <w:rsid w:val="002F2F2C"/>
    <w:rsid w:val="002F4EC2"/>
    <w:rsid w:val="003025CD"/>
    <w:rsid w:val="00302644"/>
    <w:rsid w:val="0032293B"/>
    <w:rsid w:val="0032344A"/>
    <w:rsid w:val="003237CE"/>
    <w:rsid w:val="003244E8"/>
    <w:rsid w:val="00326767"/>
    <w:rsid w:val="003278B1"/>
    <w:rsid w:val="003314BC"/>
    <w:rsid w:val="0033479C"/>
    <w:rsid w:val="00337215"/>
    <w:rsid w:val="00342A7F"/>
    <w:rsid w:val="003434CD"/>
    <w:rsid w:val="0034591C"/>
    <w:rsid w:val="003463B2"/>
    <w:rsid w:val="003473AC"/>
    <w:rsid w:val="0034741B"/>
    <w:rsid w:val="00351654"/>
    <w:rsid w:val="0036482A"/>
    <w:rsid w:val="0036673A"/>
    <w:rsid w:val="00366A84"/>
    <w:rsid w:val="00372607"/>
    <w:rsid w:val="00373342"/>
    <w:rsid w:val="00375EF5"/>
    <w:rsid w:val="00382580"/>
    <w:rsid w:val="003829FF"/>
    <w:rsid w:val="00392C90"/>
    <w:rsid w:val="0039706E"/>
    <w:rsid w:val="00397417"/>
    <w:rsid w:val="003A151F"/>
    <w:rsid w:val="003B117B"/>
    <w:rsid w:val="003B1368"/>
    <w:rsid w:val="003B1E22"/>
    <w:rsid w:val="003B5843"/>
    <w:rsid w:val="003C0E0B"/>
    <w:rsid w:val="003C3921"/>
    <w:rsid w:val="003C396A"/>
    <w:rsid w:val="003C4836"/>
    <w:rsid w:val="003D0D78"/>
    <w:rsid w:val="003D1492"/>
    <w:rsid w:val="003D5425"/>
    <w:rsid w:val="003E53FF"/>
    <w:rsid w:val="003E6459"/>
    <w:rsid w:val="003F1D74"/>
    <w:rsid w:val="003F40D6"/>
    <w:rsid w:val="003F53B6"/>
    <w:rsid w:val="003F73F3"/>
    <w:rsid w:val="0040237B"/>
    <w:rsid w:val="00403365"/>
    <w:rsid w:val="0040410D"/>
    <w:rsid w:val="00404C82"/>
    <w:rsid w:val="0044168A"/>
    <w:rsid w:val="00441F59"/>
    <w:rsid w:val="00442028"/>
    <w:rsid w:val="0044283B"/>
    <w:rsid w:val="004503AB"/>
    <w:rsid w:val="00452712"/>
    <w:rsid w:val="00456F8C"/>
    <w:rsid w:val="00461717"/>
    <w:rsid w:val="00462745"/>
    <w:rsid w:val="00464A49"/>
    <w:rsid w:val="004715B2"/>
    <w:rsid w:val="0047328E"/>
    <w:rsid w:val="00476FD4"/>
    <w:rsid w:val="00477802"/>
    <w:rsid w:val="0048086D"/>
    <w:rsid w:val="00482FE3"/>
    <w:rsid w:val="004876B0"/>
    <w:rsid w:val="00487F02"/>
    <w:rsid w:val="004919AA"/>
    <w:rsid w:val="004922C4"/>
    <w:rsid w:val="00495804"/>
    <w:rsid w:val="004A0E7E"/>
    <w:rsid w:val="004A1219"/>
    <w:rsid w:val="004A1B31"/>
    <w:rsid w:val="004A3A58"/>
    <w:rsid w:val="004A5AAE"/>
    <w:rsid w:val="004A5C4C"/>
    <w:rsid w:val="004B106F"/>
    <w:rsid w:val="004B3A5A"/>
    <w:rsid w:val="004B7CEF"/>
    <w:rsid w:val="004C0B2C"/>
    <w:rsid w:val="004C541B"/>
    <w:rsid w:val="004C6A67"/>
    <w:rsid w:val="004D3BB4"/>
    <w:rsid w:val="004E0D26"/>
    <w:rsid w:val="004E5C79"/>
    <w:rsid w:val="004F049D"/>
    <w:rsid w:val="004F2F7E"/>
    <w:rsid w:val="004F7586"/>
    <w:rsid w:val="00504037"/>
    <w:rsid w:val="00510A8C"/>
    <w:rsid w:val="0051314D"/>
    <w:rsid w:val="00515D01"/>
    <w:rsid w:val="00516B05"/>
    <w:rsid w:val="00516CD0"/>
    <w:rsid w:val="0052214A"/>
    <w:rsid w:val="00522387"/>
    <w:rsid w:val="0053330C"/>
    <w:rsid w:val="00534BA0"/>
    <w:rsid w:val="00536630"/>
    <w:rsid w:val="00537C04"/>
    <w:rsid w:val="0054218E"/>
    <w:rsid w:val="0054222C"/>
    <w:rsid w:val="00554A86"/>
    <w:rsid w:val="00557DEC"/>
    <w:rsid w:val="0056058D"/>
    <w:rsid w:val="00561C7D"/>
    <w:rsid w:val="00567F27"/>
    <w:rsid w:val="00570B07"/>
    <w:rsid w:val="005730F4"/>
    <w:rsid w:val="0057661C"/>
    <w:rsid w:val="0058066B"/>
    <w:rsid w:val="00587912"/>
    <w:rsid w:val="005927B8"/>
    <w:rsid w:val="00593AC8"/>
    <w:rsid w:val="005953D6"/>
    <w:rsid w:val="005967EC"/>
    <w:rsid w:val="005A2BA0"/>
    <w:rsid w:val="005A2F7C"/>
    <w:rsid w:val="005A365A"/>
    <w:rsid w:val="005A4FB4"/>
    <w:rsid w:val="005A595D"/>
    <w:rsid w:val="005B5B5A"/>
    <w:rsid w:val="005C0C58"/>
    <w:rsid w:val="005C222E"/>
    <w:rsid w:val="005C2443"/>
    <w:rsid w:val="005D09E1"/>
    <w:rsid w:val="005D2851"/>
    <w:rsid w:val="005D412A"/>
    <w:rsid w:val="005D4542"/>
    <w:rsid w:val="005D4F7F"/>
    <w:rsid w:val="005D6657"/>
    <w:rsid w:val="005E1D0C"/>
    <w:rsid w:val="005F2FE7"/>
    <w:rsid w:val="005F49CC"/>
    <w:rsid w:val="00600EFC"/>
    <w:rsid w:val="006031D1"/>
    <w:rsid w:val="006037C0"/>
    <w:rsid w:val="006109F9"/>
    <w:rsid w:val="00612981"/>
    <w:rsid w:val="00612AB0"/>
    <w:rsid w:val="00615A38"/>
    <w:rsid w:val="00616BF2"/>
    <w:rsid w:val="00622752"/>
    <w:rsid w:val="00624367"/>
    <w:rsid w:val="00626B4A"/>
    <w:rsid w:val="00631D32"/>
    <w:rsid w:val="006332CA"/>
    <w:rsid w:val="00634352"/>
    <w:rsid w:val="006343EE"/>
    <w:rsid w:val="006358AF"/>
    <w:rsid w:val="006449C6"/>
    <w:rsid w:val="00651BE4"/>
    <w:rsid w:val="00665528"/>
    <w:rsid w:val="00665B6F"/>
    <w:rsid w:val="00667A81"/>
    <w:rsid w:val="00667E80"/>
    <w:rsid w:val="006701E8"/>
    <w:rsid w:val="00682470"/>
    <w:rsid w:val="0068392F"/>
    <w:rsid w:val="00685782"/>
    <w:rsid w:val="00686DF5"/>
    <w:rsid w:val="00692D7A"/>
    <w:rsid w:val="00693CF8"/>
    <w:rsid w:val="006A2F2D"/>
    <w:rsid w:val="006A4773"/>
    <w:rsid w:val="006A6854"/>
    <w:rsid w:val="006B09F0"/>
    <w:rsid w:val="006B335C"/>
    <w:rsid w:val="006B4BF1"/>
    <w:rsid w:val="006B4F3C"/>
    <w:rsid w:val="006B5664"/>
    <w:rsid w:val="006C2F5A"/>
    <w:rsid w:val="006C6BDB"/>
    <w:rsid w:val="006C7C14"/>
    <w:rsid w:val="006C7C51"/>
    <w:rsid w:val="006D2253"/>
    <w:rsid w:val="006D577A"/>
    <w:rsid w:val="006E39A6"/>
    <w:rsid w:val="006E3E94"/>
    <w:rsid w:val="006E4C69"/>
    <w:rsid w:val="006E5C7E"/>
    <w:rsid w:val="006F2F70"/>
    <w:rsid w:val="006F55C1"/>
    <w:rsid w:val="00700715"/>
    <w:rsid w:val="00705F04"/>
    <w:rsid w:val="00720316"/>
    <w:rsid w:val="00720A21"/>
    <w:rsid w:val="00731998"/>
    <w:rsid w:val="00743101"/>
    <w:rsid w:val="007447D1"/>
    <w:rsid w:val="0075174B"/>
    <w:rsid w:val="00761F83"/>
    <w:rsid w:val="007621DA"/>
    <w:rsid w:val="00765CCA"/>
    <w:rsid w:val="00770B1B"/>
    <w:rsid w:val="0077141E"/>
    <w:rsid w:val="00774E5A"/>
    <w:rsid w:val="00777C68"/>
    <w:rsid w:val="007805AB"/>
    <w:rsid w:val="00782961"/>
    <w:rsid w:val="00783623"/>
    <w:rsid w:val="0078572F"/>
    <w:rsid w:val="007874A6"/>
    <w:rsid w:val="00791E79"/>
    <w:rsid w:val="007930BB"/>
    <w:rsid w:val="0079317F"/>
    <w:rsid w:val="007934DC"/>
    <w:rsid w:val="007946F8"/>
    <w:rsid w:val="007A0AB0"/>
    <w:rsid w:val="007A1F65"/>
    <w:rsid w:val="007A466F"/>
    <w:rsid w:val="007A5924"/>
    <w:rsid w:val="007A6387"/>
    <w:rsid w:val="007B2980"/>
    <w:rsid w:val="007B306B"/>
    <w:rsid w:val="007B394E"/>
    <w:rsid w:val="007B52B5"/>
    <w:rsid w:val="007C16C5"/>
    <w:rsid w:val="007C585D"/>
    <w:rsid w:val="007D0347"/>
    <w:rsid w:val="007D235D"/>
    <w:rsid w:val="007E18ED"/>
    <w:rsid w:val="007E56F6"/>
    <w:rsid w:val="007F17A4"/>
    <w:rsid w:val="007F52F7"/>
    <w:rsid w:val="007F673C"/>
    <w:rsid w:val="00802B38"/>
    <w:rsid w:val="008079EA"/>
    <w:rsid w:val="0081115E"/>
    <w:rsid w:val="008120AB"/>
    <w:rsid w:val="00813F6F"/>
    <w:rsid w:val="00817773"/>
    <w:rsid w:val="008216C8"/>
    <w:rsid w:val="00824689"/>
    <w:rsid w:val="00824BDD"/>
    <w:rsid w:val="00825E1F"/>
    <w:rsid w:val="0083004E"/>
    <w:rsid w:val="0084052A"/>
    <w:rsid w:val="00841AE2"/>
    <w:rsid w:val="00845B07"/>
    <w:rsid w:val="00850100"/>
    <w:rsid w:val="00851F2C"/>
    <w:rsid w:val="00852F09"/>
    <w:rsid w:val="00854D3D"/>
    <w:rsid w:val="00855DCE"/>
    <w:rsid w:val="008571A0"/>
    <w:rsid w:val="008604ED"/>
    <w:rsid w:val="0086212D"/>
    <w:rsid w:val="00862780"/>
    <w:rsid w:val="00865025"/>
    <w:rsid w:val="008720C8"/>
    <w:rsid w:val="00875318"/>
    <w:rsid w:val="00886DAE"/>
    <w:rsid w:val="00890B84"/>
    <w:rsid w:val="008924F0"/>
    <w:rsid w:val="00892AE5"/>
    <w:rsid w:val="00892CB9"/>
    <w:rsid w:val="00892F52"/>
    <w:rsid w:val="00896F58"/>
    <w:rsid w:val="008A2A09"/>
    <w:rsid w:val="008A404E"/>
    <w:rsid w:val="008A4986"/>
    <w:rsid w:val="008A58E6"/>
    <w:rsid w:val="008A6BBF"/>
    <w:rsid w:val="008A6D88"/>
    <w:rsid w:val="008B03D8"/>
    <w:rsid w:val="008B3476"/>
    <w:rsid w:val="008B5BF6"/>
    <w:rsid w:val="008C032E"/>
    <w:rsid w:val="008C22CA"/>
    <w:rsid w:val="008D2832"/>
    <w:rsid w:val="008E145E"/>
    <w:rsid w:val="008E22E6"/>
    <w:rsid w:val="008E3E58"/>
    <w:rsid w:val="008E602F"/>
    <w:rsid w:val="008F0E17"/>
    <w:rsid w:val="008F109D"/>
    <w:rsid w:val="008F1609"/>
    <w:rsid w:val="008F65D6"/>
    <w:rsid w:val="008F6AE5"/>
    <w:rsid w:val="00900386"/>
    <w:rsid w:val="00901E8D"/>
    <w:rsid w:val="00903727"/>
    <w:rsid w:val="00910AD6"/>
    <w:rsid w:val="009161E2"/>
    <w:rsid w:val="0092585C"/>
    <w:rsid w:val="00926A6B"/>
    <w:rsid w:val="00926D03"/>
    <w:rsid w:val="00927AE9"/>
    <w:rsid w:val="009373AD"/>
    <w:rsid w:val="0094353C"/>
    <w:rsid w:val="009453D1"/>
    <w:rsid w:val="00951D72"/>
    <w:rsid w:val="009531A0"/>
    <w:rsid w:val="009535B1"/>
    <w:rsid w:val="00953930"/>
    <w:rsid w:val="009554F6"/>
    <w:rsid w:val="00966A26"/>
    <w:rsid w:val="0097007E"/>
    <w:rsid w:val="00970A68"/>
    <w:rsid w:val="009728D4"/>
    <w:rsid w:val="00973EF8"/>
    <w:rsid w:val="0097672E"/>
    <w:rsid w:val="00980A3A"/>
    <w:rsid w:val="00981D15"/>
    <w:rsid w:val="00985BD8"/>
    <w:rsid w:val="0099203A"/>
    <w:rsid w:val="00992F73"/>
    <w:rsid w:val="00997225"/>
    <w:rsid w:val="009A72C7"/>
    <w:rsid w:val="009B41DE"/>
    <w:rsid w:val="009C01DD"/>
    <w:rsid w:val="009C1B0F"/>
    <w:rsid w:val="009C2302"/>
    <w:rsid w:val="009C2DA8"/>
    <w:rsid w:val="009C3F67"/>
    <w:rsid w:val="009D0731"/>
    <w:rsid w:val="009D1A36"/>
    <w:rsid w:val="009D24A1"/>
    <w:rsid w:val="009D71A8"/>
    <w:rsid w:val="009E5AF6"/>
    <w:rsid w:val="009E6DFB"/>
    <w:rsid w:val="009F0143"/>
    <w:rsid w:val="009F2618"/>
    <w:rsid w:val="009F4341"/>
    <w:rsid w:val="00A023D6"/>
    <w:rsid w:val="00A14794"/>
    <w:rsid w:val="00A16C66"/>
    <w:rsid w:val="00A22757"/>
    <w:rsid w:val="00A231AC"/>
    <w:rsid w:val="00A2681F"/>
    <w:rsid w:val="00A301F6"/>
    <w:rsid w:val="00A31A25"/>
    <w:rsid w:val="00A33B72"/>
    <w:rsid w:val="00A352FA"/>
    <w:rsid w:val="00A377C3"/>
    <w:rsid w:val="00A431B0"/>
    <w:rsid w:val="00A432B6"/>
    <w:rsid w:val="00A46005"/>
    <w:rsid w:val="00A51B94"/>
    <w:rsid w:val="00A51B9E"/>
    <w:rsid w:val="00A54A0F"/>
    <w:rsid w:val="00A555D8"/>
    <w:rsid w:val="00A558E5"/>
    <w:rsid w:val="00A62B7C"/>
    <w:rsid w:val="00A66580"/>
    <w:rsid w:val="00A6685C"/>
    <w:rsid w:val="00A74C7A"/>
    <w:rsid w:val="00A762C9"/>
    <w:rsid w:val="00A87519"/>
    <w:rsid w:val="00A9075A"/>
    <w:rsid w:val="00A937DE"/>
    <w:rsid w:val="00A97276"/>
    <w:rsid w:val="00AA17E0"/>
    <w:rsid w:val="00AA2FD0"/>
    <w:rsid w:val="00AB0276"/>
    <w:rsid w:val="00AB0EC2"/>
    <w:rsid w:val="00AB3B14"/>
    <w:rsid w:val="00AB6B98"/>
    <w:rsid w:val="00AB7878"/>
    <w:rsid w:val="00AC3604"/>
    <w:rsid w:val="00AC61F8"/>
    <w:rsid w:val="00AC6B1E"/>
    <w:rsid w:val="00AD3068"/>
    <w:rsid w:val="00AD40A0"/>
    <w:rsid w:val="00AD49AC"/>
    <w:rsid w:val="00AD4CC9"/>
    <w:rsid w:val="00AD7595"/>
    <w:rsid w:val="00AE0B12"/>
    <w:rsid w:val="00AF265F"/>
    <w:rsid w:val="00AF293C"/>
    <w:rsid w:val="00AF55C6"/>
    <w:rsid w:val="00B001C2"/>
    <w:rsid w:val="00B013E3"/>
    <w:rsid w:val="00B01519"/>
    <w:rsid w:val="00B0672D"/>
    <w:rsid w:val="00B24FA5"/>
    <w:rsid w:val="00B30F89"/>
    <w:rsid w:val="00B323BB"/>
    <w:rsid w:val="00B40FF3"/>
    <w:rsid w:val="00B57E0E"/>
    <w:rsid w:val="00B6119D"/>
    <w:rsid w:val="00B6235D"/>
    <w:rsid w:val="00B642B3"/>
    <w:rsid w:val="00B663D1"/>
    <w:rsid w:val="00B66D52"/>
    <w:rsid w:val="00B67A20"/>
    <w:rsid w:val="00B71F71"/>
    <w:rsid w:val="00B72C0F"/>
    <w:rsid w:val="00B73FAA"/>
    <w:rsid w:val="00B753DD"/>
    <w:rsid w:val="00B819FD"/>
    <w:rsid w:val="00B824C3"/>
    <w:rsid w:val="00B83E04"/>
    <w:rsid w:val="00B84393"/>
    <w:rsid w:val="00B900F2"/>
    <w:rsid w:val="00B953D4"/>
    <w:rsid w:val="00BA23F4"/>
    <w:rsid w:val="00BA2731"/>
    <w:rsid w:val="00BA2BAD"/>
    <w:rsid w:val="00BA2F04"/>
    <w:rsid w:val="00BA3379"/>
    <w:rsid w:val="00BA3F9F"/>
    <w:rsid w:val="00BA650E"/>
    <w:rsid w:val="00BB1E33"/>
    <w:rsid w:val="00BB45E9"/>
    <w:rsid w:val="00BB6AE7"/>
    <w:rsid w:val="00BB6E79"/>
    <w:rsid w:val="00BC0E2E"/>
    <w:rsid w:val="00BC123E"/>
    <w:rsid w:val="00BC585B"/>
    <w:rsid w:val="00BC5EB9"/>
    <w:rsid w:val="00BD41AF"/>
    <w:rsid w:val="00BD4B59"/>
    <w:rsid w:val="00BD5582"/>
    <w:rsid w:val="00BD7450"/>
    <w:rsid w:val="00BE07F8"/>
    <w:rsid w:val="00BE231E"/>
    <w:rsid w:val="00BE2346"/>
    <w:rsid w:val="00BE4380"/>
    <w:rsid w:val="00BE5D4D"/>
    <w:rsid w:val="00BF0E9E"/>
    <w:rsid w:val="00BF3042"/>
    <w:rsid w:val="00BF30FB"/>
    <w:rsid w:val="00BF54AE"/>
    <w:rsid w:val="00C018F1"/>
    <w:rsid w:val="00C03344"/>
    <w:rsid w:val="00C102FD"/>
    <w:rsid w:val="00C11125"/>
    <w:rsid w:val="00C20148"/>
    <w:rsid w:val="00C303ED"/>
    <w:rsid w:val="00C31153"/>
    <w:rsid w:val="00C351B6"/>
    <w:rsid w:val="00C3545F"/>
    <w:rsid w:val="00C37DFE"/>
    <w:rsid w:val="00C40AE7"/>
    <w:rsid w:val="00C41B18"/>
    <w:rsid w:val="00C42BAC"/>
    <w:rsid w:val="00C457AA"/>
    <w:rsid w:val="00C45D07"/>
    <w:rsid w:val="00C4784C"/>
    <w:rsid w:val="00C50A14"/>
    <w:rsid w:val="00C56CFF"/>
    <w:rsid w:val="00C62197"/>
    <w:rsid w:val="00C626FC"/>
    <w:rsid w:val="00C6705E"/>
    <w:rsid w:val="00C77272"/>
    <w:rsid w:val="00C82FDD"/>
    <w:rsid w:val="00C86CC1"/>
    <w:rsid w:val="00C90792"/>
    <w:rsid w:val="00C92559"/>
    <w:rsid w:val="00C93A0C"/>
    <w:rsid w:val="00C96776"/>
    <w:rsid w:val="00C979EC"/>
    <w:rsid w:val="00CA08BB"/>
    <w:rsid w:val="00CA30A2"/>
    <w:rsid w:val="00CA3C6A"/>
    <w:rsid w:val="00CA7AD6"/>
    <w:rsid w:val="00CB24A1"/>
    <w:rsid w:val="00CC02AE"/>
    <w:rsid w:val="00CC1AE2"/>
    <w:rsid w:val="00CC33EA"/>
    <w:rsid w:val="00CD0197"/>
    <w:rsid w:val="00CD2614"/>
    <w:rsid w:val="00CD31F3"/>
    <w:rsid w:val="00CE2BC2"/>
    <w:rsid w:val="00CE3C91"/>
    <w:rsid w:val="00CE41D7"/>
    <w:rsid w:val="00CE5D58"/>
    <w:rsid w:val="00CE7778"/>
    <w:rsid w:val="00CF00F9"/>
    <w:rsid w:val="00CF1154"/>
    <w:rsid w:val="00CF5B99"/>
    <w:rsid w:val="00CF6DC0"/>
    <w:rsid w:val="00D005FD"/>
    <w:rsid w:val="00D01FBF"/>
    <w:rsid w:val="00D04F7E"/>
    <w:rsid w:val="00D064ED"/>
    <w:rsid w:val="00D066B7"/>
    <w:rsid w:val="00D079C8"/>
    <w:rsid w:val="00D13A8A"/>
    <w:rsid w:val="00D14229"/>
    <w:rsid w:val="00D174D4"/>
    <w:rsid w:val="00D21342"/>
    <w:rsid w:val="00D2624D"/>
    <w:rsid w:val="00D2754D"/>
    <w:rsid w:val="00D341DE"/>
    <w:rsid w:val="00D35F77"/>
    <w:rsid w:val="00D369FF"/>
    <w:rsid w:val="00D424BE"/>
    <w:rsid w:val="00D514D0"/>
    <w:rsid w:val="00D51993"/>
    <w:rsid w:val="00D532DC"/>
    <w:rsid w:val="00D56341"/>
    <w:rsid w:val="00D57A68"/>
    <w:rsid w:val="00D63C79"/>
    <w:rsid w:val="00D65FBF"/>
    <w:rsid w:val="00D67F93"/>
    <w:rsid w:val="00D80BEC"/>
    <w:rsid w:val="00D84A0D"/>
    <w:rsid w:val="00D86265"/>
    <w:rsid w:val="00D907E6"/>
    <w:rsid w:val="00D95426"/>
    <w:rsid w:val="00D95C6A"/>
    <w:rsid w:val="00DA10E2"/>
    <w:rsid w:val="00DA48E4"/>
    <w:rsid w:val="00DA67B4"/>
    <w:rsid w:val="00DA7C97"/>
    <w:rsid w:val="00DB1519"/>
    <w:rsid w:val="00DB2B3D"/>
    <w:rsid w:val="00DB7731"/>
    <w:rsid w:val="00DC1CC0"/>
    <w:rsid w:val="00DC2CCE"/>
    <w:rsid w:val="00DC5439"/>
    <w:rsid w:val="00DC5885"/>
    <w:rsid w:val="00DD27E8"/>
    <w:rsid w:val="00DE0094"/>
    <w:rsid w:val="00DE0129"/>
    <w:rsid w:val="00DE2592"/>
    <w:rsid w:val="00DE4876"/>
    <w:rsid w:val="00DF14BF"/>
    <w:rsid w:val="00DF3EF4"/>
    <w:rsid w:val="00E00118"/>
    <w:rsid w:val="00E050D2"/>
    <w:rsid w:val="00E052B7"/>
    <w:rsid w:val="00E05E14"/>
    <w:rsid w:val="00E1205F"/>
    <w:rsid w:val="00E14BB7"/>
    <w:rsid w:val="00E16637"/>
    <w:rsid w:val="00E174DD"/>
    <w:rsid w:val="00E221A0"/>
    <w:rsid w:val="00E234A8"/>
    <w:rsid w:val="00E23F60"/>
    <w:rsid w:val="00E2553E"/>
    <w:rsid w:val="00E26BD6"/>
    <w:rsid w:val="00E27765"/>
    <w:rsid w:val="00E27927"/>
    <w:rsid w:val="00E34153"/>
    <w:rsid w:val="00E4212F"/>
    <w:rsid w:val="00E477E0"/>
    <w:rsid w:val="00E55015"/>
    <w:rsid w:val="00E567F4"/>
    <w:rsid w:val="00E56C54"/>
    <w:rsid w:val="00E6051D"/>
    <w:rsid w:val="00E60DB8"/>
    <w:rsid w:val="00E6238A"/>
    <w:rsid w:val="00E70875"/>
    <w:rsid w:val="00E7117B"/>
    <w:rsid w:val="00E718A5"/>
    <w:rsid w:val="00E7252D"/>
    <w:rsid w:val="00E72C85"/>
    <w:rsid w:val="00E74194"/>
    <w:rsid w:val="00E82746"/>
    <w:rsid w:val="00E927C1"/>
    <w:rsid w:val="00E940D7"/>
    <w:rsid w:val="00EA43E0"/>
    <w:rsid w:val="00EA62AD"/>
    <w:rsid w:val="00EB0DA2"/>
    <w:rsid w:val="00EB2424"/>
    <w:rsid w:val="00EB3887"/>
    <w:rsid w:val="00EB4AC3"/>
    <w:rsid w:val="00EB6976"/>
    <w:rsid w:val="00EB6DE6"/>
    <w:rsid w:val="00EC0108"/>
    <w:rsid w:val="00EC2D5A"/>
    <w:rsid w:val="00EC74DD"/>
    <w:rsid w:val="00ED1628"/>
    <w:rsid w:val="00ED2FC4"/>
    <w:rsid w:val="00ED3142"/>
    <w:rsid w:val="00EE3900"/>
    <w:rsid w:val="00EE733B"/>
    <w:rsid w:val="00EE73BB"/>
    <w:rsid w:val="00EE79E3"/>
    <w:rsid w:val="00EE7C90"/>
    <w:rsid w:val="00EF5214"/>
    <w:rsid w:val="00EF68E9"/>
    <w:rsid w:val="00F02665"/>
    <w:rsid w:val="00F04EA8"/>
    <w:rsid w:val="00F05C46"/>
    <w:rsid w:val="00F120F9"/>
    <w:rsid w:val="00F13539"/>
    <w:rsid w:val="00F15684"/>
    <w:rsid w:val="00F22151"/>
    <w:rsid w:val="00F26983"/>
    <w:rsid w:val="00F340F1"/>
    <w:rsid w:val="00F359EC"/>
    <w:rsid w:val="00F36910"/>
    <w:rsid w:val="00F451D9"/>
    <w:rsid w:val="00F56725"/>
    <w:rsid w:val="00F56A20"/>
    <w:rsid w:val="00F6083B"/>
    <w:rsid w:val="00F647D5"/>
    <w:rsid w:val="00F64D2E"/>
    <w:rsid w:val="00F6606C"/>
    <w:rsid w:val="00F67E16"/>
    <w:rsid w:val="00F70E4B"/>
    <w:rsid w:val="00F71369"/>
    <w:rsid w:val="00F71AA5"/>
    <w:rsid w:val="00F72EE5"/>
    <w:rsid w:val="00F73C04"/>
    <w:rsid w:val="00F81C5C"/>
    <w:rsid w:val="00F8638E"/>
    <w:rsid w:val="00F879A4"/>
    <w:rsid w:val="00F90055"/>
    <w:rsid w:val="00F949BF"/>
    <w:rsid w:val="00F965FF"/>
    <w:rsid w:val="00FA3CA3"/>
    <w:rsid w:val="00FA645A"/>
    <w:rsid w:val="00FC43F5"/>
    <w:rsid w:val="00FC675B"/>
    <w:rsid w:val="00FC6B89"/>
    <w:rsid w:val="00FC7B9C"/>
    <w:rsid w:val="00FD3D81"/>
    <w:rsid w:val="00FD5596"/>
    <w:rsid w:val="00FD5BB2"/>
    <w:rsid w:val="00FE1AFC"/>
    <w:rsid w:val="00FE3F89"/>
    <w:rsid w:val="00FF11AB"/>
    <w:rsid w:val="00FF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6160F3"/>
  <w15:chartTrackingRefBased/>
  <w15:docId w15:val="{856D9172-983A-495B-A9CD-9D0B4A24B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28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43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43EE"/>
    <w:rPr>
      <w:sz w:val="20"/>
      <w:szCs w:val="20"/>
    </w:rPr>
  </w:style>
  <w:style w:type="character" w:styleId="FootnoteReference">
    <w:name w:val="footnote reference"/>
    <w:basedOn w:val="DefaultParagraphFont"/>
    <w:uiPriority w:val="99"/>
    <w:semiHidden/>
    <w:unhideWhenUsed/>
    <w:rsid w:val="006343EE"/>
    <w:rPr>
      <w:vertAlign w:val="superscript"/>
    </w:rPr>
  </w:style>
  <w:style w:type="paragraph" w:styleId="Header">
    <w:name w:val="header"/>
    <w:basedOn w:val="Normal"/>
    <w:link w:val="HeaderChar"/>
    <w:uiPriority w:val="99"/>
    <w:unhideWhenUsed/>
    <w:rsid w:val="00F02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665"/>
  </w:style>
  <w:style w:type="paragraph" w:styleId="Footer">
    <w:name w:val="footer"/>
    <w:basedOn w:val="Normal"/>
    <w:link w:val="FooterChar"/>
    <w:uiPriority w:val="99"/>
    <w:unhideWhenUsed/>
    <w:rsid w:val="00F02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665"/>
  </w:style>
  <w:style w:type="character" w:customStyle="1" w:styleId="Heading1Char">
    <w:name w:val="Heading 1 Char"/>
    <w:basedOn w:val="DefaultParagraphFont"/>
    <w:link w:val="Heading1"/>
    <w:uiPriority w:val="9"/>
    <w:rsid w:val="005D285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D2851"/>
    <w:rPr>
      <w:color w:val="0563C1" w:themeColor="hyperlink"/>
      <w:u w:val="single"/>
    </w:rPr>
  </w:style>
  <w:style w:type="character" w:styleId="UnresolvedMention">
    <w:name w:val="Unresolved Mention"/>
    <w:basedOn w:val="DefaultParagraphFont"/>
    <w:uiPriority w:val="99"/>
    <w:semiHidden/>
    <w:unhideWhenUsed/>
    <w:rsid w:val="0084052A"/>
    <w:rPr>
      <w:color w:val="605E5C"/>
      <w:shd w:val="clear" w:color="auto" w:fill="E1DFDD"/>
    </w:rPr>
  </w:style>
  <w:style w:type="paragraph" w:customStyle="1" w:styleId="dx-doi">
    <w:name w:val="dx-doi"/>
    <w:basedOn w:val="Normal"/>
    <w:rsid w:val="008216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216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88281">
      <w:bodyDiv w:val="1"/>
      <w:marLeft w:val="0"/>
      <w:marRight w:val="0"/>
      <w:marTop w:val="0"/>
      <w:marBottom w:val="0"/>
      <w:divBdr>
        <w:top w:val="none" w:sz="0" w:space="0" w:color="auto"/>
        <w:left w:val="none" w:sz="0" w:space="0" w:color="auto"/>
        <w:bottom w:val="none" w:sz="0" w:space="0" w:color="auto"/>
        <w:right w:val="none" w:sz="0" w:space="0" w:color="auto"/>
      </w:divBdr>
    </w:div>
    <w:div w:id="159555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ezproxy.uwtsd.ac.uk/article/opr/t125/e1138" TargetMode="External"/><Relationship Id="rId13" Type="http://schemas.openxmlformats.org/officeDocument/2006/relationships/hyperlink" Target="https://jme.bmj.com/content/medethics/22/2/99.full.pdf" TargetMode="External"/><Relationship Id="rId18" Type="http://schemas.openxmlformats.org/officeDocument/2006/relationships/hyperlink" Target="https://pdfs.semanticscholar.org/75de/c75e75657461305e12fe8518c41ea9d6c22d.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oxfordislamicstudies.com.ezproxy.uwtsd.ac.uk/article/opr/t125/e646" TargetMode="External"/><Relationship Id="rId12" Type="http://schemas.openxmlformats.org/officeDocument/2006/relationships/hyperlink" Target="https://www.musharrafhussain.com/organ-donation-is-a-gesture-of-generosity/" TargetMode="External"/><Relationship Id="rId17" Type="http://schemas.openxmlformats.org/officeDocument/2006/relationships/hyperlink" Target="https://search-ebscohost-com.ezproxy.uwtsd.ac.uk/login.aspx?direct=true&amp;db=rfh&amp;AN=ATLA0001956683&amp;site=ehost-liv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ezproxy.uwtsd.ac.uk/10.1093/ndt/13.8.1949"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xfordislamicstudies.com.ezproxy.uwtsd.ac.uk/article/opr/t125/e2525"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search-proquest-com.ezproxy.uwtsd.ac.uk/docview/1538357739?accountid=130472&amp;rfr_id=info%3Axri%2Fsid%3Aprimo" TargetMode="External"/><Relationship Id="rId23" Type="http://schemas.openxmlformats.org/officeDocument/2006/relationships/header" Target="header3.xml"/><Relationship Id="rId10" Type="http://schemas.openxmlformats.org/officeDocument/2006/relationships/hyperlink" Target="http://www.oxfordislamicstudies.com.ezproxy.uwtsd.ac.uk/article/opr/t125/e1459"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oxfordislamicstudies.com.ezproxy.uwtsd.ac.uk/article/opr/t125/e1136" TargetMode="External"/><Relationship Id="rId14" Type="http://schemas.openxmlformats.org/officeDocument/2006/relationships/hyperlink" Target="http://nhsbtmediaservices.blob.core.windows.net/organ-donation-assets/pdfs/islam_and_organ_donation.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9A6D4-8794-4A8E-8D7F-DE4F50A50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4</cp:revision>
  <dcterms:created xsi:type="dcterms:W3CDTF">2019-05-22T10:15:00Z</dcterms:created>
  <dcterms:modified xsi:type="dcterms:W3CDTF">2019-05-22T11:11:00Z</dcterms:modified>
</cp:coreProperties>
</file>