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BAFD96A" w14:textId="74345D1E" w:rsidR="00936548" w:rsidRPr="00CC08D1" w:rsidRDefault="00936548" w:rsidP="00CC08D1">
      <w:pPr>
        <w:spacing w:line="360" w:lineRule="auto"/>
        <w:jc w:val="both"/>
        <w:rPr>
          <w:rFonts w:cs="Times New Roman"/>
          <w:szCs w:val="24"/>
        </w:rPr>
      </w:pPr>
    </w:p>
    <w:p w14:paraId="42FC4C63" w14:textId="46D52D11" w:rsidR="00936548" w:rsidRPr="00CC08D1" w:rsidRDefault="00936548" w:rsidP="00CC08D1">
      <w:pPr>
        <w:spacing w:line="360" w:lineRule="auto"/>
        <w:jc w:val="both"/>
        <w:rPr>
          <w:rFonts w:cs="Times New Roman"/>
          <w:szCs w:val="24"/>
        </w:rPr>
      </w:pPr>
    </w:p>
    <w:p w14:paraId="7B2EC1C9" w14:textId="4BCD2957" w:rsidR="00936548" w:rsidRPr="00CC08D1" w:rsidRDefault="00936548" w:rsidP="00CC08D1">
      <w:pPr>
        <w:spacing w:line="360" w:lineRule="auto"/>
        <w:jc w:val="both"/>
        <w:rPr>
          <w:rFonts w:cs="Times New Roman"/>
          <w:szCs w:val="24"/>
        </w:rPr>
      </w:pPr>
    </w:p>
    <w:p w14:paraId="18B7C90C" w14:textId="5DA88E0D" w:rsidR="00936548" w:rsidRPr="00CC08D1" w:rsidRDefault="00936548" w:rsidP="00CC08D1">
      <w:pPr>
        <w:spacing w:line="360" w:lineRule="auto"/>
        <w:jc w:val="both"/>
        <w:rPr>
          <w:rFonts w:cs="Times New Roman"/>
          <w:szCs w:val="24"/>
        </w:rPr>
      </w:pPr>
    </w:p>
    <w:p w14:paraId="6C4B8CB8" w14:textId="66BF8DF0" w:rsidR="00936548" w:rsidRPr="002D3ECC" w:rsidRDefault="00F06096" w:rsidP="002D3ECC">
      <w:pPr>
        <w:spacing w:line="360" w:lineRule="auto"/>
        <w:ind w:firstLine="0"/>
        <w:jc w:val="center"/>
        <w:rPr>
          <w:rFonts w:cs="Times New Roman"/>
          <w:b/>
          <w:sz w:val="36"/>
          <w:szCs w:val="36"/>
        </w:rPr>
      </w:pPr>
      <w:bookmarkStart w:id="0" w:name="_GoBack"/>
      <w:bookmarkEnd w:id="0"/>
      <w:r>
        <w:rPr>
          <w:rFonts w:cs="Times New Roman"/>
          <w:b/>
          <w:sz w:val="36"/>
          <w:szCs w:val="36"/>
        </w:rPr>
        <w:pict w14:anchorId="5DB510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9.85pt;height:166.6pt">
            <v:imagedata r:id="rId9" o:title="200px-Coat_of_arms_of_the_University_of_Wales_Trinity_Saint_David"/>
          </v:shape>
        </w:pict>
      </w:r>
    </w:p>
    <w:p w14:paraId="7DC44438" w14:textId="7192E8DC" w:rsidR="00936548" w:rsidRPr="002D3ECC" w:rsidRDefault="00936548" w:rsidP="00F06096">
      <w:pPr>
        <w:spacing w:line="360" w:lineRule="auto"/>
        <w:ind w:firstLine="0"/>
        <w:rPr>
          <w:rFonts w:cs="Times New Roman"/>
          <w:b/>
          <w:sz w:val="36"/>
          <w:szCs w:val="36"/>
        </w:rPr>
      </w:pPr>
    </w:p>
    <w:p w14:paraId="123EBBDB" w14:textId="0BB986D8" w:rsidR="00936548" w:rsidRPr="00CC08D1" w:rsidRDefault="00936548" w:rsidP="00CC08D1">
      <w:pPr>
        <w:spacing w:line="360" w:lineRule="auto"/>
        <w:jc w:val="both"/>
        <w:rPr>
          <w:rFonts w:cs="Times New Roman"/>
          <w:szCs w:val="24"/>
        </w:rPr>
      </w:pPr>
    </w:p>
    <w:p w14:paraId="6776CE7A" w14:textId="53DC1F7F" w:rsidR="00936548" w:rsidRPr="00CC08D1" w:rsidRDefault="00936548" w:rsidP="00CC08D1">
      <w:pPr>
        <w:spacing w:line="360" w:lineRule="auto"/>
        <w:jc w:val="both"/>
        <w:rPr>
          <w:rFonts w:cs="Times New Roman"/>
          <w:szCs w:val="24"/>
        </w:rPr>
      </w:pPr>
    </w:p>
    <w:p w14:paraId="2509A6BD" w14:textId="77777777" w:rsidR="002D3ECC" w:rsidRPr="00EA45DD" w:rsidRDefault="002D3ECC" w:rsidP="002D3ECC">
      <w:pPr>
        <w:pStyle w:val="NoSpacing"/>
        <w:spacing w:line="360" w:lineRule="auto"/>
        <w:jc w:val="center"/>
        <w:rPr>
          <w:rFonts w:asciiTheme="majorHAnsi" w:hAnsiTheme="majorHAnsi"/>
          <w:b/>
          <w:bCs/>
          <w:i/>
          <w:sz w:val="40"/>
          <w:szCs w:val="40"/>
        </w:rPr>
      </w:pPr>
      <w:proofErr w:type="gramStart"/>
      <w:r w:rsidRPr="00EA45DD">
        <w:rPr>
          <w:rFonts w:asciiTheme="majorHAnsi" w:hAnsiTheme="majorHAnsi"/>
          <w:b/>
          <w:bCs/>
          <w:i/>
          <w:sz w:val="40"/>
          <w:szCs w:val="40"/>
        </w:rPr>
        <w:t>Name :</w:t>
      </w:r>
      <w:proofErr w:type="gramEnd"/>
      <w:r w:rsidRPr="00EA45DD">
        <w:rPr>
          <w:rFonts w:asciiTheme="majorHAnsi" w:hAnsiTheme="majorHAnsi"/>
          <w:b/>
          <w:bCs/>
          <w:i/>
          <w:sz w:val="40"/>
          <w:szCs w:val="40"/>
        </w:rPr>
        <w:t xml:space="preserve"> </w:t>
      </w:r>
      <w:proofErr w:type="spellStart"/>
      <w:r w:rsidRPr="00EA45DD">
        <w:rPr>
          <w:rFonts w:asciiTheme="majorHAnsi" w:hAnsiTheme="majorHAnsi"/>
          <w:b/>
          <w:bCs/>
          <w:i/>
          <w:sz w:val="40"/>
          <w:szCs w:val="40"/>
        </w:rPr>
        <w:t>Diyana</w:t>
      </w:r>
      <w:proofErr w:type="spellEnd"/>
      <w:r w:rsidRPr="00EA45DD">
        <w:rPr>
          <w:rFonts w:asciiTheme="majorHAnsi" w:hAnsiTheme="majorHAnsi"/>
          <w:b/>
          <w:bCs/>
          <w:i/>
          <w:sz w:val="40"/>
          <w:szCs w:val="40"/>
        </w:rPr>
        <w:t xml:space="preserve"> </w:t>
      </w:r>
      <w:proofErr w:type="spellStart"/>
      <w:r w:rsidRPr="00EA45DD">
        <w:rPr>
          <w:rFonts w:asciiTheme="majorHAnsi" w:hAnsiTheme="majorHAnsi"/>
          <w:b/>
          <w:bCs/>
          <w:i/>
          <w:sz w:val="40"/>
          <w:szCs w:val="40"/>
        </w:rPr>
        <w:t>Shapshalova</w:t>
      </w:r>
      <w:proofErr w:type="spellEnd"/>
    </w:p>
    <w:p w14:paraId="7E4E6212" w14:textId="77777777" w:rsidR="002D3ECC" w:rsidRPr="00EA45DD" w:rsidRDefault="002D3ECC" w:rsidP="002D3ECC">
      <w:pPr>
        <w:pStyle w:val="NoSpacing"/>
        <w:spacing w:line="360" w:lineRule="auto"/>
        <w:jc w:val="center"/>
        <w:rPr>
          <w:rFonts w:asciiTheme="majorHAnsi" w:hAnsiTheme="majorHAnsi"/>
          <w:b/>
          <w:bCs/>
          <w:i/>
          <w:sz w:val="40"/>
          <w:szCs w:val="40"/>
        </w:rPr>
      </w:pPr>
      <w:r w:rsidRPr="00EA45DD">
        <w:rPr>
          <w:rFonts w:asciiTheme="majorHAnsi" w:hAnsiTheme="majorHAnsi"/>
          <w:b/>
          <w:bCs/>
          <w:i/>
          <w:sz w:val="40"/>
          <w:szCs w:val="40"/>
        </w:rPr>
        <w:t xml:space="preserve">Student </w:t>
      </w:r>
      <w:proofErr w:type="gramStart"/>
      <w:r w:rsidRPr="00EA45DD">
        <w:rPr>
          <w:rFonts w:asciiTheme="majorHAnsi" w:hAnsiTheme="majorHAnsi"/>
          <w:b/>
          <w:bCs/>
          <w:i/>
          <w:sz w:val="40"/>
          <w:szCs w:val="40"/>
        </w:rPr>
        <w:t>number :</w:t>
      </w:r>
      <w:proofErr w:type="gramEnd"/>
      <w:r w:rsidRPr="00EA45DD">
        <w:rPr>
          <w:rFonts w:asciiTheme="majorHAnsi" w:hAnsiTheme="majorHAnsi"/>
          <w:b/>
          <w:bCs/>
          <w:i/>
          <w:sz w:val="40"/>
          <w:szCs w:val="40"/>
        </w:rPr>
        <w:t xml:space="preserve"> 1907713</w:t>
      </w:r>
    </w:p>
    <w:p w14:paraId="20153C56" w14:textId="7EC02A00" w:rsidR="002D3ECC" w:rsidRPr="00EA45DD" w:rsidRDefault="002D3ECC" w:rsidP="002D3ECC">
      <w:pPr>
        <w:pStyle w:val="NoSpacing"/>
        <w:spacing w:line="360" w:lineRule="auto"/>
        <w:jc w:val="center"/>
        <w:rPr>
          <w:b/>
          <w:i/>
          <w:sz w:val="40"/>
          <w:szCs w:val="40"/>
        </w:rPr>
      </w:pPr>
      <w:r w:rsidRPr="00EA45DD">
        <w:rPr>
          <w:b/>
          <w:i/>
          <w:sz w:val="40"/>
          <w:szCs w:val="40"/>
        </w:rPr>
        <w:t>Module Title: LCBB</w:t>
      </w:r>
      <w:r>
        <w:rPr>
          <w:b/>
          <w:i/>
          <w:sz w:val="40"/>
          <w:szCs w:val="40"/>
        </w:rPr>
        <w:t>5</w:t>
      </w:r>
      <w:r>
        <w:rPr>
          <w:b/>
          <w:i/>
          <w:sz w:val="40"/>
          <w:szCs w:val="40"/>
        </w:rPr>
        <w:t>002</w:t>
      </w:r>
    </w:p>
    <w:p w14:paraId="69B86304" w14:textId="5F782E27" w:rsidR="002D3ECC" w:rsidRPr="00EA45DD" w:rsidRDefault="002D3ECC" w:rsidP="002D3ECC">
      <w:pPr>
        <w:pStyle w:val="NoSpacing"/>
        <w:spacing w:line="360" w:lineRule="auto"/>
        <w:jc w:val="center"/>
        <w:rPr>
          <w:b/>
          <w:i/>
          <w:sz w:val="40"/>
          <w:szCs w:val="40"/>
        </w:rPr>
      </w:pPr>
      <w:r w:rsidRPr="00EA45DD">
        <w:rPr>
          <w:b/>
          <w:i/>
          <w:sz w:val="40"/>
          <w:szCs w:val="40"/>
        </w:rPr>
        <w:t>Assignment Title:</w:t>
      </w:r>
      <w:r>
        <w:rPr>
          <w:b/>
          <w:i/>
          <w:sz w:val="40"/>
          <w:szCs w:val="40"/>
        </w:rPr>
        <w:t xml:space="preserve"> Management Accounting</w:t>
      </w:r>
      <w:r>
        <w:rPr>
          <w:b/>
          <w:i/>
          <w:sz w:val="40"/>
          <w:szCs w:val="40"/>
        </w:rPr>
        <w:t xml:space="preserve"> A2</w:t>
      </w:r>
    </w:p>
    <w:p w14:paraId="61BB7DFF" w14:textId="74BF6E25" w:rsidR="002D3ECC" w:rsidRDefault="002D3ECC" w:rsidP="002D3ECC">
      <w:pPr>
        <w:jc w:val="center"/>
        <w:rPr>
          <w:b/>
          <w:i/>
          <w:sz w:val="40"/>
          <w:szCs w:val="40"/>
        </w:rPr>
      </w:pPr>
      <w:r w:rsidRPr="00EA45DD">
        <w:rPr>
          <w:b/>
          <w:i/>
          <w:sz w:val="40"/>
          <w:szCs w:val="40"/>
        </w:rPr>
        <w:t>Module Lecturer’s name:</w:t>
      </w:r>
      <w:r>
        <w:rPr>
          <w:b/>
          <w:i/>
          <w:sz w:val="40"/>
          <w:szCs w:val="40"/>
        </w:rPr>
        <w:t xml:space="preserve"> Rita </w:t>
      </w:r>
      <w:proofErr w:type="spellStart"/>
      <w:r>
        <w:rPr>
          <w:b/>
          <w:i/>
          <w:sz w:val="40"/>
          <w:szCs w:val="40"/>
        </w:rPr>
        <w:t>Ukachi</w:t>
      </w:r>
      <w:proofErr w:type="spellEnd"/>
      <w:r>
        <w:rPr>
          <w:b/>
          <w:i/>
          <w:sz w:val="40"/>
          <w:szCs w:val="40"/>
        </w:rPr>
        <w:t>-Lois</w:t>
      </w:r>
    </w:p>
    <w:p w14:paraId="623289E8" w14:textId="47E178ED" w:rsidR="00936548" w:rsidRPr="00CC08D1" w:rsidRDefault="00936548" w:rsidP="00CC08D1">
      <w:pPr>
        <w:spacing w:line="360" w:lineRule="auto"/>
        <w:jc w:val="both"/>
        <w:rPr>
          <w:rFonts w:cs="Times New Roman"/>
          <w:szCs w:val="24"/>
        </w:rPr>
      </w:pPr>
    </w:p>
    <w:p w14:paraId="2FE8E84D" w14:textId="1524A166" w:rsidR="00936548" w:rsidRPr="00CC08D1" w:rsidRDefault="00936548" w:rsidP="00CC08D1">
      <w:pPr>
        <w:spacing w:line="360" w:lineRule="auto"/>
        <w:jc w:val="both"/>
        <w:rPr>
          <w:rFonts w:cs="Times New Roman"/>
          <w:szCs w:val="24"/>
        </w:rPr>
      </w:pPr>
    </w:p>
    <w:p w14:paraId="39508E36" w14:textId="626C8462" w:rsidR="00936548" w:rsidRPr="00CC08D1" w:rsidRDefault="00936548" w:rsidP="00CC08D1">
      <w:pPr>
        <w:spacing w:line="360" w:lineRule="auto"/>
        <w:jc w:val="both"/>
        <w:rPr>
          <w:rFonts w:cs="Times New Roman"/>
          <w:szCs w:val="24"/>
        </w:rPr>
      </w:pPr>
    </w:p>
    <w:p w14:paraId="781F8A7A" w14:textId="6D105338" w:rsidR="00936548" w:rsidRPr="00CC08D1" w:rsidRDefault="00936548" w:rsidP="00CC08D1">
      <w:pPr>
        <w:spacing w:line="360" w:lineRule="auto"/>
        <w:jc w:val="both"/>
        <w:rPr>
          <w:rFonts w:cs="Times New Roman"/>
          <w:szCs w:val="24"/>
        </w:rPr>
      </w:pPr>
    </w:p>
    <w:p w14:paraId="26557093" w14:textId="7F1BADCC" w:rsidR="00936548" w:rsidRPr="00CC08D1" w:rsidRDefault="00936548" w:rsidP="00CE4CE1">
      <w:pPr>
        <w:spacing w:line="360" w:lineRule="auto"/>
        <w:ind w:firstLine="0"/>
        <w:jc w:val="both"/>
        <w:rPr>
          <w:rFonts w:cs="Times New Roman"/>
          <w:szCs w:val="24"/>
        </w:rPr>
      </w:pPr>
    </w:p>
    <w:p w14:paraId="3BF60D86" w14:textId="04390B7F" w:rsidR="00936548" w:rsidRPr="00CC08D1" w:rsidRDefault="00936548" w:rsidP="00CC08D1">
      <w:pPr>
        <w:spacing w:line="360" w:lineRule="auto"/>
        <w:jc w:val="both"/>
        <w:rPr>
          <w:rFonts w:cs="Times New Roman"/>
          <w:szCs w:val="24"/>
        </w:rPr>
      </w:pPr>
    </w:p>
    <w:p w14:paraId="5DC27235" w14:textId="2B60387A" w:rsidR="0078048A" w:rsidRPr="00CE4CE1" w:rsidRDefault="00964375" w:rsidP="00CE4CE1">
      <w:pPr>
        <w:pStyle w:val="Heading1"/>
        <w:spacing w:line="360" w:lineRule="auto"/>
        <w:ind w:firstLine="0"/>
        <w:jc w:val="both"/>
        <w:rPr>
          <w:rFonts w:cs="Times New Roman"/>
          <w:szCs w:val="24"/>
        </w:rPr>
      </w:pPr>
      <w:r w:rsidRPr="00CC08D1">
        <w:rPr>
          <w:rFonts w:cs="Times New Roman"/>
          <w:b/>
          <w:bCs/>
          <w:szCs w:val="24"/>
        </w:rPr>
        <w:t>Part A</w:t>
      </w:r>
    </w:p>
    <w:p w14:paraId="0C85AF2C" w14:textId="092796DC" w:rsidR="00964375" w:rsidRPr="00CC08D1" w:rsidRDefault="00964375" w:rsidP="00CC08D1">
      <w:pPr>
        <w:pStyle w:val="ListParagraph"/>
        <w:numPr>
          <w:ilvl w:val="0"/>
          <w:numId w:val="4"/>
        </w:numPr>
        <w:spacing w:line="360" w:lineRule="auto"/>
        <w:jc w:val="both"/>
        <w:rPr>
          <w:rFonts w:cs="Times New Roman"/>
          <w:b/>
          <w:bCs/>
          <w:szCs w:val="24"/>
        </w:rPr>
      </w:pPr>
    </w:p>
    <w:tbl>
      <w:tblPr>
        <w:tblW w:w="5000" w:type="pct"/>
        <w:tblLayout w:type="fixed"/>
        <w:tblLook w:val="04A0" w:firstRow="1" w:lastRow="0" w:firstColumn="1" w:lastColumn="0" w:noHBand="0" w:noVBand="1"/>
      </w:tblPr>
      <w:tblGrid>
        <w:gridCol w:w="2072"/>
        <w:gridCol w:w="2227"/>
        <w:gridCol w:w="1779"/>
        <w:gridCol w:w="1475"/>
        <w:gridCol w:w="1291"/>
        <w:gridCol w:w="732"/>
      </w:tblGrid>
      <w:tr w:rsidR="00025290" w:rsidRPr="00CC08D1" w14:paraId="0DA39D2E" w14:textId="77777777" w:rsidTr="002B3E4F">
        <w:trPr>
          <w:trHeight w:val="315"/>
        </w:trPr>
        <w:tc>
          <w:tcPr>
            <w:tcW w:w="1082"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0BF362" w14:textId="77777777" w:rsidR="00964375" w:rsidRPr="00CC08D1" w:rsidRDefault="00964375" w:rsidP="00CC08D1">
            <w:pPr>
              <w:spacing w:after="0" w:line="360" w:lineRule="auto"/>
              <w:ind w:firstLine="0"/>
              <w:jc w:val="both"/>
              <w:rPr>
                <w:rFonts w:eastAsia="Times New Roman" w:cs="Times New Roman"/>
                <w:color w:val="000000"/>
                <w:szCs w:val="24"/>
              </w:rPr>
            </w:pPr>
            <w:r w:rsidRPr="00CC08D1">
              <w:rPr>
                <w:rFonts w:eastAsia="Times New Roman" w:cs="Times New Roman"/>
                <w:color w:val="000000"/>
                <w:szCs w:val="24"/>
              </w:rPr>
              <w:t> </w:t>
            </w:r>
          </w:p>
        </w:tc>
        <w:tc>
          <w:tcPr>
            <w:tcW w:w="1163" w:type="pct"/>
            <w:tcBorders>
              <w:top w:val="single" w:sz="4" w:space="0" w:color="auto"/>
              <w:left w:val="nil"/>
              <w:bottom w:val="single" w:sz="4" w:space="0" w:color="auto"/>
              <w:right w:val="single" w:sz="4" w:space="0" w:color="auto"/>
            </w:tcBorders>
            <w:shd w:val="clear" w:color="auto" w:fill="auto"/>
            <w:noWrap/>
            <w:vAlign w:val="center"/>
            <w:hideMark/>
          </w:tcPr>
          <w:p w14:paraId="2084E9EB" w14:textId="77777777" w:rsidR="00964375" w:rsidRPr="00CC08D1" w:rsidRDefault="00964375" w:rsidP="00CC08D1">
            <w:pPr>
              <w:spacing w:after="0" w:line="360" w:lineRule="auto"/>
              <w:ind w:firstLine="0"/>
              <w:jc w:val="both"/>
              <w:rPr>
                <w:rFonts w:eastAsia="Times New Roman" w:cs="Times New Roman"/>
                <w:b/>
                <w:bCs/>
                <w:color w:val="000000"/>
                <w:szCs w:val="24"/>
              </w:rPr>
            </w:pPr>
            <w:r w:rsidRPr="00CC08D1">
              <w:rPr>
                <w:rFonts w:eastAsia="Times New Roman" w:cs="Times New Roman"/>
                <w:b/>
                <w:bCs/>
                <w:color w:val="000000"/>
                <w:szCs w:val="24"/>
              </w:rPr>
              <w:t>Original Budget (£)</w:t>
            </w:r>
          </w:p>
        </w:tc>
        <w:tc>
          <w:tcPr>
            <w:tcW w:w="929" w:type="pct"/>
            <w:tcBorders>
              <w:top w:val="single" w:sz="4" w:space="0" w:color="auto"/>
              <w:left w:val="nil"/>
              <w:bottom w:val="single" w:sz="4" w:space="0" w:color="auto"/>
              <w:right w:val="single" w:sz="4" w:space="0" w:color="auto"/>
            </w:tcBorders>
            <w:shd w:val="clear" w:color="auto" w:fill="auto"/>
            <w:noWrap/>
            <w:vAlign w:val="center"/>
            <w:hideMark/>
          </w:tcPr>
          <w:p w14:paraId="260EA4D4" w14:textId="77777777" w:rsidR="00964375" w:rsidRPr="00CC08D1" w:rsidRDefault="00964375" w:rsidP="00CC08D1">
            <w:pPr>
              <w:spacing w:after="0" w:line="360" w:lineRule="auto"/>
              <w:ind w:firstLine="0"/>
              <w:jc w:val="both"/>
              <w:rPr>
                <w:rFonts w:eastAsia="Times New Roman" w:cs="Times New Roman"/>
                <w:b/>
                <w:bCs/>
                <w:color w:val="000000"/>
                <w:szCs w:val="24"/>
              </w:rPr>
            </w:pPr>
            <w:r w:rsidRPr="00CC08D1">
              <w:rPr>
                <w:rFonts w:eastAsia="Times New Roman" w:cs="Times New Roman"/>
                <w:b/>
                <w:bCs/>
                <w:color w:val="000000"/>
                <w:szCs w:val="24"/>
              </w:rPr>
              <w:t>Flexible Budget (£)</w:t>
            </w:r>
          </w:p>
        </w:tc>
        <w:tc>
          <w:tcPr>
            <w:tcW w:w="770" w:type="pct"/>
            <w:tcBorders>
              <w:top w:val="single" w:sz="4" w:space="0" w:color="auto"/>
              <w:left w:val="nil"/>
              <w:bottom w:val="single" w:sz="4" w:space="0" w:color="auto"/>
              <w:right w:val="single" w:sz="4" w:space="0" w:color="auto"/>
            </w:tcBorders>
            <w:shd w:val="clear" w:color="auto" w:fill="auto"/>
            <w:noWrap/>
            <w:vAlign w:val="center"/>
            <w:hideMark/>
          </w:tcPr>
          <w:p w14:paraId="1AD6254C" w14:textId="77777777" w:rsidR="00964375" w:rsidRPr="00CC08D1" w:rsidRDefault="00964375" w:rsidP="00CC08D1">
            <w:pPr>
              <w:spacing w:after="0" w:line="360" w:lineRule="auto"/>
              <w:ind w:firstLine="0"/>
              <w:jc w:val="both"/>
              <w:rPr>
                <w:rFonts w:eastAsia="Times New Roman" w:cs="Times New Roman"/>
                <w:b/>
                <w:bCs/>
                <w:color w:val="000000"/>
                <w:szCs w:val="24"/>
              </w:rPr>
            </w:pPr>
            <w:r w:rsidRPr="00CC08D1">
              <w:rPr>
                <w:rFonts w:eastAsia="Times New Roman" w:cs="Times New Roman"/>
                <w:b/>
                <w:bCs/>
                <w:color w:val="000000"/>
                <w:szCs w:val="24"/>
              </w:rPr>
              <w:t>Actual (£)</w:t>
            </w:r>
          </w:p>
        </w:tc>
        <w:tc>
          <w:tcPr>
            <w:tcW w:w="674" w:type="pct"/>
            <w:tcBorders>
              <w:top w:val="single" w:sz="4" w:space="0" w:color="auto"/>
              <w:left w:val="nil"/>
              <w:bottom w:val="single" w:sz="4" w:space="0" w:color="auto"/>
              <w:right w:val="single" w:sz="4" w:space="0" w:color="auto"/>
            </w:tcBorders>
            <w:shd w:val="clear" w:color="auto" w:fill="auto"/>
            <w:noWrap/>
            <w:vAlign w:val="center"/>
            <w:hideMark/>
          </w:tcPr>
          <w:p w14:paraId="246184A4" w14:textId="77777777" w:rsidR="00964375" w:rsidRPr="00CC08D1" w:rsidRDefault="00964375" w:rsidP="00CC08D1">
            <w:pPr>
              <w:spacing w:after="0" w:line="360" w:lineRule="auto"/>
              <w:ind w:firstLine="0"/>
              <w:jc w:val="both"/>
              <w:rPr>
                <w:rFonts w:eastAsia="Times New Roman" w:cs="Times New Roman"/>
                <w:b/>
                <w:bCs/>
                <w:color w:val="000000"/>
                <w:szCs w:val="24"/>
              </w:rPr>
            </w:pPr>
            <w:r w:rsidRPr="00CC08D1">
              <w:rPr>
                <w:rFonts w:eastAsia="Times New Roman" w:cs="Times New Roman"/>
                <w:b/>
                <w:bCs/>
                <w:color w:val="000000"/>
                <w:szCs w:val="24"/>
              </w:rPr>
              <w:t>Variances</w:t>
            </w:r>
          </w:p>
        </w:tc>
        <w:tc>
          <w:tcPr>
            <w:tcW w:w="382" w:type="pct"/>
            <w:tcBorders>
              <w:top w:val="single" w:sz="4" w:space="0" w:color="auto"/>
              <w:left w:val="nil"/>
              <w:bottom w:val="single" w:sz="4" w:space="0" w:color="auto"/>
              <w:right w:val="single" w:sz="4" w:space="0" w:color="auto"/>
            </w:tcBorders>
            <w:shd w:val="clear" w:color="auto" w:fill="auto"/>
            <w:noWrap/>
            <w:vAlign w:val="center"/>
            <w:hideMark/>
          </w:tcPr>
          <w:p w14:paraId="4C2A4B9D" w14:textId="77777777" w:rsidR="00964375" w:rsidRPr="00CC08D1" w:rsidRDefault="00964375" w:rsidP="00CC08D1">
            <w:pPr>
              <w:spacing w:after="0" w:line="360" w:lineRule="auto"/>
              <w:ind w:firstLine="0"/>
              <w:jc w:val="both"/>
              <w:rPr>
                <w:rFonts w:eastAsia="Times New Roman" w:cs="Times New Roman"/>
                <w:b/>
                <w:bCs/>
                <w:color w:val="000000"/>
                <w:szCs w:val="24"/>
              </w:rPr>
            </w:pPr>
            <w:r w:rsidRPr="00CC08D1">
              <w:rPr>
                <w:rFonts w:eastAsia="Times New Roman" w:cs="Times New Roman"/>
                <w:b/>
                <w:bCs/>
                <w:color w:val="000000"/>
                <w:szCs w:val="24"/>
              </w:rPr>
              <w:t>F/U</w:t>
            </w:r>
          </w:p>
        </w:tc>
      </w:tr>
      <w:tr w:rsidR="00025290" w:rsidRPr="00CC08D1" w14:paraId="387E198D" w14:textId="77777777" w:rsidTr="002B3E4F">
        <w:trPr>
          <w:trHeight w:val="315"/>
        </w:trPr>
        <w:tc>
          <w:tcPr>
            <w:tcW w:w="1082" w:type="pct"/>
            <w:tcBorders>
              <w:top w:val="nil"/>
              <w:left w:val="single" w:sz="4" w:space="0" w:color="auto"/>
              <w:bottom w:val="single" w:sz="4" w:space="0" w:color="auto"/>
              <w:right w:val="single" w:sz="4" w:space="0" w:color="auto"/>
            </w:tcBorders>
            <w:shd w:val="clear" w:color="auto" w:fill="auto"/>
            <w:noWrap/>
            <w:vAlign w:val="bottom"/>
            <w:hideMark/>
          </w:tcPr>
          <w:p w14:paraId="58D1AAB4" w14:textId="77777777" w:rsidR="00964375" w:rsidRPr="00CC08D1" w:rsidRDefault="00964375" w:rsidP="00CC08D1">
            <w:pPr>
              <w:spacing w:after="0" w:line="360" w:lineRule="auto"/>
              <w:ind w:firstLine="0"/>
              <w:jc w:val="both"/>
              <w:rPr>
                <w:rFonts w:eastAsia="Times New Roman" w:cs="Times New Roman"/>
                <w:b/>
                <w:bCs/>
                <w:color w:val="000000"/>
                <w:szCs w:val="24"/>
              </w:rPr>
            </w:pPr>
            <w:r w:rsidRPr="00CC08D1">
              <w:rPr>
                <w:rFonts w:eastAsia="Times New Roman" w:cs="Times New Roman"/>
                <w:b/>
                <w:bCs/>
                <w:color w:val="000000"/>
                <w:szCs w:val="24"/>
              </w:rPr>
              <w:t>Units</w:t>
            </w:r>
          </w:p>
        </w:tc>
        <w:tc>
          <w:tcPr>
            <w:tcW w:w="1163" w:type="pct"/>
            <w:tcBorders>
              <w:top w:val="nil"/>
              <w:left w:val="nil"/>
              <w:bottom w:val="single" w:sz="4" w:space="0" w:color="auto"/>
              <w:right w:val="single" w:sz="4" w:space="0" w:color="auto"/>
            </w:tcBorders>
            <w:shd w:val="clear" w:color="auto" w:fill="auto"/>
            <w:noWrap/>
            <w:vAlign w:val="center"/>
            <w:hideMark/>
          </w:tcPr>
          <w:p w14:paraId="7E8E8FAE" w14:textId="64C93124" w:rsidR="00964375" w:rsidRPr="00CC08D1" w:rsidRDefault="00964375" w:rsidP="00CC08D1">
            <w:pPr>
              <w:spacing w:after="0" w:line="360" w:lineRule="auto"/>
              <w:ind w:firstLine="0"/>
              <w:jc w:val="both"/>
              <w:rPr>
                <w:rFonts w:eastAsia="Times New Roman" w:cs="Times New Roman"/>
                <w:b/>
                <w:bCs/>
                <w:color w:val="000000"/>
                <w:szCs w:val="24"/>
              </w:rPr>
            </w:pPr>
            <w:r w:rsidRPr="00CC08D1">
              <w:rPr>
                <w:rFonts w:eastAsia="Times New Roman" w:cs="Times New Roman"/>
                <w:b/>
                <w:bCs/>
                <w:color w:val="000000"/>
                <w:szCs w:val="24"/>
              </w:rPr>
              <w:t xml:space="preserve">100,000 </w:t>
            </w:r>
          </w:p>
        </w:tc>
        <w:tc>
          <w:tcPr>
            <w:tcW w:w="929" w:type="pct"/>
            <w:tcBorders>
              <w:top w:val="nil"/>
              <w:left w:val="nil"/>
              <w:bottom w:val="single" w:sz="4" w:space="0" w:color="auto"/>
              <w:right w:val="single" w:sz="4" w:space="0" w:color="auto"/>
            </w:tcBorders>
            <w:shd w:val="clear" w:color="auto" w:fill="auto"/>
            <w:noWrap/>
            <w:vAlign w:val="center"/>
            <w:hideMark/>
          </w:tcPr>
          <w:p w14:paraId="3E2B13AD" w14:textId="156F0DB8" w:rsidR="00964375" w:rsidRPr="00CC08D1" w:rsidRDefault="00964375" w:rsidP="00CC08D1">
            <w:pPr>
              <w:spacing w:after="0" w:line="360" w:lineRule="auto"/>
              <w:ind w:firstLine="0"/>
              <w:jc w:val="both"/>
              <w:rPr>
                <w:rFonts w:eastAsia="Times New Roman" w:cs="Times New Roman"/>
                <w:b/>
                <w:bCs/>
                <w:color w:val="000000"/>
                <w:szCs w:val="24"/>
              </w:rPr>
            </w:pPr>
            <w:r w:rsidRPr="00CC08D1">
              <w:rPr>
                <w:rFonts w:eastAsia="Times New Roman" w:cs="Times New Roman"/>
                <w:b/>
                <w:bCs/>
                <w:color w:val="000000"/>
                <w:szCs w:val="24"/>
              </w:rPr>
              <w:t xml:space="preserve">80,000 </w:t>
            </w:r>
          </w:p>
        </w:tc>
        <w:tc>
          <w:tcPr>
            <w:tcW w:w="770" w:type="pct"/>
            <w:tcBorders>
              <w:top w:val="nil"/>
              <w:left w:val="nil"/>
              <w:bottom w:val="single" w:sz="4" w:space="0" w:color="auto"/>
              <w:right w:val="single" w:sz="4" w:space="0" w:color="auto"/>
            </w:tcBorders>
            <w:shd w:val="clear" w:color="auto" w:fill="auto"/>
            <w:noWrap/>
            <w:vAlign w:val="center"/>
            <w:hideMark/>
          </w:tcPr>
          <w:p w14:paraId="159EAB4B" w14:textId="606E04F0" w:rsidR="00964375" w:rsidRPr="00CC08D1" w:rsidRDefault="00964375" w:rsidP="00CC08D1">
            <w:pPr>
              <w:spacing w:after="0" w:line="360" w:lineRule="auto"/>
              <w:ind w:firstLine="0"/>
              <w:jc w:val="both"/>
              <w:rPr>
                <w:rFonts w:eastAsia="Times New Roman" w:cs="Times New Roman"/>
                <w:b/>
                <w:bCs/>
                <w:color w:val="000000"/>
                <w:szCs w:val="24"/>
              </w:rPr>
            </w:pPr>
            <w:r w:rsidRPr="00CC08D1">
              <w:rPr>
                <w:rFonts w:eastAsia="Times New Roman" w:cs="Times New Roman"/>
                <w:b/>
                <w:bCs/>
                <w:color w:val="000000"/>
                <w:szCs w:val="24"/>
              </w:rPr>
              <w:t xml:space="preserve">80,000 </w:t>
            </w:r>
          </w:p>
        </w:tc>
        <w:tc>
          <w:tcPr>
            <w:tcW w:w="674" w:type="pct"/>
            <w:tcBorders>
              <w:top w:val="nil"/>
              <w:left w:val="nil"/>
              <w:bottom w:val="single" w:sz="4" w:space="0" w:color="auto"/>
              <w:right w:val="single" w:sz="4" w:space="0" w:color="auto"/>
            </w:tcBorders>
            <w:shd w:val="clear" w:color="auto" w:fill="auto"/>
            <w:noWrap/>
            <w:vAlign w:val="center"/>
            <w:hideMark/>
          </w:tcPr>
          <w:p w14:paraId="031E0EC0" w14:textId="77777777" w:rsidR="00964375" w:rsidRPr="00CC08D1" w:rsidRDefault="00964375" w:rsidP="00CC08D1">
            <w:pPr>
              <w:spacing w:after="0" w:line="360" w:lineRule="auto"/>
              <w:ind w:firstLine="0"/>
              <w:jc w:val="both"/>
              <w:rPr>
                <w:rFonts w:eastAsia="Times New Roman" w:cs="Times New Roman"/>
                <w:color w:val="333333"/>
                <w:szCs w:val="24"/>
              </w:rPr>
            </w:pPr>
            <w:r w:rsidRPr="00CC08D1">
              <w:rPr>
                <w:rFonts w:eastAsia="Times New Roman" w:cs="Times New Roman"/>
                <w:color w:val="333333"/>
                <w:szCs w:val="24"/>
              </w:rPr>
              <w:t> </w:t>
            </w:r>
          </w:p>
        </w:tc>
        <w:tc>
          <w:tcPr>
            <w:tcW w:w="382" w:type="pct"/>
            <w:tcBorders>
              <w:top w:val="nil"/>
              <w:left w:val="nil"/>
              <w:bottom w:val="single" w:sz="4" w:space="0" w:color="auto"/>
              <w:right w:val="single" w:sz="4" w:space="0" w:color="auto"/>
            </w:tcBorders>
            <w:shd w:val="clear" w:color="auto" w:fill="auto"/>
            <w:noWrap/>
            <w:vAlign w:val="bottom"/>
            <w:hideMark/>
          </w:tcPr>
          <w:p w14:paraId="33289F90" w14:textId="77777777" w:rsidR="00964375" w:rsidRPr="00CC08D1" w:rsidRDefault="00964375" w:rsidP="00CC08D1">
            <w:pPr>
              <w:spacing w:after="0" w:line="360" w:lineRule="auto"/>
              <w:ind w:firstLine="0"/>
              <w:jc w:val="both"/>
              <w:rPr>
                <w:rFonts w:eastAsia="Times New Roman" w:cs="Times New Roman"/>
                <w:color w:val="333333"/>
                <w:szCs w:val="24"/>
              </w:rPr>
            </w:pPr>
            <w:r w:rsidRPr="00CC08D1">
              <w:rPr>
                <w:rFonts w:eastAsia="Times New Roman" w:cs="Times New Roman"/>
                <w:color w:val="333333"/>
                <w:szCs w:val="24"/>
              </w:rPr>
              <w:t> </w:t>
            </w:r>
          </w:p>
        </w:tc>
      </w:tr>
      <w:tr w:rsidR="00025290" w:rsidRPr="00CC08D1" w14:paraId="7D8DE73F" w14:textId="77777777" w:rsidTr="002B3E4F">
        <w:trPr>
          <w:trHeight w:val="315"/>
        </w:trPr>
        <w:tc>
          <w:tcPr>
            <w:tcW w:w="1082" w:type="pct"/>
            <w:tcBorders>
              <w:top w:val="nil"/>
              <w:left w:val="single" w:sz="4" w:space="0" w:color="auto"/>
              <w:bottom w:val="single" w:sz="4" w:space="0" w:color="auto"/>
              <w:right w:val="single" w:sz="4" w:space="0" w:color="auto"/>
            </w:tcBorders>
            <w:shd w:val="clear" w:color="auto" w:fill="auto"/>
            <w:noWrap/>
            <w:vAlign w:val="bottom"/>
            <w:hideMark/>
          </w:tcPr>
          <w:p w14:paraId="58A71694" w14:textId="77777777" w:rsidR="00964375" w:rsidRPr="00CC08D1" w:rsidRDefault="00964375" w:rsidP="00CC08D1">
            <w:pPr>
              <w:spacing w:after="0" w:line="360" w:lineRule="auto"/>
              <w:ind w:firstLine="0"/>
              <w:jc w:val="both"/>
              <w:rPr>
                <w:rFonts w:eastAsia="Times New Roman" w:cs="Times New Roman"/>
                <w:color w:val="000000"/>
                <w:szCs w:val="24"/>
              </w:rPr>
            </w:pPr>
            <w:r w:rsidRPr="00CC08D1">
              <w:rPr>
                <w:rFonts w:eastAsia="Times New Roman" w:cs="Times New Roman"/>
                <w:color w:val="000000"/>
                <w:szCs w:val="24"/>
              </w:rPr>
              <w:t>Sales</w:t>
            </w:r>
          </w:p>
        </w:tc>
        <w:tc>
          <w:tcPr>
            <w:tcW w:w="1163" w:type="pct"/>
            <w:tcBorders>
              <w:top w:val="nil"/>
              <w:left w:val="nil"/>
              <w:bottom w:val="single" w:sz="4" w:space="0" w:color="auto"/>
              <w:right w:val="single" w:sz="4" w:space="0" w:color="auto"/>
            </w:tcBorders>
            <w:shd w:val="clear" w:color="auto" w:fill="auto"/>
            <w:noWrap/>
            <w:vAlign w:val="center"/>
            <w:hideMark/>
          </w:tcPr>
          <w:p w14:paraId="1D1A1C3C" w14:textId="7C215BCB" w:rsidR="00964375" w:rsidRPr="00CC08D1" w:rsidRDefault="00964375" w:rsidP="00CC08D1">
            <w:pPr>
              <w:spacing w:after="0" w:line="360" w:lineRule="auto"/>
              <w:ind w:firstLine="0"/>
              <w:jc w:val="both"/>
              <w:rPr>
                <w:rFonts w:eastAsia="Times New Roman" w:cs="Times New Roman"/>
                <w:color w:val="000000"/>
                <w:szCs w:val="24"/>
              </w:rPr>
            </w:pPr>
            <w:r w:rsidRPr="00CC08D1">
              <w:rPr>
                <w:rFonts w:eastAsia="Times New Roman" w:cs="Times New Roman"/>
                <w:color w:val="000000"/>
                <w:szCs w:val="24"/>
              </w:rPr>
              <w:t xml:space="preserve">2,500,000 </w:t>
            </w:r>
          </w:p>
        </w:tc>
        <w:tc>
          <w:tcPr>
            <w:tcW w:w="929" w:type="pct"/>
            <w:tcBorders>
              <w:top w:val="nil"/>
              <w:left w:val="nil"/>
              <w:bottom w:val="single" w:sz="4" w:space="0" w:color="auto"/>
              <w:right w:val="single" w:sz="4" w:space="0" w:color="auto"/>
            </w:tcBorders>
            <w:shd w:val="clear" w:color="auto" w:fill="auto"/>
            <w:noWrap/>
            <w:vAlign w:val="center"/>
            <w:hideMark/>
          </w:tcPr>
          <w:p w14:paraId="0DB9F5ED" w14:textId="26CB83FB" w:rsidR="00964375" w:rsidRPr="00CC08D1" w:rsidRDefault="00964375" w:rsidP="00CC08D1">
            <w:pPr>
              <w:spacing w:after="0" w:line="360" w:lineRule="auto"/>
              <w:ind w:firstLine="0"/>
              <w:jc w:val="both"/>
              <w:rPr>
                <w:rFonts w:eastAsia="Times New Roman" w:cs="Times New Roman"/>
                <w:color w:val="000000"/>
                <w:szCs w:val="24"/>
              </w:rPr>
            </w:pPr>
            <w:r w:rsidRPr="00CC08D1">
              <w:rPr>
                <w:rFonts w:eastAsia="Times New Roman" w:cs="Times New Roman"/>
                <w:color w:val="000000"/>
                <w:szCs w:val="24"/>
              </w:rPr>
              <w:t xml:space="preserve">2,000,000 </w:t>
            </w:r>
          </w:p>
        </w:tc>
        <w:tc>
          <w:tcPr>
            <w:tcW w:w="770" w:type="pct"/>
            <w:tcBorders>
              <w:top w:val="nil"/>
              <w:left w:val="nil"/>
              <w:bottom w:val="single" w:sz="4" w:space="0" w:color="auto"/>
              <w:right w:val="single" w:sz="4" w:space="0" w:color="auto"/>
            </w:tcBorders>
            <w:shd w:val="clear" w:color="auto" w:fill="auto"/>
            <w:noWrap/>
            <w:vAlign w:val="center"/>
            <w:hideMark/>
          </w:tcPr>
          <w:p w14:paraId="321C4D8E" w14:textId="6892EE67" w:rsidR="00964375" w:rsidRPr="00CC08D1" w:rsidRDefault="00964375" w:rsidP="00CC08D1">
            <w:pPr>
              <w:spacing w:after="0" w:line="360" w:lineRule="auto"/>
              <w:ind w:firstLine="0"/>
              <w:jc w:val="both"/>
              <w:rPr>
                <w:rFonts w:eastAsia="Times New Roman" w:cs="Times New Roman"/>
                <w:color w:val="000000"/>
                <w:szCs w:val="24"/>
              </w:rPr>
            </w:pPr>
            <w:r w:rsidRPr="00CC08D1">
              <w:rPr>
                <w:rFonts w:eastAsia="Times New Roman" w:cs="Times New Roman"/>
                <w:color w:val="000000"/>
                <w:szCs w:val="24"/>
              </w:rPr>
              <w:t xml:space="preserve">2,000,000 </w:t>
            </w:r>
          </w:p>
        </w:tc>
        <w:tc>
          <w:tcPr>
            <w:tcW w:w="674" w:type="pct"/>
            <w:tcBorders>
              <w:top w:val="nil"/>
              <w:left w:val="nil"/>
              <w:bottom w:val="single" w:sz="4" w:space="0" w:color="auto"/>
              <w:right w:val="single" w:sz="4" w:space="0" w:color="auto"/>
            </w:tcBorders>
            <w:shd w:val="clear" w:color="auto" w:fill="auto"/>
            <w:noWrap/>
            <w:vAlign w:val="center"/>
            <w:hideMark/>
          </w:tcPr>
          <w:p w14:paraId="02D80CDE" w14:textId="77777777" w:rsidR="00964375" w:rsidRPr="00CC08D1" w:rsidRDefault="00964375" w:rsidP="00CC08D1">
            <w:pPr>
              <w:spacing w:after="0" w:line="360" w:lineRule="auto"/>
              <w:ind w:firstLine="0"/>
              <w:jc w:val="both"/>
              <w:rPr>
                <w:rFonts w:eastAsia="Times New Roman" w:cs="Times New Roman"/>
                <w:color w:val="000000"/>
                <w:szCs w:val="24"/>
              </w:rPr>
            </w:pPr>
            <w:r w:rsidRPr="00CC08D1">
              <w:rPr>
                <w:rFonts w:eastAsia="Times New Roman" w:cs="Times New Roman"/>
                <w:color w:val="000000"/>
                <w:szCs w:val="24"/>
              </w:rPr>
              <w:t xml:space="preserve">            -   </w:t>
            </w:r>
          </w:p>
        </w:tc>
        <w:tc>
          <w:tcPr>
            <w:tcW w:w="382" w:type="pct"/>
            <w:tcBorders>
              <w:top w:val="nil"/>
              <w:left w:val="nil"/>
              <w:bottom w:val="single" w:sz="4" w:space="0" w:color="auto"/>
              <w:right w:val="single" w:sz="4" w:space="0" w:color="auto"/>
            </w:tcBorders>
            <w:shd w:val="clear" w:color="auto" w:fill="auto"/>
            <w:noWrap/>
            <w:vAlign w:val="bottom"/>
            <w:hideMark/>
          </w:tcPr>
          <w:p w14:paraId="357250AE" w14:textId="77777777" w:rsidR="00964375" w:rsidRPr="00CC08D1" w:rsidRDefault="00964375" w:rsidP="00CC08D1">
            <w:pPr>
              <w:spacing w:after="0" w:line="360" w:lineRule="auto"/>
              <w:ind w:firstLine="0"/>
              <w:jc w:val="both"/>
              <w:rPr>
                <w:rFonts w:eastAsia="Times New Roman" w:cs="Times New Roman"/>
                <w:color w:val="000000"/>
                <w:szCs w:val="24"/>
              </w:rPr>
            </w:pPr>
            <w:r w:rsidRPr="00CC08D1">
              <w:rPr>
                <w:rFonts w:eastAsia="Times New Roman" w:cs="Times New Roman"/>
                <w:color w:val="000000"/>
                <w:szCs w:val="24"/>
              </w:rPr>
              <w:t> </w:t>
            </w:r>
          </w:p>
        </w:tc>
      </w:tr>
      <w:tr w:rsidR="00025290" w:rsidRPr="00CC08D1" w14:paraId="71A2F77C" w14:textId="77777777" w:rsidTr="002B3E4F">
        <w:trPr>
          <w:trHeight w:val="315"/>
        </w:trPr>
        <w:tc>
          <w:tcPr>
            <w:tcW w:w="1082" w:type="pct"/>
            <w:tcBorders>
              <w:top w:val="nil"/>
              <w:left w:val="single" w:sz="4" w:space="0" w:color="auto"/>
              <w:bottom w:val="single" w:sz="4" w:space="0" w:color="auto"/>
              <w:right w:val="single" w:sz="4" w:space="0" w:color="auto"/>
            </w:tcBorders>
            <w:shd w:val="clear" w:color="auto" w:fill="auto"/>
            <w:noWrap/>
            <w:vAlign w:val="bottom"/>
            <w:hideMark/>
          </w:tcPr>
          <w:p w14:paraId="47ED4A08" w14:textId="77777777" w:rsidR="00964375" w:rsidRPr="00CC08D1" w:rsidRDefault="00964375" w:rsidP="00CC08D1">
            <w:pPr>
              <w:spacing w:after="0" w:line="360" w:lineRule="auto"/>
              <w:ind w:firstLine="0"/>
              <w:jc w:val="both"/>
              <w:rPr>
                <w:rFonts w:eastAsia="Times New Roman" w:cs="Times New Roman"/>
                <w:color w:val="000000"/>
                <w:szCs w:val="24"/>
              </w:rPr>
            </w:pPr>
            <w:r w:rsidRPr="00CC08D1">
              <w:rPr>
                <w:rFonts w:eastAsia="Times New Roman" w:cs="Times New Roman"/>
                <w:color w:val="000000"/>
                <w:szCs w:val="24"/>
              </w:rPr>
              <w:t>Variable Costs:</w:t>
            </w:r>
          </w:p>
        </w:tc>
        <w:tc>
          <w:tcPr>
            <w:tcW w:w="1163" w:type="pct"/>
            <w:tcBorders>
              <w:top w:val="nil"/>
              <w:left w:val="nil"/>
              <w:bottom w:val="single" w:sz="4" w:space="0" w:color="auto"/>
              <w:right w:val="single" w:sz="4" w:space="0" w:color="auto"/>
            </w:tcBorders>
            <w:shd w:val="clear" w:color="auto" w:fill="auto"/>
            <w:noWrap/>
            <w:vAlign w:val="center"/>
            <w:hideMark/>
          </w:tcPr>
          <w:p w14:paraId="753DEF57" w14:textId="77777777" w:rsidR="00964375" w:rsidRPr="00CC08D1" w:rsidRDefault="00964375" w:rsidP="00CC08D1">
            <w:pPr>
              <w:spacing w:after="0" w:line="360" w:lineRule="auto"/>
              <w:ind w:firstLine="0"/>
              <w:jc w:val="both"/>
              <w:rPr>
                <w:rFonts w:eastAsia="Times New Roman" w:cs="Times New Roman"/>
                <w:color w:val="333333"/>
                <w:szCs w:val="24"/>
              </w:rPr>
            </w:pPr>
            <w:r w:rsidRPr="00CC08D1">
              <w:rPr>
                <w:rFonts w:eastAsia="Times New Roman" w:cs="Times New Roman"/>
                <w:color w:val="333333"/>
                <w:szCs w:val="24"/>
              </w:rPr>
              <w:t> </w:t>
            </w:r>
          </w:p>
        </w:tc>
        <w:tc>
          <w:tcPr>
            <w:tcW w:w="929" w:type="pct"/>
            <w:tcBorders>
              <w:top w:val="nil"/>
              <w:left w:val="nil"/>
              <w:bottom w:val="single" w:sz="4" w:space="0" w:color="auto"/>
              <w:right w:val="single" w:sz="4" w:space="0" w:color="auto"/>
            </w:tcBorders>
            <w:shd w:val="clear" w:color="auto" w:fill="auto"/>
            <w:noWrap/>
            <w:vAlign w:val="center"/>
            <w:hideMark/>
          </w:tcPr>
          <w:p w14:paraId="6413E606" w14:textId="77777777" w:rsidR="00964375" w:rsidRPr="00CC08D1" w:rsidRDefault="00964375" w:rsidP="00CC08D1">
            <w:pPr>
              <w:spacing w:after="0" w:line="360" w:lineRule="auto"/>
              <w:ind w:firstLine="0"/>
              <w:jc w:val="both"/>
              <w:rPr>
                <w:rFonts w:eastAsia="Times New Roman" w:cs="Times New Roman"/>
                <w:color w:val="333333"/>
                <w:szCs w:val="24"/>
              </w:rPr>
            </w:pPr>
            <w:r w:rsidRPr="00CC08D1">
              <w:rPr>
                <w:rFonts w:eastAsia="Times New Roman" w:cs="Times New Roman"/>
                <w:color w:val="333333"/>
                <w:szCs w:val="24"/>
              </w:rPr>
              <w:t> </w:t>
            </w:r>
          </w:p>
        </w:tc>
        <w:tc>
          <w:tcPr>
            <w:tcW w:w="770" w:type="pct"/>
            <w:tcBorders>
              <w:top w:val="nil"/>
              <w:left w:val="nil"/>
              <w:bottom w:val="single" w:sz="4" w:space="0" w:color="auto"/>
              <w:right w:val="single" w:sz="4" w:space="0" w:color="auto"/>
            </w:tcBorders>
            <w:shd w:val="clear" w:color="auto" w:fill="auto"/>
            <w:noWrap/>
            <w:vAlign w:val="center"/>
            <w:hideMark/>
          </w:tcPr>
          <w:p w14:paraId="6A6C531D" w14:textId="77777777" w:rsidR="00964375" w:rsidRPr="00CC08D1" w:rsidRDefault="00964375" w:rsidP="00CC08D1">
            <w:pPr>
              <w:spacing w:after="0" w:line="360" w:lineRule="auto"/>
              <w:ind w:firstLine="0"/>
              <w:jc w:val="both"/>
              <w:rPr>
                <w:rFonts w:eastAsia="Times New Roman" w:cs="Times New Roman"/>
                <w:color w:val="333333"/>
                <w:szCs w:val="24"/>
              </w:rPr>
            </w:pPr>
            <w:r w:rsidRPr="00CC08D1">
              <w:rPr>
                <w:rFonts w:eastAsia="Times New Roman" w:cs="Times New Roman"/>
                <w:color w:val="333333"/>
                <w:szCs w:val="24"/>
              </w:rPr>
              <w:t> </w:t>
            </w:r>
          </w:p>
        </w:tc>
        <w:tc>
          <w:tcPr>
            <w:tcW w:w="674" w:type="pct"/>
            <w:tcBorders>
              <w:top w:val="nil"/>
              <w:left w:val="nil"/>
              <w:bottom w:val="single" w:sz="4" w:space="0" w:color="auto"/>
              <w:right w:val="single" w:sz="4" w:space="0" w:color="auto"/>
            </w:tcBorders>
            <w:shd w:val="clear" w:color="auto" w:fill="auto"/>
            <w:noWrap/>
            <w:vAlign w:val="center"/>
            <w:hideMark/>
          </w:tcPr>
          <w:p w14:paraId="58BD5EB1" w14:textId="77777777" w:rsidR="00964375" w:rsidRPr="00CC08D1" w:rsidRDefault="00964375" w:rsidP="00CC08D1">
            <w:pPr>
              <w:spacing w:after="0" w:line="360" w:lineRule="auto"/>
              <w:ind w:firstLine="0"/>
              <w:jc w:val="both"/>
              <w:rPr>
                <w:rFonts w:eastAsia="Times New Roman" w:cs="Times New Roman"/>
                <w:color w:val="333333"/>
                <w:szCs w:val="24"/>
              </w:rPr>
            </w:pPr>
            <w:r w:rsidRPr="00CC08D1">
              <w:rPr>
                <w:rFonts w:eastAsia="Times New Roman" w:cs="Times New Roman"/>
                <w:color w:val="333333"/>
                <w:szCs w:val="24"/>
              </w:rPr>
              <w:t> </w:t>
            </w:r>
          </w:p>
        </w:tc>
        <w:tc>
          <w:tcPr>
            <w:tcW w:w="382" w:type="pct"/>
            <w:tcBorders>
              <w:top w:val="nil"/>
              <w:left w:val="nil"/>
              <w:bottom w:val="single" w:sz="4" w:space="0" w:color="auto"/>
              <w:right w:val="single" w:sz="4" w:space="0" w:color="auto"/>
            </w:tcBorders>
            <w:shd w:val="clear" w:color="auto" w:fill="auto"/>
            <w:noWrap/>
            <w:vAlign w:val="bottom"/>
            <w:hideMark/>
          </w:tcPr>
          <w:p w14:paraId="73E6A05D" w14:textId="77777777" w:rsidR="00964375" w:rsidRPr="00CC08D1" w:rsidRDefault="00964375" w:rsidP="00CC08D1">
            <w:pPr>
              <w:spacing w:after="0" w:line="360" w:lineRule="auto"/>
              <w:ind w:firstLine="0"/>
              <w:jc w:val="both"/>
              <w:rPr>
                <w:rFonts w:eastAsia="Times New Roman" w:cs="Times New Roman"/>
                <w:color w:val="333333"/>
                <w:szCs w:val="24"/>
              </w:rPr>
            </w:pPr>
            <w:r w:rsidRPr="00CC08D1">
              <w:rPr>
                <w:rFonts w:eastAsia="Times New Roman" w:cs="Times New Roman"/>
                <w:color w:val="333333"/>
                <w:szCs w:val="24"/>
              </w:rPr>
              <w:t> </w:t>
            </w:r>
          </w:p>
        </w:tc>
      </w:tr>
      <w:tr w:rsidR="00025290" w:rsidRPr="00CC08D1" w14:paraId="6FB891B0" w14:textId="77777777" w:rsidTr="002B3E4F">
        <w:trPr>
          <w:trHeight w:val="315"/>
        </w:trPr>
        <w:tc>
          <w:tcPr>
            <w:tcW w:w="1082" w:type="pct"/>
            <w:tcBorders>
              <w:top w:val="nil"/>
              <w:left w:val="single" w:sz="4" w:space="0" w:color="auto"/>
              <w:bottom w:val="single" w:sz="4" w:space="0" w:color="auto"/>
              <w:right w:val="single" w:sz="4" w:space="0" w:color="auto"/>
            </w:tcBorders>
            <w:shd w:val="clear" w:color="auto" w:fill="auto"/>
            <w:noWrap/>
            <w:vAlign w:val="bottom"/>
            <w:hideMark/>
          </w:tcPr>
          <w:p w14:paraId="13FD38E0" w14:textId="77777777" w:rsidR="00964375" w:rsidRPr="00CC08D1" w:rsidRDefault="00964375" w:rsidP="00CC08D1">
            <w:pPr>
              <w:spacing w:after="0" w:line="360" w:lineRule="auto"/>
              <w:ind w:firstLine="0"/>
              <w:jc w:val="both"/>
              <w:rPr>
                <w:rFonts w:eastAsia="Times New Roman" w:cs="Times New Roman"/>
                <w:color w:val="000000"/>
                <w:szCs w:val="24"/>
              </w:rPr>
            </w:pPr>
            <w:r w:rsidRPr="00CC08D1">
              <w:rPr>
                <w:rFonts w:eastAsia="Times New Roman" w:cs="Times New Roman"/>
                <w:color w:val="000000"/>
                <w:szCs w:val="24"/>
              </w:rPr>
              <w:t>Material</w:t>
            </w:r>
          </w:p>
        </w:tc>
        <w:tc>
          <w:tcPr>
            <w:tcW w:w="1163" w:type="pct"/>
            <w:tcBorders>
              <w:top w:val="nil"/>
              <w:left w:val="nil"/>
              <w:bottom w:val="single" w:sz="4" w:space="0" w:color="auto"/>
              <w:right w:val="single" w:sz="4" w:space="0" w:color="auto"/>
            </w:tcBorders>
            <w:shd w:val="clear" w:color="auto" w:fill="auto"/>
            <w:noWrap/>
            <w:vAlign w:val="center"/>
            <w:hideMark/>
          </w:tcPr>
          <w:p w14:paraId="747BA158" w14:textId="67D0C46D" w:rsidR="00964375" w:rsidRPr="00CC08D1" w:rsidRDefault="00964375" w:rsidP="00CC08D1">
            <w:pPr>
              <w:spacing w:after="0" w:line="360" w:lineRule="auto"/>
              <w:ind w:firstLine="0"/>
              <w:jc w:val="both"/>
              <w:rPr>
                <w:rFonts w:eastAsia="Times New Roman" w:cs="Times New Roman"/>
                <w:color w:val="000000"/>
                <w:szCs w:val="24"/>
              </w:rPr>
            </w:pPr>
            <w:r w:rsidRPr="00CC08D1">
              <w:rPr>
                <w:rFonts w:eastAsia="Times New Roman" w:cs="Times New Roman"/>
                <w:color w:val="000000"/>
                <w:szCs w:val="24"/>
              </w:rPr>
              <w:t xml:space="preserve">250,000 </w:t>
            </w:r>
          </w:p>
        </w:tc>
        <w:tc>
          <w:tcPr>
            <w:tcW w:w="929" w:type="pct"/>
            <w:tcBorders>
              <w:top w:val="nil"/>
              <w:left w:val="nil"/>
              <w:bottom w:val="single" w:sz="4" w:space="0" w:color="auto"/>
              <w:right w:val="single" w:sz="4" w:space="0" w:color="auto"/>
            </w:tcBorders>
            <w:shd w:val="clear" w:color="auto" w:fill="auto"/>
            <w:noWrap/>
            <w:vAlign w:val="center"/>
            <w:hideMark/>
          </w:tcPr>
          <w:p w14:paraId="45E9A11C" w14:textId="4F0C6FB9" w:rsidR="00964375" w:rsidRPr="00CC08D1" w:rsidRDefault="00964375" w:rsidP="00CC08D1">
            <w:pPr>
              <w:spacing w:after="0" w:line="360" w:lineRule="auto"/>
              <w:ind w:firstLine="0"/>
              <w:jc w:val="both"/>
              <w:rPr>
                <w:rFonts w:eastAsia="Times New Roman" w:cs="Times New Roman"/>
                <w:color w:val="000000"/>
                <w:szCs w:val="24"/>
              </w:rPr>
            </w:pPr>
            <w:r w:rsidRPr="00CC08D1">
              <w:rPr>
                <w:rFonts w:eastAsia="Times New Roman" w:cs="Times New Roman"/>
                <w:color w:val="000000"/>
                <w:szCs w:val="24"/>
              </w:rPr>
              <w:t xml:space="preserve">200,000 </w:t>
            </w:r>
          </w:p>
        </w:tc>
        <w:tc>
          <w:tcPr>
            <w:tcW w:w="770" w:type="pct"/>
            <w:tcBorders>
              <w:top w:val="nil"/>
              <w:left w:val="nil"/>
              <w:bottom w:val="single" w:sz="4" w:space="0" w:color="auto"/>
              <w:right w:val="single" w:sz="4" w:space="0" w:color="auto"/>
            </w:tcBorders>
            <w:shd w:val="clear" w:color="auto" w:fill="auto"/>
            <w:noWrap/>
            <w:vAlign w:val="center"/>
            <w:hideMark/>
          </w:tcPr>
          <w:p w14:paraId="2ED677A1" w14:textId="2B26FC27" w:rsidR="00964375" w:rsidRPr="00CC08D1" w:rsidRDefault="00964375" w:rsidP="00CC08D1">
            <w:pPr>
              <w:spacing w:after="0" w:line="360" w:lineRule="auto"/>
              <w:ind w:firstLine="0"/>
              <w:jc w:val="both"/>
              <w:rPr>
                <w:rFonts w:eastAsia="Times New Roman" w:cs="Times New Roman"/>
                <w:color w:val="000000"/>
                <w:szCs w:val="24"/>
              </w:rPr>
            </w:pPr>
            <w:r w:rsidRPr="00CC08D1">
              <w:rPr>
                <w:rFonts w:eastAsia="Times New Roman" w:cs="Times New Roman"/>
                <w:color w:val="000000"/>
                <w:szCs w:val="24"/>
              </w:rPr>
              <w:t xml:space="preserve">280,000 </w:t>
            </w:r>
          </w:p>
        </w:tc>
        <w:tc>
          <w:tcPr>
            <w:tcW w:w="674" w:type="pct"/>
            <w:tcBorders>
              <w:top w:val="nil"/>
              <w:left w:val="nil"/>
              <w:bottom w:val="single" w:sz="4" w:space="0" w:color="auto"/>
              <w:right w:val="single" w:sz="4" w:space="0" w:color="auto"/>
            </w:tcBorders>
            <w:shd w:val="clear" w:color="auto" w:fill="auto"/>
            <w:noWrap/>
            <w:vAlign w:val="center"/>
            <w:hideMark/>
          </w:tcPr>
          <w:p w14:paraId="74B827C3" w14:textId="308881B9" w:rsidR="00964375" w:rsidRPr="00CC08D1" w:rsidRDefault="00964375" w:rsidP="00CC08D1">
            <w:pPr>
              <w:spacing w:after="0" w:line="360" w:lineRule="auto"/>
              <w:ind w:firstLine="0"/>
              <w:jc w:val="both"/>
              <w:rPr>
                <w:rFonts w:eastAsia="Times New Roman" w:cs="Times New Roman"/>
                <w:color w:val="000000"/>
                <w:szCs w:val="24"/>
              </w:rPr>
            </w:pPr>
            <w:r w:rsidRPr="00CC08D1">
              <w:rPr>
                <w:rFonts w:eastAsia="Times New Roman" w:cs="Times New Roman"/>
                <w:color w:val="000000"/>
                <w:szCs w:val="24"/>
              </w:rPr>
              <w:t>80,000</w:t>
            </w:r>
          </w:p>
        </w:tc>
        <w:tc>
          <w:tcPr>
            <w:tcW w:w="382" w:type="pct"/>
            <w:tcBorders>
              <w:top w:val="nil"/>
              <w:left w:val="nil"/>
              <w:bottom w:val="single" w:sz="4" w:space="0" w:color="auto"/>
              <w:right w:val="single" w:sz="4" w:space="0" w:color="auto"/>
            </w:tcBorders>
            <w:shd w:val="clear" w:color="auto" w:fill="auto"/>
            <w:noWrap/>
            <w:vAlign w:val="bottom"/>
            <w:hideMark/>
          </w:tcPr>
          <w:p w14:paraId="57DA6098" w14:textId="77777777" w:rsidR="00964375" w:rsidRPr="00CC08D1" w:rsidRDefault="00964375" w:rsidP="00CC08D1">
            <w:pPr>
              <w:spacing w:after="0" w:line="360" w:lineRule="auto"/>
              <w:ind w:firstLine="0"/>
              <w:jc w:val="both"/>
              <w:rPr>
                <w:rFonts w:eastAsia="Times New Roman" w:cs="Times New Roman"/>
                <w:color w:val="000000"/>
                <w:szCs w:val="24"/>
              </w:rPr>
            </w:pPr>
            <w:r w:rsidRPr="00CC08D1">
              <w:rPr>
                <w:rFonts w:eastAsia="Times New Roman" w:cs="Times New Roman"/>
                <w:color w:val="000000"/>
                <w:szCs w:val="24"/>
              </w:rPr>
              <w:t>U</w:t>
            </w:r>
          </w:p>
        </w:tc>
      </w:tr>
      <w:tr w:rsidR="00025290" w:rsidRPr="00CC08D1" w14:paraId="0096F9FA" w14:textId="77777777" w:rsidTr="002B3E4F">
        <w:trPr>
          <w:trHeight w:val="315"/>
        </w:trPr>
        <w:tc>
          <w:tcPr>
            <w:tcW w:w="1082" w:type="pct"/>
            <w:tcBorders>
              <w:top w:val="nil"/>
              <w:left w:val="single" w:sz="4" w:space="0" w:color="auto"/>
              <w:bottom w:val="single" w:sz="4" w:space="0" w:color="auto"/>
              <w:right w:val="single" w:sz="4" w:space="0" w:color="auto"/>
            </w:tcBorders>
            <w:shd w:val="clear" w:color="auto" w:fill="auto"/>
            <w:noWrap/>
            <w:vAlign w:val="bottom"/>
            <w:hideMark/>
          </w:tcPr>
          <w:p w14:paraId="16BA116A" w14:textId="77777777" w:rsidR="00964375" w:rsidRPr="00CC08D1" w:rsidRDefault="00964375" w:rsidP="00CC08D1">
            <w:pPr>
              <w:spacing w:after="0" w:line="360" w:lineRule="auto"/>
              <w:ind w:firstLine="0"/>
              <w:jc w:val="both"/>
              <w:rPr>
                <w:rFonts w:eastAsia="Times New Roman" w:cs="Times New Roman"/>
                <w:color w:val="000000"/>
                <w:szCs w:val="24"/>
              </w:rPr>
            </w:pPr>
            <w:r w:rsidRPr="00CC08D1">
              <w:rPr>
                <w:rFonts w:eastAsia="Times New Roman" w:cs="Times New Roman"/>
                <w:color w:val="000000"/>
                <w:szCs w:val="24"/>
              </w:rPr>
              <w:t>Labour</w:t>
            </w:r>
          </w:p>
        </w:tc>
        <w:tc>
          <w:tcPr>
            <w:tcW w:w="1163" w:type="pct"/>
            <w:tcBorders>
              <w:top w:val="nil"/>
              <w:left w:val="nil"/>
              <w:bottom w:val="single" w:sz="4" w:space="0" w:color="auto"/>
              <w:right w:val="single" w:sz="4" w:space="0" w:color="auto"/>
            </w:tcBorders>
            <w:shd w:val="clear" w:color="auto" w:fill="auto"/>
            <w:noWrap/>
            <w:vAlign w:val="center"/>
            <w:hideMark/>
          </w:tcPr>
          <w:p w14:paraId="7B3AC860" w14:textId="0C7D205A" w:rsidR="00964375" w:rsidRPr="00CC08D1" w:rsidRDefault="00964375" w:rsidP="00CC08D1">
            <w:pPr>
              <w:spacing w:after="0" w:line="360" w:lineRule="auto"/>
              <w:ind w:firstLine="0"/>
              <w:jc w:val="both"/>
              <w:rPr>
                <w:rFonts w:eastAsia="Times New Roman" w:cs="Times New Roman"/>
                <w:color w:val="000000"/>
                <w:szCs w:val="24"/>
              </w:rPr>
            </w:pPr>
            <w:r w:rsidRPr="00CC08D1">
              <w:rPr>
                <w:rFonts w:eastAsia="Times New Roman" w:cs="Times New Roman"/>
                <w:color w:val="000000"/>
                <w:szCs w:val="24"/>
              </w:rPr>
              <w:t xml:space="preserve">400,000 </w:t>
            </w:r>
          </w:p>
        </w:tc>
        <w:tc>
          <w:tcPr>
            <w:tcW w:w="929" w:type="pct"/>
            <w:tcBorders>
              <w:top w:val="nil"/>
              <w:left w:val="nil"/>
              <w:bottom w:val="single" w:sz="4" w:space="0" w:color="auto"/>
              <w:right w:val="single" w:sz="4" w:space="0" w:color="auto"/>
            </w:tcBorders>
            <w:shd w:val="clear" w:color="auto" w:fill="auto"/>
            <w:noWrap/>
            <w:vAlign w:val="center"/>
            <w:hideMark/>
          </w:tcPr>
          <w:p w14:paraId="192605E9" w14:textId="0A7D85A7" w:rsidR="00964375" w:rsidRPr="00CC08D1" w:rsidRDefault="00964375" w:rsidP="00CC08D1">
            <w:pPr>
              <w:spacing w:after="0" w:line="360" w:lineRule="auto"/>
              <w:ind w:firstLine="0"/>
              <w:jc w:val="both"/>
              <w:rPr>
                <w:rFonts w:eastAsia="Times New Roman" w:cs="Times New Roman"/>
                <w:color w:val="000000"/>
                <w:szCs w:val="24"/>
              </w:rPr>
            </w:pPr>
            <w:r w:rsidRPr="00CC08D1">
              <w:rPr>
                <w:rFonts w:eastAsia="Times New Roman" w:cs="Times New Roman"/>
                <w:color w:val="000000"/>
                <w:szCs w:val="24"/>
              </w:rPr>
              <w:t xml:space="preserve">320,000 </w:t>
            </w:r>
          </w:p>
        </w:tc>
        <w:tc>
          <w:tcPr>
            <w:tcW w:w="770" w:type="pct"/>
            <w:tcBorders>
              <w:top w:val="nil"/>
              <w:left w:val="nil"/>
              <w:bottom w:val="single" w:sz="4" w:space="0" w:color="auto"/>
              <w:right w:val="single" w:sz="4" w:space="0" w:color="auto"/>
            </w:tcBorders>
            <w:shd w:val="clear" w:color="auto" w:fill="auto"/>
            <w:noWrap/>
            <w:vAlign w:val="center"/>
            <w:hideMark/>
          </w:tcPr>
          <w:p w14:paraId="62BD7902" w14:textId="614E0E0A" w:rsidR="00964375" w:rsidRPr="00CC08D1" w:rsidRDefault="00964375" w:rsidP="00CC08D1">
            <w:pPr>
              <w:spacing w:after="0" w:line="360" w:lineRule="auto"/>
              <w:ind w:firstLine="0"/>
              <w:jc w:val="both"/>
              <w:rPr>
                <w:rFonts w:eastAsia="Times New Roman" w:cs="Times New Roman"/>
                <w:color w:val="000000"/>
                <w:szCs w:val="24"/>
              </w:rPr>
            </w:pPr>
            <w:r w:rsidRPr="00CC08D1">
              <w:rPr>
                <w:rFonts w:eastAsia="Times New Roman" w:cs="Times New Roman"/>
                <w:color w:val="000000"/>
                <w:szCs w:val="24"/>
              </w:rPr>
              <w:t xml:space="preserve">440,000 </w:t>
            </w:r>
          </w:p>
        </w:tc>
        <w:tc>
          <w:tcPr>
            <w:tcW w:w="674" w:type="pct"/>
            <w:tcBorders>
              <w:top w:val="nil"/>
              <w:left w:val="nil"/>
              <w:bottom w:val="single" w:sz="4" w:space="0" w:color="auto"/>
              <w:right w:val="single" w:sz="4" w:space="0" w:color="auto"/>
            </w:tcBorders>
            <w:shd w:val="clear" w:color="auto" w:fill="auto"/>
            <w:noWrap/>
            <w:vAlign w:val="center"/>
            <w:hideMark/>
          </w:tcPr>
          <w:p w14:paraId="19D838DD" w14:textId="00604E5A" w:rsidR="00964375" w:rsidRPr="00CC08D1" w:rsidRDefault="00964375" w:rsidP="00CC08D1">
            <w:pPr>
              <w:spacing w:after="0" w:line="360" w:lineRule="auto"/>
              <w:ind w:firstLine="0"/>
              <w:jc w:val="both"/>
              <w:rPr>
                <w:rFonts w:eastAsia="Times New Roman" w:cs="Times New Roman"/>
                <w:color w:val="000000"/>
                <w:szCs w:val="24"/>
              </w:rPr>
            </w:pPr>
            <w:r w:rsidRPr="00CC08D1">
              <w:rPr>
                <w:rFonts w:eastAsia="Times New Roman" w:cs="Times New Roman"/>
                <w:color w:val="000000"/>
                <w:szCs w:val="24"/>
              </w:rPr>
              <w:t>120,000</w:t>
            </w:r>
          </w:p>
        </w:tc>
        <w:tc>
          <w:tcPr>
            <w:tcW w:w="382" w:type="pct"/>
            <w:tcBorders>
              <w:top w:val="nil"/>
              <w:left w:val="nil"/>
              <w:bottom w:val="single" w:sz="4" w:space="0" w:color="auto"/>
              <w:right w:val="single" w:sz="4" w:space="0" w:color="auto"/>
            </w:tcBorders>
            <w:shd w:val="clear" w:color="auto" w:fill="auto"/>
            <w:noWrap/>
            <w:vAlign w:val="bottom"/>
            <w:hideMark/>
          </w:tcPr>
          <w:p w14:paraId="170A48C9" w14:textId="77777777" w:rsidR="00964375" w:rsidRPr="00CC08D1" w:rsidRDefault="00964375" w:rsidP="00CC08D1">
            <w:pPr>
              <w:spacing w:after="0" w:line="360" w:lineRule="auto"/>
              <w:ind w:firstLine="0"/>
              <w:jc w:val="both"/>
              <w:rPr>
                <w:rFonts w:eastAsia="Times New Roman" w:cs="Times New Roman"/>
                <w:color w:val="000000"/>
                <w:szCs w:val="24"/>
              </w:rPr>
            </w:pPr>
            <w:r w:rsidRPr="00CC08D1">
              <w:rPr>
                <w:rFonts w:eastAsia="Times New Roman" w:cs="Times New Roman"/>
                <w:color w:val="000000"/>
                <w:szCs w:val="24"/>
              </w:rPr>
              <w:t>U</w:t>
            </w:r>
          </w:p>
        </w:tc>
      </w:tr>
      <w:tr w:rsidR="00025290" w:rsidRPr="00CC08D1" w14:paraId="7CD2E7D1" w14:textId="77777777" w:rsidTr="002B3E4F">
        <w:trPr>
          <w:trHeight w:val="315"/>
        </w:trPr>
        <w:tc>
          <w:tcPr>
            <w:tcW w:w="1082" w:type="pct"/>
            <w:tcBorders>
              <w:top w:val="nil"/>
              <w:left w:val="single" w:sz="4" w:space="0" w:color="auto"/>
              <w:bottom w:val="single" w:sz="4" w:space="0" w:color="auto"/>
              <w:right w:val="single" w:sz="4" w:space="0" w:color="auto"/>
            </w:tcBorders>
            <w:shd w:val="clear" w:color="auto" w:fill="auto"/>
            <w:noWrap/>
            <w:vAlign w:val="bottom"/>
            <w:hideMark/>
          </w:tcPr>
          <w:p w14:paraId="3B008CB7" w14:textId="77777777" w:rsidR="00964375" w:rsidRPr="00CC08D1" w:rsidRDefault="00964375" w:rsidP="00CC08D1">
            <w:pPr>
              <w:spacing w:after="0" w:line="360" w:lineRule="auto"/>
              <w:ind w:firstLine="0"/>
              <w:jc w:val="both"/>
              <w:rPr>
                <w:rFonts w:eastAsia="Times New Roman" w:cs="Times New Roman"/>
                <w:color w:val="000000"/>
                <w:szCs w:val="24"/>
              </w:rPr>
            </w:pPr>
            <w:r w:rsidRPr="00CC08D1">
              <w:rPr>
                <w:rFonts w:eastAsia="Times New Roman" w:cs="Times New Roman"/>
                <w:color w:val="000000"/>
                <w:szCs w:val="24"/>
              </w:rPr>
              <w:t>Overhead</w:t>
            </w:r>
          </w:p>
        </w:tc>
        <w:tc>
          <w:tcPr>
            <w:tcW w:w="1163" w:type="pct"/>
            <w:tcBorders>
              <w:top w:val="nil"/>
              <w:left w:val="nil"/>
              <w:bottom w:val="single" w:sz="4" w:space="0" w:color="auto"/>
              <w:right w:val="single" w:sz="4" w:space="0" w:color="auto"/>
            </w:tcBorders>
            <w:shd w:val="clear" w:color="auto" w:fill="auto"/>
            <w:noWrap/>
            <w:vAlign w:val="center"/>
            <w:hideMark/>
          </w:tcPr>
          <w:p w14:paraId="1F23185C" w14:textId="374ED784" w:rsidR="00964375" w:rsidRPr="00CC08D1" w:rsidRDefault="00964375" w:rsidP="00CC08D1">
            <w:pPr>
              <w:spacing w:after="0" w:line="360" w:lineRule="auto"/>
              <w:ind w:firstLine="0"/>
              <w:jc w:val="both"/>
              <w:rPr>
                <w:rFonts w:eastAsia="Times New Roman" w:cs="Times New Roman"/>
                <w:color w:val="000000"/>
                <w:szCs w:val="24"/>
              </w:rPr>
            </w:pPr>
            <w:r w:rsidRPr="00CC08D1">
              <w:rPr>
                <w:rFonts w:eastAsia="Times New Roman" w:cs="Times New Roman"/>
                <w:color w:val="000000"/>
                <w:szCs w:val="24"/>
              </w:rPr>
              <w:t xml:space="preserve">150,000 </w:t>
            </w:r>
          </w:p>
        </w:tc>
        <w:tc>
          <w:tcPr>
            <w:tcW w:w="929" w:type="pct"/>
            <w:tcBorders>
              <w:top w:val="nil"/>
              <w:left w:val="nil"/>
              <w:bottom w:val="single" w:sz="4" w:space="0" w:color="auto"/>
              <w:right w:val="single" w:sz="4" w:space="0" w:color="auto"/>
            </w:tcBorders>
            <w:shd w:val="clear" w:color="auto" w:fill="auto"/>
            <w:noWrap/>
            <w:vAlign w:val="center"/>
            <w:hideMark/>
          </w:tcPr>
          <w:p w14:paraId="206A3221" w14:textId="66AEACFB" w:rsidR="00964375" w:rsidRPr="00CC08D1" w:rsidRDefault="00964375" w:rsidP="00CC08D1">
            <w:pPr>
              <w:spacing w:after="0" w:line="360" w:lineRule="auto"/>
              <w:ind w:firstLine="0"/>
              <w:jc w:val="both"/>
              <w:rPr>
                <w:rFonts w:eastAsia="Times New Roman" w:cs="Times New Roman"/>
                <w:color w:val="000000"/>
                <w:szCs w:val="24"/>
              </w:rPr>
            </w:pPr>
            <w:r w:rsidRPr="00CC08D1">
              <w:rPr>
                <w:rFonts w:eastAsia="Times New Roman" w:cs="Times New Roman"/>
                <w:color w:val="000000"/>
                <w:szCs w:val="24"/>
              </w:rPr>
              <w:t xml:space="preserve">120,000 </w:t>
            </w:r>
          </w:p>
        </w:tc>
        <w:tc>
          <w:tcPr>
            <w:tcW w:w="770" w:type="pct"/>
            <w:tcBorders>
              <w:top w:val="nil"/>
              <w:left w:val="nil"/>
              <w:bottom w:val="single" w:sz="4" w:space="0" w:color="auto"/>
              <w:right w:val="single" w:sz="4" w:space="0" w:color="auto"/>
            </w:tcBorders>
            <w:shd w:val="clear" w:color="auto" w:fill="auto"/>
            <w:noWrap/>
            <w:vAlign w:val="center"/>
            <w:hideMark/>
          </w:tcPr>
          <w:p w14:paraId="2511D203" w14:textId="562F04B4" w:rsidR="00964375" w:rsidRPr="00CC08D1" w:rsidRDefault="00964375" w:rsidP="00CC08D1">
            <w:pPr>
              <w:spacing w:after="0" w:line="360" w:lineRule="auto"/>
              <w:ind w:firstLine="0"/>
              <w:jc w:val="both"/>
              <w:rPr>
                <w:rFonts w:eastAsia="Times New Roman" w:cs="Times New Roman"/>
                <w:color w:val="000000"/>
                <w:szCs w:val="24"/>
              </w:rPr>
            </w:pPr>
            <w:r w:rsidRPr="00CC08D1">
              <w:rPr>
                <w:rFonts w:eastAsia="Times New Roman" w:cs="Times New Roman"/>
                <w:color w:val="000000"/>
                <w:szCs w:val="24"/>
              </w:rPr>
              <w:t xml:space="preserve">120,000 </w:t>
            </w:r>
          </w:p>
        </w:tc>
        <w:tc>
          <w:tcPr>
            <w:tcW w:w="674" w:type="pct"/>
            <w:tcBorders>
              <w:top w:val="nil"/>
              <w:left w:val="nil"/>
              <w:bottom w:val="single" w:sz="4" w:space="0" w:color="auto"/>
              <w:right w:val="single" w:sz="4" w:space="0" w:color="auto"/>
            </w:tcBorders>
            <w:shd w:val="clear" w:color="auto" w:fill="auto"/>
            <w:noWrap/>
            <w:vAlign w:val="center"/>
            <w:hideMark/>
          </w:tcPr>
          <w:p w14:paraId="37B29582" w14:textId="77777777" w:rsidR="00964375" w:rsidRPr="00CC08D1" w:rsidRDefault="00964375" w:rsidP="00CC08D1">
            <w:pPr>
              <w:spacing w:after="0" w:line="360" w:lineRule="auto"/>
              <w:ind w:firstLine="0"/>
              <w:jc w:val="both"/>
              <w:rPr>
                <w:rFonts w:eastAsia="Times New Roman" w:cs="Times New Roman"/>
                <w:color w:val="000000"/>
                <w:szCs w:val="24"/>
              </w:rPr>
            </w:pPr>
            <w:r w:rsidRPr="00CC08D1">
              <w:rPr>
                <w:rFonts w:eastAsia="Times New Roman" w:cs="Times New Roman"/>
                <w:color w:val="000000"/>
                <w:szCs w:val="24"/>
              </w:rPr>
              <w:t xml:space="preserve">            -   </w:t>
            </w:r>
          </w:p>
        </w:tc>
        <w:tc>
          <w:tcPr>
            <w:tcW w:w="382" w:type="pct"/>
            <w:tcBorders>
              <w:top w:val="nil"/>
              <w:left w:val="nil"/>
              <w:bottom w:val="single" w:sz="4" w:space="0" w:color="auto"/>
              <w:right w:val="single" w:sz="4" w:space="0" w:color="auto"/>
            </w:tcBorders>
            <w:shd w:val="clear" w:color="auto" w:fill="auto"/>
            <w:noWrap/>
            <w:vAlign w:val="bottom"/>
            <w:hideMark/>
          </w:tcPr>
          <w:p w14:paraId="591E5C97" w14:textId="77777777" w:rsidR="00964375" w:rsidRPr="00CC08D1" w:rsidRDefault="00964375" w:rsidP="00CC08D1">
            <w:pPr>
              <w:spacing w:after="0" w:line="360" w:lineRule="auto"/>
              <w:ind w:firstLine="0"/>
              <w:jc w:val="both"/>
              <w:rPr>
                <w:rFonts w:eastAsia="Times New Roman" w:cs="Times New Roman"/>
                <w:color w:val="000000"/>
                <w:szCs w:val="24"/>
              </w:rPr>
            </w:pPr>
            <w:r w:rsidRPr="00CC08D1">
              <w:rPr>
                <w:rFonts w:eastAsia="Times New Roman" w:cs="Times New Roman"/>
                <w:color w:val="000000"/>
                <w:szCs w:val="24"/>
              </w:rPr>
              <w:t> </w:t>
            </w:r>
          </w:p>
        </w:tc>
      </w:tr>
      <w:tr w:rsidR="00025290" w:rsidRPr="00CC08D1" w14:paraId="35BF6CC3" w14:textId="77777777" w:rsidTr="002B3E4F">
        <w:trPr>
          <w:trHeight w:val="315"/>
        </w:trPr>
        <w:tc>
          <w:tcPr>
            <w:tcW w:w="1082" w:type="pct"/>
            <w:tcBorders>
              <w:top w:val="nil"/>
              <w:left w:val="single" w:sz="4" w:space="0" w:color="auto"/>
              <w:bottom w:val="single" w:sz="4" w:space="0" w:color="auto"/>
              <w:right w:val="single" w:sz="4" w:space="0" w:color="auto"/>
            </w:tcBorders>
            <w:shd w:val="clear" w:color="auto" w:fill="auto"/>
            <w:noWrap/>
            <w:vAlign w:val="bottom"/>
            <w:hideMark/>
          </w:tcPr>
          <w:p w14:paraId="42142A65" w14:textId="77777777" w:rsidR="00964375" w:rsidRPr="00CC08D1" w:rsidRDefault="00964375" w:rsidP="00CC08D1">
            <w:pPr>
              <w:spacing w:after="0" w:line="360" w:lineRule="auto"/>
              <w:ind w:firstLine="0"/>
              <w:jc w:val="both"/>
              <w:rPr>
                <w:rFonts w:eastAsia="Times New Roman" w:cs="Times New Roman"/>
                <w:b/>
                <w:bCs/>
                <w:color w:val="000000"/>
                <w:szCs w:val="24"/>
              </w:rPr>
            </w:pPr>
            <w:r w:rsidRPr="00CC08D1">
              <w:rPr>
                <w:rFonts w:eastAsia="Times New Roman" w:cs="Times New Roman"/>
                <w:b/>
                <w:bCs/>
                <w:color w:val="000000"/>
                <w:szCs w:val="24"/>
              </w:rPr>
              <w:t>Contribution</w:t>
            </w:r>
          </w:p>
        </w:tc>
        <w:tc>
          <w:tcPr>
            <w:tcW w:w="1163" w:type="pct"/>
            <w:tcBorders>
              <w:top w:val="nil"/>
              <w:left w:val="nil"/>
              <w:bottom w:val="single" w:sz="4" w:space="0" w:color="auto"/>
              <w:right w:val="single" w:sz="4" w:space="0" w:color="auto"/>
            </w:tcBorders>
            <w:shd w:val="clear" w:color="auto" w:fill="auto"/>
            <w:noWrap/>
            <w:vAlign w:val="center"/>
            <w:hideMark/>
          </w:tcPr>
          <w:p w14:paraId="1AAB4D12" w14:textId="53409A92" w:rsidR="00964375" w:rsidRPr="00CC08D1" w:rsidRDefault="00964375" w:rsidP="00CC08D1">
            <w:pPr>
              <w:spacing w:after="0" w:line="360" w:lineRule="auto"/>
              <w:ind w:firstLine="0"/>
              <w:jc w:val="both"/>
              <w:rPr>
                <w:rFonts w:eastAsia="Times New Roman" w:cs="Times New Roman"/>
                <w:b/>
                <w:bCs/>
                <w:color w:val="000000"/>
                <w:szCs w:val="24"/>
              </w:rPr>
            </w:pPr>
            <w:r w:rsidRPr="00CC08D1">
              <w:rPr>
                <w:rFonts w:eastAsia="Times New Roman" w:cs="Times New Roman"/>
                <w:b/>
                <w:bCs/>
                <w:color w:val="000000"/>
                <w:szCs w:val="24"/>
              </w:rPr>
              <w:t xml:space="preserve">1,700,000 </w:t>
            </w:r>
          </w:p>
        </w:tc>
        <w:tc>
          <w:tcPr>
            <w:tcW w:w="929" w:type="pct"/>
            <w:tcBorders>
              <w:top w:val="nil"/>
              <w:left w:val="nil"/>
              <w:bottom w:val="single" w:sz="4" w:space="0" w:color="auto"/>
              <w:right w:val="single" w:sz="4" w:space="0" w:color="auto"/>
            </w:tcBorders>
            <w:shd w:val="clear" w:color="auto" w:fill="auto"/>
            <w:noWrap/>
            <w:vAlign w:val="center"/>
            <w:hideMark/>
          </w:tcPr>
          <w:p w14:paraId="38B85FFD" w14:textId="428068C8" w:rsidR="00964375" w:rsidRPr="00CC08D1" w:rsidRDefault="00964375" w:rsidP="00CC08D1">
            <w:pPr>
              <w:spacing w:after="0" w:line="360" w:lineRule="auto"/>
              <w:ind w:firstLine="0"/>
              <w:jc w:val="both"/>
              <w:rPr>
                <w:rFonts w:eastAsia="Times New Roman" w:cs="Times New Roman"/>
                <w:b/>
                <w:bCs/>
                <w:color w:val="000000"/>
                <w:szCs w:val="24"/>
              </w:rPr>
            </w:pPr>
            <w:r w:rsidRPr="00CC08D1">
              <w:rPr>
                <w:rFonts w:eastAsia="Times New Roman" w:cs="Times New Roman"/>
                <w:b/>
                <w:bCs/>
                <w:color w:val="000000"/>
                <w:szCs w:val="24"/>
              </w:rPr>
              <w:t xml:space="preserve">1,360,000 </w:t>
            </w:r>
          </w:p>
        </w:tc>
        <w:tc>
          <w:tcPr>
            <w:tcW w:w="770" w:type="pct"/>
            <w:tcBorders>
              <w:top w:val="nil"/>
              <w:left w:val="nil"/>
              <w:bottom w:val="single" w:sz="4" w:space="0" w:color="auto"/>
              <w:right w:val="single" w:sz="4" w:space="0" w:color="auto"/>
            </w:tcBorders>
            <w:shd w:val="clear" w:color="auto" w:fill="auto"/>
            <w:noWrap/>
            <w:vAlign w:val="center"/>
            <w:hideMark/>
          </w:tcPr>
          <w:p w14:paraId="14474C72" w14:textId="64D46054" w:rsidR="00964375" w:rsidRPr="00CC08D1" w:rsidRDefault="00964375" w:rsidP="00CC08D1">
            <w:pPr>
              <w:spacing w:after="0" w:line="360" w:lineRule="auto"/>
              <w:ind w:firstLine="0"/>
              <w:jc w:val="both"/>
              <w:rPr>
                <w:rFonts w:eastAsia="Times New Roman" w:cs="Times New Roman"/>
                <w:b/>
                <w:bCs/>
                <w:color w:val="000000"/>
                <w:szCs w:val="24"/>
              </w:rPr>
            </w:pPr>
            <w:r w:rsidRPr="00CC08D1">
              <w:rPr>
                <w:rFonts w:eastAsia="Times New Roman" w:cs="Times New Roman"/>
                <w:b/>
                <w:bCs/>
                <w:color w:val="000000"/>
                <w:szCs w:val="24"/>
              </w:rPr>
              <w:t xml:space="preserve">1,160,000 </w:t>
            </w:r>
          </w:p>
        </w:tc>
        <w:tc>
          <w:tcPr>
            <w:tcW w:w="674" w:type="pct"/>
            <w:tcBorders>
              <w:top w:val="nil"/>
              <w:left w:val="nil"/>
              <w:bottom w:val="single" w:sz="4" w:space="0" w:color="auto"/>
              <w:right w:val="single" w:sz="4" w:space="0" w:color="auto"/>
            </w:tcBorders>
            <w:shd w:val="clear" w:color="auto" w:fill="auto"/>
            <w:noWrap/>
            <w:vAlign w:val="center"/>
            <w:hideMark/>
          </w:tcPr>
          <w:p w14:paraId="0E4C7B99" w14:textId="6F3A6886" w:rsidR="00964375" w:rsidRPr="00CC08D1" w:rsidRDefault="00964375" w:rsidP="00CC08D1">
            <w:pPr>
              <w:spacing w:after="0" w:line="360" w:lineRule="auto"/>
              <w:ind w:firstLine="0"/>
              <w:jc w:val="both"/>
              <w:rPr>
                <w:rFonts w:eastAsia="Times New Roman" w:cs="Times New Roman"/>
                <w:b/>
                <w:bCs/>
                <w:color w:val="000000"/>
                <w:szCs w:val="24"/>
              </w:rPr>
            </w:pPr>
            <w:r w:rsidRPr="00CC08D1">
              <w:rPr>
                <w:rFonts w:eastAsia="Times New Roman" w:cs="Times New Roman"/>
                <w:b/>
                <w:bCs/>
                <w:color w:val="000000"/>
                <w:szCs w:val="24"/>
              </w:rPr>
              <w:t>200,000</w:t>
            </w:r>
          </w:p>
        </w:tc>
        <w:tc>
          <w:tcPr>
            <w:tcW w:w="382" w:type="pct"/>
            <w:tcBorders>
              <w:top w:val="nil"/>
              <w:left w:val="nil"/>
              <w:bottom w:val="single" w:sz="4" w:space="0" w:color="auto"/>
              <w:right w:val="single" w:sz="4" w:space="0" w:color="auto"/>
            </w:tcBorders>
            <w:shd w:val="clear" w:color="auto" w:fill="auto"/>
            <w:noWrap/>
            <w:vAlign w:val="bottom"/>
            <w:hideMark/>
          </w:tcPr>
          <w:p w14:paraId="272E4951" w14:textId="77777777" w:rsidR="00964375" w:rsidRPr="00CC08D1" w:rsidRDefault="00964375" w:rsidP="00CC08D1">
            <w:pPr>
              <w:spacing w:after="0" w:line="360" w:lineRule="auto"/>
              <w:ind w:firstLine="0"/>
              <w:jc w:val="both"/>
              <w:rPr>
                <w:rFonts w:eastAsia="Times New Roman" w:cs="Times New Roman"/>
                <w:b/>
                <w:bCs/>
                <w:color w:val="000000"/>
                <w:szCs w:val="24"/>
              </w:rPr>
            </w:pPr>
            <w:r w:rsidRPr="00CC08D1">
              <w:rPr>
                <w:rFonts w:eastAsia="Times New Roman" w:cs="Times New Roman"/>
                <w:b/>
                <w:bCs/>
                <w:color w:val="000000"/>
                <w:szCs w:val="24"/>
              </w:rPr>
              <w:t>U</w:t>
            </w:r>
          </w:p>
        </w:tc>
      </w:tr>
      <w:tr w:rsidR="00025290" w:rsidRPr="00CC08D1" w14:paraId="3B48DBED" w14:textId="77777777" w:rsidTr="002B3E4F">
        <w:trPr>
          <w:trHeight w:val="315"/>
        </w:trPr>
        <w:tc>
          <w:tcPr>
            <w:tcW w:w="1082" w:type="pct"/>
            <w:tcBorders>
              <w:top w:val="nil"/>
              <w:left w:val="single" w:sz="4" w:space="0" w:color="auto"/>
              <w:bottom w:val="single" w:sz="4" w:space="0" w:color="auto"/>
              <w:right w:val="single" w:sz="4" w:space="0" w:color="auto"/>
            </w:tcBorders>
            <w:shd w:val="clear" w:color="auto" w:fill="auto"/>
            <w:noWrap/>
            <w:vAlign w:val="bottom"/>
            <w:hideMark/>
          </w:tcPr>
          <w:p w14:paraId="0BBC417F" w14:textId="77777777" w:rsidR="00964375" w:rsidRPr="00CC08D1" w:rsidRDefault="00964375" w:rsidP="00CC08D1">
            <w:pPr>
              <w:spacing w:after="0" w:line="360" w:lineRule="auto"/>
              <w:ind w:firstLine="0"/>
              <w:jc w:val="both"/>
              <w:rPr>
                <w:rFonts w:eastAsia="Times New Roman" w:cs="Times New Roman"/>
                <w:color w:val="000000"/>
                <w:szCs w:val="24"/>
              </w:rPr>
            </w:pPr>
            <w:r w:rsidRPr="00CC08D1">
              <w:rPr>
                <w:rFonts w:eastAsia="Times New Roman" w:cs="Times New Roman"/>
                <w:color w:val="000000"/>
                <w:szCs w:val="24"/>
              </w:rPr>
              <w:t>Fixed Overheads:</w:t>
            </w:r>
          </w:p>
        </w:tc>
        <w:tc>
          <w:tcPr>
            <w:tcW w:w="1163" w:type="pct"/>
            <w:tcBorders>
              <w:top w:val="nil"/>
              <w:left w:val="nil"/>
              <w:bottom w:val="single" w:sz="4" w:space="0" w:color="auto"/>
              <w:right w:val="single" w:sz="4" w:space="0" w:color="auto"/>
            </w:tcBorders>
            <w:shd w:val="clear" w:color="auto" w:fill="auto"/>
            <w:noWrap/>
            <w:vAlign w:val="center"/>
            <w:hideMark/>
          </w:tcPr>
          <w:p w14:paraId="502951A5" w14:textId="77777777" w:rsidR="00964375" w:rsidRPr="00CC08D1" w:rsidRDefault="00964375" w:rsidP="00CC08D1">
            <w:pPr>
              <w:spacing w:after="0" w:line="360" w:lineRule="auto"/>
              <w:ind w:firstLine="0"/>
              <w:jc w:val="both"/>
              <w:rPr>
                <w:rFonts w:eastAsia="Times New Roman" w:cs="Times New Roman"/>
                <w:color w:val="333333"/>
                <w:szCs w:val="24"/>
              </w:rPr>
            </w:pPr>
            <w:r w:rsidRPr="00CC08D1">
              <w:rPr>
                <w:rFonts w:eastAsia="Times New Roman" w:cs="Times New Roman"/>
                <w:color w:val="333333"/>
                <w:szCs w:val="24"/>
              </w:rPr>
              <w:t> </w:t>
            </w:r>
          </w:p>
        </w:tc>
        <w:tc>
          <w:tcPr>
            <w:tcW w:w="929" w:type="pct"/>
            <w:tcBorders>
              <w:top w:val="nil"/>
              <w:left w:val="nil"/>
              <w:bottom w:val="single" w:sz="4" w:space="0" w:color="auto"/>
              <w:right w:val="single" w:sz="4" w:space="0" w:color="auto"/>
            </w:tcBorders>
            <w:shd w:val="clear" w:color="auto" w:fill="auto"/>
            <w:noWrap/>
            <w:vAlign w:val="center"/>
            <w:hideMark/>
          </w:tcPr>
          <w:p w14:paraId="5C2DFCBC" w14:textId="77777777" w:rsidR="00964375" w:rsidRPr="00CC08D1" w:rsidRDefault="00964375" w:rsidP="00CC08D1">
            <w:pPr>
              <w:spacing w:after="0" w:line="360" w:lineRule="auto"/>
              <w:ind w:firstLine="0"/>
              <w:jc w:val="both"/>
              <w:rPr>
                <w:rFonts w:eastAsia="Times New Roman" w:cs="Times New Roman"/>
                <w:color w:val="333333"/>
                <w:szCs w:val="24"/>
              </w:rPr>
            </w:pPr>
            <w:r w:rsidRPr="00CC08D1">
              <w:rPr>
                <w:rFonts w:eastAsia="Times New Roman" w:cs="Times New Roman"/>
                <w:color w:val="333333"/>
                <w:szCs w:val="24"/>
              </w:rPr>
              <w:t> </w:t>
            </w:r>
          </w:p>
        </w:tc>
        <w:tc>
          <w:tcPr>
            <w:tcW w:w="770" w:type="pct"/>
            <w:tcBorders>
              <w:top w:val="nil"/>
              <w:left w:val="nil"/>
              <w:bottom w:val="single" w:sz="4" w:space="0" w:color="auto"/>
              <w:right w:val="single" w:sz="4" w:space="0" w:color="auto"/>
            </w:tcBorders>
            <w:shd w:val="clear" w:color="auto" w:fill="auto"/>
            <w:noWrap/>
            <w:vAlign w:val="center"/>
            <w:hideMark/>
          </w:tcPr>
          <w:p w14:paraId="6B45914F" w14:textId="77777777" w:rsidR="00964375" w:rsidRPr="00CC08D1" w:rsidRDefault="00964375" w:rsidP="00CC08D1">
            <w:pPr>
              <w:spacing w:after="0" w:line="360" w:lineRule="auto"/>
              <w:ind w:firstLine="0"/>
              <w:jc w:val="both"/>
              <w:rPr>
                <w:rFonts w:eastAsia="Times New Roman" w:cs="Times New Roman"/>
                <w:color w:val="333333"/>
                <w:szCs w:val="24"/>
              </w:rPr>
            </w:pPr>
            <w:r w:rsidRPr="00CC08D1">
              <w:rPr>
                <w:rFonts w:eastAsia="Times New Roman" w:cs="Times New Roman"/>
                <w:color w:val="333333"/>
                <w:szCs w:val="24"/>
              </w:rPr>
              <w:t> </w:t>
            </w:r>
          </w:p>
        </w:tc>
        <w:tc>
          <w:tcPr>
            <w:tcW w:w="674" w:type="pct"/>
            <w:tcBorders>
              <w:top w:val="nil"/>
              <w:left w:val="nil"/>
              <w:bottom w:val="single" w:sz="4" w:space="0" w:color="auto"/>
              <w:right w:val="single" w:sz="4" w:space="0" w:color="auto"/>
            </w:tcBorders>
            <w:shd w:val="clear" w:color="auto" w:fill="auto"/>
            <w:noWrap/>
            <w:vAlign w:val="center"/>
            <w:hideMark/>
          </w:tcPr>
          <w:p w14:paraId="66E47BCF" w14:textId="77777777" w:rsidR="00964375" w:rsidRPr="00CC08D1" w:rsidRDefault="00964375" w:rsidP="00CC08D1">
            <w:pPr>
              <w:spacing w:after="0" w:line="360" w:lineRule="auto"/>
              <w:ind w:firstLine="0"/>
              <w:jc w:val="both"/>
              <w:rPr>
                <w:rFonts w:eastAsia="Times New Roman" w:cs="Times New Roman"/>
                <w:color w:val="333333"/>
                <w:szCs w:val="24"/>
              </w:rPr>
            </w:pPr>
            <w:r w:rsidRPr="00CC08D1">
              <w:rPr>
                <w:rFonts w:eastAsia="Times New Roman" w:cs="Times New Roman"/>
                <w:color w:val="333333"/>
                <w:szCs w:val="24"/>
              </w:rPr>
              <w:t> </w:t>
            </w:r>
          </w:p>
        </w:tc>
        <w:tc>
          <w:tcPr>
            <w:tcW w:w="382" w:type="pct"/>
            <w:tcBorders>
              <w:top w:val="nil"/>
              <w:left w:val="nil"/>
              <w:bottom w:val="single" w:sz="4" w:space="0" w:color="auto"/>
              <w:right w:val="single" w:sz="4" w:space="0" w:color="auto"/>
            </w:tcBorders>
            <w:shd w:val="clear" w:color="auto" w:fill="auto"/>
            <w:noWrap/>
            <w:vAlign w:val="bottom"/>
            <w:hideMark/>
          </w:tcPr>
          <w:p w14:paraId="666E94A1" w14:textId="77777777" w:rsidR="00964375" w:rsidRPr="00CC08D1" w:rsidRDefault="00964375" w:rsidP="00CC08D1">
            <w:pPr>
              <w:spacing w:after="0" w:line="360" w:lineRule="auto"/>
              <w:ind w:firstLine="0"/>
              <w:jc w:val="both"/>
              <w:rPr>
                <w:rFonts w:eastAsia="Times New Roman" w:cs="Times New Roman"/>
                <w:color w:val="333333"/>
                <w:szCs w:val="24"/>
              </w:rPr>
            </w:pPr>
            <w:r w:rsidRPr="00CC08D1">
              <w:rPr>
                <w:rFonts w:eastAsia="Times New Roman" w:cs="Times New Roman"/>
                <w:color w:val="333333"/>
                <w:szCs w:val="24"/>
              </w:rPr>
              <w:t> </w:t>
            </w:r>
          </w:p>
        </w:tc>
      </w:tr>
      <w:tr w:rsidR="00025290" w:rsidRPr="00CC08D1" w14:paraId="18D386ED" w14:textId="77777777" w:rsidTr="002B3E4F">
        <w:trPr>
          <w:trHeight w:val="315"/>
        </w:trPr>
        <w:tc>
          <w:tcPr>
            <w:tcW w:w="1082" w:type="pct"/>
            <w:tcBorders>
              <w:top w:val="nil"/>
              <w:left w:val="single" w:sz="4" w:space="0" w:color="auto"/>
              <w:bottom w:val="single" w:sz="4" w:space="0" w:color="auto"/>
              <w:right w:val="single" w:sz="4" w:space="0" w:color="auto"/>
            </w:tcBorders>
            <w:shd w:val="clear" w:color="auto" w:fill="auto"/>
            <w:noWrap/>
            <w:vAlign w:val="bottom"/>
            <w:hideMark/>
          </w:tcPr>
          <w:p w14:paraId="7529DB1A" w14:textId="77777777" w:rsidR="00964375" w:rsidRPr="00CC08D1" w:rsidRDefault="00964375" w:rsidP="00CC08D1">
            <w:pPr>
              <w:spacing w:after="0" w:line="360" w:lineRule="auto"/>
              <w:ind w:firstLine="0"/>
              <w:jc w:val="both"/>
              <w:rPr>
                <w:rFonts w:eastAsia="Times New Roman" w:cs="Times New Roman"/>
                <w:color w:val="000000"/>
                <w:szCs w:val="24"/>
              </w:rPr>
            </w:pPr>
            <w:r w:rsidRPr="00CC08D1">
              <w:rPr>
                <w:rFonts w:eastAsia="Times New Roman" w:cs="Times New Roman"/>
                <w:color w:val="000000"/>
                <w:szCs w:val="24"/>
              </w:rPr>
              <w:t>Warehouse rental</w:t>
            </w:r>
          </w:p>
        </w:tc>
        <w:tc>
          <w:tcPr>
            <w:tcW w:w="1163" w:type="pct"/>
            <w:tcBorders>
              <w:top w:val="nil"/>
              <w:left w:val="nil"/>
              <w:bottom w:val="single" w:sz="4" w:space="0" w:color="auto"/>
              <w:right w:val="single" w:sz="4" w:space="0" w:color="auto"/>
            </w:tcBorders>
            <w:shd w:val="clear" w:color="auto" w:fill="auto"/>
            <w:noWrap/>
            <w:vAlign w:val="center"/>
            <w:hideMark/>
          </w:tcPr>
          <w:p w14:paraId="61C763A3" w14:textId="3D1CC86F" w:rsidR="00964375" w:rsidRPr="00CC08D1" w:rsidRDefault="00964375" w:rsidP="00CC08D1">
            <w:pPr>
              <w:spacing w:after="0" w:line="360" w:lineRule="auto"/>
              <w:ind w:firstLine="0"/>
              <w:jc w:val="both"/>
              <w:rPr>
                <w:rFonts w:eastAsia="Times New Roman" w:cs="Times New Roman"/>
                <w:color w:val="000000"/>
                <w:szCs w:val="24"/>
              </w:rPr>
            </w:pPr>
            <w:r w:rsidRPr="00CC08D1">
              <w:rPr>
                <w:rFonts w:eastAsia="Times New Roman" w:cs="Times New Roman"/>
                <w:color w:val="000000"/>
                <w:szCs w:val="24"/>
              </w:rPr>
              <w:t xml:space="preserve">200,000 </w:t>
            </w:r>
          </w:p>
        </w:tc>
        <w:tc>
          <w:tcPr>
            <w:tcW w:w="929" w:type="pct"/>
            <w:tcBorders>
              <w:top w:val="nil"/>
              <w:left w:val="nil"/>
              <w:bottom w:val="single" w:sz="4" w:space="0" w:color="auto"/>
              <w:right w:val="single" w:sz="4" w:space="0" w:color="auto"/>
            </w:tcBorders>
            <w:shd w:val="clear" w:color="auto" w:fill="auto"/>
            <w:noWrap/>
            <w:vAlign w:val="center"/>
            <w:hideMark/>
          </w:tcPr>
          <w:p w14:paraId="39465356" w14:textId="13A5077B" w:rsidR="00964375" w:rsidRPr="00CC08D1" w:rsidRDefault="00964375" w:rsidP="00CC08D1">
            <w:pPr>
              <w:spacing w:after="0" w:line="360" w:lineRule="auto"/>
              <w:ind w:firstLine="0"/>
              <w:jc w:val="both"/>
              <w:rPr>
                <w:rFonts w:eastAsia="Times New Roman" w:cs="Times New Roman"/>
                <w:color w:val="000000"/>
                <w:szCs w:val="24"/>
              </w:rPr>
            </w:pPr>
            <w:r w:rsidRPr="00CC08D1">
              <w:rPr>
                <w:rFonts w:eastAsia="Times New Roman" w:cs="Times New Roman"/>
                <w:color w:val="000000"/>
                <w:szCs w:val="24"/>
              </w:rPr>
              <w:t xml:space="preserve">200,000 </w:t>
            </w:r>
          </w:p>
        </w:tc>
        <w:tc>
          <w:tcPr>
            <w:tcW w:w="770" w:type="pct"/>
            <w:tcBorders>
              <w:top w:val="nil"/>
              <w:left w:val="nil"/>
              <w:bottom w:val="single" w:sz="4" w:space="0" w:color="auto"/>
              <w:right w:val="single" w:sz="4" w:space="0" w:color="auto"/>
            </w:tcBorders>
            <w:shd w:val="clear" w:color="auto" w:fill="auto"/>
            <w:noWrap/>
            <w:vAlign w:val="center"/>
            <w:hideMark/>
          </w:tcPr>
          <w:p w14:paraId="59F7CC07" w14:textId="7076ABAD" w:rsidR="00964375" w:rsidRPr="00CC08D1" w:rsidRDefault="00964375" w:rsidP="00CC08D1">
            <w:pPr>
              <w:spacing w:after="0" w:line="360" w:lineRule="auto"/>
              <w:ind w:firstLine="0"/>
              <w:jc w:val="both"/>
              <w:rPr>
                <w:rFonts w:eastAsia="Times New Roman" w:cs="Times New Roman"/>
                <w:color w:val="000000"/>
                <w:szCs w:val="24"/>
              </w:rPr>
            </w:pPr>
            <w:r w:rsidRPr="00CC08D1">
              <w:rPr>
                <w:rFonts w:eastAsia="Times New Roman" w:cs="Times New Roman"/>
                <w:color w:val="000000"/>
                <w:szCs w:val="24"/>
              </w:rPr>
              <w:t xml:space="preserve">170,000 </w:t>
            </w:r>
          </w:p>
        </w:tc>
        <w:tc>
          <w:tcPr>
            <w:tcW w:w="674" w:type="pct"/>
            <w:tcBorders>
              <w:top w:val="nil"/>
              <w:left w:val="nil"/>
              <w:bottom w:val="single" w:sz="4" w:space="0" w:color="auto"/>
              <w:right w:val="single" w:sz="4" w:space="0" w:color="auto"/>
            </w:tcBorders>
            <w:shd w:val="clear" w:color="auto" w:fill="auto"/>
            <w:noWrap/>
            <w:vAlign w:val="center"/>
            <w:hideMark/>
          </w:tcPr>
          <w:p w14:paraId="125B14D1" w14:textId="4242D65F" w:rsidR="00964375" w:rsidRPr="00CC08D1" w:rsidRDefault="00964375" w:rsidP="00CC08D1">
            <w:pPr>
              <w:spacing w:after="0" w:line="360" w:lineRule="auto"/>
              <w:ind w:firstLine="0"/>
              <w:jc w:val="both"/>
              <w:rPr>
                <w:rFonts w:eastAsia="Times New Roman" w:cs="Times New Roman"/>
                <w:color w:val="000000"/>
                <w:szCs w:val="24"/>
              </w:rPr>
            </w:pPr>
            <w:r w:rsidRPr="00CC08D1">
              <w:rPr>
                <w:rFonts w:eastAsia="Times New Roman" w:cs="Times New Roman"/>
                <w:color w:val="000000"/>
                <w:szCs w:val="24"/>
              </w:rPr>
              <w:t>30,000</w:t>
            </w:r>
          </w:p>
        </w:tc>
        <w:tc>
          <w:tcPr>
            <w:tcW w:w="382" w:type="pct"/>
            <w:tcBorders>
              <w:top w:val="nil"/>
              <w:left w:val="nil"/>
              <w:bottom w:val="single" w:sz="4" w:space="0" w:color="auto"/>
              <w:right w:val="single" w:sz="4" w:space="0" w:color="auto"/>
            </w:tcBorders>
            <w:shd w:val="clear" w:color="auto" w:fill="auto"/>
            <w:noWrap/>
            <w:vAlign w:val="bottom"/>
            <w:hideMark/>
          </w:tcPr>
          <w:p w14:paraId="4B3A5B75" w14:textId="77777777" w:rsidR="00964375" w:rsidRPr="00CC08D1" w:rsidRDefault="00964375" w:rsidP="00CC08D1">
            <w:pPr>
              <w:spacing w:after="0" w:line="360" w:lineRule="auto"/>
              <w:ind w:firstLine="0"/>
              <w:jc w:val="both"/>
              <w:rPr>
                <w:rFonts w:eastAsia="Times New Roman" w:cs="Times New Roman"/>
                <w:color w:val="000000"/>
                <w:szCs w:val="24"/>
              </w:rPr>
            </w:pPr>
            <w:r w:rsidRPr="00CC08D1">
              <w:rPr>
                <w:rFonts w:eastAsia="Times New Roman" w:cs="Times New Roman"/>
                <w:color w:val="000000"/>
                <w:szCs w:val="24"/>
              </w:rPr>
              <w:t>F</w:t>
            </w:r>
          </w:p>
        </w:tc>
      </w:tr>
      <w:tr w:rsidR="00025290" w:rsidRPr="00CC08D1" w14:paraId="58E52B8D" w14:textId="77777777" w:rsidTr="002B3E4F">
        <w:trPr>
          <w:trHeight w:val="315"/>
        </w:trPr>
        <w:tc>
          <w:tcPr>
            <w:tcW w:w="1082" w:type="pct"/>
            <w:tcBorders>
              <w:top w:val="nil"/>
              <w:left w:val="single" w:sz="4" w:space="0" w:color="auto"/>
              <w:bottom w:val="single" w:sz="4" w:space="0" w:color="auto"/>
              <w:right w:val="single" w:sz="4" w:space="0" w:color="auto"/>
            </w:tcBorders>
            <w:shd w:val="clear" w:color="auto" w:fill="auto"/>
            <w:noWrap/>
            <w:vAlign w:val="bottom"/>
            <w:hideMark/>
          </w:tcPr>
          <w:p w14:paraId="05EBE966" w14:textId="77777777" w:rsidR="00964375" w:rsidRPr="00CC08D1" w:rsidRDefault="00964375" w:rsidP="00CC08D1">
            <w:pPr>
              <w:spacing w:after="0" w:line="360" w:lineRule="auto"/>
              <w:ind w:firstLine="0"/>
              <w:jc w:val="both"/>
              <w:rPr>
                <w:rFonts w:eastAsia="Times New Roman" w:cs="Times New Roman"/>
                <w:color w:val="000000"/>
                <w:szCs w:val="24"/>
              </w:rPr>
            </w:pPr>
            <w:r w:rsidRPr="00CC08D1">
              <w:rPr>
                <w:rFonts w:eastAsia="Times New Roman" w:cs="Times New Roman"/>
                <w:color w:val="000000"/>
                <w:szCs w:val="24"/>
              </w:rPr>
              <w:t>Insurance</w:t>
            </w:r>
          </w:p>
        </w:tc>
        <w:tc>
          <w:tcPr>
            <w:tcW w:w="1163" w:type="pct"/>
            <w:tcBorders>
              <w:top w:val="nil"/>
              <w:left w:val="nil"/>
              <w:bottom w:val="single" w:sz="4" w:space="0" w:color="auto"/>
              <w:right w:val="single" w:sz="4" w:space="0" w:color="auto"/>
            </w:tcBorders>
            <w:shd w:val="clear" w:color="auto" w:fill="auto"/>
            <w:noWrap/>
            <w:vAlign w:val="center"/>
            <w:hideMark/>
          </w:tcPr>
          <w:p w14:paraId="4665A37A" w14:textId="1442207F" w:rsidR="00964375" w:rsidRPr="00CC08D1" w:rsidRDefault="00964375" w:rsidP="00CC08D1">
            <w:pPr>
              <w:spacing w:after="0" w:line="360" w:lineRule="auto"/>
              <w:ind w:firstLine="0"/>
              <w:jc w:val="both"/>
              <w:rPr>
                <w:rFonts w:eastAsia="Times New Roman" w:cs="Times New Roman"/>
                <w:color w:val="000000"/>
                <w:szCs w:val="24"/>
              </w:rPr>
            </w:pPr>
            <w:r w:rsidRPr="00CC08D1">
              <w:rPr>
                <w:rFonts w:eastAsia="Times New Roman" w:cs="Times New Roman"/>
                <w:color w:val="000000"/>
                <w:szCs w:val="24"/>
              </w:rPr>
              <w:t xml:space="preserve">100,000 </w:t>
            </w:r>
          </w:p>
        </w:tc>
        <w:tc>
          <w:tcPr>
            <w:tcW w:w="929" w:type="pct"/>
            <w:tcBorders>
              <w:top w:val="nil"/>
              <w:left w:val="nil"/>
              <w:bottom w:val="single" w:sz="4" w:space="0" w:color="auto"/>
              <w:right w:val="single" w:sz="4" w:space="0" w:color="auto"/>
            </w:tcBorders>
            <w:shd w:val="clear" w:color="auto" w:fill="auto"/>
            <w:noWrap/>
            <w:vAlign w:val="center"/>
            <w:hideMark/>
          </w:tcPr>
          <w:p w14:paraId="443D6CB7" w14:textId="47E55744" w:rsidR="00964375" w:rsidRPr="00CC08D1" w:rsidRDefault="00964375" w:rsidP="00CC08D1">
            <w:pPr>
              <w:spacing w:after="0" w:line="360" w:lineRule="auto"/>
              <w:ind w:firstLine="0"/>
              <w:jc w:val="both"/>
              <w:rPr>
                <w:rFonts w:eastAsia="Times New Roman" w:cs="Times New Roman"/>
                <w:color w:val="000000"/>
                <w:szCs w:val="24"/>
              </w:rPr>
            </w:pPr>
            <w:r w:rsidRPr="00CC08D1">
              <w:rPr>
                <w:rFonts w:eastAsia="Times New Roman" w:cs="Times New Roman"/>
                <w:color w:val="000000"/>
                <w:szCs w:val="24"/>
              </w:rPr>
              <w:t xml:space="preserve">100,000 </w:t>
            </w:r>
          </w:p>
        </w:tc>
        <w:tc>
          <w:tcPr>
            <w:tcW w:w="770" w:type="pct"/>
            <w:tcBorders>
              <w:top w:val="nil"/>
              <w:left w:val="nil"/>
              <w:bottom w:val="single" w:sz="4" w:space="0" w:color="auto"/>
              <w:right w:val="single" w:sz="4" w:space="0" w:color="auto"/>
            </w:tcBorders>
            <w:shd w:val="clear" w:color="auto" w:fill="auto"/>
            <w:noWrap/>
            <w:vAlign w:val="center"/>
            <w:hideMark/>
          </w:tcPr>
          <w:p w14:paraId="038089D1" w14:textId="4451AF35" w:rsidR="00964375" w:rsidRPr="00CC08D1" w:rsidRDefault="00964375" w:rsidP="00CC08D1">
            <w:pPr>
              <w:spacing w:after="0" w:line="360" w:lineRule="auto"/>
              <w:ind w:firstLine="0"/>
              <w:jc w:val="both"/>
              <w:rPr>
                <w:rFonts w:eastAsia="Times New Roman" w:cs="Times New Roman"/>
                <w:color w:val="000000"/>
                <w:szCs w:val="24"/>
              </w:rPr>
            </w:pPr>
            <w:r w:rsidRPr="00CC08D1">
              <w:rPr>
                <w:rFonts w:eastAsia="Times New Roman" w:cs="Times New Roman"/>
                <w:color w:val="000000"/>
                <w:szCs w:val="24"/>
              </w:rPr>
              <w:t xml:space="preserve">100,000 </w:t>
            </w:r>
          </w:p>
        </w:tc>
        <w:tc>
          <w:tcPr>
            <w:tcW w:w="674" w:type="pct"/>
            <w:tcBorders>
              <w:top w:val="nil"/>
              <w:left w:val="nil"/>
              <w:bottom w:val="single" w:sz="4" w:space="0" w:color="auto"/>
              <w:right w:val="single" w:sz="4" w:space="0" w:color="auto"/>
            </w:tcBorders>
            <w:shd w:val="clear" w:color="auto" w:fill="auto"/>
            <w:noWrap/>
            <w:vAlign w:val="center"/>
            <w:hideMark/>
          </w:tcPr>
          <w:p w14:paraId="7533C887" w14:textId="77777777" w:rsidR="00964375" w:rsidRPr="00CC08D1" w:rsidRDefault="00964375" w:rsidP="00CC08D1">
            <w:pPr>
              <w:spacing w:after="0" w:line="360" w:lineRule="auto"/>
              <w:ind w:firstLine="0"/>
              <w:jc w:val="both"/>
              <w:rPr>
                <w:rFonts w:eastAsia="Times New Roman" w:cs="Times New Roman"/>
                <w:color w:val="000000"/>
                <w:szCs w:val="24"/>
              </w:rPr>
            </w:pPr>
            <w:r w:rsidRPr="00CC08D1">
              <w:rPr>
                <w:rFonts w:eastAsia="Times New Roman" w:cs="Times New Roman"/>
                <w:color w:val="000000"/>
                <w:szCs w:val="24"/>
              </w:rPr>
              <w:t>0</w:t>
            </w:r>
          </w:p>
        </w:tc>
        <w:tc>
          <w:tcPr>
            <w:tcW w:w="382" w:type="pct"/>
            <w:tcBorders>
              <w:top w:val="nil"/>
              <w:left w:val="nil"/>
              <w:bottom w:val="single" w:sz="4" w:space="0" w:color="auto"/>
              <w:right w:val="single" w:sz="4" w:space="0" w:color="auto"/>
            </w:tcBorders>
            <w:shd w:val="clear" w:color="auto" w:fill="auto"/>
            <w:noWrap/>
            <w:vAlign w:val="bottom"/>
            <w:hideMark/>
          </w:tcPr>
          <w:p w14:paraId="5EA0C652" w14:textId="77777777" w:rsidR="00964375" w:rsidRPr="00CC08D1" w:rsidRDefault="00964375" w:rsidP="00CC08D1">
            <w:pPr>
              <w:spacing w:after="0" w:line="360" w:lineRule="auto"/>
              <w:ind w:firstLine="0"/>
              <w:jc w:val="both"/>
              <w:rPr>
                <w:rFonts w:eastAsia="Times New Roman" w:cs="Times New Roman"/>
                <w:color w:val="000000"/>
                <w:szCs w:val="24"/>
              </w:rPr>
            </w:pPr>
            <w:r w:rsidRPr="00CC08D1">
              <w:rPr>
                <w:rFonts w:eastAsia="Times New Roman" w:cs="Times New Roman"/>
                <w:color w:val="000000"/>
                <w:szCs w:val="24"/>
              </w:rPr>
              <w:t>N</w:t>
            </w:r>
          </w:p>
        </w:tc>
      </w:tr>
      <w:tr w:rsidR="00025290" w:rsidRPr="00CC08D1" w14:paraId="687EBD3F" w14:textId="77777777" w:rsidTr="002B3E4F">
        <w:trPr>
          <w:trHeight w:val="315"/>
        </w:trPr>
        <w:tc>
          <w:tcPr>
            <w:tcW w:w="1082" w:type="pct"/>
            <w:tcBorders>
              <w:top w:val="nil"/>
              <w:left w:val="single" w:sz="4" w:space="0" w:color="auto"/>
              <w:bottom w:val="single" w:sz="4" w:space="0" w:color="auto"/>
              <w:right w:val="single" w:sz="4" w:space="0" w:color="auto"/>
            </w:tcBorders>
            <w:shd w:val="clear" w:color="auto" w:fill="auto"/>
            <w:noWrap/>
            <w:vAlign w:val="bottom"/>
            <w:hideMark/>
          </w:tcPr>
          <w:p w14:paraId="6AC4B269" w14:textId="5CD407A3" w:rsidR="00964375" w:rsidRPr="00CC08D1" w:rsidRDefault="00025290" w:rsidP="00CC08D1">
            <w:pPr>
              <w:spacing w:after="0" w:line="360" w:lineRule="auto"/>
              <w:ind w:firstLine="0"/>
              <w:jc w:val="both"/>
              <w:rPr>
                <w:rFonts w:eastAsia="Times New Roman" w:cs="Times New Roman"/>
                <w:color w:val="000000"/>
                <w:szCs w:val="24"/>
              </w:rPr>
            </w:pPr>
            <w:r w:rsidRPr="00CC08D1">
              <w:rPr>
                <w:rFonts w:eastAsia="Times New Roman" w:cs="Times New Roman"/>
                <w:color w:val="000000"/>
                <w:szCs w:val="24"/>
              </w:rPr>
              <w:t>S</w:t>
            </w:r>
            <w:r w:rsidR="00964375" w:rsidRPr="00CC08D1">
              <w:rPr>
                <w:rFonts w:eastAsia="Times New Roman" w:cs="Times New Roman"/>
                <w:color w:val="000000"/>
                <w:szCs w:val="24"/>
              </w:rPr>
              <w:t>upervisor</w:t>
            </w:r>
            <w:r w:rsidRPr="00CC08D1">
              <w:rPr>
                <w:rFonts w:eastAsia="Times New Roman" w:cs="Times New Roman"/>
                <w:color w:val="000000"/>
                <w:szCs w:val="24"/>
              </w:rPr>
              <w:t>’s</w:t>
            </w:r>
            <w:r w:rsidR="00964375" w:rsidRPr="00CC08D1">
              <w:rPr>
                <w:rFonts w:eastAsia="Times New Roman" w:cs="Times New Roman"/>
                <w:color w:val="000000"/>
                <w:szCs w:val="24"/>
              </w:rPr>
              <w:t xml:space="preserve"> salary</w:t>
            </w:r>
          </w:p>
        </w:tc>
        <w:tc>
          <w:tcPr>
            <w:tcW w:w="1163" w:type="pct"/>
            <w:tcBorders>
              <w:top w:val="nil"/>
              <w:left w:val="nil"/>
              <w:bottom w:val="single" w:sz="4" w:space="0" w:color="auto"/>
              <w:right w:val="single" w:sz="4" w:space="0" w:color="auto"/>
            </w:tcBorders>
            <w:shd w:val="clear" w:color="auto" w:fill="auto"/>
            <w:noWrap/>
            <w:vAlign w:val="center"/>
            <w:hideMark/>
          </w:tcPr>
          <w:p w14:paraId="16FD5F75" w14:textId="0CBB667D" w:rsidR="00964375" w:rsidRPr="00CC08D1" w:rsidRDefault="00964375" w:rsidP="00CC08D1">
            <w:pPr>
              <w:spacing w:after="0" w:line="360" w:lineRule="auto"/>
              <w:ind w:firstLine="0"/>
              <w:jc w:val="both"/>
              <w:rPr>
                <w:rFonts w:eastAsia="Times New Roman" w:cs="Times New Roman"/>
                <w:color w:val="000000"/>
                <w:szCs w:val="24"/>
              </w:rPr>
            </w:pPr>
            <w:r w:rsidRPr="00CC08D1">
              <w:rPr>
                <w:rFonts w:eastAsia="Times New Roman" w:cs="Times New Roman"/>
                <w:color w:val="000000"/>
                <w:szCs w:val="24"/>
              </w:rPr>
              <w:t xml:space="preserve">50,000 </w:t>
            </w:r>
          </w:p>
        </w:tc>
        <w:tc>
          <w:tcPr>
            <w:tcW w:w="929" w:type="pct"/>
            <w:tcBorders>
              <w:top w:val="nil"/>
              <w:left w:val="nil"/>
              <w:bottom w:val="single" w:sz="4" w:space="0" w:color="auto"/>
              <w:right w:val="single" w:sz="4" w:space="0" w:color="auto"/>
            </w:tcBorders>
            <w:shd w:val="clear" w:color="auto" w:fill="auto"/>
            <w:noWrap/>
            <w:vAlign w:val="center"/>
            <w:hideMark/>
          </w:tcPr>
          <w:p w14:paraId="1143C1FB" w14:textId="0C5781E9" w:rsidR="00964375" w:rsidRPr="00CC08D1" w:rsidRDefault="00964375" w:rsidP="00CC08D1">
            <w:pPr>
              <w:spacing w:after="0" w:line="360" w:lineRule="auto"/>
              <w:ind w:firstLine="0"/>
              <w:jc w:val="both"/>
              <w:rPr>
                <w:rFonts w:eastAsia="Times New Roman" w:cs="Times New Roman"/>
                <w:color w:val="000000"/>
                <w:szCs w:val="24"/>
              </w:rPr>
            </w:pPr>
            <w:r w:rsidRPr="00CC08D1">
              <w:rPr>
                <w:rFonts w:eastAsia="Times New Roman" w:cs="Times New Roman"/>
                <w:color w:val="000000"/>
                <w:szCs w:val="24"/>
              </w:rPr>
              <w:t xml:space="preserve">50,000 </w:t>
            </w:r>
          </w:p>
        </w:tc>
        <w:tc>
          <w:tcPr>
            <w:tcW w:w="770" w:type="pct"/>
            <w:tcBorders>
              <w:top w:val="nil"/>
              <w:left w:val="nil"/>
              <w:bottom w:val="single" w:sz="4" w:space="0" w:color="auto"/>
              <w:right w:val="single" w:sz="4" w:space="0" w:color="auto"/>
            </w:tcBorders>
            <w:shd w:val="clear" w:color="auto" w:fill="auto"/>
            <w:noWrap/>
            <w:vAlign w:val="center"/>
            <w:hideMark/>
          </w:tcPr>
          <w:p w14:paraId="6F756FAE" w14:textId="141F797A" w:rsidR="00964375" w:rsidRPr="00CC08D1" w:rsidRDefault="00964375" w:rsidP="00CC08D1">
            <w:pPr>
              <w:spacing w:after="0" w:line="360" w:lineRule="auto"/>
              <w:ind w:firstLine="0"/>
              <w:jc w:val="both"/>
              <w:rPr>
                <w:rFonts w:eastAsia="Times New Roman" w:cs="Times New Roman"/>
                <w:color w:val="000000"/>
                <w:szCs w:val="24"/>
              </w:rPr>
            </w:pPr>
            <w:r w:rsidRPr="00CC08D1">
              <w:rPr>
                <w:rFonts w:eastAsia="Times New Roman" w:cs="Times New Roman"/>
                <w:color w:val="000000"/>
                <w:szCs w:val="24"/>
              </w:rPr>
              <w:t xml:space="preserve">35,000 </w:t>
            </w:r>
          </w:p>
        </w:tc>
        <w:tc>
          <w:tcPr>
            <w:tcW w:w="674" w:type="pct"/>
            <w:tcBorders>
              <w:top w:val="nil"/>
              <w:left w:val="nil"/>
              <w:bottom w:val="single" w:sz="4" w:space="0" w:color="auto"/>
              <w:right w:val="single" w:sz="4" w:space="0" w:color="auto"/>
            </w:tcBorders>
            <w:shd w:val="clear" w:color="auto" w:fill="auto"/>
            <w:noWrap/>
            <w:vAlign w:val="center"/>
            <w:hideMark/>
          </w:tcPr>
          <w:p w14:paraId="074A5A94" w14:textId="2EC8D502" w:rsidR="00964375" w:rsidRPr="00CC08D1" w:rsidRDefault="00964375" w:rsidP="00CC08D1">
            <w:pPr>
              <w:spacing w:after="0" w:line="360" w:lineRule="auto"/>
              <w:ind w:firstLine="0"/>
              <w:jc w:val="both"/>
              <w:rPr>
                <w:rFonts w:eastAsia="Times New Roman" w:cs="Times New Roman"/>
                <w:color w:val="000000"/>
                <w:szCs w:val="24"/>
              </w:rPr>
            </w:pPr>
            <w:r w:rsidRPr="00CC08D1">
              <w:rPr>
                <w:rFonts w:eastAsia="Times New Roman" w:cs="Times New Roman"/>
                <w:color w:val="000000"/>
                <w:szCs w:val="24"/>
              </w:rPr>
              <w:t>15,000</w:t>
            </w:r>
          </w:p>
        </w:tc>
        <w:tc>
          <w:tcPr>
            <w:tcW w:w="382" w:type="pct"/>
            <w:tcBorders>
              <w:top w:val="nil"/>
              <w:left w:val="nil"/>
              <w:bottom w:val="single" w:sz="4" w:space="0" w:color="auto"/>
              <w:right w:val="single" w:sz="4" w:space="0" w:color="auto"/>
            </w:tcBorders>
            <w:shd w:val="clear" w:color="auto" w:fill="auto"/>
            <w:noWrap/>
            <w:vAlign w:val="bottom"/>
            <w:hideMark/>
          </w:tcPr>
          <w:p w14:paraId="4A8196B0" w14:textId="77777777" w:rsidR="00964375" w:rsidRPr="00CC08D1" w:rsidRDefault="00964375" w:rsidP="00CC08D1">
            <w:pPr>
              <w:spacing w:after="0" w:line="360" w:lineRule="auto"/>
              <w:ind w:firstLine="0"/>
              <w:jc w:val="both"/>
              <w:rPr>
                <w:rFonts w:eastAsia="Times New Roman" w:cs="Times New Roman"/>
                <w:color w:val="000000"/>
                <w:szCs w:val="24"/>
              </w:rPr>
            </w:pPr>
            <w:r w:rsidRPr="00CC08D1">
              <w:rPr>
                <w:rFonts w:eastAsia="Times New Roman" w:cs="Times New Roman"/>
                <w:color w:val="000000"/>
                <w:szCs w:val="24"/>
              </w:rPr>
              <w:t>F</w:t>
            </w:r>
          </w:p>
        </w:tc>
      </w:tr>
      <w:tr w:rsidR="00025290" w:rsidRPr="00CC08D1" w14:paraId="3103F91E" w14:textId="77777777" w:rsidTr="002B3E4F">
        <w:trPr>
          <w:trHeight w:val="315"/>
        </w:trPr>
        <w:tc>
          <w:tcPr>
            <w:tcW w:w="1082" w:type="pct"/>
            <w:tcBorders>
              <w:top w:val="nil"/>
              <w:left w:val="single" w:sz="4" w:space="0" w:color="auto"/>
              <w:bottom w:val="single" w:sz="4" w:space="0" w:color="auto"/>
              <w:right w:val="single" w:sz="4" w:space="0" w:color="auto"/>
            </w:tcBorders>
            <w:shd w:val="clear" w:color="auto" w:fill="auto"/>
            <w:noWrap/>
            <w:vAlign w:val="bottom"/>
            <w:hideMark/>
          </w:tcPr>
          <w:p w14:paraId="612EF586" w14:textId="77777777" w:rsidR="00964375" w:rsidRPr="00CC08D1" w:rsidRDefault="00964375" w:rsidP="00CC08D1">
            <w:pPr>
              <w:spacing w:after="0" w:line="360" w:lineRule="auto"/>
              <w:ind w:firstLine="0"/>
              <w:jc w:val="both"/>
              <w:rPr>
                <w:rFonts w:eastAsia="Times New Roman" w:cs="Times New Roman"/>
                <w:b/>
                <w:bCs/>
                <w:color w:val="000000"/>
                <w:szCs w:val="24"/>
              </w:rPr>
            </w:pPr>
            <w:r w:rsidRPr="00CC08D1">
              <w:rPr>
                <w:rFonts w:eastAsia="Times New Roman" w:cs="Times New Roman"/>
                <w:b/>
                <w:bCs/>
                <w:color w:val="000000"/>
                <w:szCs w:val="24"/>
              </w:rPr>
              <w:t>Net Income</w:t>
            </w:r>
          </w:p>
        </w:tc>
        <w:tc>
          <w:tcPr>
            <w:tcW w:w="1163" w:type="pct"/>
            <w:tcBorders>
              <w:top w:val="nil"/>
              <w:left w:val="nil"/>
              <w:bottom w:val="single" w:sz="4" w:space="0" w:color="auto"/>
              <w:right w:val="single" w:sz="4" w:space="0" w:color="auto"/>
            </w:tcBorders>
            <w:shd w:val="clear" w:color="auto" w:fill="auto"/>
            <w:noWrap/>
            <w:vAlign w:val="center"/>
            <w:hideMark/>
          </w:tcPr>
          <w:p w14:paraId="618DF523" w14:textId="78F8F6BE" w:rsidR="00964375" w:rsidRPr="00CC08D1" w:rsidRDefault="00964375" w:rsidP="00CC08D1">
            <w:pPr>
              <w:spacing w:after="0" w:line="360" w:lineRule="auto"/>
              <w:ind w:firstLine="0"/>
              <w:jc w:val="both"/>
              <w:rPr>
                <w:rFonts w:eastAsia="Times New Roman" w:cs="Times New Roman"/>
                <w:b/>
                <w:bCs/>
                <w:color w:val="000000"/>
                <w:szCs w:val="24"/>
              </w:rPr>
            </w:pPr>
            <w:r w:rsidRPr="00CC08D1">
              <w:rPr>
                <w:rFonts w:eastAsia="Times New Roman" w:cs="Times New Roman"/>
                <w:b/>
                <w:bCs/>
                <w:color w:val="000000"/>
                <w:szCs w:val="24"/>
              </w:rPr>
              <w:t xml:space="preserve">1,350,000 </w:t>
            </w:r>
          </w:p>
        </w:tc>
        <w:tc>
          <w:tcPr>
            <w:tcW w:w="929" w:type="pct"/>
            <w:tcBorders>
              <w:top w:val="nil"/>
              <w:left w:val="nil"/>
              <w:bottom w:val="single" w:sz="4" w:space="0" w:color="auto"/>
              <w:right w:val="single" w:sz="4" w:space="0" w:color="auto"/>
            </w:tcBorders>
            <w:shd w:val="clear" w:color="auto" w:fill="auto"/>
            <w:noWrap/>
            <w:vAlign w:val="center"/>
            <w:hideMark/>
          </w:tcPr>
          <w:p w14:paraId="1E02294B" w14:textId="5D86019E" w:rsidR="00964375" w:rsidRPr="00CC08D1" w:rsidRDefault="00964375" w:rsidP="00CC08D1">
            <w:pPr>
              <w:spacing w:after="0" w:line="360" w:lineRule="auto"/>
              <w:ind w:firstLine="0"/>
              <w:jc w:val="both"/>
              <w:rPr>
                <w:rFonts w:eastAsia="Times New Roman" w:cs="Times New Roman"/>
                <w:b/>
                <w:bCs/>
                <w:color w:val="000000"/>
                <w:szCs w:val="24"/>
              </w:rPr>
            </w:pPr>
            <w:r w:rsidRPr="00CC08D1">
              <w:rPr>
                <w:rFonts w:eastAsia="Times New Roman" w:cs="Times New Roman"/>
                <w:b/>
                <w:bCs/>
                <w:color w:val="000000"/>
                <w:szCs w:val="24"/>
              </w:rPr>
              <w:t xml:space="preserve">1,010,000 </w:t>
            </w:r>
          </w:p>
        </w:tc>
        <w:tc>
          <w:tcPr>
            <w:tcW w:w="770" w:type="pct"/>
            <w:tcBorders>
              <w:top w:val="nil"/>
              <w:left w:val="nil"/>
              <w:bottom w:val="single" w:sz="4" w:space="0" w:color="auto"/>
              <w:right w:val="single" w:sz="4" w:space="0" w:color="auto"/>
            </w:tcBorders>
            <w:shd w:val="clear" w:color="auto" w:fill="auto"/>
            <w:noWrap/>
            <w:vAlign w:val="center"/>
            <w:hideMark/>
          </w:tcPr>
          <w:p w14:paraId="53F6D319" w14:textId="1683E8C8" w:rsidR="00964375" w:rsidRPr="00CC08D1" w:rsidRDefault="00964375" w:rsidP="00CC08D1">
            <w:pPr>
              <w:spacing w:after="0" w:line="360" w:lineRule="auto"/>
              <w:ind w:firstLine="0"/>
              <w:jc w:val="both"/>
              <w:rPr>
                <w:rFonts w:eastAsia="Times New Roman" w:cs="Times New Roman"/>
                <w:b/>
                <w:bCs/>
                <w:color w:val="000000"/>
                <w:szCs w:val="24"/>
              </w:rPr>
            </w:pPr>
            <w:r w:rsidRPr="00CC08D1">
              <w:rPr>
                <w:rFonts w:eastAsia="Times New Roman" w:cs="Times New Roman"/>
                <w:b/>
                <w:bCs/>
                <w:color w:val="000000"/>
                <w:szCs w:val="24"/>
              </w:rPr>
              <w:t xml:space="preserve">855,000 </w:t>
            </w:r>
          </w:p>
        </w:tc>
        <w:tc>
          <w:tcPr>
            <w:tcW w:w="674" w:type="pct"/>
            <w:tcBorders>
              <w:top w:val="nil"/>
              <w:left w:val="nil"/>
              <w:bottom w:val="single" w:sz="4" w:space="0" w:color="auto"/>
              <w:right w:val="single" w:sz="4" w:space="0" w:color="auto"/>
            </w:tcBorders>
            <w:shd w:val="clear" w:color="auto" w:fill="auto"/>
            <w:noWrap/>
            <w:vAlign w:val="center"/>
            <w:hideMark/>
          </w:tcPr>
          <w:p w14:paraId="3F0D5068" w14:textId="4A95445A" w:rsidR="00964375" w:rsidRPr="00CC08D1" w:rsidRDefault="00964375" w:rsidP="00CC08D1">
            <w:pPr>
              <w:spacing w:after="0" w:line="360" w:lineRule="auto"/>
              <w:ind w:firstLine="0"/>
              <w:jc w:val="both"/>
              <w:rPr>
                <w:rFonts w:eastAsia="Times New Roman" w:cs="Times New Roman"/>
                <w:b/>
                <w:bCs/>
                <w:color w:val="000000"/>
                <w:szCs w:val="24"/>
              </w:rPr>
            </w:pPr>
            <w:r w:rsidRPr="00CC08D1">
              <w:rPr>
                <w:rFonts w:eastAsia="Times New Roman" w:cs="Times New Roman"/>
                <w:b/>
                <w:bCs/>
                <w:color w:val="000000"/>
                <w:szCs w:val="24"/>
              </w:rPr>
              <w:t>155,000</w:t>
            </w:r>
          </w:p>
        </w:tc>
        <w:tc>
          <w:tcPr>
            <w:tcW w:w="382" w:type="pct"/>
            <w:tcBorders>
              <w:top w:val="nil"/>
              <w:left w:val="nil"/>
              <w:bottom w:val="single" w:sz="4" w:space="0" w:color="auto"/>
              <w:right w:val="single" w:sz="4" w:space="0" w:color="auto"/>
            </w:tcBorders>
            <w:shd w:val="clear" w:color="auto" w:fill="auto"/>
            <w:noWrap/>
            <w:vAlign w:val="bottom"/>
            <w:hideMark/>
          </w:tcPr>
          <w:p w14:paraId="7CD275F3" w14:textId="77777777" w:rsidR="00964375" w:rsidRPr="00CC08D1" w:rsidRDefault="00964375" w:rsidP="00CC08D1">
            <w:pPr>
              <w:spacing w:after="0" w:line="360" w:lineRule="auto"/>
              <w:ind w:firstLine="0"/>
              <w:jc w:val="both"/>
              <w:rPr>
                <w:rFonts w:eastAsia="Times New Roman" w:cs="Times New Roman"/>
                <w:b/>
                <w:bCs/>
                <w:color w:val="000000"/>
                <w:szCs w:val="24"/>
              </w:rPr>
            </w:pPr>
            <w:r w:rsidRPr="00CC08D1">
              <w:rPr>
                <w:rFonts w:eastAsia="Times New Roman" w:cs="Times New Roman"/>
                <w:b/>
                <w:bCs/>
                <w:color w:val="000000"/>
                <w:szCs w:val="24"/>
              </w:rPr>
              <w:t>U</w:t>
            </w:r>
          </w:p>
        </w:tc>
      </w:tr>
    </w:tbl>
    <w:p w14:paraId="6BF4F625" w14:textId="4D35ED07" w:rsidR="00964375" w:rsidRPr="00CC08D1" w:rsidRDefault="00964375" w:rsidP="00CC08D1">
      <w:pPr>
        <w:spacing w:line="360" w:lineRule="auto"/>
        <w:jc w:val="both"/>
        <w:rPr>
          <w:rFonts w:cs="Times New Roman"/>
          <w:szCs w:val="24"/>
        </w:rPr>
      </w:pPr>
    </w:p>
    <w:p w14:paraId="28D30634" w14:textId="4ED32CFE" w:rsidR="00025290" w:rsidRPr="00CC08D1" w:rsidRDefault="00025290" w:rsidP="00CC08D1">
      <w:pPr>
        <w:pStyle w:val="ListParagraph"/>
        <w:numPr>
          <w:ilvl w:val="0"/>
          <w:numId w:val="4"/>
        </w:numPr>
        <w:spacing w:line="360" w:lineRule="auto"/>
        <w:jc w:val="both"/>
        <w:rPr>
          <w:rFonts w:cs="Times New Roman"/>
          <w:b/>
          <w:bCs/>
          <w:szCs w:val="24"/>
        </w:rPr>
      </w:pPr>
    </w:p>
    <w:p w14:paraId="6CF9EA7C" w14:textId="10430E11" w:rsidR="00004B2A" w:rsidRPr="00CC08D1" w:rsidRDefault="00004B2A" w:rsidP="00CC08D1">
      <w:pPr>
        <w:spacing w:line="360" w:lineRule="auto"/>
        <w:jc w:val="both"/>
        <w:rPr>
          <w:rFonts w:cs="Times New Roman"/>
          <w:szCs w:val="24"/>
        </w:rPr>
      </w:pPr>
      <w:r w:rsidRPr="00CC08D1">
        <w:rPr>
          <w:rFonts w:cs="Times New Roman"/>
          <w:szCs w:val="24"/>
        </w:rPr>
        <w:t xml:space="preserve">The monthly control report provided above shows the original budget of Amana Ltd along with the flexible budget and variances. The root cause of the problems being faced by Amana Ltd is the decline in sales volume. The company’s management is well aware of the dynamic nature of the tourism industry in </w:t>
      </w:r>
      <w:r w:rsidR="00F16E53" w:rsidRPr="00CC08D1">
        <w:rPr>
          <w:rFonts w:cs="Times New Roman"/>
          <w:szCs w:val="24"/>
        </w:rPr>
        <w:t>England because the company’s be</w:t>
      </w:r>
      <w:r w:rsidR="00A401B1" w:rsidRPr="00CC08D1">
        <w:rPr>
          <w:rFonts w:cs="Times New Roman"/>
          <w:szCs w:val="24"/>
        </w:rPr>
        <w:t>en</w:t>
      </w:r>
      <w:r w:rsidR="00F16E53" w:rsidRPr="00CC08D1">
        <w:rPr>
          <w:rFonts w:cs="Times New Roman"/>
          <w:szCs w:val="24"/>
        </w:rPr>
        <w:t xml:space="preserve"> in operations for more than 40 years. The recent outbreak of the Covid-19 pandemic further intensified the problems as the tourism sector got worse affected due to the restrictions imposed by the </w:t>
      </w:r>
      <w:r w:rsidR="00F16E53" w:rsidRPr="00CC08D1">
        <w:rPr>
          <w:rFonts w:cs="Times New Roman"/>
          <w:szCs w:val="24"/>
        </w:rPr>
        <w:lastRenderedPageBreak/>
        <w:t xml:space="preserve">Government. Especially during April 2020, the company’s revenues were badly hit as the tourist could not have traveled due to </w:t>
      </w:r>
      <w:r w:rsidR="00A401B1" w:rsidRPr="00CC08D1">
        <w:rPr>
          <w:rFonts w:cs="Times New Roman"/>
          <w:szCs w:val="24"/>
        </w:rPr>
        <w:t xml:space="preserve">the </w:t>
      </w:r>
      <w:r w:rsidR="00F16E53" w:rsidRPr="00CC08D1">
        <w:rPr>
          <w:rFonts w:cs="Times New Roman"/>
          <w:szCs w:val="24"/>
        </w:rPr>
        <w:t xml:space="preserve">Easter holiday, whereas the sales </w:t>
      </w:r>
      <w:proofErr w:type="spellStart"/>
      <w:r w:rsidR="00F16E53" w:rsidRPr="00CC08D1">
        <w:rPr>
          <w:rFonts w:cs="Times New Roman"/>
          <w:szCs w:val="24"/>
        </w:rPr>
        <w:t>increased</w:t>
      </w:r>
      <w:proofErr w:type="spellEnd"/>
      <w:r w:rsidR="00F16E53" w:rsidRPr="00CC08D1">
        <w:rPr>
          <w:rFonts w:cs="Times New Roman"/>
          <w:szCs w:val="24"/>
        </w:rPr>
        <w:t xml:space="preserve"> in summer 2020. Moreover, the prolonged lockdown situation developed between December 2020, and February 2021 affected the retained earnings of the company that were piled up in the summer. Moreover, in the past company has been selling </w:t>
      </w:r>
      <w:r w:rsidR="007E79D9" w:rsidRPr="00CC08D1">
        <w:rPr>
          <w:rFonts w:cs="Times New Roman"/>
          <w:szCs w:val="24"/>
        </w:rPr>
        <w:t xml:space="preserve">its products through its stores only and the company’s website had been used as a marketing channel only. </w:t>
      </w:r>
    </w:p>
    <w:p w14:paraId="50A5C516" w14:textId="69F684D4" w:rsidR="00025290" w:rsidRPr="00CC08D1" w:rsidRDefault="002B3E4F" w:rsidP="00CC08D1">
      <w:pPr>
        <w:spacing w:line="360" w:lineRule="auto"/>
        <w:jc w:val="both"/>
        <w:rPr>
          <w:rFonts w:cs="Times New Roman"/>
          <w:szCs w:val="24"/>
        </w:rPr>
      </w:pPr>
      <w:r w:rsidRPr="00CC08D1">
        <w:rPr>
          <w:rFonts w:cs="Times New Roman"/>
          <w:szCs w:val="24"/>
        </w:rPr>
        <w:t xml:space="preserve">Amana </w:t>
      </w:r>
      <w:proofErr w:type="spellStart"/>
      <w:r w:rsidRPr="00CC08D1">
        <w:rPr>
          <w:rFonts w:cs="Times New Roman"/>
          <w:szCs w:val="24"/>
        </w:rPr>
        <w:t>Ltd’s</w:t>
      </w:r>
      <w:proofErr w:type="spellEnd"/>
      <w:r w:rsidRPr="00CC08D1">
        <w:rPr>
          <w:rFonts w:cs="Times New Roman"/>
          <w:szCs w:val="24"/>
        </w:rPr>
        <w:t xml:space="preserve"> performance has not reached the budgeted level as due to the COVID-19 situations company’s sales have declined and the company ha</w:t>
      </w:r>
      <w:r w:rsidR="00A401B1" w:rsidRPr="00CC08D1">
        <w:rPr>
          <w:rFonts w:cs="Times New Roman"/>
          <w:szCs w:val="24"/>
        </w:rPr>
        <w:t>s</w:t>
      </w:r>
      <w:r w:rsidRPr="00CC08D1">
        <w:rPr>
          <w:rFonts w:cs="Times New Roman"/>
          <w:szCs w:val="24"/>
        </w:rPr>
        <w:t xml:space="preserve"> been able to sell only 80,000 units of the souvenirs instead of </w:t>
      </w:r>
      <w:r w:rsidR="00A401B1" w:rsidRPr="00CC08D1">
        <w:rPr>
          <w:rFonts w:cs="Times New Roman"/>
          <w:szCs w:val="24"/>
        </w:rPr>
        <w:t xml:space="preserve">the </w:t>
      </w:r>
      <w:r w:rsidRPr="00CC08D1">
        <w:rPr>
          <w:rFonts w:cs="Times New Roman"/>
          <w:szCs w:val="24"/>
        </w:rPr>
        <w:t xml:space="preserve">budgeted quantity of 100,000 units. </w:t>
      </w:r>
      <w:r w:rsidR="00852C09" w:rsidRPr="00CC08D1">
        <w:rPr>
          <w:rFonts w:cs="Times New Roman"/>
          <w:szCs w:val="24"/>
        </w:rPr>
        <w:t>For such situations in businesses management accounting provides effective tools for the management of the company for assessing the potential underlying causes of the differences between budgeted and actual resu</w:t>
      </w:r>
      <w:r w:rsidR="00A401B1" w:rsidRPr="00CC08D1">
        <w:rPr>
          <w:rFonts w:cs="Times New Roman"/>
          <w:szCs w:val="24"/>
        </w:rPr>
        <w:t>lt</w:t>
      </w:r>
      <w:r w:rsidR="00852C09" w:rsidRPr="00CC08D1">
        <w:rPr>
          <w:rFonts w:cs="Times New Roman"/>
          <w:szCs w:val="24"/>
        </w:rPr>
        <w:t>s. Variance analysis is one of the most important management accounting tool</w:t>
      </w:r>
      <w:r w:rsidR="00A401B1" w:rsidRPr="00CC08D1">
        <w:rPr>
          <w:rFonts w:cs="Times New Roman"/>
          <w:szCs w:val="24"/>
        </w:rPr>
        <w:t>s</w:t>
      </w:r>
      <w:r w:rsidR="00852C09" w:rsidRPr="00CC08D1">
        <w:rPr>
          <w:rFonts w:cs="Times New Roman"/>
          <w:szCs w:val="24"/>
        </w:rPr>
        <w:t xml:space="preserve"> employed for budgeting and controlling procedures in a company. The total sales variance indicates the </w:t>
      </w:r>
      <w:r w:rsidR="00003318" w:rsidRPr="00CC08D1">
        <w:rPr>
          <w:rFonts w:cs="Times New Roman"/>
          <w:szCs w:val="24"/>
        </w:rPr>
        <w:t>distinction</w:t>
      </w:r>
      <w:r w:rsidR="00852C09" w:rsidRPr="00CC08D1">
        <w:rPr>
          <w:rFonts w:cs="Times New Roman"/>
          <w:szCs w:val="24"/>
        </w:rPr>
        <w:t xml:space="preserve"> between the actual and budgeted </w:t>
      </w:r>
      <w:r w:rsidR="00003318" w:rsidRPr="00CC08D1">
        <w:rPr>
          <w:rFonts w:cs="Times New Roman"/>
          <w:szCs w:val="24"/>
        </w:rPr>
        <w:t xml:space="preserve">revenues </w:t>
      </w:r>
      <w:r w:rsidR="00852C09" w:rsidRPr="00CC08D1">
        <w:rPr>
          <w:rFonts w:cs="Times New Roman"/>
          <w:szCs w:val="24"/>
        </w:rPr>
        <w:t xml:space="preserve">for the period </w:t>
      </w:r>
      <w:r w:rsidR="00657ABD" w:rsidRPr="00CC08D1">
        <w:rPr>
          <w:rFonts w:cs="Times New Roman"/>
          <w:szCs w:val="24"/>
        </w:rPr>
        <w:t xml:space="preserve">under consideration, and the total sales variance is comprised of two major parts i.e., sales price variance and sales volume variance </w:t>
      </w:r>
      <w:sdt>
        <w:sdtPr>
          <w:rPr>
            <w:rFonts w:cs="Times New Roman"/>
            <w:szCs w:val="24"/>
          </w:rPr>
          <w:id w:val="-2134857352"/>
          <w:citation/>
        </w:sdtPr>
        <w:sdtEndPr/>
        <w:sdtContent>
          <w:r w:rsidR="00657ABD" w:rsidRPr="00CC08D1">
            <w:rPr>
              <w:rFonts w:cs="Times New Roman"/>
              <w:szCs w:val="24"/>
            </w:rPr>
            <w:fldChar w:fldCharType="begin"/>
          </w:r>
          <w:r w:rsidR="00657ABD" w:rsidRPr="00CC08D1">
            <w:rPr>
              <w:rFonts w:cs="Times New Roman"/>
              <w:szCs w:val="24"/>
            </w:rPr>
            <w:instrText xml:space="preserve"> CITATION Ano212 \l 1033 </w:instrText>
          </w:r>
          <w:r w:rsidR="00657ABD" w:rsidRPr="00CC08D1">
            <w:rPr>
              <w:rFonts w:cs="Times New Roman"/>
              <w:szCs w:val="24"/>
            </w:rPr>
            <w:fldChar w:fldCharType="separate"/>
          </w:r>
          <w:r w:rsidR="00657ABD" w:rsidRPr="00CC08D1">
            <w:rPr>
              <w:rFonts w:cs="Times New Roman"/>
              <w:noProof/>
              <w:szCs w:val="24"/>
            </w:rPr>
            <w:t>(Anon, 2021)</w:t>
          </w:r>
          <w:r w:rsidR="00657ABD" w:rsidRPr="00CC08D1">
            <w:rPr>
              <w:rFonts w:cs="Times New Roman"/>
              <w:szCs w:val="24"/>
            </w:rPr>
            <w:fldChar w:fldCharType="end"/>
          </w:r>
        </w:sdtContent>
      </w:sdt>
      <w:r w:rsidR="00657ABD" w:rsidRPr="00CC08D1">
        <w:rPr>
          <w:rFonts w:cs="Times New Roman"/>
          <w:szCs w:val="24"/>
        </w:rPr>
        <w:t xml:space="preserve">. Moreover, the sales volume can be analyzed from sales </w:t>
      </w:r>
      <w:r w:rsidR="006F58EC" w:rsidRPr="00CC08D1">
        <w:rPr>
          <w:rFonts w:cs="Times New Roman"/>
          <w:szCs w:val="24"/>
        </w:rPr>
        <w:t xml:space="preserve">volume </w:t>
      </w:r>
      <w:r w:rsidR="00657ABD" w:rsidRPr="00CC08D1">
        <w:rPr>
          <w:rFonts w:cs="Times New Roman"/>
          <w:szCs w:val="24"/>
        </w:rPr>
        <w:t>and sales mix variance perspectives. In the case of, Amana Ltd. the actual sales volume has been only 80,000 units whereas, the budgeted sales were 100,000 units and in this way</w:t>
      </w:r>
      <w:r w:rsidR="00A401B1" w:rsidRPr="00CC08D1">
        <w:rPr>
          <w:rFonts w:cs="Times New Roman"/>
          <w:szCs w:val="24"/>
        </w:rPr>
        <w:t>,</w:t>
      </w:r>
      <w:r w:rsidR="00657ABD" w:rsidRPr="00CC08D1">
        <w:rPr>
          <w:rFonts w:cs="Times New Roman"/>
          <w:szCs w:val="24"/>
        </w:rPr>
        <w:t xml:space="preserve"> </w:t>
      </w:r>
      <w:r w:rsidR="006B3EFF" w:rsidRPr="00CC08D1">
        <w:rPr>
          <w:rFonts w:cs="Times New Roman"/>
          <w:szCs w:val="24"/>
        </w:rPr>
        <w:t>a sales quantity variance of £500,000 from the originally budgeted level can be observed.</w:t>
      </w:r>
    </w:p>
    <w:p w14:paraId="6DDDDBFF" w14:textId="1B9EA88B" w:rsidR="006B3EFF" w:rsidRPr="00CC08D1" w:rsidRDefault="00FD6DFB" w:rsidP="00CC08D1">
      <w:pPr>
        <w:spacing w:line="360" w:lineRule="auto"/>
        <w:jc w:val="both"/>
        <w:rPr>
          <w:rFonts w:cs="Times New Roman"/>
          <w:szCs w:val="24"/>
        </w:rPr>
      </w:pPr>
      <w:r w:rsidRPr="00CC08D1">
        <w:rPr>
          <w:rFonts w:cs="Times New Roman"/>
          <w:szCs w:val="24"/>
        </w:rPr>
        <w:t xml:space="preserve">In the case of materials used in </w:t>
      </w:r>
      <w:r w:rsidR="00A401B1" w:rsidRPr="00CC08D1">
        <w:rPr>
          <w:rFonts w:cs="Times New Roman"/>
          <w:szCs w:val="24"/>
        </w:rPr>
        <w:t xml:space="preserve">the </w:t>
      </w:r>
      <w:r w:rsidRPr="00CC08D1">
        <w:rPr>
          <w:rFonts w:cs="Times New Roman"/>
          <w:szCs w:val="24"/>
        </w:rPr>
        <w:t>production of 80,000 units</w:t>
      </w:r>
      <w:r w:rsidR="00A401B1" w:rsidRPr="00CC08D1">
        <w:rPr>
          <w:rFonts w:cs="Times New Roman"/>
          <w:szCs w:val="24"/>
        </w:rPr>
        <w:t>,</w:t>
      </w:r>
      <w:r w:rsidRPr="00CC08D1">
        <w:rPr>
          <w:rFonts w:cs="Times New Roman"/>
          <w:szCs w:val="24"/>
        </w:rPr>
        <w:t xml:space="preserve"> the company incurred expenses of £280,000 while according to the flexible budget it should have been only £200,000. So, an unfavorable material price variance of £80,000 </w:t>
      </w:r>
      <w:proofErr w:type="gramStart"/>
      <w:r w:rsidR="008351AA" w:rsidRPr="00CC08D1">
        <w:rPr>
          <w:rFonts w:cs="Times New Roman"/>
          <w:szCs w:val="24"/>
        </w:rPr>
        <w:t xml:space="preserve">could </w:t>
      </w:r>
      <w:r w:rsidRPr="00CC08D1">
        <w:rPr>
          <w:rFonts w:cs="Times New Roman"/>
          <w:szCs w:val="24"/>
        </w:rPr>
        <w:t xml:space="preserve"> be</w:t>
      </w:r>
      <w:proofErr w:type="gramEnd"/>
      <w:r w:rsidRPr="00CC08D1">
        <w:rPr>
          <w:rFonts w:cs="Times New Roman"/>
          <w:szCs w:val="24"/>
        </w:rPr>
        <w:t xml:space="preserve"> observed since the company incurred more expenses in respect of materials as compared to the budgeted costs. The material price variance is calculated </w:t>
      </w:r>
      <w:r w:rsidR="008351AA" w:rsidRPr="00CC08D1">
        <w:rPr>
          <w:rFonts w:cs="Times New Roman"/>
          <w:szCs w:val="24"/>
        </w:rPr>
        <w:t xml:space="preserve">by </w:t>
      </w:r>
      <w:proofErr w:type="spellStart"/>
      <w:r w:rsidR="008351AA" w:rsidRPr="00CC08D1">
        <w:rPr>
          <w:rFonts w:cs="Times New Roman"/>
          <w:szCs w:val="24"/>
        </w:rPr>
        <w:t>substracting</w:t>
      </w:r>
      <w:proofErr w:type="spellEnd"/>
      <w:r w:rsidR="008351AA" w:rsidRPr="00CC08D1">
        <w:rPr>
          <w:rFonts w:cs="Times New Roman"/>
          <w:szCs w:val="24"/>
        </w:rPr>
        <w:t xml:space="preserve"> the standard price from the actual price and multiplying it by the actual sales volume </w:t>
      </w:r>
      <w:sdt>
        <w:sdtPr>
          <w:rPr>
            <w:rFonts w:cs="Times New Roman"/>
            <w:szCs w:val="24"/>
          </w:rPr>
          <w:id w:val="-1404374151"/>
          <w:citation/>
        </w:sdtPr>
        <w:sdtEndPr/>
        <w:sdtContent>
          <w:r w:rsidRPr="00CC08D1">
            <w:rPr>
              <w:rFonts w:cs="Times New Roman"/>
              <w:szCs w:val="24"/>
            </w:rPr>
            <w:fldChar w:fldCharType="begin"/>
          </w:r>
          <w:r w:rsidRPr="00CC08D1">
            <w:rPr>
              <w:rFonts w:cs="Times New Roman"/>
              <w:szCs w:val="24"/>
            </w:rPr>
            <w:instrText xml:space="preserve"> CITATION Ste211 \l 1033 </w:instrText>
          </w:r>
          <w:r w:rsidRPr="00CC08D1">
            <w:rPr>
              <w:rFonts w:cs="Times New Roman"/>
              <w:szCs w:val="24"/>
            </w:rPr>
            <w:fldChar w:fldCharType="separate"/>
          </w:r>
          <w:r w:rsidRPr="00CC08D1">
            <w:rPr>
              <w:rFonts w:cs="Times New Roman"/>
              <w:noProof/>
              <w:szCs w:val="24"/>
            </w:rPr>
            <w:t>(Bragg, 2021)</w:t>
          </w:r>
          <w:r w:rsidRPr="00CC08D1">
            <w:rPr>
              <w:rFonts w:cs="Times New Roman"/>
              <w:szCs w:val="24"/>
            </w:rPr>
            <w:fldChar w:fldCharType="end"/>
          </w:r>
        </w:sdtContent>
      </w:sdt>
      <w:r w:rsidRPr="00CC08D1">
        <w:rPr>
          <w:rFonts w:cs="Times New Roman"/>
          <w:szCs w:val="24"/>
        </w:rPr>
        <w:t xml:space="preserve">, and it is concerned only with the prices of material acquisitions.  </w:t>
      </w:r>
    </w:p>
    <w:p w14:paraId="798433C1" w14:textId="53BD7F74" w:rsidR="00852C09" w:rsidRPr="00CC08D1" w:rsidRDefault="00FA0BAB" w:rsidP="00CC08D1">
      <w:pPr>
        <w:spacing w:line="360" w:lineRule="auto"/>
        <w:jc w:val="both"/>
        <w:rPr>
          <w:rFonts w:cs="Times New Roman"/>
          <w:szCs w:val="24"/>
        </w:rPr>
      </w:pPr>
      <w:r w:rsidRPr="00CC08D1">
        <w:rPr>
          <w:rFonts w:cs="Times New Roman"/>
          <w:szCs w:val="24"/>
        </w:rPr>
        <w:t>Next from the monthly cost report</w:t>
      </w:r>
      <w:r w:rsidR="00A401B1" w:rsidRPr="00CC08D1">
        <w:rPr>
          <w:rFonts w:cs="Times New Roman"/>
          <w:szCs w:val="24"/>
        </w:rPr>
        <w:t>,</w:t>
      </w:r>
      <w:r w:rsidRPr="00CC08D1">
        <w:rPr>
          <w:rFonts w:cs="Times New Roman"/>
          <w:szCs w:val="24"/>
        </w:rPr>
        <w:t xml:space="preserve"> it can be observed that an unfavorable direct labor variance of £120,000 has been observed. According to the flexible budget the company should have incurred </w:t>
      </w:r>
      <w:proofErr w:type="spellStart"/>
      <w:r w:rsidRPr="00CC08D1">
        <w:rPr>
          <w:rFonts w:cs="Times New Roman"/>
          <w:szCs w:val="24"/>
        </w:rPr>
        <w:t>labour</w:t>
      </w:r>
      <w:proofErr w:type="spellEnd"/>
      <w:r w:rsidRPr="00CC08D1">
        <w:rPr>
          <w:rFonts w:cs="Times New Roman"/>
          <w:szCs w:val="24"/>
        </w:rPr>
        <w:t xml:space="preserve"> costs of £320,000 while it incurred £440,000 in respect of the direct </w:t>
      </w:r>
      <w:proofErr w:type="spellStart"/>
      <w:r w:rsidRPr="00CC08D1">
        <w:rPr>
          <w:rFonts w:cs="Times New Roman"/>
          <w:szCs w:val="24"/>
        </w:rPr>
        <w:t>labour</w:t>
      </w:r>
      <w:proofErr w:type="spellEnd"/>
      <w:r w:rsidRPr="00CC08D1">
        <w:rPr>
          <w:rFonts w:cs="Times New Roman"/>
          <w:szCs w:val="24"/>
        </w:rPr>
        <w:t xml:space="preserve"> costs. The cause of the unfavorable labor variance could be either the company paid higher wage </w:t>
      </w:r>
      <w:r w:rsidRPr="00CC08D1">
        <w:rPr>
          <w:rFonts w:cs="Times New Roman"/>
          <w:szCs w:val="24"/>
        </w:rPr>
        <w:lastRenderedPageBreak/>
        <w:t xml:space="preserve">rates or the labor took more hours </w:t>
      </w:r>
      <w:sdt>
        <w:sdtPr>
          <w:rPr>
            <w:rFonts w:cs="Times New Roman"/>
            <w:szCs w:val="24"/>
          </w:rPr>
          <w:id w:val="1957447784"/>
          <w:citation/>
        </w:sdtPr>
        <w:sdtEndPr/>
        <w:sdtContent>
          <w:r w:rsidRPr="00CC08D1">
            <w:rPr>
              <w:rFonts w:cs="Times New Roman"/>
              <w:szCs w:val="24"/>
            </w:rPr>
            <w:fldChar w:fldCharType="begin"/>
          </w:r>
          <w:r w:rsidRPr="00CC08D1">
            <w:rPr>
              <w:rFonts w:cs="Times New Roman"/>
              <w:szCs w:val="24"/>
            </w:rPr>
            <w:instrText xml:space="preserve"> CITATION Ken21 \l 1033 </w:instrText>
          </w:r>
          <w:r w:rsidRPr="00CC08D1">
            <w:rPr>
              <w:rFonts w:cs="Times New Roman"/>
              <w:szCs w:val="24"/>
            </w:rPr>
            <w:fldChar w:fldCharType="separate"/>
          </w:r>
          <w:r w:rsidRPr="00CC08D1">
            <w:rPr>
              <w:rFonts w:cs="Times New Roman"/>
              <w:noProof/>
              <w:szCs w:val="24"/>
            </w:rPr>
            <w:t>(Boyd, et al., 2021)</w:t>
          </w:r>
          <w:r w:rsidRPr="00CC08D1">
            <w:rPr>
              <w:rFonts w:cs="Times New Roman"/>
              <w:szCs w:val="24"/>
            </w:rPr>
            <w:fldChar w:fldCharType="end"/>
          </w:r>
        </w:sdtContent>
      </w:sdt>
      <w:r w:rsidRPr="00CC08D1">
        <w:rPr>
          <w:rFonts w:cs="Times New Roman"/>
          <w:szCs w:val="24"/>
        </w:rPr>
        <w:t>.</w:t>
      </w:r>
      <w:r w:rsidR="00776FFE" w:rsidRPr="00CC08D1">
        <w:rPr>
          <w:rFonts w:cs="Times New Roman"/>
          <w:szCs w:val="24"/>
        </w:rPr>
        <w:t xml:space="preserve"> In the same way, as the material price variance</w:t>
      </w:r>
      <w:r w:rsidR="00A401B1" w:rsidRPr="00CC08D1">
        <w:rPr>
          <w:rFonts w:cs="Times New Roman"/>
          <w:szCs w:val="24"/>
        </w:rPr>
        <w:t>,</w:t>
      </w:r>
      <w:r w:rsidR="00776FFE" w:rsidRPr="00CC08D1">
        <w:rPr>
          <w:rFonts w:cs="Times New Roman"/>
          <w:szCs w:val="24"/>
        </w:rPr>
        <w:t xml:space="preserve"> the labor variances can be calculated using </w:t>
      </w:r>
      <w:r w:rsidR="00A401B1" w:rsidRPr="00CC08D1">
        <w:rPr>
          <w:rFonts w:cs="Times New Roman"/>
          <w:szCs w:val="24"/>
        </w:rPr>
        <w:t xml:space="preserve">a </w:t>
      </w:r>
      <w:r w:rsidR="00776FFE" w:rsidRPr="00CC08D1">
        <w:rPr>
          <w:rFonts w:cs="Times New Roman"/>
          <w:szCs w:val="24"/>
        </w:rPr>
        <w:t>formula or a diagram to calculate the direct labor variances.</w:t>
      </w:r>
    </w:p>
    <w:p w14:paraId="31654EEB" w14:textId="40E174C2" w:rsidR="00776FFE" w:rsidRPr="00CC08D1" w:rsidRDefault="00776FFE" w:rsidP="00CC08D1">
      <w:pPr>
        <w:spacing w:line="360" w:lineRule="auto"/>
        <w:jc w:val="both"/>
        <w:rPr>
          <w:rFonts w:cs="Times New Roman"/>
          <w:szCs w:val="24"/>
        </w:rPr>
      </w:pPr>
      <w:r w:rsidRPr="00CC08D1">
        <w:rPr>
          <w:rFonts w:cs="Times New Roman"/>
          <w:szCs w:val="24"/>
        </w:rPr>
        <w:t>The next consideration is the variable overheads, and the budgeted overhead rate was £1.50 per unit, and as e</w:t>
      </w:r>
      <w:r w:rsidR="00A401B1" w:rsidRPr="00CC08D1">
        <w:rPr>
          <w:rFonts w:cs="Times New Roman"/>
          <w:szCs w:val="24"/>
        </w:rPr>
        <w:t>vi</w:t>
      </w:r>
      <w:r w:rsidRPr="00CC08D1">
        <w:rPr>
          <w:rFonts w:cs="Times New Roman"/>
          <w:szCs w:val="24"/>
        </w:rPr>
        <w:t xml:space="preserve">dent from the control report the actual overhead rate has been also £1.50 per unit and there has been no variance recorded in the case of variable overheads. </w:t>
      </w:r>
      <w:r w:rsidR="00931F83" w:rsidRPr="00CC08D1">
        <w:rPr>
          <w:rFonts w:cs="Times New Roman"/>
          <w:szCs w:val="24"/>
        </w:rPr>
        <w:t xml:space="preserve">The variable overhead variances are </w:t>
      </w:r>
      <w:r w:rsidR="008351AA" w:rsidRPr="00CC08D1">
        <w:rPr>
          <w:rFonts w:cs="Times New Roman"/>
          <w:szCs w:val="24"/>
        </w:rPr>
        <w:t>separated</w:t>
      </w:r>
      <w:r w:rsidR="00931F83" w:rsidRPr="00CC08D1">
        <w:rPr>
          <w:rFonts w:cs="Times New Roman"/>
          <w:szCs w:val="24"/>
        </w:rPr>
        <w:t xml:space="preserve"> into variable overhead efficiency and variable overhead rate variances. The variable overhead efficiency variance refers to the difference between the </w:t>
      </w:r>
      <w:r w:rsidR="000640E7" w:rsidRPr="00CC08D1">
        <w:rPr>
          <w:rFonts w:cs="Times New Roman"/>
          <w:szCs w:val="24"/>
        </w:rPr>
        <w:t>estimated</w:t>
      </w:r>
      <w:r w:rsidR="00931F83" w:rsidRPr="00CC08D1">
        <w:rPr>
          <w:rFonts w:cs="Times New Roman"/>
          <w:szCs w:val="24"/>
        </w:rPr>
        <w:t xml:space="preserve"> and actual costs to produce a product</w:t>
      </w:r>
      <w:r w:rsidR="00C61F9D" w:rsidRPr="00CC08D1">
        <w:rPr>
          <w:rFonts w:cs="Times New Roman"/>
          <w:szCs w:val="24"/>
        </w:rPr>
        <w:t xml:space="preserve"> </w:t>
      </w:r>
      <w:sdt>
        <w:sdtPr>
          <w:rPr>
            <w:rFonts w:cs="Times New Roman"/>
            <w:szCs w:val="24"/>
          </w:rPr>
          <w:id w:val="1577012618"/>
          <w:citation/>
        </w:sdtPr>
        <w:sdtEndPr/>
        <w:sdtContent>
          <w:r w:rsidR="00C61F9D" w:rsidRPr="00CC08D1">
            <w:rPr>
              <w:rFonts w:cs="Times New Roman"/>
              <w:szCs w:val="24"/>
            </w:rPr>
            <w:fldChar w:fldCharType="begin"/>
          </w:r>
          <w:r w:rsidR="00C61F9D" w:rsidRPr="00CC08D1">
            <w:rPr>
              <w:rFonts w:cs="Times New Roman"/>
              <w:szCs w:val="24"/>
            </w:rPr>
            <w:instrText xml:space="preserve"> CITATION CFI213 \l 1033 </w:instrText>
          </w:r>
          <w:r w:rsidR="00C61F9D" w:rsidRPr="00CC08D1">
            <w:rPr>
              <w:rFonts w:cs="Times New Roman"/>
              <w:szCs w:val="24"/>
            </w:rPr>
            <w:fldChar w:fldCharType="separate"/>
          </w:r>
          <w:r w:rsidR="00C61F9D" w:rsidRPr="00CC08D1">
            <w:rPr>
              <w:rFonts w:cs="Times New Roman"/>
              <w:noProof/>
              <w:szCs w:val="24"/>
            </w:rPr>
            <w:t>(CFI, 2021)</w:t>
          </w:r>
          <w:r w:rsidR="00C61F9D" w:rsidRPr="00CC08D1">
            <w:rPr>
              <w:rFonts w:cs="Times New Roman"/>
              <w:szCs w:val="24"/>
            </w:rPr>
            <w:fldChar w:fldCharType="end"/>
          </w:r>
        </w:sdtContent>
      </w:sdt>
      <w:r w:rsidR="00931F83" w:rsidRPr="00CC08D1">
        <w:rPr>
          <w:rFonts w:cs="Times New Roman"/>
          <w:szCs w:val="24"/>
        </w:rPr>
        <w:t>. Whereas, the variable overhead spending variance refers to the actual and budgeted amount of variable overhead expenses incurre</w:t>
      </w:r>
      <w:r w:rsidR="00A401B1" w:rsidRPr="00CC08D1">
        <w:rPr>
          <w:rFonts w:cs="Times New Roman"/>
          <w:szCs w:val="24"/>
        </w:rPr>
        <w:t>d</w:t>
      </w:r>
      <w:r w:rsidR="00931F83" w:rsidRPr="00CC08D1">
        <w:rPr>
          <w:rFonts w:cs="Times New Roman"/>
          <w:szCs w:val="24"/>
        </w:rPr>
        <w:t xml:space="preserve"> the variable overhead efficiency variance may arise from variations in production efficiency, </w:t>
      </w:r>
      <w:proofErr w:type="gramStart"/>
      <w:r w:rsidR="00931F83" w:rsidRPr="00CC08D1">
        <w:rPr>
          <w:rFonts w:cs="Times New Roman"/>
          <w:szCs w:val="24"/>
        </w:rPr>
        <w:t>Whereas</w:t>
      </w:r>
      <w:proofErr w:type="gramEnd"/>
      <w:r w:rsidR="00931F83" w:rsidRPr="00CC08D1">
        <w:rPr>
          <w:rFonts w:cs="Times New Roman"/>
          <w:szCs w:val="24"/>
        </w:rPr>
        <w:t xml:space="preserve">, with the fluctuations in the production units the variable overhead spending variance </w:t>
      </w:r>
      <w:r w:rsidR="00A401B1" w:rsidRPr="00CC08D1">
        <w:rPr>
          <w:rFonts w:cs="Times New Roman"/>
          <w:szCs w:val="24"/>
        </w:rPr>
        <w:t xml:space="preserve">is </w:t>
      </w:r>
      <w:r w:rsidR="00931F83" w:rsidRPr="00CC08D1">
        <w:rPr>
          <w:rFonts w:cs="Times New Roman"/>
          <w:szCs w:val="24"/>
        </w:rPr>
        <w:t>more in tandem.</w:t>
      </w:r>
    </w:p>
    <w:p w14:paraId="51B45859" w14:textId="1EBC6ADD" w:rsidR="00931F83" w:rsidRPr="00CC08D1" w:rsidRDefault="00C61F9D" w:rsidP="00CC08D1">
      <w:pPr>
        <w:spacing w:line="360" w:lineRule="auto"/>
        <w:jc w:val="both"/>
        <w:rPr>
          <w:rFonts w:cs="Times New Roman"/>
          <w:szCs w:val="24"/>
        </w:rPr>
      </w:pPr>
      <w:r w:rsidRPr="00CC08D1">
        <w:rPr>
          <w:rFonts w:cs="Times New Roman"/>
          <w:szCs w:val="24"/>
        </w:rPr>
        <w:t xml:space="preserve">In the case of the contribution margin, that is </w:t>
      </w:r>
      <w:r w:rsidR="000640E7" w:rsidRPr="00CC08D1">
        <w:rPr>
          <w:rFonts w:cs="Times New Roman"/>
          <w:szCs w:val="24"/>
        </w:rPr>
        <w:t>determined</w:t>
      </w:r>
      <w:r w:rsidRPr="00CC08D1">
        <w:rPr>
          <w:rFonts w:cs="Times New Roman"/>
          <w:szCs w:val="24"/>
        </w:rPr>
        <w:t xml:space="preserve"> by deducting variable expenses from the sales revenues of the company </w:t>
      </w:r>
      <w:sdt>
        <w:sdtPr>
          <w:rPr>
            <w:rFonts w:cs="Times New Roman"/>
            <w:szCs w:val="24"/>
          </w:rPr>
          <w:id w:val="137000862"/>
          <w:citation/>
        </w:sdtPr>
        <w:sdtEndPr/>
        <w:sdtContent>
          <w:r w:rsidRPr="00CC08D1">
            <w:rPr>
              <w:rFonts w:cs="Times New Roman"/>
              <w:szCs w:val="24"/>
            </w:rPr>
            <w:fldChar w:fldCharType="begin"/>
          </w:r>
          <w:r w:rsidRPr="00CC08D1">
            <w:rPr>
              <w:rFonts w:cs="Times New Roman"/>
              <w:szCs w:val="24"/>
            </w:rPr>
            <w:instrText xml:space="preserve"> CITATION Cla21 \l 1033 </w:instrText>
          </w:r>
          <w:r w:rsidRPr="00CC08D1">
            <w:rPr>
              <w:rFonts w:cs="Times New Roman"/>
              <w:szCs w:val="24"/>
            </w:rPr>
            <w:fldChar w:fldCharType="separate"/>
          </w:r>
          <w:r w:rsidRPr="00CC08D1">
            <w:rPr>
              <w:rFonts w:cs="Times New Roman"/>
              <w:noProof/>
              <w:szCs w:val="24"/>
            </w:rPr>
            <w:t>(Boyte-White, 2021)</w:t>
          </w:r>
          <w:r w:rsidRPr="00CC08D1">
            <w:rPr>
              <w:rFonts w:cs="Times New Roman"/>
              <w:szCs w:val="24"/>
            </w:rPr>
            <w:fldChar w:fldCharType="end"/>
          </w:r>
        </w:sdtContent>
      </w:sdt>
      <w:r w:rsidRPr="00CC08D1">
        <w:rPr>
          <w:rFonts w:cs="Times New Roman"/>
          <w:szCs w:val="24"/>
        </w:rPr>
        <w:t xml:space="preserve">. As evident from the control report at 80,000 </w:t>
      </w:r>
      <w:proofErr w:type="gramStart"/>
      <w:r w:rsidRPr="00CC08D1">
        <w:rPr>
          <w:rFonts w:cs="Times New Roman"/>
          <w:szCs w:val="24"/>
        </w:rPr>
        <w:t>units</w:t>
      </w:r>
      <w:proofErr w:type="gramEnd"/>
      <w:r w:rsidRPr="00CC08D1">
        <w:rPr>
          <w:rFonts w:cs="Times New Roman"/>
          <w:szCs w:val="24"/>
        </w:rPr>
        <w:t xml:space="preserve"> sales the budgeted contribution should have been £1,360,000 while the company only generated </w:t>
      </w:r>
      <w:r w:rsidR="00A401B1" w:rsidRPr="00CC08D1">
        <w:rPr>
          <w:rFonts w:cs="Times New Roman"/>
          <w:szCs w:val="24"/>
        </w:rPr>
        <w:t xml:space="preserve">a </w:t>
      </w:r>
      <w:r w:rsidRPr="00CC08D1">
        <w:rPr>
          <w:rFonts w:cs="Times New Roman"/>
          <w:szCs w:val="24"/>
        </w:rPr>
        <w:t>contribution margin of £1,160,000 or in other words the contribution ha</w:t>
      </w:r>
      <w:r w:rsidR="00A401B1" w:rsidRPr="00CC08D1">
        <w:rPr>
          <w:rFonts w:cs="Times New Roman"/>
          <w:szCs w:val="24"/>
        </w:rPr>
        <w:t>s</w:t>
      </w:r>
      <w:r w:rsidRPr="00CC08D1">
        <w:rPr>
          <w:rFonts w:cs="Times New Roman"/>
          <w:szCs w:val="24"/>
        </w:rPr>
        <w:t xml:space="preserve"> turned out </w:t>
      </w:r>
      <w:r w:rsidR="00A401B1" w:rsidRPr="00CC08D1">
        <w:rPr>
          <w:rFonts w:cs="Times New Roman"/>
          <w:szCs w:val="24"/>
        </w:rPr>
        <w:t xml:space="preserve">to </w:t>
      </w:r>
      <w:r w:rsidRPr="00CC08D1">
        <w:rPr>
          <w:rFonts w:cs="Times New Roman"/>
          <w:szCs w:val="24"/>
        </w:rPr>
        <w:t>be £200,000 unfavorable.</w:t>
      </w:r>
    </w:p>
    <w:p w14:paraId="6899D7EF" w14:textId="60B59014" w:rsidR="00A11105" w:rsidRPr="00CC08D1" w:rsidRDefault="00A11105" w:rsidP="00CC08D1">
      <w:pPr>
        <w:spacing w:line="360" w:lineRule="auto"/>
        <w:jc w:val="both"/>
        <w:rPr>
          <w:rFonts w:cs="Times New Roman"/>
          <w:szCs w:val="24"/>
        </w:rPr>
      </w:pPr>
      <w:r w:rsidRPr="00CC08D1">
        <w:rPr>
          <w:rFonts w:cs="Times New Roman"/>
          <w:szCs w:val="24"/>
        </w:rPr>
        <w:t xml:space="preserve">Fixed costs act the same in </w:t>
      </w:r>
      <w:proofErr w:type="gramStart"/>
      <w:r w:rsidRPr="00CC08D1">
        <w:rPr>
          <w:rFonts w:cs="Times New Roman"/>
          <w:szCs w:val="24"/>
        </w:rPr>
        <w:t>a</w:t>
      </w:r>
      <w:proofErr w:type="gramEnd"/>
      <w:r w:rsidRPr="00CC08D1">
        <w:rPr>
          <w:rFonts w:cs="Times New Roman"/>
          <w:szCs w:val="24"/>
        </w:rPr>
        <w:t xml:space="preserve"> </w:t>
      </w:r>
      <w:r w:rsidR="000640E7" w:rsidRPr="00CC08D1">
        <w:rPr>
          <w:rFonts w:cs="Times New Roman"/>
          <w:szCs w:val="24"/>
        </w:rPr>
        <w:t>adaptable</w:t>
      </w:r>
      <w:r w:rsidRPr="00CC08D1">
        <w:rPr>
          <w:rFonts w:cs="Times New Roman"/>
          <w:szCs w:val="24"/>
        </w:rPr>
        <w:t xml:space="preserve"> budget as they do in a stagnant, or static, budget since they do not alter over time in issue. This comprises standard fixed expenditures like amortization, rent, insurance, and staff members. Management must examine and select which costs are fixed or variable, how much is fixed</w:t>
      </w:r>
      <w:r w:rsidR="00A401B1" w:rsidRPr="00CC08D1">
        <w:rPr>
          <w:rFonts w:cs="Times New Roman"/>
          <w:szCs w:val="24"/>
        </w:rPr>
        <w:t>,</w:t>
      </w:r>
      <w:r w:rsidRPr="00CC08D1">
        <w:rPr>
          <w:rFonts w:cs="Times New Roman"/>
          <w:szCs w:val="24"/>
        </w:rPr>
        <w:t xml:space="preserve"> and how much is variable – for each class or subclass – in a flexible budget</w:t>
      </w:r>
      <w:r w:rsidR="00287A06" w:rsidRPr="00CC08D1">
        <w:rPr>
          <w:rFonts w:cs="Times New Roman"/>
          <w:szCs w:val="24"/>
        </w:rPr>
        <w:t xml:space="preserve"> </w:t>
      </w:r>
      <w:sdt>
        <w:sdtPr>
          <w:rPr>
            <w:rFonts w:cs="Times New Roman"/>
            <w:szCs w:val="24"/>
          </w:rPr>
          <w:id w:val="1211849502"/>
          <w:citation/>
        </w:sdtPr>
        <w:sdtEndPr/>
        <w:sdtContent>
          <w:r w:rsidR="00287A06" w:rsidRPr="00CC08D1">
            <w:rPr>
              <w:rFonts w:cs="Times New Roman"/>
              <w:szCs w:val="24"/>
            </w:rPr>
            <w:fldChar w:fldCharType="begin"/>
          </w:r>
          <w:r w:rsidR="00287A06" w:rsidRPr="00CC08D1">
            <w:rPr>
              <w:rFonts w:cs="Times New Roman"/>
              <w:szCs w:val="24"/>
            </w:rPr>
            <w:instrText xml:space="preserve"> CITATION Tif21 \l 1033 </w:instrText>
          </w:r>
          <w:r w:rsidR="00287A06" w:rsidRPr="00CC08D1">
            <w:rPr>
              <w:rFonts w:cs="Times New Roman"/>
              <w:szCs w:val="24"/>
            </w:rPr>
            <w:fldChar w:fldCharType="separate"/>
          </w:r>
          <w:r w:rsidR="00287A06" w:rsidRPr="00CC08D1">
            <w:rPr>
              <w:rFonts w:cs="Times New Roman"/>
              <w:noProof/>
              <w:szCs w:val="24"/>
            </w:rPr>
            <w:t>(Wright, 2021)</w:t>
          </w:r>
          <w:r w:rsidR="00287A06" w:rsidRPr="00CC08D1">
            <w:rPr>
              <w:rFonts w:cs="Times New Roman"/>
              <w:szCs w:val="24"/>
            </w:rPr>
            <w:fldChar w:fldCharType="end"/>
          </w:r>
        </w:sdtContent>
      </w:sdt>
      <w:r w:rsidRPr="00CC08D1">
        <w:rPr>
          <w:rFonts w:cs="Times New Roman"/>
          <w:szCs w:val="24"/>
        </w:rPr>
        <w:t>. As a result, flexible budgets provide more comprehensive data on individual fixed expenses and the discrepancies between budget and reality.</w:t>
      </w:r>
    </w:p>
    <w:p w14:paraId="2597124E" w14:textId="00F25B1D" w:rsidR="00610D90" w:rsidRPr="00CC08D1" w:rsidRDefault="00610D90" w:rsidP="00CC08D1">
      <w:pPr>
        <w:spacing w:line="360" w:lineRule="auto"/>
        <w:jc w:val="both"/>
        <w:rPr>
          <w:rFonts w:cs="Times New Roman"/>
          <w:szCs w:val="24"/>
        </w:rPr>
      </w:pPr>
      <w:r w:rsidRPr="00CC08D1">
        <w:rPr>
          <w:rFonts w:cs="Times New Roman"/>
          <w:szCs w:val="24"/>
        </w:rPr>
        <w:t xml:space="preserve">In the case of Amana Ltd., the warehouse rental was budgeted to be £200,000 while it remained at £170,000 </w:t>
      </w:r>
      <w:r w:rsidR="00BB7B70" w:rsidRPr="00CC08D1">
        <w:rPr>
          <w:rFonts w:cs="Times New Roman"/>
          <w:szCs w:val="24"/>
        </w:rPr>
        <w:t>during the period under consid</w:t>
      </w:r>
      <w:r w:rsidR="00A401B1" w:rsidRPr="00CC08D1">
        <w:rPr>
          <w:rFonts w:cs="Times New Roman"/>
          <w:szCs w:val="24"/>
        </w:rPr>
        <w:t>er</w:t>
      </w:r>
      <w:r w:rsidR="00BB7B70" w:rsidRPr="00CC08D1">
        <w:rPr>
          <w:rFonts w:cs="Times New Roman"/>
          <w:szCs w:val="24"/>
        </w:rPr>
        <w:t>ation. Moreover, the warehouse rental could not have been fluctuated with the changes in sales volume but perhaps due to the COVID-19 pandemic the warehouse rental ha</w:t>
      </w:r>
      <w:r w:rsidR="00A401B1" w:rsidRPr="00CC08D1">
        <w:rPr>
          <w:rFonts w:cs="Times New Roman"/>
          <w:szCs w:val="24"/>
        </w:rPr>
        <w:t>s</w:t>
      </w:r>
      <w:r w:rsidR="00BB7B70" w:rsidRPr="00CC08D1">
        <w:rPr>
          <w:rFonts w:cs="Times New Roman"/>
          <w:szCs w:val="24"/>
        </w:rPr>
        <w:t xml:space="preserve"> turned out to be £30,000 favorable. Whereas, in the case of insurance the actual expense of £100,000 ha</w:t>
      </w:r>
      <w:r w:rsidR="00A401B1" w:rsidRPr="00CC08D1">
        <w:rPr>
          <w:rFonts w:cs="Times New Roman"/>
          <w:szCs w:val="24"/>
        </w:rPr>
        <w:t>s</w:t>
      </w:r>
      <w:r w:rsidR="00BB7B70" w:rsidRPr="00CC08D1">
        <w:rPr>
          <w:rFonts w:cs="Times New Roman"/>
          <w:szCs w:val="24"/>
        </w:rPr>
        <w:t xml:space="preserve"> been the same as </w:t>
      </w:r>
      <w:r w:rsidR="00A401B1" w:rsidRPr="00CC08D1">
        <w:rPr>
          <w:rFonts w:cs="Times New Roman"/>
          <w:szCs w:val="24"/>
        </w:rPr>
        <w:t xml:space="preserve">the </w:t>
      </w:r>
      <w:r w:rsidR="00BB7B70" w:rsidRPr="00CC08D1">
        <w:rPr>
          <w:rFonts w:cs="Times New Roman"/>
          <w:szCs w:val="24"/>
        </w:rPr>
        <w:t xml:space="preserve">budgeted expense of </w:t>
      </w:r>
      <w:r w:rsidR="00BB7B70" w:rsidRPr="00CC08D1">
        <w:rPr>
          <w:rFonts w:cs="Times New Roman"/>
          <w:szCs w:val="24"/>
        </w:rPr>
        <w:lastRenderedPageBreak/>
        <w:t>£100,000 and there has been no variance in it. Lastly, the warehouse’s supervisor’s salary was budgeted to be £50,000 while the ac</w:t>
      </w:r>
      <w:r w:rsidR="00A401B1" w:rsidRPr="00CC08D1">
        <w:rPr>
          <w:rFonts w:cs="Times New Roman"/>
          <w:szCs w:val="24"/>
        </w:rPr>
        <w:t>tu</w:t>
      </w:r>
      <w:r w:rsidR="00BB7B70" w:rsidRPr="00CC08D1">
        <w:rPr>
          <w:rFonts w:cs="Times New Roman"/>
          <w:szCs w:val="24"/>
        </w:rPr>
        <w:t xml:space="preserve">al salary paid to the supervisor has only been £35,000 and it turned out to be £15,000 favorable for the company. The total fixed overhead variance has been £45,000 favorable for the company. </w:t>
      </w:r>
      <w:r w:rsidR="002E02D9" w:rsidRPr="00CC08D1">
        <w:rPr>
          <w:rFonts w:cs="Times New Roman"/>
          <w:szCs w:val="24"/>
        </w:rPr>
        <w:t>Whereas, the total variable costs variance has been £200,000 unfavorable thus the overall variance for the company for the period under consideration has been £155,000 unfavorable.</w:t>
      </w:r>
    </w:p>
    <w:p w14:paraId="7316BAF0" w14:textId="1671F986" w:rsidR="00287A06" w:rsidRPr="00CC08D1" w:rsidRDefault="00287A06" w:rsidP="00CC08D1">
      <w:pPr>
        <w:pStyle w:val="ListParagraph"/>
        <w:numPr>
          <w:ilvl w:val="0"/>
          <w:numId w:val="4"/>
        </w:numPr>
        <w:spacing w:line="360" w:lineRule="auto"/>
        <w:jc w:val="both"/>
        <w:rPr>
          <w:rFonts w:cs="Times New Roman"/>
          <w:b/>
          <w:bCs/>
          <w:szCs w:val="24"/>
        </w:rPr>
      </w:pPr>
    </w:p>
    <w:p w14:paraId="5A584981" w14:textId="4AB44799" w:rsidR="003F7DFC" w:rsidRPr="00CC08D1" w:rsidRDefault="00A94898" w:rsidP="00CC08D1">
      <w:pPr>
        <w:spacing w:line="360" w:lineRule="auto"/>
        <w:jc w:val="both"/>
        <w:rPr>
          <w:rFonts w:cs="Times New Roman"/>
          <w:szCs w:val="24"/>
        </w:rPr>
      </w:pPr>
      <w:r w:rsidRPr="00CC08D1">
        <w:rPr>
          <w:rFonts w:cs="Times New Roman"/>
          <w:szCs w:val="24"/>
        </w:rPr>
        <w:t>Basically</w:t>
      </w:r>
      <w:r w:rsidR="00A401B1" w:rsidRPr="00CC08D1">
        <w:rPr>
          <w:rFonts w:cs="Times New Roman"/>
          <w:szCs w:val="24"/>
        </w:rPr>
        <w:t>,</w:t>
      </w:r>
      <w:r w:rsidRPr="00CC08D1">
        <w:rPr>
          <w:rFonts w:cs="Times New Roman"/>
          <w:szCs w:val="24"/>
        </w:rPr>
        <w:t xml:space="preserve"> the problem being faced by Amana Ltd. is that its sales volume has been affected by the COVID-19 pandemic’s severe impact on the tourism industry</w:t>
      </w:r>
      <w:r w:rsidR="003F7DFC" w:rsidRPr="00CC08D1">
        <w:rPr>
          <w:rFonts w:cs="Times New Roman"/>
          <w:szCs w:val="24"/>
        </w:rPr>
        <w:t xml:space="preserve">, and it has led to a decrease in revenues and </w:t>
      </w:r>
      <w:r w:rsidR="00A401B1" w:rsidRPr="00CC08D1">
        <w:rPr>
          <w:rFonts w:cs="Times New Roman"/>
          <w:szCs w:val="24"/>
        </w:rPr>
        <w:t xml:space="preserve">an </w:t>
      </w:r>
      <w:r w:rsidR="003F7DFC" w:rsidRPr="00CC08D1">
        <w:rPr>
          <w:rFonts w:cs="Times New Roman"/>
          <w:szCs w:val="24"/>
        </w:rPr>
        <w:t>increase in some costs being incurred by the company. First of all, Amana Ltd. needs to work to increase its sales volume that will increase the sales revenue generate</w:t>
      </w:r>
      <w:r w:rsidR="00A401B1" w:rsidRPr="00CC08D1">
        <w:rPr>
          <w:rFonts w:cs="Times New Roman"/>
          <w:szCs w:val="24"/>
        </w:rPr>
        <w:t>d</w:t>
      </w:r>
      <w:r w:rsidR="003F7DFC" w:rsidRPr="00CC08D1">
        <w:rPr>
          <w:rFonts w:cs="Times New Roman"/>
          <w:szCs w:val="24"/>
        </w:rPr>
        <w:t xml:space="preserve"> by the company. If the material costs and </w:t>
      </w:r>
      <w:proofErr w:type="spellStart"/>
      <w:r w:rsidR="003F7DFC" w:rsidRPr="00CC08D1">
        <w:rPr>
          <w:rFonts w:cs="Times New Roman"/>
          <w:szCs w:val="24"/>
        </w:rPr>
        <w:t>labour</w:t>
      </w:r>
      <w:proofErr w:type="spellEnd"/>
      <w:r w:rsidR="003F7DFC" w:rsidRPr="00CC08D1">
        <w:rPr>
          <w:rFonts w:cs="Times New Roman"/>
          <w:szCs w:val="24"/>
        </w:rPr>
        <w:t xml:space="preserve"> costs have increased then it is good to revise the budgets by increasing the sales prices as well.</w:t>
      </w:r>
    </w:p>
    <w:p w14:paraId="37BA040E" w14:textId="674FA6DD" w:rsidR="00410E4D" w:rsidRPr="00CC08D1" w:rsidRDefault="00410E4D" w:rsidP="00CC08D1">
      <w:pPr>
        <w:spacing w:line="360" w:lineRule="auto"/>
        <w:jc w:val="both"/>
        <w:rPr>
          <w:rFonts w:cs="Times New Roman"/>
          <w:szCs w:val="24"/>
        </w:rPr>
      </w:pPr>
      <w:proofErr w:type="gramStart"/>
      <w:r w:rsidRPr="00CC08D1">
        <w:rPr>
          <w:rFonts w:cs="Times New Roman"/>
          <w:szCs w:val="24"/>
        </w:rPr>
        <w:t>As the material variance ha</w:t>
      </w:r>
      <w:r w:rsidR="00A401B1" w:rsidRPr="00CC08D1">
        <w:rPr>
          <w:rFonts w:cs="Times New Roman"/>
          <w:szCs w:val="24"/>
        </w:rPr>
        <w:t>s</w:t>
      </w:r>
      <w:r w:rsidRPr="00CC08D1">
        <w:rPr>
          <w:rFonts w:cs="Times New Roman"/>
          <w:szCs w:val="24"/>
        </w:rPr>
        <w:t xml:space="preserve"> turned out to be unfavorable so, despite the actual sales volume being lower than the actual sales volume so, an unfavorable sales quantity variance has been observed.</w:t>
      </w:r>
      <w:proofErr w:type="gramEnd"/>
      <w:r w:rsidRPr="00CC08D1">
        <w:rPr>
          <w:rFonts w:cs="Times New Roman"/>
          <w:szCs w:val="24"/>
        </w:rPr>
        <w:t xml:space="preserve"> In the same way, the </w:t>
      </w:r>
      <w:proofErr w:type="spellStart"/>
      <w:r w:rsidRPr="00CC08D1">
        <w:rPr>
          <w:rFonts w:cs="Times New Roman"/>
          <w:szCs w:val="24"/>
        </w:rPr>
        <w:t>labour</w:t>
      </w:r>
      <w:proofErr w:type="spellEnd"/>
      <w:r w:rsidRPr="00CC08D1">
        <w:rPr>
          <w:rFonts w:cs="Times New Roman"/>
          <w:szCs w:val="24"/>
        </w:rPr>
        <w:t xml:space="preserve"> cost variance ha</w:t>
      </w:r>
      <w:r w:rsidR="00A401B1" w:rsidRPr="00CC08D1">
        <w:rPr>
          <w:rFonts w:cs="Times New Roman"/>
          <w:szCs w:val="24"/>
        </w:rPr>
        <w:t>s</w:t>
      </w:r>
      <w:r w:rsidRPr="00CC08D1">
        <w:rPr>
          <w:rFonts w:cs="Times New Roman"/>
          <w:szCs w:val="24"/>
        </w:rPr>
        <w:t xml:space="preserve"> also been unfavorable due to the </w:t>
      </w:r>
      <w:proofErr w:type="spellStart"/>
      <w:r w:rsidRPr="00CC08D1">
        <w:rPr>
          <w:rFonts w:cs="Times New Roman"/>
          <w:szCs w:val="24"/>
        </w:rPr>
        <w:t>labour</w:t>
      </w:r>
      <w:proofErr w:type="spellEnd"/>
      <w:r w:rsidRPr="00CC08D1">
        <w:rPr>
          <w:rFonts w:cs="Times New Roman"/>
          <w:szCs w:val="24"/>
        </w:rPr>
        <w:t xml:space="preserve"> costs being higher than the projected costs despite the actual sales volume being lower than the actual sales volume. Whereas, the company’s variable overheads have been the same as the budgeted sales volume for the year.</w:t>
      </w:r>
      <w:r w:rsidR="009467C1" w:rsidRPr="00CC08D1">
        <w:rPr>
          <w:rFonts w:cs="Times New Roman"/>
          <w:szCs w:val="24"/>
        </w:rPr>
        <w:t xml:space="preserve"> </w:t>
      </w:r>
    </w:p>
    <w:p w14:paraId="1D7C866C" w14:textId="49D76E40" w:rsidR="003F7DFC" w:rsidRPr="00CC08D1" w:rsidRDefault="009467C1" w:rsidP="00CC08D1">
      <w:pPr>
        <w:spacing w:line="360" w:lineRule="auto"/>
        <w:jc w:val="both"/>
        <w:rPr>
          <w:rFonts w:cs="Times New Roman"/>
          <w:szCs w:val="24"/>
        </w:rPr>
      </w:pPr>
      <w:r w:rsidRPr="00CC08D1">
        <w:rPr>
          <w:rFonts w:cs="Times New Roman"/>
          <w:szCs w:val="24"/>
        </w:rPr>
        <w:t xml:space="preserve">As far as the fixed expenses are concerned, the company has been able to efficiently manage those expenses regardless of their being fixed. The </w:t>
      </w:r>
      <w:r w:rsidR="00E33476" w:rsidRPr="00CC08D1">
        <w:rPr>
          <w:rFonts w:cs="Times New Roman"/>
          <w:szCs w:val="24"/>
        </w:rPr>
        <w:t xml:space="preserve">actual </w:t>
      </w:r>
      <w:r w:rsidRPr="00CC08D1">
        <w:rPr>
          <w:rFonts w:cs="Times New Roman"/>
          <w:szCs w:val="24"/>
        </w:rPr>
        <w:t xml:space="preserve">warehouse rental was </w:t>
      </w:r>
      <w:r w:rsidR="00E33476" w:rsidRPr="00CC08D1">
        <w:rPr>
          <w:rFonts w:cs="Times New Roman"/>
          <w:szCs w:val="24"/>
        </w:rPr>
        <w:t xml:space="preserve">lower than the actual rental and the insurance expenses have been the same as the </w:t>
      </w:r>
      <w:r w:rsidR="007924F9" w:rsidRPr="00CC08D1">
        <w:rPr>
          <w:rFonts w:cs="Times New Roman"/>
          <w:szCs w:val="24"/>
        </w:rPr>
        <w:t xml:space="preserve">budgeted insurance expense of £100,000. </w:t>
      </w:r>
      <w:proofErr w:type="gramStart"/>
      <w:r w:rsidR="007924F9" w:rsidRPr="00CC08D1">
        <w:rPr>
          <w:rFonts w:cs="Times New Roman"/>
          <w:szCs w:val="24"/>
        </w:rPr>
        <w:t>Whereas, Amana Ltd. paid £15,000 less to the full</w:t>
      </w:r>
      <w:r w:rsidR="00A401B1" w:rsidRPr="00CC08D1">
        <w:rPr>
          <w:rFonts w:cs="Times New Roman"/>
          <w:szCs w:val="24"/>
        </w:rPr>
        <w:t>-</w:t>
      </w:r>
      <w:r w:rsidR="007924F9" w:rsidRPr="00CC08D1">
        <w:rPr>
          <w:rFonts w:cs="Times New Roman"/>
          <w:szCs w:val="24"/>
        </w:rPr>
        <w:t>time warehouse supervisor than the budgeted salary of £50,000.</w:t>
      </w:r>
      <w:proofErr w:type="gramEnd"/>
      <w:r w:rsidR="007924F9" w:rsidRPr="00CC08D1">
        <w:rPr>
          <w:rFonts w:cs="Times New Roman"/>
          <w:szCs w:val="24"/>
        </w:rPr>
        <w:t xml:space="preserve"> The overall variable costs have been unfavorable whereas the overall fixed costs have been favorable for the company. </w:t>
      </w:r>
    </w:p>
    <w:p w14:paraId="514F4079" w14:textId="4BA5D22C" w:rsidR="003F7DFC" w:rsidRPr="00CC08D1" w:rsidRDefault="007924F9" w:rsidP="00CC08D1">
      <w:pPr>
        <w:spacing w:line="360" w:lineRule="auto"/>
        <w:jc w:val="both"/>
        <w:rPr>
          <w:rFonts w:cs="Times New Roman"/>
          <w:szCs w:val="24"/>
        </w:rPr>
      </w:pPr>
      <w:r w:rsidRPr="00CC08D1">
        <w:rPr>
          <w:rFonts w:cs="Times New Roman"/>
          <w:szCs w:val="24"/>
        </w:rPr>
        <w:t xml:space="preserve">Often, discrepancies arise </w:t>
      </w:r>
      <w:r w:rsidR="00255FF4" w:rsidRPr="00CC08D1">
        <w:rPr>
          <w:rFonts w:cs="Times New Roman"/>
          <w:szCs w:val="24"/>
        </w:rPr>
        <w:t>in data accuracy that lead</w:t>
      </w:r>
      <w:r w:rsidR="00A401B1" w:rsidRPr="00CC08D1">
        <w:rPr>
          <w:rFonts w:cs="Times New Roman"/>
          <w:szCs w:val="24"/>
        </w:rPr>
        <w:t>s</w:t>
      </w:r>
      <w:r w:rsidR="00255FF4" w:rsidRPr="00CC08D1">
        <w:rPr>
          <w:rFonts w:cs="Times New Roman"/>
          <w:szCs w:val="24"/>
        </w:rPr>
        <w:t xml:space="preserve"> to flaws in the budgets, or at instances that variances can be the results of something that is more complex such as the prices or volume that is varying from the budgeted figures. It is recommended to Amana that for creating budgets that can align these </w:t>
      </w:r>
      <w:proofErr w:type="gramStart"/>
      <w:r w:rsidR="00255FF4" w:rsidRPr="00CC08D1">
        <w:rPr>
          <w:rFonts w:cs="Times New Roman"/>
          <w:szCs w:val="24"/>
        </w:rPr>
        <w:t>variances,</w:t>
      </w:r>
      <w:proofErr w:type="gramEnd"/>
      <w:r w:rsidR="00255FF4" w:rsidRPr="00CC08D1">
        <w:rPr>
          <w:rFonts w:cs="Times New Roman"/>
          <w:szCs w:val="24"/>
        </w:rPr>
        <w:t xml:space="preserve"> an understanding of how the budget is being </w:t>
      </w:r>
      <w:r w:rsidR="00255FF4" w:rsidRPr="00CC08D1">
        <w:rPr>
          <w:rFonts w:cs="Times New Roman"/>
          <w:szCs w:val="24"/>
        </w:rPr>
        <w:lastRenderedPageBreak/>
        <w:t>impacted has to be developed. In this way, the root cause of the variances will be identified and variance analysis can be developed</w:t>
      </w:r>
      <w:r w:rsidR="0086672C" w:rsidRPr="00CC08D1">
        <w:rPr>
          <w:rFonts w:cs="Times New Roman"/>
          <w:szCs w:val="24"/>
        </w:rPr>
        <w:t>, and if there has been a variance trend from the past there is no need for action</w:t>
      </w:r>
      <w:r w:rsidR="00B00262" w:rsidRPr="00CC08D1">
        <w:rPr>
          <w:rFonts w:cs="Times New Roman"/>
          <w:szCs w:val="24"/>
        </w:rPr>
        <w:t xml:space="preserve"> </w:t>
      </w:r>
      <w:sdt>
        <w:sdtPr>
          <w:rPr>
            <w:rFonts w:cs="Times New Roman"/>
            <w:szCs w:val="24"/>
          </w:rPr>
          <w:id w:val="1478878472"/>
          <w:citation/>
        </w:sdtPr>
        <w:sdtEndPr/>
        <w:sdtContent>
          <w:r w:rsidR="00B00262" w:rsidRPr="00CC08D1">
            <w:rPr>
              <w:rFonts w:cs="Times New Roman"/>
              <w:szCs w:val="24"/>
            </w:rPr>
            <w:fldChar w:fldCharType="begin"/>
          </w:r>
          <w:r w:rsidR="00B00262" w:rsidRPr="00CC08D1">
            <w:rPr>
              <w:rFonts w:cs="Times New Roman"/>
              <w:szCs w:val="24"/>
            </w:rPr>
            <w:instrText xml:space="preserve"> CITATION Mar211 \l 1033 </w:instrText>
          </w:r>
          <w:r w:rsidR="00B00262" w:rsidRPr="00CC08D1">
            <w:rPr>
              <w:rFonts w:cs="Times New Roman"/>
              <w:szCs w:val="24"/>
            </w:rPr>
            <w:fldChar w:fldCharType="separate"/>
          </w:r>
          <w:r w:rsidR="00B00262" w:rsidRPr="00CC08D1">
            <w:rPr>
              <w:rFonts w:cs="Times New Roman"/>
              <w:noProof/>
              <w:szCs w:val="24"/>
            </w:rPr>
            <w:t>(Holtzman, 2021)</w:t>
          </w:r>
          <w:r w:rsidR="00B00262" w:rsidRPr="00CC08D1">
            <w:rPr>
              <w:rFonts w:cs="Times New Roman"/>
              <w:szCs w:val="24"/>
            </w:rPr>
            <w:fldChar w:fldCharType="end"/>
          </w:r>
        </w:sdtContent>
      </w:sdt>
      <w:r w:rsidR="0086672C" w:rsidRPr="00CC08D1">
        <w:rPr>
          <w:rFonts w:cs="Times New Roman"/>
          <w:szCs w:val="24"/>
        </w:rPr>
        <w:t xml:space="preserve">. Moreover, if the variances are much larger than the expectations, then the budgets should be adjusted to reflect realistic results, the prices of the product sold should be revised to cater for the higher costs of material and labor. In addition to that, Amana can engage in marketing activities that will boost the sales of its products, and most importantly any wastage of resources should be eliminated to ensure efficient and effective operations. </w:t>
      </w:r>
      <w:r w:rsidR="004814CC" w:rsidRPr="00CC08D1">
        <w:rPr>
          <w:rFonts w:cs="Times New Roman"/>
          <w:szCs w:val="24"/>
        </w:rPr>
        <w:t>Variance analysis may become a vital component of Amana's activities by identifying anomalies and taking rapid response. Using the budget variance analysis to implement necessary steps can help it reach informed business judgments and save a lot of organizational resources.</w:t>
      </w:r>
    </w:p>
    <w:p w14:paraId="5B61819F" w14:textId="7E144F9A" w:rsidR="003F7DFC" w:rsidRPr="00CC08D1" w:rsidRDefault="00B00262" w:rsidP="00CC08D1">
      <w:pPr>
        <w:pStyle w:val="Heading2"/>
        <w:spacing w:line="360" w:lineRule="auto"/>
        <w:jc w:val="both"/>
        <w:rPr>
          <w:rFonts w:cs="Times New Roman"/>
          <w:b/>
          <w:bCs/>
          <w:szCs w:val="24"/>
        </w:rPr>
      </w:pPr>
      <w:r w:rsidRPr="00CC08D1">
        <w:rPr>
          <w:rFonts w:cs="Times New Roman"/>
          <w:b/>
          <w:bCs/>
          <w:szCs w:val="24"/>
        </w:rPr>
        <w:t>Part B</w:t>
      </w:r>
    </w:p>
    <w:p w14:paraId="089B883F" w14:textId="5E63A4F2" w:rsidR="008B2C80" w:rsidRPr="00CC08D1" w:rsidRDefault="008B2C80" w:rsidP="00CC08D1">
      <w:pPr>
        <w:spacing w:line="360" w:lineRule="auto"/>
        <w:jc w:val="both"/>
        <w:rPr>
          <w:rFonts w:cs="Times New Roman"/>
          <w:szCs w:val="24"/>
        </w:rPr>
      </w:pPr>
      <w:r w:rsidRPr="00CC08D1">
        <w:rPr>
          <w:rFonts w:cs="Times New Roman"/>
          <w:szCs w:val="24"/>
        </w:rPr>
        <w:t>Mr. Amana's choice to shift 50 percent of their revenues from the physical to the internet channel is a wise one. His firm's locations in Brighton, Birmingham city cent</w:t>
      </w:r>
      <w:r w:rsidR="00A401B1" w:rsidRPr="00CC08D1">
        <w:rPr>
          <w:rFonts w:cs="Times New Roman"/>
          <w:szCs w:val="24"/>
        </w:rPr>
        <w:t>er</w:t>
      </w:r>
      <w:r w:rsidRPr="00CC08D1">
        <w:rPr>
          <w:rFonts w:cs="Times New Roman"/>
          <w:szCs w:val="24"/>
        </w:rPr>
        <w:t>, and Manchester city cent</w:t>
      </w:r>
      <w:r w:rsidR="00A401B1" w:rsidRPr="00CC08D1">
        <w:rPr>
          <w:rFonts w:cs="Times New Roman"/>
          <w:szCs w:val="24"/>
        </w:rPr>
        <w:t>er</w:t>
      </w:r>
      <w:r w:rsidRPr="00CC08D1">
        <w:rPr>
          <w:rFonts w:cs="Times New Roman"/>
          <w:szCs w:val="24"/>
        </w:rPr>
        <w:t xml:space="preserve"> would only have been capable of serving a restricted region of the population. While the existence of these locations may increase Amana Souvenirs' strong brand loyalty, the possibility to reach additional consumer populations is limited, and the related costs with physical stores are considerable.</w:t>
      </w:r>
      <w:r w:rsidR="00FA7202" w:rsidRPr="00CC08D1">
        <w:rPr>
          <w:rFonts w:cs="Times New Roman"/>
          <w:szCs w:val="24"/>
        </w:rPr>
        <w:t xml:space="preserve"> Amana Products has the potential to massively expand its trends and consumer base by channeling half of its expected sales across a marketing company that includes England, Europe, and the United States. Simultaneously, it may plan to try to stance its surviving offline locations to better serve its national consumer base and devotees.</w:t>
      </w:r>
    </w:p>
    <w:p w14:paraId="797CD507" w14:textId="13D1B2D9" w:rsidR="00FA7202" w:rsidRPr="00CC08D1" w:rsidRDefault="00FA7202" w:rsidP="00CC08D1">
      <w:pPr>
        <w:spacing w:line="360" w:lineRule="auto"/>
        <w:jc w:val="both"/>
        <w:rPr>
          <w:rFonts w:cs="Times New Roman"/>
          <w:szCs w:val="24"/>
        </w:rPr>
      </w:pPr>
      <w:r w:rsidRPr="00CC08D1">
        <w:rPr>
          <w:rFonts w:cs="Times New Roman"/>
          <w:szCs w:val="24"/>
        </w:rPr>
        <w:t>Mr. Amana has two alternatives when it comes to selecting an internet sales platform. While establishing a speciali</w:t>
      </w:r>
      <w:r w:rsidR="00A401B1" w:rsidRPr="00CC08D1">
        <w:rPr>
          <w:rFonts w:cs="Times New Roman"/>
          <w:szCs w:val="24"/>
        </w:rPr>
        <w:t>z</w:t>
      </w:r>
      <w:r w:rsidRPr="00CC08D1">
        <w:rPr>
          <w:rFonts w:cs="Times New Roman"/>
          <w:szCs w:val="24"/>
        </w:rPr>
        <w:t>ed e</w:t>
      </w:r>
      <w:r w:rsidR="00A401B1" w:rsidRPr="00CC08D1">
        <w:rPr>
          <w:rFonts w:cs="Times New Roman"/>
          <w:szCs w:val="24"/>
        </w:rPr>
        <w:t>C</w:t>
      </w:r>
      <w:r w:rsidRPr="00CC08D1">
        <w:rPr>
          <w:rFonts w:cs="Times New Roman"/>
          <w:szCs w:val="24"/>
        </w:rPr>
        <w:t>ommerce site assures yearly sales of 100,000 units, it comes with a hefty startup cost of £200,000 and a yearly repeating cost of £35,000. Looking to sell via Amazon, on the other hand, would incur a yearly ongoing cost of £50,000 while ensuring yearly sales of 65,000 pieces.</w:t>
      </w:r>
    </w:p>
    <w:p w14:paraId="5E3EFBC8" w14:textId="0043487D" w:rsidR="00FD3AD3" w:rsidRPr="00CC08D1" w:rsidRDefault="00FD3AD3" w:rsidP="00CC08D1">
      <w:pPr>
        <w:spacing w:line="360" w:lineRule="auto"/>
        <w:jc w:val="both"/>
        <w:rPr>
          <w:rFonts w:cs="Times New Roman"/>
          <w:szCs w:val="24"/>
        </w:rPr>
      </w:pPr>
      <w:r w:rsidRPr="00CC08D1">
        <w:rPr>
          <w:rFonts w:cs="Times New Roman"/>
          <w:szCs w:val="24"/>
        </w:rPr>
        <w:t xml:space="preserve">With the exception of the investing choice </w:t>
      </w:r>
      <w:r w:rsidR="00A401B1" w:rsidRPr="00CC08D1">
        <w:rPr>
          <w:rFonts w:cs="Times New Roman"/>
          <w:szCs w:val="24"/>
        </w:rPr>
        <w:t>based on</w:t>
      </w:r>
      <w:r w:rsidRPr="00CC08D1">
        <w:rPr>
          <w:rFonts w:cs="Times New Roman"/>
          <w:szCs w:val="24"/>
        </w:rPr>
        <w:t xml:space="preserve"> the aforementioned data, Mr. Amana will need to consider the company's present exposure in England, Europe, and the United States, as well as the marketing costs that would be required to boost product recognition in these </w:t>
      </w:r>
      <w:r w:rsidRPr="00CC08D1">
        <w:rPr>
          <w:rFonts w:cs="Times New Roman"/>
          <w:szCs w:val="24"/>
        </w:rPr>
        <w:lastRenderedPageBreak/>
        <w:t>countries. Because it only operated through conventional storefronts in a few areas in the UK, brand recognition is confined to sections of (if not the full) England.</w:t>
      </w:r>
    </w:p>
    <w:p w14:paraId="75F8D151" w14:textId="0014BB3A" w:rsidR="002A7CA6" w:rsidRPr="00CC08D1" w:rsidRDefault="002A7CA6" w:rsidP="00CC08D1">
      <w:pPr>
        <w:spacing w:line="360" w:lineRule="auto"/>
        <w:jc w:val="both"/>
        <w:rPr>
          <w:rFonts w:cs="Times New Roman"/>
          <w:szCs w:val="24"/>
        </w:rPr>
      </w:pPr>
      <w:r w:rsidRPr="00CC08D1">
        <w:rPr>
          <w:rFonts w:cs="Times New Roman"/>
          <w:szCs w:val="24"/>
        </w:rPr>
        <w:t>Considering all of the aforementioned variables, Mr. Amana should explore selling through Amazon initially, for at least 1-2 years. While it is expected to encounter stiff rivalry in this vendor sector, it will give Mr. Amana valuable input on the degree of acceptability of the items in the targeted markets, allowing him to tailor marketing strategies to boost consumer recognition and devotion in the long term.</w:t>
      </w:r>
    </w:p>
    <w:p w14:paraId="6C3EB443" w14:textId="138F6B51" w:rsidR="00B00262" w:rsidRPr="00CC08D1" w:rsidRDefault="00B539AC" w:rsidP="00CC08D1">
      <w:pPr>
        <w:spacing w:line="360" w:lineRule="auto"/>
        <w:jc w:val="both"/>
        <w:rPr>
          <w:rFonts w:cs="Times New Roman"/>
          <w:szCs w:val="24"/>
        </w:rPr>
      </w:pPr>
      <w:r w:rsidRPr="00CC08D1">
        <w:rPr>
          <w:rFonts w:cs="Times New Roman"/>
          <w:szCs w:val="24"/>
        </w:rPr>
        <w:t xml:space="preserve">Mr. Amana might consider converting to a specialized online marketplace for Amana's products after considerably growing the company's brand recognition in the particular segment over </w:t>
      </w:r>
      <w:r w:rsidR="00A401B1" w:rsidRPr="00CC08D1">
        <w:rPr>
          <w:rFonts w:cs="Times New Roman"/>
          <w:szCs w:val="24"/>
        </w:rPr>
        <w:t>an</w:t>
      </w:r>
      <w:r w:rsidRPr="00CC08D1">
        <w:rPr>
          <w:rFonts w:cs="Times New Roman"/>
          <w:szCs w:val="24"/>
        </w:rPr>
        <w:t xml:space="preserve"> initial couple of years. By online selling the company will have many advantage</w:t>
      </w:r>
      <w:r w:rsidR="00A401B1" w:rsidRPr="00CC08D1">
        <w:rPr>
          <w:rFonts w:cs="Times New Roman"/>
          <w:szCs w:val="24"/>
        </w:rPr>
        <w:t>s</w:t>
      </w:r>
      <w:r w:rsidRPr="00CC08D1">
        <w:rPr>
          <w:rFonts w:cs="Times New Roman"/>
          <w:szCs w:val="24"/>
        </w:rPr>
        <w:t xml:space="preserve"> and will be exposed the many risks, discussed as follows:</w:t>
      </w:r>
    </w:p>
    <w:p w14:paraId="137DB592" w14:textId="27C30231" w:rsidR="00B539AC" w:rsidRPr="00CC08D1" w:rsidRDefault="00FA03F3" w:rsidP="00CC08D1">
      <w:pPr>
        <w:spacing w:line="360" w:lineRule="auto"/>
        <w:jc w:val="both"/>
        <w:rPr>
          <w:rFonts w:cs="Times New Roman"/>
          <w:szCs w:val="24"/>
        </w:rPr>
      </w:pPr>
      <w:r w:rsidRPr="00CC08D1">
        <w:rPr>
          <w:rFonts w:cs="Times New Roman"/>
          <w:szCs w:val="24"/>
        </w:rPr>
        <w:t xml:space="preserve">Online commerce is rapidly expanding, with internet sales currently contributing </w:t>
      </w:r>
      <w:r w:rsidR="00A401B1" w:rsidRPr="00CC08D1">
        <w:rPr>
          <w:rFonts w:cs="Times New Roman"/>
          <w:szCs w:val="24"/>
        </w:rPr>
        <w:t>to</w:t>
      </w:r>
      <w:r w:rsidRPr="00CC08D1">
        <w:rPr>
          <w:rFonts w:cs="Times New Roman"/>
          <w:szCs w:val="24"/>
        </w:rPr>
        <w:t xml:space="preserve"> roughly another of the overall retailing sector. Businesses who disregard online selling may see their business suffer as people seek to purchase things online </w:t>
      </w:r>
      <w:sdt>
        <w:sdtPr>
          <w:rPr>
            <w:rFonts w:cs="Times New Roman"/>
            <w:szCs w:val="24"/>
          </w:rPr>
          <w:id w:val="1809822088"/>
          <w:citation/>
        </w:sdtPr>
        <w:sdtEndPr/>
        <w:sdtContent>
          <w:r w:rsidRPr="00CC08D1">
            <w:rPr>
              <w:rFonts w:cs="Times New Roman"/>
              <w:szCs w:val="24"/>
            </w:rPr>
            <w:fldChar w:fldCharType="begin"/>
          </w:r>
          <w:r w:rsidRPr="00CC08D1">
            <w:rPr>
              <w:rFonts w:cs="Times New Roman"/>
              <w:szCs w:val="24"/>
            </w:rPr>
            <w:instrText xml:space="preserve"> CITATION Ama21 \l 1033 </w:instrText>
          </w:r>
          <w:r w:rsidRPr="00CC08D1">
            <w:rPr>
              <w:rFonts w:cs="Times New Roman"/>
              <w:szCs w:val="24"/>
            </w:rPr>
            <w:fldChar w:fldCharType="separate"/>
          </w:r>
          <w:r w:rsidRPr="00CC08D1">
            <w:rPr>
              <w:rFonts w:cs="Times New Roman"/>
              <w:noProof/>
              <w:szCs w:val="24"/>
            </w:rPr>
            <w:t>(Amazon.in, 2021)</w:t>
          </w:r>
          <w:r w:rsidRPr="00CC08D1">
            <w:rPr>
              <w:rFonts w:cs="Times New Roman"/>
              <w:szCs w:val="24"/>
            </w:rPr>
            <w:fldChar w:fldCharType="end"/>
          </w:r>
        </w:sdtContent>
      </w:sdt>
      <w:r w:rsidRPr="00CC08D1">
        <w:rPr>
          <w:rFonts w:cs="Times New Roman"/>
          <w:szCs w:val="24"/>
        </w:rPr>
        <w:t xml:space="preserve">. Nevertheless, before selecting to choose whether or not </w:t>
      </w:r>
      <w:r w:rsidR="00A401B1" w:rsidRPr="00CC08D1">
        <w:rPr>
          <w:rFonts w:cs="Times New Roman"/>
          <w:szCs w:val="24"/>
        </w:rPr>
        <w:t xml:space="preserve">the </w:t>
      </w:r>
      <w:r w:rsidRPr="00CC08D1">
        <w:rPr>
          <w:rFonts w:cs="Times New Roman"/>
          <w:szCs w:val="24"/>
        </w:rPr>
        <w:t>online marketing world, the company must seriously reconsider and analy</w:t>
      </w:r>
      <w:r w:rsidR="00A401B1" w:rsidRPr="00CC08D1">
        <w:rPr>
          <w:rFonts w:cs="Times New Roman"/>
          <w:szCs w:val="24"/>
        </w:rPr>
        <w:t>z</w:t>
      </w:r>
      <w:r w:rsidRPr="00CC08D1">
        <w:rPr>
          <w:rFonts w:cs="Times New Roman"/>
          <w:szCs w:val="24"/>
        </w:rPr>
        <w:t xml:space="preserve">e all of the benefits and drawbacks, supported by thorough research and analysis. The major benefits of selling through online channels will provide market accessibility very simply. In many respects, enterprises' accessibility to the marketplace has </w:t>
      </w:r>
      <w:r w:rsidR="000640E7" w:rsidRPr="00CC08D1">
        <w:rPr>
          <w:rFonts w:cs="Times New Roman"/>
          <w:szCs w:val="24"/>
        </w:rPr>
        <w:t>certainly not</w:t>
      </w:r>
      <w:r w:rsidRPr="00CC08D1">
        <w:rPr>
          <w:rFonts w:cs="Times New Roman"/>
          <w:szCs w:val="24"/>
        </w:rPr>
        <w:t xml:space="preserve"> really been </w:t>
      </w:r>
      <w:r w:rsidR="000640E7" w:rsidRPr="00CC08D1">
        <w:rPr>
          <w:rFonts w:cs="Times New Roman"/>
          <w:szCs w:val="24"/>
        </w:rPr>
        <w:t>easier</w:t>
      </w:r>
      <w:r w:rsidRPr="00CC08D1">
        <w:rPr>
          <w:rFonts w:cs="Times New Roman"/>
          <w:szCs w:val="24"/>
        </w:rPr>
        <w:t xml:space="preserve">. Online stores like eBay and Amazon </w:t>
      </w:r>
      <w:r w:rsidR="000640E7" w:rsidRPr="00CC08D1">
        <w:rPr>
          <w:rFonts w:cs="Times New Roman"/>
          <w:szCs w:val="24"/>
        </w:rPr>
        <w:t>empower</w:t>
      </w:r>
      <w:r w:rsidRPr="00CC08D1">
        <w:rPr>
          <w:rFonts w:cs="Times New Roman"/>
          <w:szCs w:val="24"/>
        </w:rPr>
        <w:t xml:space="preserve"> any</w:t>
      </w:r>
      <w:r w:rsidR="000640E7" w:rsidRPr="00CC08D1">
        <w:rPr>
          <w:rFonts w:cs="Times New Roman"/>
          <w:szCs w:val="24"/>
        </w:rPr>
        <w:t>one</w:t>
      </w:r>
      <w:r w:rsidRPr="00CC08D1">
        <w:rPr>
          <w:rFonts w:cs="Times New Roman"/>
          <w:szCs w:val="24"/>
        </w:rPr>
        <w:t xml:space="preserve"> to put up a </w:t>
      </w:r>
      <w:r w:rsidR="000640E7" w:rsidRPr="00CC08D1">
        <w:rPr>
          <w:rFonts w:cs="Times New Roman"/>
          <w:szCs w:val="24"/>
        </w:rPr>
        <w:t>fundamental</w:t>
      </w:r>
      <w:r w:rsidRPr="00CC08D1">
        <w:rPr>
          <w:rFonts w:cs="Times New Roman"/>
          <w:szCs w:val="24"/>
        </w:rPr>
        <w:t xml:space="preserve"> internet</w:t>
      </w:r>
      <w:r w:rsidR="00A401B1" w:rsidRPr="00CC08D1">
        <w:rPr>
          <w:rFonts w:cs="Times New Roman"/>
          <w:szCs w:val="24"/>
        </w:rPr>
        <w:t>-</w:t>
      </w:r>
      <w:r w:rsidRPr="00CC08D1">
        <w:rPr>
          <w:rFonts w:cs="Times New Roman"/>
          <w:szCs w:val="24"/>
        </w:rPr>
        <w:t>based shop and sell things in moments</w:t>
      </w:r>
      <w:r w:rsidR="00A64F56" w:rsidRPr="00CC08D1">
        <w:rPr>
          <w:rFonts w:cs="Times New Roman"/>
          <w:szCs w:val="24"/>
        </w:rPr>
        <w:t xml:space="preserve"> </w:t>
      </w:r>
      <w:sdt>
        <w:sdtPr>
          <w:rPr>
            <w:rFonts w:cs="Times New Roman"/>
            <w:szCs w:val="24"/>
          </w:rPr>
          <w:id w:val="-1446301376"/>
          <w:citation/>
        </w:sdtPr>
        <w:sdtEndPr/>
        <w:sdtContent>
          <w:r w:rsidR="00A64F56" w:rsidRPr="00CC08D1">
            <w:rPr>
              <w:rFonts w:cs="Times New Roman"/>
              <w:szCs w:val="24"/>
            </w:rPr>
            <w:fldChar w:fldCharType="begin"/>
          </w:r>
          <w:r w:rsidR="00A64F56" w:rsidRPr="00CC08D1">
            <w:rPr>
              <w:rFonts w:cs="Times New Roman"/>
              <w:szCs w:val="24"/>
            </w:rPr>
            <w:instrText xml:space="preserve"> CITATION Hom19 \l 1033 </w:instrText>
          </w:r>
          <w:r w:rsidR="00A64F56" w:rsidRPr="00CC08D1">
            <w:rPr>
              <w:rFonts w:cs="Times New Roman"/>
              <w:szCs w:val="24"/>
            </w:rPr>
            <w:fldChar w:fldCharType="separate"/>
          </w:r>
          <w:r w:rsidR="00A64F56" w:rsidRPr="00CC08D1">
            <w:rPr>
              <w:rFonts w:cs="Times New Roman"/>
              <w:noProof/>
              <w:szCs w:val="24"/>
            </w:rPr>
            <w:t>(Business, 2019)</w:t>
          </w:r>
          <w:r w:rsidR="00A64F56" w:rsidRPr="00CC08D1">
            <w:rPr>
              <w:rFonts w:cs="Times New Roman"/>
              <w:szCs w:val="24"/>
            </w:rPr>
            <w:fldChar w:fldCharType="end"/>
          </w:r>
        </w:sdtContent>
      </w:sdt>
      <w:r w:rsidRPr="00CC08D1">
        <w:rPr>
          <w:rFonts w:cs="Times New Roman"/>
          <w:szCs w:val="24"/>
        </w:rPr>
        <w:t>. Consider selling on internet platforms.</w:t>
      </w:r>
      <w:r w:rsidR="00A64F56" w:rsidRPr="00CC08D1">
        <w:rPr>
          <w:rFonts w:cs="Times New Roman"/>
          <w:szCs w:val="24"/>
        </w:rPr>
        <w:t xml:space="preserve"> Internet marketing may </w:t>
      </w:r>
      <w:r w:rsidR="000640E7" w:rsidRPr="00CC08D1">
        <w:rPr>
          <w:rFonts w:cs="Times New Roman"/>
          <w:szCs w:val="24"/>
        </w:rPr>
        <w:t>eradicate</w:t>
      </w:r>
      <w:r w:rsidR="00A64F56" w:rsidRPr="00CC08D1">
        <w:rPr>
          <w:rFonts w:cs="Times New Roman"/>
          <w:szCs w:val="24"/>
        </w:rPr>
        <w:t xml:space="preserve"> the need for </w:t>
      </w:r>
      <w:r w:rsidR="000640E7" w:rsidRPr="00CC08D1">
        <w:rPr>
          <w:rFonts w:cs="Times New Roman"/>
          <w:szCs w:val="24"/>
        </w:rPr>
        <w:t>expensive</w:t>
      </w:r>
      <w:r w:rsidR="00A64F56" w:rsidRPr="00CC08D1">
        <w:rPr>
          <w:rFonts w:cs="Times New Roman"/>
          <w:szCs w:val="24"/>
        </w:rPr>
        <w:t xml:space="preserve"> store space and client-facing personnel, enabling the company to </w:t>
      </w:r>
      <w:r w:rsidR="000640E7" w:rsidRPr="00CC08D1">
        <w:rPr>
          <w:rFonts w:cs="Times New Roman"/>
          <w:szCs w:val="24"/>
        </w:rPr>
        <w:t>participate</w:t>
      </w:r>
      <w:r w:rsidR="00A64F56" w:rsidRPr="00CC08D1">
        <w:rPr>
          <w:rFonts w:cs="Times New Roman"/>
          <w:szCs w:val="24"/>
        </w:rPr>
        <w:t xml:space="preserve"> in improved brand awareness and customer service on the company's e</w:t>
      </w:r>
      <w:r w:rsidR="000640E7" w:rsidRPr="00CC08D1">
        <w:rPr>
          <w:rFonts w:cs="Times New Roman"/>
          <w:szCs w:val="24"/>
        </w:rPr>
        <w:t>C</w:t>
      </w:r>
      <w:r w:rsidR="00A64F56" w:rsidRPr="00CC08D1">
        <w:rPr>
          <w:rFonts w:cs="Times New Roman"/>
          <w:szCs w:val="24"/>
        </w:rPr>
        <w:t>ommerce site.</w:t>
      </w:r>
    </w:p>
    <w:p w14:paraId="7A3D5183" w14:textId="4FAC8553" w:rsidR="00A64F56" w:rsidRPr="00CC08D1" w:rsidRDefault="00A64F56" w:rsidP="00CC08D1">
      <w:pPr>
        <w:spacing w:line="360" w:lineRule="auto"/>
        <w:jc w:val="both"/>
        <w:rPr>
          <w:rFonts w:cs="Times New Roman"/>
          <w:szCs w:val="24"/>
        </w:rPr>
      </w:pPr>
      <w:r w:rsidRPr="00CC08D1">
        <w:rPr>
          <w:rFonts w:cs="Times New Roman"/>
          <w:szCs w:val="24"/>
        </w:rPr>
        <w:t>Apart from all these</w:t>
      </w:r>
      <w:r w:rsidR="00A401B1" w:rsidRPr="00CC08D1">
        <w:rPr>
          <w:rFonts w:cs="Times New Roman"/>
          <w:szCs w:val="24"/>
        </w:rPr>
        <w:t>,</w:t>
      </w:r>
      <w:r w:rsidRPr="00CC08D1">
        <w:rPr>
          <w:rFonts w:cs="Times New Roman"/>
          <w:szCs w:val="24"/>
        </w:rPr>
        <w:t xml:space="preserve"> there is a strong </w:t>
      </w:r>
      <w:r w:rsidR="00F236BF" w:rsidRPr="00CC08D1">
        <w:rPr>
          <w:rFonts w:cs="Times New Roman"/>
          <w:szCs w:val="24"/>
        </w:rPr>
        <w:t>possibility</w:t>
      </w:r>
      <w:r w:rsidRPr="00CC08D1">
        <w:rPr>
          <w:rFonts w:cs="Times New Roman"/>
          <w:szCs w:val="24"/>
        </w:rPr>
        <w:t xml:space="preserve"> for </w:t>
      </w:r>
      <w:r w:rsidR="00F236BF" w:rsidRPr="00CC08D1">
        <w:rPr>
          <w:rFonts w:cs="Times New Roman"/>
          <w:szCs w:val="24"/>
        </w:rPr>
        <w:t>quick</w:t>
      </w:r>
      <w:r w:rsidRPr="00CC08D1">
        <w:rPr>
          <w:rFonts w:cs="Times New Roman"/>
          <w:szCs w:val="24"/>
        </w:rPr>
        <w:t xml:space="preserve"> business growth. Because of the web, </w:t>
      </w:r>
      <w:r w:rsidR="00F236BF" w:rsidRPr="00CC08D1">
        <w:rPr>
          <w:rFonts w:cs="Times New Roman"/>
          <w:szCs w:val="24"/>
        </w:rPr>
        <w:t>traditional</w:t>
      </w:r>
      <w:r w:rsidRPr="00CC08D1">
        <w:rPr>
          <w:rFonts w:cs="Times New Roman"/>
          <w:szCs w:val="24"/>
        </w:rPr>
        <w:t xml:space="preserve"> </w:t>
      </w:r>
      <w:r w:rsidR="00F236BF" w:rsidRPr="00CC08D1">
        <w:rPr>
          <w:rFonts w:cs="Times New Roman"/>
          <w:szCs w:val="24"/>
        </w:rPr>
        <w:t>obstacles</w:t>
      </w:r>
      <w:r w:rsidRPr="00CC08D1">
        <w:rPr>
          <w:rFonts w:cs="Times New Roman"/>
          <w:szCs w:val="24"/>
        </w:rPr>
        <w:t xml:space="preserve"> to retail </w:t>
      </w:r>
      <w:r w:rsidR="00F236BF" w:rsidRPr="00CC08D1">
        <w:rPr>
          <w:rFonts w:cs="Times New Roman"/>
          <w:szCs w:val="24"/>
        </w:rPr>
        <w:t>progress</w:t>
      </w:r>
      <w:r w:rsidRPr="00CC08D1">
        <w:rPr>
          <w:rFonts w:cs="Times New Roman"/>
          <w:szCs w:val="24"/>
        </w:rPr>
        <w:t xml:space="preserve">, such as </w:t>
      </w:r>
      <w:r w:rsidR="00F236BF" w:rsidRPr="00CC08D1">
        <w:rPr>
          <w:rFonts w:cs="Times New Roman"/>
          <w:szCs w:val="24"/>
        </w:rPr>
        <w:t>realizing</w:t>
      </w:r>
      <w:r w:rsidRPr="00CC08D1">
        <w:rPr>
          <w:rFonts w:cs="Times New Roman"/>
          <w:szCs w:val="24"/>
        </w:rPr>
        <w:t xml:space="preserve"> and buying heavy </w:t>
      </w:r>
      <w:proofErr w:type="gramStart"/>
      <w:r w:rsidR="00F236BF" w:rsidRPr="00CC08D1">
        <w:rPr>
          <w:rFonts w:cs="Times New Roman"/>
          <w:szCs w:val="24"/>
        </w:rPr>
        <w:t>objects</w:t>
      </w:r>
      <w:r w:rsidRPr="00CC08D1">
        <w:rPr>
          <w:rFonts w:cs="Times New Roman"/>
          <w:szCs w:val="24"/>
        </w:rPr>
        <w:t>,</w:t>
      </w:r>
      <w:proofErr w:type="gramEnd"/>
      <w:r w:rsidRPr="00CC08D1">
        <w:rPr>
          <w:rFonts w:cs="Times New Roman"/>
          <w:szCs w:val="24"/>
        </w:rPr>
        <w:t xml:space="preserve"> are no longer </w:t>
      </w:r>
      <w:r w:rsidR="00F236BF" w:rsidRPr="00CC08D1">
        <w:rPr>
          <w:rFonts w:cs="Times New Roman"/>
          <w:szCs w:val="24"/>
        </w:rPr>
        <w:t>important</w:t>
      </w:r>
      <w:r w:rsidRPr="00CC08D1">
        <w:rPr>
          <w:rFonts w:cs="Times New Roman"/>
          <w:szCs w:val="24"/>
        </w:rPr>
        <w:t xml:space="preserve">. The company may </w:t>
      </w:r>
      <w:r w:rsidR="00F236BF" w:rsidRPr="00CC08D1">
        <w:rPr>
          <w:rFonts w:cs="Times New Roman"/>
          <w:szCs w:val="24"/>
        </w:rPr>
        <w:t>react</w:t>
      </w:r>
      <w:r w:rsidRPr="00CC08D1">
        <w:rPr>
          <w:rFonts w:cs="Times New Roman"/>
          <w:szCs w:val="24"/>
        </w:rPr>
        <w:t xml:space="preserve"> and </w:t>
      </w:r>
      <w:r w:rsidR="00F236BF" w:rsidRPr="00CC08D1">
        <w:rPr>
          <w:rFonts w:cs="Times New Roman"/>
          <w:szCs w:val="24"/>
        </w:rPr>
        <w:t>enhance</w:t>
      </w:r>
      <w:r w:rsidRPr="00CC08D1">
        <w:rPr>
          <w:rFonts w:cs="Times New Roman"/>
          <w:szCs w:val="24"/>
        </w:rPr>
        <w:t xml:space="preserve"> </w:t>
      </w:r>
      <w:r w:rsidR="00F236BF" w:rsidRPr="00CC08D1">
        <w:rPr>
          <w:rFonts w:cs="Times New Roman"/>
          <w:szCs w:val="24"/>
        </w:rPr>
        <w:t>developing</w:t>
      </w:r>
      <w:r w:rsidRPr="00CC08D1">
        <w:rPr>
          <w:rFonts w:cs="Times New Roman"/>
          <w:szCs w:val="24"/>
        </w:rPr>
        <w:t xml:space="preserve"> sales with a smart digital marketing strategy and a plan to scale up order </w:t>
      </w:r>
      <w:r w:rsidR="00F236BF" w:rsidRPr="00CC08D1">
        <w:rPr>
          <w:rFonts w:cs="Times New Roman"/>
          <w:szCs w:val="24"/>
        </w:rPr>
        <w:t>completion</w:t>
      </w:r>
      <w:r w:rsidRPr="00CC08D1">
        <w:rPr>
          <w:rFonts w:cs="Times New Roman"/>
          <w:szCs w:val="24"/>
        </w:rPr>
        <w:t xml:space="preserve"> processes</w:t>
      </w:r>
      <w:r w:rsidR="001B4C27" w:rsidRPr="00CC08D1">
        <w:rPr>
          <w:rFonts w:cs="Times New Roman"/>
          <w:szCs w:val="24"/>
        </w:rPr>
        <w:t xml:space="preserve"> </w:t>
      </w:r>
      <w:sdt>
        <w:sdtPr>
          <w:rPr>
            <w:rFonts w:cs="Times New Roman"/>
            <w:szCs w:val="24"/>
          </w:rPr>
          <w:id w:val="410043575"/>
          <w:citation/>
        </w:sdtPr>
        <w:sdtEndPr/>
        <w:sdtContent>
          <w:r w:rsidR="001B4C27" w:rsidRPr="00CC08D1">
            <w:rPr>
              <w:rFonts w:cs="Times New Roman"/>
              <w:szCs w:val="24"/>
            </w:rPr>
            <w:fldChar w:fldCharType="begin"/>
          </w:r>
          <w:r w:rsidR="001B4C27" w:rsidRPr="00CC08D1">
            <w:rPr>
              <w:rFonts w:cs="Times New Roman"/>
              <w:szCs w:val="24"/>
            </w:rPr>
            <w:instrText xml:space="preserve"> CITATION Ano213 \l 1033 </w:instrText>
          </w:r>
          <w:r w:rsidR="001B4C27" w:rsidRPr="00CC08D1">
            <w:rPr>
              <w:rFonts w:cs="Times New Roman"/>
              <w:szCs w:val="24"/>
            </w:rPr>
            <w:fldChar w:fldCharType="separate"/>
          </w:r>
          <w:r w:rsidR="001B4C27" w:rsidRPr="00CC08D1">
            <w:rPr>
              <w:rFonts w:cs="Times New Roman"/>
              <w:noProof/>
              <w:szCs w:val="24"/>
            </w:rPr>
            <w:t>(Anon, 2021)</w:t>
          </w:r>
          <w:r w:rsidR="001B4C27" w:rsidRPr="00CC08D1">
            <w:rPr>
              <w:rFonts w:cs="Times New Roman"/>
              <w:szCs w:val="24"/>
            </w:rPr>
            <w:fldChar w:fldCharType="end"/>
          </w:r>
        </w:sdtContent>
      </w:sdt>
      <w:r w:rsidRPr="00CC08D1">
        <w:rPr>
          <w:rFonts w:cs="Times New Roman"/>
          <w:szCs w:val="24"/>
        </w:rPr>
        <w:t>.</w:t>
      </w:r>
      <w:r w:rsidR="001B4C27" w:rsidRPr="00CC08D1">
        <w:rPr>
          <w:rFonts w:cs="Times New Roman"/>
          <w:szCs w:val="24"/>
        </w:rPr>
        <w:t xml:space="preserve"> Selling via eCommerce will expand the firm's market and export capabilities. One significant benefit over traditional brick-and-mortar stores is the potential to rapidly grow the market outside local clients. Amana might reali</w:t>
      </w:r>
      <w:r w:rsidR="00A401B1" w:rsidRPr="00CC08D1">
        <w:rPr>
          <w:rFonts w:cs="Times New Roman"/>
          <w:szCs w:val="24"/>
        </w:rPr>
        <w:t>z</w:t>
      </w:r>
      <w:r w:rsidR="001B4C27" w:rsidRPr="00CC08D1">
        <w:rPr>
          <w:rFonts w:cs="Times New Roman"/>
          <w:szCs w:val="24"/>
        </w:rPr>
        <w:t xml:space="preserve">e that there is a large market for its goods in other nations, which it </w:t>
      </w:r>
      <w:r w:rsidR="001B4C27" w:rsidRPr="00CC08D1">
        <w:rPr>
          <w:rFonts w:cs="Times New Roman"/>
          <w:szCs w:val="24"/>
        </w:rPr>
        <w:lastRenderedPageBreak/>
        <w:t xml:space="preserve">may meet by important areas, presenting its webpage in a second or foreign language, or even collaborating with a foreign firm. The capacity to target new consumers using internet marketing techniques and website advanced analytics to get </w:t>
      </w:r>
      <w:r w:rsidR="00A401B1" w:rsidRPr="00CC08D1">
        <w:rPr>
          <w:rFonts w:cs="Times New Roman"/>
          <w:szCs w:val="24"/>
        </w:rPr>
        <w:t xml:space="preserve">an </w:t>
      </w:r>
      <w:r w:rsidR="001B4C27" w:rsidRPr="00CC08D1">
        <w:rPr>
          <w:rFonts w:cs="Times New Roman"/>
          <w:szCs w:val="24"/>
        </w:rPr>
        <w:t>understanding of the demands of the company's products.</w:t>
      </w:r>
    </w:p>
    <w:p w14:paraId="6771F2DE" w14:textId="3A704201" w:rsidR="00FA03F3" w:rsidRPr="00CC08D1" w:rsidRDefault="003019ED" w:rsidP="00CC08D1">
      <w:pPr>
        <w:spacing w:line="360" w:lineRule="auto"/>
        <w:jc w:val="both"/>
        <w:rPr>
          <w:rFonts w:cs="Times New Roman"/>
          <w:szCs w:val="24"/>
        </w:rPr>
      </w:pPr>
      <w:r w:rsidRPr="00CC08D1">
        <w:rPr>
          <w:rFonts w:cs="Times New Roman"/>
          <w:szCs w:val="24"/>
        </w:rPr>
        <w:t xml:space="preserve">The disadvantages of selling through online channels have different disadvantages. </w:t>
      </w:r>
      <w:r w:rsidR="00F861C9" w:rsidRPr="00CC08D1">
        <w:rPr>
          <w:rFonts w:cs="Times New Roman"/>
          <w:szCs w:val="24"/>
        </w:rPr>
        <w:t xml:space="preserve">The expenditures of creating, developing, implementing, </w:t>
      </w:r>
      <w:proofErr w:type="gramStart"/>
      <w:r w:rsidR="00F861C9" w:rsidRPr="00CC08D1">
        <w:rPr>
          <w:rFonts w:cs="Times New Roman"/>
          <w:szCs w:val="24"/>
        </w:rPr>
        <w:t>hosting</w:t>
      </w:r>
      <w:proofErr w:type="gramEnd"/>
      <w:r w:rsidR="00F861C9" w:rsidRPr="00CC08D1">
        <w:rPr>
          <w:rFonts w:cs="Times New Roman"/>
          <w:szCs w:val="24"/>
        </w:rPr>
        <w:t xml:space="preserve">, protecting, and operating quality e-commerce online are not inexpensive, especially if the firm anticipates high and rising sales and profits. Even if the firm does not spend for customer service representative facilities, it must include the expenses of </w:t>
      </w:r>
      <w:r w:rsidR="00A401B1" w:rsidRPr="00CC08D1">
        <w:rPr>
          <w:rFonts w:cs="Times New Roman"/>
          <w:szCs w:val="24"/>
        </w:rPr>
        <w:t xml:space="preserve">the </w:t>
      </w:r>
      <w:r w:rsidR="00F861C9" w:rsidRPr="00CC08D1">
        <w:rPr>
          <w:rFonts w:cs="Times New Roman"/>
          <w:szCs w:val="24"/>
        </w:rPr>
        <w:t>physical environment for customer orders, storage items, handling cancellations, and employees for these functions</w:t>
      </w:r>
      <w:r w:rsidR="00CB7363" w:rsidRPr="00CC08D1">
        <w:rPr>
          <w:rFonts w:cs="Times New Roman"/>
          <w:szCs w:val="24"/>
        </w:rPr>
        <w:t xml:space="preserve"> </w:t>
      </w:r>
      <w:sdt>
        <w:sdtPr>
          <w:rPr>
            <w:rFonts w:cs="Times New Roman"/>
            <w:szCs w:val="24"/>
          </w:rPr>
          <w:id w:val="740291440"/>
          <w:citation/>
        </w:sdtPr>
        <w:sdtEndPr/>
        <w:sdtContent>
          <w:r w:rsidR="00CB7363" w:rsidRPr="00CC08D1">
            <w:rPr>
              <w:rFonts w:cs="Times New Roman"/>
              <w:szCs w:val="24"/>
            </w:rPr>
            <w:fldChar w:fldCharType="begin"/>
          </w:r>
          <w:r w:rsidR="00CB7363" w:rsidRPr="00CC08D1">
            <w:rPr>
              <w:rFonts w:cs="Times New Roman"/>
              <w:szCs w:val="24"/>
            </w:rPr>
            <w:instrText xml:space="preserve"> CITATION Nic19 \l 1033 </w:instrText>
          </w:r>
          <w:r w:rsidR="00CB7363" w:rsidRPr="00CC08D1">
            <w:rPr>
              <w:rFonts w:cs="Times New Roman"/>
              <w:szCs w:val="24"/>
            </w:rPr>
            <w:fldChar w:fldCharType="separate"/>
          </w:r>
          <w:r w:rsidR="00CB7363" w:rsidRPr="00CC08D1">
            <w:rPr>
              <w:rFonts w:cs="Times New Roman"/>
              <w:noProof/>
              <w:szCs w:val="24"/>
            </w:rPr>
            <w:t>(Ferreira, 2019)</w:t>
          </w:r>
          <w:r w:rsidR="00CB7363" w:rsidRPr="00CC08D1">
            <w:rPr>
              <w:rFonts w:cs="Times New Roman"/>
              <w:szCs w:val="24"/>
            </w:rPr>
            <w:fldChar w:fldCharType="end"/>
          </w:r>
        </w:sdtContent>
      </w:sdt>
      <w:r w:rsidR="00F861C9" w:rsidRPr="00CC08D1">
        <w:rPr>
          <w:rFonts w:cs="Times New Roman"/>
          <w:szCs w:val="24"/>
        </w:rPr>
        <w:t>.</w:t>
      </w:r>
      <w:r w:rsidR="00CB7363" w:rsidRPr="00CC08D1">
        <w:rPr>
          <w:rFonts w:cs="Times New Roman"/>
          <w:szCs w:val="24"/>
        </w:rPr>
        <w:t xml:space="preserve"> The rise of the </w:t>
      </w:r>
      <w:r w:rsidR="00F236BF" w:rsidRPr="00CC08D1">
        <w:rPr>
          <w:rFonts w:cs="Times New Roman"/>
          <w:szCs w:val="24"/>
        </w:rPr>
        <w:t>cyberspace</w:t>
      </w:r>
      <w:r w:rsidR="00CB7363" w:rsidRPr="00CC08D1">
        <w:rPr>
          <w:rFonts w:cs="Times New Roman"/>
          <w:szCs w:val="24"/>
        </w:rPr>
        <w:t xml:space="preserve"> retail business has </w:t>
      </w:r>
      <w:r w:rsidR="00F236BF" w:rsidRPr="00CC08D1">
        <w:rPr>
          <w:rFonts w:cs="Times New Roman"/>
          <w:szCs w:val="24"/>
        </w:rPr>
        <w:t>irked</w:t>
      </w:r>
      <w:r w:rsidR="00CB7363" w:rsidRPr="00CC08D1">
        <w:rPr>
          <w:rFonts w:cs="Times New Roman"/>
          <w:szCs w:val="24"/>
        </w:rPr>
        <w:t xml:space="preserve"> the interest of cybercriminal </w:t>
      </w:r>
      <w:r w:rsidR="00F236BF" w:rsidRPr="00CC08D1">
        <w:rPr>
          <w:rFonts w:cs="Times New Roman"/>
          <w:szCs w:val="24"/>
        </w:rPr>
        <w:t>influences</w:t>
      </w:r>
      <w:r w:rsidR="00CB7363" w:rsidRPr="00CC08D1">
        <w:rPr>
          <w:rFonts w:cs="Times New Roman"/>
          <w:szCs w:val="24"/>
        </w:rPr>
        <w:t xml:space="preserve">. Amana's credibility might be irreparably </w:t>
      </w:r>
      <w:r w:rsidR="00F236BF" w:rsidRPr="00CC08D1">
        <w:rPr>
          <w:rFonts w:cs="Times New Roman"/>
          <w:szCs w:val="24"/>
        </w:rPr>
        <w:t>damaged</w:t>
      </w:r>
      <w:r w:rsidR="00CB7363" w:rsidRPr="00CC08D1">
        <w:rPr>
          <w:rFonts w:cs="Times New Roman"/>
          <w:szCs w:val="24"/>
        </w:rPr>
        <w:t xml:space="preserve"> if it does not spend </w:t>
      </w:r>
      <w:r w:rsidR="00A401B1" w:rsidRPr="00CC08D1">
        <w:rPr>
          <w:rFonts w:cs="Times New Roman"/>
          <w:szCs w:val="24"/>
        </w:rPr>
        <w:t>o</w:t>
      </w:r>
      <w:r w:rsidR="00CB7363" w:rsidRPr="00CC08D1">
        <w:rPr>
          <w:rFonts w:cs="Times New Roman"/>
          <w:szCs w:val="24"/>
        </w:rPr>
        <w:t xml:space="preserve">n cutting-edge </w:t>
      </w:r>
      <w:r w:rsidR="00F236BF" w:rsidRPr="00CC08D1">
        <w:rPr>
          <w:rFonts w:cs="Times New Roman"/>
          <w:szCs w:val="24"/>
        </w:rPr>
        <w:t>protection</w:t>
      </w:r>
      <w:r w:rsidR="00CB7363" w:rsidRPr="00CC08D1">
        <w:rPr>
          <w:rFonts w:cs="Times New Roman"/>
          <w:szCs w:val="24"/>
        </w:rPr>
        <w:t xml:space="preserve"> </w:t>
      </w:r>
      <w:r w:rsidR="00F236BF" w:rsidRPr="00CC08D1">
        <w:rPr>
          <w:rFonts w:cs="Times New Roman"/>
          <w:szCs w:val="24"/>
        </w:rPr>
        <w:t>tools</w:t>
      </w:r>
      <w:r w:rsidR="00CB7363" w:rsidRPr="00CC08D1">
        <w:rPr>
          <w:rFonts w:cs="Times New Roman"/>
          <w:szCs w:val="24"/>
        </w:rPr>
        <w:t xml:space="preserve"> to </w:t>
      </w:r>
      <w:r w:rsidR="00F236BF" w:rsidRPr="00CC08D1">
        <w:rPr>
          <w:rFonts w:cs="Times New Roman"/>
          <w:szCs w:val="24"/>
        </w:rPr>
        <w:t>protect</w:t>
      </w:r>
      <w:r w:rsidR="00CB7363" w:rsidRPr="00CC08D1">
        <w:rPr>
          <w:rFonts w:cs="Times New Roman"/>
          <w:szCs w:val="24"/>
        </w:rPr>
        <w:t xml:space="preserve"> its website and payment operations.</w:t>
      </w:r>
    </w:p>
    <w:p w14:paraId="14F5EC13" w14:textId="629D5A44" w:rsidR="00CF6D3A" w:rsidRPr="00CC08D1" w:rsidRDefault="00EF5FCC" w:rsidP="00CC08D1">
      <w:pPr>
        <w:spacing w:line="360" w:lineRule="auto"/>
        <w:jc w:val="both"/>
        <w:rPr>
          <w:rFonts w:cs="Times New Roman"/>
          <w:szCs w:val="24"/>
        </w:rPr>
      </w:pPr>
      <w:r w:rsidRPr="00CC08D1">
        <w:rPr>
          <w:rFonts w:cs="Times New Roman"/>
          <w:szCs w:val="24"/>
        </w:rPr>
        <w:t xml:space="preserve">Next, </w:t>
      </w:r>
      <w:r w:rsidR="00CB7363" w:rsidRPr="00CC08D1">
        <w:rPr>
          <w:rFonts w:cs="Times New Roman"/>
          <w:szCs w:val="24"/>
        </w:rPr>
        <w:t>with e</w:t>
      </w:r>
      <w:r w:rsidR="00A401B1" w:rsidRPr="00CC08D1">
        <w:rPr>
          <w:rFonts w:cs="Times New Roman"/>
          <w:szCs w:val="24"/>
        </w:rPr>
        <w:t>C</w:t>
      </w:r>
      <w:r w:rsidR="00CB7363" w:rsidRPr="00CC08D1">
        <w:rPr>
          <w:rFonts w:cs="Times New Roman"/>
          <w:szCs w:val="24"/>
        </w:rPr>
        <w:t xml:space="preserve">ommerce and the legislation may be </w:t>
      </w:r>
      <w:r w:rsidRPr="00CC08D1">
        <w:rPr>
          <w:rFonts w:cs="Times New Roman"/>
          <w:szCs w:val="24"/>
        </w:rPr>
        <w:t>challenging</w:t>
      </w:r>
      <w:r w:rsidR="00CB7363" w:rsidRPr="00CC08D1">
        <w:rPr>
          <w:rFonts w:cs="Times New Roman"/>
          <w:szCs w:val="24"/>
        </w:rPr>
        <w:t xml:space="preserve">, and it will need to be </w:t>
      </w:r>
      <w:r w:rsidRPr="00CC08D1">
        <w:rPr>
          <w:rFonts w:cs="Times New Roman"/>
          <w:szCs w:val="24"/>
        </w:rPr>
        <w:t>cognizant</w:t>
      </w:r>
      <w:r w:rsidR="00CB7363" w:rsidRPr="00CC08D1">
        <w:rPr>
          <w:rFonts w:cs="Times New Roman"/>
          <w:szCs w:val="24"/>
        </w:rPr>
        <w:t xml:space="preserve"> of and </w:t>
      </w:r>
      <w:r w:rsidRPr="00CC08D1">
        <w:rPr>
          <w:rFonts w:cs="Times New Roman"/>
          <w:szCs w:val="24"/>
        </w:rPr>
        <w:t>get ready</w:t>
      </w:r>
      <w:r w:rsidR="00CB7363" w:rsidRPr="00CC08D1">
        <w:rPr>
          <w:rFonts w:cs="Times New Roman"/>
          <w:szCs w:val="24"/>
        </w:rPr>
        <w:t xml:space="preserve"> for, the enhanced </w:t>
      </w:r>
      <w:r w:rsidRPr="00CC08D1">
        <w:rPr>
          <w:rFonts w:cs="Times New Roman"/>
          <w:szCs w:val="24"/>
        </w:rPr>
        <w:t>buyer</w:t>
      </w:r>
      <w:r w:rsidR="00CB7363" w:rsidRPr="00CC08D1">
        <w:rPr>
          <w:rFonts w:cs="Times New Roman"/>
          <w:szCs w:val="24"/>
        </w:rPr>
        <w:t xml:space="preserve"> privileges that come with electronic shopping. While web marketing may be a very </w:t>
      </w:r>
      <w:r w:rsidRPr="00CC08D1">
        <w:rPr>
          <w:rFonts w:cs="Times New Roman"/>
          <w:szCs w:val="24"/>
        </w:rPr>
        <w:t>successful</w:t>
      </w:r>
      <w:r w:rsidR="00CB7363" w:rsidRPr="00CC08D1">
        <w:rPr>
          <w:rFonts w:cs="Times New Roman"/>
          <w:szCs w:val="24"/>
        </w:rPr>
        <w:t xml:space="preserve"> technique of attracting the proper clients to a </w:t>
      </w:r>
      <w:r w:rsidRPr="00CC08D1">
        <w:rPr>
          <w:rFonts w:cs="Times New Roman"/>
          <w:szCs w:val="24"/>
        </w:rPr>
        <w:t>firm</w:t>
      </w:r>
      <w:r w:rsidR="00CB7363" w:rsidRPr="00CC08D1">
        <w:rPr>
          <w:rFonts w:cs="Times New Roman"/>
          <w:szCs w:val="24"/>
        </w:rPr>
        <w:t xml:space="preserve"> and its products, it requires a sizable expense</w:t>
      </w:r>
      <w:r w:rsidR="00A401B1" w:rsidRPr="00CC08D1">
        <w:rPr>
          <w:rFonts w:cs="Times New Roman"/>
          <w:szCs w:val="24"/>
        </w:rPr>
        <w:t xml:space="preserve"> </w:t>
      </w:r>
      <w:sdt>
        <w:sdtPr>
          <w:rPr>
            <w:rFonts w:cs="Times New Roman"/>
            <w:szCs w:val="24"/>
          </w:rPr>
          <w:id w:val="956988788"/>
          <w:citation/>
        </w:sdtPr>
        <w:sdtEndPr/>
        <w:sdtContent>
          <w:r w:rsidR="00A401B1" w:rsidRPr="00CC08D1">
            <w:rPr>
              <w:rFonts w:cs="Times New Roman"/>
              <w:szCs w:val="24"/>
            </w:rPr>
            <w:fldChar w:fldCharType="begin"/>
          </w:r>
          <w:r w:rsidR="00A401B1" w:rsidRPr="00CC08D1">
            <w:rPr>
              <w:rFonts w:cs="Times New Roman"/>
              <w:szCs w:val="24"/>
            </w:rPr>
            <w:instrText xml:space="preserve"> CITATION Nxy17 \l 1033 </w:instrText>
          </w:r>
          <w:r w:rsidR="00A401B1" w:rsidRPr="00CC08D1">
            <w:rPr>
              <w:rFonts w:cs="Times New Roman"/>
              <w:szCs w:val="24"/>
            </w:rPr>
            <w:fldChar w:fldCharType="separate"/>
          </w:r>
          <w:r w:rsidR="00A401B1" w:rsidRPr="00CC08D1">
            <w:rPr>
              <w:rFonts w:cs="Times New Roman"/>
              <w:noProof/>
              <w:szCs w:val="24"/>
            </w:rPr>
            <w:t>(Nxyone, 2017)</w:t>
          </w:r>
          <w:r w:rsidR="00A401B1" w:rsidRPr="00CC08D1">
            <w:rPr>
              <w:rFonts w:cs="Times New Roman"/>
              <w:szCs w:val="24"/>
            </w:rPr>
            <w:fldChar w:fldCharType="end"/>
          </w:r>
        </w:sdtContent>
      </w:sdt>
      <w:r w:rsidR="00CB7363" w:rsidRPr="00CC08D1">
        <w:rPr>
          <w:rFonts w:cs="Times New Roman"/>
          <w:szCs w:val="24"/>
        </w:rPr>
        <w:t>. This is particularly true if Amana is operating in a competitive area or for highly searched phrases.</w:t>
      </w:r>
      <w:r w:rsidR="0059363D" w:rsidRPr="00CC08D1">
        <w:rPr>
          <w:rFonts w:cs="Times New Roman"/>
          <w:szCs w:val="24"/>
        </w:rPr>
        <w:t xml:space="preserve"> </w:t>
      </w:r>
      <w:r w:rsidRPr="00CC08D1">
        <w:rPr>
          <w:rFonts w:cs="Times New Roman"/>
          <w:szCs w:val="24"/>
        </w:rPr>
        <w:t>Forming</w:t>
      </w:r>
      <w:r w:rsidR="0059363D" w:rsidRPr="00CC08D1">
        <w:rPr>
          <w:rFonts w:cs="Times New Roman"/>
          <w:szCs w:val="24"/>
        </w:rPr>
        <w:t xml:space="preserve"> a </w:t>
      </w:r>
      <w:r w:rsidRPr="00CC08D1">
        <w:rPr>
          <w:rFonts w:cs="Times New Roman"/>
          <w:szCs w:val="24"/>
        </w:rPr>
        <w:t>dependable</w:t>
      </w:r>
      <w:r w:rsidR="0059363D" w:rsidRPr="00CC08D1">
        <w:rPr>
          <w:rFonts w:cs="Times New Roman"/>
          <w:szCs w:val="24"/>
        </w:rPr>
        <w:t xml:space="preserve"> brand name may be </w:t>
      </w:r>
      <w:r w:rsidRPr="00CC08D1">
        <w:rPr>
          <w:rFonts w:cs="Times New Roman"/>
          <w:szCs w:val="24"/>
        </w:rPr>
        <w:t>difficult</w:t>
      </w:r>
      <w:r w:rsidR="0059363D" w:rsidRPr="00CC08D1">
        <w:rPr>
          <w:rFonts w:cs="Times New Roman"/>
          <w:szCs w:val="24"/>
        </w:rPr>
        <w:t xml:space="preserve">, particularly without a </w:t>
      </w:r>
      <w:r w:rsidRPr="00CC08D1">
        <w:rPr>
          <w:rFonts w:cs="Times New Roman"/>
          <w:szCs w:val="24"/>
        </w:rPr>
        <w:t>genuine</w:t>
      </w:r>
      <w:r w:rsidR="0059363D" w:rsidRPr="00CC08D1">
        <w:rPr>
          <w:rFonts w:cs="Times New Roman"/>
          <w:szCs w:val="24"/>
        </w:rPr>
        <w:t xml:space="preserve"> firm with a proven </w:t>
      </w:r>
      <w:r w:rsidRPr="00CC08D1">
        <w:rPr>
          <w:rFonts w:cs="Times New Roman"/>
          <w:szCs w:val="24"/>
        </w:rPr>
        <w:t>track record</w:t>
      </w:r>
      <w:r w:rsidR="0059363D" w:rsidRPr="00CC08D1">
        <w:rPr>
          <w:rFonts w:cs="Times New Roman"/>
          <w:szCs w:val="24"/>
        </w:rPr>
        <w:t xml:space="preserve"> and face-to-face communication between </w:t>
      </w:r>
      <w:r w:rsidRPr="00CC08D1">
        <w:rPr>
          <w:rFonts w:cs="Times New Roman"/>
          <w:szCs w:val="24"/>
        </w:rPr>
        <w:t>customers</w:t>
      </w:r>
      <w:r w:rsidR="0059363D" w:rsidRPr="00CC08D1">
        <w:rPr>
          <w:rFonts w:cs="Times New Roman"/>
          <w:szCs w:val="24"/>
        </w:rPr>
        <w:t xml:space="preserve"> and salespeople. As part of its online offering, the corporation will need to examine the expenses of establishing a solid customer support infrastructure.</w:t>
      </w:r>
    </w:p>
    <w:p w14:paraId="76944D29" w14:textId="77777777" w:rsidR="00CF6D3A" w:rsidRPr="00CC08D1" w:rsidRDefault="00CF6D3A" w:rsidP="00CC08D1">
      <w:pPr>
        <w:spacing w:line="360" w:lineRule="auto"/>
        <w:ind w:firstLine="0"/>
        <w:jc w:val="both"/>
        <w:rPr>
          <w:rFonts w:cs="Times New Roman"/>
          <w:szCs w:val="24"/>
        </w:rPr>
      </w:pPr>
      <w:r w:rsidRPr="00CC08D1">
        <w:rPr>
          <w:rFonts w:cs="Times New Roman"/>
          <w:szCs w:val="24"/>
        </w:rPr>
        <w:br w:type="page"/>
      </w:r>
    </w:p>
    <w:sdt>
      <w:sdtPr>
        <w:rPr>
          <w:rFonts w:eastAsiaTheme="minorHAnsi" w:cs="Times New Roman"/>
          <w:color w:val="auto"/>
          <w:szCs w:val="24"/>
        </w:rPr>
        <w:id w:val="1855541402"/>
        <w:docPartObj>
          <w:docPartGallery w:val="Bibliographies"/>
          <w:docPartUnique/>
        </w:docPartObj>
      </w:sdtPr>
      <w:sdtEndPr/>
      <w:sdtContent>
        <w:p w14:paraId="51A61125" w14:textId="1AC6FD1C" w:rsidR="00CF6D3A" w:rsidRPr="00CC08D1" w:rsidRDefault="00CF6D3A" w:rsidP="00CC08D1">
          <w:pPr>
            <w:pStyle w:val="Heading1"/>
            <w:spacing w:line="360" w:lineRule="auto"/>
            <w:jc w:val="both"/>
            <w:rPr>
              <w:rFonts w:cs="Times New Roman"/>
              <w:szCs w:val="24"/>
            </w:rPr>
          </w:pPr>
          <w:r w:rsidRPr="00CC08D1">
            <w:rPr>
              <w:rFonts w:cs="Times New Roman"/>
              <w:szCs w:val="24"/>
            </w:rPr>
            <w:t>References</w:t>
          </w:r>
          <w:r w:rsidR="00347C3A">
            <w:rPr>
              <w:rFonts w:cs="Times New Roman"/>
              <w:szCs w:val="24"/>
            </w:rPr>
            <w:t>:</w:t>
          </w:r>
        </w:p>
        <w:sdt>
          <w:sdtPr>
            <w:rPr>
              <w:rFonts w:cs="Times New Roman"/>
              <w:szCs w:val="24"/>
            </w:rPr>
            <w:id w:val="-573587230"/>
            <w:bibliography/>
          </w:sdtPr>
          <w:sdtEndPr/>
          <w:sdtContent>
            <w:p w14:paraId="21D52D76" w14:textId="77777777" w:rsidR="00CF6D3A" w:rsidRPr="00CC08D1" w:rsidRDefault="00CF6D3A" w:rsidP="00CC08D1">
              <w:pPr>
                <w:pStyle w:val="Bibliography"/>
                <w:spacing w:line="360" w:lineRule="auto"/>
                <w:ind w:left="720" w:hanging="360"/>
                <w:jc w:val="both"/>
                <w:rPr>
                  <w:rFonts w:cs="Times New Roman"/>
                  <w:noProof/>
                  <w:szCs w:val="24"/>
                </w:rPr>
              </w:pPr>
              <w:r w:rsidRPr="00CC08D1">
                <w:rPr>
                  <w:rFonts w:cs="Times New Roman"/>
                  <w:szCs w:val="24"/>
                </w:rPr>
                <w:fldChar w:fldCharType="begin"/>
              </w:r>
              <w:r w:rsidRPr="00CC08D1">
                <w:rPr>
                  <w:rFonts w:cs="Times New Roman"/>
                  <w:szCs w:val="24"/>
                </w:rPr>
                <w:instrText xml:space="preserve"> BIBLIOGRAPHY </w:instrText>
              </w:r>
              <w:r w:rsidRPr="00CC08D1">
                <w:rPr>
                  <w:rFonts w:cs="Times New Roman"/>
                  <w:szCs w:val="24"/>
                </w:rPr>
                <w:fldChar w:fldCharType="separate"/>
              </w:r>
              <w:r w:rsidRPr="00CC08D1">
                <w:rPr>
                  <w:rFonts w:cs="Times New Roman"/>
                  <w:noProof/>
                  <w:szCs w:val="24"/>
                </w:rPr>
                <w:t xml:space="preserve">Amazon.in, 2021. </w:t>
              </w:r>
              <w:r w:rsidRPr="00CC08D1">
                <w:rPr>
                  <w:rFonts w:cs="Times New Roman"/>
                  <w:i/>
                  <w:iCs/>
                  <w:noProof/>
                  <w:szCs w:val="24"/>
                </w:rPr>
                <w:t xml:space="preserve">A complete guide on the advantages of ecommerce to business. </w:t>
              </w:r>
              <w:r w:rsidRPr="00CC08D1">
                <w:rPr>
                  <w:rFonts w:cs="Times New Roman"/>
                  <w:noProof/>
                  <w:szCs w:val="24"/>
                </w:rPr>
                <w:t xml:space="preserve">[Online] </w:t>
              </w:r>
              <w:r w:rsidRPr="00CC08D1">
                <w:rPr>
                  <w:rFonts w:cs="Times New Roman"/>
                  <w:noProof/>
                  <w:szCs w:val="24"/>
                </w:rPr>
                <w:br/>
                <w:t xml:space="preserve">Available at: </w:t>
              </w:r>
              <w:r w:rsidRPr="00CC08D1">
                <w:rPr>
                  <w:rFonts w:cs="Times New Roman"/>
                  <w:noProof/>
                  <w:szCs w:val="24"/>
                  <w:u w:val="single"/>
                </w:rPr>
                <w:t>https://sell.amazon.in/seller-blog/advantages-of-ecommerce</w:t>
              </w:r>
              <w:r w:rsidRPr="00CC08D1">
                <w:rPr>
                  <w:rFonts w:cs="Times New Roman"/>
                  <w:noProof/>
                  <w:szCs w:val="24"/>
                </w:rPr>
                <w:br/>
                <w:t>[Accessed 25 November 2021].</w:t>
              </w:r>
            </w:p>
            <w:p w14:paraId="0A3DC097" w14:textId="4A7A054B" w:rsidR="00CF6D3A" w:rsidRPr="00CC08D1" w:rsidRDefault="00CF6D3A" w:rsidP="00CC08D1">
              <w:pPr>
                <w:pStyle w:val="Bibliography"/>
                <w:spacing w:line="360" w:lineRule="auto"/>
                <w:ind w:left="720" w:hanging="360"/>
                <w:jc w:val="both"/>
                <w:rPr>
                  <w:rFonts w:cs="Times New Roman"/>
                  <w:noProof/>
                  <w:szCs w:val="24"/>
                </w:rPr>
              </w:pPr>
              <w:r w:rsidRPr="00CC08D1">
                <w:rPr>
                  <w:rFonts w:cs="Times New Roman"/>
                  <w:noProof/>
                  <w:szCs w:val="24"/>
                </w:rPr>
                <w:t xml:space="preserve">Anon, 2021. </w:t>
              </w:r>
              <w:r w:rsidRPr="00CC08D1">
                <w:rPr>
                  <w:rFonts w:cs="Times New Roman"/>
                  <w:i/>
                  <w:iCs/>
                  <w:noProof/>
                  <w:szCs w:val="24"/>
                </w:rPr>
                <w:t xml:space="preserve">Grow your retail business. </w:t>
              </w:r>
              <w:r w:rsidRPr="00CC08D1">
                <w:rPr>
                  <w:rFonts w:cs="Times New Roman"/>
                  <w:noProof/>
                  <w:szCs w:val="24"/>
                </w:rPr>
                <w:t xml:space="preserve">[Online] </w:t>
              </w:r>
              <w:r w:rsidRPr="00CC08D1">
                <w:rPr>
                  <w:rFonts w:cs="Times New Roman"/>
                  <w:noProof/>
                  <w:szCs w:val="24"/>
                </w:rPr>
                <w:br/>
                <w:t xml:space="preserve">Available at: </w:t>
              </w:r>
              <w:r w:rsidRPr="00CC08D1">
                <w:rPr>
                  <w:rFonts w:cs="Times New Roman"/>
                  <w:noProof/>
                  <w:szCs w:val="24"/>
                  <w:u w:val="single"/>
                </w:rPr>
                <w:t>https://www.nibusinessinfo.co.uk/content/advantages-and-disadvantages-online-retailing</w:t>
              </w:r>
              <w:r w:rsidRPr="00CC08D1">
                <w:rPr>
                  <w:rFonts w:cs="Times New Roman"/>
                  <w:noProof/>
                  <w:szCs w:val="24"/>
                </w:rPr>
                <w:br/>
                <w:t>[Accessed 25 November 2021].</w:t>
              </w:r>
            </w:p>
            <w:p w14:paraId="7E122796" w14:textId="77777777" w:rsidR="00CF6D3A" w:rsidRPr="00CC08D1" w:rsidRDefault="00CF6D3A" w:rsidP="00CC08D1">
              <w:pPr>
                <w:pStyle w:val="Bibliography"/>
                <w:spacing w:line="360" w:lineRule="auto"/>
                <w:ind w:left="720" w:hanging="360"/>
                <w:jc w:val="both"/>
                <w:rPr>
                  <w:rFonts w:cs="Times New Roman"/>
                  <w:noProof/>
                  <w:szCs w:val="24"/>
                </w:rPr>
              </w:pPr>
              <w:r w:rsidRPr="00CC08D1">
                <w:rPr>
                  <w:rFonts w:cs="Times New Roman"/>
                  <w:noProof/>
                  <w:szCs w:val="24"/>
                </w:rPr>
                <w:t xml:space="preserve">Anon, 2021. </w:t>
              </w:r>
              <w:r w:rsidRPr="00CC08D1">
                <w:rPr>
                  <w:rFonts w:cs="Times New Roman"/>
                  <w:i/>
                  <w:iCs/>
                  <w:noProof/>
                  <w:szCs w:val="24"/>
                </w:rPr>
                <w:t xml:space="preserve">What is The Sales Quantity Variance?q. </w:t>
              </w:r>
              <w:r w:rsidRPr="00CC08D1">
                <w:rPr>
                  <w:rFonts w:cs="Times New Roman"/>
                  <w:noProof/>
                  <w:szCs w:val="24"/>
                </w:rPr>
                <w:t xml:space="preserve">[Online] </w:t>
              </w:r>
              <w:r w:rsidRPr="00CC08D1">
                <w:rPr>
                  <w:rFonts w:cs="Times New Roman"/>
                  <w:noProof/>
                  <w:szCs w:val="24"/>
                </w:rPr>
                <w:br/>
                <w:t xml:space="preserve">Available at: </w:t>
              </w:r>
              <w:r w:rsidRPr="00CC08D1">
                <w:rPr>
                  <w:rFonts w:cs="Times New Roman"/>
                  <w:noProof/>
                  <w:szCs w:val="24"/>
                  <w:u w:val="single"/>
                </w:rPr>
                <w:t>https://www.accountinghub-online.com/what-is-the-sales-quantity-variance/</w:t>
              </w:r>
              <w:r w:rsidRPr="00CC08D1">
                <w:rPr>
                  <w:rFonts w:cs="Times New Roman"/>
                  <w:noProof/>
                  <w:szCs w:val="24"/>
                </w:rPr>
                <w:br/>
                <w:t>[Accessed 25 November 2021].</w:t>
              </w:r>
            </w:p>
            <w:p w14:paraId="19859151" w14:textId="77777777" w:rsidR="00CF6D3A" w:rsidRPr="00CC08D1" w:rsidRDefault="00CF6D3A" w:rsidP="00CC08D1">
              <w:pPr>
                <w:pStyle w:val="Bibliography"/>
                <w:spacing w:line="360" w:lineRule="auto"/>
                <w:ind w:left="720" w:hanging="360"/>
                <w:jc w:val="both"/>
                <w:rPr>
                  <w:rFonts w:cs="Times New Roman"/>
                  <w:noProof/>
                  <w:szCs w:val="24"/>
                </w:rPr>
              </w:pPr>
              <w:r w:rsidRPr="00CC08D1">
                <w:rPr>
                  <w:rFonts w:cs="Times New Roman"/>
                  <w:noProof/>
                  <w:szCs w:val="24"/>
                </w:rPr>
                <w:t xml:space="preserve">Boyd, K. et al., 2021. </w:t>
              </w:r>
              <w:r w:rsidRPr="00CC08D1">
                <w:rPr>
                  <w:rFonts w:cs="Times New Roman"/>
                  <w:i/>
                  <w:iCs/>
                  <w:noProof/>
                  <w:szCs w:val="24"/>
                </w:rPr>
                <w:t xml:space="preserve">How to Calculate Direct Labor Variances. </w:t>
              </w:r>
              <w:r w:rsidRPr="00CC08D1">
                <w:rPr>
                  <w:rFonts w:cs="Times New Roman"/>
                  <w:noProof/>
                  <w:szCs w:val="24"/>
                </w:rPr>
                <w:t xml:space="preserve">[Online] </w:t>
              </w:r>
              <w:r w:rsidRPr="00CC08D1">
                <w:rPr>
                  <w:rFonts w:cs="Times New Roman"/>
                  <w:noProof/>
                  <w:szCs w:val="24"/>
                </w:rPr>
                <w:br/>
                <w:t xml:space="preserve">Available at: </w:t>
              </w:r>
              <w:r w:rsidRPr="00CC08D1">
                <w:rPr>
                  <w:rFonts w:cs="Times New Roman"/>
                  <w:noProof/>
                  <w:szCs w:val="24"/>
                  <w:u w:val="single"/>
                </w:rPr>
                <w:t>https://www.dummies.com/business/operations-management/how-to-calculate-direct-labor-variances/</w:t>
              </w:r>
              <w:r w:rsidRPr="00CC08D1">
                <w:rPr>
                  <w:rFonts w:cs="Times New Roman"/>
                  <w:noProof/>
                  <w:szCs w:val="24"/>
                </w:rPr>
                <w:br/>
                <w:t>[Accessed 25 November 2021].</w:t>
              </w:r>
            </w:p>
            <w:p w14:paraId="34249297" w14:textId="77777777" w:rsidR="00CF6D3A" w:rsidRPr="00CC08D1" w:rsidRDefault="00CF6D3A" w:rsidP="00CC08D1">
              <w:pPr>
                <w:pStyle w:val="Bibliography"/>
                <w:spacing w:line="360" w:lineRule="auto"/>
                <w:ind w:left="720" w:hanging="360"/>
                <w:jc w:val="both"/>
                <w:rPr>
                  <w:rFonts w:cs="Times New Roman"/>
                  <w:noProof/>
                  <w:szCs w:val="24"/>
                </w:rPr>
              </w:pPr>
              <w:r w:rsidRPr="00CC08D1">
                <w:rPr>
                  <w:rFonts w:cs="Times New Roman"/>
                  <w:noProof/>
                  <w:szCs w:val="24"/>
                </w:rPr>
                <w:t xml:space="preserve">Boyte-White, C., 2021. </w:t>
              </w:r>
              <w:r w:rsidRPr="00CC08D1">
                <w:rPr>
                  <w:rFonts w:cs="Times New Roman"/>
                  <w:i/>
                  <w:iCs/>
                  <w:noProof/>
                  <w:szCs w:val="24"/>
                </w:rPr>
                <w:t xml:space="preserve">Gross Margin vs. Contribution Margin: What's the Difference?. </w:t>
              </w:r>
              <w:r w:rsidRPr="00CC08D1">
                <w:rPr>
                  <w:rFonts w:cs="Times New Roman"/>
                  <w:noProof/>
                  <w:szCs w:val="24"/>
                </w:rPr>
                <w:t xml:space="preserve">[Online] </w:t>
              </w:r>
              <w:r w:rsidRPr="00CC08D1">
                <w:rPr>
                  <w:rFonts w:cs="Times New Roman"/>
                  <w:noProof/>
                  <w:szCs w:val="24"/>
                </w:rPr>
                <w:br/>
                <w:t xml:space="preserve">Available at: </w:t>
              </w:r>
              <w:r w:rsidRPr="00CC08D1">
                <w:rPr>
                  <w:rFonts w:cs="Times New Roman"/>
                  <w:noProof/>
                  <w:szCs w:val="24"/>
                  <w:u w:val="single"/>
                </w:rPr>
                <w:t>https://www.investopedia.com/ask/answers/122314/what-difference-between-gross-margin-and-contribution-margin.asp</w:t>
              </w:r>
              <w:r w:rsidRPr="00CC08D1">
                <w:rPr>
                  <w:rFonts w:cs="Times New Roman"/>
                  <w:noProof/>
                  <w:szCs w:val="24"/>
                </w:rPr>
                <w:br/>
                <w:t>[Accessed 25 November 2021].</w:t>
              </w:r>
            </w:p>
            <w:p w14:paraId="7A186D3D" w14:textId="39C327DC" w:rsidR="00CF6D3A" w:rsidRPr="00CC08D1" w:rsidRDefault="00CF6D3A" w:rsidP="00CC08D1">
              <w:pPr>
                <w:pStyle w:val="Bibliography"/>
                <w:spacing w:line="360" w:lineRule="auto"/>
                <w:ind w:left="720" w:hanging="360"/>
                <w:jc w:val="both"/>
                <w:rPr>
                  <w:rFonts w:cs="Times New Roman"/>
                  <w:noProof/>
                  <w:szCs w:val="24"/>
                </w:rPr>
              </w:pPr>
              <w:r w:rsidRPr="00CC08D1">
                <w:rPr>
                  <w:rFonts w:cs="Times New Roman"/>
                  <w:noProof/>
                  <w:szCs w:val="24"/>
                </w:rPr>
                <w:t xml:space="preserve">Bragg, S., 2021. </w:t>
              </w:r>
              <w:r w:rsidRPr="00CC08D1">
                <w:rPr>
                  <w:rFonts w:cs="Times New Roman"/>
                  <w:i/>
                  <w:iCs/>
                  <w:noProof/>
                  <w:szCs w:val="24"/>
                </w:rPr>
                <w:t xml:space="preserve">Material Variance Definition. </w:t>
              </w:r>
              <w:r w:rsidRPr="00CC08D1">
                <w:rPr>
                  <w:rFonts w:cs="Times New Roman"/>
                  <w:noProof/>
                  <w:szCs w:val="24"/>
                </w:rPr>
                <w:t xml:space="preserve">[Online] </w:t>
              </w:r>
              <w:r w:rsidRPr="00CC08D1">
                <w:rPr>
                  <w:rFonts w:cs="Times New Roman"/>
                  <w:noProof/>
                  <w:szCs w:val="24"/>
                </w:rPr>
                <w:br/>
                <w:t xml:space="preserve">Available at: </w:t>
              </w:r>
              <w:r w:rsidRPr="00CC08D1">
                <w:rPr>
                  <w:rFonts w:cs="Times New Roman"/>
                  <w:noProof/>
                  <w:szCs w:val="24"/>
                  <w:u w:val="single"/>
                </w:rPr>
                <w:t>https://www.accountingtools.com/articles/2017/5/8/material-variance</w:t>
              </w:r>
              <w:r w:rsidRPr="00CC08D1">
                <w:rPr>
                  <w:rFonts w:cs="Times New Roman"/>
                  <w:noProof/>
                  <w:szCs w:val="24"/>
                </w:rPr>
                <w:br/>
                <w:t>[Accessed 25 November 2021].</w:t>
              </w:r>
            </w:p>
            <w:p w14:paraId="1623BAD1" w14:textId="77777777" w:rsidR="00CF6D3A" w:rsidRPr="00CC08D1" w:rsidRDefault="00CF6D3A" w:rsidP="00CC08D1">
              <w:pPr>
                <w:pStyle w:val="Bibliography"/>
                <w:spacing w:line="360" w:lineRule="auto"/>
                <w:ind w:left="720" w:hanging="360"/>
                <w:jc w:val="both"/>
                <w:rPr>
                  <w:rFonts w:cs="Times New Roman"/>
                  <w:noProof/>
                  <w:szCs w:val="24"/>
                </w:rPr>
              </w:pPr>
              <w:r w:rsidRPr="00CC08D1">
                <w:rPr>
                  <w:rFonts w:cs="Times New Roman"/>
                  <w:noProof/>
                  <w:szCs w:val="24"/>
                </w:rPr>
                <w:t xml:space="preserve">Business, H., 2019. </w:t>
              </w:r>
              <w:r w:rsidRPr="00CC08D1">
                <w:rPr>
                  <w:rFonts w:cs="Times New Roman"/>
                  <w:i/>
                  <w:iCs/>
                  <w:noProof/>
                  <w:szCs w:val="24"/>
                </w:rPr>
                <w:t xml:space="preserve">What Are the Benefits of Online Selling?. </w:t>
              </w:r>
              <w:r w:rsidRPr="00CC08D1">
                <w:rPr>
                  <w:rFonts w:cs="Times New Roman"/>
                  <w:noProof/>
                  <w:szCs w:val="24"/>
                </w:rPr>
                <w:t xml:space="preserve">[Online] </w:t>
              </w:r>
              <w:r w:rsidRPr="00CC08D1">
                <w:rPr>
                  <w:rFonts w:cs="Times New Roman"/>
                  <w:noProof/>
                  <w:szCs w:val="24"/>
                </w:rPr>
                <w:br/>
                <w:t xml:space="preserve">Available at: </w:t>
              </w:r>
              <w:r w:rsidRPr="00CC08D1">
                <w:rPr>
                  <w:rFonts w:cs="Times New Roman"/>
                  <w:noProof/>
                  <w:szCs w:val="24"/>
                  <w:u w:val="single"/>
                </w:rPr>
                <w:t>https://homebusinessmag.com/businesses/ecommerce/benefits-online-selling/</w:t>
              </w:r>
              <w:r w:rsidRPr="00CC08D1">
                <w:rPr>
                  <w:rFonts w:cs="Times New Roman"/>
                  <w:noProof/>
                  <w:szCs w:val="24"/>
                </w:rPr>
                <w:br/>
                <w:t>[Accessed 25 November 2021].</w:t>
              </w:r>
            </w:p>
            <w:p w14:paraId="73C2AEED" w14:textId="77777777" w:rsidR="00CF6D3A" w:rsidRPr="00CC08D1" w:rsidRDefault="00CF6D3A" w:rsidP="00CC08D1">
              <w:pPr>
                <w:pStyle w:val="Bibliography"/>
                <w:spacing w:line="360" w:lineRule="auto"/>
                <w:ind w:left="720" w:hanging="360"/>
                <w:jc w:val="both"/>
                <w:rPr>
                  <w:rFonts w:cs="Times New Roman"/>
                  <w:noProof/>
                  <w:szCs w:val="24"/>
                </w:rPr>
              </w:pPr>
              <w:r w:rsidRPr="00CC08D1">
                <w:rPr>
                  <w:rFonts w:cs="Times New Roman"/>
                  <w:noProof/>
                  <w:szCs w:val="24"/>
                </w:rPr>
                <w:lastRenderedPageBreak/>
                <w:t xml:space="preserve">CFI, 2021. </w:t>
              </w:r>
              <w:r w:rsidRPr="00CC08D1">
                <w:rPr>
                  <w:rFonts w:cs="Times New Roman"/>
                  <w:i/>
                  <w:iCs/>
                  <w:noProof/>
                  <w:szCs w:val="24"/>
                </w:rPr>
                <w:t xml:space="preserve">Variable Overhead Efficiency Variance. </w:t>
              </w:r>
              <w:r w:rsidRPr="00CC08D1">
                <w:rPr>
                  <w:rFonts w:cs="Times New Roman"/>
                  <w:noProof/>
                  <w:szCs w:val="24"/>
                </w:rPr>
                <w:t xml:space="preserve">[Online] </w:t>
              </w:r>
              <w:r w:rsidRPr="00CC08D1">
                <w:rPr>
                  <w:rFonts w:cs="Times New Roman"/>
                  <w:noProof/>
                  <w:szCs w:val="24"/>
                </w:rPr>
                <w:br/>
                <w:t xml:space="preserve">Available at: </w:t>
              </w:r>
              <w:r w:rsidRPr="00CC08D1">
                <w:rPr>
                  <w:rFonts w:cs="Times New Roman"/>
                  <w:noProof/>
                  <w:szCs w:val="24"/>
                  <w:u w:val="single"/>
                </w:rPr>
                <w:t>https://corporatefinanceinstitute.com/resources/knowledge/accounting/variable-overhead-efficiency-variance/</w:t>
              </w:r>
              <w:r w:rsidRPr="00CC08D1">
                <w:rPr>
                  <w:rFonts w:cs="Times New Roman"/>
                  <w:noProof/>
                  <w:szCs w:val="24"/>
                </w:rPr>
                <w:br/>
                <w:t>[Accessed 24 November 2021].</w:t>
              </w:r>
            </w:p>
            <w:p w14:paraId="0EBDB37C" w14:textId="77777777" w:rsidR="00CF6D3A" w:rsidRPr="00CC08D1" w:rsidRDefault="00CF6D3A" w:rsidP="00CC08D1">
              <w:pPr>
                <w:pStyle w:val="Bibliography"/>
                <w:spacing w:line="360" w:lineRule="auto"/>
                <w:ind w:left="720" w:hanging="360"/>
                <w:jc w:val="both"/>
                <w:rPr>
                  <w:rFonts w:cs="Times New Roman"/>
                  <w:noProof/>
                  <w:szCs w:val="24"/>
                </w:rPr>
              </w:pPr>
              <w:r w:rsidRPr="00CC08D1">
                <w:rPr>
                  <w:rFonts w:cs="Times New Roman"/>
                  <w:noProof/>
                  <w:szCs w:val="24"/>
                </w:rPr>
                <w:t xml:space="preserve">Ferreira, N. M., 2019. </w:t>
              </w:r>
              <w:r w:rsidRPr="00CC08D1">
                <w:rPr>
                  <w:rFonts w:cs="Times New Roman"/>
                  <w:i/>
                  <w:iCs/>
                  <w:noProof/>
                  <w:szCs w:val="24"/>
                </w:rPr>
                <w:t xml:space="preserve">20 Ecommerce Advantages and Disadvantages You Need to Know. </w:t>
              </w:r>
              <w:r w:rsidRPr="00CC08D1">
                <w:rPr>
                  <w:rFonts w:cs="Times New Roman"/>
                  <w:noProof/>
                  <w:szCs w:val="24"/>
                </w:rPr>
                <w:t xml:space="preserve">[Online] </w:t>
              </w:r>
              <w:r w:rsidRPr="00CC08D1">
                <w:rPr>
                  <w:rFonts w:cs="Times New Roman"/>
                  <w:noProof/>
                  <w:szCs w:val="24"/>
                </w:rPr>
                <w:br/>
                <w:t xml:space="preserve">Available at: </w:t>
              </w:r>
              <w:r w:rsidRPr="00CC08D1">
                <w:rPr>
                  <w:rFonts w:cs="Times New Roman"/>
                  <w:noProof/>
                  <w:szCs w:val="24"/>
                  <w:u w:val="single"/>
                </w:rPr>
                <w:t>https://www.oberlo.com/blog/20-ecommerce-advantages-and-disadvantages</w:t>
              </w:r>
              <w:r w:rsidRPr="00CC08D1">
                <w:rPr>
                  <w:rFonts w:cs="Times New Roman"/>
                  <w:noProof/>
                  <w:szCs w:val="24"/>
                </w:rPr>
                <w:br/>
                <w:t>[Accessed 25 November 2021].</w:t>
              </w:r>
            </w:p>
            <w:p w14:paraId="1E9B596A" w14:textId="77777777" w:rsidR="00CF6D3A" w:rsidRPr="00CC08D1" w:rsidRDefault="00CF6D3A" w:rsidP="00CC08D1">
              <w:pPr>
                <w:pStyle w:val="Bibliography"/>
                <w:spacing w:line="360" w:lineRule="auto"/>
                <w:ind w:left="720" w:hanging="360"/>
                <w:jc w:val="both"/>
                <w:rPr>
                  <w:rFonts w:cs="Times New Roman"/>
                  <w:noProof/>
                  <w:szCs w:val="24"/>
                </w:rPr>
              </w:pPr>
              <w:r w:rsidRPr="00CC08D1">
                <w:rPr>
                  <w:rFonts w:cs="Times New Roman"/>
                  <w:noProof/>
                  <w:szCs w:val="24"/>
                </w:rPr>
                <w:t xml:space="preserve">Holtzman, M. P., 2021. </w:t>
              </w:r>
              <w:r w:rsidRPr="00CC08D1">
                <w:rPr>
                  <w:rFonts w:cs="Times New Roman"/>
                  <w:i/>
                  <w:iCs/>
                  <w:noProof/>
                  <w:szCs w:val="24"/>
                </w:rPr>
                <w:t xml:space="preserve">How to Deal with Budget Variances. </w:t>
              </w:r>
              <w:r w:rsidRPr="00CC08D1">
                <w:rPr>
                  <w:rFonts w:cs="Times New Roman"/>
                  <w:noProof/>
                  <w:szCs w:val="24"/>
                </w:rPr>
                <w:t xml:space="preserve">[Online] </w:t>
              </w:r>
              <w:r w:rsidRPr="00CC08D1">
                <w:rPr>
                  <w:rFonts w:cs="Times New Roman"/>
                  <w:noProof/>
                  <w:szCs w:val="24"/>
                </w:rPr>
                <w:br/>
                <w:t xml:space="preserve">Available at: </w:t>
              </w:r>
              <w:r w:rsidRPr="00CC08D1">
                <w:rPr>
                  <w:rFonts w:cs="Times New Roman"/>
                  <w:noProof/>
                  <w:szCs w:val="24"/>
                  <w:u w:val="single"/>
                </w:rPr>
                <w:t>https://www.dummies.com/business/accounting/how-to-deal-with-budget-variances/</w:t>
              </w:r>
              <w:r w:rsidRPr="00CC08D1">
                <w:rPr>
                  <w:rFonts w:cs="Times New Roman"/>
                  <w:noProof/>
                  <w:szCs w:val="24"/>
                </w:rPr>
                <w:br/>
                <w:t>[Accessed 25 November 2021].</w:t>
              </w:r>
            </w:p>
            <w:p w14:paraId="48C20848" w14:textId="77777777" w:rsidR="00CF6D3A" w:rsidRPr="00CC08D1" w:rsidRDefault="00CF6D3A" w:rsidP="00CC08D1">
              <w:pPr>
                <w:pStyle w:val="Bibliography"/>
                <w:spacing w:line="360" w:lineRule="auto"/>
                <w:ind w:left="720" w:hanging="360"/>
                <w:jc w:val="both"/>
                <w:rPr>
                  <w:rFonts w:cs="Times New Roman"/>
                  <w:noProof/>
                  <w:szCs w:val="24"/>
                </w:rPr>
              </w:pPr>
              <w:r w:rsidRPr="00CC08D1">
                <w:rPr>
                  <w:rFonts w:cs="Times New Roman"/>
                  <w:noProof/>
                  <w:szCs w:val="24"/>
                </w:rPr>
                <w:t xml:space="preserve">Nxyone, 2017. </w:t>
              </w:r>
              <w:r w:rsidRPr="00CC08D1">
                <w:rPr>
                  <w:rFonts w:cs="Times New Roman"/>
                  <w:i/>
                  <w:iCs/>
                  <w:noProof/>
                  <w:szCs w:val="24"/>
                </w:rPr>
                <w:t xml:space="preserve">Importance of E-Commerce and online shopping and why to sell Online.. </w:t>
              </w:r>
              <w:r w:rsidRPr="00CC08D1">
                <w:rPr>
                  <w:rFonts w:cs="Times New Roman"/>
                  <w:noProof/>
                  <w:szCs w:val="24"/>
                </w:rPr>
                <w:t xml:space="preserve">[Online] </w:t>
              </w:r>
              <w:r w:rsidRPr="00CC08D1">
                <w:rPr>
                  <w:rFonts w:cs="Times New Roman"/>
                  <w:noProof/>
                  <w:szCs w:val="24"/>
                </w:rPr>
                <w:br/>
                <w:t xml:space="preserve">Available at: </w:t>
              </w:r>
              <w:r w:rsidRPr="00CC08D1">
                <w:rPr>
                  <w:rFonts w:cs="Times New Roman"/>
                  <w:noProof/>
                  <w:szCs w:val="24"/>
                  <w:u w:val="single"/>
                </w:rPr>
                <w:t>https://medium.com/@nyxonedigital/importance-of-e-commerce-and-online-shopping-and-why-to-sell-online-5a3fd8e6f416</w:t>
              </w:r>
              <w:r w:rsidRPr="00CC08D1">
                <w:rPr>
                  <w:rFonts w:cs="Times New Roman"/>
                  <w:noProof/>
                  <w:szCs w:val="24"/>
                </w:rPr>
                <w:br/>
                <w:t>[Accessed 25 November 2021].</w:t>
              </w:r>
            </w:p>
            <w:p w14:paraId="56C484A7" w14:textId="77777777" w:rsidR="00CF6D3A" w:rsidRPr="00CC08D1" w:rsidRDefault="00CF6D3A" w:rsidP="00CC08D1">
              <w:pPr>
                <w:pStyle w:val="Bibliography"/>
                <w:spacing w:line="360" w:lineRule="auto"/>
                <w:ind w:left="720" w:hanging="360"/>
                <w:jc w:val="both"/>
                <w:rPr>
                  <w:rFonts w:cs="Times New Roman"/>
                  <w:noProof/>
                  <w:szCs w:val="24"/>
                </w:rPr>
              </w:pPr>
              <w:r w:rsidRPr="00CC08D1">
                <w:rPr>
                  <w:rFonts w:cs="Times New Roman"/>
                  <w:noProof/>
                  <w:szCs w:val="24"/>
                </w:rPr>
                <w:t xml:space="preserve">Wright, T. C., 2021. </w:t>
              </w:r>
              <w:r w:rsidRPr="00CC08D1">
                <w:rPr>
                  <w:rFonts w:cs="Times New Roman"/>
                  <w:i/>
                  <w:iCs/>
                  <w:noProof/>
                  <w:szCs w:val="24"/>
                </w:rPr>
                <w:t xml:space="preserve">What Is a Fixed Cost Flexible Budget Variance?. </w:t>
              </w:r>
              <w:r w:rsidRPr="00CC08D1">
                <w:rPr>
                  <w:rFonts w:cs="Times New Roman"/>
                  <w:noProof/>
                  <w:szCs w:val="24"/>
                </w:rPr>
                <w:t xml:space="preserve">[Online] </w:t>
              </w:r>
              <w:r w:rsidRPr="00CC08D1">
                <w:rPr>
                  <w:rFonts w:cs="Times New Roman"/>
                  <w:noProof/>
                  <w:szCs w:val="24"/>
                </w:rPr>
                <w:br/>
                <w:t xml:space="preserve">Available at: </w:t>
              </w:r>
              <w:r w:rsidRPr="00CC08D1">
                <w:rPr>
                  <w:rFonts w:cs="Times New Roman"/>
                  <w:noProof/>
                  <w:szCs w:val="24"/>
                  <w:u w:val="single"/>
                </w:rPr>
                <w:t>https://smallbusiness.chron.com/fixed-cost-flexible-budget-variance-73781.html</w:t>
              </w:r>
              <w:r w:rsidRPr="00CC08D1">
                <w:rPr>
                  <w:rFonts w:cs="Times New Roman"/>
                  <w:noProof/>
                  <w:szCs w:val="24"/>
                </w:rPr>
                <w:br/>
                <w:t>[Accessed 25 November 2021].</w:t>
              </w:r>
            </w:p>
            <w:p w14:paraId="6AEC9AAC" w14:textId="29597BB6" w:rsidR="00CF6D3A" w:rsidRPr="00CC08D1" w:rsidRDefault="00CF6D3A" w:rsidP="00CC08D1">
              <w:pPr>
                <w:spacing w:line="360" w:lineRule="auto"/>
                <w:ind w:left="720" w:hanging="360"/>
                <w:jc w:val="both"/>
                <w:rPr>
                  <w:rFonts w:cs="Times New Roman"/>
                  <w:szCs w:val="24"/>
                </w:rPr>
              </w:pPr>
              <w:r w:rsidRPr="00CC08D1">
                <w:rPr>
                  <w:rFonts w:cs="Times New Roman"/>
                  <w:b/>
                  <w:bCs/>
                  <w:noProof/>
                  <w:szCs w:val="24"/>
                </w:rPr>
                <w:fldChar w:fldCharType="end"/>
              </w:r>
            </w:p>
          </w:sdtContent>
        </w:sdt>
      </w:sdtContent>
    </w:sdt>
    <w:p w14:paraId="6069D68B" w14:textId="77777777" w:rsidR="003019ED" w:rsidRPr="00CC08D1" w:rsidRDefault="003019ED" w:rsidP="00CC08D1">
      <w:pPr>
        <w:spacing w:line="360" w:lineRule="auto"/>
        <w:jc w:val="both"/>
        <w:rPr>
          <w:rFonts w:cs="Times New Roman"/>
          <w:szCs w:val="24"/>
        </w:rPr>
      </w:pPr>
    </w:p>
    <w:sectPr w:rsidR="003019ED" w:rsidRPr="00CC08D1">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BEDBDF6" w14:textId="77777777" w:rsidR="00D50856" w:rsidRDefault="00D50856" w:rsidP="00936548">
      <w:pPr>
        <w:spacing w:after="0" w:line="240" w:lineRule="auto"/>
      </w:pPr>
      <w:r>
        <w:separator/>
      </w:r>
    </w:p>
  </w:endnote>
  <w:endnote w:type="continuationSeparator" w:id="0">
    <w:p w14:paraId="381DE257" w14:textId="77777777" w:rsidR="00D50856" w:rsidRDefault="00D50856" w:rsidP="009365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B5ED4B" w14:textId="77777777" w:rsidR="00D50856" w:rsidRDefault="00D50856" w:rsidP="00936548">
      <w:pPr>
        <w:spacing w:after="0" w:line="240" w:lineRule="auto"/>
      </w:pPr>
      <w:r>
        <w:separator/>
      </w:r>
    </w:p>
  </w:footnote>
  <w:footnote w:type="continuationSeparator" w:id="0">
    <w:p w14:paraId="1FB7DF75" w14:textId="77777777" w:rsidR="00D50856" w:rsidRDefault="00D50856" w:rsidP="0093654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C2538AC" w14:textId="216B4C34" w:rsidR="00667FC0" w:rsidRPr="00936548" w:rsidRDefault="00D50856">
    <w:pPr>
      <w:pStyle w:val="Header"/>
      <w:jc w:val="right"/>
      <w:rPr>
        <w:rFonts w:cs="Times New Roman"/>
        <w:szCs w:val="24"/>
      </w:rPr>
    </w:pPr>
    <w:sdt>
      <w:sdtPr>
        <w:rPr>
          <w:rFonts w:cs="Times New Roman"/>
          <w:szCs w:val="24"/>
        </w:rPr>
        <w:id w:val="1253935039"/>
        <w:docPartObj>
          <w:docPartGallery w:val="Page Numbers (Top of Page)"/>
          <w:docPartUnique/>
        </w:docPartObj>
      </w:sdtPr>
      <w:sdtEndPr>
        <w:rPr>
          <w:noProof/>
        </w:rPr>
      </w:sdtEndPr>
      <w:sdtContent>
        <w:r w:rsidR="00667FC0" w:rsidRPr="00936548">
          <w:rPr>
            <w:rFonts w:cs="Times New Roman"/>
            <w:szCs w:val="24"/>
          </w:rPr>
          <w:fldChar w:fldCharType="begin"/>
        </w:r>
        <w:r w:rsidR="00667FC0" w:rsidRPr="00936548">
          <w:rPr>
            <w:rFonts w:cs="Times New Roman"/>
            <w:szCs w:val="24"/>
          </w:rPr>
          <w:instrText xml:space="preserve"> PAGE   \* MERGEFORMAT </w:instrText>
        </w:r>
        <w:r w:rsidR="00667FC0" w:rsidRPr="00936548">
          <w:rPr>
            <w:rFonts w:cs="Times New Roman"/>
            <w:szCs w:val="24"/>
          </w:rPr>
          <w:fldChar w:fldCharType="separate"/>
        </w:r>
        <w:r w:rsidR="00F06096">
          <w:rPr>
            <w:rFonts w:cs="Times New Roman"/>
            <w:noProof/>
            <w:szCs w:val="24"/>
          </w:rPr>
          <w:t>8</w:t>
        </w:r>
        <w:r w:rsidR="00667FC0" w:rsidRPr="00936548">
          <w:rPr>
            <w:rFonts w:cs="Times New Roman"/>
            <w:noProof/>
            <w:szCs w:val="24"/>
          </w:rPr>
          <w:fldChar w:fldCharType="end"/>
        </w:r>
      </w:sdtContent>
    </w:sdt>
  </w:p>
  <w:p w14:paraId="74DC2297" w14:textId="77777777" w:rsidR="00667FC0" w:rsidRPr="00936548" w:rsidRDefault="00667FC0">
    <w:pPr>
      <w:pStyle w:val="Header"/>
      <w:rPr>
        <w:rFonts w:cs="Times New Roman"/>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06A21"/>
    <w:multiLevelType w:val="hybridMultilevel"/>
    <w:tmpl w:val="8C762AFC"/>
    <w:lvl w:ilvl="0" w:tplc="28EAF21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23954A3E"/>
    <w:multiLevelType w:val="hybridMultilevel"/>
    <w:tmpl w:val="CA68A22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nsid w:val="23CB5FD3"/>
    <w:multiLevelType w:val="hybridMultilevel"/>
    <w:tmpl w:val="76DAFBF8"/>
    <w:lvl w:ilvl="0" w:tplc="28EAF21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6B3B3B"/>
    <w:multiLevelType w:val="hybridMultilevel"/>
    <w:tmpl w:val="0D9C76C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38CD4AB9"/>
    <w:multiLevelType w:val="hybridMultilevel"/>
    <w:tmpl w:val="F90614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DEE22FF"/>
    <w:multiLevelType w:val="hybridMultilevel"/>
    <w:tmpl w:val="9FB6834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nsid w:val="505F1F90"/>
    <w:multiLevelType w:val="hybridMultilevel"/>
    <w:tmpl w:val="09DED574"/>
    <w:lvl w:ilvl="0" w:tplc="DB6EC3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52A244FA"/>
    <w:multiLevelType w:val="hybridMultilevel"/>
    <w:tmpl w:val="76DAFBF8"/>
    <w:lvl w:ilvl="0" w:tplc="28EAF21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CF446C1"/>
    <w:multiLevelType w:val="hybridMultilevel"/>
    <w:tmpl w:val="468CCEA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nsid w:val="5F2A1939"/>
    <w:multiLevelType w:val="hybridMultilevel"/>
    <w:tmpl w:val="AAF89D1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77392378"/>
    <w:multiLevelType w:val="hybridMultilevel"/>
    <w:tmpl w:val="C35E972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0"/>
  </w:num>
  <w:num w:numId="3">
    <w:abstractNumId w:val="4"/>
  </w:num>
  <w:num w:numId="4">
    <w:abstractNumId w:val="7"/>
  </w:num>
  <w:num w:numId="5">
    <w:abstractNumId w:val="1"/>
  </w:num>
  <w:num w:numId="6">
    <w:abstractNumId w:val="9"/>
  </w:num>
  <w:num w:numId="7">
    <w:abstractNumId w:val="5"/>
  </w:num>
  <w:num w:numId="8">
    <w:abstractNumId w:val="0"/>
  </w:num>
  <w:num w:numId="9">
    <w:abstractNumId w:val="2"/>
  </w:num>
  <w:num w:numId="10">
    <w:abstractNumId w:val="8"/>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removePersonalInformation/>
  <w:removeDateAndTime/>
  <w:hideSpellingErrors/>
  <w:hideGrammaticalError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sjA2NTU3tDQzNzQ1NjdQ0lEKTi0uzszPAykwqwUA3FNHXCwAAAA="/>
  </w:docVars>
  <w:rsids>
    <w:rsidRoot w:val="00936548"/>
    <w:rsid w:val="00003318"/>
    <w:rsid w:val="00004B2A"/>
    <w:rsid w:val="000075A3"/>
    <w:rsid w:val="00011EC9"/>
    <w:rsid w:val="00025290"/>
    <w:rsid w:val="00042D9F"/>
    <w:rsid w:val="0006364F"/>
    <w:rsid w:val="000640E7"/>
    <w:rsid w:val="0007404F"/>
    <w:rsid w:val="000A77C4"/>
    <w:rsid w:val="000C74BA"/>
    <w:rsid w:val="000D5724"/>
    <w:rsid w:val="000D5729"/>
    <w:rsid w:val="000E3C53"/>
    <w:rsid w:val="000F692F"/>
    <w:rsid w:val="001045EE"/>
    <w:rsid w:val="00107820"/>
    <w:rsid w:val="00107A9E"/>
    <w:rsid w:val="00111254"/>
    <w:rsid w:val="001173E2"/>
    <w:rsid w:val="00117C6A"/>
    <w:rsid w:val="00162D65"/>
    <w:rsid w:val="00182881"/>
    <w:rsid w:val="00184BF2"/>
    <w:rsid w:val="001B1558"/>
    <w:rsid w:val="001B4C27"/>
    <w:rsid w:val="001E040D"/>
    <w:rsid w:val="001F5846"/>
    <w:rsid w:val="00207522"/>
    <w:rsid w:val="00226022"/>
    <w:rsid w:val="002463C6"/>
    <w:rsid w:val="002470B2"/>
    <w:rsid w:val="00255FF4"/>
    <w:rsid w:val="00274B86"/>
    <w:rsid w:val="00280063"/>
    <w:rsid w:val="00287A06"/>
    <w:rsid w:val="002A38F8"/>
    <w:rsid w:val="002A7CA6"/>
    <w:rsid w:val="002B3E4F"/>
    <w:rsid w:val="002D3ECC"/>
    <w:rsid w:val="002E02D9"/>
    <w:rsid w:val="002E03C1"/>
    <w:rsid w:val="002E0DB4"/>
    <w:rsid w:val="003019ED"/>
    <w:rsid w:val="00305557"/>
    <w:rsid w:val="0030583F"/>
    <w:rsid w:val="0030784D"/>
    <w:rsid w:val="00322DAD"/>
    <w:rsid w:val="00342422"/>
    <w:rsid w:val="0034682B"/>
    <w:rsid w:val="00347C3A"/>
    <w:rsid w:val="003A563F"/>
    <w:rsid w:val="003C0D68"/>
    <w:rsid w:val="003D5206"/>
    <w:rsid w:val="003D54C2"/>
    <w:rsid w:val="003E514E"/>
    <w:rsid w:val="003F7DFC"/>
    <w:rsid w:val="00410E4D"/>
    <w:rsid w:val="004424F3"/>
    <w:rsid w:val="004439EE"/>
    <w:rsid w:val="004814CC"/>
    <w:rsid w:val="00493D51"/>
    <w:rsid w:val="004B21F9"/>
    <w:rsid w:val="004C4901"/>
    <w:rsid w:val="004D5545"/>
    <w:rsid w:val="004E177D"/>
    <w:rsid w:val="004F7294"/>
    <w:rsid w:val="00506D59"/>
    <w:rsid w:val="005169C5"/>
    <w:rsid w:val="00521135"/>
    <w:rsid w:val="00526D45"/>
    <w:rsid w:val="00533EB1"/>
    <w:rsid w:val="00591BEC"/>
    <w:rsid w:val="0059363D"/>
    <w:rsid w:val="005D0A59"/>
    <w:rsid w:val="005D1C0C"/>
    <w:rsid w:val="005D76F9"/>
    <w:rsid w:val="00610D90"/>
    <w:rsid w:val="00615028"/>
    <w:rsid w:val="006359F4"/>
    <w:rsid w:val="00642689"/>
    <w:rsid w:val="00657ABD"/>
    <w:rsid w:val="00667FC0"/>
    <w:rsid w:val="00686EC5"/>
    <w:rsid w:val="00686EE5"/>
    <w:rsid w:val="006B06FA"/>
    <w:rsid w:val="006B3EFF"/>
    <w:rsid w:val="006B744F"/>
    <w:rsid w:val="006D3894"/>
    <w:rsid w:val="006D4842"/>
    <w:rsid w:val="006F58EC"/>
    <w:rsid w:val="00761D01"/>
    <w:rsid w:val="00765E33"/>
    <w:rsid w:val="00776FFE"/>
    <w:rsid w:val="0078048A"/>
    <w:rsid w:val="00782969"/>
    <w:rsid w:val="007924F9"/>
    <w:rsid w:val="00797C53"/>
    <w:rsid w:val="007D691C"/>
    <w:rsid w:val="007E6845"/>
    <w:rsid w:val="007E79D9"/>
    <w:rsid w:val="00803A54"/>
    <w:rsid w:val="008351AA"/>
    <w:rsid w:val="00837C77"/>
    <w:rsid w:val="008508FD"/>
    <w:rsid w:val="00852C09"/>
    <w:rsid w:val="00862848"/>
    <w:rsid w:val="0086672C"/>
    <w:rsid w:val="008740D6"/>
    <w:rsid w:val="00886191"/>
    <w:rsid w:val="008879D3"/>
    <w:rsid w:val="00891626"/>
    <w:rsid w:val="008B2C80"/>
    <w:rsid w:val="008E29D5"/>
    <w:rsid w:val="00913C5F"/>
    <w:rsid w:val="00931F83"/>
    <w:rsid w:val="00936548"/>
    <w:rsid w:val="009467C1"/>
    <w:rsid w:val="009551A2"/>
    <w:rsid w:val="00964375"/>
    <w:rsid w:val="009B7204"/>
    <w:rsid w:val="009F3E4C"/>
    <w:rsid w:val="00A11105"/>
    <w:rsid w:val="00A401B1"/>
    <w:rsid w:val="00A61D0A"/>
    <w:rsid w:val="00A64F56"/>
    <w:rsid w:val="00A6748C"/>
    <w:rsid w:val="00A921A4"/>
    <w:rsid w:val="00A94898"/>
    <w:rsid w:val="00AA673C"/>
    <w:rsid w:val="00AC0D23"/>
    <w:rsid w:val="00AC2118"/>
    <w:rsid w:val="00AF3086"/>
    <w:rsid w:val="00B00262"/>
    <w:rsid w:val="00B1252A"/>
    <w:rsid w:val="00B539AC"/>
    <w:rsid w:val="00B90FF5"/>
    <w:rsid w:val="00BA1655"/>
    <w:rsid w:val="00BB7B70"/>
    <w:rsid w:val="00BD2DAD"/>
    <w:rsid w:val="00BE52FC"/>
    <w:rsid w:val="00BF6829"/>
    <w:rsid w:val="00C10D10"/>
    <w:rsid w:val="00C1328A"/>
    <w:rsid w:val="00C61F9D"/>
    <w:rsid w:val="00C716AF"/>
    <w:rsid w:val="00C71E30"/>
    <w:rsid w:val="00C84878"/>
    <w:rsid w:val="00C96D36"/>
    <w:rsid w:val="00CB7363"/>
    <w:rsid w:val="00CC08D1"/>
    <w:rsid w:val="00CE4CE1"/>
    <w:rsid w:val="00CE5929"/>
    <w:rsid w:val="00CF6D3A"/>
    <w:rsid w:val="00D350A1"/>
    <w:rsid w:val="00D45FDF"/>
    <w:rsid w:val="00D50856"/>
    <w:rsid w:val="00D5286C"/>
    <w:rsid w:val="00D83557"/>
    <w:rsid w:val="00D86DF4"/>
    <w:rsid w:val="00DE5E13"/>
    <w:rsid w:val="00E21031"/>
    <w:rsid w:val="00E32E05"/>
    <w:rsid w:val="00E33476"/>
    <w:rsid w:val="00E40DA8"/>
    <w:rsid w:val="00E4268F"/>
    <w:rsid w:val="00E527A4"/>
    <w:rsid w:val="00E52CFD"/>
    <w:rsid w:val="00E72316"/>
    <w:rsid w:val="00E93E27"/>
    <w:rsid w:val="00E979E6"/>
    <w:rsid w:val="00EA3916"/>
    <w:rsid w:val="00EC6700"/>
    <w:rsid w:val="00ED1A05"/>
    <w:rsid w:val="00EF1DFE"/>
    <w:rsid w:val="00EF5FCC"/>
    <w:rsid w:val="00F06096"/>
    <w:rsid w:val="00F16E53"/>
    <w:rsid w:val="00F236BF"/>
    <w:rsid w:val="00F33077"/>
    <w:rsid w:val="00F44CD2"/>
    <w:rsid w:val="00F515C3"/>
    <w:rsid w:val="00F55472"/>
    <w:rsid w:val="00F861C9"/>
    <w:rsid w:val="00FA03F3"/>
    <w:rsid w:val="00FA0BAB"/>
    <w:rsid w:val="00FA59FC"/>
    <w:rsid w:val="00FA7202"/>
    <w:rsid w:val="00FA7FB4"/>
    <w:rsid w:val="00FB04CE"/>
    <w:rsid w:val="00FD3AD3"/>
    <w:rsid w:val="00FD6DFB"/>
    <w:rsid w:val="00FE33A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DA67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6548"/>
    <w:pPr>
      <w:spacing w:line="480" w:lineRule="auto"/>
      <w:ind w:firstLine="720"/>
    </w:pPr>
    <w:rPr>
      <w:rFonts w:ascii="Times New Roman" w:hAnsi="Times New Roman"/>
      <w:sz w:val="24"/>
    </w:rPr>
  </w:style>
  <w:style w:type="paragraph" w:styleId="Heading1">
    <w:name w:val="heading 1"/>
    <w:basedOn w:val="Normal"/>
    <w:next w:val="Normal"/>
    <w:link w:val="Heading1Char"/>
    <w:uiPriority w:val="9"/>
    <w:qFormat/>
    <w:rsid w:val="00936548"/>
    <w:pPr>
      <w:keepNext/>
      <w:keepLines/>
      <w:spacing w:before="240" w:after="0"/>
      <w:jc w:val="center"/>
      <w:outlineLvl w:val="0"/>
    </w:pPr>
    <w:rPr>
      <w:rFonts w:eastAsiaTheme="majorEastAsia" w:cstheme="majorBidi"/>
      <w:color w:val="000000" w:themeColor="text1"/>
      <w:szCs w:val="32"/>
    </w:rPr>
  </w:style>
  <w:style w:type="paragraph" w:styleId="Heading2">
    <w:name w:val="heading 2"/>
    <w:basedOn w:val="Normal"/>
    <w:next w:val="Normal"/>
    <w:link w:val="Heading2Char"/>
    <w:uiPriority w:val="9"/>
    <w:unhideWhenUsed/>
    <w:qFormat/>
    <w:rsid w:val="00EC6700"/>
    <w:pPr>
      <w:keepNext/>
      <w:keepLines/>
      <w:spacing w:before="40" w:after="0"/>
      <w:ind w:firstLine="0"/>
      <w:outlineLvl w:val="1"/>
    </w:pPr>
    <w:rPr>
      <w:rFonts w:eastAsiaTheme="majorEastAsia" w:cstheme="majorBidi"/>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65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6548"/>
  </w:style>
  <w:style w:type="paragraph" w:styleId="Footer">
    <w:name w:val="footer"/>
    <w:basedOn w:val="Normal"/>
    <w:link w:val="FooterChar"/>
    <w:uiPriority w:val="99"/>
    <w:unhideWhenUsed/>
    <w:rsid w:val="009365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6548"/>
  </w:style>
  <w:style w:type="character" w:customStyle="1" w:styleId="Heading1Char">
    <w:name w:val="Heading 1 Char"/>
    <w:basedOn w:val="DefaultParagraphFont"/>
    <w:link w:val="Heading1"/>
    <w:uiPriority w:val="9"/>
    <w:rsid w:val="00936548"/>
    <w:rPr>
      <w:rFonts w:ascii="Times New Roman" w:eastAsiaTheme="majorEastAsia" w:hAnsi="Times New Roman" w:cstheme="majorBidi"/>
      <w:color w:val="000000" w:themeColor="text1"/>
      <w:sz w:val="24"/>
      <w:szCs w:val="32"/>
    </w:rPr>
  </w:style>
  <w:style w:type="character" w:customStyle="1" w:styleId="Heading2Char">
    <w:name w:val="Heading 2 Char"/>
    <w:basedOn w:val="DefaultParagraphFont"/>
    <w:link w:val="Heading2"/>
    <w:uiPriority w:val="9"/>
    <w:rsid w:val="00EC6700"/>
    <w:rPr>
      <w:rFonts w:ascii="Times New Roman" w:eastAsiaTheme="majorEastAsia" w:hAnsi="Times New Roman" w:cstheme="majorBidi"/>
      <w:color w:val="000000" w:themeColor="text1"/>
      <w:sz w:val="24"/>
      <w:szCs w:val="26"/>
    </w:rPr>
  </w:style>
  <w:style w:type="paragraph" w:styleId="ListParagraph">
    <w:name w:val="List Paragraph"/>
    <w:basedOn w:val="Normal"/>
    <w:uiPriority w:val="34"/>
    <w:qFormat/>
    <w:rsid w:val="00EC6700"/>
    <w:pPr>
      <w:ind w:left="720"/>
      <w:contextualSpacing/>
    </w:pPr>
  </w:style>
  <w:style w:type="character" w:styleId="PlaceholderText">
    <w:name w:val="Placeholder Text"/>
    <w:basedOn w:val="DefaultParagraphFont"/>
    <w:uiPriority w:val="99"/>
    <w:semiHidden/>
    <w:rsid w:val="0030583F"/>
    <w:rPr>
      <w:color w:val="808080"/>
    </w:rPr>
  </w:style>
  <w:style w:type="paragraph" w:styleId="Bibliography">
    <w:name w:val="Bibliography"/>
    <w:basedOn w:val="Normal"/>
    <w:next w:val="Normal"/>
    <w:uiPriority w:val="37"/>
    <w:unhideWhenUsed/>
    <w:rsid w:val="00FA7FB4"/>
  </w:style>
  <w:style w:type="paragraph" w:styleId="FootnoteText">
    <w:name w:val="footnote text"/>
    <w:basedOn w:val="Normal"/>
    <w:link w:val="FootnoteTextChar"/>
    <w:uiPriority w:val="99"/>
    <w:semiHidden/>
    <w:unhideWhenUsed/>
    <w:rsid w:val="006D484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D4842"/>
    <w:rPr>
      <w:rFonts w:ascii="Times New Roman" w:hAnsi="Times New Roman"/>
      <w:sz w:val="20"/>
      <w:szCs w:val="20"/>
    </w:rPr>
  </w:style>
  <w:style w:type="character" w:styleId="FootnoteReference">
    <w:name w:val="footnote reference"/>
    <w:basedOn w:val="DefaultParagraphFont"/>
    <w:uiPriority w:val="99"/>
    <w:semiHidden/>
    <w:unhideWhenUsed/>
    <w:rsid w:val="006D4842"/>
    <w:rPr>
      <w:vertAlign w:val="superscript"/>
    </w:rPr>
  </w:style>
  <w:style w:type="paragraph" w:styleId="NormalWeb">
    <w:name w:val="Normal (Web)"/>
    <w:basedOn w:val="Normal"/>
    <w:uiPriority w:val="99"/>
    <w:unhideWhenUsed/>
    <w:rsid w:val="00B00262"/>
    <w:pPr>
      <w:spacing w:before="100" w:beforeAutospacing="1" w:after="100" w:afterAutospacing="1" w:line="240" w:lineRule="auto"/>
      <w:ind w:firstLine="0"/>
    </w:pPr>
    <w:rPr>
      <w:rFonts w:eastAsia="Times New Roman" w:cs="Times New Roman"/>
      <w:szCs w:val="24"/>
    </w:rPr>
  </w:style>
  <w:style w:type="paragraph" w:styleId="BalloonText">
    <w:name w:val="Balloon Text"/>
    <w:basedOn w:val="Normal"/>
    <w:link w:val="BalloonTextChar"/>
    <w:uiPriority w:val="99"/>
    <w:semiHidden/>
    <w:unhideWhenUsed/>
    <w:rsid w:val="00CC08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08D1"/>
    <w:rPr>
      <w:rFonts w:ascii="Tahoma" w:hAnsi="Tahoma" w:cs="Tahoma"/>
      <w:sz w:val="16"/>
      <w:szCs w:val="16"/>
    </w:rPr>
  </w:style>
  <w:style w:type="paragraph" w:styleId="NoSpacing">
    <w:name w:val="No Spacing"/>
    <w:link w:val="NoSpacingChar"/>
    <w:uiPriority w:val="1"/>
    <w:qFormat/>
    <w:rsid w:val="002D3ECC"/>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2D3ECC"/>
    <w:rPr>
      <w:rFonts w:eastAsiaTheme="minorEastAsia"/>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36548"/>
    <w:pPr>
      <w:spacing w:line="480" w:lineRule="auto"/>
      <w:ind w:firstLine="720"/>
    </w:pPr>
    <w:rPr>
      <w:rFonts w:ascii="Times New Roman" w:hAnsi="Times New Roman"/>
      <w:sz w:val="24"/>
    </w:rPr>
  </w:style>
  <w:style w:type="paragraph" w:styleId="Heading1">
    <w:name w:val="heading 1"/>
    <w:basedOn w:val="Normal"/>
    <w:next w:val="Normal"/>
    <w:link w:val="Heading1Char"/>
    <w:uiPriority w:val="9"/>
    <w:qFormat/>
    <w:rsid w:val="00936548"/>
    <w:pPr>
      <w:keepNext/>
      <w:keepLines/>
      <w:spacing w:before="240" w:after="0"/>
      <w:jc w:val="center"/>
      <w:outlineLvl w:val="0"/>
    </w:pPr>
    <w:rPr>
      <w:rFonts w:eastAsiaTheme="majorEastAsia" w:cstheme="majorBidi"/>
      <w:color w:val="000000" w:themeColor="text1"/>
      <w:szCs w:val="32"/>
    </w:rPr>
  </w:style>
  <w:style w:type="paragraph" w:styleId="Heading2">
    <w:name w:val="heading 2"/>
    <w:basedOn w:val="Normal"/>
    <w:next w:val="Normal"/>
    <w:link w:val="Heading2Char"/>
    <w:uiPriority w:val="9"/>
    <w:unhideWhenUsed/>
    <w:qFormat/>
    <w:rsid w:val="00EC6700"/>
    <w:pPr>
      <w:keepNext/>
      <w:keepLines/>
      <w:spacing w:before="40" w:after="0"/>
      <w:ind w:firstLine="0"/>
      <w:outlineLvl w:val="1"/>
    </w:pPr>
    <w:rPr>
      <w:rFonts w:eastAsiaTheme="majorEastAsia" w:cstheme="majorBidi"/>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65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936548"/>
  </w:style>
  <w:style w:type="paragraph" w:styleId="Footer">
    <w:name w:val="footer"/>
    <w:basedOn w:val="Normal"/>
    <w:link w:val="FooterChar"/>
    <w:uiPriority w:val="99"/>
    <w:unhideWhenUsed/>
    <w:rsid w:val="009365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936548"/>
  </w:style>
  <w:style w:type="character" w:customStyle="1" w:styleId="Heading1Char">
    <w:name w:val="Heading 1 Char"/>
    <w:basedOn w:val="DefaultParagraphFont"/>
    <w:link w:val="Heading1"/>
    <w:uiPriority w:val="9"/>
    <w:rsid w:val="00936548"/>
    <w:rPr>
      <w:rFonts w:ascii="Times New Roman" w:eastAsiaTheme="majorEastAsia" w:hAnsi="Times New Roman" w:cstheme="majorBidi"/>
      <w:color w:val="000000" w:themeColor="text1"/>
      <w:sz w:val="24"/>
      <w:szCs w:val="32"/>
    </w:rPr>
  </w:style>
  <w:style w:type="character" w:customStyle="1" w:styleId="Heading2Char">
    <w:name w:val="Heading 2 Char"/>
    <w:basedOn w:val="DefaultParagraphFont"/>
    <w:link w:val="Heading2"/>
    <w:uiPriority w:val="9"/>
    <w:rsid w:val="00EC6700"/>
    <w:rPr>
      <w:rFonts w:ascii="Times New Roman" w:eastAsiaTheme="majorEastAsia" w:hAnsi="Times New Roman" w:cstheme="majorBidi"/>
      <w:color w:val="000000" w:themeColor="text1"/>
      <w:sz w:val="24"/>
      <w:szCs w:val="26"/>
    </w:rPr>
  </w:style>
  <w:style w:type="paragraph" w:styleId="ListParagraph">
    <w:name w:val="List Paragraph"/>
    <w:basedOn w:val="Normal"/>
    <w:uiPriority w:val="34"/>
    <w:qFormat/>
    <w:rsid w:val="00EC6700"/>
    <w:pPr>
      <w:ind w:left="720"/>
      <w:contextualSpacing/>
    </w:pPr>
  </w:style>
  <w:style w:type="character" w:styleId="PlaceholderText">
    <w:name w:val="Placeholder Text"/>
    <w:basedOn w:val="DefaultParagraphFont"/>
    <w:uiPriority w:val="99"/>
    <w:semiHidden/>
    <w:rsid w:val="0030583F"/>
    <w:rPr>
      <w:color w:val="808080"/>
    </w:rPr>
  </w:style>
  <w:style w:type="paragraph" w:styleId="Bibliography">
    <w:name w:val="Bibliography"/>
    <w:basedOn w:val="Normal"/>
    <w:next w:val="Normal"/>
    <w:uiPriority w:val="37"/>
    <w:unhideWhenUsed/>
    <w:rsid w:val="00FA7FB4"/>
  </w:style>
  <w:style w:type="paragraph" w:styleId="FootnoteText">
    <w:name w:val="footnote text"/>
    <w:basedOn w:val="Normal"/>
    <w:link w:val="FootnoteTextChar"/>
    <w:uiPriority w:val="99"/>
    <w:semiHidden/>
    <w:unhideWhenUsed/>
    <w:rsid w:val="006D484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D4842"/>
    <w:rPr>
      <w:rFonts w:ascii="Times New Roman" w:hAnsi="Times New Roman"/>
      <w:sz w:val="20"/>
      <w:szCs w:val="20"/>
    </w:rPr>
  </w:style>
  <w:style w:type="character" w:styleId="FootnoteReference">
    <w:name w:val="footnote reference"/>
    <w:basedOn w:val="DefaultParagraphFont"/>
    <w:uiPriority w:val="99"/>
    <w:semiHidden/>
    <w:unhideWhenUsed/>
    <w:rsid w:val="006D4842"/>
    <w:rPr>
      <w:vertAlign w:val="superscript"/>
    </w:rPr>
  </w:style>
  <w:style w:type="paragraph" w:styleId="NormalWeb">
    <w:name w:val="Normal (Web)"/>
    <w:basedOn w:val="Normal"/>
    <w:uiPriority w:val="99"/>
    <w:unhideWhenUsed/>
    <w:rsid w:val="00B00262"/>
    <w:pPr>
      <w:spacing w:before="100" w:beforeAutospacing="1" w:after="100" w:afterAutospacing="1" w:line="240" w:lineRule="auto"/>
      <w:ind w:firstLine="0"/>
    </w:pPr>
    <w:rPr>
      <w:rFonts w:eastAsia="Times New Roman" w:cs="Times New Roman"/>
      <w:szCs w:val="24"/>
    </w:rPr>
  </w:style>
  <w:style w:type="paragraph" w:styleId="BalloonText">
    <w:name w:val="Balloon Text"/>
    <w:basedOn w:val="Normal"/>
    <w:link w:val="BalloonTextChar"/>
    <w:uiPriority w:val="99"/>
    <w:semiHidden/>
    <w:unhideWhenUsed/>
    <w:rsid w:val="00CC08D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08D1"/>
    <w:rPr>
      <w:rFonts w:ascii="Tahoma" w:hAnsi="Tahoma" w:cs="Tahoma"/>
      <w:sz w:val="16"/>
      <w:szCs w:val="16"/>
    </w:rPr>
  </w:style>
  <w:style w:type="paragraph" w:styleId="NoSpacing">
    <w:name w:val="No Spacing"/>
    <w:link w:val="NoSpacingChar"/>
    <w:uiPriority w:val="1"/>
    <w:qFormat/>
    <w:rsid w:val="002D3ECC"/>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2D3ECC"/>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342282">
      <w:bodyDiv w:val="1"/>
      <w:marLeft w:val="0"/>
      <w:marRight w:val="0"/>
      <w:marTop w:val="0"/>
      <w:marBottom w:val="0"/>
      <w:divBdr>
        <w:top w:val="none" w:sz="0" w:space="0" w:color="auto"/>
        <w:left w:val="none" w:sz="0" w:space="0" w:color="auto"/>
        <w:bottom w:val="none" w:sz="0" w:space="0" w:color="auto"/>
        <w:right w:val="none" w:sz="0" w:space="0" w:color="auto"/>
      </w:divBdr>
    </w:div>
    <w:div w:id="91124450">
      <w:bodyDiv w:val="1"/>
      <w:marLeft w:val="0"/>
      <w:marRight w:val="0"/>
      <w:marTop w:val="0"/>
      <w:marBottom w:val="0"/>
      <w:divBdr>
        <w:top w:val="none" w:sz="0" w:space="0" w:color="auto"/>
        <w:left w:val="none" w:sz="0" w:space="0" w:color="auto"/>
        <w:bottom w:val="none" w:sz="0" w:space="0" w:color="auto"/>
        <w:right w:val="none" w:sz="0" w:space="0" w:color="auto"/>
      </w:divBdr>
    </w:div>
    <w:div w:id="123889267">
      <w:bodyDiv w:val="1"/>
      <w:marLeft w:val="0"/>
      <w:marRight w:val="0"/>
      <w:marTop w:val="0"/>
      <w:marBottom w:val="0"/>
      <w:divBdr>
        <w:top w:val="none" w:sz="0" w:space="0" w:color="auto"/>
        <w:left w:val="none" w:sz="0" w:space="0" w:color="auto"/>
        <w:bottom w:val="none" w:sz="0" w:space="0" w:color="auto"/>
        <w:right w:val="none" w:sz="0" w:space="0" w:color="auto"/>
      </w:divBdr>
    </w:div>
    <w:div w:id="165176627">
      <w:bodyDiv w:val="1"/>
      <w:marLeft w:val="0"/>
      <w:marRight w:val="0"/>
      <w:marTop w:val="0"/>
      <w:marBottom w:val="0"/>
      <w:divBdr>
        <w:top w:val="none" w:sz="0" w:space="0" w:color="auto"/>
        <w:left w:val="none" w:sz="0" w:space="0" w:color="auto"/>
        <w:bottom w:val="none" w:sz="0" w:space="0" w:color="auto"/>
        <w:right w:val="none" w:sz="0" w:space="0" w:color="auto"/>
      </w:divBdr>
    </w:div>
    <w:div w:id="195048410">
      <w:bodyDiv w:val="1"/>
      <w:marLeft w:val="0"/>
      <w:marRight w:val="0"/>
      <w:marTop w:val="0"/>
      <w:marBottom w:val="0"/>
      <w:divBdr>
        <w:top w:val="none" w:sz="0" w:space="0" w:color="auto"/>
        <w:left w:val="none" w:sz="0" w:space="0" w:color="auto"/>
        <w:bottom w:val="none" w:sz="0" w:space="0" w:color="auto"/>
        <w:right w:val="none" w:sz="0" w:space="0" w:color="auto"/>
      </w:divBdr>
    </w:div>
    <w:div w:id="275674451">
      <w:bodyDiv w:val="1"/>
      <w:marLeft w:val="0"/>
      <w:marRight w:val="0"/>
      <w:marTop w:val="0"/>
      <w:marBottom w:val="0"/>
      <w:divBdr>
        <w:top w:val="none" w:sz="0" w:space="0" w:color="auto"/>
        <w:left w:val="none" w:sz="0" w:space="0" w:color="auto"/>
        <w:bottom w:val="none" w:sz="0" w:space="0" w:color="auto"/>
        <w:right w:val="none" w:sz="0" w:space="0" w:color="auto"/>
      </w:divBdr>
    </w:div>
    <w:div w:id="301349913">
      <w:bodyDiv w:val="1"/>
      <w:marLeft w:val="0"/>
      <w:marRight w:val="0"/>
      <w:marTop w:val="0"/>
      <w:marBottom w:val="0"/>
      <w:divBdr>
        <w:top w:val="none" w:sz="0" w:space="0" w:color="auto"/>
        <w:left w:val="none" w:sz="0" w:space="0" w:color="auto"/>
        <w:bottom w:val="none" w:sz="0" w:space="0" w:color="auto"/>
        <w:right w:val="none" w:sz="0" w:space="0" w:color="auto"/>
      </w:divBdr>
    </w:div>
    <w:div w:id="329527035">
      <w:bodyDiv w:val="1"/>
      <w:marLeft w:val="0"/>
      <w:marRight w:val="0"/>
      <w:marTop w:val="0"/>
      <w:marBottom w:val="0"/>
      <w:divBdr>
        <w:top w:val="none" w:sz="0" w:space="0" w:color="auto"/>
        <w:left w:val="none" w:sz="0" w:space="0" w:color="auto"/>
        <w:bottom w:val="none" w:sz="0" w:space="0" w:color="auto"/>
        <w:right w:val="none" w:sz="0" w:space="0" w:color="auto"/>
      </w:divBdr>
    </w:div>
    <w:div w:id="351417539">
      <w:bodyDiv w:val="1"/>
      <w:marLeft w:val="0"/>
      <w:marRight w:val="0"/>
      <w:marTop w:val="0"/>
      <w:marBottom w:val="0"/>
      <w:divBdr>
        <w:top w:val="none" w:sz="0" w:space="0" w:color="auto"/>
        <w:left w:val="none" w:sz="0" w:space="0" w:color="auto"/>
        <w:bottom w:val="none" w:sz="0" w:space="0" w:color="auto"/>
        <w:right w:val="none" w:sz="0" w:space="0" w:color="auto"/>
      </w:divBdr>
    </w:div>
    <w:div w:id="364446758">
      <w:bodyDiv w:val="1"/>
      <w:marLeft w:val="0"/>
      <w:marRight w:val="0"/>
      <w:marTop w:val="0"/>
      <w:marBottom w:val="0"/>
      <w:divBdr>
        <w:top w:val="none" w:sz="0" w:space="0" w:color="auto"/>
        <w:left w:val="none" w:sz="0" w:space="0" w:color="auto"/>
        <w:bottom w:val="none" w:sz="0" w:space="0" w:color="auto"/>
        <w:right w:val="none" w:sz="0" w:space="0" w:color="auto"/>
      </w:divBdr>
    </w:div>
    <w:div w:id="519513482">
      <w:bodyDiv w:val="1"/>
      <w:marLeft w:val="0"/>
      <w:marRight w:val="0"/>
      <w:marTop w:val="0"/>
      <w:marBottom w:val="0"/>
      <w:divBdr>
        <w:top w:val="none" w:sz="0" w:space="0" w:color="auto"/>
        <w:left w:val="none" w:sz="0" w:space="0" w:color="auto"/>
        <w:bottom w:val="none" w:sz="0" w:space="0" w:color="auto"/>
        <w:right w:val="none" w:sz="0" w:space="0" w:color="auto"/>
      </w:divBdr>
    </w:div>
    <w:div w:id="556671607">
      <w:bodyDiv w:val="1"/>
      <w:marLeft w:val="0"/>
      <w:marRight w:val="0"/>
      <w:marTop w:val="0"/>
      <w:marBottom w:val="0"/>
      <w:divBdr>
        <w:top w:val="none" w:sz="0" w:space="0" w:color="auto"/>
        <w:left w:val="none" w:sz="0" w:space="0" w:color="auto"/>
        <w:bottom w:val="none" w:sz="0" w:space="0" w:color="auto"/>
        <w:right w:val="none" w:sz="0" w:space="0" w:color="auto"/>
      </w:divBdr>
    </w:div>
    <w:div w:id="645547739">
      <w:bodyDiv w:val="1"/>
      <w:marLeft w:val="0"/>
      <w:marRight w:val="0"/>
      <w:marTop w:val="0"/>
      <w:marBottom w:val="0"/>
      <w:divBdr>
        <w:top w:val="none" w:sz="0" w:space="0" w:color="auto"/>
        <w:left w:val="none" w:sz="0" w:space="0" w:color="auto"/>
        <w:bottom w:val="none" w:sz="0" w:space="0" w:color="auto"/>
        <w:right w:val="none" w:sz="0" w:space="0" w:color="auto"/>
      </w:divBdr>
    </w:div>
    <w:div w:id="707798971">
      <w:bodyDiv w:val="1"/>
      <w:marLeft w:val="0"/>
      <w:marRight w:val="0"/>
      <w:marTop w:val="0"/>
      <w:marBottom w:val="0"/>
      <w:divBdr>
        <w:top w:val="none" w:sz="0" w:space="0" w:color="auto"/>
        <w:left w:val="none" w:sz="0" w:space="0" w:color="auto"/>
        <w:bottom w:val="none" w:sz="0" w:space="0" w:color="auto"/>
        <w:right w:val="none" w:sz="0" w:space="0" w:color="auto"/>
      </w:divBdr>
    </w:div>
    <w:div w:id="834153120">
      <w:bodyDiv w:val="1"/>
      <w:marLeft w:val="0"/>
      <w:marRight w:val="0"/>
      <w:marTop w:val="0"/>
      <w:marBottom w:val="0"/>
      <w:divBdr>
        <w:top w:val="none" w:sz="0" w:space="0" w:color="auto"/>
        <w:left w:val="none" w:sz="0" w:space="0" w:color="auto"/>
        <w:bottom w:val="none" w:sz="0" w:space="0" w:color="auto"/>
        <w:right w:val="none" w:sz="0" w:space="0" w:color="auto"/>
      </w:divBdr>
    </w:div>
    <w:div w:id="1118259509">
      <w:bodyDiv w:val="1"/>
      <w:marLeft w:val="0"/>
      <w:marRight w:val="0"/>
      <w:marTop w:val="0"/>
      <w:marBottom w:val="0"/>
      <w:divBdr>
        <w:top w:val="none" w:sz="0" w:space="0" w:color="auto"/>
        <w:left w:val="none" w:sz="0" w:space="0" w:color="auto"/>
        <w:bottom w:val="none" w:sz="0" w:space="0" w:color="auto"/>
        <w:right w:val="none" w:sz="0" w:space="0" w:color="auto"/>
      </w:divBdr>
    </w:div>
    <w:div w:id="1184245161">
      <w:bodyDiv w:val="1"/>
      <w:marLeft w:val="0"/>
      <w:marRight w:val="0"/>
      <w:marTop w:val="0"/>
      <w:marBottom w:val="0"/>
      <w:divBdr>
        <w:top w:val="none" w:sz="0" w:space="0" w:color="auto"/>
        <w:left w:val="none" w:sz="0" w:space="0" w:color="auto"/>
        <w:bottom w:val="none" w:sz="0" w:space="0" w:color="auto"/>
        <w:right w:val="none" w:sz="0" w:space="0" w:color="auto"/>
      </w:divBdr>
    </w:div>
    <w:div w:id="1281454669">
      <w:bodyDiv w:val="1"/>
      <w:marLeft w:val="0"/>
      <w:marRight w:val="0"/>
      <w:marTop w:val="0"/>
      <w:marBottom w:val="0"/>
      <w:divBdr>
        <w:top w:val="none" w:sz="0" w:space="0" w:color="auto"/>
        <w:left w:val="none" w:sz="0" w:space="0" w:color="auto"/>
        <w:bottom w:val="none" w:sz="0" w:space="0" w:color="auto"/>
        <w:right w:val="none" w:sz="0" w:space="0" w:color="auto"/>
      </w:divBdr>
    </w:div>
    <w:div w:id="1301225718">
      <w:bodyDiv w:val="1"/>
      <w:marLeft w:val="0"/>
      <w:marRight w:val="0"/>
      <w:marTop w:val="0"/>
      <w:marBottom w:val="0"/>
      <w:divBdr>
        <w:top w:val="none" w:sz="0" w:space="0" w:color="auto"/>
        <w:left w:val="none" w:sz="0" w:space="0" w:color="auto"/>
        <w:bottom w:val="none" w:sz="0" w:space="0" w:color="auto"/>
        <w:right w:val="none" w:sz="0" w:space="0" w:color="auto"/>
      </w:divBdr>
    </w:div>
    <w:div w:id="1425417844">
      <w:bodyDiv w:val="1"/>
      <w:marLeft w:val="0"/>
      <w:marRight w:val="0"/>
      <w:marTop w:val="0"/>
      <w:marBottom w:val="0"/>
      <w:divBdr>
        <w:top w:val="none" w:sz="0" w:space="0" w:color="auto"/>
        <w:left w:val="none" w:sz="0" w:space="0" w:color="auto"/>
        <w:bottom w:val="none" w:sz="0" w:space="0" w:color="auto"/>
        <w:right w:val="none" w:sz="0" w:space="0" w:color="auto"/>
      </w:divBdr>
    </w:div>
    <w:div w:id="1454132994">
      <w:bodyDiv w:val="1"/>
      <w:marLeft w:val="0"/>
      <w:marRight w:val="0"/>
      <w:marTop w:val="0"/>
      <w:marBottom w:val="0"/>
      <w:divBdr>
        <w:top w:val="none" w:sz="0" w:space="0" w:color="auto"/>
        <w:left w:val="none" w:sz="0" w:space="0" w:color="auto"/>
        <w:bottom w:val="none" w:sz="0" w:space="0" w:color="auto"/>
        <w:right w:val="none" w:sz="0" w:space="0" w:color="auto"/>
      </w:divBdr>
    </w:div>
    <w:div w:id="1628855638">
      <w:bodyDiv w:val="1"/>
      <w:marLeft w:val="0"/>
      <w:marRight w:val="0"/>
      <w:marTop w:val="0"/>
      <w:marBottom w:val="0"/>
      <w:divBdr>
        <w:top w:val="none" w:sz="0" w:space="0" w:color="auto"/>
        <w:left w:val="none" w:sz="0" w:space="0" w:color="auto"/>
        <w:bottom w:val="none" w:sz="0" w:space="0" w:color="auto"/>
        <w:right w:val="none" w:sz="0" w:space="0" w:color="auto"/>
      </w:divBdr>
    </w:div>
    <w:div w:id="1656101538">
      <w:bodyDiv w:val="1"/>
      <w:marLeft w:val="0"/>
      <w:marRight w:val="0"/>
      <w:marTop w:val="0"/>
      <w:marBottom w:val="0"/>
      <w:divBdr>
        <w:top w:val="none" w:sz="0" w:space="0" w:color="auto"/>
        <w:left w:val="none" w:sz="0" w:space="0" w:color="auto"/>
        <w:bottom w:val="none" w:sz="0" w:space="0" w:color="auto"/>
        <w:right w:val="none" w:sz="0" w:space="0" w:color="auto"/>
      </w:divBdr>
    </w:div>
    <w:div w:id="1677683018">
      <w:bodyDiv w:val="1"/>
      <w:marLeft w:val="0"/>
      <w:marRight w:val="0"/>
      <w:marTop w:val="0"/>
      <w:marBottom w:val="0"/>
      <w:divBdr>
        <w:top w:val="none" w:sz="0" w:space="0" w:color="auto"/>
        <w:left w:val="none" w:sz="0" w:space="0" w:color="auto"/>
        <w:bottom w:val="none" w:sz="0" w:space="0" w:color="auto"/>
        <w:right w:val="none" w:sz="0" w:space="0" w:color="auto"/>
      </w:divBdr>
    </w:div>
    <w:div w:id="1687439858">
      <w:bodyDiv w:val="1"/>
      <w:marLeft w:val="0"/>
      <w:marRight w:val="0"/>
      <w:marTop w:val="0"/>
      <w:marBottom w:val="0"/>
      <w:divBdr>
        <w:top w:val="none" w:sz="0" w:space="0" w:color="auto"/>
        <w:left w:val="none" w:sz="0" w:space="0" w:color="auto"/>
        <w:bottom w:val="none" w:sz="0" w:space="0" w:color="auto"/>
        <w:right w:val="none" w:sz="0" w:space="0" w:color="auto"/>
      </w:divBdr>
    </w:div>
    <w:div w:id="1715929975">
      <w:bodyDiv w:val="1"/>
      <w:marLeft w:val="0"/>
      <w:marRight w:val="0"/>
      <w:marTop w:val="0"/>
      <w:marBottom w:val="0"/>
      <w:divBdr>
        <w:top w:val="none" w:sz="0" w:space="0" w:color="auto"/>
        <w:left w:val="none" w:sz="0" w:space="0" w:color="auto"/>
        <w:bottom w:val="none" w:sz="0" w:space="0" w:color="auto"/>
        <w:right w:val="none" w:sz="0" w:space="0" w:color="auto"/>
      </w:divBdr>
    </w:div>
    <w:div w:id="1754162803">
      <w:bodyDiv w:val="1"/>
      <w:marLeft w:val="0"/>
      <w:marRight w:val="0"/>
      <w:marTop w:val="0"/>
      <w:marBottom w:val="0"/>
      <w:divBdr>
        <w:top w:val="none" w:sz="0" w:space="0" w:color="auto"/>
        <w:left w:val="none" w:sz="0" w:space="0" w:color="auto"/>
        <w:bottom w:val="none" w:sz="0" w:space="0" w:color="auto"/>
        <w:right w:val="none" w:sz="0" w:space="0" w:color="auto"/>
      </w:divBdr>
    </w:div>
    <w:div w:id="1860270920">
      <w:bodyDiv w:val="1"/>
      <w:marLeft w:val="0"/>
      <w:marRight w:val="0"/>
      <w:marTop w:val="0"/>
      <w:marBottom w:val="0"/>
      <w:divBdr>
        <w:top w:val="none" w:sz="0" w:space="0" w:color="auto"/>
        <w:left w:val="none" w:sz="0" w:space="0" w:color="auto"/>
        <w:bottom w:val="none" w:sz="0" w:space="0" w:color="auto"/>
        <w:right w:val="none" w:sz="0" w:space="0" w:color="auto"/>
      </w:divBdr>
    </w:div>
    <w:div w:id="1975673930">
      <w:bodyDiv w:val="1"/>
      <w:marLeft w:val="0"/>
      <w:marRight w:val="0"/>
      <w:marTop w:val="0"/>
      <w:marBottom w:val="0"/>
      <w:divBdr>
        <w:top w:val="none" w:sz="0" w:space="0" w:color="auto"/>
        <w:left w:val="none" w:sz="0" w:space="0" w:color="auto"/>
        <w:bottom w:val="none" w:sz="0" w:space="0" w:color="auto"/>
        <w:right w:val="none" w:sz="0" w:space="0" w:color="auto"/>
      </w:divBdr>
    </w:div>
    <w:div w:id="2016106375">
      <w:bodyDiv w:val="1"/>
      <w:marLeft w:val="0"/>
      <w:marRight w:val="0"/>
      <w:marTop w:val="0"/>
      <w:marBottom w:val="0"/>
      <w:divBdr>
        <w:top w:val="none" w:sz="0" w:space="0" w:color="auto"/>
        <w:left w:val="none" w:sz="0" w:space="0" w:color="auto"/>
        <w:bottom w:val="none" w:sz="0" w:space="0" w:color="auto"/>
        <w:right w:val="none" w:sz="0" w:space="0" w:color="auto"/>
      </w:divBdr>
    </w:div>
    <w:div w:id="2130783198">
      <w:bodyDiv w:val="1"/>
      <w:marLeft w:val="0"/>
      <w:marRight w:val="0"/>
      <w:marTop w:val="0"/>
      <w:marBottom w:val="0"/>
      <w:divBdr>
        <w:top w:val="none" w:sz="0" w:space="0" w:color="auto"/>
        <w:left w:val="none" w:sz="0" w:space="0" w:color="auto"/>
        <w:bottom w:val="none" w:sz="0" w:space="0" w:color="auto"/>
        <w:right w:val="none" w:sz="0" w:space="0" w:color="auto"/>
      </w:divBdr>
    </w:div>
    <w:div w:id="2144612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Ano212</b:Tag>
    <b:SourceType>InternetSite</b:SourceType>
    <b:Guid>{1D2899E9-DFCC-48D3-AF2A-459C0A457675}</b:Guid>
    <b:Author>
      <b:Author>
        <b:NameList>
          <b:Person>
            <b:Last>Anon</b:Last>
          </b:Person>
        </b:NameList>
      </b:Author>
    </b:Author>
    <b:Title>What is The Sales Quantity Variance?q</b:Title>
    <b:Year>2021</b:Year>
    <b:YearAccessed>2021</b:YearAccessed>
    <b:MonthAccessed>November</b:MonthAccessed>
    <b:DayAccessed>25</b:DayAccessed>
    <b:URL>https://www.accountinghub-online.com/what-is-the-sales-quantity-variance/</b:URL>
    <b:RefOrder>1</b:RefOrder>
  </b:Source>
  <b:Source>
    <b:Tag>Ste211</b:Tag>
    <b:SourceType>InternetSite</b:SourceType>
    <b:Guid>{253C8690-99CC-4AA2-963A-B7059BA6C1CF}</b:Guid>
    <b:Author>
      <b:Author>
        <b:NameList>
          <b:Person>
            <b:Last>Bragg</b:Last>
            <b:First>Steven</b:First>
          </b:Person>
        </b:NameList>
      </b:Author>
    </b:Author>
    <b:Title>Material Variance Defintion</b:Title>
    <b:Year>2021</b:Year>
    <b:YearAccessed>2021</b:YearAccessed>
    <b:MonthAccessed>November</b:MonthAccessed>
    <b:DayAccessed>25</b:DayAccessed>
    <b:URL>https://www.accountingtools.com/articles/2017/5/8/material-variance</b:URL>
    <b:RefOrder>2</b:RefOrder>
  </b:Source>
  <b:Source>
    <b:Tag>Ken21</b:Tag>
    <b:SourceType>InternetSite</b:SourceType>
    <b:Guid>{FE4F1681-E86B-4D29-8664-FB293B56DDD9}</b:Guid>
    <b:Author>
      <b:Author>
        <b:NameList>
          <b:Person>
            <b:Last>Boyd</b:Last>
            <b:First>Kenneth</b:First>
          </b:Person>
          <b:Person>
            <b:Last>Epstein</b:Last>
            <b:First>Lita</b:First>
          </b:Person>
          <b:Person>
            <b:Last>Holtzman</b:Last>
            <b:First>Mark</b:First>
            <b:Middle>P.</b:Middle>
          </b:Person>
          <b:Person>
            <b:Last>Kass-Shraibman</b:Last>
            <b:First>Frimette</b:First>
          </b:Person>
          <b:Person>
            <b:Last>Loughran</b:Last>
            <b:First>Maire</b:First>
          </b:Person>
          <b:Person>
            <b:Last>Sampath</b:Last>
            <b:First>Vijay</b:First>
            <b:Middle>S.</b:Middle>
          </b:Person>
          <b:Person>
            <b:Last>Tracy</b:Last>
            <b:First>John</b:First>
            <b:Middle>A.</b:Middle>
          </b:Person>
          <b:Person>
            <b:Last>Tracy</b:Last>
            <b:First>Tage</b:First>
            <b:Middle>C.</b:Middle>
          </b:Person>
          <b:Person>
            <b:Last>Welytok</b:Last>
            <b:First>Jill</b:First>
            <b:Middle>Gilbert</b:Middle>
          </b:Person>
        </b:NameList>
      </b:Author>
    </b:Author>
    <b:Title>How to Calculate Direct Labor Variances</b:Title>
    <b:Year>2021</b:Year>
    <b:YearAccessed>2021</b:YearAccessed>
    <b:MonthAccessed>November</b:MonthAccessed>
    <b:DayAccessed>25</b:DayAccessed>
    <b:URL>https://www.dummies.com/business/operations-management/how-to-calculate-direct-labor-variances/</b:URL>
    <b:RefOrder>3</b:RefOrder>
  </b:Source>
  <b:Source>
    <b:Tag>CFI213</b:Tag>
    <b:SourceType>InternetSite</b:SourceType>
    <b:Guid>{15D32B72-6573-4BBA-8DCE-51960A7D0F8F}</b:Guid>
    <b:Author>
      <b:Author>
        <b:NameList>
          <b:Person>
            <b:Last>CFI</b:Last>
          </b:Person>
        </b:NameList>
      </b:Author>
    </b:Author>
    <b:Title>Variable Overhead Efficiency Variance</b:Title>
    <b:Year>2021</b:Year>
    <b:YearAccessed>2021</b:YearAccessed>
    <b:MonthAccessed>November</b:MonthAccessed>
    <b:DayAccessed>24</b:DayAccessed>
    <b:URL>https://corporatefinanceinstitute.com/resources/knowledge/accounting/variable-overhead-efficiency-variance/</b:URL>
    <b:RefOrder>4</b:RefOrder>
  </b:Source>
  <b:Source>
    <b:Tag>Cla21</b:Tag>
    <b:SourceType>InternetSite</b:SourceType>
    <b:Guid>{FA1CAFC2-B8BF-437B-B05A-14216FC5801A}</b:Guid>
    <b:Author>
      <b:Author>
        <b:NameList>
          <b:Person>
            <b:Last>Boyte-White</b:Last>
            <b:First>Claire</b:First>
          </b:Person>
        </b:NameList>
      </b:Author>
    </b:Author>
    <b:Title>Gross Margin vs. Contribution Margin: What's the Difference?</b:Title>
    <b:Year>2021</b:Year>
    <b:YearAccessed>2021</b:YearAccessed>
    <b:MonthAccessed>November</b:MonthAccessed>
    <b:DayAccessed>25</b:DayAccessed>
    <b:URL>https://www.investopedia.com/ask/answers/122314/what-difference-between-gross-margin-and-contribution-margin.asp</b:URL>
    <b:RefOrder>5</b:RefOrder>
  </b:Source>
  <b:Source>
    <b:Tag>Tif21</b:Tag>
    <b:SourceType>InternetSite</b:SourceType>
    <b:Guid>{690994A2-7D18-4580-A81B-4640F91A445A}</b:Guid>
    <b:Author>
      <b:Author>
        <b:NameList>
          <b:Person>
            <b:Last>Wright</b:Last>
            <b:First>Tiffany</b:First>
            <b:Middle>C.</b:Middle>
          </b:Person>
        </b:NameList>
      </b:Author>
    </b:Author>
    <b:Title>What Is a Fixed Cost Flexible Budget Variance?</b:Title>
    <b:Year>2021</b:Year>
    <b:YearAccessed>2021</b:YearAccessed>
    <b:MonthAccessed>November</b:MonthAccessed>
    <b:DayAccessed>25</b:DayAccessed>
    <b:URL>https://smallbusiness.chron.com/fixed-cost-flexible-budget-variance-73781.html</b:URL>
    <b:RefOrder>6</b:RefOrder>
  </b:Source>
  <b:Source>
    <b:Tag>Mar211</b:Tag>
    <b:SourceType>InternetSite</b:SourceType>
    <b:Guid>{65F3862B-B85C-4C35-9AE1-1A332703A05F}</b:Guid>
    <b:Author>
      <b:Author>
        <b:NameList>
          <b:Person>
            <b:Last>Holtzman</b:Last>
            <b:First>Mark</b:First>
            <b:Middle>P.</b:Middle>
          </b:Person>
        </b:NameList>
      </b:Author>
    </b:Author>
    <b:Title>How to Deal with Budget Variances</b:Title>
    <b:Year>2021</b:Year>
    <b:YearAccessed>2021</b:YearAccessed>
    <b:MonthAccessed>November</b:MonthAccessed>
    <b:DayAccessed>25</b:DayAccessed>
    <b:URL>https://www.dummies.com/business/accounting/how-to-deal-with-budget-variances/</b:URL>
    <b:RefOrder>7</b:RefOrder>
  </b:Source>
  <b:Source>
    <b:Tag>Ama21</b:Tag>
    <b:SourceType>InternetSite</b:SourceType>
    <b:Guid>{512A3944-82F8-45DA-9147-1C15D79ACE98}</b:Guid>
    <b:Author>
      <b:Author>
        <b:NameList>
          <b:Person>
            <b:Last>Amazon.in</b:Last>
          </b:Person>
        </b:NameList>
      </b:Author>
    </b:Author>
    <b:Title>A complete guide on the advantages of ecommerce to business</b:Title>
    <b:Year>2021</b:Year>
    <b:YearAccessed>2021</b:YearAccessed>
    <b:MonthAccessed>November</b:MonthAccessed>
    <b:DayAccessed>25</b:DayAccessed>
    <b:URL>https://sell.amazon.in/seller-blog/advantages-of-ecommerce</b:URL>
    <b:RefOrder>8</b:RefOrder>
  </b:Source>
  <b:Source>
    <b:Tag>Hom19</b:Tag>
    <b:SourceType>InternetSite</b:SourceType>
    <b:Guid>{2B4745FF-CDA4-4D29-893A-C117187ADC0A}</b:Guid>
    <b:Author>
      <b:Author>
        <b:NameList>
          <b:Person>
            <b:Last>Business</b:Last>
            <b:First>Home</b:First>
          </b:Person>
        </b:NameList>
      </b:Author>
    </b:Author>
    <b:Title>What Are the Benefits of Online Selling?</b:Title>
    <b:Year>2019</b:Year>
    <b:YearAccessed>2021</b:YearAccessed>
    <b:MonthAccessed>November</b:MonthAccessed>
    <b:DayAccessed>25</b:DayAccessed>
    <b:URL>https://homebusinessmag.com/businesses/ecommerce/benefits-online-selling/</b:URL>
    <b:RefOrder>9</b:RefOrder>
  </b:Source>
  <b:Source>
    <b:Tag>Ano213</b:Tag>
    <b:SourceType>InternetSite</b:SourceType>
    <b:Guid>{952F1456-303E-4D29-A322-F3624C6BDB36}</b:Guid>
    <b:Title>Grow your retail business</b:Title>
    <b:Year>2021</b:Year>
    <b:YearAccessed>2021</b:YearAccessed>
    <b:MonthAccessed>November</b:MonthAccessed>
    <b:DayAccessed>25</b:DayAccessed>
    <b:URL>https://www.nibusinessinfo.co.uk/content/advantages-and-disadvantages-online-retailing</b:URL>
    <b:Author>
      <b:Author>
        <b:NameList>
          <b:Person>
            <b:Last>Anon</b:Last>
          </b:Person>
        </b:NameList>
      </b:Author>
    </b:Author>
    <b:RefOrder>10</b:RefOrder>
  </b:Source>
  <b:Source>
    <b:Tag>Nic19</b:Tag>
    <b:SourceType>InternetSite</b:SourceType>
    <b:Guid>{02CAF0A1-1FFA-4D03-A187-EFA9D821D89A}</b:Guid>
    <b:Author>
      <b:Author>
        <b:NameList>
          <b:Person>
            <b:Last>Ferreira</b:Last>
            <b:First>Nicole</b:First>
            <b:Middle>Martins</b:Middle>
          </b:Person>
        </b:NameList>
      </b:Author>
    </b:Author>
    <b:Title>20 Ecommerce Advantages and Disadvantages You Need to Know</b:Title>
    <b:Year>2019</b:Year>
    <b:YearAccessed>2021</b:YearAccessed>
    <b:MonthAccessed>November</b:MonthAccessed>
    <b:DayAccessed>25</b:DayAccessed>
    <b:URL>https://www.oberlo.com/blog/20-ecommerce-advantages-and-disadvantages</b:URL>
    <b:RefOrder>11</b:RefOrder>
  </b:Source>
  <b:Source>
    <b:Tag>Nxy17</b:Tag>
    <b:SourceType>InternetSite</b:SourceType>
    <b:Guid>{9E374CE0-758C-4346-BE03-526EE1C5738F}</b:Guid>
    <b:Author>
      <b:Author>
        <b:NameList>
          <b:Person>
            <b:Last>Nxyone</b:Last>
          </b:Person>
        </b:NameList>
      </b:Author>
    </b:Author>
    <b:Title>Importance of E-Commerce and online shopping and why to sell Online.</b:Title>
    <b:Year>2017</b:Year>
    <b:YearAccessed>2021</b:YearAccessed>
    <b:MonthAccessed>November</b:MonthAccessed>
    <b:DayAccessed>25</b:DayAccessed>
    <b:URL>https://medium.com/@nyxonedigital/importance-of-e-commerce-and-online-shopping-and-why-to-sell-online-5a3fd8e6f416</b:URL>
    <b:RefOrder>12</b:RefOrder>
  </b:Source>
</b:Sources>
</file>

<file path=customXml/itemProps1.xml><?xml version="1.0" encoding="utf-8"?>
<ds:datastoreItem xmlns:ds="http://schemas.openxmlformats.org/officeDocument/2006/customXml" ds:itemID="{3390E8C4-104F-4132-8E13-4530480A13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2792</Words>
  <Characters>15920</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2021-11-25T20:55:00Z</dcterms:created>
  <dcterms:modified xsi:type="dcterms:W3CDTF">2021-12-29T11:11:00Z</dcterms:modified>
</cp:coreProperties>
</file>