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DE9BA5" w14:textId="1BAAF037" w:rsidR="001B610C" w:rsidRPr="00063F52" w:rsidRDefault="001B610C" w:rsidP="00063F52">
      <w:pPr>
        <w:rPr>
          <w:rFonts w:ascii="Arial" w:eastAsiaTheme="minorHAnsi" w:hAnsi="Arial" w:cs="Arial"/>
          <w:b/>
          <w:bCs/>
          <w:kern w:val="2"/>
          <w:sz w:val="28"/>
          <w:szCs w:val="28"/>
          <w14:ligatures w14:val="standardContextual"/>
        </w:rPr>
      </w:pPr>
      <w:bookmarkStart w:id="0" w:name="_Toc170142809"/>
      <w:r w:rsidRPr="00063F52">
        <w:rPr>
          <w:rFonts w:ascii="Arial" w:eastAsiaTheme="minorHAnsi" w:hAnsi="Arial" w:cs="Arial"/>
          <w:noProof/>
          <w:kern w:val="2"/>
          <w:sz w:val="22"/>
          <w:szCs w:val="22"/>
          <w14:ligatures w14:val="standardContextual"/>
        </w:rPr>
        <w:drawing>
          <wp:inline distT="0" distB="0" distL="0" distR="0" wp14:anchorId="2DD4C6F1" wp14:editId="524C4CA0">
            <wp:extent cx="5838825" cy="2383790"/>
            <wp:effectExtent l="0" t="0" r="0" b="0"/>
            <wp:docPr id="1951939920" name="Picture 1" descr="A black rectangular sign with yellow and brow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39920" name="Picture 1" descr="A black rectangular sign with yellow and brown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8825" cy="2383790"/>
                    </a:xfrm>
                    <a:prstGeom prst="rect">
                      <a:avLst/>
                    </a:prstGeom>
                    <a:noFill/>
                  </pic:spPr>
                </pic:pic>
              </a:graphicData>
            </a:graphic>
          </wp:inline>
        </w:drawing>
      </w:r>
      <w:r w:rsidRPr="00063F52">
        <w:rPr>
          <w:rFonts w:ascii="Arial" w:eastAsiaTheme="minorHAnsi" w:hAnsi="Arial" w:cs="Arial"/>
          <w:b/>
          <w:bCs/>
          <w:kern w:val="2"/>
          <w:sz w:val="22"/>
          <w:szCs w:val="22"/>
          <w14:ligatures w14:val="standardContextual"/>
        </w:rPr>
        <w:t xml:space="preserve"> </w:t>
      </w:r>
      <w:r w:rsidRPr="00063F52">
        <w:rPr>
          <w:rFonts w:ascii="Arial" w:eastAsiaTheme="minorHAnsi" w:hAnsi="Arial" w:cs="Arial"/>
          <w:b/>
          <w:bCs/>
          <w:kern w:val="2"/>
          <w:sz w:val="28"/>
          <w:szCs w:val="28"/>
          <w14:ligatures w14:val="standardContextual"/>
        </w:rPr>
        <w:t>Programme: BA (Hons) Leadership and Management Skills for the Workplace</w:t>
      </w:r>
    </w:p>
    <w:p w14:paraId="6D05F642" w14:textId="77777777" w:rsidR="001B610C" w:rsidRPr="00063F52" w:rsidRDefault="001B610C" w:rsidP="00063F52">
      <w:pPr>
        <w:rPr>
          <w:rFonts w:ascii="Arial" w:eastAsiaTheme="minorHAnsi" w:hAnsi="Arial" w:cs="Arial"/>
          <w:b/>
          <w:bCs/>
          <w:kern w:val="2"/>
          <w:sz w:val="28"/>
          <w:szCs w:val="28"/>
          <w14:ligatures w14:val="standardContextual"/>
        </w:rPr>
      </w:pPr>
      <w:r w:rsidRPr="00063F52">
        <w:rPr>
          <w:rFonts w:ascii="Arial" w:eastAsiaTheme="minorHAnsi" w:hAnsi="Arial" w:cs="Arial"/>
          <w:b/>
          <w:bCs/>
          <w:kern w:val="2"/>
          <w:sz w:val="28"/>
          <w:szCs w:val="28"/>
          <w14:ligatures w14:val="standardContextual"/>
        </w:rPr>
        <w:br/>
        <w:t>Module code and name: BMSW6101_</w:t>
      </w:r>
      <w:r w:rsidRPr="00063F52">
        <w:rPr>
          <w:rFonts w:ascii="Arial" w:eastAsiaTheme="minorHAnsi" w:hAnsi="Arial" w:cs="Arial"/>
          <w:b/>
          <w:kern w:val="2"/>
          <w:sz w:val="28"/>
          <w:szCs w:val="28"/>
          <w:lang w:val="en-US"/>
          <w14:ligatures w14:val="standardContextual"/>
        </w:rPr>
        <w:t xml:space="preserve"> Emergent Leadership Skills in the Workplace</w:t>
      </w:r>
      <w:r w:rsidRPr="00063F52">
        <w:rPr>
          <w:rFonts w:ascii="Arial" w:eastAsiaTheme="minorHAnsi" w:hAnsi="Arial" w:cs="Arial"/>
          <w:b/>
          <w:bCs/>
          <w:kern w:val="2"/>
          <w:sz w:val="28"/>
          <w:szCs w:val="28"/>
          <w:lang w:val="en-US"/>
          <w14:ligatures w14:val="standardContextual"/>
        </w:rPr>
        <w:t xml:space="preserve"> </w:t>
      </w:r>
      <w:r w:rsidRPr="00063F52">
        <w:rPr>
          <w:rFonts w:ascii="Arial" w:eastAsiaTheme="minorHAnsi" w:hAnsi="Arial" w:cs="Arial"/>
          <w:b/>
          <w:bCs/>
          <w:kern w:val="2"/>
          <w:sz w:val="28"/>
          <w:szCs w:val="28"/>
          <w14:ligatures w14:val="standardContextual"/>
        </w:rPr>
        <w:t xml:space="preserve"> </w:t>
      </w:r>
    </w:p>
    <w:p w14:paraId="18C542C8" w14:textId="77777777" w:rsidR="001B610C" w:rsidRPr="00063F52" w:rsidRDefault="001B610C" w:rsidP="00063F52">
      <w:pPr>
        <w:rPr>
          <w:rFonts w:ascii="Arial" w:eastAsiaTheme="minorHAnsi" w:hAnsi="Arial" w:cs="Arial"/>
          <w:b/>
          <w:bCs/>
          <w:kern w:val="2"/>
          <w:sz w:val="28"/>
          <w:szCs w:val="28"/>
          <w14:ligatures w14:val="standardContextual"/>
        </w:rPr>
      </w:pPr>
      <w:r w:rsidRPr="00063F52">
        <w:rPr>
          <w:rFonts w:ascii="Arial" w:eastAsiaTheme="minorHAnsi" w:hAnsi="Arial" w:cs="Arial"/>
          <w:b/>
          <w:bCs/>
          <w:kern w:val="2"/>
          <w:sz w:val="28"/>
          <w:szCs w:val="28"/>
          <w14:ligatures w14:val="standardContextual"/>
        </w:rPr>
        <w:t>Lecturer Name: Samuel Ofori</w:t>
      </w:r>
    </w:p>
    <w:p w14:paraId="629FAF6C" w14:textId="52EADC72" w:rsidR="001B610C" w:rsidRPr="00063F52" w:rsidRDefault="001B610C" w:rsidP="00063F52">
      <w:pPr>
        <w:rPr>
          <w:rFonts w:ascii="Arial" w:eastAsiaTheme="minorHAnsi" w:hAnsi="Arial" w:cs="Arial"/>
          <w:b/>
          <w:bCs/>
          <w:kern w:val="2"/>
          <w:sz w:val="28"/>
          <w:szCs w:val="28"/>
          <w14:ligatures w14:val="standardContextual"/>
        </w:rPr>
      </w:pPr>
      <w:r w:rsidRPr="00063F52">
        <w:rPr>
          <w:rFonts w:ascii="Arial" w:eastAsiaTheme="minorHAnsi" w:hAnsi="Arial" w:cs="Arial"/>
          <w:b/>
          <w:bCs/>
          <w:kern w:val="2"/>
          <w:sz w:val="28"/>
          <w:szCs w:val="28"/>
          <w14:ligatures w14:val="standardContextual"/>
        </w:rPr>
        <w:br/>
      </w:r>
      <w:r w:rsidRPr="00063F52">
        <w:rPr>
          <w:rFonts w:ascii="Arial" w:eastAsiaTheme="minorHAnsi" w:hAnsi="Arial" w:cs="Arial"/>
          <w:kern w:val="2"/>
          <w:sz w:val="28"/>
          <w:szCs w:val="28"/>
          <w14:ligatures w14:val="standardContextual"/>
        </w:rPr>
        <w:br/>
      </w:r>
      <w:r w:rsidRPr="00063F52">
        <w:rPr>
          <w:rFonts w:ascii="Arial" w:eastAsiaTheme="minorHAnsi" w:hAnsi="Arial" w:cs="Arial"/>
          <w:b/>
          <w:bCs/>
          <w:kern w:val="2"/>
          <w:sz w:val="28"/>
          <w:szCs w:val="28"/>
          <w14:ligatures w14:val="standardContextual"/>
        </w:rPr>
        <w:t>Name of the Student: Ivaylo Georgiev</w:t>
      </w:r>
    </w:p>
    <w:p w14:paraId="2319A7FD" w14:textId="7992A3DD" w:rsidR="001B610C" w:rsidRPr="00063F52" w:rsidRDefault="001B610C" w:rsidP="00063F52">
      <w:pPr>
        <w:rPr>
          <w:rFonts w:ascii="Arial" w:eastAsiaTheme="minorHAnsi" w:hAnsi="Arial" w:cs="Arial"/>
          <w:b/>
          <w:bCs/>
          <w:kern w:val="2"/>
          <w:sz w:val="28"/>
          <w:szCs w:val="28"/>
          <w14:ligatures w14:val="standardContextual"/>
        </w:rPr>
      </w:pPr>
      <w:r w:rsidRPr="00063F52">
        <w:rPr>
          <w:rFonts w:ascii="Arial" w:eastAsiaTheme="minorHAnsi" w:hAnsi="Arial" w:cs="Arial"/>
          <w:b/>
          <w:bCs/>
          <w:kern w:val="2"/>
          <w:sz w:val="28"/>
          <w:szCs w:val="28"/>
          <w14:ligatures w14:val="standardContextual"/>
        </w:rPr>
        <w:t>ID Number</w:t>
      </w:r>
      <w:r w:rsidRPr="00063F52">
        <w:rPr>
          <w:rFonts w:ascii="Arial" w:eastAsiaTheme="minorHAnsi" w:hAnsi="Arial" w:cs="Arial"/>
          <w:kern w:val="2"/>
          <w:sz w:val="28"/>
          <w:szCs w:val="28"/>
          <w14:ligatures w14:val="standardContextual"/>
        </w:rPr>
        <w:t xml:space="preserve">: </w:t>
      </w:r>
      <w:r w:rsidRPr="00063F52">
        <w:rPr>
          <w:rFonts w:ascii="Arial" w:eastAsiaTheme="minorHAnsi" w:hAnsi="Arial" w:cs="Arial"/>
          <w:b/>
          <w:bCs/>
          <w:kern w:val="2"/>
          <w:sz w:val="28"/>
          <w:szCs w:val="28"/>
          <w14:ligatures w14:val="standardContextual"/>
        </w:rPr>
        <w:t>2128090</w:t>
      </w:r>
    </w:p>
    <w:p w14:paraId="2A4E6203" w14:textId="77777777" w:rsidR="001B610C" w:rsidRPr="00063F52" w:rsidRDefault="001B610C" w:rsidP="00063F52">
      <w:pPr>
        <w:rPr>
          <w:rFonts w:ascii="Arial" w:eastAsiaTheme="minorHAnsi" w:hAnsi="Arial" w:cs="Arial"/>
          <w:b/>
          <w:bCs/>
          <w:kern w:val="2"/>
          <w:sz w:val="28"/>
          <w:szCs w:val="28"/>
          <w:lang w:val="en-US"/>
          <w14:ligatures w14:val="standardContextual"/>
        </w:rPr>
      </w:pPr>
      <w:r w:rsidRPr="00063F52">
        <w:rPr>
          <w:rFonts w:ascii="Arial" w:eastAsiaTheme="minorHAnsi" w:hAnsi="Arial" w:cs="Arial"/>
          <w:b/>
          <w:bCs/>
          <w:kern w:val="2"/>
          <w:sz w:val="28"/>
          <w:szCs w:val="28"/>
          <w:lang w:val="en-US"/>
          <w14:ligatures w14:val="standardContextual"/>
        </w:rPr>
        <w:t>Part 2_Reflective Report</w:t>
      </w:r>
    </w:p>
    <w:p w14:paraId="5548A1DD" w14:textId="77777777" w:rsidR="00862558" w:rsidRPr="00063F52" w:rsidRDefault="00862558" w:rsidP="00063F52">
      <w:pPr>
        <w:rPr>
          <w:rFonts w:ascii="Arial" w:hAnsi="Arial" w:cs="Arial"/>
          <w:color w:val="auto"/>
          <w:sz w:val="22"/>
          <w:szCs w:val="22"/>
        </w:rPr>
      </w:pPr>
    </w:p>
    <w:p w14:paraId="01AEBBD8" w14:textId="77777777" w:rsidR="00862558" w:rsidRPr="00063F52" w:rsidRDefault="00862558" w:rsidP="00063F52">
      <w:pPr>
        <w:rPr>
          <w:rFonts w:ascii="Arial" w:hAnsi="Arial" w:cs="Arial"/>
          <w:color w:val="auto"/>
          <w:sz w:val="22"/>
          <w:szCs w:val="22"/>
        </w:rPr>
      </w:pPr>
      <w:r w:rsidRPr="00063F52">
        <w:rPr>
          <w:rFonts w:ascii="Arial" w:hAnsi="Arial" w:cs="Arial"/>
          <w:color w:val="auto"/>
          <w:sz w:val="22"/>
          <w:szCs w:val="22"/>
        </w:rPr>
        <w:br w:type="page"/>
      </w:r>
    </w:p>
    <w:p w14:paraId="52827B2C" w14:textId="77777777" w:rsidR="00862558" w:rsidRPr="00063F52" w:rsidRDefault="00862558" w:rsidP="00063F52">
      <w:pPr>
        <w:pStyle w:val="TOC1"/>
        <w:tabs>
          <w:tab w:val="right" w:leader="dot" w:pos="9019"/>
        </w:tabs>
        <w:rPr>
          <w:rStyle w:val="Hyperlink"/>
          <w:rFonts w:ascii="Arial" w:hAnsi="Arial" w:cs="Arial"/>
          <w:noProof/>
          <w:sz w:val="22"/>
          <w:szCs w:val="22"/>
        </w:rPr>
      </w:pPr>
    </w:p>
    <w:p w14:paraId="39F8A5A6" w14:textId="77777777" w:rsidR="00862558" w:rsidRPr="00063F52" w:rsidRDefault="00862558" w:rsidP="00063F52">
      <w:pPr>
        <w:pStyle w:val="TOC1"/>
        <w:tabs>
          <w:tab w:val="right" w:leader="dot" w:pos="9019"/>
        </w:tabs>
        <w:rPr>
          <w:rStyle w:val="Hyperlink"/>
          <w:rFonts w:ascii="Arial" w:hAnsi="Arial" w:cs="Arial"/>
          <w:noProof/>
          <w:sz w:val="22"/>
          <w:szCs w:val="22"/>
        </w:rPr>
      </w:pPr>
    </w:p>
    <w:p w14:paraId="3FC71AA2" w14:textId="6C9BA4CE" w:rsidR="00862558" w:rsidRPr="00063F52" w:rsidRDefault="00862558" w:rsidP="00063F52">
      <w:pPr>
        <w:pStyle w:val="TOC1"/>
        <w:tabs>
          <w:tab w:val="right" w:leader="dot" w:pos="9019"/>
        </w:tabs>
        <w:rPr>
          <w:rStyle w:val="Hyperlink"/>
          <w:rFonts w:ascii="Arial" w:hAnsi="Arial" w:cs="Arial"/>
          <w:noProof/>
          <w:color w:val="auto"/>
          <w:sz w:val="22"/>
          <w:szCs w:val="22"/>
        </w:rPr>
      </w:pPr>
      <w:r w:rsidRPr="00063F52">
        <w:rPr>
          <w:rStyle w:val="Hyperlink"/>
          <w:rFonts w:ascii="Arial" w:hAnsi="Arial" w:cs="Arial"/>
          <w:noProof/>
          <w:color w:val="auto"/>
          <w:sz w:val="22"/>
          <w:szCs w:val="22"/>
        </w:rPr>
        <w:t>Table of Contents</w:t>
      </w:r>
    </w:p>
    <w:p w14:paraId="73DD8B78" w14:textId="77777777" w:rsidR="00862558" w:rsidRPr="00063F52" w:rsidRDefault="00862558" w:rsidP="00063F52">
      <w:pPr>
        <w:pStyle w:val="TOC1"/>
        <w:tabs>
          <w:tab w:val="right" w:leader="dot" w:pos="9019"/>
        </w:tabs>
        <w:rPr>
          <w:rStyle w:val="Hyperlink"/>
          <w:rFonts w:ascii="Arial" w:hAnsi="Arial" w:cs="Arial"/>
          <w:noProof/>
          <w:color w:val="auto"/>
          <w:sz w:val="22"/>
          <w:szCs w:val="22"/>
        </w:rPr>
      </w:pPr>
    </w:p>
    <w:p w14:paraId="1C19BB8D" w14:textId="6BC28815" w:rsidR="00862558" w:rsidRPr="00063F52" w:rsidRDefault="00000000" w:rsidP="00063F52">
      <w:pPr>
        <w:pStyle w:val="TOC1"/>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19" w:history="1">
        <w:r w:rsidR="00862558" w:rsidRPr="00063F52">
          <w:rPr>
            <w:rStyle w:val="Hyperlink"/>
            <w:rFonts w:ascii="Arial" w:hAnsi="Arial" w:cs="Arial"/>
            <w:noProof/>
            <w:color w:val="auto"/>
            <w:sz w:val="22"/>
            <w:szCs w:val="22"/>
            <w:u w:val="none"/>
          </w:rPr>
          <w:t>1. “Introduction”</w:t>
        </w:r>
        <w:r w:rsidR="00862558" w:rsidRPr="00063F52">
          <w:rPr>
            <w:rFonts w:ascii="Arial" w:hAnsi="Arial" w:cs="Arial"/>
            <w:noProof/>
            <w:webHidden/>
            <w:color w:val="auto"/>
            <w:sz w:val="22"/>
            <w:szCs w:val="22"/>
          </w:rPr>
          <w:tab/>
          <w:t>4</w:t>
        </w:r>
      </w:hyperlink>
    </w:p>
    <w:p w14:paraId="223CD529" w14:textId="02CD6E42" w:rsidR="00862558" w:rsidRPr="00063F52" w:rsidRDefault="00000000" w:rsidP="00063F52">
      <w:pPr>
        <w:pStyle w:val="TOC2"/>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0" w:history="1">
        <w:r w:rsidR="00862558" w:rsidRPr="00063F52">
          <w:rPr>
            <w:rStyle w:val="Hyperlink"/>
            <w:rFonts w:ascii="Arial" w:hAnsi="Arial" w:cs="Arial"/>
            <w:noProof/>
            <w:color w:val="auto"/>
            <w:sz w:val="22"/>
            <w:szCs w:val="22"/>
            <w:u w:val="none"/>
          </w:rPr>
          <w:t>1.1 “Brief Overview and Purpose of the Reflective Report”</w:t>
        </w:r>
        <w:r w:rsidR="00862558" w:rsidRPr="00063F52">
          <w:rPr>
            <w:rFonts w:ascii="Arial" w:hAnsi="Arial" w:cs="Arial"/>
            <w:noProof/>
            <w:webHidden/>
            <w:color w:val="auto"/>
            <w:sz w:val="22"/>
            <w:szCs w:val="22"/>
          </w:rPr>
          <w:tab/>
          <w:t>4</w:t>
        </w:r>
      </w:hyperlink>
    </w:p>
    <w:p w14:paraId="12CA3D92" w14:textId="3B0ADAA7" w:rsidR="00862558" w:rsidRPr="00063F52" w:rsidRDefault="00000000" w:rsidP="00063F52">
      <w:pPr>
        <w:pStyle w:val="TOC1"/>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1" w:history="1">
        <w:r w:rsidR="00862558" w:rsidRPr="00063F52">
          <w:rPr>
            <w:rStyle w:val="Hyperlink"/>
            <w:rFonts w:ascii="Arial" w:hAnsi="Arial" w:cs="Arial"/>
            <w:noProof/>
            <w:color w:val="auto"/>
            <w:sz w:val="22"/>
            <w:szCs w:val="22"/>
            <w:u w:val="none"/>
          </w:rPr>
          <w:t>2. “Experience- What happened?”</w:t>
        </w:r>
        <w:r w:rsidR="00862558" w:rsidRPr="00063F52">
          <w:rPr>
            <w:rFonts w:ascii="Arial" w:hAnsi="Arial" w:cs="Arial"/>
            <w:noProof/>
            <w:webHidden/>
            <w:color w:val="auto"/>
            <w:sz w:val="22"/>
            <w:szCs w:val="22"/>
          </w:rPr>
          <w:tab/>
          <w:t>5</w:t>
        </w:r>
      </w:hyperlink>
    </w:p>
    <w:p w14:paraId="73A8BBF0" w14:textId="1C129178" w:rsidR="00862558" w:rsidRPr="00063F52" w:rsidRDefault="00000000" w:rsidP="00063F52">
      <w:pPr>
        <w:pStyle w:val="TOC1"/>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2" w:history="1">
        <w:r w:rsidR="00862558" w:rsidRPr="00063F52">
          <w:rPr>
            <w:rStyle w:val="Hyperlink"/>
            <w:rFonts w:ascii="Arial" w:hAnsi="Arial" w:cs="Arial"/>
            <w:noProof/>
            <w:color w:val="auto"/>
            <w:sz w:val="22"/>
            <w:szCs w:val="22"/>
            <w:u w:val="none"/>
          </w:rPr>
          <w:t>3. “Reflection- So what?”</w:t>
        </w:r>
        <w:r w:rsidR="00862558" w:rsidRPr="00063F52">
          <w:rPr>
            <w:rFonts w:ascii="Arial" w:hAnsi="Arial" w:cs="Arial"/>
            <w:noProof/>
            <w:webHidden/>
            <w:color w:val="auto"/>
            <w:sz w:val="22"/>
            <w:szCs w:val="22"/>
          </w:rPr>
          <w:tab/>
          <w:t>6</w:t>
        </w:r>
      </w:hyperlink>
    </w:p>
    <w:p w14:paraId="2B3EE558" w14:textId="748D50A7" w:rsidR="00862558" w:rsidRPr="00063F52" w:rsidRDefault="00000000" w:rsidP="00063F52">
      <w:pPr>
        <w:pStyle w:val="TOC3"/>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3" w:history="1">
        <w:r w:rsidR="00862558" w:rsidRPr="00063F52">
          <w:rPr>
            <w:rStyle w:val="Hyperlink"/>
            <w:rFonts w:ascii="Arial" w:hAnsi="Arial" w:cs="Arial"/>
            <w:noProof/>
            <w:color w:val="auto"/>
            <w:sz w:val="22"/>
            <w:szCs w:val="22"/>
            <w:u w:val="none"/>
          </w:rPr>
          <w:t>3.1 “Feelings while Learning New Concepts”</w:t>
        </w:r>
        <w:r w:rsidR="00862558" w:rsidRPr="00063F52">
          <w:rPr>
            <w:rFonts w:ascii="Arial" w:hAnsi="Arial" w:cs="Arial"/>
            <w:noProof/>
            <w:webHidden/>
            <w:color w:val="auto"/>
            <w:sz w:val="22"/>
            <w:szCs w:val="22"/>
          </w:rPr>
          <w:tab/>
          <w:t>6</w:t>
        </w:r>
      </w:hyperlink>
    </w:p>
    <w:p w14:paraId="26F11DE3" w14:textId="229E8981" w:rsidR="00862558" w:rsidRPr="00063F52" w:rsidRDefault="00000000" w:rsidP="00063F52">
      <w:pPr>
        <w:pStyle w:val="TOC3"/>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4" w:history="1">
        <w:r w:rsidR="00862558" w:rsidRPr="00063F52">
          <w:rPr>
            <w:rStyle w:val="Hyperlink"/>
            <w:rFonts w:ascii="Arial" w:hAnsi="Arial" w:cs="Arial"/>
            <w:noProof/>
            <w:color w:val="auto"/>
            <w:sz w:val="22"/>
            <w:szCs w:val="22"/>
            <w:u w:val="none"/>
          </w:rPr>
          <w:t>3.2 “Feelings while Drafting Part 1”</w:t>
        </w:r>
        <w:r w:rsidR="00862558" w:rsidRPr="00063F52">
          <w:rPr>
            <w:rFonts w:ascii="Arial" w:hAnsi="Arial" w:cs="Arial"/>
            <w:noProof/>
            <w:webHidden/>
            <w:color w:val="auto"/>
            <w:sz w:val="22"/>
            <w:szCs w:val="22"/>
          </w:rPr>
          <w:tab/>
          <w:t>6</w:t>
        </w:r>
      </w:hyperlink>
    </w:p>
    <w:p w14:paraId="0B145ACB" w14:textId="29F2789A" w:rsidR="00862558" w:rsidRPr="00063F52" w:rsidRDefault="00000000" w:rsidP="00063F52">
      <w:pPr>
        <w:pStyle w:val="TOC3"/>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5" w:history="1">
        <w:r w:rsidR="00862558" w:rsidRPr="00063F52">
          <w:rPr>
            <w:rStyle w:val="Hyperlink"/>
            <w:rFonts w:ascii="Arial" w:hAnsi="Arial" w:cs="Arial"/>
            <w:noProof/>
            <w:color w:val="auto"/>
            <w:sz w:val="22"/>
            <w:szCs w:val="22"/>
            <w:u w:val="none"/>
          </w:rPr>
          <w:t>3.3 “Previous Work Experience and Realisation”</w:t>
        </w:r>
        <w:r w:rsidR="00862558" w:rsidRPr="00063F52">
          <w:rPr>
            <w:rFonts w:ascii="Arial" w:hAnsi="Arial" w:cs="Arial"/>
            <w:noProof/>
            <w:webHidden/>
            <w:color w:val="auto"/>
            <w:sz w:val="22"/>
            <w:szCs w:val="22"/>
          </w:rPr>
          <w:tab/>
          <w:t>6</w:t>
        </w:r>
      </w:hyperlink>
    </w:p>
    <w:p w14:paraId="26EBE29B" w14:textId="465E41B1" w:rsidR="00862558" w:rsidRPr="00063F52" w:rsidRDefault="00000000" w:rsidP="00063F52">
      <w:pPr>
        <w:pStyle w:val="TOC3"/>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6" w:history="1">
        <w:r w:rsidR="00862558" w:rsidRPr="00063F52">
          <w:rPr>
            <w:rStyle w:val="Hyperlink"/>
            <w:rFonts w:ascii="Arial" w:hAnsi="Arial" w:cs="Arial"/>
            <w:noProof/>
            <w:color w:val="auto"/>
            <w:sz w:val="22"/>
            <w:szCs w:val="22"/>
            <w:u w:val="none"/>
          </w:rPr>
          <w:t>3.4 "Responses to Class Questionnaires and Aspects of Leadership"</w:t>
        </w:r>
        <w:r w:rsidR="00862558" w:rsidRPr="00063F52">
          <w:rPr>
            <w:rFonts w:ascii="Arial" w:hAnsi="Arial" w:cs="Arial"/>
            <w:noProof/>
            <w:webHidden/>
            <w:color w:val="auto"/>
            <w:sz w:val="22"/>
            <w:szCs w:val="22"/>
          </w:rPr>
          <w:tab/>
          <w:t>7</w:t>
        </w:r>
      </w:hyperlink>
    </w:p>
    <w:p w14:paraId="42612B60" w14:textId="258CE087" w:rsidR="00862558" w:rsidRPr="00063F52" w:rsidRDefault="00000000" w:rsidP="00063F52">
      <w:pPr>
        <w:pStyle w:val="TOC1"/>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7" w:history="1">
        <w:r w:rsidR="00862558" w:rsidRPr="00063F52">
          <w:rPr>
            <w:rStyle w:val="Hyperlink"/>
            <w:rFonts w:ascii="Arial" w:hAnsi="Arial" w:cs="Arial"/>
            <w:noProof/>
            <w:color w:val="auto"/>
            <w:sz w:val="22"/>
            <w:szCs w:val="22"/>
            <w:u w:val="none"/>
          </w:rPr>
          <w:t>4. “Action- Now what?”</w:t>
        </w:r>
        <w:r w:rsidR="00862558" w:rsidRPr="00063F52">
          <w:rPr>
            <w:rFonts w:ascii="Arial" w:hAnsi="Arial" w:cs="Arial"/>
            <w:noProof/>
            <w:webHidden/>
            <w:color w:val="auto"/>
            <w:sz w:val="22"/>
            <w:szCs w:val="22"/>
          </w:rPr>
          <w:tab/>
          <w:t>7</w:t>
        </w:r>
      </w:hyperlink>
    </w:p>
    <w:p w14:paraId="24C9DE43" w14:textId="7A0A6C15" w:rsidR="00862558" w:rsidRPr="00063F52" w:rsidRDefault="00000000" w:rsidP="00063F52">
      <w:pPr>
        <w:pStyle w:val="TOC2"/>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8" w:history="1">
        <w:r w:rsidR="00862558" w:rsidRPr="00063F52">
          <w:rPr>
            <w:rStyle w:val="Hyperlink"/>
            <w:rFonts w:ascii="Arial" w:hAnsi="Arial" w:cs="Arial"/>
            <w:noProof/>
            <w:color w:val="auto"/>
            <w:sz w:val="22"/>
            <w:szCs w:val="22"/>
            <w:u w:val="none"/>
          </w:rPr>
          <w:t>4.1 “Aspects of course learning to take into the workplace</w:t>
        </w:r>
        <w:r w:rsidR="00862558" w:rsidRPr="00063F52">
          <w:rPr>
            <w:rFonts w:ascii="Arial" w:hAnsi="Arial" w:cs="Arial"/>
            <w:noProof/>
            <w:webHidden/>
            <w:color w:val="auto"/>
            <w:sz w:val="22"/>
            <w:szCs w:val="22"/>
          </w:rPr>
          <w:tab/>
          <w:t>7</w:t>
        </w:r>
      </w:hyperlink>
    </w:p>
    <w:p w14:paraId="6F6088C1" w14:textId="6E812DF7" w:rsidR="00862558" w:rsidRPr="00063F52" w:rsidRDefault="00000000" w:rsidP="00063F52">
      <w:pPr>
        <w:pStyle w:val="TOC2"/>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29" w:history="1">
        <w:r w:rsidR="00862558" w:rsidRPr="00063F52">
          <w:rPr>
            <w:rStyle w:val="Hyperlink"/>
            <w:rFonts w:ascii="Arial" w:hAnsi="Arial" w:cs="Arial"/>
            <w:noProof/>
            <w:color w:val="auto"/>
            <w:sz w:val="22"/>
            <w:szCs w:val="22"/>
            <w:u w:val="none"/>
          </w:rPr>
          <w:t>4.2 "Workplace examples and situations for the future"</w:t>
        </w:r>
        <w:r w:rsidR="00862558" w:rsidRPr="00063F52">
          <w:rPr>
            <w:rFonts w:ascii="Arial" w:hAnsi="Arial" w:cs="Arial"/>
            <w:noProof/>
            <w:webHidden/>
            <w:color w:val="auto"/>
            <w:sz w:val="22"/>
            <w:szCs w:val="22"/>
          </w:rPr>
          <w:tab/>
          <w:t>7</w:t>
        </w:r>
      </w:hyperlink>
    </w:p>
    <w:p w14:paraId="656B3AD7" w14:textId="0A479849" w:rsidR="00862558" w:rsidRPr="00063F52" w:rsidRDefault="00000000" w:rsidP="00063F52">
      <w:pPr>
        <w:pStyle w:val="TOC2"/>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30" w:history="1">
        <w:r w:rsidR="00862558" w:rsidRPr="00063F52">
          <w:rPr>
            <w:rStyle w:val="Hyperlink"/>
            <w:rFonts w:ascii="Arial" w:hAnsi="Arial" w:cs="Arial"/>
            <w:noProof/>
            <w:color w:val="auto"/>
            <w:sz w:val="22"/>
            <w:szCs w:val="22"/>
            <w:u w:val="none"/>
          </w:rPr>
          <w:t>5. “Conclusion”</w:t>
        </w:r>
        <w:r w:rsidR="00862558" w:rsidRPr="00063F52">
          <w:rPr>
            <w:rFonts w:ascii="Arial" w:hAnsi="Arial" w:cs="Arial"/>
            <w:noProof/>
            <w:webHidden/>
            <w:color w:val="auto"/>
            <w:sz w:val="22"/>
            <w:szCs w:val="22"/>
          </w:rPr>
          <w:tab/>
          <w:t>9</w:t>
        </w:r>
      </w:hyperlink>
    </w:p>
    <w:p w14:paraId="5DBD2524" w14:textId="222E3C10" w:rsidR="00862558" w:rsidRPr="00063F52" w:rsidRDefault="00000000" w:rsidP="00063F52">
      <w:pPr>
        <w:pStyle w:val="TOC1"/>
        <w:tabs>
          <w:tab w:val="right" w:leader="dot" w:pos="9019"/>
        </w:tabs>
        <w:rPr>
          <w:rFonts w:ascii="Arial" w:eastAsiaTheme="minorEastAsia" w:hAnsi="Arial" w:cs="Arial"/>
          <w:noProof/>
          <w:color w:val="auto"/>
          <w:kern w:val="2"/>
          <w:sz w:val="22"/>
          <w:szCs w:val="22"/>
          <w:lang w:eastAsia="en-GB"/>
          <w14:ligatures w14:val="standardContextual"/>
        </w:rPr>
      </w:pPr>
      <w:hyperlink w:anchor="_Toc171779531" w:history="1">
        <w:r w:rsidR="00862558" w:rsidRPr="00063F52">
          <w:rPr>
            <w:rStyle w:val="Hyperlink"/>
            <w:rFonts w:ascii="Arial" w:hAnsi="Arial" w:cs="Arial"/>
            <w:noProof/>
            <w:color w:val="auto"/>
            <w:sz w:val="22"/>
            <w:szCs w:val="22"/>
            <w:u w:val="none"/>
          </w:rPr>
          <w:t>References</w:t>
        </w:r>
        <w:r w:rsidR="00862558" w:rsidRPr="00063F52">
          <w:rPr>
            <w:rFonts w:ascii="Arial" w:hAnsi="Arial" w:cs="Arial"/>
            <w:noProof/>
            <w:webHidden/>
            <w:color w:val="auto"/>
            <w:sz w:val="22"/>
            <w:szCs w:val="22"/>
          </w:rPr>
          <w:tab/>
          <w:t>11</w:t>
        </w:r>
      </w:hyperlink>
    </w:p>
    <w:p w14:paraId="77A4692B" w14:textId="5E76768C" w:rsidR="001B610C" w:rsidRPr="00063F52" w:rsidRDefault="001B610C" w:rsidP="00063F52">
      <w:pPr>
        <w:rPr>
          <w:rFonts w:ascii="Arial" w:hAnsi="Arial" w:cs="Arial"/>
          <w:color w:val="auto"/>
          <w:sz w:val="22"/>
          <w:szCs w:val="22"/>
        </w:rPr>
      </w:pPr>
      <w:r w:rsidRPr="00063F52">
        <w:rPr>
          <w:rFonts w:ascii="Arial" w:hAnsi="Arial" w:cs="Arial"/>
          <w:color w:val="auto"/>
          <w:sz w:val="22"/>
          <w:szCs w:val="22"/>
        </w:rPr>
        <w:br w:type="page"/>
      </w:r>
    </w:p>
    <w:p w14:paraId="28C509AE" w14:textId="77777777" w:rsidR="001B610C" w:rsidRPr="00063F52" w:rsidRDefault="001B610C" w:rsidP="00063F52">
      <w:pPr>
        <w:rPr>
          <w:rFonts w:ascii="Arial" w:hAnsi="Arial" w:cs="Arial"/>
          <w:b/>
          <w:color w:val="auto"/>
          <w:sz w:val="22"/>
          <w:szCs w:val="22"/>
          <w:highlight w:val="white"/>
        </w:rPr>
      </w:pPr>
    </w:p>
    <w:bookmarkEnd w:id="0"/>
    <w:p w14:paraId="4C795863" w14:textId="77777777" w:rsidR="00F86E3A" w:rsidRPr="00063F52" w:rsidRDefault="00877DE2" w:rsidP="00063F52">
      <w:pPr>
        <w:jc w:val="center"/>
        <w:rPr>
          <w:rFonts w:ascii="Arial" w:hAnsi="Arial" w:cs="Arial"/>
          <w:b/>
          <w:color w:val="auto"/>
          <w:sz w:val="22"/>
          <w:szCs w:val="22"/>
        </w:rPr>
      </w:pPr>
      <w:r w:rsidRPr="00063F52">
        <w:rPr>
          <w:rFonts w:ascii="Arial" w:hAnsi="Arial" w:cs="Arial"/>
          <w:b/>
          <w:color w:val="auto"/>
          <w:sz w:val="22"/>
          <w:szCs w:val="22"/>
        </w:rPr>
        <w:t>EXECUTIVE SUMMARY</w:t>
      </w:r>
    </w:p>
    <w:p w14:paraId="6640BB82"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The below reflective report underpins my learning journey while developing the theories of leadership and increasing my knowledge of organisational behaviour. The reflective report further provides an account of my learning log while developing the report with the help of Rolfe's reflective model. From this report, conflict management, creativity and feedback. In this context, </w:t>
      </w:r>
      <w:proofErr w:type="gramStart"/>
      <w:r w:rsidRPr="00063F52">
        <w:rPr>
          <w:rFonts w:ascii="Arial" w:hAnsi="Arial" w:cs="Arial"/>
          <w:color w:val="auto"/>
          <w:sz w:val="22"/>
          <w:szCs w:val="22"/>
        </w:rPr>
        <w:t>it can be seen that conflict</w:t>
      </w:r>
      <w:proofErr w:type="gramEnd"/>
      <w:r w:rsidRPr="00063F52">
        <w:rPr>
          <w:rFonts w:ascii="Arial" w:hAnsi="Arial" w:cs="Arial"/>
          <w:color w:val="auto"/>
          <w:sz w:val="22"/>
          <w:szCs w:val="22"/>
        </w:rPr>
        <w:t xml:space="preserve"> management has been considered as an essential skill for the employees which can help in fostering a productive working </w:t>
      </w:r>
      <w:r w:rsidR="00D55057" w:rsidRPr="00063F52">
        <w:rPr>
          <w:rFonts w:ascii="Arial" w:hAnsi="Arial" w:cs="Arial"/>
          <w:color w:val="auto"/>
          <w:sz w:val="22"/>
          <w:szCs w:val="22"/>
        </w:rPr>
        <w:t>environment in</w:t>
      </w:r>
      <w:r w:rsidRPr="00063F52">
        <w:rPr>
          <w:rFonts w:ascii="Arial" w:hAnsi="Arial" w:cs="Arial"/>
          <w:color w:val="auto"/>
          <w:sz w:val="22"/>
          <w:szCs w:val="22"/>
        </w:rPr>
        <w:t xml:space="preserve"> the workplace.</w:t>
      </w:r>
    </w:p>
    <w:p w14:paraId="5C66597E" w14:textId="77777777" w:rsidR="00F86E3A" w:rsidRPr="00063F52" w:rsidRDefault="00877DE2" w:rsidP="00063F52">
      <w:pPr>
        <w:pStyle w:val="Heading1"/>
        <w:rPr>
          <w:rFonts w:ascii="Arial" w:hAnsi="Arial" w:cs="Arial"/>
          <w:color w:val="auto"/>
          <w:sz w:val="22"/>
          <w:szCs w:val="22"/>
        </w:rPr>
      </w:pPr>
      <w:bookmarkStart w:id="1" w:name="_nwo0ia82ryh0" w:colFirst="0" w:colLast="0"/>
      <w:bookmarkEnd w:id="1"/>
      <w:r w:rsidRPr="00063F52">
        <w:rPr>
          <w:rFonts w:ascii="Arial" w:hAnsi="Arial" w:cs="Arial"/>
          <w:color w:val="auto"/>
          <w:sz w:val="22"/>
          <w:szCs w:val="22"/>
        </w:rPr>
        <w:br w:type="page"/>
      </w:r>
    </w:p>
    <w:p w14:paraId="5D842CDC" w14:textId="77777777" w:rsidR="00F86E3A" w:rsidRPr="00063F52" w:rsidRDefault="00877DE2" w:rsidP="00063F52">
      <w:pPr>
        <w:pStyle w:val="Heading1"/>
        <w:rPr>
          <w:rFonts w:ascii="Arial" w:hAnsi="Arial" w:cs="Arial"/>
          <w:color w:val="auto"/>
          <w:sz w:val="22"/>
          <w:szCs w:val="22"/>
        </w:rPr>
      </w:pPr>
      <w:bookmarkStart w:id="2" w:name="_c275577g7cw" w:colFirst="0" w:colLast="0"/>
      <w:bookmarkStart w:id="3" w:name="_Toc170142810"/>
      <w:bookmarkEnd w:id="2"/>
      <w:r w:rsidRPr="00063F52">
        <w:rPr>
          <w:rFonts w:ascii="Arial" w:hAnsi="Arial" w:cs="Arial"/>
          <w:color w:val="auto"/>
          <w:sz w:val="22"/>
          <w:szCs w:val="22"/>
        </w:rPr>
        <w:lastRenderedPageBreak/>
        <w:t>1. “Introduction”</w:t>
      </w:r>
      <w:bookmarkEnd w:id="3"/>
    </w:p>
    <w:p w14:paraId="32B9D7F4" w14:textId="77777777" w:rsidR="00F86E3A" w:rsidRPr="00063F52" w:rsidRDefault="00877DE2" w:rsidP="00063F52">
      <w:pPr>
        <w:pStyle w:val="Heading2"/>
        <w:rPr>
          <w:rFonts w:ascii="Arial" w:hAnsi="Arial" w:cs="Arial"/>
          <w:color w:val="auto"/>
          <w:sz w:val="22"/>
          <w:szCs w:val="22"/>
        </w:rPr>
      </w:pPr>
      <w:bookmarkStart w:id="4" w:name="_calt49xwp9pi" w:colFirst="0" w:colLast="0"/>
      <w:bookmarkStart w:id="5" w:name="_Toc170142811"/>
      <w:bookmarkEnd w:id="4"/>
      <w:r w:rsidRPr="00063F52">
        <w:rPr>
          <w:rFonts w:ascii="Arial" w:hAnsi="Arial" w:cs="Arial"/>
          <w:color w:val="auto"/>
          <w:sz w:val="22"/>
          <w:szCs w:val="22"/>
        </w:rPr>
        <w:t>1.1 “Brief Overview and Purpose of the Reflective Report”</w:t>
      </w:r>
      <w:bookmarkEnd w:id="5"/>
    </w:p>
    <w:p w14:paraId="1E9E71ED"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Reflective learning is an essential part of academic development, especially in line with the course modules and effective studies done during the class work. In this reflective report, I plan to record my learning experience from each week to develop a conclusive logbook and redefine my future goals. The things I felt and realised during the development of this report, was how I managed to develop a new way for my future during the course learning. I hereby believe that the content of this reflective report will give me an adequate chance to reflect upon my own skills and develop future ideas about my career. </w:t>
      </w:r>
    </w:p>
    <w:p w14:paraId="3F85531C" w14:textId="77777777" w:rsidR="00F86E3A" w:rsidRPr="00063F52" w:rsidRDefault="00877DE2" w:rsidP="00063F52">
      <w:pPr>
        <w:jc w:val="center"/>
        <w:rPr>
          <w:rFonts w:ascii="Arial" w:hAnsi="Arial" w:cs="Arial"/>
          <w:color w:val="auto"/>
          <w:sz w:val="22"/>
          <w:szCs w:val="22"/>
        </w:rPr>
      </w:pPr>
      <w:r w:rsidRPr="00063F52">
        <w:rPr>
          <w:rFonts w:ascii="Arial" w:hAnsi="Arial" w:cs="Arial"/>
          <w:noProof/>
          <w:color w:val="auto"/>
          <w:sz w:val="22"/>
          <w:szCs w:val="22"/>
        </w:rPr>
        <w:drawing>
          <wp:inline distT="114300" distB="114300" distL="114300" distR="114300" wp14:anchorId="0A1D620E" wp14:editId="24476E48">
            <wp:extent cx="3438525" cy="2638425"/>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3438525" cy="2638425"/>
                    </a:xfrm>
                    <a:prstGeom prst="rect">
                      <a:avLst/>
                    </a:prstGeom>
                    <a:ln w="12700">
                      <a:solidFill>
                        <a:srgbClr val="000000"/>
                      </a:solidFill>
                      <a:prstDash val="solid"/>
                    </a:ln>
                  </pic:spPr>
                </pic:pic>
              </a:graphicData>
            </a:graphic>
          </wp:inline>
        </w:drawing>
      </w:r>
    </w:p>
    <w:p w14:paraId="78D233FB" w14:textId="77777777" w:rsidR="007D71B3" w:rsidRPr="00063F52" w:rsidRDefault="00877DE2" w:rsidP="00063F52">
      <w:pPr>
        <w:jc w:val="center"/>
        <w:rPr>
          <w:rFonts w:ascii="Arial" w:hAnsi="Arial" w:cs="Arial"/>
          <w:b/>
          <w:color w:val="auto"/>
          <w:sz w:val="22"/>
          <w:szCs w:val="22"/>
        </w:rPr>
      </w:pPr>
      <w:r w:rsidRPr="00063F52">
        <w:rPr>
          <w:rFonts w:ascii="Arial" w:hAnsi="Arial" w:cs="Arial"/>
          <w:b/>
          <w:color w:val="auto"/>
          <w:sz w:val="22"/>
          <w:szCs w:val="22"/>
        </w:rPr>
        <w:t xml:space="preserve">Figure </w:t>
      </w:r>
      <w:r w:rsidR="00D55057" w:rsidRPr="00063F52">
        <w:rPr>
          <w:rFonts w:ascii="Arial" w:hAnsi="Arial" w:cs="Arial"/>
          <w:b/>
          <w:color w:val="auto"/>
          <w:sz w:val="22"/>
          <w:szCs w:val="22"/>
        </w:rPr>
        <w:t>1</w:t>
      </w:r>
      <w:r w:rsidRPr="00063F52">
        <w:rPr>
          <w:rFonts w:ascii="Arial" w:hAnsi="Arial" w:cs="Arial"/>
          <w:b/>
          <w:color w:val="auto"/>
          <w:sz w:val="22"/>
          <w:szCs w:val="22"/>
        </w:rPr>
        <w:t xml:space="preserve">: </w:t>
      </w:r>
      <w:r w:rsidR="007D71B3" w:rsidRPr="00063F52">
        <w:rPr>
          <w:rFonts w:ascii="Arial" w:hAnsi="Arial" w:cs="Arial"/>
          <w:b/>
          <w:color w:val="auto"/>
          <w:sz w:val="22"/>
          <w:szCs w:val="22"/>
        </w:rPr>
        <w:t>Rolfe Reflective Model</w:t>
      </w:r>
    </w:p>
    <w:p w14:paraId="33212A15" w14:textId="77777777" w:rsidR="00F86E3A" w:rsidRPr="00063F52" w:rsidRDefault="007D71B3" w:rsidP="00063F52">
      <w:pPr>
        <w:jc w:val="center"/>
        <w:rPr>
          <w:rFonts w:ascii="Arial" w:hAnsi="Arial" w:cs="Arial"/>
          <w:b/>
          <w:color w:val="auto"/>
          <w:sz w:val="22"/>
          <w:szCs w:val="22"/>
        </w:rPr>
      </w:pPr>
      <w:r w:rsidRPr="00063F52">
        <w:rPr>
          <w:rFonts w:ascii="Arial" w:hAnsi="Arial" w:cs="Arial"/>
          <w:color w:val="auto"/>
          <w:sz w:val="22"/>
          <w:szCs w:val="22"/>
        </w:rPr>
        <w:t xml:space="preserve">(Source: </w:t>
      </w:r>
      <w:r w:rsidR="00877DE2" w:rsidRPr="00063F52">
        <w:rPr>
          <w:rFonts w:ascii="Arial" w:hAnsi="Arial" w:cs="Arial"/>
          <w:color w:val="auto"/>
          <w:sz w:val="22"/>
          <w:szCs w:val="22"/>
        </w:rPr>
        <w:t xml:space="preserve">Shan </w:t>
      </w:r>
      <w:r w:rsidR="00877DE2" w:rsidRPr="00063F52">
        <w:rPr>
          <w:rFonts w:ascii="Arial" w:hAnsi="Arial" w:cs="Arial"/>
          <w:i/>
          <w:color w:val="auto"/>
          <w:sz w:val="22"/>
          <w:szCs w:val="22"/>
        </w:rPr>
        <w:t xml:space="preserve">et al. </w:t>
      </w:r>
      <w:r w:rsidR="00877DE2" w:rsidRPr="00063F52">
        <w:rPr>
          <w:rFonts w:ascii="Arial" w:hAnsi="Arial" w:cs="Arial"/>
          <w:color w:val="auto"/>
          <w:sz w:val="22"/>
          <w:szCs w:val="22"/>
        </w:rPr>
        <w:t>2023)</w:t>
      </w:r>
    </w:p>
    <w:p w14:paraId="1A5831E3"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The purpose of this report is to provide an accurate account of my learning journey develop an effective understanding of my experience and reflect upon it. I will use the Rolfe model to record my understanding of the learning experience and increase my knowledge for better understanding. As opined by Shan </w:t>
      </w:r>
      <w:r w:rsidRPr="00063F52">
        <w:rPr>
          <w:rFonts w:ascii="Arial" w:hAnsi="Arial" w:cs="Arial"/>
          <w:i/>
          <w:color w:val="auto"/>
          <w:sz w:val="22"/>
          <w:szCs w:val="22"/>
        </w:rPr>
        <w:t xml:space="preserve">et al. </w:t>
      </w:r>
      <w:r w:rsidRPr="00063F52">
        <w:rPr>
          <w:rFonts w:ascii="Arial" w:hAnsi="Arial" w:cs="Arial"/>
          <w:color w:val="auto"/>
          <w:sz w:val="22"/>
          <w:szCs w:val="22"/>
        </w:rPr>
        <w:t>(2023), the Rolfe model of reflection helps to understand the reflective journey in three stages. These three stages are- "what happened?", "So what?" and "What next?" The application of this model can help me to properly understand the reflection techniques and contents that I need to develop for my report.</w:t>
      </w:r>
    </w:p>
    <w:p w14:paraId="447E852A" w14:textId="77777777" w:rsidR="00F86E3A" w:rsidRPr="00063F52" w:rsidRDefault="00877DE2" w:rsidP="00063F52">
      <w:pPr>
        <w:pStyle w:val="Heading1"/>
        <w:rPr>
          <w:rFonts w:ascii="Arial" w:hAnsi="Arial" w:cs="Arial"/>
          <w:color w:val="auto"/>
          <w:sz w:val="22"/>
          <w:szCs w:val="22"/>
        </w:rPr>
      </w:pPr>
      <w:bookmarkStart w:id="6" w:name="_td0yo1xjrvfi" w:colFirst="0" w:colLast="0"/>
      <w:bookmarkStart w:id="7" w:name="_Toc170142812"/>
      <w:bookmarkEnd w:id="6"/>
      <w:r w:rsidRPr="00063F52">
        <w:rPr>
          <w:rFonts w:ascii="Arial" w:hAnsi="Arial" w:cs="Arial"/>
          <w:color w:val="auto"/>
          <w:sz w:val="22"/>
          <w:szCs w:val="22"/>
        </w:rPr>
        <w:t>2. “Experience- What happened?”</w:t>
      </w:r>
      <w:bookmarkEnd w:id="7"/>
    </w:p>
    <w:p w14:paraId="44C782D6"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There are a multiple number of things that were covered during the model. </w:t>
      </w:r>
      <w:proofErr w:type="gramStart"/>
      <w:r w:rsidRPr="00063F52">
        <w:rPr>
          <w:rFonts w:ascii="Arial" w:hAnsi="Arial" w:cs="Arial"/>
          <w:color w:val="auto"/>
          <w:sz w:val="22"/>
          <w:szCs w:val="22"/>
        </w:rPr>
        <w:t>First of all</w:t>
      </w:r>
      <w:proofErr w:type="gramEnd"/>
      <w:r w:rsidRPr="00063F52">
        <w:rPr>
          <w:rFonts w:ascii="Arial" w:hAnsi="Arial" w:cs="Arial"/>
          <w:color w:val="auto"/>
          <w:sz w:val="22"/>
          <w:szCs w:val="22"/>
        </w:rPr>
        <w:t xml:space="preserve">, the module had us learn about leadership and its various aspects. Leadership trait is one such </w:t>
      </w:r>
      <w:r w:rsidRPr="00063F52">
        <w:rPr>
          <w:rFonts w:ascii="Arial" w:hAnsi="Arial" w:cs="Arial"/>
          <w:color w:val="auto"/>
          <w:sz w:val="22"/>
          <w:szCs w:val="22"/>
        </w:rPr>
        <w:lastRenderedPageBreak/>
        <w:t xml:space="preserve">concept that I understood during the course module. According to the view of Mai </w:t>
      </w:r>
      <w:r w:rsidRPr="00063F52">
        <w:rPr>
          <w:rFonts w:ascii="Arial" w:hAnsi="Arial" w:cs="Arial"/>
          <w:i/>
          <w:color w:val="auto"/>
          <w:sz w:val="22"/>
          <w:szCs w:val="22"/>
        </w:rPr>
        <w:t xml:space="preserve">et al. </w:t>
      </w:r>
      <w:r w:rsidRPr="00063F52">
        <w:rPr>
          <w:rFonts w:ascii="Arial" w:hAnsi="Arial" w:cs="Arial"/>
          <w:color w:val="auto"/>
          <w:sz w:val="22"/>
          <w:szCs w:val="22"/>
        </w:rPr>
        <w:t xml:space="preserve">(2020), leadership traits can directly and indirectly affect the aspects of innovation at the workplace through organisational learning. In that case, I managed to learn that leadership traits such as core </w:t>
      </w:r>
      <w:r w:rsidR="00D55057" w:rsidRPr="00063F52">
        <w:rPr>
          <w:rFonts w:ascii="Arial" w:hAnsi="Arial" w:cs="Arial"/>
          <w:color w:val="auto"/>
          <w:sz w:val="22"/>
          <w:szCs w:val="22"/>
        </w:rPr>
        <w:t>self-evaluation</w:t>
      </w:r>
      <w:r w:rsidRPr="00063F52">
        <w:rPr>
          <w:rFonts w:ascii="Arial" w:hAnsi="Arial" w:cs="Arial"/>
          <w:color w:val="auto"/>
          <w:sz w:val="22"/>
          <w:szCs w:val="22"/>
        </w:rPr>
        <w:t xml:space="preserve"> and narcissism are quite common in the workplace. </w:t>
      </w:r>
      <w:proofErr w:type="gramStart"/>
      <w:r w:rsidRPr="00063F52">
        <w:rPr>
          <w:rFonts w:ascii="Arial" w:hAnsi="Arial" w:cs="Arial"/>
          <w:color w:val="auto"/>
          <w:sz w:val="22"/>
          <w:szCs w:val="22"/>
        </w:rPr>
        <w:t>Later on</w:t>
      </w:r>
      <w:proofErr w:type="gramEnd"/>
      <w:r w:rsidRPr="00063F52">
        <w:rPr>
          <w:rFonts w:ascii="Arial" w:hAnsi="Arial" w:cs="Arial"/>
          <w:color w:val="auto"/>
          <w:sz w:val="22"/>
          <w:szCs w:val="22"/>
        </w:rPr>
        <w:t xml:space="preserve">, I got to learn about different types of leadership and their impact on the business organisation that can affect overall organisational learning. Lastly, the module covered organisational learning in the case that we may need to actively apply the concepts in the workplace. </w:t>
      </w:r>
    </w:p>
    <w:p w14:paraId="34F318C5"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The key concepts covered within the module are leadership traits, organisational behaviour, leadership skills, the importance of path goals, and the task of leadership in a workplace. For instance, Benmira and Agboola (2021) have opined that leaders can be born or made depending on the situation. Hence, the key aspect of leadership traits is an important topic that has been covered during the module. On the other hand, leadership values and different types of leadership are covered within the module to increase our understanding of leadership aspects. Moreover, organisational behaviour is a serious aspect which has been a key concept in managing organisational behaviour and tackling any kind of potential challenges in the workplace.</w:t>
      </w:r>
    </w:p>
    <w:p w14:paraId="6D0A0CEA"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For me, the highlight of the reading was learning different types of leadership theories. Among </w:t>
      </w:r>
      <w:proofErr w:type="gramStart"/>
      <w:r w:rsidRPr="00063F52">
        <w:rPr>
          <w:rFonts w:ascii="Arial" w:hAnsi="Arial" w:cs="Arial"/>
          <w:color w:val="auto"/>
          <w:sz w:val="22"/>
          <w:szCs w:val="22"/>
        </w:rPr>
        <w:t>all of</w:t>
      </w:r>
      <w:proofErr w:type="gramEnd"/>
      <w:r w:rsidRPr="00063F52">
        <w:rPr>
          <w:rFonts w:ascii="Arial" w:hAnsi="Arial" w:cs="Arial"/>
          <w:color w:val="auto"/>
          <w:sz w:val="22"/>
          <w:szCs w:val="22"/>
        </w:rPr>
        <w:t xml:space="preserve"> the leadership theories learned within the module, I found the theory of situational leadership more apt for any organisation. According to Wuryani </w:t>
      </w:r>
      <w:r w:rsidRPr="00063F52">
        <w:rPr>
          <w:rFonts w:ascii="Arial" w:hAnsi="Arial" w:cs="Arial"/>
          <w:i/>
          <w:color w:val="auto"/>
          <w:sz w:val="22"/>
          <w:szCs w:val="22"/>
        </w:rPr>
        <w:t xml:space="preserve">et al. </w:t>
      </w:r>
      <w:r w:rsidRPr="00063F52">
        <w:rPr>
          <w:rFonts w:ascii="Arial" w:hAnsi="Arial" w:cs="Arial"/>
          <w:color w:val="auto"/>
          <w:sz w:val="22"/>
          <w:szCs w:val="22"/>
        </w:rPr>
        <w:t xml:space="preserve">(2021), situational leadership offers a decision support system which is covered within a situational kind of circumstances for different times. In other words, the primary means of situational leadership is to increase the awareness of leadership necessity in times of different situations. Hence, it was a highlight for me that different kinds of leadership can be applied at different times </w:t>
      </w:r>
      <w:proofErr w:type="gramStart"/>
      <w:r w:rsidRPr="00063F52">
        <w:rPr>
          <w:rFonts w:ascii="Arial" w:hAnsi="Arial" w:cs="Arial"/>
          <w:color w:val="auto"/>
          <w:sz w:val="22"/>
          <w:szCs w:val="22"/>
        </w:rPr>
        <w:t>in order to</w:t>
      </w:r>
      <w:proofErr w:type="gramEnd"/>
      <w:r w:rsidRPr="00063F52">
        <w:rPr>
          <w:rFonts w:ascii="Arial" w:hAnsi="Arial" w:cs="Arial"/>
          <w:color w:val="auto"/>
          <w:sz w:val="22"/>
          <w:szCs w:val="22"/>
        </w:rPr>
        <w:t xml:space="preserve"> mitigate the leadership problems and offer a solution. Furthermore, situational leadership gives way for leaders to apply different kinds of leadership depending on the situation. Therefore, leaders can apply a range of leadership theories for their work process depending on situational needs and increase organisational and people's understanding at the workplace.</w:t>
      </w:r>
    </w:p>
    <w:p w14:paraId="359E548F" w14:textId="77777777" w:rsidR="00F86E3A" w:rsidRPr="00063F52" w:rsidRDefault="00877DE2" w:rsidP="00063F52">
      <w:pPr>
        <w:pStyle w:val="Heading1"/>
        <w:rPr>
          <w:rFonts w:ascii="Arial" w:hAnsi="Arial" w:cs="Arial"/>
          <w:color w:val="auto"/>
          <w:sz w:val="22"/>
          <w:szCs w:val="22"/>
        </w:rPr>
      </w:pPr>
      <w:bookmarkStart w:id="8" w:name="_x8icz9mt0qqt" w:colFirst="0" w:colLast="0"/>
      <w:bookmarkStart w:id="9" w:name="_Toc170142813"/>
      <w:bookmarkEnd w:id="8"/>
      <w:r w:rsidRPr="00063F52">
        <w:rPr>
          <w:rFonts w:ascii="Arial" w:hAnsi="Arial" w:cs="Arial"/>
          <w:color w:val="auto"/>
          <w:sz w:val="22"/>
          <w:szCs w:val="22"/>
        </w:rPr>
        <w:t>3. “Reflection- So what?”</w:t>
      </w:r>
      <w:bookmarkEnd w:id="9"/>
    </w:p>
    <w:p w14:paraId="161ECCFD" w14:textId="77777777" w:rsidR="00F86E3A" w:rsidRPr="00063F52" w:rsidRDefault="00877DE2" w:rsidP="00063F52">
      <w:pPr>
        <w:pStyle w:val="Heading3"/>
        <w:rPr>
          <w:rFonts w:ascii="Arial" w:hAnsi="Arial" w:cs="Arial"/>
          <w:color w:val="auto"/>
          <w:sz w:val="22"/>
          <w:szCs w:val="22"/>
        </w:rPr>
      </w:pPr>
      <w:bookmarkStart w:id="10" w:name="_s86witcfwlx2" w:colFirst="0" w:colLast="0"/>
      <w:bookmarkStart w:id="11" w:name="_Toc170142814"/>
      <w:bookmarkEnd w:id="10"/>
      <w:r w:rsidRPr="00063F52">
        <w:rPr>
          <w:rFonts w:ascii="Arial" w:hAnsi="Arial" w:cs="Arial"/>
          <w:color w:val="auto"/>
          <w:sz w:val="22"/>
          <w:szCs w:val="22"/>
        </w:rPr>
        <w:t>3.1 “Feelings while Learning New Concepts”</w:t>
      </w:r>
      <w:bookmarkEnd w:id="11"/>
    </w:p>
    <w:p w14:paraId="36AAD3FD"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I had a distant feeling that I would not perform adequately while learning new concepts. Initially, I was anxious and nervous about the prospect of learning new topics. Especially as the study commenced, I was finding it hard to grasp the concepts of organisational behaviour and its application in the workplace. As per the opinion of Kumar </w:t>
      </w:r>
      <w:r w:rsidRPr="00063F52">
        <w:rPr>
          <w:rFonts w:ascii="Arial" w:hAnsi="Arial" w:cs="Arial"/>
          <w:i/>
          <w:color w:val="auto"/>
          <w:sz w:val="22"/>
          <w:szCs w:val="22"/>
        </w:rPr>
        <w:t xml:space="preserve">et al. </w:t>
      </w:r>
      <w:r w:rsidRPr="00063F52">
        <w:rPr>
          <w:rFonts w:ascii="Arial" w:hAnsi="Arial" w:cs="Arial"/>
          <w:color w:val="auto"/>
          <w:sz w:val="22"/>
          <w:szCs w:val="22"/>
        </w:rPr>
        <w:t xml:space="preserve">(2020), organisational </w:t>
      </w:r>
      <w:r w:rsidRPr="00063F52">
        <w:rPr>
          <w:rFonts w:ascii="Arial" w:hAnsi="Arial" w:cs="Arial"/>
          <w:color w:val="auto"/>
          <w:sz w:val="22"/>
          <w:szCs w:val="22"/>
        </w:rPr>
        <w:lastRenderedPageBreak/>
        <w:t xml:space="preserve">behaviour is the study of how people interact and behave with each other in organisations. Although this may seem like a simple concept, I felt nervous about the concept and its understanding within a workplace. Hence, it took me more than necessary time to finally grasp the concept of organisational behaviour by getting over my nervousness. </w:t>
      </w:r>
    </w:p>
    <w:p w14:paraId="52934EBA" w14:textId="77777777" w:rsidR="00F86E3A" w:rsidRPr="00063F52" w:rsidRDefault="00877DE2" w:rsidP="00063F52">
      <w:pPr>
        <w:pStyle w:val="Heading3"/>
        <w:rPr>
          <w:rFonts w:ascii="Arial" w:hAnsi="Arial" w:cs="Arial"/>
          <w:color w:val="auto"/>
          <w:sz w:val="22"/>
          <w:szCs w:val="22"/>
        </w:rPr>
      </w:pPr>
      <w:bookmarkStart w:id="12" w:name="_y3wo8ouufxio" w:colFirst="0" w:colLast="0"/>
      <w:bookmarkStart w:id="13" w:name="_Toc170142815"/>
      <w:bookmarkEnd w:id="12"/>
      <w:r w:rsidRPr="00063F52">
        <w:rPr>
          <w:rFonts w:ascii="Arial" w:hAnsi="Arial" w:cs="Arial"/>
          <w:color w:val="auto"/>
          <w:sz w:val="22"/>
          <w:szCs w:val="22"/>
        </w:rPr>
        <w:t>3.2 “Feelings while Drafting Part 1”</w:t>
      </w:r>
      <w:bookmarkEnd w:id="13"/>
    </w:p>
    <w:p w14:paraId="784009C9"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My feelings towards drafting part 1 were both positive and negative. For example, the positive aspects were that I got to brush up on my knowledge of situational leadership and understand its validity in the organisational space. On the other hand, my feelings of understanding theory x, theory y and theory z were quite negative. Although I could agree with the connotations of McGregor's theory x and theory y, I could not quite relate to Ouchi's theory z. As opined by Ouchi, western people should embrace the Japanese work culture to reduce employee turnover and increase employee satisfaction. However, Santillanes (2023) opines that the Japanese work culture is unforgiving and gives way to serious mental health issues. Hereby, I could not quite accept the outcomes of theory z and properly apply it in my writing.</w:t>
      </w:r>
    </w:p>
    <w:p w14:paraId="4BC46A84" w14:textId="77777777" w:rsidR="00F86E3A" w:rsidRPr="00063F52" w:rsidRDefault="00877DE2" w:rsidP="00063F52">
      <w:pPr>
        <w:pStyle w:val="Heading3"/>
        <w:rPr>
          <w:rFonts w:ascii="Arial" w:hAnsi="Arial" w:cs="Arial"/>
          <w:color w:val="auto"/>
          <w:sz w:val="22"/>
          <w:szCs w:val="22"/>
        </w:rPr>
      </w:pPr>
      <w:bookmarkStart w:id="14" w:name="_w3wz7pi49u84" w:colFirst="0" w:colLast="0"/>
      <w:bookmarkStart w:id="15" w:name="_Toc170142816"/>
      <w:bookmarkEnd w:id="14"/>
      <w:r w:rsidRPr="00063F52">
        <w:rPr>
          <w:rFonts w:ascii="Arial" w:hAnsi="Arial" w:cs="Arial"/>
          <w:color w:val="auto"/>
          <w:sz w:val="22"/>
          <w:szCs w:val="22"/>
        </w:rPr>
        <w:t>3.3 “Previous Work Experience and Realisation”</w:t>
      </w:r>
      <w:bookmarkEnd w:id="15"/>
    </w:p>
    <w:p w14:paraId="49372597"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Back in my hometown, I used to take on short-term jobs and increase my work experience to accelerate my career. The </w:t>
      </w:r>
      <w:r w:rsidR="00D55057" w:rsidRPr="00063F52">
        <w:rPr>
          <w:rFonts w:ascii="Arial" w:hAnsi="Arial" w:cs="Arial"/>
          <w:color w:val="auto"/>
          <w:sz w:val="22"/>
          <w:szCs w:val="22"/>
        </w:rPr>
        <w:t>short-term</w:t>
      </w:r>
      <w:r w:rsidRPr="00063F52">
        <w:rPr>
          <w:rFonts w:ascii="Arial" w:hAnsi="Arial" w:cs="Arial"/>
          <w:color w:val="auto"/>
          <w:sz w:val="22"/>
          <w:szCs w:val="22"/>
        </w:rPr>
        <w:t xml:space="preserve"> jobs included various types of jobs such as teaching and creating content. Although I did them for being self-independent, they taught me a lot about life experience. For example, Halimah </w:t>
      </w:r>
      <w:r w:rsidRPr="00063F52">
        <w:rPr>
          <w:rFonts w:ascii="Arial" w:hAnsi="Arial" w:cs="Arial"/>
          <w:i/>
          <w:color w:val="auto"/>
          <w:sz w:val="22"/>
          <w:szCs w:val="22"/>
        </w:rPr>
        <w:t xml:space="preserve">et al. </w:t>
      </w:r>
      <w:r w:rsidRPr="00063F52">
        <w:rPr>
          <w:rFonts w:ascii="Arial" w:hAnsi="Arial" w:cs="Arial"/>
          <w:color w:val="auto"/>
          <w:sz w:val="22"/>
          <w:szCs w:val="22"/>
        </w:rPr>
        <w:t>(2023) opined that life is about taking pleasure in simple things and being satisfied with simple lessons. I have also come to learn about life's simple achievements which I have made in my academic life. Now, I believe in celebrating my simple achievements and refrain from taking stress about my academic performance. This has given me the reasoning to think clearly and build self-confidence for my future.</w:t>
      </w:r>
    </w:p>
    <w:p w14:paraId="63A9F150" w14:textId="77777777" w:rsidR="00F86E3A" w:rsidRPr="00063F52" w:rsidRDefault="00877DE2" w:rsidP="00063F52">
      <w:pPr>
        <w:pStyle w:val="Heading3"/>
        <w:rPr>
          <w:rFonts w:ascii="Arial" w:hAnsi="Arial" w:cs="Arial"/>
          <w:color w:val="auto"/>
          <w:sz w:val="22"/>
          <w:szCs w:val="22"/>
        </w:rPr>
      </w:pPr>
      <w:bookmarkStart w:id="16" w:name="_h6mddlv1joq7" w:colFirst="0" w:colLast="0"/>
      <w:bookmarkStart w:id="17" w:name="_Toc170142817"/>
      <w:bookmarkEnd w:id="16"/>
      <w:r w:rsidRPr="00063F52">
        <w:rPr>
          <w:rFonts w:ascii="Arial" w:hAnsi="Arial" w:cs="Arial"/>
          <w:color w:val="auto"/>
          <w:sz w:val="22"/>
          <w:szCs w:val="22"/>
        </w:rPr>
        <w:t>3.4 "Responses to Class Questionnaires and Aspects of Leadership"</w:t>
      </w:r>
      <w:bookmarkEnd w:id="17"/>
    </w:p>
    <w:p w14:paraId="099B73A4"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I believe that I performed quite well during the class questionnaires and could understand the aspects of leadership properly. This has helped me build confidence and conduct better assessments of my performance. Therefore, I have understood that leadership aspects are something I have understood quite effectively. </w:t>
      </w:r>
    </w:p>
    <w:p w14:paraId="2BB00B6F" w14:textId="77777777" w:rsidR="00F86E3A" w:rsidRPr="00063F52" w:rsidRDefault="00877DE2" w:rsidP="00063F52">
      <w:pPr>
        <w:pStyle w:val="Heading1"/>
        <w:rPr>
          <w:rFonts w:ascii="Arial" w:hAnsi="Arial" w:cs="Arial"/>
          <w:color w:val="auto"/>
          <w:sz w:val="22"/>
          <w:szCs w:val="22"/>
        </w:rPr>
      </w:pPr>
      <w:bookmarkStart w:id="18" w:name="_upgua4vh1olp" w:colFirst="0" w:colLast="0"/>
      <w:bookmarkStart w:id="19" w:name="_Toc170142818"/>
      <w:bookmarkEnd w:id="18"/>
      <w:r w:rsidRPr="00063F52">
        <w:rPr>
          <w:rFonts w:ascii="Arial" w:hAnsi="Arial" w:cs="Arial"/>
          <w:color w:val="auto"/>
          <w:sz w:val="22"/>
          <w:szCs w:val="22"/>
        </w:rPr>
        <w:t>4. “Action- Now what?”</w:t>
      </w:r>
      <w:bookmarkEnd w:id="19"/>
    </w:p>
    <w:p w14:paraId="1BB36549" w14:textId="77777777" w:rsidR="00F86E3A" w:rsidRPr="00063F52" w:rsidRDefault="00877DE2" w:rsidP="00063F52">
      <w:pPr>
        <w:pStyle w:val="Heading2"/>
        <w:rPr>
          <w:rFonts w:ascii="Arial" w:hAnsi="Arial" w:cs="Arial"/>
          <w:color w:val="auto"/>
          <w:sz w:val="22"/>
          <w:szCs w:val="22"/>
        </w:rPr>
      </w:pPr>
      <w:bookmarkStart w:id="20" w:name="_2pgvna4lrw2u" w:colFirst="0" w:colLast="0"/>
      <w:bookmarkStart w:id="21" w:name="_Toc170142819"/>
      <w:bookmarkEnd w:id="20"/>
      <w:r w:rsidRPr="00063F52">
        <w:rPr>
          <w:rFonts w:ascii="Arial" w:hAnsi="Arial" w:cs="Arial"/>
          <w:color w:val="auto"/>
          <w:sz w:val="22"/>
          <w:szCs w:val="22"/>
        </w:rPr>
        <w:t>4.1 “Aspects of course learning to take into the workplace</w:t>
      </w:r>
      <w:bookmarkEnd w:id="21"/>
    </w:p>
    <w:p w14:paraId="4C4171B1"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During the module, it can be seen that various types of leadership models were taught during this module. For instance, I have gathered information regarding Situational Leadership during </w:t>
      </w:r>
      <w:r w:rsidRPr="00063F52">
        <w:rPr>
          <w:rFonts w:ascii="Arial" w:hAnsi="Arial" w:cs="Arial"/>
          <w:color w:val="auto"/>
          <w:sz w:val="22"/>
          <w:szCs w:val="22"/>
        </w:rPr>
        <w:lastRenderedPageBreak/>
        <w:t xml:space="preserve">this module. During this module, I have learnt that leadership is a process and not a property and at the same time leadership is much influenced by motivation </w:t>
      </w:r>
      <w:r w:rsidRPr="00063F52">
        <w:rPr>
          <w:rFonts w:ascii="Arial" w:hAnsi="Arial" w:cs="Arial"/>
          <w:b/>
          <w:i/>
          <w:color w:val="auto"/>
          <w:sz w:val="22"/>
          <w:szCs w:val="22"/>
        </w:rPr>
        <w:t>[Refer to Study Materials]</w:t>
      </w:r>
      <w:r w:rsidRPr="00063F52">
        <w:rPr>
          <w:rFonts w:ascii="Arial" w:hAnsi="Arial" w:cs="Arial"/>
          <w:color w:val="auto"/>
          <w:sz w:val="22"/>
          <w:szCs w:val="22"/>
        </w:rPr>
        <w:t xml:space="preserve">. From this, I have learnt that motivation is required for boosting the employees and at the same time it helps in managing the engagement of the employees in the organisation. At the same time, I have gathered information that ethics is an important aspect of leadership. In </w:t>
      </w:r>
      <w:r w:rsidR="0026616C" w:rsidRPr="00063F52">
        <w:rPr>
          <w:rFonts w:ascii="Arial" w:hAnsi="Arial" w:cs="Arial"/>
          <w:color w:val="auto"/>
          <w:sz w:val="22"/>
          <w:szCs w:val="22"/>
        </w:rPr>
        <w:t>addition,</w:t>
      </w:r>
      <w:r w:rsidRPr="00063F52">
        <w:rPr>
          <w:rFonts w:ascii="Arial" w:hAnsi="Arial" w:cs="Arial"/>
          <w:color w:val="auto"/>
          <w:sz w:val="22"/>
          <w:szCs w:val="22"/>
        </w:rPr>
        <w:t xml:space="preserve"> I have gathered information regarding ethical leadership as well. In this context of ethical </w:t>
      </w:r>
      <w:r w:rsidR="00D55057" w:rsidRPr="00063F52">
        <w:rPr>
          <w:rFonts w:ascii="Arial" w:hAnsi="Arial" w:cs="Arial"/>
          <w:color w:val="auto"/>
          <w:sz w:val="22"/>
          <w:szCs w:val="22"/>
        </w:rPr>
        <w:t>leadership,</w:t>
      </w:r>
      <w:r w:rsidRPr="00063F52">
        <w:rPr>
          <w:rFonts w:ascii="Arial" w:hAnsi="Arial" w:cs="Arial"/>
          <w:color w:val="auto"/>
          <w:sz w:val="22"/>
          <w:szCs w:val="22"/>
        </w:rPr>
        <w:t xml:space="preserve"> </w:t>
      </w:r>
      <w:proofErr w:type="gramStart"/>
      <w:r w:rsidRPr="00063F52">
        <w:rPr>
          <w:rFonts w:ascii="Arial" w:hAnsi="Arial" w:cs="Arial"/>
          <w:color w:val="auto"/>
          <w:sz w:val="22"/>
          <w:szCs w:val="22"/>
        </w:rPr>
        <w:t>it can be seen that it</w:t>
      </w:r>
      <w:proofErr w:type="gramEnd"/>
      <w:r w:rsidRPr="00063F52">
        <w:rPr>
          <w:rFonts w:ascii="Arial" w:hAnsi="Arial" w:cs="Arial"/>
          <w:color w:val="auto"/>
          <w:sz w:val="22"/>
          <w:szCs w:val="22"/>
        </w:rPr>
        <w:t xml:space="preserve"> can influence the morals among the people and assist people to do the right things for the right reason </w:t>
      </w:r>
      <w:r w:rsidRPr="00063F52">
        <w:rPr>
          <w:rFonts w:ascii="Arial" w:hAnsi="Arial" w:cs="Arial"/>
          <w:b/>
          <w:i/>
          <w:color w:val="auto"/>
          <w:sz w:val="22"/>
          <w:szCs w:val="22"/>
        </w:rPr>
        <w:t>[Refer to Study Materials Session 9]</w:t>
      </w:r>
      <w:r w:rsidRPr="00063F52">
        <w:rPr>
          <w:rFonts w:ascii="Arial" w:hAnsi="Arial" w:cs="Arial"/>
          <w:color w:val="auto"/>
          <w:sz w:val="22"/>
          <w:szCs w:val="22"/>
        </w:rPr>
        <w:t xml:space="preserve">. On the other hand, I have gathered information relating to the assumptions that the leaders take while adopting Theory X, Theory Y and Theory Z. For example, the assumption for Theory X is people generally dislike work and try to avoid it, Theory Y that people are self-motivated and are committed to their work and responsibilities </w:t>
      </w:r>
      <w:r w:rsidR="00D55057" w:rsidRPr="00063F52">
        <w:rPr>
          <w:rFonts w:ascii="Arial" w:hAnsi="Arial" w:cs="Arial"/>
          <w:color w:val="auto"/>
          <w:sz w:val="22"/>
          <w:szCs w:val="22"/>
        </w:rPr>
        <w:t>and on</w:t>
      </w:r>
      <w:r w:rsidRPr="00063F52">
        <w:rPr>
          <w:rFonts w:ascii="Arial" w:hAnsi="Arial" w:cs="Arial"/>
          <w:color w:val="auto"/>
          <w:sz w:val="22"/>
          <w:szCs w:val="22"/>
        </w:rPr>
        <w:t xml:space="preserve"> the other hand, Theory Z is discussing common cultural values of the individuals </w:t>
      </w:r>
      <w:r w:rsidRPr="00063F52">
        <w:rPr>
          <w:rFonts w:ascii="Arial" w:hAnsi="Arial" w:cs="Arial"/>
          <w:b/>
          <w:i/>
          <w:color w:val="auto"/>
          <w:sz w:val="22"/>
          <w:szCs w:val="22"/>
        </w:rPr>
        <w:t>[Refer to Study Materials Session 3]</w:t>
      </w:r>
      <w:r w:rsidRPr="00063F52">
        <w:rPr>
          <w:rFonts w:ascii="Arial" w:hAnsi="Arial" w:cs="Arial"/>
          <w:color w:val="auto"/>
          <w:sz w:val="22"/>
          <w:szCs w:val="22"/>
        </w:rPr>
        <w:t>. These lectures on the leadership modules have helped in developing the communication levels in the organisation. This will be beneficial for me in managing the employees in the organisation. For instance, I will be capable of communicating with my subordinates in the real-time experience in the organisations and this can help in mitigating the issues and supporting the employees to get engaged in the workforce.</w:t>
      </w:r>
    </w:p>
    <w:p w14:paraId="05B37AC8" w14:textId="77777777" w:rsidR="00F86E3A" w:rsidRPr="00063F52" w:rsidRDefault="00877DE2" w:rsidP="00063F52">
      <w:pPr>
        <w:pStyle w:val="Heading2"/>
        <w:rPr>
          <w:rFonts w:ascii="Arial" w:hAnsi="Arial" w:cs="Arial"/>
          <w:color w:val="auto"/>
          <w:sz w:val="22"/>
          <w:szCs w:val="22"/>
        </w:rPr>
      </w:pPr>
      <w:bookmarkStart w:id="22" w:name="_bolfrlndqzpy" w:colFirst="0" w:colLast="0"/>
      <w:bookmarkStart w:id="23" w:name="_Toc170142820"/>
      <w:bookmarkEnd w:id="22"/>
      <w:r w:rsidRPr="00063F52">
        <w:rPr>
          <w:rFonts w:ascii="Arial" w:hAnsi="Arial" w:cs="Arial"/>
          <w:color w:val="auto"/>
          <w:sz w:val="22"/>
          <w:szCs w:val="22"/>
        </w:rPr>
        <w:t>4.2 "Workplace examples and situations for the future"</w:t>
      </w:r>
      <w:bookmarkEnd w:id="23"/>
    </w:p>
    <w:p w14:paraId="5179F836"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As mentioned above, </w:t>
      </w:r>
      <w:proofErr w:type="gramStart"/>
      <w:r w:rsidRPr="00063F52">
        <w:rPr>
          <w:rFonts w:ascii="Arial" w:hAnsi="Arial" w:cs="Arial"/>
          <w:color w:val="auto"/>
          <w:sz w:val="22"/>
          <w:szCs w:val="22"/>
        </w:rPr>
        <w:t>it can be seen that the</w:t>
      </w:r>
      <w:proofErr w:type="gramEnd"/>
      <w:r w:rsidRPr="00063F52">
        <w:rPr>
          <w:rFonts w:ascii="Arial" w:hAnsi="Arial" w:cs="Arial"/>
          <w:color w:val="auto"/>
          <w:sz w:val="22"/>
          <w:szCs w:val="22"/>
        </w:rPr>
        <w:t xml:space="preserve"> process for motivating the employees can be a suitable option for supporting the employee’s growth and getting engaged in the work. The concept of employee motivation has been an important factor in real-time situations as well. For instance, Tesco motivates its employees by providing a balance between the working hours and the personal lives of the employees (Tesco-careers, 2024</w:t>
      </w:r>
      <w:r w:rsidR="00D55057" w:rsidRPr="00063F52">
        <w:rPr>
          <w:rFonts w:ascii="Arial" w:hAnsi="Arial" w:cs="Arial"/>
          <w:color w:val="auto"/>
          <w:sz w:val="22"/>
          <w:szCs w:val="22"/>
        </w:rPr>
        <w:t>). On</w:t>
      </w:r>
      <w:r w:rsidRPr="00063F52">
        <w:rPr>
          <w:rFonts w:ascii="Arial" w:hAnsi="Arial" w:cs="Arial"/>
          <w:color w:val="auto"/>
          <w:sz w:val="22"/>
          <w:szCs w:val="22"/>
        </w:rPr>
        <w:t xml:space="preserve"> the other hand, Tesco provides various monetary and non-monetary schemes. For example, Tesco provides awards for recognition of the employees and at the same time provides additional discounts to the employees on purchases from the Tesco stores (Tesco-careers, 2024). Thus, this can help in motivating the employees from the organisation and this can help the employees to get involved in the organisational operations. These real-time examples can help me in getting an idea regarding the practical situations and the process of handling the employees in the organisation. Moreover, the knowledge I have gathered from the modules can assist me in making more effective decisions in the organisation which can help in data-driven decisions. This can help in meeting the organisational objectives and achieving a high employee satisfaction level.</w:t>
      </w:r>
    </w:p>
    <w:p w14:paraId="4F341A3D" w14:textId="77777777" w:rsidR="00F86E3A" w:rsidRPr="00063F52" w:rsidRDefault="00877DE2" w:rsidP="00063F52">
      <w:pPr>
        <w:rPr>
          <w:rFonts w:ascii="Arial" w:hAnsi="Arial" w:cs="Arial"/>
          <w:b/>
          <w:color w:val="auto"/>
          <w:sz w:val="22"/>
          <w:szCs w:val="22"/>
        </w:rPr>
      </w:pPr>
      <w:r w:rsidRPr="00063F52">
        <w:rPr>
          <w:rFonts w:ascii="Arial" w:hAnsi="Arial" w:cs="Arial"/>
          <w:b/>
          <w:color w:val="auto"/>
          <w:sz w:val="22"/>
          <w:szCs w:val="22"/>
        </w:rPr>
        <w:t>4.3 “Aspects of leadership to be learned in the future”</w:t>
      </w:r>
    </w:p>
    <w:p w14:paraId="1CDF8236"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lastRenderedPageBreak/>
        <w:t xml:space="preserve">During this phase, I have learnt about motivation and ethical standards that need to be followed during leadership. However, in the future, there are various traits in leadership that can be developed for example conflict management, creativity and feedback. In this context, </w:t>
      </w:r>
      <w:proofErr w:type="gramStart"/>
      <w:r w:rsidRPr="00063F52">
        <w:rPr>
          <w:rFonts w:ascii="Arial" w:hAnsi="Arial" w:cs="Arial"/>
          <w:color w:val="auto"/>
          <w:sz w:val="22"/>
          <w:szCs w:val="22"/>
        </w:rPr>
        <w:t>it can be seen that conflict</w:t>
      </w:r>
      <w:proofErr w:type="gramEnd"/>
      <w:r w:rsidRPr="00063F52">
        <w:rPr>
          <w:rFonts w:ascii="Arial" w:hAnsi="Arial" w:cs="Arial"/>
          <w:color w:val="auto"/>
          <w:sz w:val="22"/>
          <w:szCs w:val="22"/>
        </w:rPr>
        <w:t xml:space="preserve"> management has been considered as an essential skill for the employees which can help in fostering a productive working </w:t>
      </w:r>
      <w:r w:rsidR="00D55057" w:rsidRPr="00063F52">
        <w:rPr>
          <w:rFonts w:ascii="Arial" w:hAnsi="Arial" w:cs="Arial"/>
          <w:color w:val="auto"/>
          <w:sz w:val="22"/>
          <w:szCs w:val="22"/>
        </w:rPr>
        <w:t>environment in</w:t>
      </w:r>
      <w:r w:rsidRPr="00063F52">
        <w:rPr>
          <w:rFonts w:ascii="Arial" w:hAnsi="Arial" w:cs="Arial"/>
          <w:color w:val="auto"/>
          <w:sz w:val="22"/>
          <w:szCs w:val="22"/>
        </w:rPr>
        <w:t xml:space="preserve"> the workplace (Peptalk, 2023). This ensures a high coordination in the working space which promotes teamwork in the organisation.  On the other hand, I can use my creativity skills to craft unique patterns or decisions to mitigate conflicts and meet the objectives of the organisation. I can further use the feedback to mitigate the weaknesses in the organisation and in my leadership skills as well.</w:t>
      </w:r>
    </w:p>
    <w:p w14:paraId="4593023F" w14:textId="77777777" w:rsidR="00F86E3A" w:rsidRPr="00063F52" w:rsidRDefault="00877DE2" w:rsidP="00063F52">
      <w:pPr>
        <w:rPr>
          <w:rFonts w:ascii="Arial" w:hAnsi="Arial" w:cs="Arial"/>
          <w:b/>
          <w:color w:val="auto"/>
          <w:sz w:val="22"/>
          <w:szCs w:val="22"/>
        </w:rPr>
      </w:pPr>
      <w:r w:rsidRPr="00063F52">
        <w:rPr>
          <w:rFonts w:ascii="Arial" w:hAnsi="Arial" w:cs="Arial"/>
          <w:b/>
          <w:color w:val="auto"/>
          <w:sz w:val="22"/>
          <w:szCs w:val="22"/>
        </w:rPr>
        <w:t>4.4 “Suggestion on the learning process”</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880"/>
        <w:gridCol w:w="2160"/>
        <w:gridCol w:w="1665"/>
      </w:tblGrid>
      <w:tr w:rsidR="00CA33FB" w:rsidRPr="00063F52" w14:paraId="0D575DC8" w14:textId="77777777">
        <w:tc>
          <w:tcPr>
            <w:tcW w:w="2235" w:type="dxa"/>
            <w:shd w:val="clear" w:color="auto" w:fill="auto"/>
            <w:tcMar>
              <w:top w:w="100" w:type="dxa"/>
              <w:left w:w="100" w:type="dxa"/>
              <w:bottom w:w="100" w:type="dxa"/>
              <w:right w:w="100" w:type="dxa"/>
            </w:tcMar>
          </w:tcPr>
          <w:p w14:paraId="33CA004E"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b/>
                <w:i/>
                <w:color w:val="auto"/>
                <w:sz w:val="22"/>
                <w:szCs w:val="22"/>
              </w:rPr>
            </w:pPr>
            <w:r w:rsidRPr="00063F52">
              <w:rPr>
                <w:rFonts w:ascii="Arial" w:hAnsi="Arial" w:cs="Arial"/>
                <w:b/>
                <w:i/>
                <w:color w:val="auto"/>
                <w:sz w:val="22"/>
                <w:szCs w:val="22"/>
              </w:rPr>
              <w:t>Objective</w:t>
            </w:r>
          </w:p>
        </w:tc>
        <w:tc>
          <w:tcPr>
            <w:tcW w:w="2880" w:type="dxa"/>
            <w:shd w:val="clear" w:color="auto" w:fill="auto"/>
            <w:tcMar>
              <w:top w:w="100" w:type="dxa"/>
              <w:left w:w="100" w:type="dxa"/>
              <w:bottom w:w="100" w:type="dxa"/>
              <w:right w:w="100" w:type="dxa"/>
            </w:tcMar>
          </w:tcPr>
          <w:p w14:paraId="677A8CDF"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b/>
                <w:i/>
                <w:color w:val="auto"/>
                <w:sz w:val="22"/>
                <w:szCs w:val="22"/>
              </w:rPr>
            </w:pPr>
            <w:r w:rsidRPr="00063F52">
              <w:rPr>
                <w:rFonts w:ascii="Arial" w:hAnsi="Arial" w:cs="Arial"/>
                <w:b/>
                <w:i/>
                <w:color w:val="auto"/>
                <w:sz w:val="22"/>
                <w:szCs w:val="22"/>
              </w:rPr>
              <w:t>Action</w:t>
            </w:r>
          </w:p>
        </w:tc>
        <w:tc>
          <w:tcPr>
            <w:tcW w:w="2160" w:type="dxa"/>
            <w:shd w:val="clear" w:color="auto" w:fill="auto"/>
            <w:tcMar>
              <w:top w:w="100" w:type="dxa"/>
              <w:left w:w="100" w:type="dxa"/>
              <w:bottom w:w="100" w:type="dxa"/>
              <w:right w:w="100" w:type="dxa"/>
            </w:tcMar>
          </w:tcPr>
          <w:p w14:paraId="637B2D5D"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b/>
                <w:i/>
                <w:color w:val="auto"/>
                <w:sz w:val="22"/>
                <w:szCs w:val="22"/>
              </w:rPr>
            </w:pPr>
            <w:r w:rsidRPr="00063F52">
              <w:rPr>
                <w:rFonts w:ascii="Arial" w:hAnsi="Arial" w:cs="Arial"/>
                <w:b/>
                <w:i/>
                <w:color w:val="auto"/>
                <w:sz w:val="22"/>
                <w:szCs w:val="22"/>
              </w:rPr>
              <w:t>Resources</w:t>
            </w:r>
          </w:p>
        </w:tc>
        <w:tc>
          <w:tcPr>
            <w:tcW w:w="1665" w:type="dxa"/>
            <w:shd w:val="clear" w:color="auto" w:fill="auto"/>
            <w:tcMar>
              <w:top w:w="100" w:type="dxa"/>
              <w:left w:w="100" w:type="dxa"/>
              <w:bottom w:w="100" w:type="dxa"/>
              <w:right w:w="100" w:type="dxa"/>
            </w:tcMar>
          </w:tcPr>
          <w:p w14:paraId="07882746"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b/>
                <w:i/>
                <w:color w:val="auto"/>
                <w:sz w:val="22"/>
                <w:szCs w:val="22"/>
              </w:rPr>
            </w:pPr>
            <w:r w:rsidRPr="00063F52">
              <w:rPr>
                <w:rFonts w:ascii="Arial" w:hAnsi="Arial" w:cs="Arial"/>
                <w:b/>
                <w:i/>
                <w:color w:val="auto"/>
                <w:sz w:val="22"/>
                <w:szCs w:val="22"/>
              </w:rPr>
              <w:t>Time</w:t>
            </w:r>
          </w:p>
        </w:tc>
      </w:tr>
      <w:tr w:rsidR="00CA33FB" w:rsidRPr="00063F52" w14:paraId="2CF3C73B" w14:textId="77777777">
        <w:tc>
          <w:tcPr>
            <w:tcW w:w="2235" w:type="dxa"/>
            <w:shd w:val="clear" w:color="auto" w:fill="auto"/>
            <w:tcMar>
              <w:top w:w="100" w:type="dxa"/>
              <w:left w:w="100" w:type="dxa"/>
              <w:bottom w:w="100" w:type="dxa"/>
              <w:right w:w="100" w:type="dxa"/>
            </w:tcMar>
          </w:tcPr>
          <w:p w14:paraId="6BB581B8"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To develop conflict management skills to resolve conflicts among the subordinates in the organisation.</w:t>
            </w:r>
          </w:p>
        </w:tc>
        <w:tc>
          <w:tcPr>
            <w:tcW w:w="2880" w:type="dxa"/>
            <w:shd w:val="clear" w:color="auto" w:fill="auto"/>
            <w:tcMar>
              <w:top w:w="100" w:type="dxa"/>
              <w:left w:w="100" w:type="dxa"/>
              <w:bottom w:w="100" w:type="dxa"/>
              <w:right w:w="100" w:type="dxa"/>
            </w:tcMar>
          </w:tcPr>
          <w:p w14:paraId="2D3E554C"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 xml:space="preserve">To avoid conflicts in the organisation, I will set clear rules and regulations which will be unbiased and need to be complied with by all the subordinates. This will help in avoiding complexities and every employee will get equal treatment. </w:t>
            </w:r>
          </w:p>
        </w:tc>
        <w:tc>
          <w:tcPr>
            <w:tcW w:w="2160" w:type="dxa"/>
            <w:shd w:val="clear" w:color="auto" w:fill="auto"/>
            <w:tcMar>
              <w:top w:w="100" w:type="dxa"/>
              <w:left w:w="100" w:type="dxa"/>
              <w:bottom w:w="100" w:type="dxa"/>
              <w:right w:w="100" w:type="dxa"/>
            </w:tcMar>
          </w:tcPr>
          <w:p w14:paraId="4B5B1C5A"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 xml:space="preserve">A computer or a smart device for setting up the guidelines. </w:t>
            </w:r>
          </w:p>
        </w:tc>
        <w:tc>
          <w:tcPr>
            <w:tcW w:w="1665" w:type="dxa"/>
            <w:shd w:val="clear" w:color="auto" w:fill="auto"/>
            <w:tcMar>
              <w:top w:w="100" w:type="dxa"/>
              <w:left w:w="100" w:type="dxa"/>
              <w:bottom w:w="100" w:type="dxa"/>
              <w:right w:w="100" w:type="dxa"/>
            </w:tcMar>
          </w:tcPr>
          <w:p w14:paraId="015B7713"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color w:val="auto"/>
                <w:sz w:val="22"/>
                <w:szCs w:val="22"/>
              </w:rPr>
            </w:pPr>
            <w:r w:rsidRPr="00063F52">
              <w:rPr>
                <w:rFonts w:ascii="Arial" w:hAnsi="Arial" w:cs="Arial"/>
                <w:color w:val="auto"/>
                <w:sz w:val="22"/>
                <w:szCs w:val="22"/>
              </w:rPr>
              <w:t>3 months</w:t>
            </w:r>
          </w:p>
        </w:tc>
      </w:tr>
      <w:tr w:rsidR="00CA33FB" w:rsidRPr="00063F52" w14:paraId="4FD8E72E" w14:textId="77777777">
        <w:tc>
          <w:tcPr>
            <w:tcW w:w="2235" w:type="dxa"/>
            <w:shd w:val="clear" w:color="auto" w:fill="auto"/>
            <w:tcMar>
              <w:top w:w="100" w:type="dxa"/>
              <w:left w:w="100" w:type="dxa"/>
              <w:bottom w:w="100" w:type="dxa"/>
              <w:right w:w="100" w:type="dxa"/>
            </w:tcMar>
          </w:tcPr>
          <w:p w14:paraId="1F2EE62C"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To develop my creativity skills for making effective decisions</w:t>
            </w:r>
          </w:p>
        </w:tc>
        <w:tc>
          <w:tcPr>
            <w:tcW w:w="2880" w:type="dxa"/>
            <w:shd w:val="clear" w:color="auto" w:fill="auto"/>
            <w:tcMar>
              <w:top w:w="100" w:type="dxa"/>
              <w:left w:w="100" w:type="dxa"/>
              <w:bottom w:w="100" w:type="dxa"/>
              <w:right w:w="100" w:type="dxa"/>
            </w:tcMar>
          </w:tcPr>
          <w:p w14:paraId="6540ECC1"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 xml:space="preserve">I will be practising Brainstorming, mind maps and </w:t>
            </w:r>
            <w:r w:rsidR="00D55057" w:rsidRPr="00063F52">
              <w:rPr>
                <w:rFonts w:ascii="Arial" w:hAnsi="Arial" w:cs="Arial"/>
                <w:color w:val="auto"/>
                <w:sz w:val="22"/>
                <w:szCs w:val="22"/>
              </w:rPr>
              <w:t>problem-solving</w:t>
            </w:r>
            <w:r w:rsidRPr="00063F52">
              <w:rPr>
                <w:rFonts w:ascii="Arial" w:hAnsi="Arial" w:cs="Arial"/>
                <w:color w:val="auto"/>
                <w:sz w:val="22"/>
                <w:szCs w:val="22"/>
              </w:rPr>
              <w:t xml:space="preserve"> activities which can help in developing my creativity skills. </w:t>
            </w:r>
          </w:p>
        </w:tc>
        <w:tc>
          <w:tcPr>
            <w:tcW w:w="2160" w:type="dxa"/>
            <w:shd w:val="clear" w:color="auto" w:fill="auto"/>
            <w:tcMar>
              <w:top w:w="100" w:type="dxa"/>
              <w:left w:w="100" w:type="dxa"/>
              <w:bottom w:w="100" w:type="dxa"/>
              <w:right w:w="100" w:type="dxa"/>
            </w:tcMar>
          </w:tcPr>
          <w:p w14:paraId="06C7843E"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 xml:space="preserve">Seminars for Brainstorming and mind maps. Moreover, I will be participating in problem-solving assignments. </w:t>
            </w:r>
          </w:p>
        </w:tc>
        <w:tc>
          <w:tcPr>
            <w:tcW w:w="1665" w:type="dxa"/>
            <w:shd w:val="clear" w:color="auto" w:fill="auto"/>
            <w:tcMar>
              <w:top w:w="100" w:type="dxa"/>
              <w:left w:w="100" w:type="dxa"/>
              <w:bottom w:w="100" w:type="dxa"/>
              <w:right w:w="100" w:type="dxa"/>
            </w:tcMar>
          </w:tcPr>
          <w:p w14:paraId="2F28EB55"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color w:val="auto"/>
                <w:sz w:val="22"/>
                <w:szCs w:val="22"/>
              </w:rPr>
            </w:pPr>
            <w:r w:rsidRPr="00063F52">
              <w:rPr>
                <w:rFonts w:ascii="Arial" w:hAnsi="Arial" w:cs="Arial"/>
                <w:color w:val="auto"/>
                <w:sz w:val="22"/>
                <w:szCs w:val="22"/>
              </w:rPr>
              <w:t>6 months</w:t>
            </w:r>
          </w:p>
        </w:tc>
      </w:tr>
      <w:tr w:rsidR="00CA33FB" w:rsidRPr="00063F52" w14:paraId="7B3BDC7F" w14:textId="77777777">
        <w:tc>
          <w:tcPr>
            <w:tcW w:w="2235" w:type="dxa"/>
            <w:shd w:val="clear" w:color="auto" w:fill="auto"/>
            <w:tcMar>
              <w:top w:w="100" w:type="dxa"/>
              <w:left w:w="100" w:type="dxa"/>
              <w:bottom w:w="100" w:type="dxa"/>
              <w:right w:w="100" w:type="dxa"/>
            </w:tcMar>
          </w:tcPr>
          <w:p w14:paraId="4F29BE9B"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t xml:space="preserve">To consider the feedback for improving my leadership and other </w:t>
            </w:r>
            <w:r w:rsidRPr="00063F52">
              <w:rPr>
                <w:rFonts w:ascii="Arial" w:hAnsi="Arial" w:cs="Arial"/>
                <w:color w:val="auto"/>
                <w:sz w:val="22"/>
                <w:szCs w:val="22"/>
              </w:rPr>
              <w:lastRenderedPageBreak/>
              <w:t>skills.</w:t>
            </w:r>
          </w:p>
        </w:tc>
        <w:tc>
          <w:tcPr>
            <w:tcW w:w="2880" w:type="dxa"/>
            <w:shd w:val="clear" w:color="auto" w:fill="auto"/>
            <w:tcMar>
              <w:top w:w="100" w:type="dxa"/>
              <w:left w:w="100" w:type="dxa"/>
              <w:bottom w:w="100" w:type="dxa"/>
              <w:right w:w="100" w:type="dxa"/>
            </w:tcMar>
          </w:tcPr>
          <w:p w14:paraId="0F82138F"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lastRenderedPageBreak/>
              <w:t xml:space="preserve">I will be providing feedback forms to the subordinates which can help in collecting information regarding my </w:t>
            </w:r>
            <w:r w:rsidRPr="00063F52">
              <w:rPr>
                <w:rFonts w:ascii="Arial" w:hAnsi="Arial" w:cs="Arial"/>
                <w:color w:val="auto"/>
                <w:sz w:val="22"/>
                <w:szCs w:val="22"/>
              </w:rPr>
              <w:lastRenderedPageBreak/>
              <w:t xml:space="preserve">weakness. </w:t>
            </w:r>
          </w:p>
        </w:tc>
        <w:tc>
          <w:tcPr>
            <w:tcW w:w="2160" w:type="dxa"/>
            <w:shd w:val="clear" w:color="auto" w:fill="auto"/>
            <w:tcMar>
              <w:top w:w="100" w:type="dxa"/>
              <w:left w:w="100" w:type="dxa"/>
              <w:bottom w:w="100" w:type="dxa"/>
              <w:right w:w="100" w:type="dxa"/>
            </w:tcMar>
          </w:tcPr>
          <w:p w14:paraId="0C3500DC" w14:textId="77777777" w:rsidR="00F86E3A" w:rsidRPr="00063F52" w:rsidRDefault="00877DE2" w:rsidP="00063F52">
            <w:pPr>
              <w:widowControl w:val="0"/>
              <w:pBdr>
                <w:top w:val="nil"/>
                <w:left w:val="nil"/>
                <w:bottom w:val="nil"/>
                <w:right w:val="nil"/>
                <w:between w:val="nil"/>
              </w:pBdr>
              <w:spacing w:before="0"/>
              <w:rPr>
                <w:rFonts w:ascii="Arial" w:hAnsi="Arial" w:cs="Arial"/>
                <w:color w:val="auto"/>
                <w:sz w:val="22"/>
                <w:szCs w:val="22"/>
              </w:rPr>
            </w:pPr>
            <w:r w:rsidRPr="00063F52">
              <w:rPr>
                <w:rFonts w:ascii="Arial" w:hAnsi="Arial" w:cs="Arial"/>
                <w:color w:val="auto"/>
                <w:sz w:val="22"/>
                <w:szCs w:val="22"/>
              </w:rPr>
              <w:lastRenderedPageBreak/>
              <w:t xml:space="preserve">Pen and paper to draft the feedback form. </w:t>
            </w:r>
          </w:p>
        </w:tc>
        <w:tc>
          <w:tcPr>
            <w:tcW w:w="1665" w:type="dxa"/>
            <w:shd w:val="clear" w:color="auto" w:fill="auto"/>
            <w:tcMar>
              <w:top w:w="100" w:type="dxa"/>
              <w:left w:w="100" w:type="dxa"/>
              <w:bottom w:w="100" w:type="dxa"/>
              <w:right w:w="100" w:type="dxa"/>
            </w:tcMar>
          </w:tcPr>
          <w:p w14:paraId="686EBC54" w14:textId="77777777" w:rsidR="00F86E3A" w:rsidRPr="00063F52" w:rsidRDefault="00877DE2" w:rsidP="00063F52">
            <w:pPr>
              <w:widowControl w:val="0"/>
              <w:pBdr>
                <w:top w:val="nil"/>
                <w:left w:val="nil"/>
                <w:bottom w:val="nil"/>
                <w:right w:val="nil"/>
                <w:between w:val="nil"/>
              </w:pBdr>
              <w:spacing w:before="0"/>
              <w:jc w:val="center"/>
              <w:rPr>
                <w:rFonts w:ascii="Arial" w:hAnsi="Arial" w:cs="Arial"/>
                <w:color w:val="auto"/>
                <w:sz w:val="22"/>
                <w:szCs w:val="22"/>
              </w:rPr>
            </w:pPr>
            <w:r w:rsidRPr="00063F52">
              <w:rPr>
                <w:rFonts w:ascii="Arial" w:hAnsi="Arial" w:cs="Arial"/>
                <w:color w:val="auto"/>
                <w:sz w:val="22"/>
                <w:szCs w:val="22"/>
              </w:rPr>
              <w:t>1 month</w:t>
            </w:r>
          </w:p>
        </w:tc>
      </w:tr>
    </w:tbl>
    <w:p w14:paraId="4286E940" w14:textId="77777777" w:rsidR="00F86E3A" w:rsidRPr="00063F52" w:rsidRDefault="00877DE2" w:rsidP="00063F52">
      <w:pPr>
        <w:jc w:val="center"/>
        <w:rPr>
          <w:rFonts w:ascii="Arial" w:hAnsi="Arial" w:cs="Arial"/>
          <w:b/>
          <w:color w:val="auto"/>
          <w:sz w:val="22"/>
          <w:szCs w:val="22"/>
        </w:rPr>
      </w:pPr>
      <w:r w:rsidRPr="00063F52">
        <w:rPr>
          <w:rFonts w:ascii="Arial" w:hAnsi="Arial" w:cs="Arial"/>
          <w:b/>
          <w:color w:val="auto"/>
          <w:sz w:val="22"/>
          <w:szCs w:val="22"/>
        </w:rPr>
        <w:t xml:space="preserve">Table </w:t>
      </w:r>
      <w:r w:rsidR="00D55057" w:rsidRPr="00063F52">
        <w:rPr>
          <w:rFonts w:ascii="Arial" w:hAnsi="Arial" w:cs="Arial"/>
          <w:b/>
          <w:color w:val="auto"/>
          <w:sz w:val="22"/>
          <w:szCs w:val="22"/>
        </w:rPr>
        <w:t>1</w:t>
      </w:r>
      <w:r w:rsidRPr="00063F52">
        <w:rPr>
          <w:rFonts w:ascii="Arial" w:hAnsi="Arial" w:cs="Arial"/>
          <w:b/>
          <w:color w:val="auto"/>
          <w:sz w:val="22"/>
          <w:szCs w:val="22"/>
        </w:rPr>
        <w:t>: An action plan for developing the skills</w:t>
      </w:r>
    </w:p>
    <w:p w14:paraId="4CAF127E" w14:textId="77777777" w:rsidR="00F86E3A" w:rsidRPr="00063F52" w:rsidRDefault="00877DE2" w:rsidP="00063F52">
      <w:pPr>
        <w:jc w:val="center"/>
        <w:rPr>
          <w:rFonts w:ascii="Arial" w:hAnsi="Arial" w:cs="Arial"/>
          <w:color w:val="auto"/>
          <w:sz w:val="22"/>
          <w:szCs w:val="22"/>
        </w:rPr>
      </w:pPr>
      <w:r w:rsidRPr="00063F52">
        <w:rPr>
          <w:rFonts w:ascii="Arial" w:hAnsi="Arial" w:cs="Arial"/>
          <w:color w:val="auto"/>
          <w:sz w:val="22"/>
          <w:szCs w:val="22"/>
        </w:rPr>
        <w:t>(Source: Self-developed)</w:t>
      </w:r>
    </w:p>
    <w:p w14:paraId="7365483B" w14:textId="77777777" w:rsidR="00F86E3A" w:rsidRPr="00063F52" w:rsidRDefault="00877DE2" w:rsidP="00063F52">
      <w:pPr>
        <w:pStyle w:val="Heading2"/>
        <w:rPr>
          <w:rFonts w:ascii="Arial" w:hAnsi="Arial" w:cs="Arial"/>
          <w:color w:val="auto"/>
          <w:sz w:val="22"/>
          <w:szCs w:val="22"/>
        </w:rPr>
      </w:pPr>
      <w:bookmarkStart w:id="24" w:name="_ijivyvuq6jfx" w:colFirst="0" w:colLast="0"/>
      <w:bookmarkStart w:id="25" w:name="_Toc170142821"/>
      <w:bookmarkEnd w:id="24"/>
      <w:r w:rsidRPr="00063F52">
        <w:rPr>
          <w:rFonts w:ascii="Arial" w:hAnsi="Arial" w:cs="Arial"/>
          <w:color w:val="auto"/>
          <w:sz w:val="22"/>
          <w:szCs w:val="22"/>
        </w:rPr>
        <w:t>5. “Conclusion”</w:t>
      </w:r>
      <w:bookmarkEnd w:id="25"/>
      <w:r w:rsidRPr="00063F52">
        <w:rPr>
          <w:rFonts w:ascii="Arial" w:hAnsi="Arial" w:cs="Arial"/>
          <w:color w:val="auto"/>
          <w:sz w:val="22"/>
          <w:szCs w:val="22"/>
        </w:rPr>
        <w:t xml:space="preserve"> </w:t>
      </w:r>
    </w:p>
    <w:p w14:paraId="0F91052F" w14:textId="77777777" w:rsidR="00F86E3A" w:rsidRPr="00063F52" w:rsidRDefault="00877DE2" w:rsidP="00063F52">
      <w:pPr>
        <w:rPr>
          <w:rFonts w:ascii="Arial" w:hAnsi="Arial" w:cs="Arial"/>
          <w:b/>
          <w:color w:val="auto"/>
          <w:sz w:val="22"/>
          <w:szCs w:val="22"/>
        </w:rPr>
      </w:pPr>
      <w:r w:rsidRPr="00063F52">
        <w:rPr>
          <w:rFonts w:ascii="Arial" w:hAnsi="Arial" w:cs="Arial"/>
          <w:b/>
          <w:color w:val="auto"/>
          <w:sz w:val="22"/>
          <w:szCs w:val="22"/>
        </w:rPr>
        <w:t>5.1 “Summarisation of Key Points”</w:t>
      </w:r>
    </w:p>
    <w:p w14:paraId="49809864"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From this study, it can be concluded that reflective learning is an essential part of academic development, especially in line with the course modules and effective studies done during the class work. I have managed to develop a new way for my future during the course learning. I hereby believe that the content of this reflective report will give me an adequate chance to reflect upon my own skills and develop future ideas about my career. On the other hand, I have developed the idea that conflict management, creativity and feedback can be future aspects of the leadership and at the same time it has been found that I will set clear rules and regulations which will be unbiased and need to be complied with by all the subordinates. This will help in avoiding complexities and every employee will get equal treatment. </w:t>
      </w:r>
    </w:p>
    <w:p w14:paraId="656316A2" w14:textId="77777777" w:rsidR="00F86E3A" w:rsidRPr="00063F52" w:rsidRDefault="00877DE2" w:rsidP="00063F52">
      <w:pPr>
        <w:rPr>
          <w:rFonts w:ascii="Arial" w:hAnsi="Arial" w:cs="Arial"/>
          <w:b/>
          <w:color w:val="auto"/>
          <w:sz w:val="22"/>
          <w:szCs w:val="22"/>
          <w:highlight w:val="white"/>
        </w:rPr>
      </w:pPr>
      <w:r w:rsidRPr="00063F52">
        <w:rPr>
          <w:rFonts w:ascii="Arial" w:hAnsi="Arial" w:cs="Arial"/>
          <w:b/>
          <w:color w:val="auto"/>
          <w:sz w:val="22"/>
          <w:szCs w:val="22"/>
        </w:rPr>
        <w:t>5.2 “Aspects to Take into the Future”</w:t>
      </w:r>
    </w:p>
    <w:p w14:paraId="25682AAE" w14:textId="77777777" w:rsidR="00F86E3A"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For the future scenario, I have decided to develop my creativity skills, and conflict management skills and I have decided to consider feedback for developing my skills. I have decided to participate in Brainstorming, mind maps and </w:t>
      </w:r>
      <w:r w:rsidR="00D55057" w:rsidRPr="00063F52">
        <w:rPr>
          <w:rFonts w:ascii="Arial" w:hAnsi="Arial" w:cs="Arial"/>
          <w:color w:val="auto"/>
          <w:sz w:val="22"/>
          <w:szCs w:val="22"/>
        </w:rPr>
        <w:t>problem-solving</w:t>
      </w:r>
      <w:r w:rsidRPr="00063F52">
        <w:rPr>
          <w:rFonts w:ascii="Arial" w:hAnsi="Arial" w:cs="Arial"/>
          <w:color w:val="auto"/>
          <w:sz w:val="22"/>
          <w:szCs w:val="22"/>
        </w:rPr>
        <w:t xml:space="preserve"> activities which can help in developing creativity skills. On the other hand, I will be collecting feedback from the subordinates which can help me with collecting relevant information regarding my weaknesses and this can be further beneficial in mitigating my weaknesses.</w:t>
      </w:r>
      <w:r w:rsidRPr="00063F52">
        <w:rPr>
          <w:rFonts w:ascii="Arial" w:hAnsi="Arial" w:cs="Arial"/>
          <w:color w:val="auto"/>
          <w:sz w:val="22"/>
          <w:szCs w:val="22"/>
        </w:rPr>
        <w:br w:type="page"/>
      </w:r>
    </w:p>
    <w:p w14:paraId="283A2948" w14:textId="77777777" w:rsidR="00F86E3A" w:rsidRPr="00063F52" w:rsidRDefault="00877DE2" w:rsidP="00063F52">
      <w:pPr>
        <w:pStyle w:val="Heading1"/>
        <w:rPr>
          <w:rFonts w:ascii="Arial" w:hAnsi="Arial" w:cs="Arial"/>
          <w:color w:val="auto"/>
          <w:sz w:val="22"/>
          <w:szCs w:val="22"/>
        </w:rPr>
      </w:pPr>
      <w:bookmarkStart w:id="26" w:name="_o0159ou3uaxa" w:colFirst="0" w:colLast="0"/>
      <w:bookmarkStart w:id="27" w:name="_Toc170142822"/>
      <w:bookmarkEnd w:id="26"/>
      <w:r w:rsidRPr="00063F52">
        <w:rPr>
          <w:rFonts w:ascii="Arial" w:hAnsi="Arial" w:cs="Arial"/>
          <w:color w:val="auto"/>
          <w:sz w:val="22"/>
          <w:szCs w:val="22"/>
        </w:rPr>
        <w:lastRenderedPageBreak/>
        <w:t>References</w:t>
      </w:r>
      <w:bookmarkEnd w:id="27"/>
    </w:p>
    <w:p w14:paraId="5A4E815A"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Benmira, S. and Agboola, M., (2021). </w:t>
      </w:r>
      <w:r w:rsidR="00A723FF" w:rsidRPr="00063F52">
        <w:rPr>
          <w:rFonts w:ascii="Arial" w:hAnsi="Arial" w:cs="Arial"/>
          <w:color w:val="auto"/>
          <w:sz w:val="22"/>
          <w:szCs w:val="22"/>
        </w:rPr>
        <w:t>‘</w:t>
      </w:r>
      <w:r w:rsidRPr="00063F52">
        <w:rPr>
          <w:rFonts w:ascii="Arial" w:hAnsi="Arial" w:cs="Arial"/>
          <w:color w:val="auto"/>
          <w:sz w:val="22"/>
          <w:szCs w:val="22"/>
        </w:rPr>
        <w:t xml:space="preserve">Evolution of leadership theory. </w:t>
      </w:r>
      <w:r w:rsidRPr="00063F52">
        <w:rPr>
          <w:rFonts w:ascii="Arial" w:hAnsi="Arial" w:cs="Arial"/>
          <w:i/>
          <w:color w:val="auto"/>
          <w:sz w:val="22"/>
          <w:szCs w:val="22"/>
        </w:rPr>
        <w:t>BMJ leader</w:t>
      </w:r>
      <w:r w:rsidRPr="00063F52">
        <w:rPr>
          <w:rFonts w:ascii="Arial" w:hAnsi="Arial" w:cs="Arial"/>
          <w:color w:val="auto"/>
          <w:sz w:val="22"/>
          <w:szCs w:val="22"/>
        </w:rPr>
        <w:t xml:space="preserve">, </w:t>
      </w:r>
      <w:proofErr w:type="gramStart"/>
      <w:r w:rsidRPr="00063F52">
        <w:rPr>
          <w:rFonts w:ascii="Arial" w:hAnsi="Arial" w:cs="Arial"/>
          <w:color w:val="auto"/>
          <w:sz w:val="22"/>
          <w:szCs w:val="22"/>
        </w:rPr>
        <w:t>pp.leader</w:t>
      </w:r>
      <w:proofErr w:type="gramEnd"/>
      <w:r w:rsidRPr="00063F52">
        <w:rPr>
          <w:rFonts w:ascii="Arial" w:hAnsi="Arial" w:cs="Arial"/>
          <w:color w:val="auto"/>
          <w:sz w:val="22"/>
          <w:szCs w:val="22"/>
        </w:rPr>
        <w:t>-2020</w:t>
      </w:r>
      <w:r w:rsidR="00A723FF" w:rsidRPr="00063F52">
        <w:rPr>
          <w:rFonts w:ascii="Arial" w:hAnsi="Arial" w:cs="Arial"/>
          <w:color w:val="auto"/>
          <w:sz w:val="22"/>
          <w:szCs w:val="22"/>
        </w:rPr>
        <w:t>’</w:t>
      </w:r>
      <w:r w:rsidRPr="00063F52">
        <w:rPr>
          <w:rFonts w:ascii="Arial" w:hAnsi="Arial" w:cs="Arial"/>
          <w:color w:val="auto"/>
          <w:sz w:val="22"/>
          <w:szCs w:val="22"/>
        </w:rPr>
        <w:t>. Available at: https://doi.org/10.1136/leader-2020-000296</w:t>
      </w:r>
    </w:p>
    <w:p w14:paraId="10C53D81" w14:textId="77777777" w:rsidR="00D55057" w:rsidRPr="00063F52" w:rsidRDefault="00877DE2" w:rsidP="00063F52">
      <w:pPr>
        <w:rPr>
          <w:rFonts w:ascii="Arial" w:hAnsi="Arial" w:cs="Arial"/>
          <w:color w:val="auto"/>
          <w:sz w:val="22"/>
          <w:szCs w:val="22"/>
          <w:highlight w:val="white"/>
        </w:rPr>
      </w:pPr>
      <w:r w:rsidRPr="00063F52">
        <w:rPr>
          <w:rFonts w:ascii="Arial" w:hAnsi="Arial" w:cs="Arial"/>
          <w:color w:val="auto"/>
          <w:sz w:val="22"/>
          <w:szCs w:val="22"/>
          <w:highlight w:val="white"/>
        </w:rPr>
        <w:t xml:space="preserve">Deshwal, V. and Ali, M.A., (2020). ‘A systematic review of various leadership </w:t>
      </w:r>
      <w:proofErr w:type="gramStart"/>
      <w:r w:rsidRPr="00063F52">
        <w:rPr>
          <w:rFonts w:ascii="Arial" w:hAnsi="Arial" w:cs="Arial"/>
          <w:color w:val="auto"/>
          <w:sz w:val="22"/>
          <w:szCs w:val="22"/>
          <w:highlight w:val="white"/>
        </w:rPr>
        <w:t>theories’</w:t>
      </w:r>
      <w:proofErr w:type="gramEnd"/>
      <w:r w:rsidRPr="00063F52">
        <w:rPr>
          <w:rFonts w:ascii="Arial" w:hAnsi="Arial" w:cs="Arial"/>
          <w:color w:val="auto"/>
          <w:sz w:val="22"/>
          <w:szCs w:val="22"/>
          <w:highlight w:val="white"/>
        </w:rPr>
        <w:t xml:space="preserve">. </w:t>
      </w:r>
      <w:r w:rsidRPr="00063F52">
        <w:rPr>
          <w:rFonts w:ascii="Arial" w:hAnsi="Arial" w:cs="Arial"/>
          <w:i/>
          <w:color w:val="auto"/>
          <w:sz w:val="22"/>
          <w:szCs w:val="22"/>
          <w:highlight w:val="white"/>
        </w:rPr>
        <w:t>Shanlax International Journal of Commerce</w:t>
      </w:r>
      <w:r w:rsidRPr="00063F52">
        <w:rPr>
          <w:rFonts w:ascii="Arial" w:hAnsi="Arial" w:cs="Arial"/>
          <w:color w:val="auto"/>
          <w:sz w:val="22"/>
          <w:szCs w:val="22"/>
          <w:highlight w:val="white"/>
        </w:rPr>
        <w:t xml:space="preserve">, </w:t>
      </w:r>
      <w:r w:rsidRPr="00063F52">
        <w:rPr>
          <w:rFonts w:ascii="Arial" w:hAnsi="Arial" w:cs="Arial"/>
          <w:i/>
          <w:color w:val="auto"/>
          <w:sz w:val="22"/>
          <w:szCs w:val="22"/>
          <w:highlight w:val="white"/>
        </w:rPr>
        <w:t>8</w:t>
      </w:r>
      <w:r w:rsidRPr="00063F52">
        <w:rPr>
          <w:rFonts w:ascii="Arial" w:hAnsi="Arial" w:cs="Arial"/>
          <w:color w:val="auto"/>
          <w:sz w:val="22"/>
          <w:szCs w:val="22"/>
          <w:highlight w:val="white"/>
        </w:rPr>
        <w:t xml:space="preserve">(1), pp.38-43. </w:t>
      </w:r>
      <w:r w:rsidR="00F60D34" w:rsidRPr="00063F52">
        <w:rPr>
          <w:rFonts w:ascii="Arial" w:hAnsi="Arial" w:cs="Arial"/>
          <w:color w:val="auto"/>
          <w:sz w:val="22"/>
          <w:szCs w:val="22"/>
        </w:rPr>
        <w:t>Available at:</w:t>
      </w:r>
      <w:r w:rsidR="00F60D34" w:rsidRPr="00063F52">
        <w:rPr>
          <w:rFonts w:ascii="Arial" w:hAnsi="Arial" w:cs="Arial"/>
          <w:sz w:val="22"/>
          <w:szCs w:val="22"/>
        </w:rPr>
        <w:t xml:space="preserve"> </w:t>
      </w:r>
      <w:r w:rsidRPr="00063F52">
        <w:rPr>
          <w:rFonts w:ascii="Arial" w:hAnsi="Arial" w:cs="Arial"/>
          <w:color w:val="auto"/>
          <w:sz w:val="22"/>
          <w:szCs w:val="22"/>
          <w:highlight w:val="white"/>
        </w:rPr>
        <w:t>https://www.academia.edu/download/76301136/1399.pdf</w:t>
      </w:r>
    </w:p>
    <w:p w14:paraId="79D52F3D"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Forbes, (2024). </w:t>
      </w:r>
      <w:r w:rsidRPr="00063F52">
        <w:rPr>
          <w:rFonts w:ascii="Arial" w:hAnsi="Arial" w:cs="Arial"/>
          <w:i/>
          <w:color w:val="auto"/>
          <w:sz w:val="22"/>
          <w:szCs w:val="22"/>
        </w:rPr>
        <w:t xml:space="preserve">UK Artificial Intelligence (AI) Statistics </w:t>
      </w:r>
      <w:proofErr w:type="gramStart"/>
      <w:r w:rsidRPr="00063F52">
        <w:rPr>
          <w:rFonts w:ascii="Arial" w:hAnsi="Arial" w:cs="Arial"/>
          <w:i/>
          <w:color w:val="auto"/>
          <w:sz w:val="22"/>
          <w:szCs w:val="22"/>
        </w:rPr>
        <w:t>And</w:t>
      </w:r>
      <w:proofErr w:type="gramEnd"/>
      <w:r w:rsidRPr="00063F52">
        <w:rPr>
          <w:rFonts w:ascii="Arial" w:hAnsi="Arial" w:cs="Arial"/>
          <w:i/>
          <w:color w:val="auto"/>
          <w:sz w:val="22"/>
          <w:szCs w:val="22"/>
        </w:rPr>
        <w:t xml:space="preserve"> Trends In 2024. </w:t>
      </w:r>
      <w:r w:rsidRPr="00063F52">
        <w:rPr>
          <w:rFonts w:ascii="Arial" w:hAnsi="Arial" w:cs="Arial"/>
          <w:color w:val="auto"/>
          <w:sz w:val="22"/>
          <w:szCs w:val="22"/>
        </w:rPr>
        <w:t>Available at: https://www.forbes.com/uk/advisor/business/software/uk-artificial-intelligence-ai-statistics-2023/ (Accessed: 23 June 2024)</w:t>
      </w:r>
    </w:p>
    <w:p w14:paraId="02822BE7"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Halimah, L., Hidayah, Y., Heryani, H., Trihastuti, M. and Arpannudin, I., (2023). </w:t>
      </w:r>
      <w:r w:rsidR="00A723FF" w:rsidRPr="00063F52">
        <w:rPr>
          <w:rFonts w:ascii="Arial" w:hAnsi="Arial" w:cs="Arial"/>
          <w:color w:val="auto"/>
          <w:sz w:val="22"/>
          <w:szCs w:val="22"/>
        </w:rPr>
        <w:t>‘</w:t>
      </w:r>
      <w:r w:rsidRPr="00063F52">
        <w:rPr>
          <w:rFonts w:ascii="Arial" w:hAnsi="Arial" w:cs="Arial"/>
          <w:color w:val="auto"/>
          <w:sz w:val="22"/>
          <w:szCs w:val="22"/>
        </w:rPr>
        <w:t xml:space="preserve">The meaning of maintaining a life philosophy of simplicity for life pleasure: A study in Kampung Naga, Tasikmalaya. </w:t>
      </w:r>
      <w:r w:rsidRPr="00063F52">
        <w:rPr>
          <w:rFonts w:ascii="Arial" w:hAnsi="Arial" w:cs="Arial"/>
          <w:i/>
          <w:color w:val="auto"/>
          <w:sz w:val="22"/>
          <w:szCs w:val="22"/>
        </w:rPr>
        <w:t xml:space="preserve">Journal of Human Behavior in the Social Environment, </w:t>
      </w:r>
      <w:r w:rsidRPr="00063F52">
        <w:rPr>
          <w:rFonts w:ascii="Arial" w:hAnsi="Arial" w:cs="Arial"/>
          <w:color w:val="auto"/>
          <w:sz w:val="22"/>
          <w:szCs w:val="22"/>
        </w:rPr>
        <w:t>33(8), pp.1149-1159</w:t>
      </w:r>
      <w:r w:rsidR="00A723FF" w:rsidRPr="00063F52">
        <w:rPr>
          <w:rFonts w:ascii="Arial" w:hAnsi="Arial" w:cs="Arial"/>
          <w:color w:val="auto"/>
          <w:sz w:val="22"/>
          <w:szCs w:val="22"/>
        </w:rPr>
        <w:t>’</w:t>
      </w:r>
      <w:r w:rsidRPr="00063F52">
        <w:rPr>
          <w:rFonts w:ascii="Arial" w:hAnsi="Arial" w:cs="Arial"/>
          <w:color w:val="auto"/>
          <w:sz w:val="22"/>
          <w:szCs w:val="22"/>
        </w:rPr>
        <w:t>. Available at: https://doi.org/10.1080/10911359.2022.2128489</w:t>
      </w:r>
    </w:p>
    <w:p w14:paraId="56DAF065"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Kumar, S., Bhatt, R. and Ganguly, D.G., (2022). </w:t>
      </w:r>
      <w:r w:rsidRPr="00063F52">
        <w:rPr>
          <w:rFonts w:ascii="Arial" w:hAnsi="Arial" w:cs="Arial"/>
          <w:i/>
          <w:color w:val="auto"/>
          <w:sz w:val="22"/>
          <w:szCs w:val="22"/>
        </w:rPr>
        <w:t>Organizational behaviour.</w:t>
      </w:r>
      <w:r w:rsidRPr="00063F52">
        <w:rPr>
          <w:rFonts w:ascii="Arial" w:hAnsi="Arial" w:cs="Arial"/>
          <w:color w:val="auto"/>
          <w:sz w:val="22"/>
          <w:szCs w:val="22"/>
        </w:rPr>
        <w:t xml:space="preserve"> Academic Guru Publishing House. Available at: https://books.google.com/books?hl=en&amp;lr=&amp;id=HxbQEAAAQBAJ&amp;oi=fnd&amp;pg=PA52&amp;dq=organisational+behaviour&amp;ots=j6sLG0pLFv&amp;sig=YNV8M9VAhzS1CHDJwnFdxxNzv8E</w:t>
      </w:r>
    </w:p>
    <w:p w14:paraId="2845245E"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Mai, N.K., Do, T.T. and Phan, N.A., (2022). </w:t>
      </w:r>
      <w:r w:rsidR="00A723FF" w:rsidRPr="00063F52">
        <w:rPr>
          <w:rFonts w:ascii="Arial" w:hAnsi="Arial" w:cs="Arial"/>
          <w:color w:val="auto"/>
          <w:sz w:val="22"/>
          <w:szCs w:val="22"/>
        </w:rPr>
        <w:t>‘</w:t>
      </w:r>
      <w:r w:rsidRPr="00063F52">
        <w:rPr>
          <w:rFonts w:ascii="Arial" w:hAnsi="Arial" w:cs="Arial"/>
          <w:color w:val="auto"/>
          <w:sz w:val="22"/>
          <w:szCs w:val="22"/>
        </w:rPr>
        <w:t xml:space="preserve">The impact of leadership traits and organizational learning on business innovation. </w:t>
      </w:r>
      <w:r w:rsidRPr="00063F52">
        <w:rPr>
          <w:rFonts w:ascii="Arial" w:hAnsi="Arial" w:cs="Arial"/>
          <w:i/>
          <w:color w:val="auto"/>
          <w:sz w:val="22"/>
          <w:szCs w:val="22"/>
        </w:rPr>
        <w:t>Journal of Innovation &amp; Knowledge</w:t>
      </w:r>
      <w:r w:rsidRPr="00063F52">
        <w:rPr>
          <w:rFonts w:ascii="Arial" w:hAnsi="Arial" w:cs="Arial"/>
          <w:color w:val="auto"/>
          <w:sz w:val="22"/>
          <w:szCs w:val="22"/>
        </w:rPr>
        <w:t>, 7(3), p.100204</w:t>
      </w:r>
      <w:r w:rsidR="00A723FF" w:rsidRPr="00063F52">
        <w:rPr>
          <w:rFonts w:ascii="Arial" w:hAnsi="Arial" w:cs="Arial"/>
          <w:color w:val="auto"/>
          <w:sz w:val="22"/>
          <w:szCs w:val="22"/>
        </w:rPr>
        <w:t>’</w:t>
      </w:r>
      <w:r w:rsidRPr="00063F52">
        <w:rPr>
          <w:rFonts w:ascii="Arial" w:hAnsi="Arial" w:cs="Arial"/>
          <w:color w:val="auto"/>
          <w:sz w:val="22"/>
          <w:szCs w:val="22"/>
        </w:rPr>
        <w:t>. Available at: https://doi.org/10.1016/j.jik.2022.100204</w:t>
      </w:r>
    </w:p>
    <w:p w14:paraId="7F90F42D"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Peptalk, (2023). </w:t>
      </w:r>
      <w:r w:rsidRPr="00063F52">
        <w:rPr>
          <w:rFonts w:ascii="Arial" w:hAnsi="Arial" w:cs="Arial"/>
          <w:i/>
          <w:color w:val="auto"/>
          <w:sz w:val="22"/>
          <w:szCs w:val="22"/>
        </w:rPr>
        <w:t xml:space="preserve">PepTalk Ultimate Guide </w:t>
      </w:r>
      <w:proofErr w:type="gramStart"/>
      <w:r w:rsidRPr="00063F52">
        <w:rPr>
          <w:rFonts w:ascii="Arial" w:hAnsi="Arial" w:cs="Arial"/>
          <w:i/>
          <w:color w:val="auto"/>
          <w:sz w:val="22"/>
          <w:szCs w:val="22"/>
        </w:rPr>
        <w:t>To</w:t>
      </w:r>
      <w:proofErr w:type="gramEnd"/>
      <w:r w:rsidRPr="00063F52">
        <w:rPr>
          <w:rFonts w:ascii="Arial" w:hAnsi="Arial" w:cs="Arial"/>
          <w:i/>
          <w:color w:val="auto"/>
          <w:sz w:val="22"/>
          <w:szCs w:val="22"/>
        </w:rPr>
        <w:t xml:space="preserve"> Leadership and Conflict Management. </w:t>
      </w:r>
      <w:r w:rsidRPr="00063F52">
        <w:rPr>
          <w:rFonts w:ascii="Arial" w:hAnsi="Arial" w:cs="Arial"/>
          <w:color w:val="auto"/>
          <w:sz w:val="22"/>
          <w:szCs w:val="22"/>
        </w:rPr>
        <w:t>Available at: https://www.peptalk.com/post/leadership-conflict-management-guide (Accessed: 15 June 2024)</w:t>
      </w:r>
    </w:p>
    <w:p w14:paraId="76F44DDE"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Santillanes, M., (2023)</w:t>
      </w:r>
      <w:r w:rsidR="00A723FF" w:rsidRPr="00063F52">
        <w:rPr>
          <w:rFonts w:ascii="Arial" w:hAnsi="Arial" w:cs="Arial"/>
          <w:color w:val="auto"/>
          <w:sz w:val="22"/>
          <w:szCs w:val="22"/>
        </w:rPr>
        <w:t>.</w:t>
      </w:r>
      <w:r w:rsidRPr="00063F52">
        <w:rPr>
          <w:rFonts w:ascii="Arial" w:hAnsi="Arial" w:cs="Arial"/>
          <w:color w:val="auto"/>
          <w:sz w:val="22"/>
          <w:szCs w:val="22"/>
        </w:rPr>
        <w:t xml:space="preserve"> </w:t>
      </w:r>
      <w:r w:rsidR="00A723FF" w:rsidRPr="00063F52">
        <w:rPr>
          <w:rFonts w:ascii="Arial" w:hAnsi="Arial" w:cs="Arial"/>
          <w:i/>
          <w:color w:val="auto"/>
          <w:sz w:val="22"/>
          <w:szCs w:val="22"/>
        </w:rPr>
        <w:t xml:space="preserve">Karoshi: A Deep Look </w:t>
      </w:r>
      <w:proofErr w:type="gramStart"/>
      <w:r w:rsidR="00A723FF" w:rsidRPr="00063F52">
        <w:rPr>
          <w:rFonts w:ascii="Arial" w:hAnsi="Arial" w:cs="Arial"/>
          <w:i/>
          <w:color w:val="auto"/>
          <w:sz w:val="22"/>
          <w:szCs w:val="22"/>
        </w:rPr>
        <w:t>Into</w:t>
      </w:r>
      <w:proofErr w:type="gramEnd"/>
      <w:r w:rsidR="00A723FF" w:rsidRPr="00063F52">
        <w:rPr>
          <w:rFonts w:ascii="Arial" w:hAnsi="Arial" w:cs="Arial"/>
          <w:i/>
          <w:color w:val="auto"/>
          <w:sz w:val="22"/>
          <w:szCs w:val="22"/>
        </w:rPr>
        <w:t xml:space="preserve"> Japan’s Unforgiving Working Culture</w:t>
      </w:r>
      <w:r w:rsidR="00A723FF" w:rsidRPr="00063F52">
        <w:rPr>
          <w:rFonts w:ascii="Arial" w:hAnsi="Arial" w:cs="Arial"/>
          <w:color w:val="auto"/>
          <w:sz w:val="22"/>
          <w:szCs w:val="22"/>
        </w:rPr>
        <w:t xml:space="preserve">. </w:t>
      </w:r>
      <w:r w:rsidRPr="00063F52">
        <w:rPr>
          <w:rFonts w:ascii="Arial" w:hAnsi="Arial" w:cs="Arial"/>
          <w:color w:val="auto"/>
          <w:sz w:val="22"/>
          <w:szCs w:val="22"/>
        </w:rPr>
        <w:t>Available at: https://pulitzercenter.org/stories/karoshi-deep-look-japans-unforgiving-working-culture (Accessed: 18 June 2024)</w:t>
      </w:r>
    </w:p>
    <w:p w14:paraId="155C30AB" w14:textId="77777777" w:rsidR="00D55057" w:rsidRPr="00063F52" w:rsidRDefault="00877DE2" w:rsidP="00063F52">
      <w:pPr>
        <w:rPr>
          <w:rFonts w:ascii="Arial" w:hAnsi="Arial" w:cs="Arial"/>
          <w:color w:val="auto"/>
          <w:sz w:val="22"/>
          <w:szCs w:val="22"/>
          <w:highlight w:val="white"/>
        </w:rPr>
      </w:pPr>
      <w:r w:rsidRPr="00063F52">
        <w:rPr>
          <w:rFonts w:ascii="Arial" w:hAnsi="Arial" w:cs="Arial"/>
          <w:color w:val="auto"/>
          <w:sz w:val="22"/>
          <w:szCs w:val="22"/>
          <w:highlight w:val="white"/>
        </w:rPr>
        <w:t xml:space="preserve">Shala, B., Prebreza, A. and Ramosaj, B., (2021). ‘The contingency theory of management as a factor of acknowledging the leaders-managers of our time study case: The practice of the contingency theory in the company Avrios’. </w:t>
      </w:r>
      <w:r w:rsidRPr="00063F52">
        <w:rPr>
          <w:rFonts w:ascii="Arial" w:hAnsi="Arial" w:cs="Arial"/>
          <w:i/>
          <w:color w:val="auto"/>
          <w:sz w:val="22"/>
          <w:szCs w:val="22"/>
          <w:highlight w:val="white"/>
        </w:rPr>
        <w:t>Open Access Library Journal</w:t>
      </w:r>
      <w:r w:rsidRPr="00063F52">
        <w:rPr>
          <w:rFonts w:ascii="Arial" w:hAnsi="Arial" w:cs="Arial"/>
          <w:color w:val="auto"/>
          <w:sz w:val="22"/>
          <w:szCs w:val="22"/>
          <w:highlight w:val="white"/>
        </w:rPr>
        <w:t xml:space="preserve">, </w:t>
      </w:r>
      <w:r w:rsidRPr="00063F52">
        <w:rPr>
          <w:rFonts w:ascii="Arial" w:hAnsi="Arial" w:cs="Arial"/>
          <w:i/>
          <w:color w:val="auto"/>
          <w:sz w:val="22"/>
          <w:szCs w:val="22"/>
          <w:highlight w:val="white"/>
        </w:rPr>
        <w:t>8</w:t>
      </w:r>
      <w:r w:rsidRPr="00063F52">
        <w:rPr>
          <w:rFonts w:ascii="Arial" w:hAnsi="Arial" w:cs="Arial"/>
          <w:color w:val="auto"/>
          <w:sz w:val="22"/>
          <w:szCs w:val="22"/>
          <w:highlight w:val="white"/>
        </w:rPr>
        <w:t xml:space="preserve">(9), pp.1-20. </w:t>
      </w:r>
      <w:r w:rsidR="00F60D34" w:rsidRPr="00063F52">
        <w:rPr>
          <w:rFonts w:ascii="Arial" w:hAnsi="Arial" w:cs="Arial"/>
          <w:color w:val="auto"/>
          <w:sz w:val="22"/>
          <w:szCs w:val="22"/>
        </w:rPr>
        <w:t>Available at:</w:t>
      </w:r>
      <w:r w:rsidR="00F60D34" w:rsidRPr="00063F52">
        <w:rPr>
          <w:rFonts w:ascii="Arial" w:hAnsi="Arial" w:cs="Arial"/>
          <w:sz w:val="22"/>
          <w:szCs w:val="22"/>
        </w:rPr>
        <w:t xml:space="preserve"> </w:t>
      </w:r>
      <w:r w:rsidRPr="00063F52">
        <w:rPr>
          <w:rFonts w:ascii="Arial" w:hAnsi="Arial" w:cs="Arial"/>
          <w:color w:val="auto"/>
          <w:sz w:val="22"/>
          <w:szCs w:val="22"/>
          <w:highlight w:val="white"/>
        </w:rPr>
        <w:t>https://www.scirp.org/journal/paperinformation?paperid=111736</w:t>
      </w:r>
    </w:p>
    <w:p w14:paraId="0CC3BCB5"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lastRenderedPageBreak/>
        <w:t xml:space="preserve">Shan, R., Sharma, V., Verma, S., Rashid, S., Gul, S., Ayoub, S. and Bhat, U.G., (2023). </w:t>
      </w:r>
      <w:r w:rsidR="00A723FF" w:rsidRPr="00063F52">
        <w:rPr>
          <w:rFonts w:ascii="Arial" w:hAnsi="Arial" w:cs="Arial"/>
          <w:color w:val="auto"/>
          <w:sz w:val="22"/>
          <w:szCs w:val="22"/>
        </w:rPr>
        <w:t>‘</w:t>
      </w:r>
      <w:r w:rsidRPr="00063F52">
        <w:rPr>
          <w:rFonts w:ascii="Arial" w:hAnsi="Arial" w:cs="Arial"/>
          <w:color w:val="auto"/>
          <w:sz w:val="22"/>
          <w:szCs w:val="22"/>
        </w:rPr>
        <w:t xml:space="preserve">Learning via Reflection: Studying the Covid-19 Pandemic Experiences of First-Year Medical Students. </w:t>
      </w:r>
      <w:r w:rsidRPr="00063F52">
        <w:rPr>
          <w:rFonts w:ascii="Arial" w:hAnsi="Arial" w:cs="Arial"/>
          <w:i/>
          <w:color w:val="auto"/>
          <w:sz w:val="22"/>
          <w:szCs w:val="22"/>
        </w:rPr>
        <w:t>www. ijphrd. com</w:t>
      </w:r>
      <w:r w:rsidRPr="00063F52">
        <w:rPr>
          <w:rFonts w:ascii="Arial" w:hAnsi="Arial" w:cs="Arial"/>
          <w:color w:val="auto"/>
          <w:sz w:val="22"/>
          <w:szCs w:val="22"/>
        </w:rPr>
        <w:t>, 14(3), p.210</w:t>
      </w:r>
      <w:r w:rsidR="00A723FF" w:rsidRPr="00063F52">
        <w:rPr>
          <w:rFonts w:ascii="Arial" w:hAnsi="Arial" w:cs="Arial"/>
          <w:color w:val="auto"/>
          <w:sz w:val="22"/>
          <w:szCs w:val="22"/>
        </w:rPr>
        <w:t>’</w:t>
      </w:r>
      <w:r w:rsidRPr="00063F52">
        <w:rPr>
          <w:rFonts w:ascii="Arial" w:hAnsi="Arial" w:cs="Arial"/>
          <w:color w:val="auto"/>
          <w:sz w:val="22"/>
          <w:szCs w:val="22"/>
        </w:rPr>
        <w:t xml:space="preserve">. </w:t>
      </w:r>
      <w:r w:rsidR="00F60D34" w:rsidRPr="00063F52">
        <w:rPr>
          <w:rFonts w:ascii="Arial" w:hAnsi="Arial" w:cs="Arial"/>
          <w:color w:val="auto"/>
          <w:sz w:val="22"/>
          <w:szCs w:val="22"/>
        </w:rPr>
        <w:t>Available at:</w:t>
      </w:r>
      <w:r w:rsidR="00F60D34" w:rsidRPr="00063F52">
        <w:rPr>
          <w:rFonts w:ascii="Arial" w:hAnsi="Arial" w:cs="Arial"/>
          <w:sz w:val="22"/>
          <w:szCs w:val="22"/>
        </w:rPr>
        <w:t xml:space="preserve"> </w:t>
      </w:r>
      <w:r w:rsidRPr="00063F52">
        <w:rPr>
          <w:rFonts w:ascii="Arial" w:hAnsi="Arial" w:cs="Arial"/>
          <w:color w:val="auto"/>
          <w:sz w:val="22"/>
          <w:szCs w:val="22"/>
        </w:rPr>
        <w:t>https://doi.org/10.37506/ijphrd.v14i3.19389</w:t>
      </w:r>
    </w:p>
    <w:p w14:paraId="4C2B2227"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Statista, (2023). </w:t>
      </w:r>
      <w:r w:rsidRPr="00063F52">
        <w:rPr>
          <w:rFonts w:ascii="Arial" w:hAnsi="Arial" w:cs="Arial"/>
          <w:i/>
          <w:color w:val="auto"/>
          <w:sz w:val="22"/>
          <w:szCs w:val="22"/>
        </w:rPr>
        <w:t xml:space="preserve">Share of companies in the United Kingdom (UK) having experienced cybercrime in the last year as of January 2023, by business size. </w:t>
      </w:r>
      <w:r w:rsidRPr="00063F52">
        <w:rPr>
          <w:rFonts w:ascii="Arial" w:hAnsi="Arial" w:cs="Arial"/>
          <w:color w:val="auto"/>
          <w:sz w:val="22"/>
          <w:szCs w:val="22"/>
        </w:rPr>
        <w:t>Available at: https://www.statista.com/statistics/1426513/uk-businesses-encountered-cybercrime-within-year-by-business-size/ (Accessed: 21 June 2024)</w:t>
      </w:r>
    </w:p>
    <w:p w14:paraId="2DCA0710"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Statista, (2024). </w:t>
      </w:r>
      <w:r w:rsidRPr="00063F52">
        <w:rPr>
          <w:rFonts w:ascii="Arial" w:hAnsi="Arial" w:cs="Arial"/>
          <w:i/>
          <w:color w:val="auto"/>
          <w:sz w:val="22"/>
          <w:szCs w:val="22"/>
        </w:rPr>
        <w:t xml:space="preserve">Frequency of data breach incidents among businesses in the United Kingdom (UK) as of January 2024. </w:t>
      </w:r>
      <w:r w:rsidRPr="00063F52">
        <w:rPr>
          <w:rFonts w:ascii="Arial" w:hAnsi="Arial" w:cs="Arial"/>
          <w:color w:val="auto"/>
          <w:sz w:val="22"/>
          <w:szCs w:val="22"/>
        </w:rPr>
        <w:t>Available at: https://www.statista.com/statistics/586725/frequency-of-cyber-security-breaches-experience-by-businesses-in-the-uk/ (Accessed: 21 June 2024)</w:t>
      </w:r>
    </w:p>
    <w:p w14:paraId="3A7DC2EF"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Tesco-careers, (2024). </w:t>
      </w:r>
      <w:r w:rsidRPr="00063F52">
        <w:rPr>
          <w:rFonts w:ascii="Arial" w:hAnsi="Arial" w:cs="Arial"/>
          <w:i/>
          <w:color w:val="auto"/>
          <w:sz w:val="22"/>
          <w:szCs w:val="22"/>
        </w:rPr>
        <w:t xml:space="preserve">Colleague Benefits. </w:t>
      </w:r>
      <w:r w:rsidRPr="00063F52">
        <w:rPr>
          <w:rFonts w:ascii="Arial" w:hAnsi="Arial" w:cs="Arial"/>
          <w:color w:val="auto"/>
          <w:sz w:val="22"/>
          <w:szCs w:val="22"/>
        </w:rPr>
        <w:t>Available at: https://www.tesco-careers.com/explore-our-world/colleague-benefits/ (Accessed: 10 June 2024)</w:t>
      </w:r>
    </w:p>
    <w:p w14:paraId="05AC27AA"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highlight w:val="white"/>
        </w:rPr>
        <w:t xml:space="preserve">Twenty-four, (2024). </w:t>
      </w:r>
      <w:r w:rsidRPr="00063F52">
        <w:rPr>
          <w:rFonts w:ascii="Arial" w:hAnsi="Arial" w:cs="Arial"/>
          <w:i/>
          <w:color w:val="auto"/>
          <w:sz w:val="22"/>
          <w:szCs w:val="22"/>
          <w:highlight w:val="white"/>
        </w:rPr>
        <w:t xml:space="preserve">UK Cybercrime Statistics 2024. </w:t>
      </w:r>
      <w:r w:rsidRPr="00063F52">
        <w:rPr>
          <w:rFonts w:ascii="Arial" w:hAnsi="Arial" w:cs="Arial"/>
          <w:color w:val="auto"/>
          <w:sz w:val="22"/>
          <w:szCs w:val="22"/>
          <w:highlight w:val="white"/>
        </w:rPr>
        <w:t>Available at: https://www.twenty-four.it/services/cyber-security-services/cyber-crime-prevention/cybercrime-statistics-uk/</w:t>
      </w:r>
      <w:r w:rsidRPr="00063F52">
        <w:rPr>
          <w:rFonts w:ascii="Arial" w:hAnsi="Arial" w:cs="Arial"/>
          <w:color w:val="auto"/>
          <w:sz w:val="22"/>
          <w:szCs w:val="22"/>
        </w:rPr>
        <w:t xml:space="preserve"> (Accessed: 22 June 2024)</w:t>
      </w:r>
    </w:p>
    <w:p w14:paraId="387A5A42" w14:textId="77777777" w:rsidR="00D55057" w:rsidRPr="00063F52" w:rsidRDefault="00877DE2" w:rsidP="00063F52">
      <w:pPr>
        <w:rPr>
          <w:rFonts w:ascii="Arial" w:hAnsi="Arial" w:cs="Arial"/>
          <w:color w:val="auto"/>
          <w:sz w:val="22"/>
          <w:szCs w:val="22"/>
        </w:rPr>
      </w:pPr>
      <w:r w:rsidRPr="00063F52">
        <w:rPr>
          <w:rFonts w:ascii="Arial" w:hAnsi="Arial" w:cs="Arial"/>
          <w:color w:val="auto"/>
          <w:sz w:val="22"/>
          <w:szCs w:val="22"/>
        </w:rPr>
        <w:t xml:space="preserve">Wuryani, E., Rodlib, A., Sutarsib, S., Dewib, N. and Arifb, D., (2021). </w:t>
      </w:r>
      <w:r w:rsidR="00A723FF" w:rsidRPr="00063F52">
        <w:rPr>
          <w:rFonts w:ascii="Arial" w:hAnsi="Arial" w:cs="Arial"/>
          <w:color w:val="auto"/>
          <w:sz w:val="22"/>
          <w:szCs w:val="22"/>
        </w:rPr>
        <w:t>‘</w:t>
      </w:r>
      <w:r w:rsidRPr="00063F52">
        <w:rPr>
          <w:rFonts w:ascii="Arial" w:hAnsi="Arial" w:cs="Arial"/>
          <w:color w:val="auto"/>
          <w:sz w:val="22"/>
          <w:szCs w:val="22"/>
        </w:rPr>
        <w:t xml:space="preserve">Analysis of decision support system on situational leadership styles on work motivation and employee performance. </w:t>
      </w:r>
      <w:r w:rsidRPr="00063F52">
        <w:rPr>
          <w:rFonts w:ascii="Arial" w:hAnsi="Arial" w:cs="Arial"/>
          <w:i/>
          <w:color w:val="auto"/>
          <w:sz w:val="22"/>
          <w:szCs w:val="22"/>
        </w:rPr>
        <w:t>Management Science Letters</w:t>
      </w:r>
      <w:r w:rsidRPr="00063F52">
        <w:rPr>
          <w:rFonts w:ascii="Arial" w:hAnsi="Arial" w:cs="Arial"/>
          <w:color w:val="auto"/>
          <w:sz w:val="22"/>
          <w:szCs w:val="22"/>
        </w:rPr>
        <w:t>, 11(2), pp.365-372</w:t>
      </w:r>
      <w:r w:rsidR="00A723FF" w:rsidRPr="00063F52">
        <w:rPr>
          <w:rFonts w:ascii="Arial" w:hAnsi="Arial" w:cs="Arial"/>
          <w:color w:val="auto"/>
          <w:sz w:val="22"/>
          <w:szCs w:val="22"/>
        </w:rPr>
        <w:t>’</w:t>
      </w:r>
      <w:r w:rsidRPr="00063F52">
        <w:rPr>
          <w:rFonts w:ascii="Arial" w:hAnsi="Arial" w:cs="Arial"/>
          <w:color w:val="auto"/>
          <w:sz w:val="22"/>
          <w:szCs w:val="22"/>
        </w:rPr>
        <w:t>. Available at: http://dx.doi.org/10.5267/j.msl.2020.9.033</w:t>
      </w:r>
    </w:p>
    <w:p w14:paraId="48E563FA" w14:textId="77777777" w:rsidR="00D55057" w:rsidRPr="00063F52" w:rsidRDefault="00877DE2" w:rsidP="00063F52">
      <w:pPr>
        <w:rPr>
          <w:rFonts w:ascii="Arial" w:hAnsi="Arial" w:cs="Arial"/>
          <w:color w:val="auto"/>
          <w:sz w:val="22"/>
          <w:szCs w:val="22"/>
          <w:highlight w:val="white"/>
        </w:rPr>
      </w:pPr>
      <w:r w:rsidRPr="00063F52">
        <w:rPr>
          <w:rFonts w:ascii="Arial" w:hAnsi="Arial" w:cs="Arial"/>
          <w:color w:val="auto"/>
          <w:sz w:val="22"/>
          <w:szCs w:val="22"/>
          <w:highlight w:val="white"/>
        </w:rPr>
        <w:t xml:space="preserve">Yukl, G., (2011). ‘Contingency theories of effective leadership’. </w:t>
      </w:r>
      <w:r w:rsidRPr="00063F52">
        <w:rPr>
          <w:rFonts w:ascii="Arial" w:hAnsi="Arial" w:cs="Arial"/>
          <w:i/>
          <w:color w:val="auto"/>
          <w:sz w:val="22"/>
          <w:szCs w:val="22"/>
          <w:highlight w:val="white"/>
        </w:rPr>
        <w:t>The SAGE handbook of leadership</w:t>
      </w:r>
      <w:r w:rsidRPr="00063F52">
        <w:rPr>
          <w:rFonts w:ascii="Arial" w:hAnsi="Arial" w:cs="Arial"/>
          <w:color w:val="auto"/>
          <w:sz w:val="22"/>
          <w:szCs w:val="22"/>
          <w:highlight w:val="white"/>
        </w:rPr>
        <w:t xml:space="preserve">, </w:t>
      </w:r>
      <w:r w:rsidRPr="00063F52">
        <w:rPr>
          <w:rFonts w:ascii="Arial" w:hAnsi="Arial" w:cs="Arial"/>
          <w:i/>
          <w:color w:val="auto"/>
          <w:sz w:val="22"/>
          <w:szCs w:val="22"/>
          <w:highlight w:val="white"/>
        </w:rPr>
        <w:t>24</w:t>
      </w:r>
      <w:r w:rsidRPr="00063F52">
        <w:rPr>
          <w:rFonts w:ascii="Arial" w:hAnsi="Arial" w:cs="Arial"/>
          <w:color w:val="auto"/>
          <w:sz w:val="22"/>
          <w:szCs w:val="22"/>
          <w:highlight w:val="white"/>
        </w:rPr>
        <w:t>(1), pp.286-298</w:t>
      </w:r>
      <w:r w:rsidR="00A723FF" w:rsidRPr="00063F52">
        <w:rPr>
          <w:rFonts w:ascii="Arial" w:hAnsi="Arial" w:cs="Arial"/>
          <w:color w:val="auto"/>
          <w:sz w:val="22"/>
          <w:szCs w:val="22"/>
          <w:highlight w:val="white"/>
        </w:rPr>
        <w:t>’</w:t>
      </w:r>
      <w:r w:rsidRPr="00063F52">
        <w:rPr>
          <w:rFonts w:ascii="Arial" w:hAnsi="Arial" w:cs="Arial"/>
          <w:color w:val="auto"/>
          <w:sz w:val="22"/>
          <w:szCs w:val="22"/>
          <w:highlight w:val="white"/>
        </w:rPr>
        <w:t xml:space="preserve">. </w:t>
      </w:r>
      <w:r w:rsidR="00F60D34" w:rsidRPr="00063F52">
        <w:rPr>
          <w:rFonts w:ascii="Arial" w:hAnsi="Arial" w:cs="Arial"/>
          <w:color w:val="auto"/>
          <w:sz w:val="22"/>
          <w:szCs w:val="22"/>
        </w:rPr>
        <w:t>Available at:</w:t>
      </w:r>
      <w:r w:rsidR="00F60D34" w:rsidRPr="00063F52">
        <w:rPr>
          <w:rFonts w:ascii="Arial" w:hAnsi="Arial" w:cs="Arial"/>
          <w:sz w:val="22"/>
          <w:szCs w:val="22"/>
        </w:rPr>
        <w:t xml:space="preserve"> </w:t>
      </w:r>
      <w:r w:rsidRPr="00063F52">
        <w:rPr>
          <w:rFonts w:ascii="Arial" w:hAnsi="Arial" w:cs="Arial"/>
          <w:color w:val="auto"/>
          <w:sz w:val="22"/>
          <w:szCs w:val="22"/>
          <w:highlight w:val="white"/>
        </w:rPr>
        <w:t>https://www.torrossa.com/gs/resourceProxy?an=4913712&amp;publisher=FZ7200#page=325</w:t>
      </w:r>
    </w:p>
    <w:p w14:paraId="23394B08" w14:textId="77777777" w:rsidR="00F86E3A" w:rsidRPr="00063F52" w:rsidRDefault="00F86E3A" w:rsidP="00063F52">
      <w:pPr>
        <w:rPr>
          <w:rFonts w:ascii="Arial" w:hAnsi="Arial" w:cs="Arial"/>
          <w:b/>
          <w:color w:val="auto"/>
          <w:sz w:val="22"/>
          <w:szCs w:val="22"/>
          <w:highlight w:val="white"/>
        </w:rPr>
      </w:pPr>
      <w:bookmarkStart w:id="28" w:name="_win2mlkzplw0" w:colFirst="0" w:colLast="0"/>
      <w:bookmarkEnd w:id="28"/>
    </w:p>
    <w:sectPr w:rsidR="00F86E3A" w:rsidRPr="00063F52" w:rsidSect="003F6B4F">
      <w:headerReference w:type="default" r:id="rId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B50199" w14:textId="77777777" w:rsidR="007B5ED0" w:rsidRDefault="007B5ED0" w:rsidP="003F6B4F">
      <w:pPr>
        <w:spacing w:before="0" w:line="240" w:lineRule="auto"/>
      </w:pPr>
      <w:r>
        <w:separator/>
      </w:r>
    </w:p>
  </w:endnote>
  <w:endnote w:type="continuationSeparator" w:id="0">
    <w:p w14:paraId="4E01C10C" w14:textId="77777777" w:rsidR="007B5ED0" w:rsidRDefault="007B5ED0" w:rsidP="003F6B4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8874480"/>
      <w:docPartObj>
        <w:docPartGallery w:val="Page Numbers (Bottom of Page)"/>
        <w:docPartUnique/>
      </w:docPartObj>
    </w:sdtPr>
    <w:sdtEndPr>
      <w:rPr>
        <w:noProof/>
        <w:sz w:val="20"/>
        <w:szCs w:val="20"/>
      </w:rPr>
    </w:sdtEndPr>
    <w:sdtContent>
      <w:p w14:paraId="2415F833" w14:textId="77777777" w:rsidR="003F6B4F" w:rsidRPr="003F6B4F" w:rsidRDefault="00877DE2">
        <w:pPr>
          <w:pStyle w:val="Footer"/>
          <w:jc w:val="right"/>
          <w:rPr>
            <w:sz w:val="20"/>
            <w:szCs w:val="20"/>
          </w:rPr>
        </w:pPr>
        <w:r w:rsidRPr="003F6B4F">
          <w:rPr>
            <w:sz w:val="20"/>
            <w:szCs w:val="20"/>
          </w:rPr>
          <w:fldChar w:fldCharType="begin"/>
        </w:r>
        <w:r w:rsidRPr="003F6B4F">
          <w:rPr>
            <w:sz w:val="20"/>
            <w:szCs w:val="20"/>
          </w:rPr>
          <w:instrText xml:space="preserve"> PAGE   \* MERGEFORMAT </w:instrText>
        </w:r>
        <w:r w:rsidRPr="003F6B4F">
          <w:rPr>
            <w:sz w:val="20"/>
            <w:szCs w:val="20"/>
          </w:rPr>
          <w:fldChar w:fldCharType="separate"/>
        </w:r>
        <w:r w:rsidRPr="003F6B4F">
          <w:rPr>
            <w:noProof/>
            <w:sz w:val="20"/>
            <w:szCs w:val="20"/>
          </w:rPr>
          <w:t>2</w:t>
        </w:r>
        <w:r w:rsidRPr="003F6B4F">
          <w:rPr>
            <w:noProof/>
            <w:sz w:val="20"/>
            <w:szCs w:val="20"/>
          </w:rPr>
          <w:fldChar w:fldCharType="end"/>
        </w:r>
      </w:p>
    </w:sdtContent>
  </w:sdt>
  <w:p w14:paraId="79DF81AF" w14:textId="77777777" w:rsidR="003F6B4F" w:rsidRDefault="003F6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F7CFF4" w14:textId="77777777" w:rsidR="007B5ED0" w:rsidRDefault="007B5ED0" w:rsidP="003F6B4F">
      <w:pPr>
        <w:spacing w:before="0" w:line="240" w:lineRule="auto"/>
      </w:pPr>
      <w:r>
        <w:separator/>
      </w:r>
    </w:p>
  </w:footnote>
  <w:footnote w:type="continuationSeparator" w:id="0">
    <w:p w14:paraId="25B2F43D" w14:textId="77777777" w:rsidR="007B5ED0" w:rsidRDefault="007B5ED0" w:rsidP="003F6B4F">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3C6159" w14:textId="77777777" w:rsidR="004E01DE" w:rsidRDefault="004E01DE">
    <w:pPr>
      <w:pStyle w:val="Header"/>
    </w:pPr>
    <w:r>
      <w:rPr>
        <w:noProof/>
      </w:rPr>
      <w:drawing>
        <wp:inline distT="0" distB="0" distL="0" distR="0" wp14:anchorId="2E3DE337" wp14:editId="17428562">
          <wp:extent cx="995839" cy="390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999682" cy="392032"/>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E3A"/>
    <w:rsid w:val="00063F52"/>
    <w:rsid w:val="001A4EDA"/>
    <w:rsid w:val="001B610C"/>
    <w:rsid w:val="00201DED"/>
    <w:rsid w:val="0026616C"/>
    <w:rsid w:val="003F47E2"/>
    <w:rsid w:val="003F6B4F"/>
    <w:rsid w:val="00472289"/>
    <w:rsid w:val="004739EA"/>
    <w:rsid w:val="004E01DE"/>
    <w:rsid w:val="006274EB"/>
    <w:rsid w:val="006A7A81"/>
    <w:rsid w:val="00733600"/>
    <w:rsid w:val="007B5ED0"/>
    <w:rsid w:val="007D71B3"/>
    <w:rsid w:val="00862558"/>
    <w:rsid w:val="00877DE2"/>
    <w:rsid w:val="008A7AAC"/>
    <w:rsid w:val="008F5920"/>
    <w:rsid w:val="00A07C16"/>
    <w:rsid w:val="00A16ACA"/>
    <w:rsid w:val="00A723FF"/>
    <w:rsid w:val="00A86DA5"/>
    <w:rsid w:val="00BD2D99"/>
    <w:rsid w:val="00CA33FB"/>
    <w:rsid w:val="00CD4CA6"/>
    <w:rsid w:val="00CE58F2"/>
    <w:rsid w:val="00CE6286"/>
    <w:rsid w:val="00D55057"/>
    <w:rsid w:val="00E35585"/>
    <w:rsid w:val="00ED4362"/>
    <w:rsid w:val="00F32F67"/>
    <w:rsid w:val="00F51B19"/>
    <w:rsid w:val="00F60D34"/>
    <w:rsid w:val="00F86E3A"/>
    <w:rsid w:val="00F9766F"/>
    <w:rsid w:val="00FE29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D9B89"/>
  <w15:docId w15:val="{4E82B0D1-144E-4526-93C3-1200F606E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22222"/>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highlight w:val="white"/>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86DA5"/>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A86DA5"/>
    <w:pPr>
      <w:spacing w:after="100"/>
    </w:pPr>
  </w:style>
  <w:style w:type="paragraph" w:styleId="TOC2">
    <w:name w:val="toc 2"/>
    <w:basedOn w:val="Normal"/>
    <w:next w:val="Normal"/>
    <w:autoRedefine/>
    <w:uiPriority w:val="39"/>
    <w:unhideWhenUsed/>
    <w:rsid w:val="00A86DA5"/>
    <w:pPr>
      <w:spacing w:after="100"/>
      <w:ind w:left="240"/>
    </w:pPr>
  </w:style>
  <w:style w:type="paragraph" w:styleId="TOC3">
    <w:name w:val="toc 3"/>
    <w:basedOn w:val="Normal"/>
    <w:next w:val="Normal"/>
    <w:autoRedefine/>
    <w:uiPriority w:val="39"/>
    <w:unhideWhenUsed/>
    <w:rsid w:val="00A86DA5"/>
    <w:pPr>
      <w:spacing w:after="100"/>
      <w:ind w:left="480"/>
    </w:pPr>
  </w:style>
  <w:style w:type="character" w:styleId="Hyperlink">
    <w:name w:val="Hyperlink"/>
    <w:basedOn w:val="DefaultParagraphFont"/>
    <w:uiPriority w:val="99"/>
    <w:unhideWhenUsed/>
    <w:rsid w:val="00A86DA5"/>
    <w:rPr>
      <w:color w:val="0000FF" w:themeColor="hyperlink"/>
      <w:u w:val="single"/>
    </w:rPr>
  </w:style>
  <w:style w:type="paragraph" w:styleId="Header">
    <w:name w:val="header"/>
    <w:basedOn w:val="Normal"/>
    <w:link w:val="HeaderChar"/>
    <w:uiPriority w:val="99"/>
    <w:unhideWhenUsed/>
    <w:rsid w:val="003F6B4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3F6B4F"/>
  </w:style>
  <w:style w:type="paragraph" w:styleId="Footer">
    <w:name w:val="footer"/>
    <w:basedOn w:val="Normal"/>
    <w:link w:val="FooterChar"/>
    <w:uiPriority w:val="99"/>
    <w:unhideWhenUsed/>
    <w:rsid w:val="003F6B4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3F6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15544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5A08B-2A71-46AC-8E4E-88F540EC5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2863</Words>
  <Characters>16321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Ivaylo Georgiev</dc:creator>
  <cp:lastModifiedBy>Ivaylo Georgiev Georgiev (2128090)</cp:lastModifiedBy>
  <cp:revision>36</cp:revision>
  <dcterms:created xsi:type="dcterms:W3CDTF">2024-06-24T11:57:00Z</dcterms:created>
  <dcterms:modified xsi:type="dcterms:W3CDTF">2024-07-13T15:26:00Z</dcterms:modified>
</cp:coreProperties>
</file>