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F89139A" w14:textId="5A7D6141" w:rsidR="009137D2" w:rsidRPr="00F63124" w:rsidRDefault="009137D2" w:rsidP="00C46D58">
      <w:pPr>
        <w:pStyle w:val="paragraph"/>
        <w:spacing w:before="0" w:beforeAutospacing="0" w:after="0" w:afterAutospacing="0" w:line="360" w:lineRule="auto"/>
        <w:jc w:val="both"/>
        <w:textAlignment w:val="baseline"/>
        <w:rPr>
          <w:rFonts w:ascii="Georgia" w:hAnsi="Georgia"/>
          <w:color w:val="000000"/>
          <w:sz w:val="28"/>
          <w:szCs w:val="28"/>
        </w:rPr>
      </w:pPr>
      <w:r w:rsidRPr="00F63124">
        <w:rPr>
          <w:rStyle w:val="normaltextrun"/>
          <w:rFonts w:ascii="Georgia" w:hAnsi="Georgia"/>
          <w:color w:val="000000"/>
          <w:sz w:val="28"/>
          <w:szCs w:val="28"/>
        </w:rPr>
        <w:t>Exploring</w:t>
      </w:r>
      <w:r w:rsidR="000E6844">
        <w:rPr>
          <w:rStyle w:val="normaltextrun"/>
          <w:rFonts w:ascii="Georgia" w:hAnsi="Georgia"/>
          <w:color w:val="000000"/>
          <w:sz w:val="28"/>
          <w:szCs w:val="28"/>
        </w:rPr>
        <w:t xml:space="preserve"> Modernity in</w:t>
      </w:r>
      <w:r w:rsidRPr="00F63124">
        <w:rPr>
          <w:rStyle w:val="normaltextrun"/>
          <w:rFonts w:ascii="Georgia" w:hAnsi="Georgia"/>
          <w:color w:val="000000"/>
          <w:sz w:val="28"/>
          <w:szCs w:val="28"/>
        </w:rPr>
        <w:t xml:space="preserve"> Paris Through the Eyes of Baudelaire</w:t>
      </w:r>
      <w:r w:rsidRPr="00F63124">
        <w:rPr>
          <w:rStyle w:val="eop"/>
          <w:rFonts w:ascii="Georgia" w:hAnsi="Georgia"/>
          <w:color w:val="000000"/>
          <w:sz w:val="28"/>
          <w:szCs w:val="28"/>
        </w:rPr>
        <w:t> </w:t>
      </w:r>
    </w:p>
    <w:p w14:paraId="6718C84F" w14:textId="334629F2" w:rsidR="009137D2" w:rsidRPr="00F63124" w:rsidRDefault="009137D2" w:rsidP="00C46D58">
      <w:pPr>
        <w:pStyle w:val="paragraph"/>
        <w:spacing w:before="0" w:beforeAutospacing="0" w:after="0" w:afterAutospacing="0" w:line="360" w:lineRule="auto"/>
        <w:jc w:val="center"/>
        <w:textAlignment w:val="baseline"/>
        <w:rPr>
          <w:rFonts w:ascii="Georgia" w:hAnsi="Georgia"/>
          <w:color w:val="000000"/>
          <w:sz w:val="28"/>
          <w:szCs w:val="28"/>
        </w:rPr>
      </w:pPr>
      <w:r w:rsidRPr="00F63124">
        <w:rPr>
          <w:rStyle w:val="normaltextrun"/>
          <w:rFonts w:ascii="Georgia" w:hAnsi="Georgia"/>
          <w:color w:val="000000"/>
          <w:sz w:val="28"/>
          <w:szCs w:val="28"/>
          <w:u w:val="single"/>
        </w:rPr>
        <w:t>The Painter of Modern Life by Charles Baudelaire</w:t>
      </w:r>
      <w:r w:rsidRPr="00F63124">
        <w:rPr>
          <w:rStyle w:val="eop"/>
          <w:rFonts w:ascii="Georgia" w:hAnsi="Georgia"/>
          <w:color w:val="000000"/>
          <w:sz w:val="28"/>
          <w:szCs w:val="28"/>
          <w:u w:val="single"/>
        </w:rPr>
        <w:t> </w:t>
      </w:r>
    </w:p>
    <w:p w14:paraId="3CC966C6" w14:textId="76C25732" w:rsidR="009137D2" w:rsidRPr="000E6844" w:rsidRDefault="009137D2" w:rsidP="00C46D58">
      <w:pPr>
        <w:pStyle w:val="paragraph"/>
        <w:spacing w:before="0" w:beforeAutospacing="0" w:after="0" w:afterAutospacing="0" w:line="360" w:lineRule="auto"/>
        <w:textAlignment w:val="baseline"/>
        <w:rPr>
          <w:rFonts w:ascii="Georgia" w:hAnsi="Georgia"/>
          <w:sz w:val="28"/>
          <w:szCs w:val="28"/>
        </w:rPr>
      </w:pPr>
      <w:r w:rsidRPr="000E6844">
        <w:rPr>
          <w:rStyle w:val="normaltextrun"/>
          <w:rFonts w:ascii="Georgia" w:hAnsi="Georgia"/>
          <w:sz w:val="28"/>
          <w:szCs w:val="28"/>
        </w:rPr>
        <w:t>The essay published in 1863, articulates Baudelaire’s quest to define and make a social analysis of modernity in the 19</w:t>
      </w:r>
      <w:r w:rsidRPr="000E6844">
        <w:rPr>
          <w:rStyle w:val="normaltextrun"/>
          <w:rFonts w:ascii="Georgia" w:hAnsi="Georgia"/>
          <w:sz w:val="28"/>
          <w:szCs w:val="28"/>
          <w:vertAlign w:val="superscript"/>
        </w:rPr>
        <w:t>th</w:t>
      </w:r>
      <w:r w:rsidRPr="000E6844">
        <w:rPr>
          <w:rStyle w:val="normaltextrun"/>
          <w:rFonts w:ascii="Georgia" w:hAnsi="Georgia"/>
          <w:sz w:val="28"/>
          <w:szCs w:val="28"/>
        </w:rPr>
        <w:t xml:space="preserve"> century Paris.  Baudelaire describes the novelty of modernity in Paris by exploring the standard of beauty, fashion, and h</w:t>
      </w:r>
      <w:r w:rsidR="00E24781" w:rsidRPr="000E6844">
        <w:rPr>
          <w:rStyle w:val="normaltextrun"/>
          <w:rFonts w:ascii="Georgia" w:hAnsi="Georgia"/>
          <w:sz w:val="28"/>
          <w:szCs w:val="28"/>
        </w:rPr>
        <w:t>appiness in his time.  He seems</w:t>
      </w:r>
      <w:r w:rsidRPr="000E6844">
        <w:rPr>
          <w:rStyle w:val="normaltextrun"/>
          <w:rFonts w:ascii="Georgia" w:hAnsi="Georgia"/>
          <w:sz w:val="28"/>
          <w:szCs w:val="28"/>
        </w:rPr>
        <w:t xml:space="preserve"> to be enamoured by</w:t>
      </w:r>
      <w:r w:rsidR="00BC4CD4" w:rsidRPr="000E6844">
        <w:rPr>
          <w:rStyle w:val="normaltextrun"/>
          <w:rFonts w:ascii="Georgia" w:hAnsi="Georgia"/>
          <w:sz w:val="28"/>
          <w:szCs w:val="28"/>
        </w:rPr>
        <w:t xml:space="preserve"> the beauty of </w:t>
      </w:r>
      <w:r w:rsidR="005A4723" w:rsidRPr="000E6844">
        <w:rPr>
          <w:rStyle w:val="normaltextrun"/>
          <w:rFonts w:ascii="Georgia" w:hAnsi="Georgia"/>
          <w:sz w:val="28"/>
          <w:szCs w:val="28"/>
        </w:rPr>
        <w:t xml:space="preserve">art for their ‘historical value’ and the feeling of capturing their own ‘present’ </w:t>
      </w:r>
      <w:r w:rsidRPr="000E6844">
        <w:rPr>
          <w:rStyle w:val="normaltextrun"/>
          <w:rFonts w:ascii="Georgia" w:hAnsi="Georgia"/>
          <w:sz w:val="28"/>
          <w:szCs w:val="28"/>
        </w:rPr>
        <w:t>as</w:t>
      </w:r>
      <w:r w:rsidR="00E24781" w:rsidRPr="000E6844">
        <w:rPr>
          <w:rStyle w:val="normaltextrun"/>
          <w:rFonts w:ascii="Georgia" w:hAnsi="Georgia"/>
          <w:sz w:val="28"/>
          <w:szCs w:val="28"/>
        </w:rPr>
        <w:t>,</w:t>
      </w:r>
      <w:r w:rsidRPr="000E6844">
        <w:rPr>
          <w:rStyle w:val="normaltextrun"/>
          <w:rFonts w:ascii="Georgia" w:hAnsi="Georgia"/>
          <w:sz w:val="28"/>
          <w:szCs w:val="28"/>
        </w:rPr>
        <w:t xml:space="preserve"> according to him, </w:t>
      </w:r>
      <w:r w:rsidR="00E24781" w:rsidRPr="000E6844">
        <w:rPr>
          <w:rStyle w:val="normaltextrun"/>
          <w:rFonts w:ascii="Georgia" w:hAnsi="Georgia"/>
          <w:sz w:val="28"/>
          <w:szCs w:val="28"/>
        </w:rPr>
        <w:t>they</w:t>
      </w:r>
      <w:r w:rsidRPr="000E6844">
        <w:rPr>
          <w:rStyle w:val="normaltextrun"/>
          <w:rFonts w:ascii="Georgia" w:hAnsi="Georgia"/>
          <w:sz w:val="28"/>
          <w:szCs w:val="28"/>
        </w:rPr>
        <w:t xml:space="preserve"> give a certain </w:t>
      </w:r>
      <w:r w:rsidR="00686C01" w:rsidRPr="000E6844">
        <w:rPr>
          <w:rStyle w:val="normaltextrun"/>
          <w:rFonts w:ascii="Georgia" w:hAnsi="Georgia"/>
          <w:sz w:val="28"/>
          <w:szCs w:val="28"/>
        </w:rPr>
        <w:t>“</w:t>
      </w:r>
      <w:r w:rsidRPr="000E6844">
        <w:rPr>
          <w:rStyle w:val="normaltextrun"/>
          <w:rFonts w:ascii="Georgia" w:hAnsi="Georgia"/>
          <w:sz w:val="28"/>
          <w:szCs w:val="28"/>
        </w:rPr>
        <w:t xml:space="preserve">moral and aesthetic feeling of </w:t>
      </w:r>
      <w:r w:rsidR="00E24781" w:rsidRPr="000E6844">
        <w:rPr>
          <w:rStyle w:val="normaltextrun"/>
          <w:rFonts w:ascii="Georgia" w:hAnsi="Georgia"/>
          <w:sz w:val="28"/>
          <w:szCs w:val="28"/>
        </w:rPr>
        <w:t>their</w:t>
      </w:r>
      <w:r w:rsidRPr="000E6844">
        <w:rPr>
          <w:rStyle w:val="normaltextrun"/>
          <w:rFonts w:ascii="Georgia" w:hAnsi="Georgia"/>
          <w:sz w:val="28"/>
          <w:szCs w:val="28"/>
        </w:rPr>
        <w:t xml:space="preserve"> time</w:t>
      </w:r>
      <w:r w:rsidR="00686C01" w:rsidRPr="000E6844">
        <w:rPr>
          <w:rStyle w:val="normaltextrun"/>
          <w:rFonts w:ascii="Georgia" w:hAnsi="Georgia"/>
          <w:sz w:val="28"/>
          <w:szCs w:val="28"/>
        </w:rPr>
        <w:t>”</w:t>
      </w:r>
      <w:r w:rsidR="007A747C" w:rsidRPr="000E6844">
        <w:rPr>
          <w:rStyle w:val="normaltextrun"/>
          <w:rFonts w:ascii="Georgia" w:hAnsi="Georgia"/>
          <w:sz w:val="28"/>
          <w:szCs w:val="28"/>
        </w:rPr>
        <w:t>.</w:t>
      </w:r>
      <w:r w:rsidR="00A12912" w:rsidRPr="000E6844">
        <w:rPr>
          <w:rStyle w:val="FootnoteReference"/>
          <w:rFonts w:ascii="Georgia" w:hAnsi="Georgia"/>
          <w:sz w:val="28"/>
          <w:szCs w:val="28"/>
        </w:rPr>
        <w:footnoteReference w:id="1"/>
      </w:r>
      <w:r w:rsidR="007A747C" w:rsidRPr="000E6844">
        <w:rPr>
          <w:rStyle w:val="normaltextrun"/>
          <w:rFonts w:ascii="Georgia" w:hAnsi="Georgia"/>
          <w:sz w:val="28"/>
          <w:szCs w:val="28"/>
        </w:rPr>
        <w:t xml:space="preserve"> </w:t>
      </w:r>
      <w:r w:rsidR="00B262B0" w:rsidRPr="000E6844">
        <w:rPr>
          <w:rStyle w:val="normaltextrun"/>
          <w:rFonts w:ascii="Georgia" w:hAnsi="Georgia"/>
          <w:sz w:val="28"/>
          <w:szCs w:val="28"/>
        </w:rPr>
        <w:t>This essay will</w:t>
      </w:r>
      <w:r w:rsidR="00483934" w:rsidRPr="000E6844">
        <w:rPr>
          <w:rStyle w:val="normaltextrun"/>
          <w:rFonts w:ascii="Georgia" w:hAnsi="Georgia"/>
          <w:sz w:val="28"/>
          <w:szCs w:val="28"/>
        </w:rPr>
        <w:t xml:space="preserve"> analyse the aesthetics of Baudelaire’s Parisian modernity.</w:t>
      </w:r>
    </w:p>
    <w:p w14:paraId="3FD565F8" w14:textId="77777777" w:rsidR="00B262B0" w:rsidRDefault="00B262B0" w:rsidP="00C46D58">
      <w:pPr>
        <w:spacing w:after="0" w:line="360" w:lineRule="auto"/>
        <w:textAlignment w:val="baseline"/>
        <w:rPr>
          <w:rFonts w:ascii="Georgia" w:eastAsia="Times New Roman" w:hAnsi="Georgia" w:cs="Times New Roman"/>
          <w:color w:val="000000"/>
          <w:sz w:val="28"/>
          <w:szCs w:val="28"/>
          <w:lang w:eastAsia="en-GB"/>
        </w:rPr>
      </w:pPr>
    </w:p>
    <w:p w14:paraId="45594FD5" w14:textId="47C731FC" w:rsidR="002E74E2" w:rsidRPr="00F63124" w:rsidRDefault="002E74E2" w:rsidP="00C46D58">
      <w:pPr>
        <w:spacing w:after="0" w:line="360" w:lineRule="auto"/>
        <w:textAlignment w:val="baseline"/>
        <w:rPr>
          <w:rFonts w:ascii="Georgia" w:eastAsia="Times New Roman" w:hAnsi="Georgia" w:cs="Times New Roman"/>
          <w:color w:val="000000"/>
          <w:sz w:val="28"/>
          <w:szCs w:val="28"/>
          <w:lang w:eastAsia="en-GB"/>
        </w:rPr>
      </w:pPr>
      <w:r w:rsidRPr="00F63124">
        <w:rPr>
          <w:rFonts w:ascii="Georgia" w:eastAsia="Times New Roman" w:hAnsi="Georgia" w:cs="Times New Roman"/>
          <w:color w:val="000000"/>
          <w:sz w:val="28"/>
          <w:szCs w:val="28"/>
          <w:lang w:eastAsia="en-GB"/>
        </w:rPr>
        <w:t xml:space="preserve">In the essay, Baudelaire’s description of modernity uses Guy’s art to present the city as beautiful and idealised, just as the women </w:t>
      </w:r>
      <w:proofErr w:type="gramStart"/>
      <w:r w:rsidRPr="00F63124">
        <w:rPr>
          <w:rFonts w:ascii="Georgia" w:eastAsia="Times New Roman" w:hAnsi="Georgia" w:cs="Times New Roman"/>
          <w:color w:val="000000"/>
          <w:sz w:val="28"/>
          <w:szCs w:val="28"/>
          <w:lang w:eastAsia="en-GB"/>
        </w:rPr>
        <w:t>are required to</w:t>
      </w:r>
      <w:proofErr w:type="gramEnd"/>
      <w:r w:rsidRPr="00F63124">
        <w:rPr>
          <w:rFonts w:ascii="Georgia" w:eastAsia="Times New Roman" w:hAnsi="Georgia" w:cs="Times New Roman"/>
          <w:color w:val="000000"/>
          <w:sz w:val="28"/>
          <w:szCs w:val="28"/>
          <w:lang w:eastAsia="en-GB"/>
        </w:rPr>
        <w:t xml:space="preserve"> maintain a standard of perfect beauty:</w:t>
      </w:r>
    </w:p>
    <w:p w14:paraId="0E586F9B" w14:textId="77777777" w:rsidR="002E74E2" w:rsidRPr="00F63124" w:rsidRDefault="002E74E2" w:rsidP="00C46D58">
      <w:pPr>
        <w:pStyle w:val="Quote"/>
        <w:spacing w:line="360" w:lineRule="auto"/>
        <w:jc w:val="left"/>
        <w:rPr>
          <w:rFonts w:ascii="Georgia" w:hAnsi="Georgia"/>
          <w:i w:val="0"/>
          <w:color w:val="auto"/>
          <w:sz w:val="28"/>
          <w:szCs w:val="28"/>
          <w:lang w:eastAsia="en-GB"/>
        </w:rPr>
      </w:pPr>
      <w:r w:rsidRPr="00F63124">
        <w:rPr>
          <w:rFonts w:ascii="Georgia" w:hAnsi="Georgia"/>
          <w:i w:val="0"/>
          <w:color w:val="auto"/>
          <w:sz w:val="28"/>
          <w:szCs w:val="28"/>
          <w:lang w:eastAsia="en-GB"/>
        </w:rPr>
        <w:t xml:space="preserve">He marvels at the eternal beauty and the amazing harmony of life in the capital cities, a harmony so providentially </w:t>
      </w:r>
      <w:proofErr w:type="gramStart"/>
      <w:r w:rsidRPr="00F63124">
        <w:rPr>
          <w:rFonts w:ascii="Georgia" w:hAnsi="Georgia"/>
          <w:i w:val="0"/>
          <w:color w:val="auto"/>
          <w:sz w:val="28"/>
          <w:szCs w:val="28"/>
          <w:lang w:eastAsia="en-GB"/>
        </w:rPr>
        <w:t>maintained</w:t>
      </w:r>
      <w:proofErr w:type="gramEnd"/>
      <w:r w:rsidRPr="00F63124">
        <w:rPr>
          <w:rFonts w:ascii="Georgia" w:hAnsi="Georgia"/>
          <w:i w:val="0"/>
          <w:color w:val="auto"/>
          <w:sz w:val="28"/>
          <w:szCs w:val="28"/>
          <w:lang w:eastAsia="en-GB"/>
        </w:rPr>
        <w:t xml:space="preserve"> amid the turmoil of human freedom. He gazes upon the landscapes, …caressed by the mist. He delights in fine carriages and proud horses….</w:t>
      </w:r>
      <w:r w:rsidRPr="00F63124">
        <w:rPr>
          <w:rStyle w:val="FootnoteReference"/>
          <w:rFonts w:ascii="Georgia" w:hAnsi="Georgia"/>
          <w:i w:val="0"/>
          <w:color w:val="auto"/>
          <w:sz w:val="28"/>
          <w:szCs w:val="28"/>
          <w:lang w:eastAsia="en-GB"/>
        </w:rPr>
        <w:footnoteReference w:id="2"/>
      </w:r>
    </w:p>
    <w:p w14:paraId="5A330D1E" w14:textId="3FC89163" w:rsidR="00686C01" w:rsidRPr="00F63124" w:rsidRDefault="009137D2" w:rsidP="00C46D58">
      <w:pPr>
        <w:pStyle w:val="paragraph"/>
        <w:spacing w:before="0" w:beforeAutospacing="0" w:after="0" w:afterAutospacing="0" w:line="360" w:lineRule="auto"/>
        <w:textAlignment w:val="baseline"/>
        <w:rPr>
          <w:rStyle w:val="normaltextrun"/>
          <w:rFonts w:ascii="Georgia" w:hAnsi="Georgia"/>
          <w:color w:val="000000"/>
          <w:sz w:val="28"/>
          <w:szCs w:val="28"/>
        </w:rPr>
      </w:pPr>
      <w:r w:rsidRPr="00F63124">
        <w:rPr>
          <w:rStyle w:val="normaltextrun"/>
          <w:rFonts w:ascii="Georgia" w:hAnsi="Georgia"/>
          <w:color w:val="000000"/>
          <w:sz w:val="28"/>
          <w:szCs w:val="28"/>
        </w:rPr>
        <w:t xml:space="preserve">Baudelaire suggests that beauty </w:t>
      </w:r>
      <w:r w:rsidR="00E24781" w:rsidRPr="00F63124">
        <w:rPr>
          <w:rStyle w:val="normaltextrun"/>
          <w:rFonts w:ascii="Georgia" w:hAnsi="Georgia"/>
          <w:color w:val="000000"/>
          <w:sz w:val="28"/>
          <w:szCs w:val="28"/>
        </w:rPr>
        <w:t>is</w:t>
      </w:r>
      <w:r w:rsidRPr="00F63124">
        <w:rPr>
          <w:rStyle w:val="normaltextrun"/>
          <w:rFonts w:ascii="Georgia" w:hAnsi="Georgia"/>
          <w:color w:val="000000"/>
          <w:sz w:val="28"/>
          <w:szCs w:val="28"/>
        </w:rPr>
        <w:t xml:space="preserve"> the ultimate requirement for an artist’s work to </w:t>
      </w:r>
      <w:proofErr w:type="gramStart"/>
      <w:r w:rsidRPr="00F63124">
        <w:rPr>
          <w:rStyle w:val="normaltextrun"/>
          <w:rFonts w:ascii="Georgia" w:hAnsi="Georgia"/>
          <w:color w:val="000000"/>
          <w:sz w:val="28"/>
          <w:szCs w:val="28"/>
        </w:rPr>
        <w:t>be valued</w:t>
      </w:r>
      <w:proofErr w:type="gramEnd"/>
      <w:r w:rsidRPr="00F63124">
        <w:rPr>
          <w:rStyle w:val="normaltextrun"/>
          <w:rFonts w:ascii="Georgia" w:hAnsi="Georgia"/>
          <w:color w:val="000000"/>
          <w:sz w:val="28"/>
          <w:szCs w:val="28"/>
        </w:rPr>
        <w:t xml:space="preserve"> in Paris. </w:t>
      </w:r>
      <w:r w:rsidR="00E24781" w:rsidRPr="00F63124">
        <w:rPr>
          <w:rStyle w:val="normaltextrun"/>
          <w:rFonts w:ascii="Georgia" w:hAnsi="Georgia"/>
          <w:color w:val="000000"/>
          <w:sz w:val="28"/>
          <w:szCs w:val="28"/>
        </w:rPr>
        <w:t xml:space="preserve">For him, the beauty of modernity is in its fleetingness and the difficulty of capturing these brief moments. </w:t>
      </w:r>
      <w:r w:rsidR="00686C01" w:rsidRPr="00F63124">
        <w:rPr>
          <w:rStyle w:val="normaltextrun"/>
          <w:rFonts w:ascii="Georgia" w:hAnsi="Georgia"/>
          <w:color w:val="000000"/>
          <w:sz w:val="28"/>
          <w:szCs w:val="28"/>
        </w:rPr>
        <w:t xml:space="preserve">He defines modernity as “ephemeral, the fugitive, the contingent, the half of </w:t>
      </w:r>
      <w:r w:rsidR="00686C01" w:rsidRPr="00F63124">
        <w:rPr>
          <w:rStyle w:val="normaltextrun"/>
          <w:rFonts w:ascii="Georgia" w:hAnsi="Georgia"/>
          <w:color w:val="000000"/>
          <w:sz w:val="28"/>
          <w:szCs w:val="28"/>
        </w:rPr>
        <w:lastRenderedPageBreak/>
        <w:t>art whose other half is the eternal and the immutable”.</w:t>
      </w:r>
      <w:r w:rsidR="00A12912" w:rsidRPr="00F63124">
        <w:rPr>
          <w:rStyle w:val="FootnoteReference"/>
          <w:rFonts w:ascii="Georgia" w:hAnsi="Georgia"/>
          <w:color w:val="000000"/>
          <w:sz w:val="28"/>
          <w:szCs w:val="28"/>
        </w:rPr>
        <w:footnoteReference w:id="3"/>
      </w:r>
      <w:r w:rsidR="00686C01" w:rsidRPr="00F63124">
        <w:rPr>
          <w:rStyle w:val="normaltextrun"/>
          <w:rFonts w:ascii="Georgia" w:hAnsi="Georgia"/>
          <w:color w:val="000000"/>
          <w:sz w:val="28"/>
          <w:szCs w:val="28"/>
        </w:rPr>
        <w:t xml:space="preserve"> Thus,</w:t>
      </w:r>
      <w:r w:rsidR="004616E9" w:rsidRPr="00F63124">
        <w:rPr>
          <w:rStyle w:val="normaltextrun"/>
          <w:rFonts w:ascii="Georgia" w:hAnsi="Georgia"/>
          <w:color w:val="000000"/>
          <w:sz w:val="28"/>
          <w:szCs w:val="28"/>
        </w:rPr>
        <w:t xml:space="preserve"> a modern artist must have the ability to produce art that captures the ‘now’ moment. </w:t>
      </w:r>
      <w:r w:rsidR="00686C01" w:rsidRPr="00F63124">
        <w:rPr>
          <w:rStyle w:val="normaltextrun"/>
          <w:rFonts w:ascii="Georgia" w:hAnsi="Georgia"/>
          <w:color w:val="000000"/>
          <w:sz w:val="28"/>
          <w:szCs w:val="28"/>
        </w:rPr>
        <w:t xml:space="preserve">Even though, modernity is transient, capturing these </w:t>
      </w:r>
      <w:r w:rsidR="00E24781" w:rsidRPr="00F63124">
        <w:rPr>
          <w:rStyle w:val="normaltextrun"/>
          <w:rFonts w:ascii="Georgia" w:hAnsi="Georgia"/>
          <w:color w:val="000000"/>
          <w:sz w:val="28"/>
          <w:szCs w:val="28"/>
        </w:rPr>
        <w:t>fleeting</w:t>
      </w:r>
      <w:r w:rsidR="00686C01" w:rsidRPr="00F63124">
        <w:rPr>
          <w:rStyle w:val="normaltextrun"/>
          <w:rFonts w:ascii="Georgia" w:hAnsi="Georgia"/>
          <w:color w:val="000000"/>
          <w:sz w:val="28"/>
          <w:szCs w:val="28"/>
        </w:rPr>
        <w:t xml:space="preserve"> moments </w:t>
      </w:r>
      <w:r w:rsidR="00CD3539" w:rsidRPr="00F63124">
        <w:rPr>
          <w:rStyle w:val="normaltextrun"/>
          <w:rFonts w:ascii="Georgia" w:hAnsi="Georgia"/>
          <w:color w:val="000000"/>
          <w:sz w:val="28"/>
          <w:szCs w:val="28"/>
        </w:rPr>
        <w:t xml:space="preserve">means that it stays changeless through time and one </w:t>
      </w:r>
      <w:proofErr w:type="gramStart"/>
      <w:r w:rsidR="00CD3539" w:rsidRPr="00F63124">
        <w:rPr>
          <w:rStyle w:val="normaltextrun"/>
          <w:rFonts w:ascii="Georgia" w:hAnsi="Georgia"/>
          <w:color w:val="000000"/>
          <w:sz w:val="28"/>
          <w:szCs w:val="28"/>
        </w:rPr>
        <w:t>is able to</w:t>
      </w:r>
      <w:proofErr w:type="gramEnd"/>
      <w:r w:rsidR="00CD3539" w:rsidRPr="00F63124">
        <w:rPr>
          <w:rStyle w:val="normaltextrun"/>
          <w:rFonts w:ascii="Georgia" w:hAnsi="Georgia"/>
          <w:color w:val="000000"/>
          <w:sz w:val="28"/>
          <w:szCs w:val="28"/>
        </w:rPr>
        <w:t xml:space="preserve"> get a glimpse of modernity through time</w:t>
      </w:r>
      <w:r w:rsidR="00FA5D3C" w:rsidRPr="00F63124">
        <w:rPr>
          <w:rStyle w:val="normaltextrun"/>
          <w:rFonts w:ascii="Georgia" w:hAnsi="Georgia"/>
          <w:color w:val="000000"/>
          <w:sz w:val="28"/>
          <w:szCs w:val="28"/>
        </w:rPr>
        <w:t>.</w:t>
      </w:r>
    </w:p>
    <w:p w14:paraId="653E2DAE" w14:textId="1F55387E" w:rsidR="00483934" w:rsidRDefault="009137D2" w:rsidP="00656CB2">
      <w:pPr>
        <w:spacing w:after="0" w:line="360" w:lineRule="auto"/>
        <w:textAlignment w:val="baseline"/>
        <w:rPr>
          <w:rStyle w:val="normaltextrun"/>
          <w:rFonts w:ascii="Georgia" w:hAnsi="Georgia"/>
          <w:sz w:val="28"/>
          <w:szCs w:val="28"/>
        </w:rPr>
      </w:pPr>
      <w:r w:rsidRPr="00F63124">
        <w:rPr>
          <w:rStyle w:val="normaltextrun"/>
          <w:rFonts w:ascii="Georgia" w:hAnsi="Georgia"/>
          <w:color w:val="000000"/>
          <w:sz w:val="28"/>
          <w:szCs w:val="28"/>
        </w:rPr>
        <w:t>He chooses Constantin Guys, whom he refers to as ‘Monsieur G’</w:t>
      </w:r>
      <w:r w:rsidR="00E24781" w:rsidRPr="00F63124">
        <w:rPr>
          <w:rStyle w:val="normaltextrun"/>
          <w:rFonts w:ascii="Georgia" w:hAnsi="Georgia"/>
          <w:color w:val="000000"/>
          <w:sz w:val="28"/>
          <w:szCs w:val="28"/>
        </w:rPr>
        <w:t>,</w:t>
      </w:r>
      <w:r w:rsidRPr="00F63124">
        <w:rPr>
          <w:rStyle w:val="normaltextrun"/>
          <w:rFonts w:ascii="Georgia" w:hAnsi="Georgia"/>
          <w:color w:val="000000"/>
          <w:sz w:val="28"/>
          <w:szCs w:val="28"/>
        </w:rPr>
        <w:t xml:space="preserve"> </w:t>
      </w:r>
      <w:r w:rsidR="00E24781" w:rsidRPr="00F63124">
        <w:rPr>
          <w:rStyle w:val="normaltextrun"/>
          <w:rFonts w:ascii="Georgia" w:hAnsi="Georgia"/>
          <w:color w:val="000000"/>
          <w:sz w:val="28"/>
          <w:szCs w:val="28"/>
        </w:rPr>
        <w:t>as the perfect representation of what a modern artist should</w:t>
      </w:r>
      <w:r w:rsidR="000303C8" w:rsidRPr="00F63124">
        <w:rPr>
          <w:rStyle w:val="normaltextrun"/>
          <w:rFonts w:ascii="Georgia" w:hAnsi="Georgia"/>
          <w:color w:val="000000"/>
          <w:sz w:val="28"/>
          <w:szCs w:val="28"/>
        </w:rPr>
        <w:t xml:space="preserve"> be</w:t>
      </w:r>
      <w:r w:rsidRPr="00F63124">
        <w:rPr>
          <w:rStyle w:val="normaltextrun"/>
          <w:rFonts w:ascii="Georgia" w:hAnsi="Georgia"/>
          <w:color w:val="000000"/>
          <w:sz w:val="28"/>
          <w:szCs w:val="28"/>
        </w:rPr>
        <w:t xml:space="preserve">. </w:t>
      </w:r>
      <w:r w:rsidR="00E24781" w:rsidRPr="00F63124">
        <w:rPr>
          <w:rStyle w:val="normaltextrun"/>
          <w:rFonts w:ascii="Georgia" w:hAnsi="Georgia"/>
          <w:color w:val="000000"/>
          <w:sz w:val="28"/>
          <w:szCs w:val="28"/>
        </w:rPr>
        <w:t>An artist like Guys</w:t>
      </w:r>
      <w:r w:rsidRPr="00F63124">
        <w:rPr>
          <w:rStyle w:val="normaltextrun"/>
          <w:rFonts w:ascii="Georgia" w:hAnsi="Georgia"/>
          <w:color w:val="000000"/>
          <w:sz w:val="28"/>
          <w:szCs w:val="28"/>
        </w:rPr>
        <w:t xml:space="preserve"> is like a child</w:t>
      </w:r>
      <w:r w:rsidR="00E24781" w:rsidRPr="00F63124">
        <w:rPr>
          <w:rStyle w:val="normaltextrun"/>
          <w:rFonts w:ascii="Georgia" w:hAnsi="Georgia"/>
          <w:color w:val="000000"/>
          <w:sz w:val="28"/>
          <w:szCs w:val="28"/>
        </w:rPr>
        <w:t>,</w:t>
      </w:r>
      <w:r w:rsidRPr="00F63124">
        <w:rPr>
          <w:rStyle w:val="normaltextrun"/>
          <w:rFonts w:ascii="Georgia" w:hAnsi="Georgia"/>
          <w:color w:val="000000"/>
          <w:sz w:val="28"/>
          <w:szCs w:val="28"/>
        </w:rPr>
        <w:t xml:space="preserve"> curious about the world and see</w:t>
      </w:r>
      <w:r w:rsidR="00E24781" w:rsidRPr="00F63124">
        <w:rPr>
          <w:rStyle w:val="normaltextrun"/>
          <w:rFonts w:ascii="Georgia" w:hAnsi="Georgia"/>
          <w:color w:val="000000"/>
          <w:sz w:val="28"/>
          <w:szCs w:val="28"/>
        </w:rPr>
        <w:t>ing</w:t>
      </w:r>
      <w:r w:rsidRPr="00F63124">
        <w:rPr>
          <w:rStyle w:val="normaltextrun"/>
          <w:rFonts w:ascii="Georgia" w:hAnsi="Georgia"/>
          <w:color w:val="000000"/>
          <w:sz w:val="28"/>
          <w:szCs w:val="28"/>
        </w:rPr>
        <w:t xml:space="preserve"> it all in a new light. </w:t>
      </w:r>
      <w:r w:rsidR="00F840DB" w:rsidRPr="00F63124">
        <w:rPr>
          <w:rStyle w:val="normaltextrun"/>
          <w:rFonts w:ascii="Georgia" w:hAnsi="Georgia"/>
          <w:color w:val="000000"/>
          <w:sz w:val="28"/>
          <w:szCs w:val="28"/>
        </w:rPr>
        <w:t>He refers to Guys as ‘a genius for which no aspect of life has become stale’ and ‘the painter of the passing moment’.</w:t>
      </w:r>
      <w:r w:rsidR="00D75AAE" w:rsidRPr="00F63124">
        <w:rPr>
          <w:rStyle w:val="FootnoteReference"/>
          <w:rFonts w:ascii="Georgia" w:hAnsi="Georgia"/>
          <w:color w:val="000000"/>
          <w:sz w:val="28"/>
          <w:szCs w:val="28"/>
        </w:rPr>
        <w:footnoteReference w:id="4"/>
      </w:r>
      <w:r w:rsidR="00F840DB" w:rsidRPr="00F63124">
        <w:rPr>
          <w:rStyle w:val="normaltextrun"/>
          <w:rFonts w:ascii="Georgia" w:hAnsi="Georgia"/>
          <w:color w:val="000000"/>
          <w:sz w:val="28"/>
          <w:szCs w:val="28"/>
        </w:rPr>
        <w:t xml:space="preserve"> </w:t>
      </w:r>
      <w:r w:rsidR="004616E9" w:rsidRPr="00F63124">
        <w:rPr>
          <w:rStyle w:val="normaltextrun"/>
          <w:rFonts w:ascii="Georgia" w:hAnsi="Georgia"/>
          <w:sz w:val="28"/>
          <w:szCs w:val="28"/>
        </w:rPr>
        <w:t xml:space="preserve">Guys then becomes an epitome of Baudelaire’s ideal for the city. </w:t>
      </w:r>
    </w:p>
    <w:p w14:paraId="23650215" w14:textId="77777777" w:rsidR="00656CB2" w:rsidRPr="00656CB2" w:rsidRDefault="00656CB2" w:rsidP="00656CB2">
      <w:pPr>
        <w:spacing w:after="0" w:line="360" w:lineRule="auto"/>
        <w:textAlignment w:val="baseline"/>
        <w:rPr>
          <w:rFonts w:ascii="Georgia" w:hAnsi="Georgia"/>
          <w:sz w:val="28"/>
          <w:szCs w:val="28"/>
        </w:rPr>
      </w:pPr>
    </w:p>
    <w:p w14:paraId="2E6C0EFE" w14:textId="155A1E32" w:rsidR="000303C8" w:rsidRPr="00F63124" w:rsidRDefault="000303C8" w:rsidP="000303C8">
      <w:pPr>
        <w:spacing w:line="360" w:lineRule="auto"/>
        <w:rPr>
          <w:rFonts w:ascii="Georgia" w:hAnsi="Georgia"/>
          <w:color w:val="2F5496"/>
          <w:sz w:val="28"/>
          <w:szCs w:val="28"/>
        </w:rPr>
      </w:pPr>
      <w:r w:rsidRPr="00F63124">
        <w:rPr>
          <w:rFonts w:ascii="Georgia" w:hAnsi="Georgia" w:cs="Times New Roman"/>
          <w:sz w:val="28"/>
          <w:szCs w:val="28"/>
          <w:lang w:eastAsia="en-GB"/>
        </w:rPr>
        <w:t xml:space="preserve">The reasons why Baudelaire prefers Guys’ paintings are because they </w:t>
      </w:r>
      <w:proofErr w:type="gramStart"/>
      <w:r w:rsidRPr="00F63124">
        <w:rPr>
          <w:rFonts w:ascii="Georgia" w:hAnsi="Georgia" w:cs="Times New Roman"/>
          <w:sz w:val="28"/>
          <w:szCs w:val="28"/>
          <w:lang w:eastAsia="en-GB"/>
        </w:rPr>
        <w:t>supposedly</w:t>
      </w:r>
      <w:r w:rsidRPr="00F63124">
        <w:rPr>
          <w:rFonts w:ascii="Georgia" w:hAnsi="Georgia"/>
          <w:sz w:val="28"/>
          <w:szCs w:val="28"/>
          <w:lang w:eastAsia="en-GB"/>
        </w:rPr>
        <w:t xml:space="preserve"> capture</w:t>
      </w:r>
      <w:proofErr w:type="gramEnd"/>
      <w:r w:rsidRPr="00F63124">
        <w:rPr>
          <w:rFonts w:ascii="Georgia" w:hAnsi="Georgia"/>
          <w:sz w:val="28"/>
          <w:szCs w:val="28"/>
          <w:lang w:eastAsia="en-GB"/>
        </w:rPr>
        <w:t xml:space="preserve"> these fleeting moments especially since Guys uses water colour which is pretty normal because of its transitory purposes and the fact that the painting washes away along with time showing the transient state of modernity. Baudelaire describes Guys as a </w:t>
      </w:r>
      <w:r w:rsidRPr="00B262B0">
        <w:rPr>
          <w:rFonts w:ascii="Georgia" w:hAnsi="Georgia"/>
          <w:i/>
          <w:sz w:val="28"/>
          <w:szCs w:val="28"/>
          <w:lang w:eastAsia="en-GB"/>
        </w:rPr>
        <w:t>flaneur</w:t>
      </w:r>
      <w:r w:rsidRPr="00F63124">
        <w:rPr>
          <w:rFonts w:ascii="Georgia" w:hAnsi="Georgia"/>
          <w:sz w:val="28"/>
          <w:szCs w:val="28"/>
          <w:lang w:eastAsia="en-GB"/>
        </w:rPr>
        <w:t xml:space="preserve">, like the narrator of the poem, a dandy, who is a spectator, able to experience and capture the cultural and social change in the society whilst also being unaffected by the constant change. The </w:t>
      </w:r>
      <w:r w:rsidRPr="00B262B0">
        <w:rPr>
          <w:rFonts w:ascii="Georgia" w:hAnsi="Georgia"/>
          <w:i/>
          <w:sz w:val="28"/>
          <w:szCs w:val="28"/>
          <w:lang w:eastAsia="en-GB"/>
        </w:rPr>
        <w:t xml:space="preserve">flaneur </w:t>
      </w:r>
      <w:r w:rsidRPr="00F63124">
        <w:rPr>
          <w:rFonts w:ascii="Georgia" w:hAnsi="Georgia"/>
          <w:sz w:val="28"/>
          <w:szCs w:val="28"/>
          <w:lang w:eastAsia="en-GB"/>
        </w:rPr>
        <w:t xml:space="preserve">is a passionate spectator who is one and flesh with the crowd </w:t>
      </w:r>
      <w:proofErr w:type="gramStart"/>
      <w:r w:rsidRPr="00F63124">
        <w:rPr>
          <w:rFonts w:ascii="Georgia" w:hAnsi="Georgia"/>
          <w:sz w:val="28"/>
          <w:szCs w:val="28"/>
          <w:lang w:eastAsia="en-GB"/>
        </w:rPr>
        <w:t>and also</w:t>
      </w:r>
      <w:proofErr w:type="gramEnd"/>
      <w:r w:rsidRPr="00F63124">
        <w:rPr>
          <w:rFonts w:ascii="Georgia" w:hAnsi="Georgia"/>
          <w:sz w:val="28"/>
          <w:szCs w:val="28"/>
          <w:lang w:eastAsia="en-GB"/>
        </w:rPr>
        <w:t xml:space="preserve"> remains hidden from the crowd. Baudelaire presents him as a neutral observer. But a </w:t>
      </w:r>
      <w:r w:rsidRPr="00B262B0">
        <w:rPr>
          <w:rFonts w:ascii="Georgia" w:hAnsi="Georgia"/>
          <w:i/>
          <w:sz w:val="28"/>
          <w:szCs w:val="28"/>
          <w:lang w:eastAsia="en-GB"/>
        </w:rPr>
        <w:t xml:space="preserve">flaneur </w:t>
      </w:r>
      <w:r w:rsidRPr="00F63124">
        <w:rPr>
          <w:rFonts w:ascii="Georgia" w:hAnsi="Georgia"/>
          <w:sz w:val="28"/>
          <w:szCs w:val="28"/>
          <w:lang w:eastAsia="en-GB"/>
        </w:rPr>
        <w:t xml:space="preserve">is also by definition middle to upper class, so Guys only experiences one aspect of Paris.  Furthermore, Baudelaire contradicts this idea of the neutrality of the </w:t>
      </w:r>
      <w:r w:rsidRPr="00B262B0">
        <w:rPr>
          <w:rFonts w:ascii="Georgia" w:hAnsi="Georgia"/>
          <w:i/>
          <w:sz w:val="28"/>
          <w:szCs w:val="28"/>
          <w:lang w:eastAsia="en-GB"/>
        </w:rPr>
        <w:t>flaneur</w:t>
      </w:r>
      <w:r w:rsidRPr="00F63124">
        <w:rPr>
          <w:rFonts w:ascii="Georgia" w:hAnsi="Georgia"/>
          <w:sz w:val="28"/>
          <w:szCs w:val="28"/>
          <w:lang w:eastAsia="en-GB"/>
        </w:rPr>
        <w:t xml:space="preserve">, when he chooses Guys’ art as the ideal representation of modernity in Paris. Guys is a projection of Baudelaire’s persona, but by adopting Guys, Baudelaire is choosing a </w:t>
      </w:r>
      <w:r w:rsidRPr="00F63124">
        <w:rPr>
          <w:rFonts w:ascii="Georgia" w:hAnsi="Georgia"/>
          <w:sz w:val="28"/>
          <w:szCs w:val="28"/>
          <w:lang w:eastAsia="en-GB"/>
        </w:rPr>
        <w:lastRenderedPageBreak/>
        <w:t xml:space="preserve">Paris that fits his ideal and </w:t>
      </w:r>
      <w:proofErr w:type="gramStart"/>
      <w:r w:rsidRPr="00F63124">
        <w:rPr>
          <w:rFonts w:ascii="Georgia" w:hAnsi="Georgia"/>
          <w:sz w:val="28"/>
          <w:szCs w:val="28"/>
          <w:lang w:eastAsia="en-GB"/>
        </w:rPr>
        <w:t>is a reflection of</w:t>
      </w:r>
      <w:proofErr w:type="gramEnd"/>
      <w:r w:rsidRPr="00F63124">
        <w:rPr>
          <w:rFonts w:ascii="Georgia" w:hAnsi="Georgia"/>
          <w:sz w:val="28"/>
          <w:szCs w:val="28"/>
          <w:lang w:eastAsia="en-GB"/>
        </w:rPr>
        <w:t xml:space="preserve"> what he wants to see rather than showing the less idealised aspects as well.</w:t>
      </w:r>
      <w:r w:rsidR="00884238" w:rsidRPr="00F63124">
        <w:rPr>
          <w:rFonts w:ascii="Georgia" w:hAnsi="Georgia"/>
          <w:sz w:val="28"/>
          <w:szCs w:val="28"/>
          <w:lang w:eastAsia="en-GB"/>
        </w:rPr>
        <w:t xml:space="preserve"> </w:t>
      </w:r>
      <w:r w:rsidR="00656CB2">
        <w:rPr>
          <w:rFonts w:ascii="Georgia" w:hAnsi="Georgia"/>
          <w:sz w:val="28"/>
          <w:szCs w:val="28"/>
          <w:lang w:eastAsia="en-GB"/>
        </w:rPr>
        <w:t>Th</w:t>
      </w:r>
      <w:r w:rsidR="00277F85">
        <w:rPr>
          <w:rFonts w:ascii="Georgia" w:hAnsi="Georgia"/>
          <w:sz w:val="28"/>
          <w:szCs w:val="28"/>
          <w:lang w:eastAsia="en-GB"/>
        </w:rPr>
        <w:t xml:space="preserve">e </w:t>
      </w:r>
      <w:r w:rsidR="00277F85" w:rsidRPr="00656CB2">
        <w:rPr>
          <w:rFonts w:ascii="Georgia" w:hAnsi="Georgia"/>
          <w:i/>
          <w:sz w:val="28"/>
          <w:szCs w:val="28"/>
          <w:lang w:eastAsia="en-GB"/>
        </w:rPr>
        <w:t>flaneur</w:t>
      </w:r>
      <w:r w:rsidR="00277F85">
        <w:rPr>
          <w:rFonts w:ascii="Georgia" w:hAnsi="Georgia"/>
          <w:sz w:val="28"/>
          <w:szCs w:val="28"/>
          <w:lang w:eastAsia="en-GB"/>
        </w:rPr>
        <w:t xml:space="preserve"> observes the city but does not really experience the city. </w:t>
      </w:r>
      <w:r w:rsidR="00884238" w:rsidRPr="00483934">
        <w:rPr>
          <w:rFonts w:ascii="Georgia" w:hAnsi="Georgia"/>
          <w:sz w:val="28"/>
          <w:szCs w:val="28"/>
          <w:lang w:eastAsia="en-GB"/>
        </w:rPr>
        <w:t xml:space="preserve">Thus, </w:t>
      </w:r>
      <w:r w:rsidR="00884238" w:rsidRPr="00483934">
        <w:rPr>
          <w:rFonts w:ascii="Georgia" w:hAnsi="Georgia"/>
          <w:sz w:val="28"/>
          <w:szCs w:val="28"/>
        </w:rPr>
        <w:t>when Baudelaire uses the flaneur persona, he only focuses on one aspect of the city</w:t>
      </w:r>
      <w:r w:rsidR="000F482A" w:rsidRPr="00483934">
        <w:rPr>
          <w:rFonts w:ascii="Georgia" w:hAnsi="Georgia"/>
          <w:sz w:val="28"/>
          <w:szCs w:val="28"/>
        </w:rPr>
        <w:t>.</w:t>
      </w:r>
    </w:p>
    <w:p w14:paraId="0287F913" w14:textId="3A12E693" w:rsidR="000303C8" w:rsidRPr="00F63124" w:rsidRDefault="000303C8" w:rsidP="000303C8">
      <w:pPr>
        <w:spacing w:line="360" w:lineRule="auto"/>
        <w:rPr>
          <w:rFonts w:ascii="Georgia" w:hAnsi="Georgia"/>
          <w:sz w:val="28"/>
          <w:szCs w:val="28"/>
        </w:rPr>
      </w:pPr>
      <w:r w:rsidRPr="00F63124">
        <w:rPr>
          <w:rFonts w:ascii="Georgia" w:hAnsi="Georgia"/>
          <w:sz w:val="28"/>
          <w:szCs w:val="28"/>
        </w:rPr>
        <w:t xml:space="preserve">Baudelaire says that few people have the gift of seeing. But the ability to </w:t>
      </w:r>
      <w:proofErr w:type="gramStart"/>
      <w:r w:rsidRPr="00F63124">
        <w:rPr>
          <w:rFonts w:ascii="Georgia" w:hAnsi="Georgia"/>
          <w:sz w:val="28"/>
          <w:szCs w:val="28"/>
        </w:rPr>
        <w:t>observe</w:t>
      </w:r>
      <w:proofErr w:type="gramEnd"/>
      <w:r w:rsidRPr="00F63124">
        <w:rPr>
          <w:rFonts w:ascii="Georgia" w:hAnsi="Georgia"/>
          <w:sz w:val="28"/>
          <w:szCs w:val="28"/>
        </w:rPr>
        <w:t xml:space="preserve"> and roam around the city is a luxury of the well-off. His description of the city focuses on those aspects of the city that only the aristocracy would have access to. But there is an aspect to Baudelaire whereby he is conflicted about class. </w:t>
      </w:r>
      <w:r w:rsidR="00B262B0" w:rsidRPr="00F63124">
        <w:rPr>
          <w:rFonts w:ascii="Georgia" w:hAnsi="Georgia"/>
          <w:sz w:val="28"/>
          <w:szCs w:val="28"/>
        </w:rPr>
        <w:t>Walter Benjamin,</w:t>
      </w:r>
      <w:r w:rsidRPr="00F63124">
        <w:rPr>
          <w:rFonts w:ascii="Georgia" w:hAnsi="Georgia"/>
          <w:sz w:val="28"/>
          <w:szCs w:val="28"/>
        </w:rPr>
        <w:t xml:space="preserve"> however, does not seem overly impressed with the </w:t>
      </w:r>
      <w:r w:rsidRPr="00F63124">
        <w:rPr>
          <w:rFonts w:ascii="Georgia" w:hAnsi="Georgia"/>
          <w:i/>
          <w:sz w:val="28"/>
          <w:szCs w:val="28"/>
        </w:rPr>
        <w:t>flaneur</w:t>
      </w:r>
      <w:r w:rsidRPr="00F63124">
        <w:rPr>
          <w:rFonts w:ascii="Georgia" w:hAnsi="Georgia"/>
          <w:sz w:val="28"/>
          <w:szCs w:val="28"/>
        </w:rPr>
        <w:t xml:space="preserve">, he thinks the </w:t>
      </w:r>
      <w:r w:rsidRPr="00B262B0">
        <w:rPr>
          <w:rFonts w:ascii="Georgia" w:hAnsi="Georgia"/>
          <w:i/>
          <w:sz w:val="28"/>
          <w:szCs w:val="28"/>
        </w:rPr>
        <w:t>flaneur</w:t>
      </w:r>
      <w:r w:rsidRPr="00F63124">
        <w:rPr>
          <w:rFonts w:ascii="Georgia" w:hAnsi="Georgia"/>
          <w:sz w:val="28"/>
          <w:szCs w:val="28"/>
        </w:rPr>
        <w:t xml:space="preserve"> is a ‘nonentity’ who revels in his turtle pace walk around the city without </w:t>
      </w:r>
      <w:r w:rsidR="00785EAF">
        <w:rPr>
          <w:rFonts w:ascii="Georgia" w:hAnsi="Georgia"/>
          <w:sz w:val="28"/>
          <w:szCs w:val="28"/>
        </w:rPr>
        <w:t xml:space="preserve">being </w:t>
      </w:r>
      <w:r w:rsidRPr="00F63124">
        <w:rPr>
          <w:rFonts w:ascii="Georgia" w:hAnsi="Georgia"/>
          <w:sz w:val="28"/>
          <w:szCs w:val="28"/>
        </w:rPr>
        <w:t xml:space="preserve">perturbed. In Benjamin’s words, </w:t>
      </w:r>
    </w:p>
    <w:p w14:paraId="356AF65D" w14:textId="02245B17" w:rsidR="000303C8" w:rsidRPr="00F63124" w:rsidRDefault="000303C8" w:rsidP="000303C8">
      <w:pPr>
        <w:pStyle w:val="Quote"/>
        <w:spacing w:line="360" w:lineRule="auto"/>
        <w:jc w:val="left"/>
        <w:rPr>
          <w:rFonts w:ascii="Georgia" w:hAnsi="Georgia"/>
          <w:color w:val="auto"/>
          <w:sz w:val="28"/>
          <w:szCs w:val="28"/>
        </w:rPr>
      </w:pPr>
      <w:r w:rsidRPr="00F63124">
        <w:rPr>
          <w:rFonts w:ascii="Georgia" w:hAnsi="Georgia"/>
          <w:color w:val="auto"/>
          <w:sz w:val="28"/>
          <w:szCs w:val="28"/>
        </w:rPr>
        <w:t>The poet enjoys the incomparable privilege of being and someone else, as he sees fit. Like those roving souls in search of a body, he enters another person whenever he wishes. For him alone, all is open; and if certain places seem closed to him, it is because in his view they are not worth visiting.</w:t>
      </w:r>
      <w:r w:rsidRPr="00F63124">
        <w:rPr>
          <w:rStyle w:val="FootnoteReference"/>
          <w:rFonts w:ascii="Georgia" w:hAnsi="Georgia"/>
          <w:color w:val="auto"/>
          <w:sz w:val="28"/>
          <w:szCs w:val="28"/>
        </w:rPr>
        <w:footnoteReference w:id="5"/>
      </w:r>
      <w:r w:rsidRPr="00F63124">
        <w:rPr>
          <w:rFonts w:ascii="Georgia" w:hAnsi="Georgia"/>
          <w:color w:val="auto"/>
          <w:sz w:val="28"/>
          <w:szCs w:val="28"/>
        </w:rPr>
        <w:t xml:space="preserve"> </w:t>
      </w:r>
    </w:p>
    <w:p w14:paraId="1E32A03B" w14:textId="288734BB" w:rsidR="00C46D58" w:rsidRPr="00425DDF" w:rsidRDefault="00383224" w:rsidP="00425DDF">
      <w:pPr>
        <w:spacing w:line="360" w:lineRule="auto"/>
        <w:rPr>
          <w:rFonts w:ascii="Georgia" w:hAnsi="Georgia"/>
          <w:sz w:val="28"/>
          <w:szCs w:val="28"/>
        </w:rPr>
      </w:pPr>
      <w:r w:rsidRPr="00483934">
        <w:rPr>
          <w:rFonts w:ascii="Georgia" w:hAnsi="Georgia"/>
          <w:sz w:val="28"/>
          <w:szCs w:val="28"/>
        </w:rPr>
        <w:t xml:space="preserve">Even though the </w:t>
      </w:r>
      <w:r w:rsidRPr="00483934">
        <w:rPr>
          <w:rFonts w:ascii="Georgia" w:hAnsi="Georgia"/>
          <w:i/>
          <w:sz w:val="28"/>
          <w:szCs w:val="28"/>
        </w:rPr>
        <w:t>flaneur</w:t>
      </w:r>
      <w:r w:rsidRPr="00483934">
        <w:rPr>
          <w:rFonts w:ascii="Georgia" w:hAnsi="Georgia"/>
          <w:sz w:val="28"/>
          <w:szCs w:val="28"/>
        </w:rPr>
        <w:t xml:space="preserve"> is vaguely aware of the social inequalities present around him while perusing the city, he loses himself to the glittering beauty and the ‘harmony so providentially maintained amid the turmoil of human freedom’. </w:t>
      </w:r>
      <w:r w:rsidR="000303C8" w:rsidRPr="00AA67CA">
        <w:rPr>
          <w:rFonts w:ascii="Georgia" w:hAnsi="Georgia"/>
          <w:sz w:val="28"/>
          <w:szCs w:val="28"/>
        </w:rPr>
        <w:t>‘He</w:t>
      </w:r>
      <w:r w:rsidR="000303C8" w:rsidRPr="00483934">
        <w:rPr>
          <w:rFonts w:ascii="Georgia" w:hAnsi="Georgia"/>
          <w:sz w:val="28"/>
          <w:szCs w:val="28"/>
        </w:rPr>
        <w:t xml:space="preserve"> is an “I” with an insatiable appetite for the “non-I” …’.</w:t>
      </w:r>
      <w:r w:rsidR="000303C8" w:rsidRPr="00483934">
        <w:rPr>
          <w:rStyle w:val="FootnoteReference"/>
          <w:rFonts w:ascii="Georgia" w:hAnsi="Georgia"/>
          <w:sz w:val="28"/>
          <w:szCs w:val="28"/>
        </w:rPr>
        <w:footnoteReference w:id="6"/>
      </w:r>
      <w:r w:rsidR="000303C8" w:rsidRPr="00483934">
        <w:rPr>
          <w:rFonts w:ascii="Georgia" w:hAnsi="Georgia"/>
          <w:sz w:val="28"/>
          <w:szCs w:val="28"/>
        </w:rPr>
        <w:t xml:space="preserve"> Here, Baudelaire is so engrossed in the </w:t>
      </w:r>
      <w:r w:rsidR="000303C8" w:rsidRPr="00483934">
        <w:rPr>
          <w:rFonts w:ascii="Georgia" w:hAnsi="Georgia"/>
          <w:i/>
          <w:sz w:val="28"/>
          <w:szCs w:val="28"/>
        </w:rPr>
        <w:t>flaneur</w:t>
      </w:r>
      <w:r w:rsidR="000303C8" w:rsidRPr="00483934">
        <w:rPr>
          <w:rFonts w:ascii="Georgia" w:hAnsi="Georgia"/>
          <w:sz w:val="28"/>
          <w:szCs w:val="28"/>
        </w:rPr>
        <w:t xml:space="preserve"> </w:t>
      </w:r>
      <w:r w:rsidR="00884238" w:rsidRPr="00483934">
        <w:rPr>
          <w:rFonts w:ascii="Georgia" w:hAnsi="Georgia"/>
          <w:sz w:val="28"/>
          <w:szCs w:val="28"/>
        </w:rPr>
        <w:t xml:space="preserve">that </w:t>
      </w:r>
      <w:r w:rsidR="000303C8" w:rsidRPr="00483934">
        <w:rPr>
          <w:rFonts w:ascii="Georgia" w:hAnsi="Georgia"/>
          <w:sz w:val="28"/>
          <w:szCs w:val="28"/>
        </w:rPr>
        <w:t xml:space="preserve">he </w:t>
      </w:r>
      <w:r w:rsidR="00884238" w:rsidRPr="00483934">
        <w:rPr>
          <w:rFonts w:ascii="Georgia" w:hAnsi="Georgia"/>
          <w:sz w:val="28"/>
          <w:szCs w:val="28"/>
        </w:rPr>
        <w:t>turns to his companion</w:t>
      </w:r>
      <w:r w:rsidR="000303C8" w:rsidRPr="00483934">
        <w:rPr>
          <w:rFonts w:ascii="Georgia" w:hAnsi="Georgia"/>
          <w:sz w:val="28"/>
          <w:szCs w:val="28"/>
        </w:rPr>
        <w:t xml:space="preserve"> for </w:t>
      </w:r>
      <w:r w:rsidR="00884238" w:rsidRPr="00483934">
        <w:rPr>
          <w:rFonts w:ascii="Georgia" w:hAnsi="Georgia"/>
          <w:sz w:val="28"/>
          <w:szCs w:val="28"/>
        </w:rPr>
        <w:t xml:space="preserve">a </w:t>
      </w:r>
      <w:r w:rsidR="000303C8" w:rsidRPr="00483934">
        <w:rPr>
          <w:rFonts w:ascii="Georgia" w:hAnsi="Georgia"/>
          <w:sz w:val="28"/>
          <w:szCs w:val="28"/>
        </w:rPr>
        <w:t xml:space="preserve">validation </w:t>
      </w:r>
      <w:r w:rsidR="00884238" w:rsidRPr="00483934">
        <w:rPr>
          <w:rFonts w:ascii="Georgia" w:hAnsi="Georgia"/>
          <w:sz w:val="28"/>
          <w:szCs w:val="28"/>
        </w:rPr>
        <w:t>o</w:t>
      </w:r>
      <w:r w:rsidR="000303C8" w:rsidRPr="00483934">
        <w:rPr>
          <w:rFonts w:ascii="Georgia" w:hAnsi="Georgia"/>
          <w:sz w:val="28"/>
          <w:szCs w:val="28"/>
        </w:rPr>
        <w:t>n</w:t>
      </w:r>
      <w:r w:rsidR="00884238" w:rsidRPr="00483934">
        <w:rPr>
          <w:rFonts w:ascii="Georgia" w:hAnsi="Georgia"/>
          <w:sz w:val="28"/>
          <w:szCs w:val="28"/>
        </w:rPr>
        <w:t xml:space="preserve"> what</w:t>
      </w:r>
      <w:r w:rsidR="000303C8" w:rsidRPr="00483934">
        <w:rPr>
          <w:rFonts w:ascii="Georgia" w:hAnsi="Georgia"/>
          <w:sz w:val="28"/>
          <w:szCs w:val="28"/>
        </w:rPr>
        <w:t xml:space="preserve"> </w:t>
      </w:r>
      <w:r w:rsidR="00884238" w:rsidRPr="00483934">
        <w:rPr>
          <w:rFonts w:ascii="Georgia" w:hAnsi="Georgia"/>
          <w:sz w:val="28"/>
          <w:szCs w:val="28"/>
        </w:rPr>
        <w:t>‘</w:t>
      </w:r>
      <w:r w:rsidR="000303C8" w:rsidRPr="00483934">
        <w:rPr>
          <w:rFonts w:ascii="Georgia" w:hAnsi="Georgia"/>
          <w:sz w:val="28"/>
          <w:szCs w:val="28"/>
        </w:rPr>
        <w:t>he</w:t>
      </w:r>
      <w:r w:rsidR="00884238" w:rsidRPr="00483934">
        <w:rPr>
          <w:rFonts w:ascii="Georgia" w:hAnsi="Georgia"/>
          <w:sz w:val="28"/>
          <w:szCs w:val="28"/>
        </w:rPr>
        <w:t>’</w:t>
      </w:r>
      <w:r w:rsidR="000303C8" w:rsidRPr="00483934">
        <w:rPr>
          <w:rFonts w:ascii="Georgia" w:hAnsi="Georgia"/>
          <w:sz w:val="28"/>
          <w:szCs w:val="28"/>
        </w:rPr>
        <w:t xml:space="preserve"> </w:t>
      </w:r>
      <w:r w:rsidR="00E01D54" w:rsidRPr="00483934">
        <w:rPr>
          <w:rFonts w:ascii="Georgia" w:hAnsi="Georgia"/>
          <w:sz w:val="28"/>
          <w:szCs w:val="28"/>
        </w:rPr>
        <w:t xml:space="preserve">the </w:t>
      </w:r>
      <w:r w:rsidR="000303C8" w:rsidRPr="00483934">
        <w:rPr>
          <w:rFonts w:ascii="Georgia" w:hAnsi="Georgia"/>
          <w:sz w:val="28"/>
          <w:szCs w:val="28"/>
        </w:rPr>
        <w:t>“Non I” (</w:t>
      </w:r>
      <w:r w:rsidR="00884238" w:rsidRPr="00483934">
        <w:rPr>
          <w:rFonts w:ascii="Georgia" w:hAnsi="Georgia"/>
          <w:sz w:val="28"/>
          <w:szCs w:val="28"/>
        </w:rPr>
        <w:t xml:space="preserve">who may or may not be </w:t>
      </w:r>
      <w:r w:rsidR="000303C8" w:rsidRPr="00483934">
        <w:rPr>
          <w:rFonts w:ascii="Georgia" w:hAnsi="Georgia"/>
          <w:sz w:val="28"/>
          <w:szCs w:val="28"/>
        </w:rPr>
        <w:t xml:space="preserve">the </w:t>
      </w:r>
      <w:r w:rsidR="000303C8" w:rsidRPr="00B262B0">
        <w:rPr>
          <w:rFonts w:ascii="Georgia" w:hAnsi="Georgia"/>
          <w:i/>
          <w:sz w:val="28"/>
          <w:szCs w:val="28"/>
        </w:rPr>
        <w:t>flaneur</w:t>
      </w:r>
      <w:r w:rsidR="000303C8" w:rsidRPr="00483934">
        <w:rPr>
          <w:rFonts w:ascii="Georgia" w:hAnsi="Georgia"/>
          <w:sz w:val="28"/>
          <w:szCs w:val="28"/>
        </w:rPr>
        <w:t xml:space="preserve">) </w:t>
      </w:r>
      <w:r w:rsidR="00884238" w:rsidRPr="00483934">
        <w:rPr>
          <w:rFonts w:ascii="Georgia" w:hAnsi="Georgia"/>
          <w:sz w:val="28"/>
          <w:szCs w:val="28"/>
        </w:rPr>
        <w:t xml:space="preserve">was feeling at that moment. </w:t>
      </w:r>
      <w:r w:rsidR="00E01D54" w:rsidRPr="00483934">
        <w:rPr>
          <w:rFonts w:ascii="Georgia" w:hAnsi="Georgia"/>
          <w:sz w:val="28"/>
          <w:szCs w:val="28"/>
        </w:rPr>
        <w:t>So,</w:t>
      </w:r>
      <w:r w:rsidR="000303C8" w:rsidRPr="00483934">
        <w:rPr>
          <w:rFonts w:ascii="Georgia" w:hAnsi="Georgia"/>
          <w:sz w:val="28"/>
          <w:szCs w:val="28"/>
        </w:rPr>
        <w:t xml:space="preserve"> he loses </w:t>
      </w:r>
      <w:r w:rsidR="000303C8" w:rsidRPr="00483934">
        <w:rPr>
          <w:rFonts w:ascii="Georgia" w:hAnsi="Georgia"/>
          <w:sz w:val="28"/>
          <w:szCs w:val="28"/>
        </w:rPr>
        <w:lastRenderedPageBreak/>
        <w:t xml:space="preserve">the I (his natural self without the </w:t>
      </w:r>
      <w:r w:rsidR="000303C8" w:rsidRPr="00B262B0">
        <w:rPr>
          <w:rFonts w:ascii="Georgia" w:hAnsi="Georgia"/>
          <w:i/>
          <w:sz w:val="28"/>
          <w:szCs w:val="28"/>
        </w:rPr>
        <w:t xml:space="preserve">flaneur </w:t>
      </w:r>
      <w:r w:rsidR="000303C8" w:rsidRPr="00483934">
        <w:rPr>
          <w:rFonts w:ascii="Georgia" w:hAnsi="Georgia"/>
          <w:sz w:val="28"/>
          <w:szCs w:val="28"/>
        </w:rPr>
        <w:t xml:space="preserve">aspect). In </w:t>
      </w:r>
      <w:r w:rsidR="00656CB2">
        <w:rPr>
          <w:rFonts w:ascii="Georgia" w:hAnsi="Georgia"/>
          <w:sz w:val="28"/>
          <w:szCs w:val="28"/>
        </w:rPr>
        <w:t>Baudelaire’s</w:t>
      </w:r>
      <w:r w:rsidR="000303C8" w:rsidRPr="00483934">
        <w:rPr>
          <w:rFonts w:ascii="Georgia" w:hAnsi="Georgia"/>
          <w:sz w:val="28"/>
          <w:szCs w:val="28"/>
        </w:rPr>
        <w:t xml:space="preserve"> poem</w:t>
      </w:r>
      <w:r w:rsidR="00E01D54" w:rsidRPr="00483934">
        <w:rPr>
          <w:rFonts w:ascii="Georgia" w:hAnsi="Georgia"/>
          <w:sz w:val="28"/>
          <w:szCs w:val="28"/>
        </w:rPr>
        <w:t xml:space="preserve"> </w:t>
      </w:r>
      <w:r w:rsidR="00E01D54" w:rsidRPr="00483934">
        <w:rPr>
          <w:rFonts w:ascii="Georgia" w:hAnsi="Georgia"/>
          <w:i/>
          <w:sz w:val="28"/>
          <w:szCs w:val="28"/>
        </w:rPr>
        <w:t xml:space="preserve">The </w:t>
      </w:r>
      <w:r w:rsidR="001A57C1" w:rsidRPr="00483934">
        <w:rPr>
          <w:rFonts w:ascii="Georgia" w:hAnsi="Georgia"/>
          <w:i/>
          <w:sz w:val="28"/>
          <w:szCs w:val="28"/>
        </w:rPr>
        <w:t>E</w:t>
      </w:r>
      <w:r w:rsidR="00E01D54" w:rsidRPr="00483934">
        <w:rPr>
          <w:rFonts w:ascii="Georgia" w:hAnsi="Georgia"/>
          <w:i/>
          <w:sz w:val="28"/>
          <w:szCs w:val="28"/>
        </w:rPr>
        <w:t xml:space="preserve">yes </w:t>
      </w:r>
      <w:r w:rsidR="001A57C1" w:rsidRPr="00483934">
        <w:rPr>
          <w:rFonts w:ascii="Georgia" w:hAnsi="Georgia"/>
          <w:i/>
          <w:sz w:val="28"/>
          <w:szCs w:val="28"/>
        </w:rPr>
        <w:t>of</w:t>
      </w:r>
      <w:r w:rsidR="00E01D54" w:rsidRPr="00483934">
        <w:rPr>
          <w:rFonts w:ascii="Georgia" w:hAnsi="Georgia"/>
          <w:i/>
          <w:sz w:val="28"/>
          <w:szCs w:val="28"/>
        </w:rPr>
        <w:t xml:space="preserve"> </w:t>
      </w:r>
      <w:r w:rsidR="001A57C1" w:rsidRPr="00483934">
        <w:rPr>
          <w:rFonts w:ascii="Georgia" w:hAnsi="Georgia"/>
          <w:i/>
          <w:sz w:val="28"/>
          <w:szCs w:val="28"/>
        </w:rPr>
        <w:t>T</w:t>
      </w:r>
      <w:r w:rsidR="00E01D54" w:rsidRPr="00483934">
        <w:rPr>
          <w:rFonts w:ascii="Georgia" w:hAnsi="Georgia"/>
          <w:i/>
          <w:sz w:val="28"/>
          <w:szCs w:val="28"/>
        </w:rPr>
        <w:t>he Poor</w:t>
      </w:r>
      <w:r w:rsidR="000303C8" w:rsidRPr="00483934">
        <w:rPr>
          <w:rFonts w:ascii="Georgia" w:hAnsi="Georgia"/>
          <w:sz w:val="28"/>
          <w:szCs w:val="28"/>
        </w:rPr>
        <w:t xml:space="preserve">, </w:t>
      </w:r>
      <w:r w:rsidR="001A57C1" w:rsidRPr="00483934">
        <w:rPr>
          <w:rFonts w:ascii="Georgia" w:hAnsi="Georgia"/>
          <w:sz w:val="28"/>
          <w:szCs w:val="28"/>
        </w:rPr>
        <w:t xml:space="preserve">the narrator who may be the </w:t>
      </w:r>
      <w:r w:rsidR="001A57C1" w:rsidRPr="00B262B0">
        <w:rPr>
          <w:rFonts w:ascii="Georgia" w:hAnsi="Georgia"/>
          <w:i/>
          <w:sz w:val="28"/>
          <w:szCs w:val="28"/>
        </w:rPr>
        <w:t>flaneur</w:t>
      </w:r>
      <w:r w:rsidR="000303C8" w:rsidRPr="00B262B0">
        <w:rPr>
          <w:rFonts w:ascii="Georgia" w:hAnsi="Georgia"/>
          <w:i/>
          <w:sz w:val="28"/>
          <w:szCs w:val="28"/>
        </w:rPr>
        <w:t xml:space="preserve"> </w:t>
      </w:r>
      <w:r w:rsidR="000303C8" w:rsidRPr="00483934">
        <w:rPr>
          <w:rFonts w:ascii="Georgia" w:hAnsi="Georgia"/>
          <w:sz w:val="28"/>
          <w:szCs w:val="28"/>
        </w:rPr>
        <w:t>sees a poor man, his two boys and a child looking at a café</w:t>
      </w:r>
      <w:r w:rsidR="001A57C1" w:rsidRPr="00483934">
        <w:rPr>
          <w:rFonts w:ascii="Georgia" w:hAnsi="Georgia"/>
          <w:sz w:val="28"/>
          <w:szCs w:val="28"/>
        </w:rPr>
        <w:t>. The</w:t>
      </w:r>
      <w:r w:rsidR="000303C8" w:rsidRPr="00483934">
        <w:rPr>
          <w:rFonts w:ascii="Georgia" w:hAnsi="Georgia"/>
          <w:sz w:val="28"/>
          <w:szCs w:val="28"/>
        </w:rPr>
        <w:t xml:space="preserve"> café </w:t>
      </w:r>
      <w:r w:rsidR="001A57C1" w:rsidRPr="00483934">
        <w:rPr>
          <w:rFonts w:ascii="Georgia" w:hAnsi="Georgia"/>
          <w:sz w:val="28"/>
          <w:szCs w:val="28"/>
        </w:rPr>
        <w:t>he was in with his companion ‘</w:t>
      </w:r>
      <w:r w:rsidR="000303C8" w:rsidRPr="00483934">
        <w:rPr>
          <w:rFonts w:ascii="Georgia" w:hAnsi="Georgia"/>
          <w:sz w:val="28"/>
          <w:szCs w:val="28"/>
        </w:rPr>
        <w:t>glittered</w:t>
      </w:r>
      <w:r w:rsidR="001A57C1" w:rsidRPr="00483934">
        <w:rPr>
          <w:rFonts w:ascii="Georgia" w:hAnsi="Georgia"/>
          <w:sz w:val="28"/>
          <w:szCs w:val="28"/>
        </w:rPr>
        <w:t>, the gas-lights themselves displayed all the ardour of a prem</w:t>
      </w:r>
      <w:r w:rsidR="00A3715F" w:rsidRPr="00483934">
        <w:rPr>
          <w:rFonts w:ascii="Georgia" w:hAnsi="Georgia"/>
          <w:sz w:val="28"/>
          <w:szCs w:val="28"/>
        </w:rPr>
        <w:t>iere</w:t>
      </w:r>
      <w:r w:rsidR="000303C8" w:rsidRPr="00483934">
        <w:rPr>
          <w:rFonts w:ascii="Georgia" w:hAnsi="Georgia"/>
          <w:sz w:val="28"/>
          <w:szCs w:val="28"/>
        </w:rPr>
        <w:t>.</w:t>
      </w:r>
      <w:r w:rsidR="00B25394">
        <w:rPr>
          <w:rFonts w:ascii="Georgia" w:hAnsi="Georgia"/>
          <w:sz w:val="28"/>
          <w:szCs w:val="28"/>
        </w:rPr>
        <w:t>.</w:t>
      </w:r>
      <w:r w:rsidR="000303C8" w:rsidRPr="00483934">
        <w:rPr>
          <w:rFonts w:ascii="Georgia" w:hAnsi="Georgia"/>
          <w:sz w:val="28"/>
          <w:szCs w:val="28"/>
        </w:rPr>
        <w:t>.the dazzling sheets of glass in the mirror’.</w:t>
      </w:r>
      <w:r w:rsidR="00A3715F" w:rsidRPr="00483934">
        <w:rPr>
          <w:rStyle w:val="FootnoteReference"/>
          <w:rFonts w:ascii="Georgia" w:hAnsi="Georgia"/>
          <w:sz w:val="28"/>
          <w:szCs w:val="28"/>
        </w:rPr>
        <w:footnoteReference w:id="7"/>
      </w:r>
      <w:r w:rsidR="00DA03A7">
        <w:rPr>
          <w:rFonts w:ascii="Georgia" w:hAnsi="Georgia"/>
          <w:sz w:val="28"/>
          <w:szCs w:val="28"/>
        </w:rPr>
        <w:t xml:space="preserve"> The narrator of the poem becomes conscious of the gazes upon them and the architecture, he feels ashamed of the extravagance around him while his companions finds it an insult to her social class that the ‘poor’ family were amazed by the architecture. The narrator however, blames his companion for not sharing and confirming his sentiments. </w:t>
      </w:r>
      <w:r w:rsidR="007A0963" w:rsidRPr="00483934">
        <w:rPr>
          <w:rFonts w:ascii="Georgia" w:hAnsi="Georgia"/>
          <w:sz w:val="28"/>
          <w:szCs w:val="28"/>
        </w:rPr>
        <w:t>This is probably due to the societal pressure of wanting to be identified as a part of a social group or class.</w:t>
      </w:r>
      <w:bookmarkStart w:id="0" w:name="_GoBack"/>
      <w:bookmarkEnd w:id="0"/>
    </w:p>
    <w:p w14:paraId="332CBCBE" w14:textId="04BED9FF" w:rsidR="005430D4" w:rsidRPr="00F63124" w:rsidRDefault="000C49DB" w:rsidP="00C46D58">
      <w:pPr>
        <w:spacing w:after="0" w:line="360" w:lineRule="auto"/>
        <w:textAlignment w:val="baseline"/>
        <w:rPr>
          <w:rFonts w:ascii="Georgia" w:hAnsi="Georgia"/>
          <w:sz w:val="28"/>
          <w:szCs w:val="28"/>
        </w:rPr>
      </w:pPr>
      <w:r w:rsidRPr="00F63124">
        <w:rPr>
          <w:rFonts w:ascii="Georgia" w:eastAsia="Times New Roman" w:hAnsi="Georgia" w:cs="Times New Roman"/>
          <w:color w:val="000000"/>
          <w:sz w:val="28"/>
          <w:szCs w:val="28"/>
          <w:lang w:eastAsia="en-GB"/>
        </w:rPr>
        <w:t>In his description of the standard of beauty between men and women in Paris, Baudelaire states that the idea of beauty which a ‘man creates for himself imprints itself on his whole attire’. Thus, regardless of how the man dresses or carries himself, he ends up ‘looking like his ideal self’.  However, the woman is depicted as the one who has the responsibility of maintaining and devoting herself to appearing ‘magical and supernatural’, ‘an idol’ who has to charm and one who is ‘obliged to adorn herself in order to be adored’ to ‘make divine her fragile beauty’.</w:t>
      </w:r>
      <w:r w:rsidR="00CB3BDD" w:rsidRPr="00F63124">
        <w:rPr>
          <w:rFonts w:ascii="Georgia" w:eastAsia="Times New Roman" w:hAnsi="Georgia" w:cs="Times New Roman"/>
          <w:color w:val="000000"/>
          <w:sz w:val="28"/>
          <w:szCs w:val="28"/>
          <w:lang w:eastAsia="en-GB"/>
        </w:rPr>
        <w:t xml:space="preserve"> There is a need to surpass nature’s beauty with fashion, gait,</w:t>
      </w:r>
      <w:r w:rsidR="00785EAF">
        <w:rPr>
          <w:rFonts w:ascii="Georgia" w:eastAsia="Times New Roman" w:hAnsi="Georgia" w:cs="Times New Roman"/>
          <w:color w:val="000000"/>
          <w:sz w:val="28"/>
          <w:szCs w:val="28"/>
          <w:lang w:eastAsia="en-GB"/>
        </w:rPr>
        <w:t xml:space="preserve"> and</w:t>
      </w:r>
      <w:r w:rsidR="00CB3BDD" w:rsidRPr="00F63124">
        <w:rPr>
          <w:rFonts w:ascii="Georgia" w:eastAsia="Times New Roman" w:hAnsi="Georgia" w:cs="Times New Roman"/>
          <w:color w:val="000000"/>
          <w:sz w:val="28"/>
          <w:szCs w:val="28"/>
          <w:lang w:eastAsia="en-GB"/>
        </w:rPr>
        <w:t xml:space="preserve"> gesture.</w:t>
      </w:r>
      <w:r w:rsidRPr="00F63124">
        <w:rPr>
          <w:rFonts w:ascii="Georgia" w:eastAsia="Times New Roman" w:hAnsi="Georgia" w:cs="Times New Roman"/>
          <w:color w:val="000000"/>
          <w:sz w:val="28"/>
          <w:szCs w:val="28"/>
          <w:lang w:eastAsia="en-GB"/>
        </w:rPr>
        <w:t> This representation of the images of women in the city is clearly a bourgeois expectation of the very patriarchal structure of the 19</w:t>
      </w:r>
      <w:r w:rsidRPr="00F63124">
        <w:rPr>
          <w:rFonts w:ascii="Georgia" w:eastAsia="Times New Roman" w:hAnsi="Georgia" w:cs="Times New Roman"/>
          <w:color w:val="000000"/>
          <w:sz w:val="28"/>
          <w:szCs w:val="28"/>
          <w:vertAlign w:val="superscript"/>
          <w:lang w:eastAsia="en-GB"/>
        </w:rPr>
        <w:t>th</w:t>
      </w:r>
      <w:r w:rsidRPr="00F63124">
        <w:rPr>
          <w:rFonts w:ascii="Georgia" w:eastAsia="Times New Roman" w:hAnsi="Georgia" w:cs="Times New Roman"/>
          <w:color w:val="000000"/>
          <w:sz w:val="28"/>
          <w:szCs w:val="28"/>
          <w:lang w:eastAsia="en-GB"/>
        </w:rPr>
        <w:t xml:space="preserve"> century where the woman’s image is solely for the consumption of the male gaze and her conduct </w:t>
      </w:r>
      <w:proofErr w:type="gramStart"/>
      <w:r w:rsidRPr="00F63124">
        <w:rPr>
          <w:rFonts w:ascii="Georgia" w:eastAsia="Times New Roman" w:hAnsi="Georgia" w:cs="Times New Roman"/>
          <w:color w:val="000000"/>
          <w:sz w:val="28"/>
          <w:szCs w:val="28"/>
          <w:lang w:eastAsia="en-GB"/>
        </w:rPr>
        <w:t>has to</w:t>
      </w:r>
      <w:proofErr w:type="gramEnd"/>
      <w:r w:rsidRPr="00F63124">
        <w:rPr>
          <w:rFonts w:ascii="Georgia" w:eastAsia="Times New Roman" w:hAnsi="Georgia" w:cs="Times New Roman"/>
          <w:color w:val="000000"/>
          <w:sz w:val="28"/>
          <w:szCs w:val="28"/>
          <w:lang w:eastAsia="en-GB"/>
        </w:rPr>
        <w:t xml:space="preserve"> be in accordance to the social norm.  Baudelaire goes on to talk about cosmetics as an instrument that </w:t>
      </w:r>
      <w:proofErr w:type="gramStart"/>
      <w:r w:rsidRPr="00F63124">
        <w:rPr>
          <w:rFonts w:ascii="Georgia" w:eastAsia="Times New Roman" w:hAnsi="Georgia" w:cs="Times New Roman"/>
          <w:color w:val="000000"/>
          <w:sz w:val="28"/>
          <w:szCs w:val="28"/>
          <w:lang w:eastAsia="en-GB"/>
        </w:rPr>
        <w:t>is designed</w:t>
      </w:r>
      <w:proofErr w:type="gramEnd"/>
      <w:r w:rsidRPr="00F63124">
        <w:rPr>
          <w:rFonts w:ascii="Georgia" w:eastAsia="Times New Roman" w:hAnsi="Georgia" w:cs="Times New Roman"/>
          <w:color w:val="000000"/>
          <w:sz w:val="28"/>
          <w:szCs w:val="28"/>
          <w:lang w:eastAsia="en-GB"/>
        </w:rPr>
        <w:t xml:space="preserve"> to get rid of the blemishes that nature has cast upon women. </w:t>
      </w:r>
      <w:r w:rsidRPr="00F63124">
        <w:rPr>
          <w:rFonts w:ascii="Georgia" w:eastAsia="Times New Roman" w:hAnsi="Georgia" w:cs="Times New Roman"/>
          <w:color w:val="000000"/>
          <w:sz w:val="28"/>
          <w:szCs w:val="28"/>
          <w:lang w:eastAsia="en-GB"/>
        </w:rPr>
        <w:lastRenderedPageBreak/>
        <w:t xml:space="preserve">The reader gets the sense that there is a need for women to </w:t>
      </w:r>
      <w:proofErr w:type="gramStart"/>
      <w:r w:rsidRPr="00F63124">
        <w:rPr>
          <w:rFonts w:ascii="Georgia" w:eastAsia="Times New Roman" w:hAnsi="Georgia" w:cs="Times New Roman"/>
          <w:color w:val="000000"/>
          <w:sz w:val="28"/>
          <w:szCs w:val="28"/>
          <w:lang w:eastAsia="en-GB"/>
        </w:rPr>
        <w:t>maintain</w:t>
      </w:r>
      <w:proofErr w:type="gramEnd"/>
      <w:r w:rsidRPr="00F63124">
        <w:rPr>
          <w:rFonts w:ascii="Georgia" w:eastAsia="Times New Roman" w:hAnsi="Georgia" w:cs="Times New Roman"/>
          <w:color w:val="000000"/>
          <w:sz w:val="28"/>
          <w:szCs w:val="28"/>
          <w:lang w:eastAsia="en-GB"/>
        </w:rPr>
        <w:t xml:space="preserve"> this charade of perfection even though they know that the beauty may be artificial.</w:t>
      </w:r>
      <w:r w:rsidR="00151BB2" w:rsidRPr="00F63124">
        <w:rPr>
          <w:rFonts w:ascii="Georgia" w:eastAsia="Times New Roman" w:hAnsi="Georgia" w:cs="Times New Roman"/>
          <w:color w:val="000000"/>
          <w:sz w:val="28"/>
          <w:szCs w:val="28"/>
          <w:lang w:eastAsia="en-GB"/>
        </w:rPr>
        <w:t xml:space="preserve"> </w:t>
      </w:r>
      <w:r w:rsidR="001F2009" w:rsidRPr="00F63124">
        <w:rPr>
          <w:rFonts w:ascii="Georgia" w:eastAsia="Times New Roman" w:hAnsi="Georgia" w:cs="Times New Roman"/>
          <w:color w:val="000000"/>
          <w:sz w:val="28"/>
          <w:szCs w:val="28"/>
          <w:lang w:eastAsia="en-GB"/>
        </w:rPr>
        <w:t xml:space="preserve">Kerry Weinberg’s criticism of Baudelaire’s depiction of women in his essay and poems suggests that </w:t>
      </w:r>
      <w:r w:rsidR="00C46D58" w:rsidRPr="00F63124">
        <w:rPr>
          <w:rFonts w:ascii="Georgia" w:eastAsia="Times New Roman" w:hAnsi="Georgia" w:cs="Times New Roman"/>
          <w:color w:val="000000"/>
          <w:sz w:val="28"/>
          <w:szCs w:val="28"/>
          <w:lang w:eastAsia="en-GB"/>
        </w:rPr>
        <w:t>Baudelaire</w:t>
      </w:r>
      <w:r w:rsidR="001F2009" w:rsidRPr="00F63124">
        <w:rPr>
          <w:rFonts w:ascii="Georgia" w:eastAsia="Times New Roman" w:hAnsi="Georgia" w:cs="Times New Roman"/>
          <w:color w:val="000000"/>
          <w:sz w:val="28"/>
          <w:szCs w:val="28"/>
          <w:lang w:eastAsia="en-GB"/>
        </w:rPr>
        <w:t xml:space="preserve"> does not </w:t>
      </w:r>
      <w:r w:rsidR="00C46D58" w:rsidRPr="00F63124">
        <w:rPr>
          <w:rFonts w:ascii="Georgia" w:eastAsia="Times New Roman" w:hAnsi="Georgia" w:cs="Times New Roman"/>
          <w:color w:val="000000"/>
          <w:sz w:val="28"/>
          <w:szCs w:val="28"/>
          <w:lang w:eastAsia="en-GB"/>
        </w:rPr>
        <w:t xml:space="preserve">see women </w:t>
      </w:r>
      <w:r w:rsidR="001F2009" w:rsidRPr="00F63124">
        <w:rPr>
          <w:rFonts w:ascii="Georgia" w:eastAsia="Times New Roman" w:hAnsi="Georgia" w:cs="Times New Roman"/>
          <w:color w:val="000000"/>
          <w:sz w:val="28"/>
          <w:szCs w:val="28"/>
          <w:lang w:eastAsia="en-GB"/>
        </w:rPr>
        <w:t xml:space="preserve">as fellow human beings who show intelligence, willpower and understanding. </w:t>
      </w:r>
      <w:r w:rsidR="005430D4" w:rsidRPr="00F63124">
        <w:rPr>
          <w:rFonts w:ascii="Georgia" w:eastAsia="Times New Roman" w:hAnsi="Georgia" w:cs="Times New Roman"/>
          <w:color w:val="000000"/>
          <w:sz w:val="28"/>
          <w:szCs w:val="28"/>
          <w:lang w:eastAsia="en-GB"/>
        </w:rPr>
        <w:t xml:space="preserve">In her words, </w:t>
      </w:r>
      <w:r w:rsidR="00C46D58" w:rsidRPr="00F63124">
        <w:rPr>
          <w:rFonts w:ascii="Georgia" w:eastAsia="Times New Roman" w:hAnsi="Georgia" w:cs="Times New Roman"/>
          <w:color w:val="000000"/>
          <w:sz w:val="28"/>
          <w:szCs w:val="28"/>
          <w:lang w:eastAsia="en-GB"/>
        </w:rPr>
        <w:t>Baudelaire’s women lack;</w:t>
      </w:r>
    </w:p>
    <w:p w14:paraId="5D85C973" w14:textId="77777777" w:rsidR="00C46D58" w:rsidRPr="00F63124" w:rsidRDefault="005430D4" w:rsidP="00C46D58">
      <w:pPr>
        <w:pStyle w:val="Quote"/>
        <w:spacing w:line="360" w:lineRule="auto"/>
        <w:jc w:val="left"/>
        <w:rPr>
          <w:rFonts w:ascii="Georgia" w:hAnsi="Georgia"/>
          <w:i w:val="0"/>
          <w:color w:val="auto"/>
          <w:sz w:val="28"/>
          <w:szCs w:val="28"/>
        </w:rPr>
      </w:pPr>
      <w:r w:rsidRPr="00F63124">
        <w:rPr>
          <w:rFonts w:ascii="Georgia" w:hAnsi="Georgia"/>
          <w:i w:val="0"/>
          <w:color w:val="auto"/>
          <w:sz w:val="28"/>
          <w:szCs w:val="28"/>
        </w:rPr>
        <w:t xml:space="preserve">In intelligence and </w:t>
      </w:r>
      <w:r w:rsidR="00AF7865" w:rsidRPr="00F63124">
        <w:rPr>
          <w:rFonts w:ascii="Georgia" w:hAnsi="Georgia"/>
          <w:i w:val="0"/>
          <w:color w:val="auto"/>
          <w:sz w:val="28"/>
          <w:szCs w:val="28"/>
        </w:rPr>
        <w:t>morals,</w:t>
      </w:r>
      <w:r w:rsidRPr="00F63124">
        <w:rPr>
          <w:rFonts w:ascii="Georgia" w:hAnsi="Georgia"/>
          <w:i w:val="0"/>
          <w:color w:val="auto"/>
          <w:sz w:val="28"/>
          <w:szCs w:val="28"/>
        </w:rPr>
        <w:t xml:space="preserve"> she is far below the level of the male species, which, though often corrupt, has the power of decision and the ability to judge. Since her only purpose is to serve man and to be used by him, she </w:t>
      </w:r>
      <w:proofErr w:type="gramStart"/>
      <w:r w:rsidRPr="00F63124">
        <w:rPr>
          <w:rFonts w:ascii="Georgia" w:hAnsi="Georgia"/>
          <w:i w:val="0"/>
          <w:color w:val="auto"/>
          <w:sz w:val="28"/>
          <w:szCs w:val="28"/>
        </w:rPr>
        <w:t>appears to be</w:t>
      </w:r>
      <w:proofErr w:type="gramEnd"/>
      <w:r w:rsidRPr="00F63124">
        <w:rPr>
          <w:rFonts w:ascii="Georgia" w:hAnsi="Georgia"/>
          <w:i w:val="0"/>
          <w:color w:val="auto"/>
          <w:sz w:val="28"/>
          <w:szCs w:val="28"/>
        </w:rPr>
        <w:t xml:space="preserve"> hardly more than an animal. The other extreme in this strange feminine polarity presents her in an exalted station, as a muse or a divine inspiration.</w:t>
      </w:r>
      <w:r w:rsidRPr="00F63124">
        <w:rPr>
          <w:rStyle w:val="FootnoteReference"/>
          <w:rFonts w:ascii="Georgia" w:hAnsi="Georgia"/>
          <w:i w:val="0"/>
          <w:color w:val="auto"/>
          <w:sz w:val="28"/>
          <w:szCs w:val="28"/>
        </w:rPr>
        <w:footnoteReference w:id="8"/>
      </w:r>
      <w:r w:rsidR="00AF7865" w:rsidRPr="00F63124">
        <w:rPr>
          <w:rFonts w:ascii="Georgia" w:hAnsi="Georgia"/>
          <w:i w:val="0"/>
          <w:color w:val="auto"/>
          <w:sz w:val="28"/>
          <w:szCs w:val="28"/>
        </w:rPr>
        <w:t xml:space="preserve"> </w:t>
      </w:r>
    </w:p>
    <w:p w14:paraId="7BFA039C" w14:textId="52E0B5A5" w:rsidR="00190723" w:rsidRDefault="00190723" w:rsidP="00C46D58">
      <w:pPr>
        <w:spacing w:line="360" w:lineRule="auto"/>
        <w:rPr>
          <w:rFonts w:ascii="Georgia" w:hAnsi="Georgia" w:cs="Times New Roman"/>
          <w:sz w:val="28"/>
          <w:szCs w:val="28"/>
          <w:lang w:eastAsia="en-GB"/>
        </w:rPr>
      </w:pPr>
      <w:r>
        <w:rPr>
          <w:rFonts w:ascii="Georgia" w:hAnsi="Georgia" w:cs="Times New Roman"/>
          <w:sz w:val="28"/>
          <w:szCs w:val="28"/>
          <w:lang w:eastAsia="en-GB"/>
        </w:rPr>
        <w:t xml:space="preserve">I certainly agree with Weinberg here as Baudelaire’s description of women, their fashion and appearances </w:t>
      </w:r>
      <w:proofErr w:type="gramStart"/>
      <w:r>
        <w:rPr>
          <w:rFonts w:ascii="Georgia" w:hAnsi="Georgia" w:cs="Times New Roman"/>
          <w:sz w:val="28"/>
          <w:szCs w:val="28"/>
          <w:lang w:eastAsia="en-GB"/>
        </w:rPr>
        <w:t>always seem to have</w:t>
      </w:r>
      <w:proofErr w:type="gramEnd"/>
      <w:r>
        <w:rPr>
          <w:rFonts w:ascii="Georgia" w:hAnsi="Georgia" w:cs="Times New Roman"/>
          <w:sz w:val="28"/>
          <w:szCs w:val="28"/>
          <w:lang w:eastAsia="en-GB"/>
        </w:rPr>
        <w:t xml:space="preserve"> a certain sensual connotation to them. His idealised worship of the woman is just </w:t>
      </w:r>
      <w:proofErr w:type="gramStart"/>
      <w:r>
        <w:rPr>
          <w:rFonts w:ascii="Georgia" w:hAnsi="Georgia" w:cs="Times New Roman"/>
          <w:sz w:val="28"/>
          <w:szCs w:val="28"/>
          <w:lang w:eastAsia="en-GB"/>
        </w:rPr>
        <w:t>similar to</w:t>
      </w:r>
      <w:proofErr w:type="gramEnd"/>
      <w:r>
        <w:rPr>
          <w:rFonts w:ascii="Georgia" w:hAnsi="Georgia" w:cs="Times New Roman"/>
          <w:sz w:val="28"/>
          <w:szCs w:val="28"/>
          <w:lang w:eastAsia="en-GB"/>
        </w:rPr>
        <w:t xml:space="preserve"> the way he idolizes the city.  </w:t>
      </w:r>
    </w:p>
    <w:p w14:paraId="5A98C8B9" w14:textId="3700B11C" w:rsidR="000C49DB" w:rsidRDefault="00383807" w:rsidP="00C46D58">
      <w:pPr>
        <w:spacing w:line="360" w:lineRule="auto"/>
        <w:rPr>
          <w:rFonts w:ascii="Georgia" w:hAnsi="Georgia" w:cs="Times New Roman"/>
          <w:sz w:val="28"/>
          <w:szCs w:val="28"/>
          <w:lang w:eastAsia="en-GB"/>
        </w:rPr>
      </w:pPr>
      <w:r w:rsidRPr="00F63124">
        <w:rPr>
          <w:rFonts w:ascii="Georgia" w:hAnsi="Georgia" w:cs="Times New Roman"/>
          <w:sz w:val="28"/>
          <w:szCs w:val="28"/>
          <w:lang w:eastAsia="en-GB"/>
        </w:rPr>
        <w:t>The essay also highlights the recurrent theme of women in the 19</w:t>
      </w:r>
      <w:r w:rsidRPr="00F63124">
        <w:rPr>
          <w:rFonts w:ascii="Georgia" w:hAnsi="Georgia" w:cs="Times New Roman"/>
          <w:sz w:val="28"/>
          <w:szCs w:val="28"/>
          <w:vertAlign w:val="superscript"/>
          <w:lang w:eastAsia="en-GB"/>
        </w:rPr>
        <w:t>th</w:t>
      </w:r>
      <w:r w:rsidRPr="00F63124">
        <w:rPr>
          <w:rFonts w:ascii="Georgia" w:hAnsi="Georgia" w:cs="Times New Roman"/>
          <w:sz w:val="28"/>
          <w:szCs w:val="28"/>
          <w:lang w:eastAsia="en-GB"/>
        </w:rPr>
        <w:t xml:space="preserve"> either being ‘kept women’, ‘courtesans’ married women who had to rely on their husbands or as Baudelaire calls them ‘living dolls whose childish eyes betray a glimmer’.</w:t>
      </w:r>
      <w:r w:rsidRPr="00F63124">
        <w:rPr>
          <w:rStyle w:val="FootnoteReference"/>
          <w:rFonts w:ascii="Georgia" w:eastAsia="Times New Roman" w:hAnsi="Georgia" w:cs="Times New Roman"/>
          <w:color w:val="000000"/>
          <w:sz w:val="28"/>
          <w:szCs w:val="28"/>
          <w:lang w:eastAsia="en-GB"/>
        </w:rPr>
        <w:footnoteReference w:id="9"/>
      </w:r>
      <w:r w:rsidR="00151BB2" w:rsidRPr="00F63124">
        <w:rPr>
          <w:rFonts w:ascii="Georgia" w:hAnsi="Georgia" w:cs="Times New Roman"/>
          <w:sz w:val="28"/>
          <w:szCs w:val="28"/>
          <w:lang w:eastAsia="en-GB"/>
        </w:rPr>
        <w:t xml:space="preserve">  </w:t>
      </w:r>
      <w:r w:rsidR="00AD1BF2" w:rsidRPr="00F63124">
        <w:rPr>
          <w:rFonts w:ascii="Georgia" w:hAnsi="Georgia" w:cs="Times New Roman"/>
          <w:sz w:val="28"/>
          <w:szCs w:val="28"/>
          <w:lang w:eastAsia="en-GB"/>
        </w:rPr>
        <w:t>Toril Moi suggests that Henrik Ibsen and Baudelaire were both unique major writers of modernity among the 19</w:t>
      </w:r>
      <w:r w:rsidR="00AD1BF2" w:rsidRPr="00F63124">
        <w:rPr>
          <w:rFonts w:ascii="Georgia" w:hAnsi="Georgia" w:cs="Times New Roman"/>
          <w:sz w:val="28"/>
          <w:szCs w:val="28"/>
          <w:vertAlign w:val="superscript"/>
          <w:lang w:eastAsia="en-GB"/>
        </w:rPr>
        <w:t>th</w:t>
      </w:r>
      <w:r w:rsidR="00AD1BF2" w:rsidRPr="00F63124">
        <w:rPr>
          <w:rFonts w:ascii="Georgia" w:hAnsi="Georgia" w:cs="Times New Roman"/>
          <w:sz w:val="28"/>
          <w:szCs w:val="28"/>
          <w:lang w:eastAsia="en-GB"/>
        </w:rPr>
        <w:t xml:space="preserve"> century writers who share a clear-eyed and profound analysis of the relationship between men and women in modernity.</w:t>
      </w:r>
      <w:r w:rsidR="00AD1BF2" w:rsidRPr="00F63124">
        <w:rPr>
          <w:rStyle w:val="FootnoteReference"/>
          <w:rFonts w:ascii="Georgia" w:eastAsia="Times New Roman" w:hAnsi="Georgia" w:cs="Times New Roman"/>
          <w:color w:val="000000"/>
          <w:sz w:val="28"/>
          <w:szCs w:val="28"/>
          <w:lang w:eastAsia="en-GB"/>
        </w:rPr>
        <w:footnoteReference w:id="10"/>
      </w:r>
      <w:r w:rsidR="00AD1BF2" w:rsidRPr="00F63124">
        <w:rPr>
          <w:rFonts w:ascii="Georgia" w:hAnsi="Georgia" w:cs="Times New Roman"/>
          <w:sz w:val="28"/>
          <w:szCs w:val="28"/>
          <w:lang w:eastAsia="en-GB"/>
        </w:rPr>
        <w:t xml:space="preserve"> </w:t>
      </w:r>
      <w:r w:rsidR="00FD415B" w:rsidRPr="00F63124">
        <w:rPr>
          <w:rFonts w:ascii="Georgia" w:hAnsi="Georgia" w:cs="Times New Roman"/>
          <w:sz w:val="28"/>
          <w:szCs w:val="28"/>
          <w:lang w:eastAsia="en-GB"/>
        </w:rPr>
        <w:t xml:space="preserve">This is in response </w:t>
      </w:r>
      <w:r w:rsidR="00FD415B" w:rsidRPr="00F63124">
        <w:rPr>
          <w:rFonts w:ascii="Georgia" w:hAnsi="Georgia" w:cs="Times New Roman"/>
          <w:sz w:val="28"/>
          <w:szCs w:val="28"/>
          <w:lang w:eastAsia="en-GB"/>
        </w:rPr>
        <w:lastRenderedPageBreak/>
        <w:t xml:space="preserve">to </w:t>
      </w:r>
      <w:r w:rsidRPr="00F63124">
        <w:rPr>
          <w:rFonts w:ascii="Georgia" w:hAnsi="Georgia" w:cs="Times New Roman"/>
          <w:sz w:val="28"/>
          <w:szCs w:val="28"/>
          <w:lang w:eastAsia="en-GB"/>
        </w:rPr>
        <w:t xml:space="preserve">Henrik Ibsen’s play </w:t>
      </w:r>
      <w:r w:rsidR="00FD415B" w:rsidRPr="00F63124">
        <w:rPr>
          <w:rFonts w:ascii="Georgia" w:hAnsi="Georgia" w:cs="Times New Roman"/>
          <w:i/>
          <w:sz w:val="28"/>
          <w:szCs w:val="28"/>
          <w:lang w:eastAsia="en-GB"/>
        </w:rPr>
        <w:t>A</w:t>
      </w:r>
      <w:r w:rsidRPr="00F63124">
        <w:rPr>
          <w:rFonts w:ascii="Georgia" w:hAnsi="Georgia" w:cs="Times New Roman"/>
          <w:i/>
          <w:sz w:val="28"/>
          <w:szCs w:val="28"/>
          <w:lang w:eastAsia="en-GB"/>
        </w:rPr>
        <w:t xml:space="preserve"> </w:t>
      </w:r>
      <w:r w:rsidR="00FD415B" w:rsidRPr="00F63124">
        <w:rPr>
          <w:rFonts w:ascii="Georgia" w:hAnsi="Georgia" w:cs="Times New Roman"/>
          <w:i/>
          <w:sz w:val="28"/>
          <w:szCs w:val="28"/>
          <w:lang w:eastAsia="en-GB"/>
        </w:rPr>
        <w:t>D</w:t>
      </w:r>
      <w:r w:rsidRPr="00F63124">
        <w:rPr>
          <w:rFonts w:ascii="Georgia" w:hAnsi="Georgia" w:cs="Times New Roman"/>
          <w:i/>
          <w:sz w:val="28"/>
          <w:szCs w:val="28"/>
          <w:lang w:eastAsia="en-GB"/>
        </w:rPr>
        <w:t>oll</w:t>
      </w:r>
      <w:r w:rsidR="00FD415B" w:rsidRPr="00F63124">
        <w:rPr>
          <w:rFonts w:ascii="Georgia" w:hAnsi="Georgia" w:cs="Times New Roman"/>
          <w:i/>
          <w:sz w:val="28"/>
          <w:szCs w:val="28"/>
          <w:lang w:eastAsia="en-GB"/>
        </w:rPr>
        <w:t>’s</w:t>
      </w:r>
      <w:r w:rsidRPr="00F63124">
        <w:rPr>
          <w:rFonts w:ascii="Georgia" w:hAnsi="Georgia" w:cs="Times New Roman"/>
          <w:i/>
          <w:sz w:val="28"/>
          <w:szCs w:val="28"/>
          <w:lang w:eastAsia="en-GB"/>
        </w:rPr>
        <w:t xml:space="preserve"> </w:t>
      </w:r>
      <w:r w:rsidR="00FD415B" w:rsidRPr="00F63124">
        <w:rPr>
          <w:rFonts w:ascii="Georgia" w:hAnsi="Georgia" w:cs="Times New Roman"/>
          <w:i/>
          <w:sz w:val="28"/>
          <w:szCs w:val="28"/>
          <w:lang w:eastAsia="en-GB"/>
        </w:rPr>
        <w:t>H</w:t>
      </w:r>
      <w:r w:rsidRPr="00F63124">
        <w:rPr>
          <w:rFonts w:ascii="Georgia" w:hAnsi="Georgia" w:cs="Times New Roman"/>
          <w:i/>
          <w:sz w:val="28"/>
          <w:szCs w:val="28"/>
          <w:lang w:eastAsia="en-GB"/>
        </w:rPr>
        <w:t>ouse</w:t>
      </w:r>
      <w:r w:rsidRPr="00F63124">
        <w:rPr>
          <w:rFonts w:ascii="Georgia" w:hAnsi="Georgia" w:cs="Times New Roman"/>
          <w:sz w:val="28"/>
          <w:szCs w:val="28"/>
          <w:lang w:eastAsia="en-GB"/>
        </w:rPr>
        <w:t xml:space="preserve"> which was </w:t>
      </w:r>
      <w:r w:rsidR="00FD415B" w:rsidRPr="00F63124">
        <w:rPr>
          <w:rFonts w:ascii="Georgia" w:hAnsi="Georgia" w:cs="Times New Roman"/>
          <w:sz w:val="28"/>
          <w:szCs w:val="28"/>
          <w:lang w:eastAsia="en-GB"/>
        </w:rPr>
        <w:t>published in 1879, a revolutionary story that addresses the restrictive and imbalanced role of women in the 19</w:t>
      </w:r>
      <w:r w:rsidR="00FD415B" w:rsidRPr="00F63124">
        <w:rPr>
          <w:rFonts w:ascii="Georgia" w:hAnsi="Georgia" w:cs="Times New Roman"/>
          <w:sz w:val="28"/>
          <w:szCs w:val="28"/>
          <w:vertAlign w:val="superscript"/>
          <w:lang w:eastAsia="en-GB"/>
        </w:rPr>
        <w:t>th</w:t>
      </w:r>
      <w:r w:rsidR="00FD415B" w:rsidRPr="00F63124">
        <w:rPr>
          <w:rFonts w:ascii="Georgia" w:hAnsi="Georgia" w:cs="Times New Roman"/>
          <w:sz w:val="28"/>
          <w:szCs w:val="28"/>
          <w:lang w:eastAsia="en-GB"/>
        </w:rPr>
        <w:t xml:space="preserve"> century society.</w:t>
      </w:r>
    </w:p>
    <w:p w14:paraId="30975E2F" w14:textId="24FFD66C" w:rsidR="00774701" w:rsidRPr="00AA67CA" w:rsidRDefault="000E6844" w:rsidP="00C46D58">
      <w:pPr>
        <w:spacing w:line="360" w:lineRule="auto"/>
        <w:rPr>
          <w:rFonts w:ascii="Georgia" w:hAnsi="Georgia" w:cs="Times New Roman"/>
          <w:sz w:val="28"/>
          <w:szCs w:val="28"/>
          <w:lang w:eastAsia="en-GB"/>
        </w:rPr>
      </w:pPr>
      <w:r>
        <w:rPr>
          <w:rFonts w:ascii="Georgia" w:hAnsi="Georgia" w:cs="Times New Roman"/>
          <w:sz w:val="28"/>
          <w:szCs w:val="28"/>
          <w:lang w:eastAsia="en-GB"/>
        </w:rPr>
        <w:t xml:space="preserve">In conclusion, </w:t>
      </w:r>
      <w:r w:rsidR="009D1208">
        <w:rPr>
          <w:rFonts w:ascii="Georgia" w:hAnsi="Georgia" w:cs="Times New Roman"/>
          <w:sz w:val="28"/>
          <w:szCs w:val="28"/>
          <w:lang w:eastAsia="en-GB"/>
        </w:rPr>
        <w:t xml:space="preserve">Baudelaire recognizes the beauty of change in modernity and embraces the significant changes to fashion, </w:t>
      </w:r>
      <w:proofErr w:type="gramStart"/>
      <w:r w:rsidR="009D1208">
        <w:rPr>
          <w:rFonts w:ascii="Georgia" w:hAnsi="Georgia" w:cs="Times New Roman"/>
          <w:sz w:val="28"/>
          <w:szCs w:val="28"/>
          <w:lang w:eastAsia="en-GB"/>
        </w:rPr>
        <w:t>manner</w:t>
      </w:r>
      <w:proofErr w:type="gramEnd"/>
      <w:r w:rsidR="009D1208">
        <w:rPr>
          <w:rFonts w:ascii="Georgia" w:hAnsi="Georgia" w:cs="Times New Roman"/>
          <w:sz w:val="28"/>
          <w:szCs w:val="28"/>
          <w:lang w:eastAsia="en-GB"/>
        </w:rPr>
        <w:t xml:space="preserve"> and gestures over the different time periods. </w:t>
      </w:r>
    </w:p>
    <w:p w14:paraId="325946BC" w14:textId="4D9DF1F0" w:rsidR="000C49DB" w:rsidRPr="00F63124" w:rsidRDefault="000C49DB" w:rsidP="00C46D58">
      <w:pPr>
        <w:pStyle w:val="Heading1"/>
        <w:spacing w:line="360" w:lineRule="auto"/>
        <w:rPr>
          <w:rFonts w:ascii="Georgia" w:hAnsi="Georgia"/>
          <w:sz w:val="28"/>
          <w:szCs w:val="28"/>
        </w:rPr>
      </w:pPr>
    </w:p>
    <w:p w14:paraId="68E6E211" w14:textId="7C7B92BE" w:rsidR="00A3715F" w:rsidRPr="00F63124" w:rsidRDefault="00A3715F" w:rsidP="00A3715F">
      <w:pPr>
        <w:rPr>
          <w:rFonts w:ascii="Georgia" w:hAnsi="Georgia"/>
          <w:sz w:val="28"/>
          <w:szCs w:val="28"/>
        </w:rPr>
      </w:pPr>
    </w:p>
    <w:p w14:paraId="2BB98ACC" w14:textId="080E6CAF" w:rsidR="00A3715F" w:rsidRPr="00F63124" w:rsidRDefault="00A3715F" w:rsidP="00A3715F">
      <w:pPr>
        <w:rPr>
          <w:rFonts w:ascii="Georgia" w:hAnsi="Georgia"/>
          <w:sz w:val="28"/>
          <w:szCs w:val="28"/>
        </w:rPr>
      </w:pPr>
    </w:p>
    <w:p w14:paraId="2C6C2E5F" w14:textId="4D3BC036" w:rsidR="00A3715F" w:rsidRPr="00F63124" w:rsidRDefault="00A3715F" w:rsidP="00A3715F">
      <w:pPr>
        <w:rPr>
          <w:rFonts w:ascii="Georgia" w:hAnsi="Georgia"/>
          <w:sz w:val="28"/>
          <w:szCs w:val="28"/>
        </w:rPr>
      </w:pPr>
    </w:p>
    <w:p w14:paraId="0849BF52" w14:textId="384101F7" w:rsidR="00A3715F" w:rsidRPr="00656F44" w:rsidRDefault="00A3715F" w:rsidP="00A3715F">
      <w:pPr>
        <w:rPr>
          <w:rFonts w:ascii="Georgia" w:hAnsi="Georgia"/>
          <w:sz w:val="28"/>
          <w:szCs w:val="28"/>
        </w:rPr>
      </w:pPr>
      <w:r w:rsidRPr="00656F44">
        <w:rPr>
          <w:rFonts w:ascii="Georgia" w:hAnsi="Georgia"/>
          <w:sz w:val="28"/>
          <w:szCs w:val="28"/>
        </w:rPr>
        <w:t>Bibliography</w:t>
      </w:r>
    </w:p>
    <w:p w14:paraId="30F544FC" w14:textId="376B07F9" w:rsidR="00A3715F" w:rsidRPr="00656F44" w:rsidRDefault="00A3715F"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cs="Open Sans"/>
          <w:color w:val="000000"/>
          <w:sz w:val="28"/>
          <w:szCs w:val="28"/>
          <w:shd w:val="clear" w:color="auto" w:fill="FFFFFF"/>
        </w:rPr>
        <w:t>Baudelaire, Charles, and Keith Waldrop, </w:t>
      </w:r>
      <w:r w:rsidRPr="00656F44">
        <w:rPr>
          <w:rFonts w:ascii="Georgia" w:hAnsi="Georgia" w:cs="Open Sans"/>
          <w:i/>
          <w:iCs/>
          <w:color w:val="000000"/>
          <w:sz w:val="28"/>
          <w:szCs w:val="28"/>
          <w:shd w:val="clear" w:color="auto" w:fill="FFFFFF"/>
        </w:rPr>
        <w:t>Paris Spleen</w:t>
      </w:r>
      <w:r w:rsidRPr="00656F44">
        <w:rPr>
          <w:rFonts w:ascii="Georgia" w:hAnsi="Georgia" w:cs="Open Sans"/>
          <w:color w:val="000000"/>
          <w:sz w:val="28"/>
          <w:szCs w:val="28"/>
          <w:shd w:val="clear" w:color="auto" w:fill="FFFFFF"/>
        </w:rPr>
        <w:t> (Wesleyan University Press, 2010), p. 51</w:t>
      </w:r>
    </w:p>
    <w:p w14:paraId="201DA39E" w14:textId="5BF08481" w:rsidR="00F63124" w:rsidRPr="00656F44" w:rsidRDefault="00F63124"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cs="Open Sans"/>
          <w:color w:val="000000"/>
          <w:sz w:val="28"/>
          <w:szCs w:val="28"/>
          <w:shd w:val="clear" w:color="auto" w:fill="FFFFFF"/>
        </w:rPr>
        <w:t>Benjamin, Walter, Marcus Paul Bullock, Michael William Jennings, Howard Eiland, and Gary Smith, </w:t>
      </w:r>
      <w:r w:rsidRPr="00656F44">
        <w:rPr>
          <w:rFonts w:ascii="Georgia" w:hAnsi="Georgia" w:cs="Open Sans"/>
          <w:i/>
          <w:iCs/>
          <w:color w:val="000000"/>
          <w:sz w:val="28"/>
          <w:szCs w:val="28"/>
          <w:shd w:val="clear" w:color="auto" w:fill="FFFFFF"/>
        </w:rPr>
        <w:t>Selected Writings</w:t>
      </w:r>
      <w:r w:rsidRPr="00656F44">
        <w:rPr>
          <w:rFonts w:ascii="Georgia" w:hAnsi="Georgia" w:cs="Open Sans"/>
          <w:color w:val="000000"/>
          <w:sz w:val="28"/>
          <w:szCs w:val="28"/>
          <w:shd w:val="clear" w:color="auto" w:fill="FFFFFF"/>
        </w:rPr>
        <w:t xml:space="preserve"> (Cambridge: </w:t>
      </w:r>
      <w:proofErr w:type="spellStart"/>
      <w:r w:rsidRPr="00656F44">
        <w:rPr>
          <w:rFonts w:ascii="Georgia" w:hAnsi="Georgia" w:cs="Open Sans"/>
          <w:color w:val="000000"/>
          <w:sz w:val="28"/>
          <w:szCs w:val="28"/>
          <w:shd w:val="clear" w:color="auto" w:fill="FFFFFF"/>
        </w:rPr>
        <w:t>Belknap</w:t>
      </w:r>
      <w:proofErr w:type="spellEnd"/>
      <w:r w:rsidRPr="00656F44">
        <w:rPr>
          <w:rFonts w:ascii="Georgia" w:hAnsi="Georgia" w:cs="Open Sans"/>
          <w:color w:val="000000"/>
          <w:sz w:val="28"/>
          <w:szCs w:val="28"/>
          <w:shd w:val="clear" w:color="auto" w:fill="FFFFFF"/>
        </w:rPr>
        <w:t xml:space="preserve"> Press of Harvard University Press, 1996), pp. 22, 32</w:t>
      </w:r>
    </w:p>
    <w:p w14:paraId="35181D3C" w14:textId="3F7579A7" w:rsidR="00F63124" w:rsidRPr="00656F44" w:rsidRDefault="00F63124"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cs="Open Sans"/>
          <w:color w:val="000000"/>
          <w:sz w:val="28"/>
          <w:szCs w:val="28"/>
          <w:shd w:val="clear" w:color="auto" w:fill="FFFFFF"/>
        </w:rPr>
        <w:t xml:space="preserve">Moi, </w:t>
      </w:r>
      <w:proofErr w:type="spellStart"/>
      <w:r w:rsidRPr="00656F44">
        <w:rPr>
          <w:rFonts w:ascii="Georgia" w:hAnsi="Georgia" w:cs="Open Sans"/>
          <w:color w:val="000000"/>
          <w:sz w:val="28"/>
          <w:szCs w:val="28"/>
          <w:shd w:val="clear" w:color="auto" w:fill="FFFFFF"/>
        </w:rPr>
        <w:t>Toril</w:t>
      </w:r>
      <w:proofErr w:type="spellEnd"/>
      <w:r w:rsidRPr="00656F44">
        <w:rPr>
          <w:rFonts w:ascii="Georgia" w:hAnsi="Georgia" w:cs="Open Sans"/>
          <w:color w:val="000000"/>
          <w:sz w:val="28"/>
          <w:szCs w:val="28"/>
          <w:shd w:val="clear" w:color="auto" w:fill="FFFFFF"/>
        </w:rPr>
        <w:t>, "Ibsen, Theatre, And The Ideology Of Modernism", </w:t>
      </w:r>
      <w:r w:rsidRPr="00656F44">
        <w:rPr>
          <w:rFonts w:ascii="Georgia" w:hAnsi="Georgia" w:cs="Open Sans"/>
          <w:i/>
          <w:iCs/>
          <w:color w:val="000000"/>
          <w:sz w:val="28"/>
          <w:szCs w:val="28"/>
          <w:shd w:val="clear" w:color="auto" w:fill="FFFFFF"/>
        </w:rPr>
        <w:t>Theatre Survey</w:t>
      </w:r>
      <w:r w:rsidRPr="00656F44">
        <w:rPr>
          <w:rFonts w:ascii="Georgia" w:hAnsi="Georgia" w:cs="Open Sans"/>
          <w:color w:val="000000"/>
          <w:sz w:val="28"/>
          <w:szCs w:val="28"/>
          <w:shd w:val="clear" w:color="auto" w:fill="FFFFFF"/>
        </w:rPr>
        <w:t xml:space="preserve">, 45 (2004), 247-252 </w:t>
      </w:r>
      <w:hyperlink r:id="rId8" w:history="1">
        <w:r w:rsidRPr="00656F44">
          <w:rPr>
            <w:rStyle w:val="Hyperlink"/>
            <w:rFonts w:ascii="Georgia" w:hAnsi="Georgia" w:cs="Open Sans"/>
            <w:sz w:val="28"/>
            <w:szCs w:val="28"/>
            <w:shd w:val="clear" w:color="auto" w:fill="FFFFFF"/>
          </w:rPr>
          <w:t>https://doi.org/10.1017/s0040557404000213</w:t>
        </w:r>
      </w:hyperlink>
    </w:p>
    <w:p w14:paraId="2EE656FD" w14:textId="551D2077" w:rsidR="00F63124" w:rsidRPr="00656F44" w:rsidRDefault="00F63124"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cs="Open Sans"/>
          <w:color w:val="000000"/>
          <w:sz w:val="28"/>
          <w:szCs w:val="28"/>
          <w:shd w:val="clear" w:color="auto" w:fill="FFFFFF"/>
        </w:rPr>
        <w:t>Tester, Keith, </w:t>
      </w:r>
      <w:r w:rsidRPr="00656F44">
        <w:rPr>
          <w:rFonts w:ascii="Georgia" w:hAnsi="Georgia" w:cs="Open Sans"/>
          <w:i/>
          <w:iCs/>
          <w:color w:val="000000"/>
          <w:sz w:val="28"/>
          <w:szCs w:val="28"/>
          <w:shd w:val="clear" w:color="auto" w:fill="FFFFFF"/>
        </w:rPr>
        <w:t>The Flaneur</w:t>
      </w:r>
      <w:r w:rsidRPr="00656F44">
        <w:rPr>
          <w:rFonts w:ascii="Georgia" w:hAnsi="Georgia" w:cs="Open Sans"/>
          <w:color w:val="000000"/>
          <w:sz w:val="28"/>
          <w:szCs w:val="28"/>
          <w:shd w:val="clear" w:color="auto" w:fill="FFFFFF"/>
        </w:rPr>
        <w:t> (London: Routledge, 1994)</w:t>
      </w:r>
    </w:p>
    <w:p w14:paraId="59735ECE" w14:textId="3251B871" w:rsidR="00F63124" w:rsidRPr="00656F44" w:rsidRDefault="00F63124"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cs="Open Sans"/>
          <w:color w:val="000000"/>
          <w:sz w:val="28"/>
          <w:szCs w:val="28"/>
          <w:shd w:val="clear" w:color="auto" w:fill="FFFFFF"/>
        </w:rPr>
        <w:t>Weinberg, Kerry, "The Women Of Eliot And Baudelaire: The Boredom, The Horror And The Glory", </w:t>
      </w:r>
      <w:r w:rsidRPr="00656F44">
        <w:rPr>
          <w:rFonts w:ascii="Georgia" w:hAnsi="Georgia" w:cs="Open Sans"/>
          <w:i/>
          <w:iCs/>
          <w:color w:val="000000"/>
          <w:sz w:val="28"/>
          <w:szCs w:val="28"/>
          <w:shd w:val="clear" w:color="auto" w:fill="FFFFFF"/>
        </w:rPr>
        <w:t>Modern Language Studies</w:t>
      </w:r>
      <w:r w:rsidRPr="00656F44">
        <w:rPr>
          <w:rFonts w:ascii="Georgia" w:hAnsi="Georgia" w:cs="Open Sans"/>
          <w:color w:val="000000"/>
          <w:sz w:val="28"/>
          <w:szCs w:val="28"/>
          <w:shd w:val="clear" w:color="auto" w:fill="FFFFFF"/>
        </w:rPr>
        <w:t xml:space="preserve">, 14 (1984), 31 </w:t>
      </w:r>
      <w:hyperlink r:id="rId9" w:history="1">
        <w:r w:rsidRPr="00656F44">
          <w:rPr>
            <w:rStyle w:val="Hyperlink"/>
            <w:rFonts w:ascii="Georgia" w:hAnsi="Georgia" w:cs="Open Sans"/>
            <w:sz w:val="28"/>
            <w:szCs w:val="28"/>
            <w:shd w:val="clear" w:color="auto" w:fill="FFFFFF"/>
          </w:rPr>
          <w:t>https://doi.org/10.2307/3194539</w:t>
        </w:r>
      </w:hyperlink>
      <w:r w:rsidRPr="00656F44">
        <w:rPr>
          <w:rFonts w:ascii="Georgia" w:hAnsi="Georgia" w:cs="Open Sans"/>
          <w:color w:val="000000"/>
          <w:sz w:val="28"/>
          <w:szCs w:val="28"/>
          <w:shd w:val="clear" w:color="auto" w:fill="FFFFFF"/>
        </w:rPr>
        <w:t xml:space="preserve"> </w:t>
      </w:r>
    </w:p>
    <w:p w14:paraId="041D9B6D" w14:textId="3A8A0021" w:rsidR="00F63124" w:rsidRPr="00656F44" w:rsidRDefault="00F63124" w:rsidP="00F63124">
      <w:pPr>
        <w:pStyle w:val="ListParagraph"/>
        <w:numPr>
          <w:ilvl w:val="0"/>
          <w:numId w:val="4"/>
        </w:numPr>
        <w:rPr>
          <w:rFonts w:ascii="Georgia" w:hAnsi="Georgia" w:cs="Open Sans"/>
          <w:color w:val="000000"/>
          <w:sz w:val="28"/>
          <w:szCs w:val="28"/>
          <w:shd w:val="clear" w:color="auto" w:fill="FFFFFF"/>
        </w:rPr>
      </w:pPr>
      <w:r w:rsidRPr="00656F44">
        <w:rPr>
          <w:rFonts w:ascii="Georgia" w:hAnsi="Georgia"/>
          <w:sz w:val="28"/>
          <w:szCs w:val="28"/>
        </w:rPr>
        <w:t>Baudelaire, Charles, Sections I-</w:t>
      </w:r>
      <w:proofErr w:type="gramStart"/>
      <w:r w:rsidRPr="00656F44">
        <w:rPr>
          <w:rFonts w:ascii="Georgia" w:hAnsi="Georgia"/>
          <w:sz w:val="28"/>
          <w:szCs w:val="28"/>
        </w:rPr>
        <w:t>IV</w:t>
      </w:r>
      <w:proofErr w:type="gramEnd"/>
      <w:r w:rsidRPr="00656F44">
        <w:rPr>
          <w:rFonts w:ascii="Georgia" w:hAnsi="Georgia"/>
          <w:sz w:val="28"/>
          <w:szCs w:val="28"/>
        </w:rPr>
        <w:t xml:space="preserve"> and IX-XIII from ‘The Painter of Modern Life’ in Baudelaire, The Painter of modern Life and Other Essays, edited by Jonathan Mayne (</w:t>
      </w:r>
      <w:proofErr w:type="spellStart"/>
      <w:r w:rsidRPr="00656F44">
        <w:rPr>
          <w:rFonts w:ascii="Georgia" w:hAnsi="Georgia"/>
          <w:sz w:val="28"/>
          <w:szCs w:val="28"/>
        </w:rPr>
        <w:t>Phaidon</w:t>
      </w:r>
      <w:proofErr w:type="spellEnd"/>
      <w:r w:rsidRPr="00656F44">
        <w:rPr>
          <w:rFonts w:ascii="Georgia" w:hAnsi="Georgia"/>
          <w:sz w:val="28"/>
          <w:szCs w:val="28"/>
        </w:rPr>
        <w:t>: London, 1995 [1863]), p. 9</w:t>
      </w:r>
    </w:p>
    <w:p w14:paraId="3781B434" w14:textId="77777777" w:rsidR="00F63124" w:rsidRPr="00F63124" w:rsidRDefault="00F63124" w:rsidP="00A3715F">
      <w:pPr>
        <w:rPr>
          <w:rFonts w:ascii="Georgia" w:hAnsi="Georgia"/>
          <w:sz w:val="28"/>
          <w:szCs w:val="28"/>
        </w:rPr>
      </w:pPr>
    </w:p>
    <w:sectPr w:rsidR="00F63124" w:rsidRPr="00F63124" w:rsidSect="006E739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08D15" w14:textId="77777777" w:rsidR="001001DF" w:rsidRDefault="001001DF" w:rsidP="004E5994">
      <w:pPr>
        <w:spacing w:after="0" w:line="240" w:lineRule="auto"/>
      </w:pPr>
      <w:r>
        <w:separator/>
      </w:r>
    </w:p>
  </w:endnote>
  <w:endnote w:type="continuationSeparator" w:id="0">
    <w:p w14:paraId="627E6382" w14:textId="77777777" w:rsidR="001001DF" w:rsidRDefault="001001DF" w:rsidP="004E5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0E7E5" w14:textId="77777777" w:rsidR="001001DF" w:rsidRDefault="001001DF" w:rsidP="004E5994">
      <w:pPr>
        <w:spacing w:after="0" w:line="240" w:lineRule="auto"/>
      </w:pPr>
      <w:r>
        <w:separator/>
      </w:r>
    </w:p>
  </w:footnote>
  <w:footnote w:type="continuationSeparator" w:id="0">
    <w:p w14:paraId="5964D52F" w14:textId="77777777" w:rsidR="001001DF" w:rsidRDefault="001001DF" w:rsidP="004E5994">
      <w:pPr>
        <w:spacing w:after="0" w:line="240" w:lineRule="auto"/>
      </w:pPr>
      <w:r>
        <w:continuationSeparator/>
      </w:r>
    </w:p>
  </w:footnote>
  <w:footnote w:id="1">
    <w:p w14:paraId="5F29D3BD" w14:textId="5B8C2DD3" w:rsidR="00A12912" w:rsidRPr="00F63124" w:rsidRDefault="00A12912" w:rsidP="00A12912">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Charles Baudelaire, Sections I-</w:t>
      </w:r>
      <w:proofErr w:type="gramStart"/>
      <w:r w:rsidRPr="00F63124">
        <w:rPr>
          <w:rFonts w:ascii="Georgia" w:hAnsi="Georgia"/>
        </w:rPr>
        <w:t>IV</w:t>
      </w:r>
      <w:proofErr w:type="gramEnd"/>
      <w:r w:rsidRPr="00F63124">
        <w:rPr>
          <w:rFonts w:ascii="Georgia" w:hAnsi="Georgia"/>
        </w:rPr>
        <w:t xml:space="preserve"> and IX-XIII from ‘The Painter of Modern Life’ in Baudelaire, The Painter of modern Life and Other Essays, edited by Jonathan Mayne (Phaidon: London, 1995 [1863]), p. 2</w:t>
      </w:r>
    </w:p>
    <w:p w14:paraId="08C45C98" w14:textId="3C2A6AB6" w:rsidR="00A12912" w:rsidRPr="00F63124" w:rsidRDefault="00A12912">
      <w:pPr>
        <w:pStyle w:val="FootnoteText"/>
        <w:rPr>
          <w:rFonts w:ascii="Georgia" w:hAnsi="Georgia"/>
        </w:rPr>
      </w:pPr>
    </w:p>
  </w:footnote>
  <w:footnote w:id="2">
    <w:p w14:paraId="6239268A" w14:textId="77777777" w:rsidR="002E74E2" w:rsidRPr="00F63124" w:rsidRDefault="002E74E2" w:rsidP="002E74E2">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Charles Baudelaire, Sections I-</w:t>
      </w:r>
      <w:proofErr w:type="gramStart"/>
      <w:r w:rsidRPr="00F63124">
        <w:rPr>
          <w:rFonts w:ascii="Georgia" w:hAnsi="Georgia"/>
        </w:rPr>
        <w:t>IV</w:t>
      </w:r>
      <w:proofErr w:type="gramEnd"/>
      <w:r w:rsidRPr="00F63124">
        <w:rPr>
          <w:rFonts w:ascii="Georgia" w:hAnsi="Georgia"/>
        </w:rPr>
        <w:t xml:space="preserve"> and IX-XIII from ‘The Painter of Modern Life’ in Baudelaire, The Painter of modern Life and Other Essays, edited by Jonathan Mayne (Phaidon: London, 1995 [1863]), p. 11</w:t>
      </w:r>
    </w:p>
    <w:p w14:paraId="45885419" w14:textId="77777777" w:rsidR="002E74E2" w:rsidRPr="00F63124" w:rsidRDefault="002E74E2" w:rsidP="002E74E2">
      <w:pPr>
        <w:pStyle w:val="FootnoteText"/>
        <w:rPr>
          <w:rFonts w:ascii="Georgia" w:hAnsi="Georgia"/>
        </w:rPr>
      </w:pPr>
    </w:p>
  </w:footnote>
  <w:footnote w:id="3">
    <w:p w14:paraId="0C7E5251" w14:textId="09CE342C" w:rsidR="00A12912" w:rsidRPr="00F63124" w:rsidRDefault="00A12912">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Ibid. p. 12</w:t>
      </w:r>
    </w:p>
  </w:footnote>
  <w:footnote w:id="4">
    <w:p w14:paraId="1861CB49" w14:textId="35882608" w:rsidR="00D75AAE" w:rsidRPr="00F63124" w:rsidRDefault="00D75AAE">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Ibid. p. 9</w:t>
      </w:r>
    </w:p>
  </w:footnote>
  <w:footnote w:id="5">
    <w:p w14:paraId="2EF3C715" w14:textId="77777777" w:rsidR="000303C8" w:rsidRPr="00F63124" w:rsidRDefault="000303C8" w:rsidP="000303C8">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Walter Benjamin and others, </w:t>
      </w:r>
      <w:r w:rsidRPr="00F63124">
        <w:rPr>
          <w:rFonts w:ascii="Georgia" w:hAnsi="Georgia"/>
          <w:i/>
        </w:rPr>
        <w:t>Selected writings</w:t>
      </w:r>
      <w:r w:rsidRPr="00F63124">
        <w:rPr>
          <w:rFonts w:ascii="Georgia" w:hAnsi="Georgia"/>
        </w:rPr>
        <w:t xml:space="preserve"> (Cambridge: Harvard University Press, 1996), p. 32</w:t>
      </w:r>
    </w:p>
  </w:footnote>
  <w:footnote w:id="6">
    <w:p w14:paraId="59293ACF" w14:textId="77777777" w:rsidR="000303C8" w:rsidRPr="00F63124" w:rsidRDefault="000303C8" w:rsidP="000303C8">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Charles Baudelaire, Sections I-</w:t>
      </w:r>
      <w:proofErr w:type="gramStart"/>
      <w:r w:rsidRPr="00F63124">
        <w:rPr>
          <w:rFonts w:ascii="Georgia" w:hAnsi="Georgia"/>
        </w:rPr>
        <w:t>IV</w:t>
      </w:r>
      <w:proofErr w:type="gramEnd"/>
      <w:r w:rsidRPr="00F63124">
        <w:rPr>
          <w:rFonts w:ascii="Georgia" w:hAnsi="Georgia"/>
        </w:rPr>
        <w:t xml:space="preserve"> and IX-XIII from ‘The Painter of Modern Life’ in Baudelaire, The Painter of modern Life and Other Essays, edited by Jonathan Mayne (</w:t>
      </w:r>
      <w:proofErr w:type="spellStart"/>
      <w:r w:rsidRPr="00F63124">
        <w:rPr>
          <w:rFonts w:ascii="Georgia" w:hAnsi="Georgia"/>
        </w:rPr>
        <w:t>Phaidon</w:t>
      </w:r>
      <w:proofErr w:type="spellEnd"/>
      <w:r w:rsidRPr="00F63124">
        <w:rPr>
          <w:rFonts w:ascii="Georgia" w:hAnsi="Georgia"/>
        </w:rPr>
        <w:t>: London, 1995 [1863]), p. 9</w:t>
      </w:r>
    </w:p>
    <w:p w14:paraId="1DC1EA4C" w14:textId="77777777" w:rsidR="000303C8" w:rsidRPr="00F63124" w:rsidRDefault="000303C8" w:rsidP="000303C8">
      <w:pPr>
        <w:pStyle w:val="FootnoteText"/>
        <w:rPr>
          <w:rFonts w:ascii="Georgia" w:hAnsi="Georgia"/>
        </w:rPr>
      </w:pPr>
    </w:p>
  </w:footnote>
  <w:footnote w:id="7">
    <w:p w14:paraId="31A32B5F" w14:textId="21D28BC4" w:rsidR="00A3715F" w:rsidRPr="00F63124" w:rsidRDefault="00A3715F">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Charles Baudelaire and Keith Waldrop, </w:t>
      </w:r>
      <w:r w:rsidRPr="00F63124">
        <w:rPr>
          <w:rFonts w:ascii="Georgia" w:hAnsi="Georgia"/>
          <w:i/>
        </w:rPr>
        <w:t>Paris Spleen</w:t>
      </w:r>
      <w:r w:rsidRPr="00F63124">
        <w:rPr>
          <w:rFonts w:ascii="Georgia" w:hAnsi="Georgia"/>
        </w:rPr>
        <w:t xml:space="preserve"> (Wesleyan University Press, 2010), p. 51</w:t>
      </w:r>
    </w:p>
    <w:p w14:paraId="3650F3D9" w14:textId="2548AEC1" w:rsidR="00A3715F" w:rsidRPr="00F63124" w:rsidRDefault="00A3715F">
      <w:pPr>
        <w:pStyle w:val="FootnoteText"/>
        <w:rPr>
          <w:rFonts w:ascii="Georgia" w:hAnsi="Georgia"/>
        </w:rPr>
      </w:pPr>
    </w:p>
  </w:footnote>
  <w:footnote w:id="8">
    <w:p w14:paraId="4113BB9A" w14:textId="44DD8FB7" w:rsidR="005430D4" w:rsidRPr="00F63124" w:rsidRDefault="005430D4">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Kerry Weinberg ‘The Women of Eliot and Baudelaire’, </w:t>
      </w:r>
      <w:r w:rsidRPr="00F63124">
        <w:rPr>
          <w:rFonts w:ascii="Georgia" w:hAnsi="Georgia"/>
          <w:i/>
        </w:rPr>
        <w:t>Modern Language studies</w:t>
      </w:r>
      <w:r w:rsidRPr="00F63124">
        <w:rPr>
          <w:rFonts w:ascii="Georgia" w:hAnsi="Georgia"/>
        </w:rPr>
        <w:t xml:space="preserve"> 14(</w:t>
      </w:r>
      <w:r w:rsidR="00AF7865" w:rsidRPr="00F63124">
        <w:rPr>
          <w:rFonts w:ascii="Georgia" w:hAnsi="Georgia"/>
        </w:rPr>
        <w:t>3</w:t>
      </w:r>
      <w:r w:rsidRPr="00F63124">
        <w:rPr>
          <w:rFonts w:ascii="Georgia" w:hAnsi="Georgia"/>
        </w:rPr>
        <w:t>)</w:t>
      </w:r>
      <w:r w:rsidR="00AF7865" w:rsidRPr="00F63124">
        <w:rPr>
          <w:rFonts w:ascii="Georgia" w:hAnsi="Georgia"/>
        </w:rPr>
        <w:t xml:space="preserve"> (1984), 31-42 (p.31)</w:t>
      </w:r>
    </w:p>
  </w:footnote>
  <w:footnote w:id="9">
    <w:p w14:paraId="1336F549" w14:textId="2DF4174C" w:rsidR="00383807" w:rsidRPr="00F63124" w:rsidRDefault="00383807">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Charles Baudelaire, Sections I-</w:t>
      </w:r>
      <w:proofErr w:type="gramStart"/>
      <w:r w:rsidRPr="00F63124">
        <w:rPr>
          <w:rFonts w:ascii="Georgia" w:hAnsi="Georgia"/>
        </w:rPr>
        <w:t>IV</w:t>
      </w:r>
      <w:proofErr w:type="gramEnd"/>
      <w:r w:rsidRPr="00F63124">
        <w:rPr>
          <w:rFonts w:ascii="Georgia" w:hAnsi="Georgia"/>
        </w:rPr>
        <w:t xml:space="preserve"> and IX-XIII from ‘The Painter of Modern Life’ in Baudelaire, The Painter of modern Life and Other Essays, edited by Jonathan Mayne (Phaidon: London, 1995 [1863]), p. 37</w:t>
      </w:r>
    </w:p>
  </w:footnote>
  <w:footnote w:id="10">
    <w:p w14:paraId="2E458A9A" w14:textId="552A19DF" w:rsidR="00AD1BF2" w:rsidRPr="00F63124" w:rsidRDefault="00AD1BF2">
      <w:pPr>
        <w:pStyle w:val="FootnoteText"/>
        <w:rPr>
          <w:rFonts w:ascii="Georgia" w:hAnsi="Georgia"/>
        </w:rPr>
      </w:pPr>
      <w:r w:rsidRPr="00F63124">
        <w:rPr>
          <w:rStyle w:val="FootnoteReference"/>
          <w:rFonts w:ascii="Georgia" w:hAnsi="Georgia"/>
        </w:rPr>
        <w:footnoteRef/>
      </w:r>
      <w:r w:rsidRPr="00F63124">
        <w:rPr>
          <w:rFonts w:ascii="Georgia" w:hAnsi="Georgia"/>
        </w:rPr>
        <w:t xml:space="preserve"> Toril Moi ‘Ibsen, </w:t>
      </w:r>
      <w:r w:rsidR="00C46D58" w:rsidRPr="00F63124">
        <w:rPr>
          <w:rFonts w:ascii="Georgia" w:hAnsi="Georgia"/>
        </w:rPr>
        <w:t>Theatre</w:t>
      </w:r>
      <w:r w:rsidRPr="00F63124">
        <w:rPr>
          <w:rFonts w:ascii="Georgia" w:hAnsi="Georgia"/>
        </w:rPr>
        <w:t xml:space="preserve">, and the Ideology </w:t>
      </w:r>
      <w:r w:rsidR="00F63124" w:rsidRPr="00F63124">
        <w:rPr>
          <w:rFonts w:ascii="Georgia" w:hAnsi="Georgia"/>
        </w:rPr>
        <w:t>of</w:t>
      </w:r>
      <w:r w:rsidRPr="00F63124">
        <w:rPr>
          <w:rFonts w:ascii="Georgia" w:hAnsi="Georgia"/>
        </w:rPr>
        <w:t xml:space="preserve"> Modernity’, </w:t>
      </w:r>
      <w:r w:rsidRPr="00F63124">
        <w:rPr>
          <w:rFonts w:ascii="Georgia" w:hAnsi="Georgia"/>
          <w:i/>
        </w:rPr>
        <w:t xml:space="preserve">Theatre Survey </w:t>
      </w:r>
      <w:r w:rsidRPr="00F63124">
        <w:rPr>
          <w:rFonts w:ascii="Georgia" w:hAnsi="Georgia"/>
        </w:rPr>
        <w:t>45(2) (Nov 2004), 247-252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A21B2"/>
    <w:multiLevelType w:val="hybridMultilevel"/>
    <w:tmpl w:val="BA22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C5AC3"/>
    <w:multiLevelType w:val="hybridMultilevel"/>
    <w:tmpl w:val="63065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53F9A"/>
    <w:multiLevelType w:val="hybridMultilevel"/>
    <w:tmpl w:val="4AEA8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083BAF"/>
    <w:multiLevelType w:val="multilevel"/>
    <w:tmpl w:val="EFB0E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05B"/>
    <w:rsid w:val="000303C8"/>
    <w:rsid w:val="000474AA"/>
    <w:rsid w:val="000518A1"/>
    <w:rsid w:val="000C49DB"/>
    <w:rsid w:val="000C7C9F"/>
    <w:rsid w:val="000E6844"/>
    <w:rsid w:val="000F482A"/>
    <w:rsid w:val="001001DF"/>
    <w:rsid w:val="00111BD8"/>
    <w:rsid w:val="00151BB2"/>
    <w:rsid w:val="00190723"/>
    <w:rsid w:val="001A57C1"/>
    <w:rsid w:val="001F2009"/>
    <w:rsid w:val="00210367"/>
    <w:rsid w:val="00252913"/>
    <w:rsid w:val="00277F85"/>
    <w:rsid w:val="002E74E2"/>
    <w:rsid w:val="002F4846"/>
    <w:rsid w:val="00305BCE"/>
    <w:rsid w:val="003466C0"/>
    <w:rsid w:val="00383224"/>
    <w:rsid w:val="00383807"/>
    <w:rsid w:val="003F15B4"/>
    <w:rsid w:val="00425DDF"/>
    <w:rsid w:val="0044254C"/>
    <w:rsid w:val="00460568"/>
    <w:rsid w:val="004616E9"/>
    <w:rsid w:val="00483934"/>
    <w:rsid w:val="004E5994"/>
    <w:rsid w:val="005430D4"/>
    <w:rsid w:val="005629FD"/>
    <w:rsid w:val="00563D26"/>
    <w:rsid w:val="005859E6"/>
    <w:rsid w:val="005A4723"/>
    <w:rsid w:val="005B3654"/>
    <w:rsid w:val="00620AA9"/>
    <w:rsid w:val="00650EE0"/>
    <w:rsid w:val="00656CB2"/>
    <w:rsid w:val="00656F44"/>
    <w:rsid w:val="0067005B"/>
    <w:rsid w:val="00686C01"/>
    <w:rsid w:val="006B4828"/>
    <w:rsid w:val="006C7F4A"/>
    <w:rsid w:val="006E7392"/>
    <w:rsid w:val="006F0B7B"/>
    <w:rsid w:val="007003AF"/>
    <w:rsid w:val="00774701"/>
    <w:rsid w:val="00785EAF"/>
    <w:rsid w:val="007865EF"/>
    <w:rsid w:val="007965EE"/>
    <w:rsid w:val="007A0963"/>
    <w:rsid w:val="007A747C"/>
    <w:rsid w:val="007B749C"/>
    <w:rsid w:val="007E240F"/>
    <w:rsid w:val="008637F1"/>
    <w:rsid w:val="00884238"/>
    <w:rsid w:val="009137D2"/>
    <w:rsid w:val="009A6588"/>
    <w:rsid w:val="009A79A7"/>
    <w:rsid w:val="009D1208"/>
    <w:rsid w:val="00A12912"/>
    <w:rsid w:val="00A27468"/>
    <w:rsid w:val="00A3715F"/>
    <w:rsid w:val="00A4677D"/>
    <w:rsid w:val="00A56886"/>
    <w:rsid w:val="00A73202"/>
    <w:rsid w:val="00AA67CA"/>
    <w:rsid w:val="00AD1BF2"/>
    <w:rsid w:val="00AF7865"/>
    <w:rsid w:val="00B25394"/>
    <w:rsid w:val="00B25473"/>
    <w:rsid w:val="00B262B0"/>
    <w:rsid w:val="00B35AC2"/>
    <w:rsid w:val="00B55518"/>
    <w:rsid w:val="00B70D71"/>
    <w:rsid w:val="00BB1591"/>
    <w:rsid w:val="00BC4CD4"/>
    <w:rsid w:val="00C12777"/>
    <w:rsid w:val="00C30763"/>
    <w:rsid w:val="00C46D58"/>
    <w:rsid w:val="00C67CBF"/>
    <w:rsid w:val="00C87971"/>
    <w:rsid w:val="00CB3BDD"/>
    <w:rsid w:val="00CD3539"/>
    <w:rsid w:val="00D067E6"/>
    <w:rsid w:val="00D301D3"/>
    <w:rsid w:val="00D66D64"/>
    <w:rsid w:val="00D73B49"/>
    <w:rsid w:val="00D75AAE"/>
    <w:rsid w:val="00D833AC"/>
    <w:rsid w:val="00D943BB"/>
    <w:rsid w:val="00DA03A7"/>
    <w:rsid w:val="00DD73D0"/>
    <w:rsid w:val="00E01D54"/>
    <w:rsid w:val="00E24781"/>
    <w:rsid w:val="00E36010"/>
    <w:rsid w:val="00E95044"/>
    <w:rsid w:val="00EB02BC"/>
    <w:rsid w:val="00EC661F"/>
    <w:rsid w:val="00EF60F3"/>
    <w:rsid w:val="00F63124"/>
    <w:rsid w:val="00F74370"/>
    <w:rsid w:val="00F7460D"/>
    <w:rsid w:val="00F840DB"/>
    <w:rsid w:val="00FA5D3C"/>
    <w:rsid w:val="00FB459C"/>
    <w:rsid w:val="00FD415B"/>
    <w:rsid w:val="00FF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E71F4"/>
  <w15:chartTrackingRefBased/>
  <w15:docId w15:val="{A4D7D870-0E1F-4942-851F-164A04105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9A7"/>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05B"/>
    <w:pPr>
      <w:ind w:left="720"/>
      <w:contextualSpacing/>
    </w:pPr>
  </w:style>
  <w:style w:type="character" w:customStyle="1" w:styleId="Heading1Char">
    <w:name w:val="Heading 1 Char"/>
    <w:basedOn w:val="DefaultParagraphFont"/>
    <w:link w:val="Heading1"/>
    <w:uiPriority w:val="9"/>
    <w:rsid w:val="009A79A7"/>
    <w:rPr>
      <w:rFonts w:asciiTheme="majorHAnsi" w:eastAsiaTheme="majorEastAsia" w:hAnsiTheme="majorHAnsi" w:cstheme="majorBidi"/>
      <w:color w:val="374C80" w:themeColor="accent1" w:themeShade="BF"/>
      <w:sz w:val="32"/>
      <w:szCs w:val="32"/>
    </w:rPr>
  </w:style>
  <w:style w:type="paragraph" w:customStyle="1" w:styleId="paragraph">
    <w:name w:val="paragraph"/>
    <w:basedOn w:val="Normal"/>
    <w:rsid w:val="009137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37D2"/>
  </w:style>
  <w:style w:type="character" w:customStyle="1" w:styleId="eop">
    <w:name w:val="eop"/>
    <w:basedOn w:val="DefaultParagraphFont"/>
    <w:rsid w:val="009137D2"/>
  </w:style>
  <w:style w:type="paragraph" w:styleId="Quote">
    <w:name w:val="Quote"/>
    <w:basedOn w:val="Normal"/>
    <w:next w:val="Normal"/>
    <w:link w:val="QuoteChar"/>
    <w:uiPriority w:val="29"/>
    <w:qFormat/>
    <w:rsid w:val="00D833A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833AC"/>
    <w:rPr>
      <w:i/>
      <w:iCs/>
      <w:color w:val="404040" w:themeColor="text1" w:themeTint="BF"/>
    </w:rPr>
  </w:style>
  <w:style w:type="paragraph" w:styleId="FootnoteText">
    <w:name w:val="footnote text"/>
    <w:basedOn w:val="Normal"/>
    <w:link w:val="FootnoteTextChar"/>
    <w:uiPriority w:val="99"/>
    <w:semiHidden/>
    <w:unhideWhenUsed/>
    <w:rsid w:val="004E599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5994"/>
    <w:rPr>
      <w:sz w:val="20"/>
      <w:szCs w:val="20"/>
    </w:rPr>
  </w:style>
  <w:style w:type="character" w:styleId="FootnoteReference">
    <w:name w:val="footnote reference"/>
    <w:basedOn w:val="DefaultParagraphFont"/>
    <w:uiPriority w:val="99"/>
    <w:semiHidden/>
    <w:unhideWhenUsed/>
    <w:rsid w:val="004E5994"/>
    <w:rPr>
      <w:vertAlign w:val="superscript"/>
    </w:rPr>
  </w:style>
  <w:style w:type="character" w:styleId="Hyperlink">
    <w:name w:val="Hyperlink"/>
    <w:basedOn w:val="DefaultParagraphFont"/>
    <w:uiPriority w:val="99"/>
    <w:unhideWhenUsed/>
    <w:rsid w:val="00F63124"/>
    <w:rPr>
      <w:color w:val="9454C3" w:themeColor="hyperlink"/>
      <w:u w:val="single"/>
    </w:rPr>
  </w:style>
  <w:style w:type="character" w:styleId="UnresolvedMention">
    <w:name w:val="Unresolved Mention"/>
    <w:basedOn w:val="DefaultParagraphFont"/>
    <w:uiPriority w:val="99"/>
    <w:semiHidden/>
    <w:unhideWhenUsed/>
    <w:rsid w:val="00F631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945375">
      <w:bodyDiv w:val="1"/>
      <w:marLeft w:val="0"/>
      <w:marRight w:val="0"/>
      <w:marTop w:val="0"/>
      <w:marBottom w:val="0"/>
      <w:divBdr>
        <w:top w:val="none" w:sz="0" w:space="0" w:color="auto"/>
        <w:left w:val="none" w:sz="0" w:space="0" w:color="auto"/>
        <w:bottom w:val="none" w:sz="0" w:space="0" w:color="auto"/>
        <w:right w:val="none" w:sz="0" w:space="0" w:color="auto"/>
      </w:divBdr>
      <w:divsChild>
        <w:div w:id="100610698">
          <w:marLeft w:val="0"/>
          <w:marRight w:val="0"/>
          <w:marTop w:val="0"/>
          <w:marBottom w:val="0"/>
          <w:divBdr>
            <w:top w:val="none" w:sz="0" w:space="0" w:color="auto"/>
            <w:left w:val="none" w:sz="0" w:space="0" w:color="auto"/>
            <w:bottom w:val="none" w:sz="0" w:space="0" w:color="auto"/>
            <w:right w:val="none" w:sz="0" w:space="0" w:color="auto"/>
          </w:divBdr>
        </w:div>
        <w:div w:id="1306083381">
          <w:marLeft w:val="0"/>
          <w:marRight w:val="0"/>
          <w:marTop w:val="0"/>
          <w:marBottom w:val="0"/>
          <w:divBdr>
            <w:top w:val="none" w:sz="0" w:space="0" w:color="auto"/>
            <w:left w:val="none" w:sz="0" w:space="0" w:color="auto"/>
            <w:bottom w:val="none" w:sz="0" w:space="0" w:color="auto"/>
            <w:right w:val="none" w:sz="0" w:space="0" w:color="auto"/>
          </w:divBdr>
        </w:div>
        <w:div w:id="1508248160">
          <w:marLeft w:val="0"/>
          <w:marRight w:val="0"/>
          <w:marTop w:val="0"/>
          <w:marBottom w:val="0"/>
          <w:divBdr>
            <w:top w:val="none" w:sz="0" w:space="0" w:color="auto"/>
            <w:left w:val="none" w:sz="0" w:space="0" w:color="auto"/>
            <w:bottom w:val="none" w:sz="0" w:space="0" w:color="auto"/>
            <w:right w:val="none" w:sz="0" w:space="0" w:color="auto"/>
          </w:divBdr>
        </w:div>
      </w:divsChild>
    </w:div>
    <w:div w:id="1962177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4055740400021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307/3194539"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53BA6-0098-486B-BB60-0DFAD0B7F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6</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cp:lastModifiedBy>
  <cp:revision>24</cp:revision>
  <dcterms:created xsi:type="dcterms:W3CDTF">2018-12-07T17:48:00Z</dcterms:created>
  <dcterms:modified xsi:type="dcterms:W3CDTF">2018-12-10T19:20:00Z</dcterms:modified>
</cp:coreProperties>
</file>