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309" w:rsidRPr="00FE7642" w:rsidRDefault="00666309" w:rsidP="00666309">
      <w:pPr>
        <w:rPr>
          <w:rFonts w:cs="Arial"/>
          <w:b/>
          <w:sz w:val="32"/>
          <w:szCs w:val="32"/>
        </w:rPr>
      </w:pPr>
    </w:p>
    <w:p w:rsidR="00CA12DC" w:rsidRPr="00FE7642" w:rsidRDefault="00E62475" w:rsidP="00CA12DC">
      <w:pPr>
        <w:jc w:val="center"/>
        <w:rPr>
          <w:rFonts w:cs="Arial"/>
          <w:b/>
          <w:sz w:val="32"/>
          <w:szCs w:val="32"/>
        </w:rPr>
      </w:pPr>
      <w:r w:rsidRPr="00FE7642">
        <w:rPr>
          <w:rFonts w:cs="Arial"/>
          <w:b/>
          <w:sz w:val="32"/>
          <w:szCs w:val="32"/>
        </w:rPr>
        <w:t>UNIVERSITY OF WALES TRINITY SAINT DAVID</w:t>
      </w:r>
    </w:p>
    <w:p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rsidR="00CA12DC" w:rsidRPr="00FE7642" w:rsidRDefault="00CA12DC" w:rsidP="00CA12DC">
      <w:pPr>
        <w:jc w:val="center"/>
        <w:rPr>
          <w:rFonts w:cs="Arial"/>
          <w:b/>
          <w:sz w:val="32"/>
          <w:szCs w:val="32"/>
        </w:rPr>
      </w:pPr>
      <w:r w:rsidRPr="00FE7642">
        <w:rPr>
          <w:rFonts w:cs="Arial"/>
          <w:b/>
          <w:sz w:val="32"/>
          <w:szCs w:val="32"/>
        </w:rPr>
        <w:t>FOR RECOGNITION BY THE HEA AGAINST THE</w:t>
      </w:r>
    </w:p>
    <w:p w:rsidR="00CA12DC" w:rsidRPr="00FE7642" w:rsidRDefault="00CA12DC" w:rsidP="00CA12DC">
      <w:pPr>
        <w:jc w:val="center"/>
        <w:rPr>
          <w:rFonts w:cs="Arial"/>
          <w:b/>
          <w:sz w:val="32"/>
          <w:szCs w:val="32"/>
        </w:rPr>
      </w:pPr>
      <w:r w:rsidRPr="00FE7642">
        <w:rPr>
          <w:rFonts w:cs="Arial"/>
          <w:b/>
          <w:sz w:val="32"/>
          <w:szCs w:val="32"/>
        </w:rPr>
        <w:t>UK PROFESSIONAL STANDARDS FRAMEWORK</w:t>
      </w:r>
    </w:p>
    <w:p w:rsidR="00CA12DC" w:rsidRPr="00FE7642" w:rsidRDefault="00CA12DC" w:rsidP="00CA12DC">
      <w:pPr>
        <w:jc w:val="center"/>
        <w:rPr>
          <w:rFonts w:cs="Arial"/>
          <w:b/>
          <w:sz w:val="32"/>
          <w:szCs w:val="32"/>
        </w:rPr>
      </w:pPr>
    </w:p>
    <w:p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rsidR="00CA12DC" w:rsidRPr="00FE7642" w:rsidRDefault="00CA12DC" w:rsidP="00CA12DC">
      <w:pPr>
        <w:rPr>
          <w:rFonts w:cs="Arial"/>
          <w:sz w:val="24"/>
          <w:szCs w:val="24"/>
        </w:rPr>
      </w:pPr>
    </w:p>
    <w:p w:rsidR="00CA12DC" w:rsidRPr="00FE7642" w:rsidRDefault="00CA12DC" w:rsidP="00CA12DC">
      <w:pPr>
        <w:rPr>
          <w:rFonts w:cs="Arial"/>
          <w:b/>
          <w:sz w:val="32"/>
          <w:szCs w:val="32"/>
          <w:u w:val="single"/>
        </w:rPr>
      </w:pPr>
      <w:r w:rsidRPr="00FE7642">
        <w:rPr>
          <w:rFonts w:cs="Arial"/>
          <w:b/>
          <w:sz w:val="32"/>
          <w:szCs w:val="32"/>
          <w:u w:val="single"/>
        </w:rPr>
        <w:t>SECTION ONE:</w:t>
      </w:r>
    </w:p>
    <w:p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rsidTr="007B6D5E">
        <w:tc>
          <w:tcPr>
            <w:tcW w:w="5353" w:type="dxa"/>
          </w:tcPr>
          <w:p w:rsidR="00CA12DC" w:rsidRPr="00FE7642" w:rsidRDefault="00CA12DC" w:rsidP="000F1367">
            <w:pPr>
              <w:rPr>
                <w:rFonts w:cs="Arial"/>
                <w:b/>
                <w:sz w:val="24"/>
                <w:szCs w:val="24"/>
              </w:rPr>
            </w:pPr>
            <w:r w:rsidRPr="00FE7642">
              <w:rPr>
                <w:rFonts w:cs="Arial"/>
                <w:b/>
                <w:sz w:val="24"/>
                <w:szCs w:val="24"/>
              </w:rPr>
              <w:t>NAME</w:t>
            </w:r>
          </w:p>
        </w:tc>
        <w:tc>
          <w:tcPr>
            <w:tcW w:w="5387" w:type="dxa"/>
            <w:vAlign w:val="center"/>
          </w:tcPr>
          <w:p w:rsidR="00CA12DC" w:rsidRPr="00FE7642" w:rsidRDefault="007B6D5E" w:rsidP="007B6D5E">
            <w:pPr>
              <w:jc w:val="center"/>
              <w:rPr>
                <w:rFonts w:cs="Arial"/>
                <w:sz w:val="24"/>
                <w:szCs w:val="24"/>
              </w:rPr>
            </w:pPr>
            <w:r>
              <w:rPr>
                <w:rFonts w:cs="Arial"/>
                <w:sz w:val="24"/>
                <w:szCs w:val="24"/>
              </w:rPr>
              <w:t>Jayne Elizabeth Morgan</w:t>
            </w:r>
          </w:p>
          <w:p w:rsidR="00CA12DC" w:rsidRPr="00FE7642" w:rsidRDefault="00CA12DC" w:rsidP="007B6D5E">
            <w:pPr>
              <w:jc w:val="center"/>
              <w:rPr>
                <w:rFonts w:cs="Arial"/>
                <w:sz w:val="24"/>
                <w:szCs w:val="24"/>
              </w:rPr>
            </w:pPr>
          </w:p>
        </w:tc>
      </w:tr>
      <w:tr w:rsidR="00CA12DC" w:rsidRPr="00FE7642" w:rsidTr="001C6B3E">
        <w:tc>
          <w:tcPr>
            <w:tcW w:w="5353" w:type="dxa"/>
          </w:tcPr>
          <w:p w:rsidR="000E3A5B" w:rsidRPr="00FE7642" w:rsidRDefault="00CA12DC" w:rsidP="000F1367">
            <w:pPr>
              <w:rPr>
                <w:rFonts w:cs="Arial"/>
                <w:b/>
                <w:sz w:val="24"/>
                <w:szCs w:val="24"/>
              </w:rPr>
            </w:pPr>
            <w:r w:rsidRPr="00FE7642">
              <w:rPr>
                <w:rFonts w:cs="Arial"/>
                <w:b/>
                <w:sz w:val="24"/>
                <w:szCs w:val="24"/>
              </w:rPr>
              <w:t>FACULTY/CENTRE/SCHOOL/</w:t>
            </w:r>
          </w:p>
          <w:p w:rsidR="00CA12DC" w:rsidRPr="00FE7642" w:rsidRDefault="00CA12DC" w:rsidP="000F1367">
            <w:pPr>
              <w:rPr>
                <w:rFonts w:cs="Arial"/>
                <w:b/>
                <w:sz w:val="24"/>
                <w:szCs w:val="24"/>
              </w:rPr>
            </w:pPr>
            <w:r w:rsidRPr="00FE7642">
              <w:rPr>
                <w:rFonts w:cs="Arial"/>
                <w:b/>
                <w:sz w:val="24"/>
                <w:szCs w:val="24"/>
              </w:rPr>
              <w:t>DEPARTMENT</w:t>
            </w:r>
          </w:p>
        </w:tc>
        <w:tc>
          <w:tcPr>
            <w:tcW w:w="5387" w:type="dxa"/>
          </w:tcPr>
          <w:p w:rsidR="008F1C28" w:rsidRPr="008F1C28" w:rsidRDefault="004E08B0" w:rsidP="004E08B0">
            <w:pPr>
              <w:jc w:val="center"/>
              <w:rPr>
                <w:rFonts w:cs="Arial"/>
                <w:color w:val="000000"/>
                <w:sz w:val="24"/>
                <w:szCs w:val="24"/>
              </w:rPr>
            </w:pPr>
            <w:r w:rsidRPr="008F1C28">
              <w:rPr>
                <w:rFonts w:cs="Arial"/>
                <w:color w:val="000000"/>
                <w:sz w:val="24"/>
                <w:szCs w:val="24"/>
              </w:rPr>
              <w:t>Yr Athrofa: Institute of Education</w:t>
            </w:r>
          </w:p>
          <w:p w:rsidR="00CA12DC" w:rsidRPr="008F1C28" w:rsidRDefault="008F1C28" w:rsidP="004E08B0">
            <w:pPr>
              <w:jc w:val="center"/>
              <w:rPr>
                <w:rFonts w:cs="Arial"/>
                <w:sz w:val="24"/>
                <w:szCs w:val="24"/>
              </w:rPr>
            </w:pPr>
            <w:r w:rsidRPr="008F1C28">
              <w:rPr>
                <w:rFonts w:cs="Arial"/>
                <w:color w:val="000000"/>
                <w:sz w:val="24"/>
                <w:szCs w:val="24"/>
              </w:rPr>
              <w:t>I</w:t>
            </w:r>
            <w:r w:rsidR="004E08B0" w:rsidRPr="008F1C28">
              <w:rPr>
                <w:rFonts w:cs="Arial"/>
                <w:color w:val="000000"/>
                <w:sz w:val="24"/>
                <w:szCs w:val="24"/>
              </w:rPr>
              <w:t xml:space="preserve">nitial Teacher Training </w:t>
            </w:r>
          </w:p>
          <w:p w:rsidR="00CA12DC" w:rsidRPr="00FE7642" w:rsidRDefault="00CA12DC" w:rsidP="000F1367">
            <w:pPr>
              <w:rPr>
                <w:rFonts w:cs="Arial"/>
                <w:sz w:val="24"/>
                <w:szCs w:val="24"/>
              </w:rPr>
            </w:pPr>
          </w:p>
        </w:tc>
      </w:tr>
      <w:tr w:rsidR="00CA12DC" w:rsidRPr="00FE7642" w:rsidTr="00964CF6">
        <w:tc>
          <w:tcPr>
            <w:tcW w:w="5353" w:type="dxa"/>
          </w:tcPr>
          <w:p w:rsidR="00CA12DC" w:rsidRPr="00FE7642" w:rsidRDefault="00CA12DC" w:rsidP="000F1367">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vAlign w:val="center"/>
          </w:tcPr>
          <w:p w:rsidR="00CA12DC" w:rsidRPr="00FE7642" w:rsidRDefault="007B6D5E" w:rsidP="00964CF6">
            <w:pPr>
              <w:jc w:val="center"/>
              <w:rPr>
                <w:rFonts w:cs="Arial"/>
                <w:sz w:val="24"/>
                <w:szCs w:val="24"/>
              </w:rPr>
            </w:pPr>
            <w:r>
              <w:rPr>
                <w:rFonts w:cs="Arial"/>
                <w:sz w:val="24"/>
                <w:szCs w:val="24"/>
              </w:rPr>
              <w:t>Lecturer</w:t>
            </w:r>
          </w:p>
          <w:p w:rsidR="00CA12DC" w:rsidRPr="00FE7642" w:rsidRDefault="00CA12DC" w:rsidP="00964CF6">
            <w:pPr>
              <w:jc w:val="center"/>
              <w:rPr>
                <w:rFonts w:cs="Arial"/>
                <w:sz w:val="24"/>
                <w:szCs w:val="24"/>
              </w:rPr>
            </w:pPr>
          </w:p>
        </w:tc>
      </w:tr>
      <w:tr w:rsidR="00CA12DC" w:rsidRPr="00FE7642" w:rsidTr="00964CF6">
        <w:tc>
          <w:tcPr>
            <w:tcW w:w="5353" w:type="dxa"/>
          </w:tcPr>
          <w:p w:rsidR="00CA12DC" w:rsidRPr="00FE7642" w:rsidRDefault="00CA12DC" w:rsidP="000F1367">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vAlign w:val="center"/>
          </w:tcPr>
          <w:p w:rsidR="00CA12DC" w:rsidRPr="00FE7642" w:rsidRDefault="00CA12DC" w:rsidP="00964CF6">
            <w:pPr>
              <w:jc w:val="center"/>
              <w:rPr>
                <w:rFonts w:cs="Arial"/>
                <w:sz w:val="24"/>
                <w:szCs w:val="24"/>
              </w:rPr>
            </w:pPr>
          </w:p>
          <w:p w:rsidR="00CA12DC" w:rsidRPr="00FE7642" w:rsidRDefault="007B6D5E" w:rsidP="00964CF6">
            <w:pPr>
              <w:jc w:val="center"/>
              <w:rPr>
                <w:rFonts w:cs="Arial"/>
                <w:sz w:val="24"/>
                <w:szCs w:val="24"/>
              </w:rPr>
            </w:pPr>
            <w:r>
              <w:rPr>
                <w:rFonts w:cs="Arial"/>
                <w:sz w:val="24"/>
                <w:szCs w:val="24"/>
              </w:rPr>
              <w:t>Lecturer</w:t>
            </w:r>
          </w:p>
        </w:tc>
      </w:tr>
      <w:tr w:rsidR="00CA12DC" w:rsidRPr="00FE7642" w:rsidTr="001C6B3E">
        <w:tc>
          <w:tcPr>
            <w:tcW w:w="5353" w:type="dxa"/>
          </w:tcPr>
          <w:p w:rsidR="00CA12DC" w:rsidRPr="00FE7642" w:rsidRDefault="00E452F4" w:rsidP="000F1367">
            <w:pPr>
              <w:rPr>
                <w:rFonts w:cs="Arial"/>
                <w:b/>
                <w:sz w:val="24"/>
                <w:szCs w:val="24"/>
              </w:rPr>
            </w:pPr>
            <w:r>
              <w:rPr>
                <w:rFonts w:cs="Arial"/>
                <w:b/>
                <w:sz w:val="24"/>
                <w:szCs w:val="24"/>
              </w:rPr>
              <w:t>LENGTH OF SERVICE AT UWTSD</w:t>
            </w:r>
          </w:p>
          <w:p w:rsidR="00CA12DC" w:rsidRPr="00FE7642" w:rsidRDefault="00CA12DC" w:rsidP="000F1367">
            <w:pPr>
              <w:rPr>
                <w:rFonts w:cs="Arial"/>
                <w:b/>
                <w:sz w:val="24"/>
                <w:szCs w:val="24"/>
              </w:rPr>
            </w:pPr>
            <w:r w:rsidRPr="00FE7642">
              <w:rPr>
                <w:rFonts w:cs="Arial"/>
                <w:b/>
                <w:sz w:val="24"/>
                <w:szCs w:val="24"/>
              </w:rPr>
              <w:t>(Applicants must have at least one year’s service to evidence a CPD record)</w:t>
            </w:r>
          </w:p>
          <w:p w:rsidR="00CA12DC" w:rsidRPr="00FE7642" w:rsidRDefault="00CA12DC" w:rsidP="000F1367">
            <w:pPr>
              <w:rPr>
                <w:rFonts w:cs="Arial"/>
                <w:b/>
                <w:sz w:val="24"/>
                <w:szCs w:val="24"/>
              </w:rPr>
            </w:pPr>
          </w:p>
        </w:tc>
        <w:tc>
          <w:tcPr>
            <w:tcW w:w="5387" w:type="dxa"/>
          </w:tcPr>
          <w:p w:rsidR="00CA12DC" w:rsidRPr="00187A60" w:rsidRDefault="00CA12DC" w:rsidP="000F1367">
            <w:pPr>
              <w:rPr>
                <w:rFonts w:cs="Arial"/>
                <w:sz w:val="24"/>
                <w:szCs w:val="24"/>
              </w:rPr>
            </w:pPr>
            <w:r w:rsidRPr="00FE7642">
              <w:rPr>
                <w:rFonts w:cs="Arial"/>
                <w:b/>
                <w:sz w:val="24"/>
                <w:szCs w:val="24"/>
              </w:rPr>
              <w:t>YEARS:</w:t>
            </w:r>
            <w:r w:rsidRPr="00FE7642">
              <w:rPr>
                <w:rFonts w:cs="Arial"/>
                <w:sz w:val="24"/>
                <w:szCs w:val="24"/>
              </w:rPr>
              <w:t xml:space="preserve">  </w:t>
            </w:r>
            <w:r w:rsidR="00187A60">
              <w:rPr>
                <w:rFonts w:cs="Arial"/>
                <w:sz w:val="24"/>
                <w:szCs w:val="24"/>
              </w:rPr>
              <w:t>1</w:t>
            </w:r>
            <w:r w:rsidRPr="00FE7642">
              <w:rPr>
                <w:rFonts w:cs="Arial"/>
                <w:sz w:val="24"/>
                <w:szCs w:val="24"/>
              </w:rPr>
              <w:t xml:space="preserve">               </w:t>
            </w:r>
            <w:r w:rsidRPr="00FE7642">
              <w:rPr>
                <w:rFonts w:cs="Arial"/>
                <w:b/>
                <w:sz w:val="24"/>
                <w:szCs w:val="24"/>
              </w:rPr>
              <w:t>MONTHS</w:t>
            </w:r>
            <w:r w:rsidRPr="00187A60">
              <w:rPr>
                <w:rFonts w:cs="Arial"/>
                <w:sz w:val="24"/>
                <w:szCs w:val="24"/>
              </w:rPr>
              <w:t>:</w:t>
            </w:r>
            <w:r w:rsidR="00187A60" w:rsidRPr="00187A60">
              <w:rPr>
                <w:rFonts w:cs="Arial"/>
                <w:sz w:val="24"/>
                <w:szCs w:val="24"/>
              </w:rPr>
              <w:t xml:space="preserve"> 5 + </w:t>
            </w:r>
            <w:r w:rsidR="007851BF">
              <w:rPr>
                <w:rFonts w:cs="Arial"/>
                <w:sz w:val="24"/>
                <w:szCs w:val="24"/>
              </w:rPr>
              <w:t>2</w:t>
            </w:r>
          </w:p>
          <w:p w:rsidR="00CA12DC" w:rsidRPr="00FE7642" w:rsidRDefault="00CA12DC" w:rsidP="000F1367">
            <w:pPr>
              <w:rPr>
                <w:rFonts w:cs="Arial"/>
                <w:sz w:val="24"/>
                <w:szCs w:val="24"/>
              </w:rPr>
            </w:pPr>
          </w:p>
        </w:tc>
      </w:tr>
    </w:tbl>
    <w:p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56012A">
            <w:pPr>
              <w:rPr>
                <w:rFonts w:cs="Arial"/>
                <w:b/>
                <w:sz w:val="24"/>
                <w:szCs w:val="24"/>
              </w:rPr>
            </w:pPr>
          </w:p>
          <w:p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rsidR="00A87D25" w:rsidRPr="00FE7642" w:rsidRDefault="00A87D25" w:rsidP="000E3A5B">
            <w:pPr>
              <w:jc w:val="center"/>
              <w:rPr>
                <w:rFonts w:cs="Arial"/>
                <w:b/>
                <w:sz w:val="24"/>
                <w:szCs w:val="24"/>
                <w:u w:val="single"/>
              </w:rPr>
            </w:pPr>
          </w:p>
          <w:p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rsidR="00A87D25" w:rsidRPr="00FE7642" w:rsidRDefault="00A87D25" w:rsidP="00A87D25">
            <w:pPr>
              <w:rPr>
                <w:rFonts w:cs="Arial"/>
                <w:sz w:val="24"/>
                <w:szCs w:val="24"/>
              </w:rPr>
            </w:pPr>
          </w:p>
          <w:p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rsidR="00A87D25" w:rsidRPr="00FE7642" w:rsidRDefault="00A87D25" w:rsidP="00A87D25">
            <w:pPr>
              <w:rPr>
                <w:rFonts w:cs="Arial"/>
                <w:sz w:val="24"/>
                <w:szCs w:val="24"/>
              </w:rPr>
            </w:pPr>
          </w:p>
          <w:p w:rsidR="000E3A5B" w:rsidRPr="00FE7642" w:rsidRDefault="000E3A5B" w:rsidP="000F1367">
            <w:pPr>
              <w:jc w:val="center"/>
              <w:rPr>
                <w:rFonts w:cs="Arial"/>
                <w:sz w:val="24"/>
                <w:szCs w:val="24"/>
              </w:rPr>
            </w:pPr>
          </w:p>
        </w:tc>
      </w:tr>
    </w:tbl>
    <w:p w:rsidR="001C6B3E" w:rsidRPr="00FE7642" w:rsidRDefault="001C6B3E">
      <w:pPr>
        <w:rPr>
          <w:rFonts w:cs="Arial"/>
        </w:rPr>
      </w:pPr>
    </w:p>
    <w:p w:rsidR="001C6B3E" w:rsidRDefault="001C6B3E">
      <w:pPr>
        <w:rPr>
          <w:rFonts w:cs="Arial"/>
        </w:rPr>
      </w:pPr>
    </w:p>
    <w:p w:rsidR="00FE7642" w:rsidRDefault="00FE7642">
      <w:pPr>
        <w:rPr>
          <w:rFonts w:cs="Arial"/>
        </w:rPr>
      </w:pPr>
    </w:p>
    <w:p w:rsidR="00FE7642" w:rsidRDefault="00FE7642">
      <w:pPr>
        <w:rPr>
          <w:rFonts w:cs="Arial"/>
        </w:rPr>
      </w:pPr>
    </w:p>
    <w:p w:rsidR="00FE7642" w:rsidRDefault="00FE7642">
      <w:pPr>
        <w:rPr>
          <w:rFonts w:cs="Arial"/>
        </w:rPr>
      </w:pPr>
    </w:p>
    <w:p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407E26">
            <w:pPr>
              <w:jc w:val="both"/>
              <w:rPr>
                <w:rFonts w:cs="Arial"/>
                <w:b/>
                <w:sz w:val="24"/>
                <w:szCs w:val="24"/>
              </w:rPr>
            </w:pPr>
          </w:p>
          <w:p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rsidR="000E3A5B" w:rsidRPr="00FE7642" w:rsidRDefault="000E3A5B" w:rsidP="00407E26">
            <w:pPr>
              <w:jc w:val="both"/>
              <w:rPr>
                <w:rFonts w:cs="Arial"/>
                <w:sz w:val="24"/>
                <w:szCs w:val="24"/>
              </w:rPr>
            </w:pPr>
          </w:p>
          <w:p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rsidR="00C86610" w:rsidRPr="00FE7642" w:rsidRDefault="00C86610" w:rsidP="00407E26">
            <w:pPr>
              <w:pStyle w:val="ListParagraph"/>
              <w:spacing w:after="0" w:line="240" w:lineRule="auto"/>
              <w:jc w:val="both"/>
              <w:rPr>
                <w:rFonts w:ascii="Arial" w:hAnsi="Arial" w:cs="Arial"/>
                <w:b/>
                <w:sz w:val="24"/>
                <w:szCs w:val="24"/>
              </w:rPr>
            </w:pPr>
          </w:p>
          <w:p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rsidR="001C6B3E" w:rsidRPr="00FE7642" w:rsidRDefault="001C6B3E" w:rsidP="00407E26">
            <w:pPr>
              <w:pStyle w:val="ListParagraph"/>
              <w:spacing w:line="240" w:lineRule="auto"/>
              <w:jc w:val="both"/>
              <w:rPr>
                <w:rFonts w:ascii="Arial" w:hAnsi="Arial" w:cs="Arial"/>
                <w:sz w:val="24"/>
                <w:szCs w:val="24"/>
              </w:rPr>
            </w:pPr>
          </w:p>
          <w:p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rsidR="00407E26" w:rsidRPr="00407E26" w:rsidRDefault="00407E26" w:rsidP="00407E26">
            <w:pPr>
              <w:pStyle w:val="ListParagrap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rsidR="001C6B3E" w:rsidRPr="00FE7642" w:rsidRDefault="001C6B3E" w:rsidP="00407E26">
            <w:pPr>
              <w:pStyle w:val="ListParagraph"/>
              <w:spacing w:line="240" w:lineRule="auto"/>
              <w:jc w:val="bot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rsidR="00CB2CBF" w:rsidRPr="00FE7642" w:rsidRDefault="00CB2CBF" w:rsidP="00407E26">
            <w:pPr>
              <w:pStyle w:val="ListParagraph"/>
              <w:jc w:val="both"/>
              <w:rPr>
                <w:rFonts w:ascii="Arial" w:hAnsi="Arial" w:cs="Arial"/>
                <w:b/>
                <w:sz w:val="24"/>
                <w:szCs w:val="24"/>
              </w:rPr>
            </w:pPr>
          </w:p>
          <w:p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rsidR="00CA12DC" w:rsidRPr="00FE7642" w:rsidRDefault="00CA12DC" w:rsidP="00CA12DC">
      <w:pPr>
        <w:rPr>
          <w:rFonts w:cs="Arial"/>
          <w:sz w:val="24"/>
          <w:szCs w:val="24"/>
        </w:rPr>
      </w:pPr>
    </w:p>
    <w:p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rsidR="00CA12DC" w:rsidRPr="00FE7642" w:rsidRDefault="00CA12DC" w:rsidP="00CA12DC">
      <w:pPr>
        <w:jc w:val="both"/>
        <w:rPr>
          <w:rFonts w:cs="Arial"/>
          <w:sz w:val="24"/>
          <w:szCs w:val="24"/>
        </w:rPr>
      </w:pPr>
    </w:p>
    <w:p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rsidR="004F687F" w:rsidRPr="00FE7642" w:rsidRDefault="004F687F"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in a variety of learning activities, at a variety of levels e.g.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rsidR="00CA12DC" w:rsidRPr="00FE7642" w:rsidRDefault="00CA12DC" w:rsidP="000F1367">
            <w:pPr>
              <w:rPr>
                <w:rFonts w:cs="Arial"/>
                <w:sz w:val="20"/>
                <w:szCs w:val="20"/>
              </w:rPr>
            </w:pPr>
          </w:p>
        </w:tc>
        <w:tc>
          <w:tcPr>
            <w:tcW w:w="5528"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rsidR="00CA12DC" w:rsidRPr="00FE7642" w:rsidRDefault="00CA12DC" w:rsidP="000F1367">
            <w:pPr>
              <w:rPr>
                <w:rFonts w:cs="Arial"/>
                <w:sz w:val="20"/>
                <w:szCs w:val="20"/>
              </w:rPr>
            </w:pPr>
          </w:p>
        </w:tc>
      </w:tr>
      <w:tr w:rsidR="00AC5818" w:rsidRPr="00FE7642" w:rsidTr="00AC5818">
        <w:tc>
          <w:tcPr>
            <w:tcW w:w="10598" w:type="dxa"/>
            <w:gridSpan w:val="2"/>
          </w:tcPr>
          <w:p w:rsidR="00AC5818" w:rsidRPr="00FE7642" w:rsidRDefault="005F1278" w:rsidP="000F1367">
            <w:pPr>
              <w:jc w:val="both"/>
              <w:rPr>
                <w:rFonts w:cs="Arial"/>
                <w:b/>
                <w:sz w:val="24"/>
                <w:szCs w:val="24"/>
                <w:u w:val="single"/>
              </w:rPr>
            </w:pPr>
            <w:r w:rsidRPr="00FE7642">
              <w:rPr>
                <w:rFonts w:cs="Arial"/>
                <w:b/>
                <w:sz w:val="24"/>
                <w:szCs w:val="24"/>
                <w:u w:val="single"/>
              </w:rPr>
              <w:t>Write your evidence here</w:t>
            </w:r>
          </w:p>
          <w:p w:rsidR="005F1278" w:rsidRPr="00FE7642" w:rsidRDefault="005F1278" w:rsidP="000F1367">
            <w:pPr>
              <w:jc w:val="both"/>
              <w:rPr>
                <w:rFonts w:cs="Arial"/>
                <w:sz w:val="24"/>
                <w:szCs w:val="24"/>
              </w:rPr>
            </w:pPr>
          </w:p>
          <w:p w:rsidR="002A6266" w:rsidRDefault="002A6266" w:rsidP="002A6266">
            <w:pPr>
              <w:jc w:val="both"/>
              <w:rPr>
                <w:rFonts w:cstheme="minorHAnsi"/>
              </w:rPr>
            </w:pPr>
            <w:r>
              <w:rPr>
                <w:rFonts w:cstheme="minorHAnsi"/>
              </w:rPr>
              <w:t xml:space="preserve">In my role as a lecturer in the ITE Department, my main duties are to teach primary English on the </w:t>
            </w:r>
            <w:r w:rsidR="00D55883">
              <w:rPr>
                <w:rFonts w:cstheme="minorHAnsi"/>
              </w:rPr>
              <w:t>BA (</w:t>
            </w:r>
            <w:r>
              <w:rPr>
                <w:rFonts w:cstheme="minorHAnsi"/>
              </w:rPr>
              <w:t>QTS) and on the PGCE course. In addition to teaching, I contribute to the planning and preparation of most of the English modules</w:t>
            </w:r>
            <w:r w:rsidR="0097020C">
              <w:rPr>
                <w:rFonts w:cstheme="minorHAnsi"/>
              </w:rPr>
              <w:t>.</w:t>
            </w:r>
          </w:p>
          <w:p w:rsidR="0097020C" w:rsidRDefault="0097020C" w:rsidP="002A6266">
            <w:pPr>
              <w:jc w:val="both"/>
              <w:rPr>
                <w:rFonts w:asciiTheme="minorHAnsi" w:hAnsiTheme="minorHAnsi" w:cstheme="minorHAnsi"/>
              </w:rPr>
            </w:pPr>
          </w:p>
          <w:p w:rsidR="002A6266" w:rsidRDefault="002A6266" w:rsidP="002A6266">
            <w:pPr>
              <w:jc w:val="both"/>
              <w:rPr>
                <w:rFonts w:cstheme="minorHAnsi"/>
              </w:rPr>
            </w:pPr>
            <w:r>
              <w:rPr>
                <w:rFonts w:cstheme="minorHAnsi"/>
              </w:rPr>
              <w:t>When planning lectures, I aim for comprehensive coverage of the material while providing a range of learning activities. (K1, K2, K3) In our department, it is important that lecturers model good practice because we are teaching tomorrow’s teachers. (K1, K2) Therefore, I write an overview of the module so that I can plan lectures that build on each other and enable students’ knowledge and skills to progress over a series of lectures. (K1, K2, K3) This overview forms part of the module handbook to which I contribute. (V2)</w:t>
            </w:r>
          </w:p>
          <w:p w:rsidR="0097020C" w:rsidRDefault="0097020C" w:rsidP="002A6266">
            <w:pPr>
              <w:jc w:val="both"/>
              <w:rPr>
                <w:rFonts w:cstheme="minorHAnsi"/>
                <w:highlight w:val="yellow"/>
              </w:rPr>
            </w:pPr>
          </w:p>
          <w:p w:rsidR="002A6266" w:rsidRDefault="002A6266" w:rsidP="002A6266">
            <w:pPr>
              <w:jc w:val="both"/>
              <w:rPr>
                <w:rFonts w:cstheme="minorHAnsi"/>
              </w:rPr>
            </w:pPr>
            <w:r>
              <w:rPr>
                <w:rFonts w:cstheme="minorHAnsi"/>
              </w:rPr>
              <w:t>I include the learning outcomes (LOs) as they provide a useful focus for students and allows them to judge whether they have achieved those objectives at the end of the lecture. D’Andrea</w:t>
            </w:r>
            <w:r>
              <w:rPr>
                <w:rStyle w:val="FootnoteReference"/>
                <w:rFonts w:cstheme="minorHAnsi"/>
              </w:rPr>
              <w:footnoteReference w:id="1"/>
            </w:r>
            <w:r>
              <w:rPr>
                <w:rFonts w:cstheme="minorHAnsi"/>
              </w:rPr>
              <w:t xml:space="preserve"> points out the efficacy of using LOs. It also provides me with feedback, which, according to Hounsell</w:t>
            </w:r>
            <w:r>
              <w:rPr>
                <w:rStyle w:val="FootnoteReference"/>
                <w:rFonts w:cstheme="minorHAnsi"/>
              </w:rPr>
              <w:footnoteReference w:id="2"/>
            </w:r>
            <w:r>
              <w:rPr>
                <w:rFonts w:cstheme="minorHAnsi"/>
              </w:rPr>
              <w:t>, is a key component of the evaluation cycle. (K5, K6) I also link the LOs to the Qualified Teacher Status Standards (QTS)</w:t>
            </w:r>
            <w:r>
              <w:rPr>
                <w:rStyle w:val="FootnoteReference"/>
                <w:rFonts w:cstheme="minorHAnsi"/>
              </w:rPr>
              <w:footnoteReference w:id="3"/>
            </w:r>
            <w:r>
              <w:rPr>
                <w:rFonts w:cstheme="minorHAnsi"/>
              </w:rPr>
              <w:t xml:space="preserve"> so everything students do is another step towards achieving their professional qualification. (K1, K2, K3)</w:t>
            </w:r>
          </w:p>
          <w:p w:rsidR="002A6266" w:rsidRDefault="002A6266" w:rsidP="002A6266">
            <w:pPr>
              <w:jc w:val="both"/>
              <w:rPr>
                <w:rFonts w:cstheme="minorHAnsi"/>
              </w:rPr>
            </w:pPr>
            <w:r>
              <w:rPr>
                <w:rFonts w:cstheme="minorHAnsi"/>
              </w:rPr>
              <w:t>I endeavour to strike a balance between the amount of theoretical knowledge that students will acquire and practical activities because our students are increasingly required to have a very good knowledge of educational theories and pedagogy, but they also need to develop classroom skills and build up a knowledge of effective teaching activities</w:t>
            </w:r>
            <w:r>
              <w:rPr>
                <w:rStyle w:val="FootnoteReference"/>
                <w:rFonts w:cstheme="minorHAnsi"/>
              </w:rPr>
              <w:footnoteReference w:id="4"/>
            </w:r>
            <w:r>
              <w:rPr>
                <w:rFonts w:cstheme="minorHAnsi"/>
              </w:rPr>
              <w:t>. (K1, K3) I often ask them to read a key article or prepare some ideas before lectures, so I can support students’ understanding of key ideas and clarify any misconceptions through discussions and activity during lectures. (K1, K2)</w:t>
            </w:r>
          </w:p>
          <w:p w:rsidR="0097020C" w:rsidRDefault="0097020C" w:rsidP="002A6266">
            <w:pPr>
              <w:jc w:val="both"/>
              <w:rPr>
                <w:rFonts w:cstheme="minorHAnsi"/>
              </w:rPr>
            </w:pPr>
          </w:p>
          <w:p w:rsidR="002A6266" w:rsidRDefault="002A6266" w:rsidP="002A6266">
            <w:pPr>
              <w:jc w:val="both"/>
              <w:rPr>
                <w:rFonts w:cstheme="minorHAnsi"/>
              </w:rPr>
            </w:pPr>
            <w:r>
              <w:rPr>
                <w:rFonts w:cstheme="minorHAnsi"/>
              </w:rPr>
              <w:t>In line with the Welsh Government’s aim</w:t>
            </w:r>
            <w:r>
              <w:rPr>
                <w:rStyle w:val="FootnoteReference"/>
                <w:rFonts w:cstheme="minorHAnsi"/>
              </w:rPr>
              <w:footnoteReference w:id="5"/>
            </w:r>
            <w:r>
              <w:rPr>
                <w:rFonts w:cstheme="minorHAnsi"/>
              </w:rPr>
              <w:t xml:space="preserve"> for a more reflective workforce, I have recently introduced “The Key Idea” in my lectures; I write one question/statement that is directly related to the topic of the lecture and will ask students to reflect upon this idea. I do this because I feel that students are too accepting of what they are told. (K2, K3, V4)</w:t>
            </w:r>
          </w:p>
          <w:p w:rsidR="002A6266" w:rsidRDefault="002A6266" w:rsidP="002A6266">
            <w:pPr>
              <w:jc w:val="both"/>
              <w:rPr>
                <w:rFonts w:cstheme="minorHAnsi"/>
              </w:rPr>
            </w:pPr>
            <w:r>
              <w:rPr>
                <w:rFonts w:cstheme="minorHAnsi"/>
              </w:rPr>
              <w:lastRenderedPageBreak/>
              <w:t>In light of Donaldson’s recommendations</w:t>
            </w:r>
            <w:r>
              <w:rPr>
                <w:rStyle w:val="FootnoteReference"/>
                <w:rFonts w:cstheme="minorHAnsi"/>
              </w:rPr>
              <w:footnoteReference w:id="6"/>
            </w:r>
            <w:r>
              <w:rPr>
                <w:rFonts w:cstheme="minorHAnsi"/>
              </w:rPr>
              <w:t>, another skill I develop is that of teaching subjects in a more integrated way. Therefore, I take every opportunity to get the students to consider and plan for more cross-curricular learning. (K1, K3) It is crucial that I show them how language and literacy skills can be very effectively taught using this approach. (K1, K2)</w:t>
            </w:r>
          </w:p>
          <w:p w:rsidR="0097020C" w:rsidRDefault="0097020C" w:rsidP="002A6266">
            <w:pPr>
              <w:jc w:val="both"/>
              <w:rPr>
                <w:rFonts w:cstheme="minorHAnsi"/>
              </w:rPr>
            </w:pPr>
          </w:p>
          <w:p w:rsidR="002A6266" w:rsidRDefault="002A6266" w:rsidP="002A6266">
            <w:pPr>
              <w:jc w:val="both"/>
              <w:rPr>
                <w:rFonts w:cstheme="minorHAnsi"/>
              </w:rPr>
            </w:pPr>
            <w:r>
              <w:rPr>
                <w:rFonts w:cstheme="minorHAnsi"/>
              </w:rPr>
              <w:t>Similarly, in line with the Welsh Government’s Digital Competence Framework</w:t>
            </w:r>
            <w:r>
              <w:rPr>
                <w:rStyle w:val="FootnoteReference"/>
                <w:rFonts w:cstheme="minorHAnsi"/>
              </w:rPr>
              <w:footnoteReference w:id="7"/>
            </w:r>
            <w:r>
              <w:rPr>
                <w:rFonts w:cstheme="minorHAnsi"/>
              </w:rPr>
              <w:t xml:space="preserve"> students need to be encouraged to use technology effectively in the classroom. Whenever possible, I mention Apps and other technologies that they can use in schools. (K1, K2, K4) However, I am mindful of the fact that some students have a knowledge of technology that is far greater than my own. (V1) I sometimes ask those students to lead a part of the lecture or demonstrate what they are using to their peers. (K3)</w:t>
            </w:r>
          </w:p>
          <w:p w:rsidR="0097020C" w:rsidRDefault="0097020C" w:rsidP="002A6266">
            <w:pPr>
              <w:jc w:val="both"/>
              <w:rPr>
                <w:rFonts w:cstheme="minorHAnsi"/>
              </w:rPr>
            </w:pPr>
          </w:p>
          <w:p w:rsidR="002A6266" w:rsidRDefault="002A6266" w:rsidP="002A6266">
            <w:pPr>
              <w:jc w:val="both"/>
              <w:rPr>
                <w:rFonts w:cstheme="minorHAnsi"/>
              </w:rPr>
            </w:pPr>
            <w:r>
              <w:rPr>
                <w:rFonts w:cstheme="minorHAnsi"/>
              </w:rPr>
              <w:t>At the end of a lectures, I ask students to complete a review of their learning and/or the lecture. I find this  not only enables students to review their own learning, but crucially for students who are training to be teachers, it allows them time to think about what kind of activities enabled them to learn most effectively which will impact on the way they plan and teach in the future.</w:t>
            </w:r>
            <w:r>
              <w:rPr>
                <w:rStyle w:val="FootnoteReference"/>
                <w:rFonts w:cstheme="minorHAnsi"/>
              </w:rPr>
              <w:footnoteReference w:id="8"/>
            </w:r>
            <w:r>
              <w:rPr>
                <w:rFonts w:cstheme="minorHAnsi"/>
              </w:rPr>
              <w:t xml:space="preserve"> (K2, K3) I find the information gathered at the end of lectures invaluable feedback to help me evaluate my teaching and to inform my future plans</w:t>
            </w:r>
            <w:r>
              <w:rPr>
                <w:rStyle w:val="FootnoteReference"/>
                <w:rFonts w:cstheme="minorHAnsi"/>
              </w:rPr>
              <w:footnoteReference w:id="9"/>
            </w:r>
            <w:r w:rsidR="00DE5BA2">
              <w:rPr>
                <w:rStyle w:val="FootnoteReference"/>
                <w:rFonts w:cstheme="minorHAnsi"/>
              </w:rPr>
              <w:footnoteReference w:id="10"/>
            </w:r>
            <w:r>
              <w:rPr>
                <w:rFonts w:cstheme="minorHAnsi"/>
              </w:rPr>
              <w:t xml:space="preserve">. (K5, K6) </w:t>
            </w: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2A6266" w:rsidRDefault="002A6266" w:rsidP="002A6266">
            <w:pPr>
              <w:jc w:val="both"/>
              <w:rPr>
                <w:rFonts w:cstheme="minorHAnsi"/>
              </w:rPr>
            </w:pPr>
          </w:p>
          <w:p w:rsidR="005F1278" w:rsidRPr="00FE7642" w:rsidRDefault="005F1278" w:rsidP="000F1367">
            <w:pPr>
              <w:jc w:val="both"/>
              <w:rPr>
                <w:rFonts w:cs="Arial"/>
                <w:sz w:val="24"/>
                <w:szCs w:val="24"/>
              </w:rPr>
            </w:pPr>
          </w:p>
          <w:p w:rsidR="005F1278" w:rsidRPr="00FE7642" w:rsidRDefault="005F1278" w:rsidP="000F1367">
            <w:pPr>
              <w:jc w:val="both"/>
              <w:rPr>
                <w:rFonts w:cs="Arial"/>
                <w:sz w:val="24"/>
                <w:szCs w:val="24"/>
              </w:rPr>
            </w:pPr>
          </w:p>
          <w:p w:rsidR="005F1278" w:rsidRDefault="005F1278" w:rsidP="000F1367">
            <w:pPr>
              <w:jc w:val="both"/>
              <w:rPr>
                <w:rFonts w:cs="Arial"/>
                <w:sz w:val="24"/>
                <w:szCs w:val="24"/>
              </w:rPr>
            </w:pPr>
          </w:p>
          <w:p w:rsidR="002365B3" w:rsidRDefault="002365B3" w:rsidP="000F1367">
            <w:pPr>
              <w:jc w:val="both"/>
              <w:rPr>
                <w:rFonts w:cs="Arial"/>
                <w:sz w:val="24"/>
                <w:szCs w:val="24"/>
              </w:rPr>
            </w:pPr>
          </w:p>
          <w:p w:rsidR="00407E26" w:rsidRPr="00FE7642" w:rsidRDefault="00407E26" w:rsidP="000F1367">
            <w:pPr>
              <w:jc w:val="both"/>
              <w:rPr>
                <w:rFonts w:cs="Arial"/>
                <w:sz w:val="24"/>
                <w:szCs w:val="24"/>
              </w:rPr>
            </w:pP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rsidR="00CA12DC" w:rsidRPr="00FE7642" w:rsidRDefault="005F1278" w:rsidP="000F136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in appropriate teaching and learning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rsidR="005407DE" w:rsidRPr="00FE7642" w:rsidRDefault="005407DE" w:rsidP="005407DE">
            <w:pPr>
              <w:ind w:left="57"/>
              <w:rPr>
                <w:rFonts w:cs="Arial"/>
                <w:sz w:val="20"/>
                <w:szCs w:val="20"/>
              </w:rPr>
            </w:pPr>
          </w:p>
        </w:tc>
      </w:tr>
      <w:tr w:rsidR="005F1278" w:rsidRPr="00FE7642" w:rsidTr="00AC5818">
        <w:tc>
          <w:tcPr>
            <w:tcW w:w="10598" w:type="dxa"/>
            <w:gridSpan w:val="2"/>
          </w:tcPr>
          <w:p w:rsidR="005F1278" w:rsidRPr="00FE7642" w:rsidRDefault="005F1278" w:rsidP="000F1367">
            <w:pPr>
              <w:jc w:val="both"/>
              <w:rPr>
                <w:rFonts w:cs="Arial"/>
                <w:b/>
                <w:sz w:val="24"/>
                <w:szCs w:val="24"/>
                <w:u w:val="single"/>
              </w:rPr>
            </w:pPr>
            <w:r w:rsidRPr="00FE7642">
              <w:rPr>
                <w:rFonts w:cs="Arial"/>
                <w:b/>
                <w:sz w:val="24"/>
                <w:szCs w:val="24"/>
                <w:u w:val="single"/>
              </w:rPr>
              <w:t>Write your evidence here</w:t>
            </w:r>
          </w:p>
          <w:p w:rsidR="005F1278" w:rsidRPr="00FE7642" w:rsidRDefault="005F1278" w:rsidP="000F1367">
            <w:pPr>
              <w:jc w:val="both"/>
              <w:rPr>
                <w:rFonts w:cs="Arial"/>
                <w:sz w:val="24"/>
                <w:szCs w:val="24"/>
              </w:rPr>
            </w:pPr>
          </w:p>
          <w:p w:rsidR="008A5C87" w:rsidRDefault="00B12555" w:rsidP="00B12555">
            <w:pPr>
              <w:jc w:val="both"/>
              <w:rPr>
                <w:rFonts w:cstheme="minorHAnsi"/>
              </w:rPr>
            </w:pPr>
            <w:r>
              <w:rPr>
                <w:rFonts w:cstheme="minorHAnsi"/>
              </w:rPr>
              <w:t>I aim to make my lectures as stimulating and varied as possible, so I include a range of activities in order to accommodate students’ differing learning styles and their different prior knowledge and life experiences. (V1, V2, V3)</w:t>
            </w:r>
            <w:r>
              <w:rPr>
                <w:rStyle w:val="FootnoteReference"/>
                <w:rFonts w:cstheme="minorHAnsi"/>
              </w:rPr>
              <w:footnoteReference w:id="11"/>
            </w:r>
            <w:r>
              <w:rPr>
                <w:rFonts w:cstheme="minorHAnsi"/>
              </w:rPr>
              <w:t xml:space="preserve">  In light of Alexander’s work</w:t>
            </w:r>
            <w:r>
              <w:rPr>
                <w:rStyle w:val="FootnoteReference"/>
                <w:rFonts w:cstheme="minorHAnsi"/>
              </w:rPr>
              <w:footnoteReference w:id="12"/>
            </w:r>
            <w:r>
              <w:rPr>
                <w:rFonts w:cstheme="minorHAnsi"/>
              </w:rPr>
              <w:t>, my favoured approach is group work because this gives the student opportunities to think, talk and reflect on what they are doing which enhances their understanding of a subject. (K1, K2, K3, V1, V2, V3) Although I do prepare a PowerPoint presentation for almost all my lectures, I try to minimise my use of it and only use it to present certain information.</w:t>
            </w:r>
            <w:r>
              <w:rPr>
                <w:rStyle w:val="FootnoteReference"/>
                <w:rFonts w:cstheme="minorHAnsi"/>
              </w:rPr>
              <w:footnoteReference w:id="13"/>
            </w:r>
            <w:r>
              <w:rPr>
                <w:rFonts w:cstheme="minorHAnsi"/>
              </w:rPr>
              <w:t xml:space="preserve"> (K3, K4, V3</w:t>
            </w:r>
            <w:r w:rsidR="00696FE1">
              <w:rPr>
                <w:rFonts w:cstheme="minorHAnsi"/>
              </w:rPr>
              <w:t xml:space="preserve">) </w:t>
            </w:r>
            <w:r w:rsidR="00A156B7">
              <w:rPr>
                <w:rFonts w:cstheme="minorHAnsi"/>
              </w:rPr>
              <w:t>I have received</w:t>
            </w:r>
            <w:r w:rsidR="00696FE1">
              <w:rPr>
                <w:rFonts w:cstheme="minorHAnsi"/>
              </w:rPr>
              <w:t xml:space="preserve"> positive feedback fr</w:t>
            </w:r>
            <w:r w:rsidR="00696FE1">
              <w:rPr>
                <w:rFonts w:cstheme="minorHAnsi"/>
              </w:rPr>
              <w:t>om students about this approach</w:t>
            </w:r>
            <w:r w:rsidR="00696FE1">
              <w:rPr>
                <w:rStyle w:val="FootnoteReference"/>
                <w:rFonts w:cstheme="minorHAnsi"/>
              </w:rPr>
              <w:footnoteReference w:id="14"/>
            </w:r>
            <w:r w:rsidR="00696FE1">
              <w:rPr>
                <w:rFonts w:cstheme="minorHAnsi"/>
              </w:rPr>
              <w:t>.</w:t>
            </w:r>
          </w:p>
          <w:p w:rsidR="00696FE1" w:rsidRDefault="00696FE1" w:rsidP="00B12555">
            <w:pPr>
              <w:jc w:val="both"/>
              <w:rPr>
                <w:rFonts w:asciiTheme="minorHAnsi" w:hAnsiTheme="minorHAnsi" w:cstheme="minorHAnsi"/>
              </w:rPr>
            </w:pPr>
          </w:p>
          <w:p w:rsidR="00B12555" w:rsidRDefault="00B12555" w:rsidP="00B12555">
            <w:pPr>
              <w:jc w:val="both"/>
              <w:rPr>
                <w:rFonts w:cstheme="minorHAnsi"/>
              </w:rPr>
            </w:pPr>
            <w:r>
              <w:rPr>
                <w:rFonts w:cstheme="minorHAnsi"/>
              </w:rPr>
              <w:t>I have found that it is important to “know” each student (K3, V1, V2, V3), so I find setting up group work tasks is effective because it enables me to engage with</w:t>
            </w:r>
            <w:r w:rsidR="00A156B7">
              <w:rPr>
                <w:rFonts w:cstheme="minorHAnsi"/>
              </w:rPr>
              <w:t xml:space="preserve"> individuals</w:t>
            </w:r>
            <w:r>
              <w:rPr>
                <w:rFonts w:cstheme="minorHAnsi"/>
              </w:rPr>
              <w:t>. (K2, V1, V2) In such situations, I can chec</w:t>
            </w:r>
            <w:r w:rsidR="00A156B7">
              <w:rPr>
                <w:rFonts w:cstheme="minorHAnsi"/>
              </w:rPr>
              <w:t>k for understanding and meet</w:t>
            </w:r>
            <w:r>
              <w:rPr>
                <w:rFonts w:cstheme="minorHAnsi"/>
              </w:rPr>
              <w:t xml:space="preserve"> individual learning needs so that more students will leave that lecture with a greater understanding of the topic. (K3, K5, K6) Getting to know students also enables me to tailor the learning and make students more inclined to approach me and ask me questions, thereby enabling me to better meet their needs. (V1, V2) </w:t>
            </w:r>
          </w:p>
          <w:p w:rsidR="008A5C87" w:rsidRDefault="008A5C87" w:rsidP="00B12555">
            <w:pPr>
              <w:jc w:val="both"/>
              <w:rPr>
                <w:rFonts w:cstheme="minorHAnsi"/>
              </w:rPr>
            </w:pPr>
          </w:p>
          <w:p w:rsidR="00B12555" w:rsidRDefault="00B12555" w:rsidP="00B12555">
            <w:pPr>
              <w:jc w:val="both"/>
              <w:rPr>
                <w:rFonts w:cstheme="minorHAnsi"/>
              </w:rPr>
            </w:pPr>
            <w:r>
              <w:rPr>
                <w:rFonts w:cstheme="minorHAnsi"/>
              </w:rPr>
              <w:t>I have also discovered that mini-plenaries are extremely valuable in lectures. Horgan</w:t>
            </w:r>
            <w:r>
              <w:rPr>
                <w:rStyle w:val="FootnoteReference"/>
                <w:rFonts w:cstheme="minorHAnsi"/>
              </w:rPr>
              <w:footnoteReference w:id="15"/>
            </w:r>
            <w:r>
              <w:rPr>
                <w:rFonts w:cstheme="minorHAnsi"/>
              </w:rPr>
              <w:t xml:space="preserve"> lists “pauses to allow clarification” as one of the things students identified as being particularly helpful during lectures. (K1, K2, K3, K5, K6, V3)</w:t>
            </w:r>
          </w:p>
          <w:p w:rsidR="008A5C87" w:rsidRDefault="008A5C87" w:rsidP="00B12555">
            <w:pPr>
              <w:jc w:val="both"/>
              <w:rPr>
                <w:rFonts w:cstheme="minorHAnsi"/>
              </w:rPr>
            </w:pPr>
          </w:p>
          <w:p w:rsidR="00B12555" w:rsidRDefault="00B12555" w:rsidP="00B12555">
            <w:pPr>
              <w:jc w:val="both"/>
              <w:rPr>
                <w:rFonts w:cstheme="minorHAnsi"/>
              </w:rPr>
            </w:pPr>
            <w:r>
              <w:rPr>
                <w:rFonts w:cstheme="minorHAnsi"/>
              </w:rPr>
              <w:t>Following the guidance given to staff, I make the “reasonable adjustments / compensatory measures required” for students who have identified specific needs</w:t>
            </w:r>
            <w:r>
              <w:rPr>
                <w:rStyle w:val="FootnoteReference"/>
                <w:rFonts w:cstheme="minorHAnsi"/>
              </w:rPr>
              <w:footnoteReference w:id="16"/>
            </w:r>
            <w:r>
              <w:rPr>
                <w:rFonts w:cstheme="minorHAnsi"/>
              </w:rPr>
              <w:t xml:space="preserve">. (V1, V2) However, because the teaching of literacy is a key aspect of my work, I am mindful of students who have poor literacy skills. (K1, V1, V2) In addition to the students who are identified by Student Support </w:t>
            </w:r>
            <w:r w:rsidR="00D55883">
              <w:rPr>
                <w:rFonts w:cstheme="minorHAnsi"/>
              </w:rPr>
              <w:t>Services (</w:t>
            </w:r>
            <w:r>
              <w:rPr>
                <w:rFonts w:cstheme="minorHAnsi"/>
              </w:rPr>
              <w:t xml:space="preserve">SSS), I also look at each student’s written work to assess his/her literacy skills. (K5, K6) Depending on a student’s level of literacy, I am careful about the questions I ask individuals (K2, K3, V1, V2), but I also offer support to those students I identify </w:t>
            </w:r>
            <w:r>
              <w:rPr>
                <w:rFonts w:cstheme="minorHAnsi"/>
              </w:rPr>
              <w:lastRenderedPageBreak/>
              <w:t>as having particular needs. This usually takes the form of simply meeting after a lecture with a student to go over some specific topic. (K3, V1, V2)</w:t>
            </w:r>
          </w:p>
          <w:p w:rsidR="008A5C87" w:rsidRDefault="008A5C87" w:rsidP="00B12555">
            <w:pPr>
              <w:jc w:val="both"/>
              <w:rPr>
                <w:rFonts w:cstheme="minorHAnsi"/>
              </w:rPr>
            </w:pPr>
          </w:p>
          <w:p w:rsidR="00B12555" w:rsidRDefault="00B12555" w:rsidP="00B12555">
            <w:pPr>
              <w:jc w:val="both"/>
              <w:rPr>
                <w:rFonts w:cstheme="minorHAnsi"/>
              </w:rPr>
            </w:pPr>
            <w:r>
              <w:rPr>
                <w:rFonts w:cstheme="minorHAnsi"/>
              </w:rPr>
              <w:t>In the ITE department, we have a significant number of mature students some of whom already have considerable experience of working in schools. (V1, V2) It can be quite a challenge to develop this group’s depth of knowledge, understanding and skills needed for their new role without patronizing and/or boring them. One strategy I use a lot with this group is to ask them to share their experiences, which engages them and values the contribution they can make …. and indeed, often these are very valuable additions to the lecture. This illustrates Knowles’ idea</w:t>
            </w:r>
            <w:r>
              <w:rPr>
                <w:rStyle w:val="FootnoteReference"/>
                <w:rFonts w:cstheme="minorHAnsi"/>
              </w:rPr>
              <w:footnoteReference w:id="17"/>
            </w:r>
            <w:r>
              <w:rPr>
                <w:rFonts w:cstheme="minorHAnsi"/>
              </w:rPr>
              <w:t xml:space="preserve"> that adult experiences can be a rich source of learning. (K2, K3, V1, V2) </w:t>
            </w:r>
            <w:r w:rsidR="00E2426C">
              <w:rPr>
                <w:rFonts w:cstheme="minorHAnsi"/>
              </w:rPr>
              <w:t xml:space="preserve">Similarly, </w:t>
            </w:r>
            <w:bookmarkStart w:id="0" w:name="_Hlk517172741"/>
            <w:r w:rsidR="00E2426C">
              <w:rPr>
                <w:rFonts w:cstheme="minorHAnsi"/>
              </w:rPr>
              <w:t>I sometimes ask graduates of different disciplines to make contributions during post-graduate sessions. I am also mindful of the differing needs and perspectives of undergraduates and post-graduates.</w:t>
            </w:r>
          </w:p>
          <w:bookmarkEnd w:id="0"/>
          <w:p w:rsidR="008A5C87" w:rsidRDefault="008A5C87" w:rsidP="00B12555">
            <w:pPr>
              <w:jc w:val="both"/>
              <w:rPr>
                <w:rFonts w:cstheme="minorHAnsi"/>
              </w:rPr>
            </w:pPr>
          </w:p>
          <w:p w:rsidR="00B12555" w:rsidRDefault="00B12555" w:rsidP="00B12555">
            <w:pPr>
              <w:jc w:val="both"/>
              <w:rPr>
                <w:rFonts w:cstheme="minorHAnsi"/>
              </w:rPr>
            </w:pPr>
            <w:r>
              <w:rPr>
                <w:rFonts w:cstheme="minorHAnsi"/>
              </w:rPr>
              <w:t>The sharpest learning curve for ITE students occurs when they are on their Professional Teaching Experience (PTE). As a PTE tutor, I meet with each of my students before they go out to school. Before that meeting, I find out as much as I can about the individual st</w:t>
            </w:r>
            <w:r w:rsidR="00A156B7">
              <w:rPr>
                <w:rFonts w:cstheme="minorHAnsi"/>
              </w:rPr>
              <w:t>udents. By reading the students’</w:t>
            </w:r>
            <w:r>
              <w:rPr>
                <w:rFonts w:cstheme="minorHAnsi"/>
              </w:rPr>
              <w:t xml:space="preserve"> formative and summative reports</w:t>
            </w:r>
            <w:r>
              <w:rPr>
                <w:rFonts w:cstheme="minorHAnsi"/>
                <w:color w:val="FF0000"/>
              </w:rPr>
              <w:t xml:space="preserve"> </w:t>
            </w:r>
            <w:r>
              <w:rPr>
                <w:rFonts w:cstheme="minorHAnsi"/>
              </w:rPr>
              <w:t>from previous placements, I can build up a picture of how best to support them. (K3, V1, V2, V4) While students are on PTE, along with the visits I make to observe them, I am always available via skype or email (K4, V1) to answer their questions, give advice and guidance, or provide more practical support such as ideas and resources</w:t>
            </w:r>
            <w:r w:rsidR="0017187E">
              <w:rPr>
                <w:rStyle w:val="FootnoteReference"/>
                <w:rFonts w:cstheme="minorHAnsi"/>
              </w:rPr>
              <w:footnoteReference w:id="18"/>
            </w:r>
            <w:r>
              <w:rPr>
                <w:rFonts w:cstheme="minorHAnsi"/>
              </w:rPr>
              <w:t xml:space="preserve">. </w:t>
            </w:r>
          </w:p>
          <w:p w:rsidR="00B12555" w:rsidRDefault="00B12555" w:rsidP="00B12555">
            <w:pPr>
              <w:pStyle w:val="paragraph"/>
              <w:spacing w:before="0" w:beforeAutospacing="0" w:after="0" w:afterAutospacing="0"/>
              <w:jc w:val="both"/>
              <w:textAlignment w:val="baseline"/>
              <w:rPr>
                <w:rFonts w:asciiTheme="minorHAnsi" w:hAnsiTheme="minorHAnsi" w:cstheme="minorHAnsi"/>
                <w:color w:val="333333"/>
                <w:sz w:val="22"/>
                <w:szCs w:val="22"/>
              </w:rPr>
            </w:pPr>
          </w:p>
          <w:p w:rsidR="00B12555" w:rsidRDefault="00B12555" w:rsidP="00B12555">
            <w:pPr>
              <w:jc w:val="both"/>
              <w:rPr>
                <w:rFonts w:asciiTheme="minorHAnsi" w:hAnsiTheme="minorHAnsi"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bookmarkStart w:id="1" w:name="_GoBack"/>
            <w:bookmarkEnd w:id="1"/>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B12555" w:rsidRDefault="00B12555" w:rsidP="00B12555">
            <w:pPr>
              <w:jc w:val="both"/>
              <w:rPr>
                <w:rFonts w:cstheme="minorHAnsi"/>
              </w:rPr>
            </w:pPr>
          </w:p>
          <w:p w:rsidR="005F1278" w:rsidRPr="00FE7642" w:rsidRDefault="005F1278" w:rsidP="000F1367">
            <w:pPr>
              <w:jc w:val="both"/>
              <w:rPr>
                <w:rFonts w:cs="Arial"/>
                <w:sz w:val="24"/>
                <w:szCs w:val="24"/>
              </w:rPr>
            </w:pPr>
          </w:p>
          <w:p w:rsidR="005407DE" w:rsidRPr="00FE7642" w:rsidRDefault="005407DE" w:rsidP="000F1367">
            <w:pPr>
              <w:jc w:val="both"/>
              <w:rPr>
                <w:rFonts w:cs="Arial"/>
                <w:sz w:val="24"/>
                <w:szCs w:val="24"/>
              </w:rPr>
            </w:pPr>
          </w:p>
        </w:tc>
      </w:tr>
    </w:tbl>
    <w:p w:rsidR="005F1278" w:rsidRDefault="005F1278">
      <w:pPr>
        <w:rPr>
          <w:rFonts w:cs="Arial"/>
        </w:rPr>
      </w:pPr>
    </w:p>
    <w:p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rsidTr="00E0025F">
        <w:tc>
          <w:tcPr>
            <w:tcW w:w="4928" w:type="dxa"/>
          </w:tcPr>
          <w:p w:rsidR="00CA12DC" w:rsidRPr="00FE7642" w:rsidRDefault="00CA12DC" w:rsidP="000F1367">
            <w:pPr>
              <w:rPr>
                <w:rFonts w:cs="Arial"/>
                <w:sz w:val="20"/>
                <w:szCs w:val="20"/>
                <w:u w:val="single"/>
              </w:rPr>
            </w:pPr>
            <w:r w:rsidRPr="00FE7642">
              <w:rPr>
                <w:rFonts w:cs="Arial"/>
                <w:sz w:val="20"/>
                <w:szCs w:val="20"/>
                <w:u w:val="single"/>
              </w:rPr>
              <w:t>Engagement with appropriate assessment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rsidR="005407DE" w:rsidRPr="00FE7642" w:rsidRDefault="005407DE" w:rsidP="005407DE">
            <w:pPr>
              <w:ind w:left="57"/>
              <w:rPr>
                <w:rFonts w:cs="Arial"/>
                <w:sz w:val="20"/>
                <w:szCs w:val="20"/>
              </w:rPr>
            </w:pPr>
          </w:p>
        </w:tc>
      </w:tr>
      <w:tr w:rsidR="005407DE" w:rsidRPr="00FE7642" w:rsidTr="00AC5818">
        <w:tc>
          <w:tcPr>
            <w:tcW w:w="10598" w:type="dxa"/>
            <w:gridSpan w:val="2"/>
          </w:tcPr>
          <w:p w:rsidR="005407DE" w:rsidRPr="00FE7642" w:rsidRDefault="005407DE" w:rsidP="000F1367">
            <w:pPr>
              <w:jc w:val="both"/>
              <w:rPr>
                <w:rFonts w:cs="Arial"/>
                <w:b/>
                <w:sz w:val="24"/>
                <w:szCs w:val="24"/>
                <w:u w:val="single"/>
              </w:rPr>
            </w:pPr>
            <w:r w:rsidRPr="00FE7642">
              <w:rPr>
                <w:rFonts w:cs="Arial"/>
                <w:b/>
                <w:sz w:val="24"/>
                <w:szCs w:val="24"/>
                <w:u w:val="single"/>
              </w:rPr>
              <w:t>Write your evidence here</w:t>
            </w:r>
          </w:p>
          <w:p w:rsidR="005407DE" w:rsidRPr="00FE7642" w:rsidRDefault="005407DE" w:rsidP="000F1367">
            <w:pPr>
              <w:jc w:val="both"/>
              <w:rPr>
                <w:rFonts w:cs="Arial"/>
                <w:sz w:val="24"/>
                <w:szCs w:val="24"/>
              </w:rPr>
            </w:pPr>
          </w:p>
          <w:p w:rsidR="00874E18" w:rsidRPr="004D0186" w:rsidRDefault="00874E18" w:rsidP="00874E18">
            <w:pPr>
              <w:jc w:val="both"/>
              <w:rPr>
                <w:rFonts w:cs="Arial"/>
              </w:rPr>
            </w:pPr>
            <w:r w:rsidRPr="004D0186">
              <w:rPr>
                <w:rFonts w:cs="Arial"/>
              </w:rPr>
              <w:t>I assess several modules (K1) and the nature of the assessment varies from module to module: it can take the form of marking a written assignment on Turnitin and providing comments and feed-back, or it can be assessing a written presentation and providing feedback, or it can be marking and assessing students’ Welsh-language skills via a Blog and providing feed-back and guidance monthly.</w:t>
            </w:r>
          </w:p>
          <w:p w:rsidR="008A5C87" w:rsidRPr="004D0186" w:rsidRDefault="008A5C87" w:rsidP="00874E18">
            <w:pPr>
              <w:jc w:val="both"/>
              <w:rPr>
                <w:rFonts w:cs="Arial"/>
              </w:rPr>
            </w:pPr>
          </w:p>
          <w:p w:rsidR="00874E18" w:rsidRPr="004D0186" w:rsidRDefault="00874E18" w:rsidP="00874E18">
            <w:pPr>
              <w:jc w:val="both"/>
              <w:rPr>
                <w:rFonts w:cs="Arial"/>
              </w:rPr>
            </w:pPr>
            <w:r w:rsidRPr="004D0186">
              <w:rPr>
                <w:rFonts w:cs="Arial"/>
              </w:rPr>
              <w:t>As part of a marking team working on written assignments, I meet with my colleagues to standardize our marking before we start marking scripts. I have learnt how to use more of the facilities Turnitin has to offer. At the start of this year, the Department was given feedback from students that they like to have each of a marker’s comments referenced against the assessment matrix (Grademark), so I now do this routinely. (K4, V3) I try to balance the number of positive comments against the number of critical comments on each page. (K2) I provide an overall comment and target for each of the sections of the marking rubric. This practice provides more detailed feedback to students which will help them with future assignments. (K2, K4), In addition, I believe my thoroughness shows students that I value their efforts and that their work is more than just a means to an end: it is a worthwhile intellectual activity from which they can learn. (K2, V4) I then work with colleagues to moderate samples of our marking. I find this invaluable because it makes me reflect on my own marking and I often learn from the process too. (V3)</w:t>
            </w:r>
          </w:p>
          <w:p w:rsidR="008A5C87" w:rsidRPr="004D0186" w:rsidRDefault="008A5C87" w:rsidP="00874E18">
            <w:pPr>
              <w:jc w:val="both"/>
              <w:rPr>
                <w:rFonts w:cs="Arial"/>
              </w:rPr>
            </w:pPr>
          </w:p>
          <w:p w:rsidR="00874E18" w:rsidRPr="004D0186" w:rsidRDefault="00874E18" w:rsidP="00874E18">
            <w:pPr>
              <w:jc w:val="both"/>
              <w:rPr>
                <w:rFonts w:cs="Arial"/>
              </w:rPr>
            </w:pPr>
            <w:r w:rsidRPr="004D0186">
              <w:rPr>
                <w:rFonts w:cs="Arial"/>
              </w:rPr>
              <w:t>I teach</w:t>
            </w:r>
            <w:r w:rsidR="004D0186">
              <w:rPr>
                <w:rFonts w:cs="Arial"/>
              </w:rPr>
              <w:t xml:space="preserve"> on</w:t>
            </w:r>
            <w:r w:rsidRPr="004D0186">
              <w:rPr>
                <w:rFonts w:cs="Arial"/>
              </w:rPr>
              <w:t xml:space="preserve"> a Year 1 Welsh as a second language module. Part of the assessment for this module is a monthly Blog. The task students are set varies: for example, it could be a video of the student reading a children’s story. (K4) (V4) I mark this work as soon after it has been submitted as I can</w:t>
            </w:r>
            <w:r w:rsidRPr="004D0186">
              <w:rPr>
                <w:rFonts w:cs="Arial"/>
                <w:color w:val="FF0000"/>
              </w:rPr>
              <w:t xml:space="preserve"> </w:t>
            </w:r>
            <w:r w:rsidRPr="004D0186">
              <w:rPr>
                <w:rFonts w:cs="Arial"/>
              </w:rPr>
              <w:t>because it is important that any language errors are corrected as soon as possible. (K1, K2) Furthermore, many students feel very self-conscious on film (V1, V2), so they like to know that you have viewed the work and what you think. In addition to responding to the Blogs, I sometimes send a short email to a student and mention something I liked about the Blog. (K3, K4, V1, V2)</w:t>
            </w:r>
          </w:p>
          <w:p w:rsidR="008A5C87" w:rsidRPr="004D0186" w:rsidRDefault="008A5C87" w:rsidP="00874E18">
            <w:pPr>
              <w:jc w:val="both"/>
              <w:rPr>
                <w:rFonts w:cs="Arial"/>
              </w:rPr>
            </w:pPr>
          </w:p>
          <w:p w:rsidR="00874E18" w:rsidRDefault="00874E18" w:rsidP="00874E18">
            <w:pPr>
              <w:pStyle w:val="Default"/>
              <w:jc w:val="both"/>
              <w:rPr>
                <w:rFonts w:asciiTheme="minorHAnsi" w:hAnsiTheme="minorHAnsi" w:cstheme="minorHAnsi"/>
                <w:sz w:val="22"/>
                <w:szCs w:val="22"/>
              </w:rPr>
            </w:pPr>
            <w:r w:rsidRPr="004D0186">
              <w:rPr>
                <w:rFonts w:ascii="Arial" w:hAnsi="Arial" w:cs="Arial"/>
                <w:sz w:val="22"/>
                <w:szCs w:val="22"/>
              </w:rPr>
              <w:t>I have become increasingly aware through marking assignments and interactions with students (K5, V3) of the need to share with the students the details of the assignment and the marking criteria as early as possible.  It is our practice in the ITE department to share these details in the module handbook and on Moodle. (K4) However, I have learnt that I need to refer to this at the start of the module, but I also try to include in each lecture some reference</w:t>
            </w:r>
            <w:r w:rsidR="00913DE0" w:rsidRPr="004D0186">
              <w:rPr>
                <w:rFonts w:ascii="Arial" w:hAnsi="Arial" w:cs="Arial"/>
                <w:sz w:val="22"/>
                <w:szCs w:val="22"/>
              </w:rPr>
              <w:t xml:space="preserve"> to how the content of the lecture feeds into the task they have been </w:t>
            </w:r>
            <w:r w:rsidR="00913DE0" w:rsidRPr="004D0186">
              <w:rPr>
                <w:rFonts w:ascii="Arial" w:hAnsi="Arial" w:cs="Arial"/>
                <w:sz w:val="22"/>
                <w:szCs w:val="22"/>
              </w:rPr>
              <w:lastRenderedPageBreak/>
              <w:t>given. (K2, K3, V3) This echoes one of the findings of the Teaching &amp; Learning Research Programme</w:t>
            </w:r>
            <w:r w:rsidR="00913DE0" w:rsidRPr="004D0186">
              <w:rPr>
                <w:rStyle w:val="FootnoteReference"/>
                <w:rFonts w:ascii="Arial" w:hAnsi="Arial" w:cs="Arial"/>
                <w:sz w:val="22"/>
                <w:szCs w:val="22"/>
              </w:rPr>
              <w:footnoteReference w:id="19"/>
            </w:r>
            <w:r w:rsidR="00D55883">
              <w:rPr>
                <w:rFonts w:ascii="Arial" w:hAnsi="Arial" w:cs="Arial"/>
                <w:sz w:val="22"/>
                <w:szCs w:val="22"/>
              </w:rPr>
              <w:t xml:space="preserve"> about</w:t>
            </w:r>
            <w:r w:rsidR="00913DE0" w:rsidRPr="004D0186">
              <w:rPr>
                <w:rFonts w:ascii="Arial" w:hAnsi="Arial" w:cs="Arial"/>
                <w:sz w:val="22"/>
                <w:szCs w:val="22"/>
              </w:rPr>
              <w:t xml:space="preserve"> how the content of the lecture feeds into the task they have been given. (K2, K3, V3) </w:t>
            </w:r>
          </w:p>
          <w:p w:rsidR="00874E18" w:rsidRDefault="00874E18" w:rsidP="00874E18">
            <w:pPr>
              <w:jc w:val="both"/>
              <w:rPr>
                <w:rFonts w:asciiTheme="minorHAnsi" w:hAnsiTheme="minorHAnsi" w:cstheme="minorHAnsi"/>
              </w:rPr>
            </w:pPr>
            <w:r>
              <w:rPr>
                <w:rFonts w:cstheme="minorHAnsi"/>
              </w:rPr>
              <w:t>Assessing students when they are on PTE, is a challenging part of my role because they are assessed against the numerous QTS criteria</w:t>
            </w:r>
            <w:r>
              <w:rPr>
                <w:rStyle w:val="FootnoteReference"/>
                <w:rFonts w:cstheme="minorHAnsi"/>
              </w:rPr>
              <w:footnoteReference w:id="20"/>
            </w:r>
            <w:r>
              <w:rPr>
                <w:rFonts w:cstheme="minorHAnsi"/>
              </w:rPr>
              <w:t>. (K1, V4) Students are also assessed by a school mentor, so it is crucial that I work well with mentors in schools so that we are applying the criteria in a consistent way. I will often observe with a mentor so that we develop a shared understanding of the QTS. This also reassures students that they are being treated fairly. (V1, V4) I always give the student verbal feed-back immediately after a lesson and my written feedback within 24 hours, as Mazzilli</w:t>
            </w:r>
            <w:r>
              <w:rPr>
                <w:rStyle w:val="FootnoteReference"/>
                <w:rFonts w:cstheme="minorHAnsi"/>
              </w:rPr>
              <w:footnoteReference w:id="21"/>
            </w:r>
            <w:r>
              <w:rPr>
                <w:rFonts w:cstheme="minorHAnsi"/>
              </w:rPr>
              <w:t xml:space="preserve"> states that this is important. (K2, K3, K4, V1) In my feed-back, I try to build on the positive aspects of the lesson. I also make every endeavour when I have made a critical remark to talk through with the student how the practice could be improved, and I make practical suggestions. I will often back this up by sending the student ideas and/or resources. (K1, K2, K3, V1)</w:t>
            </w:r>
          </w:p>
          <w:p w:rsidR="00874E18" w:rsidRDefault="00874E18" w:rsidP="00874E18">
            <w:pPr>
              <w:jc w:val="both"/>
              <w:rPr>
                <w:rFonts w:cstheme="minorHAnsi"/>
              </w:rPr>
            </w:pPr>
          </w:p>
          <w:p w:rsidR="00874E18" w:rsidRDefault="00874E18" w:rsidP="00874E18">
            <w:pPr>
              <w:autoSpaceDE w:val="0"/>
              <w:autoSpaceDN w:val="0"/>
              <w:adjustRightInd w:val="0"/>
              <w:spacing w:after="80" w:line="241" w:lineRule="atLeast"/>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874E18" w:rsidRDefault="00874E18" w:rsidP="00874E18">
            <w:pPr>
              <w:jc w:val="both"/>
              <w:rPr>
                <w:rFonts w:cstheme="minorHAnsi"/>
              </w:rPr>
            </w:pPr>
          </w:p>
          <w:p w:rsidR="005407DE" w:rsidRPr="00FE7642" w:rsidRDefault="005407DE" w:rsidP="000F1367">
            <w:pPr>
              <w:jc w:val="both"/>
              <w:rPr>
                <w:rFonts w:cs="Arial"/>
                <w:sz w:val="24"/>
                <w:szCs w:val="24"/>
              </w:rPr>
            </w:pPr>
          </w:p>
          <w:p w:rsidR="005407DE" w:rsidRPr="00FE7642" w:rsidRDefault="005407DE" w:rsidP="000F1367">
            <w:pPr>
              <w:jc w:val="both"/>
              <w:rPr>
                <w:rFonts w:cs="Arial"/>
                <w:sz w:val="24"/>
                <w:szCs w:val="24"/>
              </w:rPr>
            </w:pPr>
          </w:p>
          <w:p w:rsidR="005407DE" w:rsidRDefault="005407DE" w:rsidP="000F1367">
            <w:pPr>
              <w:jc w:val="both"/>
              <w:rPr>
                <w:rFonts w:cs="Arial"/>
                <w:sz w:val="24"/>
                <w:szCs w:val="24"/>
              </w:rPr>
            </w:pPr>
          </w:p>
          <w:p w:rsidR="00874E18" w:rsidRDefault="00874E18" w:rsidP="000F1367">
            <w:pPr>
              <w:jc w:val="both"/>
              <w:rPr>
                <w:rFonts w:cs="Arial"/>
                <w:sz w:val="24"/>
                <w:szCs w:val="24"/>
              </w:rPr>
            </w:pPr>
          </w:p>
          <w:p w:rsidR="00874E18" w:rsidRDefault="00874E18" w:rsidP="000F1367">
            <w:pPr>
              <w:jc w:val="both"/>
              <w:rPr>
                <w:rFonts w:cs="Arial"/>
                <w:sz w:val="24"/>
                <w:szCs w:val="24"/>
              </w:rPr>
            </w:pPr>
          </w:p>
          <w:p w:rsidR="00874E18" w:rsidRDefault="00874E18" w:rsidP="000F1367">
            <w:pPr>
              <w:jc w:val="both"/>
              <w:rPr>
                <w:rFonts w:cs="Arial"/>
                <w:sz w:val="24"/>
                <w:szCs w:val="24"/>
              </w:rPr>
            </w:pPr>
          </w:p>
          <w:p w:rsidR="00874E18" w:rsidRDefault="00874E18" w:rsidP="000F1367">
            <w:pPr>
              <w:jc w:val="both"/>
              <w:rPr>
                <w:rFonts w:cs="Arial"/>
                <w:sz w:val="24"/>
                <w:szCs w:val="24"/>
              </w:rPr>
            </w:pPr>
          </w:p>
          <w:p w:rsidR="00874E18" w:rsidRDefault="00874E18" w:rsidP="000F1367">
            <w:pPr>
              <w:jc w:val="both"/>
              <w:rPr>
                <w:rFonts w:cs="Arial"/>
                <w:sz w:val="24"/>
                <w:szCs w:val="24"/>
              </w:rPr>
            </w:pPr>
          </w:p>
          <w:p w:rsidR="00DC0E68" w:rsidRDefault="00DC0E68" w:rsidP="000F1367">
            <w:pPr>
              <w:jc w:val="both"/>
              <w:rPr>
                <w:rFonts w:cs="Arial"/>
                <w:sz w:val="24"/>
                <w:szCs w:val="24"/>
              </w:rPr>
            </w:pPr>
          </w:p>
          <w:p w:rsidR="00DC0E68" w:rsidRDefault="00DC0E68" w:rsidP="000F1367">
            <w:pPr>
              <w:jc w:val="both"/>
              <w:rPr>
                <w:rFonts w:cs="Arial"/>
                <w:sz w:val="24"/>
                <w:szCs w:val="24"/>
              </w:rPr>
            </w:pPr>
          </w:p>
          <w:p w:rsidR="00DC0E68" w:rsidRDefault="00DC0E68" w:rsidP="000F1367">
            <w:pPr>
              <w:jc w:val="both"/>
              <w:rPr>
                <w:rFonts w:cs="Arial"/>
                <w:sz w:val="24"/>
                <w:szCs w:val="24"/>
              </w:rPr>
            </w:pPr>
          </w:p>
          <w:p w:rsidR="00DC0E68" w:rsidRDefault="00DC0E68" w:rsidP="000F1367">
            <w:pPr>
              <w:jc w:val="both"/>
              <w:rPr>
                <w:rFonts w:cs="Arial"/>
                <w:sz w:val="24"/>
                <w:szCs w:val="24"/>
              </w:rPr>
            </w:pPr>
          </w:p>
          <w:p w:rsidR="00DC0E68" w:rsidRDefault="00DC0E68" w:rsidP="000F1367">
            <w:pPr>
              <w:jc w:val="both"/>
              <w:rPr>
                <w:rFonts w:cs="Arial"/>
                <w:sz w:val="24"/>
                <w:szCs w:val="24"/>
              </w:rPr>
            </w:pPr>
          </w:p>
          <w:p w:rsidR="00874E18" w:rsidRPr="00FE7642" w:rsidRDefault="00874E18" w:rsidP="000F1367">
            <w:pPr>
              <w:jc w:val="both"/>
              <w:rPr>
                <w:rFonts w:cs="Arial"/>
                <w:sz w:val="24"/>
                <w:szCs w:val="24"/>
              </w:rPr>
            </w:pPr>
          </w:p>
          <w:p w:rsidR="005407DE" w:rsidRDefault="005407DE" w:rsidP="000F1367">
            <w:pPr>
              <w:jc w:val="both"/>
              <w:rPr>
                <w:rFonts w:cs="Arial"/>
                <w:sz w:val="24"/>
                <w:szCs w:val="24"/>
              </w:rPr>
            </w:pPr>
          </w:p>
          <w:p w:rsidR="00407E26" w:rsidRPr="00FE7642" w:rsidRDefault="00407E26" w:rsidP="000F1367">
            <w:pPr>
              <w:jc w:val="both"/>
              <w:rPr>
                <w:rFonts w:cs="Arial"/>
                <w:sz w:val="24"/>
                <w:szCs w:val="24"/>
              </w:rPr>
            </w:pP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rsidTr="00E0025F">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rsidR="00CA12DC" w:rsidRPr="00FE7642" w:rsidRDefault="00502713" w:rsidP="000F136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with:</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rsidTr="00E0025F">
        <w:tc>
          <w:tcPr>
            <w:tcW w:w="10598" w:type="dxa"/>
            <w:gridSpan w:val="2"/>
          </w:tcPr>
          <w:p w:rsidR="00502713" w:rsidRPr="00407E26" w:rsidRDefault="00502713" w:rsidP="000F1367">
            <w:pPr>
              <w:jc w:val="both"/>
              <w:rPr>
                <w:rFonts w:cs="Arial"/>
                <w:b/>
                <w:sz w:val="24"/>
                <w:szCs w:val="24"/>
              </w:rPr>
            </w:pPr>
            <w:r w:rsidRPr="00407E26">
              <w:rPr>
                <w:rFonts w:cs="Arial"/>
                <w:b/>
                <w:sz w:val="24"/>
                <w:szCs w:val="24"/>
              </w:rPr>
              <w:t>Write your evidence here</w:t>
            </w:r>
          </w:p>
          <w:p w:rsidR="00502713" w:rsidRPr="00FE7642" w:rsidRDefault="00502713" w:rsidP="000F1367">
            <w:pPr>
              <w:jc w:val="both"/>
              <w:rPr>
                <w:rFonts w:cs="Arial"/>
                <w:sz w:val="24"/>
                <w:szCs w:val="24"/>
              </w:rPr>
            </w:pPr>
          </w:p>
          <w:p w:rsidR="0063386E" w:rsidRDefault="0063386E" w:rsidP="0063386E">
            <w:pPr>
              <w:jc w:val="both"/>
              <w:rPr>
                <w:rFonts w:cstheme="minorHAnsi"/>
              </w:rPr>
            </w:pPr>
            <w:r>
              <w:rPr>
                <w:rFonts w:cstheme="minorHAnsi"/>
              </w:rPr>
              <w:t>During my lectures, I aim to create an environment in which students know that what I say and do will be of value to them; I plan lectures with clear objectives which they know are related to their professional development, and I build in to my lectures activities that will help students develop skills, discuss ideas, and reflect upon their learning. (K1, K2, K3, V4) I often use my extensive experience in schools to illustrate teaching points in a school context, but this also has the effect of establishing my credibility as an educator with the students. (K1, K2, V4) Some NHS guidance</w:t>
            </w:r>
            <w:r>
              <w:rPr>
                <w:rStyle w:val="FootnoteReference"/>
                <w:rFonts w:cstheme="minorHAnsi"/>
              </w:rPr>
              <w:footnoteReference w:id="22"/>
            </w:r>
            <w:r>
              <w:rPr>
                <w:rFonts w:cstheme="minorHAnsi"/>
              </w:rPr>
              <w:t xml:space="preserve"> recommends that lecturers, “</w:t>
            </w:r>
            <w:r>
              <w:rPr>
                <w:rFonts w:cstheme="minorHAnsi"/>
                <w:i/>
              </w:rPr>
              <w:t>demonstrate an expert (and authoritative) knowledge in their subject</w:t>
            </w:r>
            <w:r>
              <w:rPr>
                <w:rFonts w:cstheme="minorHAnsi"/>
              </w:rPr>
              <w:t xml:space="preserve">”. </w:t>
            </w:r>
          </w:p>
          <w:p w:rsidR="00A84A59" w:rsidRDefault="00A84A59" w:rsidP="0063386E">
            <w:pPr>
              <w:jc w:val="both"/>
              <w:rPr>
                <w:rFonts w:asciiTheme="minorHAnsi" w:hAnsiTheme="minorHAnsi" w:cstheme="minorHAnsi"/>
              </w:rPr>
            </w:pPr>
          </w:p>
          <w:p w:rsidR="0063386E" w:rsidRDefault="0063386E" w:rsidP="0063386E">
            <w:pPr>
              <w:jc w:val="both"/>
              <w:rPr>
                <w:rFonts w:cstheme="minorHAnsi"/>
              </w:rPr>
            </w:pPr>
            <w:r>
              <w:rPr>
                <w:rFonts w:cstheme="minorHAnsi"/>
              </w:rPr>
              <w:t>I also aim to create an atmosphere in which students know that what they say and do is valued and respected. (K3, V1, V2) It is difficult to pinpoint exactly what I do to achieve this, but I think the way in which I build that friendly, but professional relationship, is the key. Students respond well to someone who is approachable but also someone who is knowledgeable</w:t>
            </w:r>
            <w:r>
              <w:rPr>
                <w:rStyle w:val="FootnoteReference"/>
                <w:rFonts w:cstheme="minorHAnsi"/>
              </w:rPr>
              <w:footnoteReference w:id="23"/>
            </w:r>
            <w:r>
              <w:rPr>
                <w:rFonts w:cstheme="minorHAnsi"/>
              </w:rPr>
              <w:t>. (K3) It is rare for me not to spend some time during a lecture circulating amongst groups of students in order to engage with the learning of as many individuals as possible, encouraging and praising their contributions. (K1, K2, V1, V2)</w:t>
            </w:r>
          </w:p>
          <w:p w:rsidR="00A84A59" w:rsidRDefault="00A84A59" w:rsidP="0063386E">
            <w:pPr>
              <w:jc w:val="both"/>
              <w:rPr>
                <w:rFonts w:cstheme="minorHAnsi"/>
              </w:rPr>
            </w:pPr>
          </w:p>
          <w:p w:rsidR="0063386E" w:rsidRDefault="0063386E" w:rsidP="0063386E">
            <w:pPr>
              <w:jc w:val="both"/>
              <w:rPr>
                <w:rFonts w:cstheme="minorHAnsi"/>
              </w:rPr>
            </w:pPr>
            <w:r>
              <w:rPr>
                <w:rFonts w:cstheme="minorHAnsi"/>
              </w:rPr>
              <w:t>All my lecture materials are uploaded to Moodle in advance of the lecture, so students have access to them during the lecture. (K2, K4, V1, V2).</w:t>
            </w:r>
          </w:p>
          <w:p w:rsidR="00A84A59" w:rsidRDefault="00A84A59" w:rsidP="0063386E">
            <w:pPr>
              <w:jc w:val="both"/>
              <w:rPr>
                <w:rFonts w:cstheme="minorHAnsi"/>
              </w:rPr>
            </w:pPr>
          </w:p>
          <w:p w:rsidR="0063386E" w:rsidRDefault="0063386E" w:rsidP="0063386E">
            <w:pPr>
              <w:jc w:val="both"/>
              <w:rPr>
                <w:rFonts w:cstheme="minorHAnsi"/>
              </w:rPr>
            </w:pPr>
            <w:r>
              <w:rPr>
                <w:rFonts w:cstheme="minorHAnsi"/>
              </w:rPr>
              <w:t xml:space="preserve"> I teach on a Welsh as a second-language module. For this work I soon learnt that I had to change my way of planning and conducting lectures because the students are mainly required to develop their language skills when they are with me. (K1, K2, K3) These sessions are very informal and include lots of games and other activities. (K2, K3) The emphasis is on Welsh that they would be expected to teach in a primary classroom. (K1) However, when I chatted (K5) with the students about their feelings towards speaking and teaching Welsh, they told me what they were most concerned about was their inability to engage in everyday conversations with confidence. I thought about this and I decided to introduce a new activity; we simply sit in a circle at the start of each session and chat in Welsh about our week. (V1, V2, V3) To my </w:t>
            </w:r>
            <w:r>
              <w:rPr>
                <w:rFonts w:cstheme="minorHAnsi"/>
              </w:rPr>
              <w:lastRenderedPageBreak/>
              <w:t>surprise, students have told me that this was something they thought had helped them enormously because it gave them confidence</w:t>
            </w:r>
            <w:r>
              <w:rPr>
                <w:rStyle w:val="FootnoteReference"/>
                <w:rFonts w:cstheme="minorHAnsi"/>
              </w:rPr>
              <w:footnoteReference w:id="24"/>
            </w:r>
            <w:r>
              <w:rPr>
                <w:rFonts w:cstheme="minorHAnsi"/>
              </w:rPr>
              <w:t>.</w:t>
            </w:r>
          </w:p>
          <w:p w:rsidR="00A84A59" w:rsidRDefault="00A84A59" w:rsidP="0063386E">
            <w:pPr>
              <w:jc w:val="both"/>
              <w:rPr>
                <w:rFonts w:cstheme="minorHAnsi"/>
              </w:rPr>
            </w:pPr>
          </w:p>
          <w:p w:rsidR="0063386E" w:rsidRDefault="0063386E" w:rsidP="0063386E">
            <w:pPr>
              <w:jc w:val="both"/>
              <w:rPr>
                <w:rFonts w:cstheme="minorHAnsi"/>
              </w:rPr>
            </w:pPr>
            <w:r>
              <w:rPr>
                <w:rFonts w:cstheme="minorHAnsi"/>
              </w:rPr>
              <w:t xml:space="preserve">For our students the time they spend in schools is very </w:t>
            </w:r>
            <w:r w:rsidR="004B299B">
              <w:rPr>
                <w:rFonts w:cstheme="minorHAnsi"/>
              </w:rPr>
              <w:t>important,</w:t>
            </w:r>
            <w:r>
              <w:rPr>
                <w:rFonts w:cstheme="minorHAnsi"/>
              </w:rPr>
              <w:t xml:space="preserve"> so I meet my students before they go out to schools I encourage them to find out as much as they can about the situation they are entering. I also talk to them about how the school is a fantastic learning environment, but they need to go into schools with a very positive attitude and be very organized. I know from experience that students can find the amount of work they have to do overwhelming, so I ask them to prepare a weekly timetable of all the tasks they must complete. Some students have found this very beneficial. (V1, V2, V3, V4)</w:t>
            </w:r>
          </w:p>
          <w:p w:rsidR="00A84A59" w:rsidRDefault="00A84A59" w:rsidP="0063386E">
            <w:pPr>
              <w:jc w:val="both"/>
              <w:rPr>
                <w:rFonts w:cstheme="minorHAnsi"/>
              </w:rPr>
            </w:pPr>
          </w:p>
          <w:p w:rsidR="0063386E" w:rsidRDefault="0063386E" w:rsidP="0063386E">
            <w:pPr>
              <w:jc w:val="both"/>
              <w:rPr>
                <w:rFonts w:cstheme="minorHAnsi"/>
              </w:rPr>
            </w:pPr>
            <w:r>
              <w:rPr>
                <w:rFonts w:cstheme="minorHAnsi"/>
              </w:rPr>
              <w:t>As a PTE tutor, it is vital that I maintain a good relationship with the schools</w:t>
            </w:r>
            <w:r>
              <w:rPr>
                <w:rFonts w:cstheme="minorHAnsi"/>
                <w:color w:val="FF0000"/>
              </w:rPr>
              <w:t xml:space="preserve"> </w:t>
            </w:r>
            <w:r>
              <w:rPr>
                <w:rFonts w:cstheme="minorHAnsi"/>
              </w:rPr>
              <w:t>in which my students are placed; so, before I visit a school I read the mentor’s formative assessments very carefully in order to understand, not only how the student is progressing, but also how effectively the student/mentor relationship is working. (K4) Sometimes it is evident from a report that things are not going well so I often have a series of questions I will sensitively ask, to establish where the problems are and to establish that the QTS are being judged fairly and consistently. (V1, V4)</w:t>
            </w:r>
          </w:p>
          <w:p w:rsidR="00502713" w:rsidRDefault="00502713"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63386E" w:rsidRDefault="0063386E" w:rsidP="000F1367">
            <w:pPr>
              <w:jc w:val="both"/>
              <w:rPr>
                <w:rFonts w:cs="Arial"/>
                <w:sz w:val="24"/>
                <w:szCs w:val="24"/>
              </w:rPr>
            </w:pPr>
          </w:p>
          <w:p w:rsidR="00E0025F" w:rsidRPr="00FE7642" w:rsidRDefault="00E0025F" w:rsidP="000F1367">
            <w:pPr>
              <w:jc w:val="both"/>
              <w:rPr>
                <w:rFonts w:cs="Arial"/>
                <w:sz w:val="24"/>
                <w:szCs w:val="24"/>
              </w:rPr>
            </w:pPr>
          </w:p>
        </w:tc>
      </w:tr>
    </w:tbl>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rsidTr="00E0025F">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rsidTr="00E0025F">
        <w:tc>
          <w:tcPr>
            <w:tcW w:w="5211" w:type="dxa"/>
          </w:tcPr>
          <w:p w:rsidR="00CA12DC" w:rsidRPr="00FE7642" w:rsidRDefault="00CA12DC" w:rsidP="000F1367">
            <w:pPr>
              <w:rPr>
                <w:rFonts w:cs="Arial"/>
                <w:sz w:val="20"/>
                <w:szCs w:val="20"/>
                <w:u w:val="single"/>
              </w:rPr>
            </w:pPr>
            <w:r w:rsidRPr="00FE7642">
              <w:rPr>
                <w:rFonts w:cs="Arial"/>
                <w:sz w:val="20"/>
                <w:szCs w:val="20"/>
                <w:u w:val="single"/>
              </w:rPr>
              <w:t>Engagement in:</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rsidTr="00E0025F">
        <w:tc>
          <w:tcPr>
            <w:tcW w:w="10598" w:type="dxa"/>
            <w:gridSpan w:val="2"/>
          </w:tcPr>
          <w:p w:rsidR="00A33E6F" w:rsidRPr="00FE7642" w:rsidRDefault="00A33E6F" w:rsidP="000F1367">
            <w:pPr>
              <w:jc w:val="both"/>
              <w:rPr>
                <w:rFonts w:cs="Arial"/>
                <w:b/>
                <w:sz w:val="24"/>
                <w:szCs w:val="24"/>
                <w:u w:val="single"/>
              </w:rPr>
            </w:pPr>
            <w:r w:rsidRPr="00FE7642">
              <w:rPr>
                <w:rFonts w:cs="Arial"/>
                <w:b/>
                <w:sz w:val="24"/>
                <w:szCs w:val="24"/>
                <w:u w:val="single"/>
              </w:rPr>
              <w:t>Write your evidence here</w:t>
            </w:r>
          </w:p>
          <w:p w:rsidR="00A33E6F" w:rsidRPr="00FE7642" w:rsidRDefault="00A33E6F" w:rsidP="000F1367">
            <w:pPr>
              <w:jc w:val="both"/>
              <w:rPr>
                <w:rFonts w:cs="Arial"/>
                <w:sz w:val="24"/>
                <w:szCs w:val="24"/>
              </w:rPr>
            </w:pPr>
          </w:p>
          <w:p w:rsidR="00725074" w:rsidRDefault="00725074" w:rsidP="00725074">
            <w:pPr>
              <w:jc w:val="both"/>
              <w:rPr>
                <w:rFonts w:cstheme="minorHAnsi"/>
              </w:rPr>
            </w:pPr>
            <w:r>
              <w:rPr>
                <w:rFonts w:cstheme="minorHAnsi"/>
              </w:rPr>
              <w:t>I am relatively new to working in HE, so I continue to learn from week to week about the role. I am a self-reliant person, so I am happy to navigate my way through the University’s web-site to find answers to questions, but I am not afraid to ask colleagues questions. One particularly knowledgeable colleague has helped a great deal in with assessment procedures and other more general matters. By asking her questions, I have been able to give accurate information to students more quickly than I might have done, and I have been able to resolve problems for students more effectively. (K5, V1) Several colleagues have also shown me how to use Moodle (K1, K2, K4)</w:t>
            </w:r>
          </w:p>
          <w:p w:rsidR="005434BF" w:rsidRDefault="005434BF" w:rsidP="00725074">
            <w:pPr>
              <w:jc w:val="both"/>
              <w:rPr>
                <w:rFonts w:asciiTheme="minorHAnsi" w:hAnsiTheme="minorHAnsi" w:cstheme="minorHAnsi"/>
              </w:rPr>
            </w:pPr>
          </w:p>
          <w:p w:rsidR="00725074" w:rsidRDefault="00725074" w:rsidP="00725074">
            <w:pPr>
              <w:jc w:val="both"/>
              <w:rPr>
                <w:rFonts w:cstheme="minorHAnsi"/>
              </w:rPr>
            </w:pPr>
            <w:r>
              <w:rPr>
                <w:rFonts w:cstheme="minorHAnsi"/>
              </w:rPr>
              <w:t xml:space="preserve"> As I have become more established in my role, I have identified areas of knowledge that I needed to revisit or deepen, so I regularly read in order to refresh and update my knowledge of language and literacy teaching, and any other areas which crossover into the work I do with students. (K1, V3) I also have drawn up a list of websites and Blogs I regularly visit to keep my knowledge up to data and look for material to share with students. (K1, K4, V2, V3) I also have a Twitter account so that I can share articles and ideas with students. (K4, V2, V4) I recently joined the National Association for Teaching of English (NATE) so that I can keep up with current issues and share information with students. (K1, V2, V4)</w:t>
            </w:r>
          </w:p>
          <w:p w:rsidR="005434BF" w:rsidRDefault="005434BF" w:rsidP="00725074">
            <w:pPr>
              <w:jc w:val="both"/>
              <w:rPr>
                <w:rFonts w:cstheme="minorHAnsi"/>
              </w:rPr>
            </w:pPr>
          </w:p>
          <w:p w:rsidR="00725074" w:rsidRDefault="00725074" w:rsidP="00725074">
            <w:pPr>
              <w:jc w:val="both"/>
              <w:rPr>
                <w:rFonts w:cstheme="minorHAnsi"/>
              </w:rPr>
            </w:pPr>
            <w:r>
              <w:rPr>
                <w:rFonts w:cstheme="minorHAnsi"/>
              </w:rPr>
              <w:t>I want to deepen my understanding of how children develop language and literacy skills, both to increase my own knowledge, but also so that I can at greater depth to my lectures so that the students, in turn, can deepen their understanding</w:t>
            </w:r>
            <w:r>
              <w:rPr>
                <w:rStyle w:val="FootnoteReference"/>
                <w:rFonts w:cstheme="minorHAnsi"/>
              </w:rPr>
              <w:footnoteReference w:id="25"/>
            </w:r>
            <w:r>
              <w:rPr>
                <w:rFonts w:cstheme="minorHAnsi"/>
              </w:rPr>
              <w:t xml:space="preserve">. I intend to apply to do a Ph.D. so I have recently identified my focus and I </w:t>
            </w:r>
            <w:r>
              <w:rPr>
                <w:rFonts w:cstheme="minorHAnsi"/>
              </w:rPr>
              <w:lastRenderedPageBreak/>
              <w:t>am pr</w:t>
            </w:r>
            <w:r w:rsidR="00D55883">
              <w:rPr>
                <w:rFonts w:cstheme="minorHAnsi"/>
              </w:rPr>
              <w:t>eparing my application. (K1, V2</w:t>
            </w:r>
            <w:r>
              <w:rPr>
                <w:rFonts w:cstheme="minorHAnsi"/>
              </w:rPr>
              <w:t>)</w:t>
            </w:r>
            <w:r w:rsidR="00D55883">
              <w:rPr>
                <w:rFonts w:cstheme="minorHAnsi"/>
              </w:rPr>
              <w:t xml:space="preserve"> I have only recently been made a full-time m</w:t>
            </w:r>
            <w:r w:rsidR="00810F0F">
              <w:rPr>
                <w:rFonts w:cstheme="minorHAnsi"/>
              </w:rPr>
              <w:t>ember of staff, so I am now looking</w:t>
            </w:r>
            <w:r w:rsidR="00D55883">
              <w:rPr>
                <w:rFonts w:cstheme="minorHAnsi"/>
              </w:rPr>
              <w:t xml:space="preserve"> forward to participating in some of the Athrofa’s research projects and other initiatives.</w:t>
            </w:r>
          </w:p>
          <w:p w:rsidR="005434BF" w:rsidRDefault="005434BF" w:rsidP="00725074">
            <w:pPr>
              <w:jc w:val="both"/>
              <w:rPr>
                <w:rFonts w:cstheme="minorHAnsi"/>
              </w:rPr>
            </w:pPr>
          </w:p>
          <w:p w:rsidR="00725074" w:rsidRDefault="00725074" w:rsidP="00725074">
            <w:pPr>
              <w:jc w:val="both"/>
              <w:rPr>
                <w:rFonts w:cstheme="minorHAnsi"/>
              </w:rPr>
            </w:pPr>
            <w:r>
              <w:rPr>
                <w:rFonts w:cstheme="minorHAnsi"/>
              </w:rPr>
              <w:t xml:space="preserve"> I am a native Welsh-speaker, but my language skills need to be improved, particularly my writing skills. Although I have considered going on a course to improve my abilities, I decided that I would develop my skills by reading children’s novels in Welsh. This develops my language skills</w:t>
            </w:r>
            <w:r>
              <w:rPr>
                <w:rStyle w:val="FootnoteReference"/>
                <w:rFonts w:cstheme="minorHAnsi"/>
              </w:rPr>
              <w:footnoteReference w:id="26"/>
            </w:r>
            <w:r>
              <w:rPr>
                <w:rFonts w:cstheme="minorHAnsi"/>
              </w:rPr>
              <w:t>, but this strategy has the added advantage of making me familiar with what literature with children’s literature in Welsh which I can then use with my students, as I am responsible for teaching the Welsh-medium students on some of the English modules. (K1, V3)</w:t>
            </w:r>
          </w:p>
          <w:p w:rsidR="005434BF" w:rsidRDefault="005434BF" w:rsidP="00725074">
            <w:pPr>
              <w:jc w:val="both"/>
              <w:rPr>
                <w:rFonts w:cstheme="minorHAnsi"/>
              </w:rPr>
            </w:pPr>
          </w:p>
          <w:p w:rsidR="00725074" w:rsidRDefault="00725074" w:rsidP="00725074">
            <w:pPr>
              <w:jc w:val="both"/>
              <w:rPr>
                <w:rFonts w:cstheme="minorHAnsi"/>
              </w:rPr>
            </w:pPr>
            <w:r>
              <w:rPr>
                <w:rFonts w:cstheme="minorHAnsi"/>
              </w:rPr>
              <w:t>Recently, we held the first meeting of the new Area of Learning (AoL) team. This was a very productive meeting. One issue I was very keen to discuss, was the way in which we audit students’ literacy skills. This is something we are required to do by the Welsh Government</w:t>
            </w:r>
            <w:r>
              <w:rPr>
                <w:rStyle w:val="FootnoteReference"/>
                <w:rFonts w:cstheme="minorHAnsi"/>
              </w:rPr>
              <w:footnoteReference w:id="27"/>
            </w:r>
            <w:r>
              <w:rPr>
                <w:rFonts w:cstheme="minorHAnsi"/>
              </w:rPr>
              <w:t>. I was delighted by the response I got from my secondary colleagues and look forward to working with them because we decided that we would work towards using the same audits for all students, and we would share with students the clear rationale for what will be included in the audits, to give students much greater clarity and more opportunities to prepare well for the tests. (K1, K2)</w:t>
            </w:r>
          </w:p>
          <w:p w:rsidR="005434BF" w:rsidRDefault="005434BF" w:rsidP="00725074">
            <w:pPr>
              <w:jc w:val="both"/>
              <w:rPr>
                <w:rFonts w:cstheme="minorHAnsi"/>
              </w:rPr>
            </w:pPr>
          </w:p>
          <w:p w:rsidR="00725074" w:rsidRDefault="00725074" w:rsidP="00725074">
            <w:pPr>
              <w:jc w:val="both"/>
              <w:rPr>
                <w:rFonts w:cstheme="minorHAnsi"/>
              </w:rPr>
            </w:pPr>
            <w:r>
              <w:rPr>
                <w:rFonts w:cstheme="minorHAnsi"/>
              </w:rPr>
              <w:t>This year, I have joined the Partnership Team which is responsible for coordinating our work with schools. (V4) So far, I have simply attended meetings, but I look forward to contributing to a review of our documentation in the coming months as it is always possible to make changes that will help students plan more effectively for lessons or add greater clarity to the procedures that schools undertake. (K2, K3, K5, V4)</w:t>
            </w:r>
          </w:p>
          <w:p w:rsidR="005434BF" w:rsidRDefault="005434BF" w:rsidP="00725074">
            <w:pPr>
              <w:jc w:val="both"/>
              <w:rPr>
                <w:rFonts w:cstheme="minorHAnsi"/>
              </w:rPr>
            </w:pPr>
          </w:p>
          <w:p w:rsidR="00C776BC" w:rsidRPr="000E1A37" w:rsidRDefault="00725074" w:rsidP="00C776BC">
            <w:pPr>
              <w:jc w:val="both"/>
              <w:rPr>
                <w:rFonts w:cstheme="minorHAnsi"/>
              </w:rPr>
            </w:pPr>
            <w:r>
              <w:rPr>
                <w:rFonts w:cstheme="minorHAnsi"/>
              </w:rPr>
              <w:t>In preparation for undertaking further study, I recently received some training from a member of the library staff on using the library for research purposes. I have also undertaken some online training sessions provided by the University. (K4) I completed the</w:t>
            </w:r>
            <w:r w:rsidR="00C776BC">
              <w:rPr>
                <w:rFonts w:cstheme="minorHAnsi"/>
              </w:rPr>
              <w:t xml:space="preserve"> </w:t>
            </w:r>
            <w:r w:rsidR="00C776BC" w:rsidRPr="00E82341">
              <w:rPr>
                <w:rFonts w:cstheme="minorHAnsi"/>
              </w:rPr>
              <w:t xml:space="preserve">PREVENT training (V1, V2, V4) </w:t>
            </w:r>
            <w:r w:rsidR="00C776BC">
              <w:rPr>
                <w:rFonts w:cstheme="minorHAnsi"/>
              </w:rPr>
              <w:t xml:space="preserve">and </w:t>
            </w:r>
            <w:r w:rsidR="00C776BC" w:rsidRPr="00E82341">
              <w:rPr>
                <w:rFonts w:cstheme="minorHAnsi"/>
              </w:rPr>
              <w:t>I found this material very thought provoking. I have also completed Equality &amp; Diversity</w:t>
            </w:r>
            <w:r w:rsidR="00C776BC">
              <w:rPr>
                <w:rFonts w:cstheme="minorHAnsi"/>
              </w:rPr>
              <w:t xml:space="preserve"> training and the I</w:t>
            </w:r>
            <w:r w:rsidR="00C776BC" w:rsidRPr="00E82341">
              <w:rPr>
                <w:rFonts w:cstheme="minorHAnsi"/>
              </w:rPr>
              <w:t>nformation Security</w:t>
            </w:r>
            <w:r w:rsidR="00C776BC">
              <w:rPr>
                <w:rFonts w:cstheme="minorHAnsi"/>
              </w:rPr>
              <w:t xml:space="preserve"> training.</w:t>
            </w:r>
          </w:p>
          <w:p w:rsidR="00725074" w:rsidRDefault="00725074" w:rsidP="005434BF">
            <w:pPr>
              <w:jc w:val="both"/>
              <w:rPr>
                <w:rFonts w:ascii="Times New Roman" w:hAnsi="Times New Roman"/>
                <w:sz w:val="24"/>
                <w:szCs w:val="24"/>
              </w:rPr>
            </w:pPr>
          </w:p>
          <w:p w:rsidR="00A33E6F" w:rsidRPr="00FE7642" w:rsidRDefault="00A33E6F" w:rsidP="005434BF">
            <w:pPr>
              <w:jc w:val="both"/>
              <w:rPr>
                <w:rFonts w:cs="Arial"/>
                <w:sz w:val="24"/>
                <w:szCs w:val="24"/>
              </w:rPr>
            </w:pPr>
          </w:p>
          <w:p w:rsidR="00A33E6F" w:rsidRPr="00FE7642" w:rsidRDefault="00A33E6F" w:rsidP="000F1367">
            <w:pPr>
              <w:jc w:val="both"/>
              <w:rPr>
                <w:rFonts w:cs="Arial"/>
                <w:sz w:val="24"/>
                <w:szCs w:val="24"/>
              </w:rPr>
            </w:pPr>
          </w:p>
          <w:p w:rsidR="00A33E6F" w:rsidRDefault="00A33E6F" w:rsidP="000F1367">
            <w:pPr>
              <w:jc w:val="both"/>
              <w:rPr>
                <w:rFonts w:cs="Arial"/>
                <w:sz w:val="24"/>
                <w:szCs w:val="24"/>
              </w:rPr>
            </w:pPr>
          </w:p>
          <w:p w:rsidR="00725074" w:rsidRDefault="00725074" w:rsidP="000F1367">
            <w:pPr>
              <w:jc w:val="both"/>
              <w:rPr>
                <w:rFonts w:cs="Arial"/>
                <w:sz w:val="24"/>
                <w:szCs w:val="24"/>
              </w:rPr>
            </w:pPr>
          </w:p>
          <w:p w:rsidR="00725074" w:rsidRDefault="00725074" w:rsidP="000F1367">
            <w:pPr>
              <w:jc w:val="both"/>
              <w:rPr>
                <w:rFonts w:cs="Arial"/>
                <w:sz w:val="24"/>
                <w:szCs w:val="24"/>
              </w:rPr>
            </w:pPr>
          </w:p>
          <w:p w:rsidR="00725074" w:rsidRDefault="00725074" w:rsidP="000F1367">
            <w:pPr>
              <w:jc w:val="both"/>
              <w:rPr>
                <w:rFonts w:cs="Arial"/>
                <w:sz w:val="24"/>
                <w:szCs w:val="24"/>
              </w:rPr>
            </w:pPr>
          </w:p>
          <w:p w:rsidR="00725074" w:rsidRDefault="00725074" w:rsidP="000F1367">
            <w:pPr>
              <w:jc w:val="both"/>
              <w:rPr>
                <w:rFonts w:cs="Arial"/>
                <w:sz w:val="24"/>
                <w:szCs w:val="24"/>
              </w:rPr>
            </w:pPr>
          </w:p>
          <w:p w:rsidR="00725074" w:rsidRDefault="00725074" w:rsidP="000F1367">
            <w:pPr>
              <w:jc w:val="both"/>
              <w:rPr>
                <w:rFonts w:cs="Arial"/>
                <w:sz w:val="24"/>
                <w:szCs w:val="24"/>
              </w:rPr>
            </w:pPr>
          </w:p>
          <w:p w:rsidR="00DD414C" w:rsidRDefault="00DD414C" w:rsidP="000F1367">
            <w:pPr>
              <w:jc w:val="both"/>
              <w:rPr>
                <w:rFonts w:cs="Arial"/>
                <w:sz w:val="24"/>
                <w:szCs w:val="24"/>
              </w:rPr>
            </w:pPr>
          </w:p>
          <w:p w:rsidR="00DD414C" w:rsidRPr="00FE7642" w:rsidRDefault="00DD414C" w:rsidP="000F1367">
            <w:pPr>
              <w:jc w:val="both"/>
              <w:rPr>
                <w:rFonts w:cs="Arial"/>
                <w:sz w:val="24"/>
                <w:szCs w:val="24"/>
              </w:rPr>
            </w:pPr>
          </w:p>
        </w:tc>
      </w:tr>
    </w:tbl>
    <w:p w:rsidR="00CA12DC" w:rsidRPr="00FE7642" w:rsidRDefault="00CA12DC" w:rsidP="00CA12DC">
      <w:pPr>
        <w:jc w:val="both"/>
        <w:rPr>
          <w:rFonts w:cs="Arial"/>
          <w:sz w:val="24"/>
          <w:szCs w:val="24"/>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DD414C" w:rsidRDefault="00DD414C" w:rsidP="00CA12DC">
      <w:pPr>
        <w:jc w:val="both"/>
        <w:rPr>
          <w:rFonts w:cs="Arial"/>
          <w:b/>
          <w:sz w:val="32"/>
          <w:szCs w:val="32"/>
        </w:rPr>
      </w:pPr>
    </w:p>
    <w:p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rsidR="0092057B" w:rsidRPr="00FE7642" w:rsidRDefault="0092057B" w:rsidP="00CA12DC">
      <w:pPr>
        <w:jc w:val="both"/>
        <w:rPr>
          <w:rFonts w:cs="Arial"/>
          <w:sz w:val="24"/>
          <w:szCs w:val="24"/>
        </w:rPr>
      </w:pPr>
    </w:p>
    <w:p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0"/>
        <w:gridCol w:w="5866"/>
      </w:tblGrid>
      <w:tr w:rsidR="00CA12DC" w:rsidRPr="00FE7642" w:rsidTr="0092057B">
        <w:tc>
          <w:tcPr>
            <w:tcW w:w="10598" w:type="dxa"/>
            <w:gridSpan w:val="2"/>
          </w:tcPr>
          <w:p w:rsidR="00CA12DC" w:rsidRPr="00FE7642" w:rsidRDefault="00CA12DC" w:rsidP="000F1367">
            <w:pPr>
              <w:jc w:val="both"/>
              <w:rPr>
                <w:rFonts w:cs="Arial"/>
                <w:b/>
                <w:sz w:val="24"/>
                <w:szCs w:val="24"/>
              </w:rPr>
            </w:pPr>
            <w:r w:rsidRPr="00FE7642">
              <w:rPr>
                <w:rFonts w:cs="Arial"/>
                <w:b/>
                <w:sz w:val="24"/>
                <w:szCs w:val="24"/>
              </w:rPr>
              <w:t>First Referee:</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Name</w:t>
            </w:r>
          </w:p>
        </w:tc>
        <w:tc>
          <w:tcPr>
            <w:tcW w:w="5977" w:type="dxa"/>
          </w:tcPr>
          <w:p w:rsidR="00CA12DC" w:rsidRPr="00FE7642" w:rsidRDefault="00AD3A13" w:rsidP="00BC50D1">
            <w:pPr>
              <w:jc w:val="center"/>
              <w:rPr>
                <w:rFonts w:cs="Arial"/>
                <w:sz w:val="24"/>
                <w:szCs w:val="24"/>
              </w:rPr>
            </w:pPr>
            <w:r>
              <w:rPr>
                <w:rFonts w:cs="Arial"/>
                <w:sz w:val="24"/>
                <w:szCs w:val="24"/>
              </w:rPr>
              <w:t>E</w:t>
            </w:r>
            <w:r w:rsidR="005A075B">
              <w:rPr>
                <w:rFonts w:cs="Arial"/>
                <w:sz w:val="24"/>
                <w:szCs w:val="24"/>
              </w:rPr>
              <w:t>laine Sharpling</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rsidR="00CA12DC" w:rsidRPr="00416813" w:rsidRDefault="00416813" w:rsidP="00416813">
            <w:pPr>
              <w:jc w:val="center"/>
              <w:rPr>
                <w:rFonts w:cs="Arial"/>
                <w:sz w:val="24"/>
                <w:szCs w:val="24"/>
              </w:rPr>
            </w:pPr>
            <w:r w:rsidRPr="00416813">
              <w:rPr>
                <w:rFonts w:cs="Arial"/>
                <w:lang w:val="en-US"/>
              </w:rPr>
              <w:t>Director of Initial Teacher Education</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rsidR="005A075B" w:rsidRPr="008F1C28" w:rsidRDefault="005A075B" w:rsidP="005A075B">
            <w:pPr>
              <w:jc w:val="center"/>
              <w:rPr>
                <w:rFonts w:cs="Arial"/>
                <w:color w:val="000000"/>
                <w:sz w:val="24"/>
                <w:szCs w:val="24"/>
              </w:rPr>
            </w:pPr>
            <w:r w:rsidRPr="008F1C28">
              <w:rPr>
                <w:rFonts w:cs="Arial"/>
                <w:color w:val="000000"/>
                <w:sz w:val="24"/>
                <w:szCs w:val="24"/>
              </w:rPr>
              <w:t>Yr Athrofa: Institute of Education</w:t>
            </w:r>
          </w:p>
          <w:p w:rsidR="005A075B" w:rsidRPr="008F1C28" w:rsidRDefault="005A075B" w:rsidP="005A075B">
            <w:pPr>
              <w:jc w:val="center"/>
              <w:rPr>
                <w:rFonts w:cs="Arial"/>
                <w:sz w:val="24"/>
                <w:szCs w:val="24"/>
              </w:rPr>
            </w:pPr>
            <w:r w:rsidRPr="008F1C28">
              <w:rPr>
                <w:rFonts w:cs="Arial"/>
                <w:color w:val="000000"/>
                <w:sz w:val="24"/>
                <w:szCs w:val="24"/>
              </w:rPr>
              <w:t xml:space="preserve">Initial Teacher Training </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rsidR="00CA12DC" w:rsidRPr="00FE7642" w:rsidRDefault="00AD3A13" w:rsidP="007B3F25">
            <w:pPr>
              <w:jc w:val="center"/>
              <w:rPr>
                <w:rFonts w:cs="Arial"/>
                <w:sz w:val="24"/>
                <w:szCs w:val="24"/>
              </w:rPr>
            </w:pPr>
            <w:r>
              <w:rPr>
                <w:rFonts w:cs="Arial"/>
                <w:sz w:val="24"/>
                <w:szCs w:val="24"/>
              </w:rPr>
              <w:t>e</w:t>
            </w:r>
            <w:r w:rsidR="005A075B">
              <w:rPr>
                <w:rFonts w:cs="Arial"/>
                <w:sz w:val="24"/>
                <w:szCs w:val="24"/>
              </w:rPr>
              <w:t>laine.</w:t>
            </w:r>
            <w:r>
              <w:rPr>
                <w:rFonts w:cs="Arial"/>
                <w:sz w:val="24"/>
                <w:szCs w:val="24"/>
              </w:rPr>
              <w:t>s</w:t>
            </w:r>
            <w:r w:rsidR="005A075B">
              <w:rPr>
                <w:rFonts w:cs="Arial"/>
                <w:sz w:val="24"/>
                <w:szCs w:val="24"/>
              </w:rPr>
              <w:t>harpling@uwtsd.ac.uk</w:t>
            </w:r>
          </w:p>
        </w:tc>
      </w:tr>
      <w:tr w:rsidR="00CA12DC" w:rsidRPr="00FE7642" w:rsidTr="0092057B">
        <w:tc>
          <w:tcPr>
            <w:tcW w:w="10598" w:type="dxa"/>
            <w:gridSpan w:val="2"/>
          </w:tcPr>
          <w:p w:rsidR="00CA12DC" w:rsidRDefault="00CA12DC" w:rsidP="000F1367">
            <w:pPr>
              <w:jc w:val="both"/>
              <w:rPr>
                <w:rFonts w:cs="Arial"/>
                <w:sz w:val="24"/>
                <w:szCs w:val="24"/>
              </w:rPr>
            </w:pPr>
            <w:r w:rsidRPr="00FE7642">
              <w:rPr>
                <w:rFonts w:cs="Arial"/>
                <w:sz w:val="24"/>
                <w:szCs w:val="24"/>
              </w:rPr>
              <w:t>In what capacity can this individual comment on your professional practice?</w:t>
            </w:r>
          </w:p>
          <w:p w:rsidR="0092057B" w:rsidRPr="00FE7642" w:rsidRDefault="00AD3A13" w:rsidP="000F1367">
            <w:pPr>
              <w:jc w:val="both"/>
              <w:rPr>
                <w:rFonts w:cs="Arial"/>
                <w:sz w:val="24"/>
                <w:szCs w:val="24"/>
              </w:rPr>
            </w:pPr>
            <w:r>
              <w:rPr>
                <w:rFonts w:cs="Arial"/>
                <w:sz w:val="24"/>
                <w:szCs w:val="24"/>
              </w:rPr>
              <w:t xml:space="preserve">Elaine has been my line-manager since I joined UWTSD and has worked closely with me </w:t>
            </w:r>
            <w:r w:rsidR="008F02B4">
              <w:rPr>
                <w:rFonts w:cs="Arial"/>
                <w:sz w:val="24"/>
                <w:szCs w:val="24"/>
              </w:rPr>
              <w:t>on both the BA and PG programmes.</w:t>
            </w:r>
          </w:p>
          <w:p w:rsidR="0092057B" w:rsidRPr="00FE7642" w:rsidRDefault="0092057B" w:rsidP="000F1367">
            <w:pPr>
              <w:jc w:val="both"/>
              <w:rPr>
                <w:rFonts w:cs="Arial"/>
                <w:sz w:val="24"/>
                <w:szCs w:val="24"/>
              </w:rPr>
            </w:pPr>
          </w:p>
        </w:tc>
      </w:tr>
    </w:tbl>
    <w:p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rsidTr="0092057B">
        <w:tc>
          <w:tcPr>
            <w:tcW w:w="10598" w:type="dxa"/>
            <w:gridSpan w:val="2"/>
          </w:tcPr>
          <w:p w:rsidR="00CA12DC" w:rsidRPr="00FE7642" w:rsidRDefault="00CA12DC" w:rsidP="000F1367">
            <w:pPr>
              <w:jc w:val="both"/>
              <w:rPr>
                <w:rFonts w:cs="Arial"/>
                <w:b/>
                <w:sz w:val="24"/>
                <w:szCs w:val="24"/>
              </w:rPr>
            </w:pPr>
            <w:r w:rsidRPr="00FE7642">
              <w:rPr>
                <w:rFonts w:cs="Arial"/>
                <w:b/>
                <w:sz w:val="24"/>
                <w:szCs w:val="24"/>
              </w:rPr>
              <w:t>Second Referee:</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Name</w:t>
            </w:r>
          </w:p>
        </w:tc>
        <w:tc>
          <w:tcPr>
            <w:tcW w:w="5977" w:type="dxa"/>
          </w:tcPr>
          <w:p w:rsidR="00CA12DC" w:rsidRPr="00FE7642" w:rsidRDefault="007B3F25" w:rsidP="007B3F25">
            <w:pPr>
              <w:jc w:val="center"/>
              <w:rPr>
                <w:rFonts w:cs="Arial"/>
                <w:sz w:val="24"/>
                <w:szCs w:val="24"/>
              </w:rPr>
            </w:pPr>
            <w:r>
              <w:rPr>
                <w:rFonts w:cs="Arial"/>
                <w:sz w:val="24"/>
                <w:szCs w:val="24"/>
              </w:rPr>
              <w:t>Mathew Jones</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rsidR="00CA12DC" w:rsidRPr="00FE7642" w:rsidRDefault="00493EDA" w:rsidP="00493EDA">
            <w:pPr>
              <w:jc w:val="center"/>
              <w:rPr>
                <w:rFonts w:cs="Arial"/>
                <w:sz w:val="24"/>
                <w:szCs w:val="24"/>
              </w:rPr>
            </w:pPr>
            <w:r>
              <w:rPr>
                <w:rFonts w:cs="Arial"/>
                <w:sz w:val="24"/>
                <w:szCs w:val="24"/>
              </w:rPr>
              <w:t>Assistant Director ITE</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rsidR="004E569D" w:rsidRPr="008F1C28" w:rsidRDefault="004E569D" w:rsidP="004E569D">
            <w:pPr>
              <w:jc w:val="center"/>
              <w:rPr>
                <w:rFonts w:cs="Arial"/>
                <w:color w:val="000000"/>
                <w:sz w:val="24"/>
                <w:szCs w:val="24"/>
              </w:rPr>
            </w:pPr>
            <w:r w:rsidRPr="008F1C28">
              <w:rPr>
                <w:rFonts w:cs="Arial"/>
                <w:color w:val="000000"/>
                <w:sz w:val="24"/>
                <w:szCs w:val="24"/>
              </w:rPr>
              <w:t>Yr Athrofa: Institute of Education</w:t>
            </w:r>
          </w:p>
          <w:p w:rsidR="00CA12DC" w:rsidRPr="00FE7642" w:rsidRDefault="004E569D" w:rsidP="004E569D">
            <w:pPr>
              <w:jc w:val="center"/>
              <w:rPr>
                <w:rFonts w:cs="Arial"/>
                <w:sz w:val="24"/>
                <w:szCs w:val="24"/>
              </w:rPr>
            </w:pPr>
            <w:r w:rsidRPr="008F1C28">
              <w:rPr>
                <w:rFonts w:cs="Arial"/>
                <w:color w:val="000000"/>
                <w:sz w:val="24"/>
                <w:szCs w:val="24"/>
              </w:rPr>
              <w:t xml:space="preserve">Initial Teacher Training </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rsidR="00CA12DC" w:rsidRPr="00FE7642" w:rsidRDefault="00450513" w:rsidP="007B3F25">
            <w:pPr>
              <w:jc w:val="center"/>
              <w:rPr>
                <w:rFonts w:cs="Arial"/>
                <w:sz w:val="24"/>
                <w:szCs w:val="24"/>
              </w:rPr>
            </w:pPr>
            <w:r>
              <w:rPr>
                <w:rFonts w:cs="Arial"/>
                <w:sz w:val="24"/>
                <w:szCs w:val="24"/>
              </w:rPr>
              <w:t>m</w:t>
            </w:r>
            <w:r w:rsidR="00206DD5">
              <w:rPr>
                <w:rFonts w:cs="Arial"/>
                <w:sz w:val="24"/>
                <w:szCs w:val="24"/>
              </w:rPr>
              <w:t>athew.</w:t>
            </w:r>
            <w:r>
              <w:rPr>
                <w:rFonts w:cs="Arial"/>
                <w:sz w:val="24"/>
                <w:szCs w:val="24"/>
              </w:rPr>
              <w:t>j</w:t>
            </w:r>
            <w:r w:rsidR="00206DD5">
              <w:rPr>
                <w:rFonts w:cs="Arial"/>
                <w:sz w:val="24"/>
                <w:szCs w:val="24"/>
              </w:rPr>
              <w:t>ones</w:t>
            </w:r>
            <w:r w:rsidR="007B3F25">
              <w:rPr>
                <w:rFonts w:cs="Arial"/>
                <w:sz w:val="24"/>
                <w:szCs w:val="24"/>
              </w:rPr>
              <w:t>@uwtsd.ac.uk</w:t>
            </w:r>
          </w:p>
        </w:tc>
      </w:tr>
      <w:tr w:rsidR="00CA12DC" w:rsidRPr="00FE7642" w:rsidTr="0092057B">
        <w:tc>
          <w:tcPr>
            <w:tcW w:w="10598" w:type="dxa"/>
            <w:gridSpan w:val="2"/>
          </w:tcPr>
          <w:p w:rsidR="00CA12DC" w:rsidRPr="00FE7642" w:rsidRDefault="00CA12DC" w:rsidP="000F1367">
            <w:pPr>
              <w:jc w:val="both"/>
              <w:rPr>
                <w:rFonts w:cs="Arial"/>
                <w:sz w:val="24"/>
                <w:szCs w:val="24"/>
              </w:rPr>
            </w:pPr>
            <w:r w:rsidRPr="00FE7642">
              <w:rPr>
                <w:rFonts w:cs="Arial"/>
                <w:sz w:val="24"/>
                <w:szCs w:val="24"/>
              </w:rPr>
              <w:t>In what capacity can this individual comment on your professional practice?</w:t>
            </w:r>
          </w:p>
          <w:p w:rsidR="0092057B" w:rsidRPr="00FE7642" w:rsidRDefault="008F02B4" w:rsidP="000F1367">
            <w:pPr>
              <w:jc w:val="both"/>
              <w:rPr>
                <w:rFonts w:cs="Arial"/>
                <w:sz w:val="24"/>
                <w:szCs w:val="24"/>
              </w:rPr>
            </w:pPr>
            <w:r>
              <w:rPr>
                <w:rFonts w:cs="Arial"/>
                <w:sz w:val="24"/>
                <w:szCs w:val="24"/>
              </w:rPr>
              <w:t>Mathew is in charge of all of the BA</w:t>
            </w:r>
            <w:r w:rsidR="00BE3764">
              <w:rPr>
                <w:rFonts w:cs="Arial"/>
                <w:sz w:val="24"/>
                <w:szCs w:val="24"/>
              </w:rPr>
              <w:t xml:space="preserve"> </w:t>
            </w:r>
            <w:r>
              <w:rPr>
                <w:rFonts w:cs="Arial"/>
                <w:sz w:val="24"/>
                <w:szCs w:val="24"/>
              </w:rPr>
              <w:t>(QTS) programmes so he has seen my work since I joined the university.</w:t>
            </w:r>
          </w:p>
          <w:p w:rsidR="0092057B" w:rsidRPr="00FE7642" w:rsidRDefault="0092057B" w:rsidP="000F1367">
            <w:pPr>
              <w:jc w:val="both"/>
              <w:rPr>
                <w:rFonts w:cs="Arial"/>
                <w:sz w:val="24"/>
                <w:szCs w:val="24"/>
              </w:rPr>
            </w:pPr>
          </w:p>
        </w:tc>
      </w:tr>
    </w:tbl>
    <w:p w:rsidR="00356BA8" w:rsidRPr="00FE7642" w:rsidRDefault="00356BA8">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4F687F">
      <w:pPr>
        <w:rPr>
          <w:rFonts w:cs="Arial"/>
        </w:rPr>
      </w:pPr>
    </w:p>
    <w:p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rsidR="004F687F" w:rsidRPr="00FE7642" w:rsidRDefault="004F687F">
      <w:pPr>
        <w:rPr>
          <w:rFonts w:cs="Arial"/>
          <w:sz w:val="24"/>
          <w:szCs w:val="24"/>
        </w:rPr>
      </w:pPr>
    </w:p>
    <w:p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FE7642" w:rsidRDefault="004F687F">
      <w:pPr>
        <w:rPr>
          <w:rFonts w:cs="Arial"/>
          <w:sz w:val="24"/>
          <w:szCs w:val="24"/>
        </w:rPr>
      </w:pPr>
    </w:p>
    <w:p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21"/>
        <w:gridCol w:w="5835"/>
      </w:tblGrid>
      <w:tr w:rsidR="00594F89" w:rsidRPr="00FE7642" w:rsidTr="00237787">
        <w:tc>
          <w:tcPr>
            <w:tcW w:w="10598" w:type="dxa"/>
            <w:gridSpan w:val="2"/>
          </w:tcPr>
          <w:p w:rsidR="00594F89" w:rsidRPr="00FE7642" w:rsidRDefault="00594F89" w:rsidP="00237787">
            <w:pPr>
              <w:jc w:val="both"/>
              <w:rPr>
                <w:rFonts w:cs="Arial"/>
                <w:b/>
                <w:sz w:val="24"/>
                <w:szCs w:val="24"/>
              </w:rPr>
            </w:pPr>
            <w:r w:rsidRPr="00FE7642">
              <w:rPr>
                <w:rFonts w:cs="Arial"/>
                <w:b/>
                <w:sz w:val="24"/>
                <w:szCs w:val="24"/>
              </w:rPr>
              <w:t>Institutional Signatory</w:t>
            </w:r>
          </w:p>
          <w:p w:rsidR="00594F89" w:rsidRPr="00FE7642" w:rsidRDefault="00594F89" w:rsidP="00237787">
            <w:pPr>
              <w:jc w:val="both"/>
              <w:rPr>
                <w:rFonts w:cs="Arial"/>
                <w:sz w:val="24"/>
                <w:szCs w:val="24"/>
              </w:rPr>
            </w:pP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Applicant</w:t>
            </w:r>
          </w:p>
        </w:tc>
        <w:tc>
          <w:tcPr>
            <w:tcW w:w="5977" w:type="dxa"/>
          </w:tcPr>
          <w:p w:rsidR="00594F89" w:rsidRPr="00844BE0" w:rsidRDefault="004F5709" w:rsidP="004F5709">
            <w:pPr>
              <w:jc w:val="center"/>
              <w:rPr>
                <w:rFonts w:cs="Arial"/>
                <w:sz w:val="24"/>
                <w:szCs w:val="24"/>
              </w:rPr>
            </w:pPr>
            <w:r w:rsidRPr="00844BE0">
              <w:rPr>
                <w:rFonts w:cs="Arial"/>
                <w:sz w:val="24"/>
                <w:szCs w:val="24"/>
              </w:rPr>
              <w:t>Jayne Morgan</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Signatory</w:t>
            </w:r>
          </w:p>
        </w:tc>
        <w:tc>
          <w:tcPr>
            <w:tcW w:w="5977" w:type="dxa"/>
          </w:tcPr>
          <w:p w:rsidR="00594F89" w:rsidRPr="00844BE0" w:rsidRDefault="004F5709" w:rsidP="004F5709">
            <w:pPr>
              <w:jc w:val="center"/>
              <w:rPr>
                <w:rFonts w:cs="Arial"/>
                <w:sz w:val="24"/>
                <w:szCs w:val="24"/>
              </w:rPr>
            </w:pPr>
            <w:r w:rsidRPr="00844BE0">
              <w:rPr>
                <w:rFonts w:cs="Arial"/>
                <w:sz w:val="24"/>
                <w:szCs w:val="24"/>
              </w:rPr>
              <w:t>Dylan Jones</w:t>
            </w:r>
          </w:p>
        </w:tc>
      </w:tr>
      <w:tr w:rsidR="00594F89" w:rsidRPr="00FE7642" w:rsidTr="00844BE0">
        <w:tc>
          <w:tcPr>
            <w:tcW w:w="4621" w:type="dxa"/>
          </w:tcPr>
          <w:p w:rsidR="00594F89" w:rsidRPr="00FE7642" w:rsidRDefault="00594F89" w:rsidP="00237787">
            <w:pPr>
              <w:jc w:val="both"/>
              <w:rPr>
                <w:rFonts w:cs="Arial"/>
                <w:b/>
                <w:sz w:val="24"/>
                <w:szCs w:val="24"/>
              </w:rPr>
            </w:pPr>
            <w:r w:rsidRPr="00FE7642">
              <w:rPr>
                <w:rFonts w:cs="Arial"/>
                <w:b/>
                <w:sz w:val="24"/>
                <w:szCs w:val="24"/>
              </w:rPr>
              <w:t>Job Title</w:t>
            </w:r>
          </w:p>
        </w:tc>
        <w:tc>
          <w:tcPr>
            <w:tcW w:w="5977" w:type="dxa"/>
            <w:vAlign w:val="bottom"/>
          </w:tcPr>
          <w:p w:rsidR="00844BE0" w:rsidRPr="00844BE0" w:rsidRDefault="00D81177" w:rsidP="00844BE0">
            <w:pPr>
              <w:shd w:val="clear" w:color="auto" w:fill="FFFFFF"/>
              <w:jc w:val="center"/>
              <w:rPr>
                <w:rFonts w:cs="Arial"/>
                <w:color w:val="212121"/>
                <w:sz w:val="24"/>
                <w:szCs w:val="24"/>
              </w:rPr>
            </w:pPr>
            <w:r>
              <w:rPr>
                <w:rFonts w:cs="Arial"/>
                <w:color w:val="212121"/>
                <w:sz w:val="24"/>
                <w:szCs w:val="24"/>
              </w:rPr>
              <w:t>Dean of Y Athrofa</w:t>
            </w:r>
          </w:p>
          <w:p w:rsidR="00844BE0" w:rsidRPr="00844BE0" w:rsidRDefault="00844BE0" w:rsidP="00844BE0">
            <w:pPr>
              <w:shd w:val="clear" w:color="auto" w:fill="FFFFFF"/>
              <w:jc w:val="center"/>
              <w:rPr>
                <w:rFonts w:cs="Arial"/>
                <w:color w:val="212121"/>
                <w:sz w:val="24"/>
                <w:szCs w:val="24"/>
              </w:rPr>
            </w:pPr>
          </w:p>
          <w:p w:rsidR="00594F89" w:rsidRPr="00844BE0" w:rsidRDefault="00594F89" w:rsidP="00844BE0">
            <w:pPr>
              <w:jc w:val="center"/>
              <w:rPr>
                <w:rFonts w:cs="Arial"/>
                <w:sz w:val="24"/>
                <w:szCs w:val="24"/>
              </w:rPr>
            </w:pP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Faculty/Centre/School/Department</w:t>
            </w:r>
          </w:p>
        </w:tc>
        <w:tc>
          <w:tcPr>
            <w:tcW w:w="5977" w:type="dxa"/>
          </w:tcPr>
          <w:p w:rsidR="004E569D" w:rsidRPr="008F1C28" w:rsidRDefault="004E569D" w:rsidP="004E569D">
            <w:pPr>
              <w:jc w:val="center"/>
              <w:rPr>
                <w:rFonts w:cs="Arial"/>
                <w:color w:val="000000"/>
                <w:sz w:val="24"/>
                <w:szCs w:val="24"/>
              </w:rPr>
            </w:pPr>
            <w:r w:rsidRPr="008F1C28">
              <w:rPr>
                <w:rFonts w:cs="Arial"/>
                <w:color w:val="000000"/>
                <w:sz w:val="24"/>
                <w:szCs w:val="24"/>
              </w:rPr>
              <w:t>Yr Athrofa: Institute of Education</w:t>
            </w:r>
          </w:p>
          <w:p w:rsidR="00594F89" w:rsidRPr="00FE7642" w:rsidRDefault="004E569D" w:rsidP="006601E0">
            <w:pPr>
              <w:jc w:val="center"/>
              <w:rPr>
                <w:rFonts w:cs="Arial"/>
                <w:sz w:val="24"/>
                <w:szCs w:val="24"/>
              </w:rPr>
            </w:pPr>
            <w:r w:rsidRPr="008F1C28">
              <w:rPr>
                <w:rFonts w:cs="Arial"/>
                <w:color w:val="000000"/>
                <w:sz w:val="24"/>
                <w:szCs w:val="24"/>
              </w:rPr>
              <w:t xml:space="preserve">Initial Teacher Training </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Email address</w:t>
            </w:r>
          </w:p>
        </w:tc>
        <w:tc>
          <w:tcPr>
            <w:tcW w:w="5977" w:type="dxa"/>
          </w:tcPr>
          <w:p w:rsidR="00844BE0" w:rsidRDefault="00112E36" w:rsidP="00844BE0">
            <w:pPr>
              <w:shd w:val="clear" w:color="auto" w:fill="FFFFFF"/>
              <w:jc w:val="center"/>
              <w:rPr>
                <w:rFonts w:ascii="Segoe UI" w:hAnsi="Segoe UI" w:cs="Segoe UI"/>
                <w:color w:val="212121"/>
                <w:sz w:val="27"/>
                <w:szCs w:val="27"/>
              </w:rPr>
            </w:pPr>
            <w:hyperlink r:id="rId8" w:tgtFrame="_blank" w:history="1">
              <w:r w:rsidR="00844BE0">
                <w:rPr>
                  <w:rStyle w:val="Hyperlink"/>
                  <w:rFonts w:ascii="Calibri" w:hAnsi="Calibri" w:cs="Segoe UI"/>
                </w:rPr>
                <w:t>D.E.Jones@uwtsd.ac.uk</w:t>
              </w:r>
            </w:hyperlink>
          </w:p>
          <w:p w:rsidR="00594F89" w:rsidRPr="00FE7642" w:rsidRDefault="00594F89" w:rsidP="00237787">
            <w:pPr>
              <w:jc w:val="both"/>
              <w:rPr>
                <w:rFonts w:cs="Arial"/>
                <w:sz w:val="24"/>
                <w:szCs w:val="24"/>
              </w:rPr>
            </w:pPr>
          </w:p>
        </w:tc>
      </w:tr>
      <w:tr w:rsidR="00594F89" w:rsidRPr="00FE7642" w:rsidTr="00237787">
        <w:tc>
          <w:tcPr>
            <w:tcW w:w="10598" w:type="dxa"/>
            <w:gridSpan w:val="2"/>
          </w:tcPr>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Dear Sir/Madam</w:t>
            </w:r>
          </w:p>
          <w:p w:rsidR="00594F89" w:rsidRPr="00FE7642" w:rsidRDefault="00594F89" w:rsidP="00237787">
            <w:pPr>
              <w:jc w:val="both"/>
              <w:rPr>
                <w:rFonts w:cs="Arial"/>
                <w:sz w:val="24"/>
                <w:szCs w:val="24"/>
              </w:rPr>
            </w:pPr>
          </w:p>
          <w:p w:rsidR="00594F89" w:rsidRPr="00FE7642" w:rsidRDefault="00624BE9" w:rsidP="00237787">
            <w:pPr>
              <w:jc w:val="both"/>
              <w:rPr>
                <w:rFonts w:cs="Arial"/>
                <w:sz w:val="24"/>
                <w:szCs w:val="24"/>
              </w:rPr>
            </w:pPr>
            <w:r>
              <w:rPr>
                <w:rFonts w:cs="Arial"/>
                <w:noProof/>
                <w:sz w:val="24"/>
                <w:szCs w:val="24"/>
              </w:rPr>
              <w:drawing>
                <wp:anchor distT="0" distB="0" distL="114300" distR="114300" simplePos="0" relativeHeight="251658240" behindDoc="1" locked="0" layoutInCell="1" allowOverlap="1">
                  <wp:simplePos x="0" y="0"/>
                  <wp:positionH relativeFrom="column">
                    <wp:posOffset>1082040</wp:posOffset>
                  </wp:positionH>
                  <wp:positionV relativeFrom="paragraph">
                    <wp:posOffset>144780</wp:posOffset>
                  </wp:positionV>
                  <wp:extent cx="1371600" cy="1136650"/>
                  <wp:effectExtent l="209550" t="285750" r="209550" b="292100"/>
                  <wp:wrapNone/>
                  <wp:docPr id="3" name="Picture 3" descr="llofnod dej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lofnod dej_0001"/>
                          <pic:cNvPicPr>
                            <a:picLocks noChangeAspect="1" noChangeArrowheads="1"/>
                          </pic:cNvPicPr>
                        </pic:nvPicPr>
                        <pic:blipFill>
                          <a:blip r:embed="rId9" cstate="print">
                            <a:extLst>
                              <a:ext uri="{28A0092B-C50C-407E-A947-70E740481C1C}">
                                <a14:useLocalDpi xmlns:a14="http://schemas.microsoft.com/office/drawing/2010/main" val="0"/>
                              </a:ext>
                            </a:extLst>
                          </a:blip>
                          <a:srcRect l="38503" t="18137" r="25134" b="60579"/>
                          <a:stretch>
                            <a:fillRect/>
                          </a:stretch>
                        </pic:blipFill>
                        <pic:spPr bwMode="auto">
                          <a:xfrm rot="-1902692">
                            <a:off x="0" y="0"/>
                            <a:ext cx="1371600"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94F89" w:rsidRPr="00FE7642">
              <w:rPr>
                <w:rFonts w:cs="Arial"/>
                <w:sz w:val="24"/>
                <w:szCs w:val="24"/>
              </w:rPr>
              <w:t>Please sign below to confirm that you endorse the application for Fellow status recognition from the person named above:</w:t>
            </w: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b/>
                <w:sz w:val="24"/>
                <w:szCs w:val="24"/>
              </w:rPr>
              <w:t>Signature:</w:t>
            </w:r>
            <w:r w:rsidRPr="00FE7642">
              <w:rPr>
                <w:rFonts w:cs="Arial"/>
                <w:sz w:val="24"/>
                <w:szCs w:val="24"/>
              </w:rPr>
              <w:t>_________</w:t>
            </w:r>
            <w:r w:rsidR="00706492">
              <w:rPr>
                <w:rFonts w:cs="Arial"/>
                <w:sz w:val="24"/>
                <w:szCs w:val="24"/>
              </w:rPr>
              <w:t>____________________________</w:t>
            </w:r>
            <w:r w:rsidR="00706492" w:rsidRPr="00706492">
              <w:rPr>
                <w:rFonts w:cs="Arial"/>
                <w:b/>
                <w:sz w:val="24"/>
                <w:szCs w:val="24"/>
              </w:rPr>
              <w:t>D</w:t>
            </w:r>
            <w:r w:rsidRPr="00FE7642">
              <w:rPr>
                <w:rFonts w:cs="Arial"/>
                <w:b/>
                <w:sz w:val="24"/>
                <w:szCs w:val="24"/>
              </w:rPr>
              <w:t>ate:</w:t>
            </w:r>
            <w:r w:rsidR="0015499B">
              <w:rPr>
                <w:rFonts w:cs="Arial"/>
                <w:sz w:val="24"/>
                <w:szCs w:val="24"/>
              </w:rPr>
              <w:t>_________</w:t>
            </w:r>
            <w:r w:rsidR="00624BE9">
              <w:rPr>
                <w:rFonts w:cs="Arial"/>
                <w:sz w:val="24"/>
                <w:szCs w:val="24"/>
              </w:rPr>
              <w:t>29/06/2018</w:t>
            </w:r>
            <w:r w:rsidR="0015499B">
              <w:rPr>
                <w:rFonts w:cs="Arial"/>
                <w:sz w:val="24"/>
                <w:szCs w:val="24"/>
              </w:rPr>
              <w:t>______</w:t>
            </w:r>
            <w:r w:rsidR="00624BE9">
              <w:rPr>
                <w:rFonts w:cs="Arial"/>
                <w:sz w:val="24"/>
                <w:szCs w:val="24"/>
              </w:rPr>
              <w:t>__</w:t>
            </w:r>
          </w:p>
          <w:p w:rsidR="00594F89" w:rsidRDefault="00594F89" w:rsidP="00237787">
            <w:pPr>
              <w:jc w:val="both"/>
              <w:rPr>
                <w:rFonts w:cs="Arial"/>
                <w:sz w:val="24"/>
                <w:szCs w:val="24"/>
              </w:rPr>
            </w:pPr>
          </w:p>
          <w:p w:rsidR="00706492" w:rsidRPr="00FE7642" w:rsidRDefault="00706492" w:rsidP="00237787">
            <w:pPr>
              <w:jc w:val="both"/>
              <w:rPr>
                <w:rFonts w:cs="Arial"/>
                <w:sz w:val="24"/>
                <w:szCs w:val="24"/>
              </w:rPr>
            </w:pPr>
          </w:p>
        </w:tc>
      </w:tr>
    </w:tbl>
    <w:p w:rsidR="004F687F" w:rsidRPr="00FE7642" w:rsidRDefault="004F687F">
      <w:pPr>
        <w:rPr>
          <w:rFonts w:cs="Arial"/>
          <w:sz w:val="24"/>
          <w:szCs w:val="24"/>
        </w:rPr>
      </w:pPr>
    </w:p>
    <w:sectPr w:rsidR="004F687F" w:rsidRPr="00FE7642" w:rsidSect="00C86610">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E36" w:rsidRDefault="00112E36" w:rsidP="00CA12DC">
      <w:r>
        <w:separator/>
      </w:r>
    </w:p>
  </w:endnote>
  <w:endnote w:type="continuationSeparator" w:id="0">
    <w:p w:rsidR="00112E36" w:rsidRDefault="00112E36"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DBA" w:rsidRDefault="00847D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2DC" w:rsidRDefault="00CA12DC" w:rsidP="00CA12DC">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DBA" w:rsidRDefault="00847D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E36" w:rsidRDefault="00112E36" w:rsidP="00CA12DC">
      <w:r>
        <w:separator/>
      </w:r>
    </w:p>
  </w:footnote>
  <w:footnote w:type="continuationSeparator" w:id="0">
    <w:p w:rsidR="00112E36" w:rsidRDefault="00112E36" w:rsidP="00CA12DC">
      <w:r>
        <w:continuationSeparator/>
      </w:r>
    </w:p>
  </w:footnote>
  <w:footnote w:id="1">
    <w:p w:rsidR="002A6266" w:rsidRPr="00B20C43" w:rsidRDefault="002A6266" w:rsidP="002A6266">
      <w:pPr>
        <w:jc w:val="both"/>
        <w:rPr>
          <w:rFonts w:cstheme="minorHAnsi"/>
          <w:sz w:val="16"/>
          <w:szCs w:val="16"/>
        </w:rPr>
      </w:pPr>
      <w:r w:rsidRPr="00B20C43">
        <w:rPr>
          <w:rStyle w:val="FootnoteReference"/>
          <w:sz w:val="16"/>
          <w:szCs w:val="16"/>
        </w:rPr>
        <w:footnoteRef/>
      </w:r>
      <w:r w:rsidRPr="00B20C43">
        <w:rPr>
          <w:sz w:val="16"/>
          <w:szCs w:val="16"/>
        </w:rPr>
        <w:t xml:space="preserve"> </w:t>
      </w:r>
      <w:r w:rsidRPr="00B20C43">
        <w:rPr>
          <w:rFonts w:cstheme="minorHAnsi"/>
          <w:sz w:val="16"/>
          <w:szCs w:val="16"/>
        </w:rPr>
        <w:t xml:space="preserve">D’Andrea, V. “Organizing Teaching and Learning: Outcomes-based Planning” in    Fry, H., Ketteridge, S. &amp; Marshall, S. (eds) (1999) </w:t>
      </w:r>
      <w:r w:rsidRPr="00B20C43">
        <w:rPr>
          <w:rFonts w:cstheme="minorHAnsi"/>
          <w:i/>
          <w:sz w:val="16"/>
          <w:szCs w:val="16"/>
        </w:rPr>
        <w:t>A Handbook for Teaching and Learning in Higher Education</w:t>
      </w:r>
      <w:r w:rsidRPr="00B20C43">
        <w:rPr>
          <w:rFonts w:cstheme="minorHAnsi"/>
          <w:sz w:val="16"/>
          <w:szCs w:val="16"/>
        </w:rPr>
        <w:t xml:space="preserve"> London: Kogan</w:t>
      </w:r>
    </w:p>
  </w:footnote>
  <w:footnote w:id="2">
    <w:p w:rsidR="002A6266" w:rsidRPr="00B20C43" w:rsidRDefault="002A6266" w:rsidP="002A6266">
      <w:pPr>
        <w:jc w:val="both"/>
        <w:rPr>
          <w:rFonts w:cstheme="minorHAnsi"/>
          <w:sz w:val="16"/>
          <w:szCs w:val="16"/>
        </w:rPr>
      </w:pPr>
      <w:r w:rsidRPr="00B20C43">
        <w:rPr>
          <w:rStyle w:val="FootnoteReference"/>
          <w:rFonts w:cstheme="minorHAnsi"/>
          <w:sz w:val="16"/>
          <w:szCs w:val="16"/>
        </w:rPr>
        <w:footnoteRef/>
      </w:r>
      <w:r w:rsidRPr="00B20C43">
        <w:rPr>
          <w:rFonts w:cstheme="minorHAnsi"/>
          <w:sz w:val="16"/>
          <w:szCs w:val="16"/>
        </w:rPr>
        <w:t xml:space="preserve"> Hounsell, D. “The Evaluation of Teaching” in Fry, H., Ketteridge, S. &amp; Marshall, S. (eds) (1999) </w:t>
      </w:r>
      <w:r w:rsidRPr="00B20C43">
        <w:rPr>
          <w:rFonts w:cstheme="minorHAnsi"/>
          <w:i/>
          <w:sz w:val="16"/>
          <w:szCs w:val="16"/>
        </w:rPr>
        <w:t>A Handbook for Teaching and Learning in Higher Education</w:t>
      </w:r>
      <w:r w:rsidRPr="00B20C43">
        <w:rPr>
          <w:rFonts w:cstheme="minorHAnsi"/>
          <w:sz w:val="16"/>
          <w:szCs w:val="16"/>
        </w:rPr>
        <w:t xml:space="preserve"> London: Kogan</w:t>
      </w:r>
    </w:p>
  </w:footnote>
  <w:footnote w:id="3">
    <w:p w:rsidR="002A6266" w:rsidRPr="00B20C43" w:rsidRDefault="002A6266" w:rsidP="002A6266">
      <w:pPr>
        <w:jc w:val="both"/>
        <w:rPr>
          <w:rFonts w:cstheme="minorHAnsi"/>
          <w:sz w:val="16"/>
          <w:szCs w:val="16"/>
        </w:rPr>
      </w:pPr>
      <w:r w:rsidRPr="00B20C43">
        <w:rPr>
          <w:rStyle w:val="FootnoteReference"/>
          <w:rFonts w:cstheme="minorHAnsi"/>
          <w:sz w:val="16"/>
          <w:szCs w:val="16"/>
        </w:rPr>
        <w:footnoteRef/>
      </w:r>
      <w:r w:rsidRPr="00B20C43">
        <w:rPr>
          <w:rFonts w:cstheme="minorHAnsi"/>
          <w:sz w:val="16"/>
          <w:szCs w:val="16"/>
        </w:rPr>
        <w:t xml:space="preserve"> Welsh Government (2009) </w:t>
      </w:r>
      <w:r w:rsidRPr="00B20C43">
        <w:rPr>
          <w:rFonts w:cstheme="minorHAnsi"/>
          <w:i/>
          <w:sz w:val="16"/>
          <w:szCs w:val="16"/>
        </w:rPr>
        <w:t>Qualified Teacher Status Standards</w:t>
      </w:r>
      <w:r w:rsidRPr="00B20C43">
        <w:rPr>
          <w:rFonts w:cstheme="minorHAnsi"/>
          <w:sz w:val="16"/>
          <w:szCs w:val="16"/>
        </w:rPr>
        <w:t xml:space="preserve"> Cardiff: Welsh Government</w:t>
      </w:r>
    </w:p>
  </w:footnote>
  <w:footnote w:id="4">
    <w:p w:rsidR="002A6266" w:rsidRPr="00B20C43" w:rsidRDefault="002A6266" w:rsidP="002A6266">
      <w:pPr>
        <w:jc w:val="both"/>
        <w:rPr>
          <w:rFonts w:cstheme="minorHAnsi"/>
          <w:sz w:val="16"/>
          <w:szCs w:val="16"/>
        </w:rPr>
      </w:pPr>
      <w:r w:rsidRPr="00B20C43">
        <w:rPr>
          <w:rStyle w:val="FootnoteReference"/>
          <w:rFonts w:cstheme="minorHAnsi"/>
          <w:sz w:val="16"/>
          <w:szCs w:val="16"/>
        </w:rPr>
        <w:footnoteRef/>
      </w:r>
      <w:r w:rsidRPr="00B20C43">
        <w:rPr>
          <w:rFonts w:cstheme="minorHAnsi"/>
          <w:sz w:val="16"/>
          <w:szCs w:val="16"/>
        </w:rPr>
        <w:t xml:space="preserve"> </w:t>
      </w:r>
      <w:r w:rsidRPr="00B20C43">
        <w:rPr>
          <w:rFonts w:cstheme="minorHAnsi"/>
          <w:color w:val="000000"/>
          <w:sz w:val="16"/>
          <w:szCs w:val="16"/>
        </w:rPr>
        <w:t xml:space="preserve">Furlong, J. (2015) </w:t>
      </w:r>
      <w:r w:rsidRPr="00B20C43">
        <w:rPr>
          <w:rFonts w:cstheme="minorHAnsi"/>
          <w:i/>
          <w:color w:val="000000"/>
          <w:sz w:val="16"/>
          <w:szCs w:val="16"/>
        </w:rPr>
        <w:t>Teaching Tomorrow’s Teachers</w:t>
      </w:r>
      <w:r w:rsidRPr="00B20C43">
        <w:rPr>
          <w:rFonts w:cstheme="minorHAnsi"/>
          <w:color w:val="000000"/>
          <w:sz w:val="16"/>
          <w:szCs w:val="16"/>
        </w:rPr>
        <w:t xml:space="preserve"> Welsh Government: Cardiff P.8</w:t>
      </w:r>
    </w:p>
  </w:footnote>
  <w:footnote w:id="5">
    <w:p w:rsidR="002A6266" w:rsidRPr="00B20C43" w:rsidRDefault="002A6266" w:rsidP="002A6266">
      <w:pPr>
        <w:pStyle w:val="FootnoteText"/>
        <w:rPr>
          <w:rFonts w:cstheme="minorHAnsi"/>
          <w:sz w:val="16"/>
          <w:szCs w:val="16"/>
        </w:rPr>
      </w:pPr>
      <w:r w:rsidRPr="00B20C43">
        <w:rPr>
          <w:rStyle w:val="FootnoteReference"/>
          <w:rFonts w:cstheme="minorHAnsi"/>
          <w:sz w:val="16"/>
          <w:szCs w:val="16"/>
        </w:rPr>
        <w:footnoteRef/>
      </w:r>
      <w:r w:rsidRPr="00B20C43">
        <w:rPr>
          <w:rFonts w:cstheme="minorHAnsi"/>
          <w:sz w:val="16"/>
          <w:szCs w:val="16"/>
        </w:rPr>
        <w:t xml:space="preserve"> Welsh Government (2015) </w:t>
      </w:r>
      <w:r w:rsidRPr="00B20C43">
        <w:rPr>
          <w:rFonts w:cstheme="minorHAnsi"/>
          <w:i/>
          <w:sz w:val="16"/>
          <w:szCs w:val="16"/>
        </w:rPr>
        <w:t>Reflective practice</w:t>
      </w:r>
      <w:r w:rsidRPr="00B20C43">
        <w:rPr>
          <w:rFonts w:cstheme="minorHAnsi"/>
          <w:sz w:val="16"/>
          <w:szCs w:val="16"/>
        </w:rPr>
        <w:t xml:space="preserve"> Cardiff: Welsh Assembly Government</w:t>
      </w:r>
    </w:p>
  </w:footnote>
  <w:footnote w:id="6">
    <w:p w:rsidR="002A6266" w:rsidRPr="00B20C43" w:rsidRDefault="002A6266" w:rsidP="002A6266">
      <w:pPr>
        <w:pStyle w:val="NormalWeb"/>
        <w:rPr>
          <w:rFonts w:asciiTheme="minorHAnsi" w:hAnsiTheme="minorHAnsi" w:cstheme="minorHAnsi"/>
          <w:color w:val="000000"/>
          <w:sz w:val="16"/>
          <w:szCs w:val="16"/>
        </w:rPr>
      </w:pPr>
      <w:r w:rsidRPr="00B20C43">
        <w:rPr>
          <w:rStyle w:val="FootnoteReference"/>
          <w:rFonts w:asciiTheme="minorHAnsi" w:hAnsiTheme="minorHAnsi" w:cstheme="minorHAnsi"/>
          <w:sz w:val="16"/>
          <w:szCs w:val="16"/>
        </w:rPr>
        <w:footnoteRef/>
      </w:r>
      <w:r w:rsidRPr="00B20C43">
        <w:rPr>
          <w:rFonts w:asciiTheme="minorHAnsi" w:hAnsiTheme="minorHAnsi" w:cstheme="minorHAnsi"/>
          <w:sz w:val="16"/>
          <w:szCs w:val="16"/>
        </w:rPr>
        <w:t xml:space="preserve"> </w:t>
      </w:r>
      <w:r w:rsidRPr="00B20C43">
        <w:rPr>
          <w:rFonts w:asciiTheme="minorHAnsi" w:hAnsiTheme="minorHAnsi" w:cstheme="minorHAnsi"/>
          <w:color w:val="000000"/>
          <w:sz w:val="16"/>
          <w:szCs w:val="16"/>
        </w:rPr>
        <w:t xml:space="preserve">Donaldson, G. (2015) </w:t>
      </w:r>
      <w:r w:rsidRPr="00B20C43">
        <w:rPr>
          <w:rFonts w:asciiTheme="minorHAnsi" w:hAnsiTheme="minorHAnsi" w:cstheme="minorHAnsi"/>
          <w:i/>
          <w:color w:val="000000"/>
          <w:sz w:val="16"/>
          <w:szCs w:val="16"/>
        </w:rPr>
        <w:t>Successful Futures: Independent Review of Curriculum and Assessment Arrangements in Wales</w:t>
      </w:r>
      <w:r w:rsidRPr="00B20C43">
        <w:rPr>
          <w:rFonts w:asciiTheme="minorHAnsi" w:hAnsiTheme="minorHAnsi" w:cstheme="minorHAnsi"/>
          <w:color w:val="000000"/>
          <w:sz w:val="16"/>
          <w:szCs w:val="16"/>
        </w:rPr>
        <w:t xml:space="preserve">. Crown copyright Available at: </w:t>
      </w:r>
      <w:hyperlink r:id="rId1" w:history="1">
        <w:r w:rsidRPr="00B20C43">
          <w:rPr>
            <w:rStyle w:val="Hyperlink"/>
            <w:rFonts w:asciiTheme="minorHAnsi" w:hAnsiTheme="minorHAnsi" w:cstheme="minorHAnsi"/>
            <w:sz w:val="16"/>
            <w:szCs w:val="16"/>
          </w:rPr>
          <w:t>http://gov.wales/docs/dcells/publications/150225-successful-futures-en.pdf</w:t>
        </w:r>
      </w:hyperlink>
      <w:r w:rsidRPr="00B20C43">
        <w:rPr>
          <w:rFonts w:asciiTheme="minorHAnsi" w:hAnsiTheme="minorHAnsi" w:cstheme="minorHAnsi"/>
          <w:color w:val="000000"/>
          <w:sz w:val="16"/>
          <w:szCs w:val="16"/>
        </w:rPr>
        <w:t xml:space="preserve"> [Accessed: 11.06.18]</w:t>
      </w:r>
    </w:p>
  </w:footnote>
  <w:footnote w:id="7">
    <w:p w:rsidR="002A6266" w:rsidRPr="00B20C43" w:rsidRDefault="002A6266" w:rsidP="002A6266">
      <w:pPr>
        <w:jc w:val="both"/>
        <w:rPr>
          <w:rFonts w:asciiTheme="minorHAnsi" w:hAnsiTheme="minorHAnsi" w:cstheme="minorHAnsi"/>
          <w:sz w:val="16"/>
          <w:szCs w:val="16"/>
        </w:rPr>
      </w:pPr>
      <w:r w:rsidRPr="00B20C43">
        <w:rPr>
          <w:rStyle w:val="FootnoteReference"/>
          <w:rFonts w:cstheme="minorHAnsi"/>
          <w:sz w:val="16"/>
          <w:szCs w:val="16"/>
        </w:rPr>
        <w:footnoteRef/>
      </w:r>
      <w:r w:rsidRPr="00B20C43">
        <w:rPr>
          <w:rFonts w:cstheme="minorHAnsi"/>
          <w:sz w:val="16"/>
          <w:szCs w:val="16"/>
        </w:rPr>
        <w:t xml:space="preserve"> Welsh Government (2015) </w:t>
      </w:r>
      <w:r w:rsidRPr="00B20C43">
        <w:rPr>
          <w:rFonts w:cstheme="minorHAnsi"/>
          <w:i/>
          <w:sz w:val="16"/>
          <w:szCs w:val="16"/>
        </w:rPr>
        <w:t>Digital Competence Framework guidance</w:t>
      </w:r>
      <w:r w:rsidRPr="00B20C43">
        <w:rPr>
          <w:rFonts w:cstheme="minorHAnsi"/>
          <w:sz w:val="16"/>
          <w:szCs w:val="16"/>
        </w:rPr>
        <w:t xml:space="preserve"> Cardiff: Welsh Government</w:t>
      </w:r>
    </w:p>
  </w:footnote>
  <w:footnote w:id="8">
    <w:p w:rsidR="002A6266" w:rsidRPr="00B20C43" w:rsidRDefault="002A6266" w:rsidP="002A6266">
      <w:pPr>
        <w:pStyle w:val="NormalWeb"/>
        <w:rPr>
          <w:rFonts w:asciiTheme="minorHAnsi" w:hAnsiTheme="minorHAnsi" w:cstheme="minorHAnsi"/>
          <w:color w:val="000000"/>
          <w:sz w:val="16"/>
          <w:szCs w:val="16"/>
        </w:rPr>
      </w:pPr>
      <w:r w:rsidRPr="00B20C43">
        <w:rPr>
          <w:rStyle w:val="FootnoteReference"/>
          <w:rFonts w:asciiTheme="minorHAnsi" w:hAnsiTheme="minorHAnsi" w:cstheme="minorHAnsi"/>
          <w:sz w:val="16"/>
          <w:szCs w:val="16"/>
        </w:rPr>
        <w:footnoteRef/>
      </w:r>
      <w:r w:rsidRPr="00B20C43">
        <w:rPr>
          <w:rFonts w:asciiTheme="minorHAnsi" w:hAnsiTheme="minorHAnsi" w:cstheme="minorHAnsi"/>
          <w:sz w:val="16"/>
          <w:szCs w:val="16"/>
        </w:rPr>
        <w:t xml:space="preserve"> </w:t>
      </w:r>
      <w:r w:rsidRPr="00B20C43">
        <w:rPr>
          <w:rFonts w:asciiTheme="minorHAnsi" w:hAnsiTheme="minorHAnsi" w:cstheme="minorHAnsi"/>
          <w:color w:val="000000"/>
          <w:sz w:val="16"/>
          <w:szCs w:val="16"/>
        </w:rPr>
        <w:t xml:space="preserve">Education Endowment Foundation (2018) </w:t>
      </w:r>
      <w:r w:rsidRPr="00B20C43">
        <w:rPr>
          <w:rFonts w:asciiTheme="minorHAnsi" w:hAnsiTheme="minorHAnsi" w:cstheme="minorHAnsi"/>
          <w:i/>
          <w:color w:val="000000"/>
          <w:sz w:val="16"/>
          <w:szCs w:val="16"/>
        </w:rPr>
        <w:t>Metacognition and self-regulation Teaching &amp; Learning Toolkit</w:t>
      </w:r>
      <w:r w:rsidRPr="00B20C43">
        <w:rPr>
          <w:rFonts w:asciiTheme="minorHAnsi" w:hAnsiTheme="minorHAnsi" w:cstheme="minorHAnsi"/>
          <w:color w:val="000000"/>
          <w:sz w:val="16"/>
          <w:szCs w:val="16"/>
        </w:rPr>
        <w:t xml:space="preserve">  Available at: </w:t>
      </w:r>
      <w:hyperlink r:id="rId2" w:history="1">
        <w:r w:rsidRPr="00B20C43">
          <w:rPr>
            <w:rStyle w:val="Hyperlink"/>
            <w:rFonts w:asciiTheme="minorHAnsi" w:hAnsiTheme="minorHAnsi" w:cstheme="minorHAnsi"/>
            <w:sz w:val="16"/>
            <w:szCs w:val="16"/>
          </w:rPr>
          <w:t>https://educationendowmentfoundation.org.uk/pdf/generate/?u=https://educationendowmentfoundation.org.uk/pdf/toolkit/?id=138&amp;t=Teaching%20and%20Learning%20Toolkit&amp;e=138&amp;s</w:t>
        </w:r>
      </w:hyperlink>
      <w:r w:rsidRPr="00B20C43">
        <w:rPr>
          <w:rFonts w:asciiTheme="minorHAnsi" w:hAnsiTheme="minorHAnsi" w:cstheme="minorHAnsi"/>
          <w:color w:val="000000"/>
          <w:sz w:val="16"/>
          <w:szCs w:val="16"/>
        </w:rPr>
        <w:t>= [Accessed: 11.06.18]</w:t>
      </w:r>
    </w:p>
  </w:footnote>
  <w:footnote w:id="9">
    <w:p w:rsidR="002A6266" w:rsidRPr="00B20C43" w:rsidRDefault="002A6266" w:rsidP="002A6266">
      <w:pPr>
        <w:pStyle w:val="FootnoteText"/>
        <w:rPr>
          <w:rFonts w:cstheme="minorHAnsi"/>
          <w:i/>
          <w:sz w:val="16"/>
          <w:szCs w:val="16"/>
        </w:rPr>
      </w:pPr>
      <w:r w:rsidRPr="00B20C43">
        <w:rPr>
          <w:rStyle w:val="FootnoteReference"/>
          <w:rFonts w:cstheme="minorHAnsi"/>
          <w:sz w:val="16"/>
          <w:szCs w:val="16"/>
        </w:rPr>
        <w:footnoteRef/>
      </w:r>
      <w:r w:rsidRPr="00B20C43">
        <w:rPr>
          <w:rFonts w:cstheme="minorHAnsi"/>
          <w:i/>
          <w:sz w:val="16"/>
          <w:szCs w:val="16"/>
        </w:rPr>
        <w:t xml:space="preserve"> </w:t>
      </w:r>
      <w:r w:rsidRPr="00B20C43">
        <w:rPr>
          <w:rFonts w:cstheme="minorHAnsi"/>
          <w:sz w:val="16"/>
          <w:szCs w:val="16"/>
        </w:rPr>
        <w:t xml:space="preserve">Hounsell, D. “The Evaluation of Teaching” in Fry, H., Ketteridge, S. &amp; Marshall, S. (eds) (1999) </w:t>
      </w:r>
      <w:r w:rsidRPr="00B20C43">
        <w:rPr>
          <w:rFonts w:cstheme="minorHAnsi"/>
          <w:i/>
          <w:sz w:val="16"/>
          <w:szCs w:val="16"/>
        </w:rPr>
        <w:t>A Handbook for Teaching and Learning in Higher Education</w:t>
      </w:r>
      <w:r w:rsidRPr="00B20C43">
        <w:rPr>
          <w:rFonts w:cstheme="minorHAnsi"/>
          <w:sz w:val="16"/>
          <w:szCs w:val="16"/>
        </w:rPr>
        <w:t xml:space="preserve"> London: Kogan</w:t>
      </w:r>
    </w:p>
  </w:footnote>
  <w:footnote w:id="10">
    <w:p w:rsidR="00DE5BA2" w:rsidRPr="00B20C43" w:rsidRDefault="00DE5BA2" w:rsidP="00DE5BA2">
      <w:pPr>
        <w:rPr>
          <w:rFonts w:asciiTheme="minorHAnsi" w:hAnsiTheme="minorHAnsi"/>
          <w:sz w:val="16"/>
          <w:szCs w:val="16"/>
        </w:rPr>
      </w:pPr>
      <w:r w:rsidRPr="00B20C43">
        <w:rPr>
          <w:rStyle w:val="FootnoteReference"/>
          <w:sz w:val="16"/>
          <w:szCs w:val="16"/>
        </w:rPr>
        <w:footnoteRef/>
      </w:r>
      <w:r w:rsidRPr="00B20C43">
        <w:rPr>
          <w:sz w:val="16"/>
          <w:szCs w:val="16"/>
        </w:rPr>
        <w:t xml:space="preserve"> Morgan, J. (2017) </w:t>
      </w:r>
      <w:r w:rsidRPr="00B20C43">
        <w:rPr>
          <w:i/>
          <w:sz w:val="16"/>
          <w:szCs w:val="16"/>
        </w:rPr>
        <w:t>Feedback from Students LTPS Autumn 2017</w:t>
      </w:r>
      <w:r w:rsidRPr="00B20C43">
        <w:rPr>
          <w:sz w:val="16"/>
          <w:szCs w:val="16"/>
        </w:rPr>
        <w:t xml:space="preserve"> </w:t>
      </w:r>
      <w:r w:rsidR="00541785" w:rsidRPr="00B20C43">
        <w:rPr>
          <w:sz w:val="16"/>
          <w:szCs w:val="16"/>
        </w:rPr>
        <w:t>[</w:t>
      </w:r>
      <w:r w:rsidRPr="00B20C43">
        <w:rPr>
          <w:sz w:val="16"/>
          <w:szCs w:val="16"/>
        </w:rPr>
        <w:t>Personal photographic evidence</w:t>
      </w:r>
      <w:r w:rsidR="00541785" w:rsidRPr="00B20C43">
        <w:rPr>
          <w:sz w:val="16"/>
          <w:szCs w:val="16"/>
        </w:rPr>
        <w:t>]</w:t>
      </w:r>
    </w:p>
    <w:p w:rsidR="00DE5BA2" w:rsidRPr="00B20C43" w:rsidRDefault="00DE5BA2" w:rsidP="00DE5BA2">
      <w:pPr>
        <w:pStyle w:val="FootnoteText"/>
        <w:rPr>
          <w:sz w:val="16"/>
          <w:szCs w:val="16"/>
        </w:rPr>
      </w:pPr>
    </w:p>
    <w:p w:rsidR="00DE5BA2" w:rsidRDefault="00DE5BA2">
      <w:pPr>
        <w:pStyle w:val="FootnoteText"/>
      </w:pPr>
    </w:p>
  </w:footnote>
  <w:footnote w:id="11">
    <w:p w:rsidR="00B12555" w:rsidRDefault="00B12555" w:rsidP="00B12555">
      <w:pPr>
        <w:pStyle w:val="FootnoteText"/>
        <w:rPr>
          <w:rFonts w:cstheme="minorHAnsi"/>
          <w:sz w:val="16"/>
          <w:szCs w:val="16"/>
        </w:rPr>
      </w:pPr>
      <w:r>
        <w:rPr>
          <w:rStyle w:val="FootnoteReference"/>
          <w:rFonts w:cstheme="minorHAnsi"/>
          <w:sz w:val="16"/>
          <w:szCs w:val="16"/>
        </w:rPr>
        <w:footnoteRef/>
      </w:r>
      <w:r>
        <w:rPr>
          <w:rFonts w:cstheme="minorHAnsi"/>
          <w:sz w:val="16"/>
          <w:szCs w:val="16"/>
        </w:rPr>
        <w:t xml:space="preserve"> Brown, M., Fry, H. &amp; Marshall, S. “Reflective Practice” in Fry, H., Ketteridge, S. &amp; Marshall, S. (eds) (1999) </w:t>
      </w:r>
      <w:r>
        <w:rPr>
          <w:rFonts w:cstheme="minorHAnsi"/>
          <w:i/>
          <w:sz w:val="16"/>
          <w:szCs w:val="16"/>
        </w:rPr>
        <w:t>A Handbook for Teaching and Learning in Higher Education</w:t>
      </w:r>
      <w:r>
        <w:rPr>
          <w:rFonts w:cstheme="minorHAnsi"/>
          <w:sz w:val="16"/>
          <w:szCs w:val="16"/>
        </w:rPr>
        <w:t xml:space="preserve"> London: Kogan</w:t>
      </w:r>
    </w:p>
  </w:footnote>
  <w:footnote w:id="12">
    <w:p w:rsidR="00B12555" w:rsidRDefault="00B12555" w:rsidP="00B12555">
      <w:pPr>
        <w:pStyle w:val="FootnoteText"/>
        <w:rPr>
          <w:rFonts w:cstheme="minorHAnsi"/>
          <w:sz w:val="16"/>
          <w:szCs w:val="16"/>
        </w:rPr>
      </w:pPr>
      <w:r>
        <w:rPr>
          <w:rStyle w:val="FootnoteReference"/>
          <w:rFonts w:cstheme="minorHAnsi"/>
          <w:sz w:val="16"/>
          <w:szCs w:val="16"/>
        </w:rPr>
        <w:footnoteRef/>
      </w:r>
      <w:r>
        <w:rPr>
          <w:rFonts w:cstheme="minorHAnsi"/>
          <w:sz w:val="16"/>
          <w:szCs w:val="16"/>
        </w:rPr>
        <w:t xml:space="preserve"> </w:t>
      </w:r>
      <w:r>
        <w:rPr>
          <w:rFonts w:cstheme="minorHAnsi"/>
          <w:color w:val="333333"/>
          <w:sz w:val="16"/>
          <w:szCs w:val="16"/>
        </w:rPr>
        <w:t xml:space="preserve">Alexander, R.J. (2017) </w:t>
      </w:r>
      <w:r>
        <w:rPr>
          <w:rStyle w:val="Emphasis"/>
          <w:rFonts w:cstheme="minorHAnsi"/>
          <w:color w:val="333333"/>
        </w:rPr>
        <w:t>Towards Dialogic Teaching: rethinking classroom talk</w:t>
      </w:r>
      <w:r>
        <w:rPr>
          <w:rFonts w:cstheme="minorHAnsi"/>
          <w:color w:val="333333"/>
          <w:sz w:val="16"/>
          <w:szCs w:val="16"/>
        </w:rPr>
        <w:t xml:space="preserve"> (4th edition), York: Dialogos. P.53</w:t>
      </w:r>
    </w:p>
  </w:footnote>
  <w:footnote w:id="13">
    <w:p w:rsidR="00B12555" w:rsidRDefault="00B12555" w:rsidP="00B12555">
      <w:pPr>
        <w:jc w:val="both"/>
        <w:rPr>
          <w:rFonts w:cstheme="minorHAnsi"/>
          <w:sz w:val="16"/>
          <w:szCs w:val="16"/>
        </w:rPr>
      </w:pPr>
      <w:r>
        <w:rPr>
          <w:rStyle w:val="FootnoteReference"/>
          <w:rFonts w:cstheme="minorHAnsi"/>
          <w:sz w:val="16"/>
          <w:szCs w:val="16"/>
        </w:rPr>
        <w:footnoteRef/>
      </w:r>
      <w:r>
        <w:rPr>
          <w:rFonts w:cstheme="minorHAnsi"/>
          <w:sz w:val="16"/>
          <w:szCs w:val="16"/>
        </w:rPr>
        <w:t xml:space="preserve">Multiprofessional Faculty Development - Improve Your Lecturing available at </w:t>
      </w:r>
      <w:hyperlink r:id="rId3" w:history="1">
        <w:r>
          <w:rPr>
            <w:rStyle w:val="Hyperlink"/>
            <w:rFonts w:cstheme="minorHAnsi"/>
            <w:sz w:val="16"/>
            <w:szCs w:val="16"/>
          </w:rPr>
          <w:t>https://faculty.londondeanery.ac.uk/e-learning/improve-your-lecturing/html2pdf</w:t>
        </w:r>
      </w:hyperlink>
      <w:r>
        <w:rPr>
          <w:rFonts w:cstheme="minorHAnsi"/>
          <w:sz w:val="16"/>
          <w:szCs w:val="16"/>
        </w:rPr>
        <w:t xml:space="preserve"> [Accessed 11.06.18] </w:t>
      </w:r>
    </w:p>
  </w:footnote>
  <w:footnote w:id="14">
    <w:p w:rsidR="00696FE1" w:rsidRPr="00696FE1" w:rsidRDefault="00696FE1" w:rsidP="00696FE1">
      <w:pPr>
        <w:tabs>
          <w:tab w:val="left" w:pos="2130"/>
        </w:tabs>
        <w:rPr>
          <w:rFonts w:asciiTheme="minorHAnsi" w:hAnsiTheme="minorHAnsi"/>
          <w:sz w:val="16"/>
          <w:szCs w:val="16"/>
        </w:rPr>
      </w:pPr>
      <w:r>
        <w:rPr>
          <w:rStyle w:val="FootnoteReference"/>
        </w:rPr>
        <w:footnoteRef/>
      </w:r>
      <w:r>
        <w:t xml:space="preserve"> </w:t>
      </w:r>
      <w:r w:rsidRPr="0017187E">
        <w:rPr>
          <w:sz w:val="16"/>
          <w:szCs w:val="16"/>
        </w:rPr>
        <w:t xml:space="preserve">Morgan, J. (2018) </w:t>
      </w:r>
      <w:r w:rsidRPr="0017187E">
        <w:rPr>
          <w:i/>
          <w:sz w:val="16"/>
          <w:szCs w:val="16"/>
        </w:rPr>
        <w:t>Emails to and from students</w:t>
      </w:r>
      <w:r w:rsidRPr="0017187E">
        <w:rPr>
          <w:sz w:val="16"/>
          <w:szCs w:val="16"/>
        </w:rPr>
        <w:t xml:space="preserve"> </w:t>
      </w:r>
      <w:r>
        <w:rPr>
          <w:sz w:val="16"/>
          <w:szCs w:val="16"/>
        </w:rPr>
        <w:t>[</w:t>
      </w:r>
      <w:r w:rsidRPr="0017187E">
        <w:rPr>
          <w:sz w:val="16"/>
          <w:szCs w:val="16"/>
        </w:rPr>
        <w:t>Scan</w:t>
      </w:r>
      <w:r>
        <w:rPr>
          <w:sz w:val="16"/>
          <w:szCs w:val="16"/>
        </w:rPr>
        <w:t>]</w:t>
      </w:r>
      <w:r w:rsidRPr="0017187E">
        <w:rPr>
          <w:sz w:val="16"/>
          <w:szCs w:val="16"/>
        </w:rPr>
        <w:t xml:space="preserve"> </w:t>
      </w:r>
    </w:p>
  </w:footnote>
  <w:footnote w:id="15">
    <w:p w:rsidR="00B12555" w:rsidRDefault="00B12555" w:rsidP="00B12555">
      <w:pPr>
        <w:jc w:val="both"/>
        <w:rPr>
          <w:rFonts w:cstheme="minorHAnsi"/>
          <w:sz w:val="16"/>
          <w:szCs w:val="16"/>
        </w:rPr>
      </w:pPr>
      <w:r>
        <w:rPr>
          <w:rStyle w:val="FootnoteReference"/>
          <w:rFonts w:cstheme="minorHAnsi"/>
          <w:sz w:val="16"/>
          <w:szCs w:val="16"/>
        </w:rPr>
        <w:footnoteRef/>
      </w:r>
      <w:r>
        <w:rPr>
          <w:rFonts w:cstheme="minorHAnsi"/>
          <w:sz w:val="16"/>
          <w:szCs w:val="16"/>
        </w:rPr>
        <w:t xml:space="preserve"> Horgan, J. “Lecturing for Learning” in Fry, H., Ketteridge, S. &amp; Marshall, S. (eds) (1999) </w:t>
      </w:r>
      <w:r>
        <w:rPr>
          <w:rFonts w:cstheme="minorHAnsi"/>
          <w:i/>
          <w:sz w:val="16"/>
          <w:szCs w:val="16"/>
        </w:rPr>
        <w:t>A Handbook for Teaching and Learning in Higher Education</w:t>
      </w:r>
      <w:r>
        <w:rPr>
          <w:rFonts w:cstheme="minorHAnsi"/>
          <w:sz w:val="16"/>
          <w:szCs w:val="16"/>
        </w:rPr>
        <w:t xml:space="preserve"> London: Kogan P.92</w:t>
      </w:r>
    </w:p>
  </w:footnote>
  <w:footnote w:id="16">
    <w:p w:rsidR="00B12555" w:rsidRDefault="00B12555" w:rsidP="00B12555">
      <w:pPr>
        <w:autoSpaceDE w:val="0"/>
        <w:autoSpaceDN w:val="0"/>
        <w:adjustRightInd w:val="0"/>
        <w:rPr>
          <w:rFonts w:cstheme="minorHAnsi"/>
          <w:bCs/>
          <w:sz w:val="16"/>
          <w:szCs w:val="16"/>
          <w:lang w:val="en-US"/>
        </w:rPr>
      </w:pPr>
      <w:r>
        <w:rPr>
          <w:rStyle w:val="FootnoteReference"/>
          <w:rFonts w:cstheme="minorHAnsi"/>
          <w:sz w:val="16"/>
          <w:szCs w:val="16"/>
        </w:rPr>
        <w:footnoteRef/>
      </w:r>
      <w:r>
        <w:rPr>
          <w:rFonts w:cstheme="minorHAnsi"/>
          <w:sz w:val="16"/>
          <w:szCs w:val="16"/>
        </w:rPr>
        <w:t xml:space="preserve"> </w:t>
      </w:r>
      <w:r>
        <w:rPr>
          <w:rFonts w:cstheme="minorHAnsi"/>
          <w:color w:val="212121"/>
          <w:sz w:val="16"/>
          <w:szCs w:val="16"/>
        </w:rPr>
        <w:t xml:space="preserve">University of Wales Trinity Saint David (2016) </w:t>
      </w:r>
      <w:r>
        <w:rPr>
          <w:rFonts w:cstheme="minorHAnsi"/>
          <w:i/>
          <w:color w:val="212121"/>
          <w:sz w:val="16"/>
          <w:szCs w:val="16"/>
        </w:rPr>
        <w:t>Academic Quality Handbook 2016/17</w:t>
      </w:r>
      <w:r>
        <w:rPr>
          <w:rFonts w:cstheme="minorHAnsi"/>
          <w:color w:val="212121"/>
          <w:sz w:val="16"/>
          <w:szCs w:val="16"/>
        </w:rPr>
        <w:t xml:space="preserve"> P.240</w:t>
      </w:r>
    </w:p>
  </w:footnote>
  <w:footnote w:id="17">
    <w:p w:rsidR="00B12555" w:rsidRDefault="00B12555" w:rsidP="00B12555">
      <w:pPr>
        <w:pStyle w:val="FootnoteText"/>
        <w:rPr>
          <w:rFonts w:cstheme="minorHAnsi"/>
          <w:sz w:val="16"/>
          <w:szCs w:val="16"/>
        </w:rPr>
      </w:pPr>
      <w:r>
        <w:rPr>
          <w:rStyle w:val="FootnoteReference"/>
          <w:rFonts w:cstheme="minorHAnsi"/>
          <w:sz w:val="16"/>
          <w:szCs w:val="16"/>
        </w:rPr>
        <w:footnoteRef/>
      </w:r>
      <w:r>
        <w:rPr>
          <w:rFonts w:cstheme="minorHAnsi"/>
          <w:sz w:val="16"/>
          <w:szCs w:val="16"/>
        </w:rPr>
        <w:t xml:space="preserve"> Knowles, M. cited in Brown, M., Fry, H. &amp; Marshall, S. “Reflective Practice” in Fry, H., Ketteridge, S. &amp; Marshall, S. (eds) (1999) </w:t>
      </w:r>
      <w:r>
        <w:rPr>
          <w:rFonts w:cstheme="minorHAnsi"/>
          <w:i/>
          <w:sz w:val="16"/>
          <w:szCs w:val="16"/>
        </w:rPr>
        <w:t>A Handbook for Teaching and Learning in Higher Education</w:t>
      </w:r>
      <w:r>
        <w:rPr>
          <w:rFonts w:cstheme="minorHAnsi"/>
          <w:sz w:val="16"/>
          <w:szCs w:val="16"/>
        </w:rPr>
        <w:t xml:space="preserve"> London: Kogan P.25</w:t>
      </w:r>
    </w:p>
  </w:footnote>
  <w:footnote w:id="18">
    <w:p w:rsidR="0017187E" w:rsidRPr="0017187E" w:rsidRDefault="0017187E" w:rsidP="0017187E">
      <w:pPr>
        <w:tabs>
          <w:tab w:val="left" w:pos="2130"/>
        </w:tabs>
        <w:rPr>
          <w:rFonts w:asciiTheme="minorHAnsi" w:hAnsiTheme="minorHAnsi"/>
          <w:sz w:val="16"/>
          <w:szCs w:val="16"/>
        </w:rPr>
      </w:pPr>
      <w:r w:rsidRPr="0017187E">
        <w:rPr>
          <w:rStyle w:val="FootnoteReference"/>
          <w:sz w:val="16"/>
          <w:szCs w:val="16"/>
        </w:rPr>
        <w:footnoteRef/>
      </w:r>
      <w:r w:rsidRPr="0017187E">
        <w:rPr>
          <w:sz w:val="16"/>
          <w:szCs w:val="16"/>
        </w:rPr>
        <w:t xml:space="preserve"> Morgan, J. (2018) </w:t>
      </w:r>
      <w:r w:rsidRPr="0017187E">
        <w:rPr>
          <w:i/>
          <w:sz w:val="16"/>
          <w:szCs w:val="16"/>
        </w:rPr>
        <w:t>Emails to and from students</w:t>
      </w:r>
      <w:r w:rsidRPr="0017187E">
        <w:rPr>
          <w:sz w:val="16"/>
          <w:szCs w:val="16"/>
        </w:rPr>
        <w:t xml:space="preserve"> </w:t>
      </w:r>
      <w:r w:rsidR="00541785">
        <w:rPr>
          <w:sz w:val="16"/>
          <w:szCs w:val="16"/>
        </w:rPr>
        <w:t>[</w:t>
      </w:r>
      <w:r w:rsidRPr="0017187E">
        <w:rPr>
          <w:sz w:val="16"/>
          <w:szCs w:val="16"/>
        </w:rPr>
        <w:t>Scan</w:t>
      </w:r>
      <w:r w:rsidR="00541785">
        <w:rPr>
          <w:sz w:val="16"/>
          <w:szCs w:val="16"/>
        </w:rPr>
        <w:t>]</w:t>
      </w:r>
      <w:r w:rsidRPr="0017187E">
        <w:rPr>
          <w:sz w:val="16"/>
          <w:szCs w:val="16"/>
        </w:rPr>
        <w:t xml:space="preserve"> </w:t>
      </w:r>
    </w:p>
    <w:p w:rsidR="0017187E" w:rsidRPr="0017187E" w:rsidRDefault="0017187E">
      <w:pPr>
        <w:pStyle w:val="FootnoteText"/>
        <w:rPr>
          <w:sz w:val="16"/>
          <w:szCs w:val="16"/>
        </w:rPr>
      </w:pPr>
    </w:p>
  </w:footnote>
  <w:footnote w:id="19">
    <w:p w:rsidR="00913DE0" w:rsidRPr="003640C6" w:rsidRDefault="00913DE0" w:rsidP="00913DE0">
      <w:pPr>
        <w:autoSpaceDE w:val="0"/>
        <w:autoSpaceDN w:val="0"/>
        <w:adjustRightInd w:val="0"/>
        <w:spacing w:after="80" w:line="241" w:lineRule="atLeast"/>
        <w:rPr>
          <w:rFonts w:cstheme="minorHAnsi"/>
          <w:sz w:val="16"/>
          <w:szCs w:val="16"/>
        </w:rPr>
      </w:pPr>
      <w:r>
        <w:rPr>
          <w:rStyle w:val="FootnoteReference"/>
          <w:rFonts w:cstheme="minorHAnsi"/>
          <w:sz w:val="16"/>
          <w:szCs w:val="16"/>
        </w:rPr>
        <w:footnoteRef/>
      </w:r>
      <w:r>
        <w:rPr>
          <w:rFonts w:cstheme="minorHAnsi"/>
          <w:sz w:val="16"/>
          <w:szCs w:val="16"/>
        </w:rPr>
        <w:t xml:space="preserve"> </w:t>
      </w:r>
      <w:r w:rsidRPr="003640C6">
        <w:rPr>
          <w:rFonts w:cstheme="minorHAnsi"/>
          <w:sz w:val="16"/>
          <w:szCs w:val="16"/>
        </w:rPr>
        <w:t xml:space="preserve">Teaching and Learning Research Programme (2017 ) </w:t>
      </w:r>
      <w:r w:rsidRPr="003640C6">
        <w:rPr>
          <w:rFonts w:cstheme="minorHAnsi"/>
          <w:i/>
          <w:sz w:val="16"/>
          <w:szCs w:val="16"/>
        </w:rPr>
        <w:t>Effective learning and teaching in UK higher education: A Commentary by the Teaching and Learning Research Programme</w:t>
      </w:r>
      <w:r w:rsidRPr="003640C6">
        <w:rPr>
          <w:rFonts w:cstheme="minorHAnsi"/>
          <w:sz w:val="16"/>
          <w:szCs w:val="16"/>
        </w:rPr>
        <w:t xml:space="preserve"> Available at: </w:t>
      </w:r>
      <w:hyperlink r:id="rId4" w:history="1">
        <w:r w:rsidRPr="003640C6">
          <w:rPr>
            <w:rStyle w:val="Hyperlink"/>
            <w:rFonts w:cstheme="minorHAnsi"/>
            <w:sz w:val="16"/>
            <w:szCs w:val="16"/>
          </w:rPr>
          <w:t>http://writing-in-higher-education.wikispaces.com/file/view/UKHEfinal.pdf</w:t>
        </w:r>
      </w:hyperlink>
      <w:r w:rsidRPr="003640C6">
        <w:rPr>
          <w:rFonts w:cstheme="minorHAnsi"/>
          <w:sz w:val="16"/>
          <w:szCs w:val="16"/>
        </w:rPr>
        <w:t xml:space="preserve"> [Accessed: 14.06.18]</w:t>
      </w:r>
    </w:p>
  </w:footnote>
  <w:footnote w:id="20">
    <w:p w:rsidR="00874E18" w:rsidRDefault="00874E18" w:rsidP="00874E18">
      <w:pPr>
        <w:pStyle w:val="FootnoteText"/>
        <w:rPr>
          <w:rFonts w:cstheme="minorHAnsi"/>
          <w:sz w:val="16"/>
          <w:szCs w:val="16"/>
        </w:rPr>
      </w:pPr>
      <w:r>
        <w:rPr>
          <w:rStyle w:val="FootnoteReference"/>
          <w:rFonts w:cstheme="minorHAnsi"/>
          <w:sz w:val="16"/>
          <w:szCs w:val="16"/>
        </w:rPr>
        <w:footnoteRef/>
      </w:r>
      <w:r>
        <w:rPr>
          <w:rFonts w:cstheme="minorHAnsi"/>
          <w:sz w:val="16"/>
          <w:szCs w:val="16"/>
        </w:rPr>
        <w:t xml:space="preserve"> Welsh Government (2009) </w:t>
      </w:r>
      <w:r>
        <w:rPr>
          <w:rFonts w:cstheme="minorHAnsi"/>
          <w:i/>
          <w:sz w:val="16"/>
          <w:szCs w:val="16"/>
        </w:rPr>
        <w:t>Qualified Teacher Status Standards</w:t>
      </w:r>
      <w:r>
        <w:rPr>
          <w:rFonts w:cstheme="minorHAnsi"/>
          <w:sz w:val="16"/>
          <w:szCs w:val="16"/>
        </w:rPr>
        <w:t xml:space="preserve"> Cardiff: Welsh Government</w:t>
      </w:r>
    </w:p>
  </w:footnote>
  <w:footnote w:id="21">
    <w:p w:rsidR="00874E18" w:rsidRDefault="00874E18" w:rsidP="00874E18">
      <w:pPr>
        <w:pStyle w:val="FootnoteText"/>
        <w:rPr>
          <w:rFonts w:cstheme="minorHAnsi"/>
          <w:sz w:val="16"/>
          <w:szCs w:val="16"/>
        </w:rPr>
      </w:pPr>
      <w:r>
        <w:rPr>
          <w:rStyle w:val="FootnoteReference"/>
          <w:rFonts w:cstheme="minorHAnsi"/>
          <w:sz w:val="16"/>
          <w:szCs w:val="16"/>
        </w:rPr>
        <w:footnoteRef/>
      </w:r>
      <w:r>
        <w:rPr>
          <w:rFonts w:cstheme="minorHAnsi"/>
          <w:sz w:val="16"/>
          <w:szCs w:val="16"/>
        </w:rPr>
        <w:t xml:space="preserve"> Mazzilli, M. ( date unknown) </w:t>
      </w:r>
      <w:r>
        <w:rPr>
          <w:rFonts w:cstheme="minorHAnsi"/>
          <w:i/>
          <w:sz w:val="16"/>
          <w:szCs w:val="16"/>
        </w:rPr>
        <w:t>Timely Feedback Leading to Better Assessment</w:t>
      </w:r>
      <w:r>
        <w:rPr>
          <w:rFonts w:cstheme="minorHAnsi"/>
          <w:sz w:val="16"/>
          <w:szCs w:val="16"/>
        </w:rPr>
        <w:t xml:space="preserve"> Available at: </w:t>
      </w:r>
      <w:hyperlink r:id="rId5" w:history="1">
        <w:r>
          <w:rPr>
            <w:rStyle w:val="Hyperlink"/>
            <w:rFonts w:cstheme="minorHAnsi"/>
            <w:sz w:val="16"/>
            <w:szCs w:val="16"/>
          </w:rPr>
          <w:t>https://studentsunionucl.org/sites/uclu.org/files/u136288/documents/assessment.pdf</w:t>
        </w:r>
      </w:hyperlink>
      <w:r>
        <w:rPr>
          <w:rFonts w:cstheme="minorHAnsi"/>
          <w:sz w:val="16"/>
          <w:szCs w:val="16"/>
        </w:rPr>
        <w:t xml:space="preserve"> [Accessed 11.06.18]</w:t>
      </w:r>
    </w:p>
  </w:footnote>
  <w:footnote w:id="22">
    <w:p w:rsidR="0063386E" w:rsidRDefault="0063386E" w:rsidP="0063386E">
      <w:pPr>
        <w:pStyle w:val="FootnoteText"/>
        <w:rPr>
          <w:rFonts w:cstheme="minorHAnsi"/>
          <w:sz w:val="16"/>
          <w:szCs w:val="16"/>
        </w:rPr>
      </w:pPr>
      <w:r>
        <w:rPr>
          <w:rStyle w:val="FootnoteReference"/>
          <w:rFonts w:cstheme="minorHAnsi"/>
          <w:sz w:val="16"/>
          <w:szCs w:val="16"/>
        </w:rPr>
        <w:footnoteRef/>
      </w:r>
      <w:r>
        <w:rPr>
          <w:rFonts w:cstheme="minorHAnsi"/>
          <w:sz w:val="16"/>
          <w:szCs w:val="16"/>
        </w:rPr>
        <w:t xml:space="preserve">NHS (date not known) </w:t>
      </w:r>
      <w:r>
        <w:rPr>
          <w:rFonts w:cstheme="minorHAnsi"/>
          <w:i/>
          <w:sz w:val="16"/>
          <w:szCs w:val="16"/>
        </w:rPr>
        <w:t>What makes a good lecturer?</w:t>
      </w:r>
      <w:r>
        <w:rPr>
          <w:rFonts w:cstheme="minorHAnsi"/>
          <w:sz w:val="16"/>
          <w:szCs w:val="16"/>
        </w:rPr>
        <w:t xml:space="preserve"> </w:t>
      </w:r>
    </w:p>
    <w:p w:rsidR="0063386E" w:rsidRDefault="0063386E" w:rsidP="0063386E">
      <w:pPr>
        <w:pStyle w:val="FootnoteText"/>
        <w:rPr>
          <w:rFonts w:cstheme="minorHAnsi"/>
          <w:sz w:val="16"/>
          <w:szCs w:val="16"/>
        </w:rPr>
      </w:pPr>
      <w:r>
        <w:rPr>
          <w:rFonts w:cstheme="minorHAnsi"/>
          <w:sz w:val="16"/>
          <w:szCs w:val="16"/>
        </w:rPr>
        <w:t xml:space="preserve">Available at </w:t>
      </w:r>
      <w:hyperlink r:id="rId6" w:history="1">
        <w:r>
          <w:rPr>
            <w:rStyle w:val="Hyperlink"/>
            <w:rFonts w:cstheme="minorHAnsi"/>
            <w:sz w:val="16"/>
            <w:szCs w:val="16"/>
          </w:rPr>
          <w:t>https://faculty.londondeanery.ac.uk/e-learning/improve-your-lecturing/what-makes-a-good-lecturer</w:t>
        </w:r>
      </w:hyperlink>
      <w:r>
        <w:rPr>
          <w:rFonts w:cstheme="minorHAnsi"/>
          <w:sz w:val="16"/>
          <w:szCs w:val="16"/>
        </w:rPr>
        <w:t xml:space="preserve"> [Accessed: 14.06.18]</w:t>
      </w:r>
    </w:p>
  </w:footnote>
  <w:footnote w:id="23">
    <w:p w:rsidR="0063386E" w:rsidRDefault="0063386E" w:rsidP="0063386E">
      <w:pPr>
        <w:pStyle w:val="FootnoteText"/>
        <w:rPr>
          <w:rFonts w:cstheme="minorHAnsi"/>
          <w:sz w:val="16"/>
          <w:szCs w:val="16"/>
        </w:rPr>
      </w:pPr>
      <w:r>
        <w:rPr>
          <w:rStyle w:val="FootnoteReference"/>
          <w:rFonts w:cstheme="minorHAnsi"/>
          <w:sz w:val="16"/>
          <w:szCs w:val="16"/>
        </w:rPr>
        <w:footnoteRef/>
      </w:r>
      <w:r>
        <w:rPr>
          <w:rFonts w:cstheme="minorHAnsi"/>
          <w:sz w:val="16"/>
          <w:szCs w:val="16"/>
        </w:rPr>
        <w:t xml:space="preserve"> Times Higher Education (2015) </w:t>
      </w:r>
      <w:r>
        <w:rPr>
          <w:rFonts w:cstheme="minorHAnsi"/>
          <w:i/>
          <w:sz w:val="16"/>
          <w:szCs w:val="16"/>
        </w:rPr>
        <w:t>I</w:t>
      </w:r>
      <w:r>
        <w:rPr>
          <w:rFonts w:cstheme="minorHAnsi"/>
          <w:bCs/>
          <w:i/>
          <w:sz w:val="16"/>
          <w:szCs w:val="16"/>
        </w:rPr>
        <w:t>n-depth knowledge is most important quality of a university teacher, survey finds</w:t>
      </w:r>
      <w:r>
        <w:rPr>
          <w:rFonts w:cstheme="minorHAnsi"/>
          <w:sz w:val="16"/>
          <w:szCs w:val="16"/>
        </w:rPr>
        <w:t xml:space="preserve">   </w:t>
      </w:r>
    </w:p>
    <w:p w:rsidR="0063386E" w:rsidRDefault="0063386E" w:rsidP="0063386E">
      <w:pPr>
        <w:pStyle w:val="FootnoteText"/>
        <w:rPr>
          <w:rFonts w:cstheme="minorHAnsi"/>
          <w:sz w:val="16"/>
          <w:szCs w:val="16"/>
        </w:rPr>
      </w:pPr>
      <w:r>
        <w:rPr>
          <w:rFonts w:cstheme="minorHAnsi"/>
          <w:sz w:val="16"/>
          <w:szCs w:val="16"/>
        </w:rPr>
        <w:t xml:space="preserve">Available at: </w:t>
      </w:r>
      <w:hyperlink r:id="rId7" w:history="1">
        <w:r>
          <w:rPr>
            <w:rStyle w:val="Hyperlink"/>
            <w:rFonts w:cstheme="minorHAnsi"/>
            <w:sz w:val="16"/>
            <w:szCs w:val="16"/>
          </w:rPr>
          <w:t>https://www.timeshighereducation.com/student/news/depth-knowledge-most-important-quality-university-teacher-survey-finds</w:t>
        </w:r>
      </w:hyperlink>
      <w:r>
        <w:rPr>
          <w:rFonts w:cstheme="minorHAnsi"/>
          <w:sz w:val="16"/>
          <w:szCs w:val="16"/>
        </w:rPr>
        <w:t xml:space="preserve"> [Accessed: 14.06.18]</w:t>
      </w:r>
    </w:p>
  </w:footnote>
  <w:footnote w:id="24">
    <w:p w:rsidR="0063386E" w:rsidRDefault="0063386E" w:rsidP="0063386E">
      <w:pPr>
        <w:pStyle w:val="FootnoteText"/>
        <w:rPr>
          <w:sz w:val="16"/>
          <w:szCs w:val="16"/>
        </w:rPr>
      </w:pPr>
      <w:r>
        <w:rPr>
          <w:rStyle w:val="FootnoteReference"/>
          <w:sz w:val="16"/>
          <w:szCs w:val="16"/>
        </w:rPr>
        <w:footnoteRef/>
      </w:r>
      <w:r>
        <w:rPr>
          <w:sz w:val="16"/>
          <w:szCs w:val="16"/>
        </w:rPr>
        <w:t xml:space="preserve"> </w:t>
      </w:r>
      <w:r>
        <w:rPr>
          <w:rStyle w:val="selectable"/>
          <w:rFonts w:cstheme="minorHAnsi"/>
          <w:sz w:val="16"/>
          <w:szCs w:val="16"/>
        </w:rPr>
        <w:t xml:space="preserve">Ireland, L. (2018). </w:t>
      </w:r>
      <w:r>
        <w:rPr>
          <w:rStyle w:val="selectable"/>
          <w:rFonts w:cstheme="minorHAnsi"/>
          <w:i/>
          <w:iCs/>
          <w:sz w:val="16"/>
          <w:szCs w:val="16"/>
        </w:rPr>
        <w:t>Welsh</w:t>
      </w:r>
      <w:r>
        <w:rPr>
          <w:rStyle w:val="selectable"/>
          <w:rFonts w:cstheme="minorHAnsi"/>
          <w:sz w:val="16"/>
          <w:szCs w:val="16"/>
        </w:rPr>
        <w:t>. [email].</w:t>
      </w:r>
    </w:p>
  </w:footnote>
  <w:footnote w:id="25">
    <w:p w:rsidR="00725074" w:rsidRDefault="00725074" w:rsidP="00725074">
      <w:pPr>
        <w:autoSpaceDE w:val="0"/>
        <w:autoSpaceDN w:val="0"/>
        <w:adjustRightInd w:val="0"/>
        <w:rPr>
          <w:rFonts w:asciiTheme="minorHAnsi" w:hAnsiTheme="minorHAnsi" w:cstheme="minorHAnsi"/>
          <w:sz w:val="16"/>
          <w:szCs w:val="16"/>
          <w:lang w:eastAsia="en-US"/>
        </w:rPr>
      </w:pPr>
      <w:r>
        <w:rPr>
          <w:rStyle w:val="FootnoteReference"/>
          <w:rFonts w:cstheme="minorHAnsi"/>
          <w:sz w:val="16"/>
          <w:szCs w:val="16"/>
        </w:rPr>
        <w:footnoteRef/>
      </w:r>
      <w:r w:rsidRPr="00970B89">
        <w:rPr>
          <w:rFonts w:cstheme="minorHAnsi"/>
          <w:color w:val="000000"/>
          <w:sz w:val="16"/>
          <w:szCs w:val="16"/>
        </w:rPr>
        <w:t>Office for Economic Cooperation and Development (2014</w:t>
      </w:r>
      <w:r>
        <w:rPr>
          <w:rFonts w:cstheme="minorHAnsi"/>
          <w:color w:val="000000"/>
          <w:sz w:val="16"/>
          <w:szCs w:val="16"/>
        </w:rPr>
        <w:t xml:space="preserve">) </w:t>
      </w:r>
      <w:r>
        <w:rPr>
          <w:rFonts w:cstheme="minorHAnsi"/>
          <w:i/>
          <w:sz w:val="16"/>
          <w:szCs w:val="16"/>
        </w:rPr>
        <w:t xml:space="preserve">Improving Schools in Wales: An OECD Perspective </w:t>
      </w:r>
      <w:r>
        <w:rPr>
          <w:rFonts w:cstheme="minorHAnsi"/>
          <w:sz w:val="16"/>
          <w:szCs w:val="16"/>
        </w:rPr>
        <w:t>Paris: OECD</w:t>
      </w:r>
    </w:p>
  </w:footnote>
  <w:footnote w:id="26">
    <w:p w:rsidR="00725074" w:rsidRDefault="00725074" w:rsidP="00725074">
      <w:pPr>
        <w:pStyle w:val="FootnoteText"/>
        <w:rPr>
          <w:rFonts w:cstheme="minorHAnsi"/>
          <w:sz w:val="16"/>
          <w:szCs w:val="16"/>
        </w:rPr>
      </w:pPr>
      <w:r>
        <w:rPr>
          <w:rStyle w:val="FootnoteReference"/>
          <w:rFonts w:cstheme="minorHAnsi"/>
          <w:sz w:val="16"/>
          <w:szCs w:val="16"/>
        </w:rPr>
        <w:footnoteRef/>
      </w:r>
      <w:r>
        <w:rPr>
          <w:rFonts w:cstheme="minorHAnsi"/>
          <w:sz w:val="16"/>
          <w:szCs w:val="16"/>
        </w:rPr>
        <w:t xml:space="preserve"> </w:t>
      </w:r>
      <w:r>
        <w:rPr>
          <w:rStyle w:val="normaltextrun"/>
          <w:rFonts w:cstheme="minorHAnsi"/>
          <w:color w:val="000000"/>
          <w:position w:val="2"/>
          <w:sz w:val="16"/>
          <w:szCs w:val="16"/>
        </w:rPr>
        <w:t>Meek, M (1988) </w:t>
      </w:r>
      <w:r>
        <w:rPr>
          <w:rStyle w:val="normaltextrun"/>
          <w:rFonts w:cstheme="minorHAnsi"/>
          <w:i/>
          <w:color w:val="000000"/>
          <w:position w:val="2"/>
          <w:sz w:val="16"/>
          <w:szCs w:val="16"/>
        </w:rPr>
        <w:t>How</w:t>
      </w:r>
      <w:r>
        <w:rPr>
          <w:rStyle w:val="normaltextrun"/>
          <w:rFonts w:cstheme="minorHAnsi"/>
          <w:i/>
          <w:iCs/>
          <w:color w:val="000000"/>
          <w:position w:val="2"/>
          <w:sz w:val="16"/>
          <w:szCs w:val="16"/>
        </w:rPr>
        <w:t xml:space="preserve"> Texts Teach What Readers Learn Stroud</w:t>
      </w:r>
      <w:r>
        <w:rPr>
          <w:rStyle w:val="normaltextrun"/>
          <w:rFonts w:cstheme="minorHAnsi"/>
          <w:color w:val="000000"/>
          <w:position w:val="2"/>
          <w:sz w:val="16"/>
          <w:szCs w:val="16"/>
        </w:rPr>
        <w:t>: Thimble Press</w:t>
      </w:r>
    </w:p>
  </w:footnote>
  <w:footnote w:id="27">
    <w:p w:rsidR="00725074" w:rsidRDefault="00725074" w:rsidP="00725074">
      <w:pPr>
        <w:pStyle w:val="FootnoteText"/>
        <w:rPr>
          <w:rFonts w:cstheme="minorHAnsi"/>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DBA" w:rsidRDefault="00847D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2DC" w:rsidRPr="00CA12DC" w:rsidRDefault="00847DBA">
    <w:pPr>
      <w:pStyle w:val="Header"/>
      <w:rPr>
        <w:rFonts w:ascii="Times New Roman" w:hAnsi="Times New Roman"/>
        <w:b/>
      </w:rPr>
    </w:pPr>
    <w:r>
      <w:rPr>
        <w:noProof/>
      </w:rPr>
      <w:drawing>
        <wp:inline distT="0" distB="0" distL="0" distR="0" wp14:anchorId="1B85503B" wp14:editId="6463AB8B">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DBA" w:rsidRDefault="00847D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01702"/>
    <w:rsid w:val="00041909"/>
    <w:rsid w:val="00042744"/>
    <w:rsid w:val="000475A3"/>
    <w:rsid w:val="0009217C"/>
    <w:rsid w:val="000E3A5B"/>
    <w:rsid w:val="000F44D3"/>
    <w:rsid w:val="00112E36"/>
    <w:rsid w:val="0012312D"/>
    <w:rsid w:val="00150A2A"/>
    <w:rsid w:val="0015499B"/>
    <w:rsid w:val="00170DDA"/>
    <w:rsid w:val="0017187E"/>
    <w:rsid w:val="00186395"/>
    <w:rsid w:val="00187A60"/>
    <w:rsid w:val="001C6B3E"/>
    <w:rsid w:val="001D2322"/>
    <w:rsid w:val="001E4B38"/>
    <w:rsid w:val="00206DD5"/>
    <w:rsid w:val="002365B3"/>
    <w:rsid w:val="002A6266"/>
    <w:rsid w:val="002B3C84"/>
    <w:rsid w:val="002F5EDD"/>
    <w:rsid w:val="00356BA8"/>
    <w:rsid w:val="00361E68"/>
    <w:rsid w:val="003640C6"/>
    <w:rsid w:val="003C7CE2"/>
    <w:rsid w:val="00407E26"/>
    <w:rsid w:val="00416813"/>
    <w:rsid w:val="004318E1"/>
    <w:rsid w:val="00450513"/>
    <w:rsid w:val="00493EDA"/>
    <w:rsid w:val="004B299B"/>
    <w:rsid w:val="004D0186"/>
    <w:rsid w:val="004E08B0"/>
    <w:rsid w:val="004E26CF"/>
    <w:rsid w:val="004E569D"/>
    <w:rsid w:val="004E6D0F"/>
    <w:rsid w:val="004F5709"/>
    <w:rsid w:val="004F687F"/>
    <w:rsid w:val="00502713"/>
    <w:rsid w:val="00534CB0"/>
    <w:rsid w:val="00540671"/>
    <w:rsid w:val="005407DE"/>
    <w:rsid w:val="00541785"/>
    <w:rsid w:val="005434BF"/>
    <w:rsid w:val="0056012A"/>
    <w:rsid w:val="00594F89"/>
    <w:rsid w:val="005A075B"/>
    <w:rsid w:val="005F1278"/>
    <w:rsid w:val="00624BE9"/>
    <w:rsid w:val="00626980"/>
    <w:rsid w:val="00627927"/>
    <w:rsid w:val="0063386E"/>
    <w:rsid w:val="006601E0"/>
    <w:rsid w:val="00666309"/>
    <w:rsid w:val="00696FE1"/>
    <w:rsid w:val="006E7EA2"/>
    <w:rsid w:val="00706492"/>
    <w:rsid w:val="007074CE"/>
    <w:rsid w:val="00725074"/>
    <w:rsid w:val="007851BF"/>
    <w:rsid w:val="00787060"/>
    <w:rsid w:val="007B3F25"/>
    <w:rsid w:val="007B6D5E"/>
    <w:rsid w:val="00801AAF"/>
    <w:rsid w:val="008048CD"/>
    <w:rsid w:val="00810F0F"/>
    <w:rsid w:val="00841BA6"/>
    <w:rsid w:val="00844BE0"/>
    <w:rsid w:val="00847DBA"/>
    <w:rsid w:val="008653C6"/>
    <w:rsid w:val="00874E18"/>
    <w:rsid w:val="008819B3"/>
    <w:rsid w:val="008A5C87"/>
    <w:rsid w:val="008B1083"/>
    <w:rsid w:val="008B5F6C"/>
    <w:rsid w:val="008F02B4"/>
    <w:rsid w:val="008F1C28"/>
    <w:rsid w:val="00906393"/>
    <w:rsid w:val="00912165"/>
    <w:rsid w:val="00913DE0"/>
    <w:rsid w:val="0092057B"/>
    <w:rsid w:val="00964CF6"/>
    <w:rsid w:val="0097020C"/>
    <w:rsid w:val="00970B89"/>
    <w:rsid w:val="00991A5C"/>
    <w:rsid w:val="009F2590"/>
    <w:rsid w:val="009F67B9"/>
    <w:rsid w:val="00A10188"/>
    <w:rsid w:val="00A1372E"/>
    <w:rsid w:val="00A156B7"/>
    <w:rsid w:val="00A33E6F"/>
    <w:rsid w:val="00A50840"/>
    <w:rsid w:val="00A65822"/>
    <w:rsid w:val="00A84A59"/>
    <w:rsid w:val="00A84FAE"/>
    <w:rsid w:val="00A87D25"/>
    <w:rsid w:val="00AC4F94"/>
    <w:rsid w:val="00AC5818"/>
    <w:rsid w:val="00AD3A13"/>
    <w:rsid w:val="00B070EA"/>
    <w:rsid w:val="00B12555"/>
    <w:rsid w:val="00B12CC0"/>
    <w:rsid w:val="00B20C43"/>
    <w:rsid w:val="00BC50D1"/>
    <w:rsid w:val="00BE3764"/>
    <w:rsid w:val="00C0019C"/>
    <w:rsid w:val="00C313A2"/>
    <w:rsid w:val="00C34FAE"/>
    <w:rsid w:val="00C76099"/>
    <w:rsid w:val="00C772AC"/>
    <w:rsid w:val="00C776BC"/>
    <w:rsid w:val="00C86610"/>
    <w:rsid w:val="00C87286"/>
    <w:rsid w:val="00CA12DC"/>
    <w:rsid w:val="00CB2CBF"/>
    <w:rsid w:val="00CC58D0"/>
    <w:rsid w:val="00CF1AFF"/>
    <w:rsid w:val="00CF4239"/>
    <w:rsid w:val="00D149C9"/>
    <w:rsid w:val="00D1674F"/>
    <w:rsid w:val="00D20F5B"/>
    <w:rsid w:val="00D21AA2"/>
    <w:rsid w:val="00D4391E"/>
    <w:rsid w:val="00D55883"/>
    <w:rsid w:val="00D71D7D"/>
    <w:rsid w:val="00D81177"/>
    <w:rsid w:val="00D85A5A"/>
    <w:rsid w:val="00DC0E68"/>
    <w:rsid w:val="00DD414C"/>
    <w:rsid w:val="00DD6B1D"/>
    <w:rsid w:val="00DE5BA2"/>
    <w:rsid w:val="00E0025F"/>
    <w:rsid w:val="00E2426C"/>
    <w:rsid w:val="00E452F4"/>
    <w:rsid w:val="00E50D99"/>
    <w:rsid w:val="00E62475"/>
    <w:rsid w:val="00EF091D"/>
    <w:rsid w:val="00F0182B"/>
    <w:rsid w:val="00FC3A6E"/>
    <w:rsid w:val="00FD0230"/>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semiHidden/>
    <w:unhideWhenUsed/>
    <w:rsid w:val="002A6266"/>
    <w:rPr>
      <w:color w:val="0000FF" w:themeColor="hyperlink"/>
      <w:u w:val="single"/>
    </w:rPr>
  </w:style>
  <w:style w:type="paragraph" w:styleId="NormalWeb">
    <w:name w:val="Normal (Web)"/>
    <w:basedOn w:val="Normal"/>
    <w:uiPriority w:val="99"/>
    <w:semiHidden/>
    <w:unhideWhenUsed/>
    <w:rsid w:val="002A6266"/>
    <w:pPr>
      <w:spacing w:before="100" w:beforeAutospacing="1" w:after="100" w:afterAutospacing="1"/>
    </w:pPr>
    <w:rPr>
      <w:rFonts w:ascii="Times New Roman" w:hAnsi="Times New Roman"/>
      <w:sz w:val="24"/>
      <w:szCs w:val="24"/>
    </w:rPr>
  </w:style>
  <w:style w:type="paragraph" w:styleId="FootnoteText">
    <w:name w:val="footnote text"/>
    <w:basedOn w:val="Normal"/>
    <w:link w:val="FootnoteTextChar"/>
    <w:uiPriority w:val="99"/>
    <w:semiHidden/>
    <w:unhideWhenUsed/>
    <w:rsid w:val="002A6266"/>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2A6266"/>
    <w:rPr>
      <w:sz w:val="20"/>
      <w:szCs w:val="20"/>
    </w:rPr>
  </w:style>
  <w:style w:type="character" w:styleId="FootnoteReference">
    <w:name w:val="footnote reference"/>
    <w:basedOn w:val="DefaultParagraphFont"/>
    <w:uiPriority w:val="99"/>
    <w:semiHidden/>
    <w:unhideWhenUsed/>
    <w:rsid w:val="002A6266"/>
    <w:rPr>
      <w:vertAlign w:val="superscript"/>
    </w:rPr>
  </w:style>
  <w:style w:type="paragraph" w:customStyle="1" w:styleId="paragraph">
    <w:name w:val="paragraph"/>
    <w:basedOn w:val="Normal"/>
    <w:rsid w:val="00B12555"/>
    <w:pPr>
      <w:spacing w:before="100" w:beforeAutospacing="1" w:after="100" w:afterAutospacing="1"/>
    </w:pPr>
    <w:rPr>
      <w:rFonts w:ascii="Times New Roman" w:hAnsi="Times New Roman"/>
      <w:sz w:val="24"/>
      <w:szCs w:val="24"/>
    </w:rPr>
  </w:style>
  <w:style w:type="character" w:styleId="Emphasis">
    <w:name w:val="Emphasis"/>
    <w:basedOn w:val="DefaultParagraphFont"/>
    <w:uiPriority w:val="20"/>
    <w:qFormat/>
    <w:rsid w:val="00B12555"/>
    <w:rPr>
      <w:i/>
      <w:iCs/>
    </w:rPr>
  </w:style>
  <w:style w:type="paragraph" w:customStyle="1" w:styleId="Default">
    <w:name w:val="Default"/>
    <w:rsid w:val="00874E18"/>
    <w:pPr>
      <w:autoSpaceDE w:val="0"/>
      <w:autoSpaceDN w:val="0"/>
      <w:adjustRightInd w:val="0"/>
      <w:spacing w:after="0" w:line="240" w:lineRule="auto"/>
    </w:pPr>
    <w:rPr>
      <w:rFonts w:ascii="Helvetica 55 Roman" w:hAnsi="Helvetica 55 Roman" w:cs="Helvetica 55 Roman"/>
      <w:color w:val="000000"/>
      <w:sz w:val="24"/>
      <w:szCs w:val="24"/>
    </w:rPr>
  </w:style>
  <w:style w:type="character" w:customStyle="1" w:styleId="selectable">
    <w:name w:val="selectable"/>
    <w:basedOn w:val="DefaultParagraphFont"/>
    <w:rsid w:val="0063386E"/>
  </w:style>
  <w:style w:type="character" w:customStyle="1" w:styleId="normaltextrun">
    <w:name w:val="normaltextrun"/>
    <w:basedOn w:val="DefaultParagraphFont"/>
    <w:rsid w:val="00725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287389">
      <w:bodyDiv w:val="1"/>
      <w:marLeft w:val="0"/>
      <w:marRight w:val="0"/>
      <w:marTop w:val="0"/>
      <w:marBottom w:val="0"/>
      <w:divBdr>
        <w:top w:val="none" w:sz="0" w:space="0" w:color="auto"/>
        <w:left w:val="none" w:sz="0" w:space="0" w:color="auto"/>
        <w:bottom w:val="none" w:sz="0" w:space="0" w:color="auto"/>
        <w:right w:val="none" w:sz="0" w:space="0" w:color="auto"/>
      </w:divBdr>
    </w:div>
    <w:div w:id="345252649">
      <w:bodyDiv w:val="1"/>
      <w:marLeft w:val="0"/>
      <w:marRight w:val="0"/>
      <w:marTop w:val="0"/>
      <w:marBottom w:val="0"/>
      <w:divBdr>
        <w:top w:val="none" w:sz="0" w:space="0" w:color="auto"/>
        <w:left w:val="none" w:sz="0" w:space="0" w:color="auto"/>
        <w:bottom w:val="none" w:sz="0" w:space="0" w:color="auto"/>
        <w:right w:val="none" w:sz="0" w:space="0" w:color="auto"/>
      </w:divBdr>
    </w:div>
    <w:div w:id="514148556">
      <w:bodyDiv w:val="1"/>
      <w:marLeft w:val="0"/>
      <w:marRight w:val="0"/>
      <w:marTop w:val="0"/>
      <w:marBottom w:val="0"/>
      <w:divBdr>
        <w:top w:val="none" w:sz="0" w:space="0" w:color="auto"/>
        <w:left w:val="none" w:sz="0" w:space="0" w:color="auto"/>
        <w:bottom w:val="none" w:sz="0" w:space="0" w:color="auto"/>
        <w:right w:val="none" w:sz="0" w:space="0" w:color="auto"/>
      </w:divBdr>
    </w:div>
    <w:div w:id="594167827">
      <w:bodyDiv w:val="1"/>
      <w:marLeft w:val="0"/>
      <w:marRight w:val="0"/>
      <w:marTop w:val="0"/>
      <w:marBottom w:val="0"/>
      <w:divBdr>
        <w:top w:val="none" w:sz="0" w:space="0" w:color="auto"/>
        <w:left w:val="none" w:sz="0" w:space="0" w:color="auto"/>
        <w:bottom w:val="none" w:sz="0" w:space="0" w:color="auto"/>
        <w:right w:val="none" w:sz="0" w:space="0" w:color="auto"/>
      </w:divBdr>
    </w:div>
    <w:div w:id="932318321">
      <w:bodyDiv w:val="1"/>
      <w:marLeft w:val="0"/>
      <w:marRight w:val="0"/>
      <w:marTop w:val="0"/>
      <w:marBottom w:val="0"/>
      <w:divBdr>
        <w:top w:val="none" w:sz="0" w:space="0" w:color="auto"/>
        <w:left w:val="none" w:sz="0" w:space="0" w:color="auto"/>
        <w:bottom w:val="none" w:sz="0" w:space="0" w:color="auto"/>
        <w:right w:val="none" w:sz="0" w:space="0" w:color="auto"/>
      </w:divBdr>
    </w:div>
    <w:div w:id="1105878903">
      <w:bodyDiv w:val="1"/>
      <w:marLeft w:val="0"/>
      <w:marRight w:val="0"/>
      <w:marTop w:val="0"/>
      <w:marBottom w:val="0"/>
      <w:divBdr>
        <w:top w:val="none" w:sz="0" w:space="0" w:color="auto"/>
        <w:left w:val="none" w:sz="0" w:space="0" w:color="auto"/>
        <w:bottom w:val="none" w:sz="0" w:space="0" w:color="auto"/>
        <w:right w:val="none" w:sz="0" w:space="0" w:color="auto"/>
      </w:divBdr>
      <w:divsChild>
        <w:div w:id="435178540">
          <w:marLeft w:val="0"/>
          <w:marRight w:val="0"/>
          <w:marTop w:val="0"/>
          <w:marBottom w:val="0"/>
          <w:divBdr>
            <w:top w:val="none" w:sz="0" w:space="0" w:color="auto"/>
            <w:left w:val="none" w:sz="0" w:space="0" w:color="auto"/>
            <w:bottom w:val="none" w:sz="0" w:space="0" w:color="auto"/>
            <w:right w:val="none" w:sz="0" w:space="0" w:color="auto"/>
          </w:divBdr>
        </w:div>
        <w:div w:id="1525705777">
          <w:marLeft w:val="0"/>
          <w:marRight w:val="0"/>
          <w:marTop w:val="0"/>
          <w:marBottom w:val="0"/>
          <w:divBdr>
            <w:top w:val="none" w:sz="0" w:space="0" w:color="auto"/>
            <w:left w:val="none" w:sz="0" w:space="0" w:color="auto"/>
            <w:bottom w:val="none" w:sz="0" w:space="0" w:color="auto"/>
            <w:right w:val="none" w:sz="0" w:space="0" w:color="auto"/>
          </w:divBdr>
        </w:div>
        <w:div w:id="1160926582">
          <w:marLeft w:val="0"/>
          <w:marRight w:val="0"/>
          <w:marTop w:val="0"/>
          <w:marBottom w:val="0"/>
          <w:divBdr>
            <w:top w:val="none" w:sz="0" w:space="0" w:color="auto"/>
            <w:left w:val="none" w:sz="0" w:space="0" w:color="auto"/>
            <w:bottom w:val="none" w:sz="0" w:space="0" w:color="auto"/>
            <w:right w:val="none" w:sz="0" w:space="0" w:color="auto"/>
          </w:divBdr>
        </w:div>
      </w:divsChild>
    </w:div>
    <w:div w:id="1228104213">
      <w:bodyDiv w:val="1"/>
      <w:marLeft w:val="0"/>
      <w:marRight w:val="0"/>
      <w:marTop w:val="0"/>
      <w:marBottom w:val="0"/>
      <w:divBdr>
        <w:top w:val="none" w:sz="0" w:space="0" w:color="auto"/>
        <w:left w:val="none" w:sz="0" w:space="0" w:color="auto"/>
        <w:bottom w:val="none" w:sz="0" w:space="0" w:color="auto"/>
        <w:right w:val="none" w:sz="0" w:space="0" w:color="auto"/>
      </w:divBdr>
    </w:div>
    <w:div w:id="1482650804">
      <w:bodyDiv w:val="1"/>
      <w:marLeft w:val="0"/>
      <w:marRight w:val="0"/>
      <w:marTop w:val="0"/>
      <w:marBottom w:val="0"/>
      <w:divBdr>
        <w:top w:val="none" w:sz="0" w:space="0" w:color="auto"/>
        <w:left w:val="none" w:sz="0" w:space="0" w:color="auto"/>
        <w:bottom w:val="none" w:sz="0" w:space="0" w:color="auto"/>
        <w:right w:val="none" w:sz="0" w:space="0" w:color="auto"/>
      </w:divBdr>
    </w:div>
    <w:div w:id="1905337007">
      <w:bodyDiv w:val="1"/>
      <w:marLeft w:val="0"/>
      <w:marRight w:val="0"/>
      <w:marTop w:val="0"/>
      <w:marBottom w:val="0"/>
      <w:divBdr>
        <w:top w:val="none" w:sz="0" w:space="0" w:color="auto"/>
        <w:left w:val="none" w:sz="0" w:space="0" w:color="auto"/>
        <w:bottom w:val="none" w:sz="0" w:space="0" w:color="auto"/>
        <w:right w:val="none" w:sz="0" w:space="0" w:color="auto"/>
      </w:divBdr>
    </w:div>
    <w:div w:id="1914928080">
      <w:bodyDiv w:val="1"/>
      <w:marLeft w:val="0"/>
      <w:marRight w:val="0"/>
      <w:marTop w:val="0"/>
      <w:marBottom w:val="0"/>
      <w:divBdr>
        <w:top w:val="none" w:sz="0" w:space="0" w:color="auto"/>
        <w:left w:val="none" w:sz="0" w:space="0" w:color="auto"/>
        <w:bottom w:val="none" w:sz="0" w:space="0" w:color="auto"/>
        <w:right w:val="none" w:sz="0" w:space="0" w:color="auto"/>
      </w:divBdr>
      <w:divsChild>
        <w:div w:id="855924005">
          <w:marLeft w:val="0"/>
          <w:marRight w:val="0"/>
          <w:marTop w:val="0"/>
          <w:marBottom w:val="0"/>
          <w:divBdr>
            <w:top w:val="none" w:sz="0" w:space="0" w:color="auto"/>
            <w:left w:val="none" w:sz="0" w:space="0" w:color="auto"/>
            <w:bottom w:val="none" w:sz="0" w:space="0" w:color="auto"/>
            <w:right w:val="none" w:sz="0" w:space="0" w:color="auto"/>
          </w:divBdr>
        </w:div>
        <w:div w:id="2095086370">
          <w:marLeft w:val="0"/>
          <w:marRight w:val="0"/>
          <w:marTop w:val="0"/>
          <w:marBottom w:val="0"/>
          <w:divBdr>
            <w:top w:val="none" w:sz="0" w:space="0" w:color="auto"/>
            <w:left w:val="none" w:sz="0" w:space="0" w:color="auto"/>
            <w:bottom w:val="none" w:sz="0" w:space="0" w:color="auto"/>
            <w:right w:val="none" w:sz="0" w:space="0" w:color="auto"/>
          </w:divBdr>
        </w:div>
        <w:div w:id="16358711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Jones@uwtsd.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faculty.londondeanery.ac.uk/e-learning/improve-your-lecturing/html2pdf" TargetMode="External"/><Relationship Id="rId7" Type="http://schemas.openxmlformats.org/officeDocument/2006/relationships/hyperlink" Target="https://www.timeshighereducation.com/student/news/depth-knowledge-most-important-quality-university-teacher-survey-finds" TargetMode="External"/><Relationship Id="rId2" Type="http://schemas.openxmlformats.org/officeDocument/2006/relationships/hyperlink" Target="https://educationendowmentfoundation.org.uk/pdf/generate/?u=https://educationendowmentfoundation.org.uk/pdf/toolkit/?id=138&amp;t=Teaching%20and%20Learning%20Toolkit&amp;e=138&amp;s" TargetMode="External"/><Relationship Id="rId1" Type="http://schemas.openxmlformats.org/officeDocument/2006/relationships/hyperlink" Target="http://gov.wales/docs/dcells/publications/150225-successful-futures-en.pdf" TargetMode="External"/><Relationship Id="rId6" Type="http://schemas.openxmlformats.org/officeDocument/2006/relationships/hyperlink" Target="https://faculty.londondeanery.ac.uk/e-learning/improve-your-lecturing/what-makes-a-good-lecturer" TargetMode="External"/><Relationship Id="rId5" Type="http://schemas.openxmlformats.org/officeDocument/2006/relationships/hyperlink" Target="https://studentsunionucl.org/sites/uclu.org/files/u136288/documents/assessment.pdf" TargetMode="External"/><Relationship Id="rId4" Type="http://schemas.openxmlformats.org/officeDocument/2006/relationships/hyperlink" Target="http://writing-in-higher-education.wikispaces.com/file/view/UKHEfinal.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F49F0-669C-49E7-8280-0091E4425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4759</Words>
  <Characters>27129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Jayne Morgan</cp:lastModifiedBy>
  <cp:revision>7</cp:revision>
  <cp:lastPrinted>2018-06-28T10:02:00Z</cp:lastPrinted>
  <dcterms:created xsi:type="dcterms:W3CDTF">2018-07-06T07:49:00Z</dcterms:created>
  <dcterms:modified xsi:type="dcterms:W3CDTF">2018-07-06T12:17:00Z</dcterms:modified>
</cp:coreProperties>
</file>